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62A0" w14:textId="77120C4C" w:rsidR="00C2730E" w:rsidRPr="00984B0F" w:rsidRDefault="00C2730E" w:rsidP="00C2730E">
      <w:pPr>
        <w:spacing w:line="240" w:lineRule="auto"/>
        <w:jc w:val="center"/>
        <w:rPr>
          <w:rFonts w:ascii="Book Antiqua" w:hAnsi="Book Antiqua" w:cs="Times New Roman"/>
          <w:b/>
          <w:sz w:val="19"/>
          <w:szCs w:val="19"/>
        </w:rPr>
      </w:pPr>
      <w:bookmarkStart w:id="0" w:name="_Hlk514511241"/>
      <w:r w:rsidRPr="00C2730E">
        <w:rPr>
          <w:rFonts w:ascii="Book Antiqua" w:hAnsi="Book Antiqua" w:cs="Times New Roman"/>
          <w:b/>
          <w:sz w:val="19"/>
          <w:szCs w:val="19"/>
        </w:rPr>
        <w:t>Lei Geral de Proteção de Dados Pessoais (LGPD)</w:t>
      </w:r>
      <w:r w:rsidRPr="00984B0F">
        <w:rPr>
          <w:rFonts w:ascii="Book Antiqua" w:hAnsi="Book Antiqua" w:cs="Times New Roman"/>
          <w:b/>
          <w:sz w:val="19"/>
          <w:szCs w:val="19"/>
        </w:rPr>
        <w:t xml:space="preserve"> - </w:t>
      </w:r>
      <w:r w:rsidRPr="00C2730E">
        <w:rPr>
          <w:rFonts w:ascii="Book Antiqua" w:hAnsi="Book Antiqua" w:cs="Times New Roman"/>
          <w:b/>
          <w:sz w:val="19"/>
          <w:szCs w:val="19"/>
        </w:rPr>
        <w:t>Lei 13.709/2018</w:t>
      </w:r>
    </w:p>
    <w:p w14:paraId="4B70730F" w14:textId="77777777" w:rsidR="00C2730E" w:rsidRPr="00984B0F" w:rsidRDefault="00C2730E" w:rsidP="00C2730E">
      <w:pPr>
        <w:spacing w:line="240" w:lineRule="auto"/>
        <w:jc w:val="center"/>
        <w:rPr>
          <w:rFonts w:ascii="Book Antiqua" w:hAnsi="Book Antiqua" w:cs="Times New Roman"/>
          <w:b/>
          <w:sz w:val="19"/>
          <w:szCs w:val="19"/>
        </w:rPr>
      </w:pPr>
      <w:r w:rsidRPr="00984B0F">
        <w:rPr>
          <w:rFonts w:ascii="Book Antiqua" w:hAnsi="Book Antiqua" w:cs="Times New Roman"/>
          <w:b/>
          <w:sz w:val="19"/>
          <w:szCs w:val="19"/>
        </w:rPr>
        <w:t>MATERIAL COM QUESTÕES DE CONCURSO e ALGUMAS REFERÊNCIAS À SÚMULAS E JULGADOS DOS TRIBUNAIS SUPERIORES</w:t>
      </w:r>
    </w:p>
    <w:p w14:paraId="33FAE59C" w14:textId="77777777" w:rsidR="00C2730E" w:rsidRPr="00984B0F" w:rsidRDefault="00C2730E" w:rsidP="00C2730E">
      <w:pPr>
        <w:spacing w:line="240" w:lineRule="auto"/>
        <w:jc w:val="center"/>
        <w:rPr>
          <w:rFonts w:ascii="Book Antiqua" w:hAnsi="Book Antiqua" w:cs="Times New Roman"/>
          <w:b/>
          <w:color w:val="FF0000"/>
          <w:sz w:val="19"/>
          <w:szCs w:val="19"/>
        </w:rPr>
      </w:pPr>
      <w:r w:rsidRPr="00984B0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C2730E" w:rsidRPr="00984B0F" w14:paraId="006C3F8F" w14:textId="77777777" w:rsidTr="00585687">
        <w:trPr>
          <w:trHeight w:hRule="exact" w:val="4140"/>
        </w:trPr>
        <w:tc>
          <w:tcPr>
            <w:tcW w:w="8548" w:type="dxa"/>
            <w:shd w:val="clear" w:color="auto" w:fill="E7E6E6" w:themeFill="background2"/>
          </w:tcPr>
          <w:p w14:paraId="3B475F60" w14:textId="5014AD5B"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legislativa</w:t>
            </w:r>
            <w:r w:rsidRPr="00510068">
              <w:rPr>
                <w:rFonts w:ascii="Book Antiqua" w:eastAsia="Times New Roman" w:hAnsi="Book Antiqua" w:cs="Times New Roman"/>
                <w:b/>
                <w:sz w:val="18"/>
                <w:szCs w:val="18"/>
                <w:lang w:eastAsia="pt-BR"/>
              </w:rPr>
              <w:t xml:space="preserve">: </w:t>
            </w:r>
            <w:r w:rsidR="00B24B87" w:rsidRPr="00B24B87">
              <w:rPr>
                <w:rFonts w:ascii="Book Antiqua" w:eastAsia="Times New Roman" w:hAnsi="Book Antiqua" w:cs="Times New Roman"/>
                <w:b/>
                <w:color w:val="FF0000"/>
                <w:sz w:val="18"/>
                <w:szCs w:val="18"/>
                <w:highlight w:val="cyan"/>
                <w:lang w:eastAsia="pt-BR"/>
              </w:rPr>
              <w:t>Lei nº 14.460</w:t>
            </w:r>
            <w:r w:rsidR="00B24B87" w:rsidRPr="00B24B87">
              <w:rPr>
                <w:rFonts w:ascii="Book Antiqua" w:eastAsia="Times New Roman" w:hAnsi="Book Antiqua" w:cs="Times New Roman"/>
                <w:b/>
                <w:color w:val="FF0000"/>
                <w:sz w:val="18"/>
                <w:szCs w:val="18"/>
                <w:lang w:eastAsia="pt-BR"/>
              </w:rPr>
              <w:t>, de 25.10.2022</w:t>
            </w:r>
            <w:r w:rsidR="00B24B87">
              <w:rPr>
                <w:rFonts w:ascii="Book Antiqua" w:eastAsia="Times New Roman" w:hAnsi="Book Antiqua" w:cs="Times New Roman"/>
                <w:b/>
                <w:color w:val="FF0000"/>
                <w:sz w:val="18"/>
                <w:szCs w:val="18"/>
                <w:lang w:eastAsia="pt-BR"/>
              </w:rPr>
              <w:t>.</w:t>
            </w:r>
          </w:p>
          <w:p w14:paraId="3C22A737" w14:textId="77777777" w:rsidR="00C2730E" w:rsidRPr="00510068" w:rsidRDefault="00C2730E" w:rsidP="0039722C">
            <w:pPr>
              <w:jc w:val="both"/>
              <w:rPr>
                <w:rFonts w:ascii="Book Antiqua" w:eastAsia="Times New Roman" w:hAnsi="Book Antiqua" w:cs="Times New Roman"/>
                <w:b/>
                <w:sz w:val="18"/>
                <w:szCs w:val="18"/>
                <w:lang w:eastAsia="pt-BR"/>
              </w:rPr>
            </w:pPr>
          </w:p>
          <w:p w14:paraId="1875AB72" w14:textId="12FB3E7B"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jurisprudencial</w:t>
            </w:r>
            <w:r w:rsidRPr="00510068">
              <w:rPr>
                <w:rFonts w:ascii="Book Antiqua" w:eastAsia="Times New Roman" w:hAnsi="Book Antiqua" w:cs="Times New Roman"/>
                <w:b/>
                <w:sz w:val="18"/>
                <w:szCs w:val="18"/>
                <w:lang w:eastAsia="pt-BR"/>
              </w:rPr>
              <w:t xml:space="preserve">: </w:t>
            </w:r>
            <w:r w:rsidR="00E55B3B">
              <w:rPr>
                <w:rFonts w:ascii="Book Antiqua" w:eastAsia="Times New Roman" w:hAnsi="Book Antiqua" w:cs="Times New Roman"/>
                <w:b/>
                <w:color w:val="FF0000"/>
                <w:sz w:val="18"/>
                <w:szCs w:val="18"/>
                <w:lang w:eastAsia="pt-BR"/>
              </w:rPr>
              <w:t>Info 766 (art. 5º, II).</w:t>
            </w:r>
          </w:p>
          <w:p w14:paraId="753EEC4F" w14:textId="77777777" w:rsidR="00C2730E" w:rsidRPr="00510068" w:rsidRDefault="00C2730E" w:rsidP="0039722C">
            <w:pPr>
              <w:jc w:val="both"/>
              <w:rPr>
                <w:rFonts w:ascii="Book Antiqua" w:eastAsia="Times New Roman" w:hAnsi="Book Antiqua" w:cs="Times New Roman"/>
                <w:b/>
                <w:sz w:val="18"/>
                <w:szCs w:val="18"/>
                <w:lang w:eastAsia="pt-BR"/>
              </w:rPr>
            </w:pPr>
          </w:p>
          <w:p w14:paraId="09FC7FE0" w14:textId="5C2FDC8A"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questões de concurso</w:t>
            </w:r>
            <w:r w:rsidRPr="00510068">
              <w:rPr>
                <w:rFonts w:ascii="Book Antiqua" w:eastAsia="Times New Roman" w:hAnsi="Book Antiqua" w:cs="Times New Roman"/>
                <w:b/>
                <w:color w:val="FF0000"/>
                <w:sz w:val="18"/>
                <w:szCs w:val="18"/>
                <w:lang w:eastAsia="pt-BR"/>
              </w:rPr>
              <w:t xml:space="preserve">: </w:t>
            </w:r>
            <w:r w:rsidR="007A075B">
              <w:rPr>
                <w:rFonts w:ascii="Book Antiqua" w:eastAsia="Times New Roman" w:hAnsi="Book Antiqua" w:cs="Times New Roman"/>
                <w:b/>
                <w:color w:val="FF0000"/>
                <w:sz w:val="18"/>
                <w:szCs w:val="18"/>
                <w:lang w:eastAsia="pt-BR"/>
              </w:rPr>
              <w:t>25</w:t>
            </w:r>
            <w:r w:rsidR="003D5631">
              <w:rPr>
                <w:rFonts w:ascii="Book Antiqua" w:eastAsia="Times New Roman" w:hAnsi="Book Antiqua" w:cs="Times New Roman"/>
                <w:b/>
                <w:color w:val="FF0000"/>
                <w:sz w:val="18"/>
                <w:szCs w:val="18"/>
                <w:lang w:eastAsia="pt-BR"/>
              </w:rPr>
              <w:t>/07</w:t>
            </w:r>
            <w:r w:rsidR="004303D6">
              <w:rPr>
                <w:rFonts w:ascii="Book Antiqua" w:eastAsia="Times New Roman" w:hAnsi="Book Antiqua" w:cs="Times New Roman"/>
                <w:b/>
                <w:color w:val="FF0000"/>
                <w:sz w:val="18"/>
                <w:szCs w:val="18"/>
                <w:lang w:eastAsia="pt-BR"/>
              </w:rPr>
              <w:t>/2025</w:t>
            </w:r>
            <w:r w:rsidRPr="00510068">
              <w:rPr>
                <w:rFonts w:ascii="Book Antiqua" w:eastAsia="Times New Roman" w:hAnsi="Book Antiqua" w:cs="Times New Roman"/>
                <w:b/>
                <w:color w:val="FF0000"/>
                <w:sz w:val="18"/>
                <w:szCs w:val="18"/>
                <w:lang w:eastAsia="pt-BR"/>
              </w:rPr>
              <w:t>.</w:t>
            </w:r>
          </w:p>
          <w:p w14:paraId="36C25A84" w14:textId="77777777" w:rsidR="00C2730E" w:rsidRPr="00510068" w:rsidRDefault="00C2730E" w:rsidP="0039722C">
            <w:pPr>
              <w:jc w:val="both"/>
              <w:rPr>
                <w:rFonts w:ascii="Book Antiqua" w:eastAsia="Times New Roman" w:hAnsi="Book Antiqua" w:cs="Times New Roman"/>
                <w:b/>
                <w:sz w:val="18"/>
                <w:szCs w:val="18"/>
                <w:lang w:eastAsia="pt-BR"/>
              </w:rPr>
            </w:pPr>
          </w:p>
          <w:p w14:paraId="59173EE3" w14:textId="77777777"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10068">
              <w:rPr>
                <w:rFonts w:ascii="Book Antiqua" w:eastAsia="Times New Roman" w:hAnsi="Book Antiqua" w:cs="Times New Roman"/>
                <w:b/>
                <w:sz w:val="18"/>
                <w:szCs w:val="18"/>
                <w:lang w:eastAsia="pt-BR"/>
              </w:rPr>
              <w:t>:</w:t>
            </w:r>
          </w:p>
          <w:p w14:paraId="6BD4687F" w14:textId="77777777" w:rsidR="00C2730E" w:rsidRPr="00510068" w:rsidRDefault="00C2730E" w:rsidP="00C2730E">
            <w:pPr>
              <w:pStyle w:val="PargrafodaLista"/>
              <w:numPr>
                <w:ilvl w:val="0"/>
                <w:numId w:val="2"/>
              </w:num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0000"/>
                <w:sz w:val="18"/>
                <w:szCs w:val="18"/>
                <w:lang w:eastAsia="pt-BR"/>
              </w:rPr>
              <w:t>Cores utilizadas</w:t>
            </w:r>
            <w:r w:rsidRPr="00510068">
              <w:rPr>
                <w:rFonts w:ascii="Book Antiqua" w:eastAsia="Times New Roman" w:hAnsi="Book Antiqua" w:cs="Times New Roman"/>
                <w:b/>
                <w:sz w:val="18"/>
                <w:szCs w:val="18"/>
                <w:lang w:eastAsia="pt-BR"/>
              </w:rPr>
              <w:t>:</w:t>
            </w:r>
          </w:p>
          <w:p w14:paraId="4EB9CEC4"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green"/>
                <w:lang w:eastAsia="pt-BR"/>
              </w:rPr>
              <w:t>EM VERDE</w:t>
            </w:r>
            <w:r w:rsidRPr="00510068">
              <w:rPr>
                <w:rFonts w:ascii="Book Antiqua" w:eastAsia="Times New Roman" w:hAnsi="Book Antiqua" w:cs="Times New Roman"/>
                <w:sz w:val="18"/>
                <w:szCs w:val="18"/>
                <w:lang w:eastAsia="pt-BR"/>
              </w:rPr>
              <w:t>: destaque aos títulos, capítulos, bem como outras informações relevantes, etc.</w:t>
            </w:r>
          </w:p>
          <w:p w14:paraId="493E0E25"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magenta"/>
                <w:lang w:eastAsia="pt-BR"/>
              </w:rPr>
              <w:t>EM ROXO</w:t>
            </w:r>
            <w:r w:rsidRPr="00510068">
              <w:rPr>
                <w:rFonts w:ascii="Book Antiqua" w:eastAsia="Times New Roman" w:hAnsi="Book Antiqua" w:cs="Times New Roman"/>
                <w:sz w:val="18"/>
                <w:szCs w:val="18"/>
                <w:lang w:eastAsia="pt-BR"/>
              </w:rPr>
              <w:t>: artigos que já foram cobrados em provas de concurso.</w:t>
            </w:r>
          </w:p>
          <w:p w14:paraId="6CB16C38" w14:textId="68CEDE7B"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cyan"/>
                <w:lang w:eastAsia="pt-BR"/>
              </w:rPr>
              <w:t>EM AZUL</w:t>
            </w:r>
            <w:r w:rsidRPr="0051006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 Lei 13.709/2018</w:t>
            </w:r>
            <w:r w:rsidRPr="00510068">
              <w:rPr>
                <w:rFonts w:ascii="Book Antiqua" w:eastAsia="Times New Roman" w:hAnsi="Book Antiqua" w:cs="Times New Roman"/>
                <w:sz w:val="18"/>
                <w:szCs w:val="18"/>
                <w:lang w:eastAsia="pt-BR"/>
              </w:rPr>
              <w:t>).</w:t>
            </w:r>
          </w:p>
          <w:p w14:paraId="6D9184D2"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yellow"/>
                <w:lang w:eastAsia="pt-BR"/>
              </w:rPr>
              <w:t>EM AMARELO</w:t>
            </w:r>
            <w:r w:rsidRPr="00510068">
              <w:rPr>
                <w:rFonts w:ascii="Book Antiqua" w:eastAsia="Times New Roman" w:hAnsi="Book Antiqua" w:cs="Times New Roman"/>
                <w:sz w:val="18"/>
                <w:szCs w:val="18"/>
                <w:lang w:eastAsia="pt-BR"/>
              </w:rPr>
              <w:t>: destaques importantes (ex.: critério pessoal)</w:t>
            </w:r>
          </w:p>
          <w:p w14:paraId="02A15C76" w14:textId="77777777" w:rsidR="00C2730E" w:rsidRPr="00510068" w:rsidRDefault="00C2730E" w:rsidP="0039722C">
            <w:pPr>
              <w:jc w:val="both"/>
              <w:rPr>
                <w:rFonts w:ascii="Book Antiqua" w:eastAsia="Times New Roman" w:hAnsi="Book Antiqua" w:cs="Times New Roman"/>
                <w:sz w:val="18"/>
                <w:szCs w:val="18"/>
                <w:lang w:eastAsia="pt-BR"/>
              </w:rPr>
            </w:pPr>
          </w:p>
          <w:p w14:paraId="0364CB33" w14:textId="77777777" w:rsidR="00C2730E" w:rsidRPr="00510068" w:rsidRDefault="00C2730E" w:rsidP="00C2730E">
            <w:pPr>
              <w:pStyle w:val="PargrafodaLista"/>
              <w:numPr>
                <w:ilvl w:val="0"/>
                <w:numId w:val="2"/>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color w:val="FF0000"/>
                <w:sz w:val="18"/>
                <w:szCs w:val="18"/>
                <w:lang w:eastAsia="pt-BR"/>
              </w:rPr>
              <w:t>Siglas utilizadas</w:t>
            </w:r>
            <w:r w:rsidRPr="00510068">
              <w:rPr>
                <w:rFonts w:ascii="Book Antiqua" w:eastAsia="Times New Roman" w:hAnsi="Book Antiqua" w:cs="Times New Roman"/>
                <w:sz w:val="18"/>
                <w:szCs w:val="18"/>
                <w:lang w:eastAsia="pt-BR"/>
              </w:rPr>
              <w:t>:</w:t>
            </w:r>
          </w:p>
          <w:p w14:paraId="4CD41D13" w14:textId="77777777" w:rsidR="00C2730E" w:rsidRPr="00984B0F" w:rsidRDefault="00C2730E" w:rsidP="00C2730E">
            <w:pPr>
              <w:pStyle w:val="PargrafodaLista"/>
              <w:numPr>
                <w:ilvl w:val="0"/>
                <w:numId w:val="3"/>
              </w:numPr>
              <w:jc w:val="both"/>
              <w:rPr>
                <w:rFonts w:ascii="Book Antiqua" w:eastAsia="Times New Roman" w:hAnsi="Book Antiqua" w:cs="Times New Roman"/>
                <w:sz w:val="19"/>
                <w:szCs w:val="19"/>
                <w:lang w:eastAsia="pt-BR"/>
              </w:rPr>
            </w:pPr>
            <w:r w:rsidRPr="00510068">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10068">
              <w:rPr>
                <w:rFonts w:ascii="Book Antiqua" w:eastAsia="Times New Roman" w:hAnsi="Book Antiqua" w:cs="Times New Roman"/>
                <w:b/>
                <w:sz w:val="18"/>
                <w:szCs w:val="18"/>
                <w:lang w:eastAsia="pt-BR"/>
              </w:rPr>
              <w:t>etc</w:t>
            </w:r>
            <w:proofErr w:type="spellEnd"/>
            <w:r w:rsidRPr="00510068">
              <w:rPr>
                <w:rFonts w:ascii="Book Antiqua" w:eastAsia="Times New Roman" w:hAnsi="Book Antiqua" w:cs="Times New Roman"/>
                <w:b/>
                <w:sz w:val="18"/>
                <w:szCs w:val="18"/>
                <w:lang w:eastAsia="pt-BR"/>
              </w:rPr>
              <w:t>).</w:t>
            </w:r>
          </w:p>
        </w:tc>
      </w:tr>
    </w:tbl>
    <w:bookmarkEnd w:id="0"/>
    <w:p w14:paraId="2D473D8E" w14:textId="0F256928" w:rsidR="001A3D79" w:rsidRPr="001A3D79" w:rsidRDefault="00103E5C" w:rsidP="001A3D7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"http://legislacao.planalto.gov.br/legisla/legislacao.nsf/Viw_Identificacao/lei%2013.709-2018?OpenDocument" </w:instrText>
      </w:r>
      <w:r>
        <w:fldChar w:fldCharType="separate"/>
      </w:r>
      <w:r w:rsidR="001A3D79" w:rsidRPr="001A3D79">
        <w:rPr>
          <w:rFonts w:ascii="Book Antiqua" w:eastAsia="Times New Roman" w:hAnsi="Book Antiqua" w:cs="Arial"/>
          <w:b/>
          <w:bCs/>
          <w:color w:val="000080"/>
          <w:sz w:val="19"/>
          <w:szCs w:val="19"/>
          <w:u w:val="single"/>
          <w:lang w:eastAsia="pt-BR"/>
        </w:rPr>
        <w:t>LEI Nº 13.709, DE 14 DE AGOSTO DE 2018.</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A3D79" w:rsidRPr="001A3D79" w14:paraId="0EE4E2FA" w14:textId="77777777" w:rsidTr="001A3D79">
        <w:trPr>
          <w:tblCellSpacing w:w="0" w:type="dxa"/>
        </w:trPr>
        <w:tc>
          <w:tcPr>
            <w:tcW w:w="1417" w:type="pct"/>
            <w:vAlign w:val="center"/>
            <w:hideMark/>
          </w:tcPr>
          <w:p w14:paraId="2AAF7F54" w14:textId="55C7F1F7" w:rsidR="001A3D79" w:rsidRPr="001A3D79" w:rsidRDefault="001A3D79" w:rsidP="001A3D79">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29B48F29" w14:textId="0D0B47D1" w:rsidR="001A3D79" w:rsidRPr="001A3D79" w:rsidRDefault="001A3D79" w:rsidP="001A3D79">
            <w:pPr>
              <w:spacing w:before="100" w:beforeAutospacing="1" w:after="100" w:afterAutospacing="1" w:line="240" w:lineRule="auto"/>
              <w:jc w:val="both"/>
              <w:rPr>
                <w:rFonts w:ascii="Book Antiqua" w:eastAsia="Times New Roman" w:hAnsi="Book Antiqua" w:cs="Times New Roman"/>
                <w:sz w:val="18"/>
                <w:szCs w:val="18"/>
                <w:lang w:eastAsia="pt-BR"/>
              </w:rPr>
            </w:pPr>
            <w:r w:rsidRPr="001A3D79">
              <w:rPr>
                <w:rFonts w:ascii="Book Antiqua" w:eastAsia="Times New Roman" w:hAnsi="Book Antiqua" w:cs="Arial"/>
                <w:color w:val="800000"/>
                <w:sz w:val="18"/>
                <w:szCs w:val="18"/>
                <w:lang w:eastAsia="pt-BR"/>
              </w:rPr>
              <w:t>Lei Geral de Proteção de Dados Pessoais (LGPD).</w:t>
            </w:r>
            <w:r w:rsidRPr="001A3D79">
              <w:rPr>
                <w:rFonts w:ascii="Book Antiqua" w:eastAsia="Times New Roman" w:hAnsi="Book Antiqua" w:cs="Arial"/>
                <w:color w:val="000000"/>
                <w:sz w:val="18"/>
                <w:szCs w:val="18"/>
                <w:lang w:eastAsia="pt-BR"/>
              </w:rPr>
              <w:t> </w:t>
            </w:r>
            <w:hyperlink r:id="rId8"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C2730E" w:rsidRPr="00FB4D10">
              <w:rPr>
                <w:rFonts w:ascii="Book Antiqua" w:eastAsia="Times New Roman" w:hAnsi="Book Antiqua" w:cs="Times New Roman"/>
                <w:sz w:val="16"/>
                <w:szCs w:val="16"/>
                <w:lang w:eastAsia="pt-BR"/>
              </w:rPr>
              <w:t xml:space="preserve"> </w:t>
            </w:r>
          </w:p>
        </w:tc>
      </w:tr>
    </w:tbl>
    <w:p w14:paraId="7DE4447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O PRESIDENTE DA REPÚBLICA </w:t>
      </w:r>
      <w:r w:rsidRPr="001A3D79">
        <w:rPr>
          <w:rFonts w:ascii="Book Antiqua" w:eastAsia="Times New Roman" w:hAnsi="Book Antiqua" w:cs="Arial"/>
          <w:color w:val="000000"/>
          <w:sz w:val="19"/>
          <w:szCs w:val="19"/>
          <w:lang w:eastAsia="pt-BR"/>
        </w:rPr>
        <w:t>Faço saber que o Congresso Nacional decreta e eu sanciono a seguinte Lei:</w:t>
      </w:r>
    </w:p>
    <w:p w14:paraId="3922A90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w:t>
      </w:r>
      <w:r w:rsidRPr="001A3D79">
        <w:rPr>
          <w:rFonts w:ascii="Book Antiqua" w:eastAsia="Times New Roman" w:hAnsi="Book Antiqua" w:cs="Arial"/>
          <w:color w:val="000000"/>
          <w:sz w:val="19"/>
          <w:szCs w:val="19"/>
          <w:lang w:eastAsia="pt-BR"/>
        </w:rPr>
        <w:br/>
        <w:t>DISPOSIÇÕES PRELIMINARES</w:t>
      </w:r>
    </w:p>
    <w:p w14:paraId="01BB1C55" w14:textId="3B9D8095"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02EEF">
        <w:rPr>
          <w:rFonts w:ascii="Book Antiqua" w:eastAsia="Times New Roman" w:hAnsi="Book Antiqua" w:cs="Arial"/>
          <w:b/>
          <w:bCs/>
          <w:color w:val="000000"/>
          <w:sz w:val="19"/>
          <w:szCs w:val="19"/>
          <w:highlight w:val="magenta"/>
          <w:lang w:eastAsia="pt-BR"/>
        </w:rPr>
        <w:t>Art. 1º</w:t>
      </w:r>
      <w:r w:rsidRPr="00002EEF">
        <w:rPr>
          <w:rFonts w:ascii="Book Antiqua" w:eastAsia="Times New Roman" w:hAnsi="Book Antiqua" w:cs="Arial"/>
          <w:b/>
          <w:bCs/>
          <w:color w:val="000000"/>
          <w:sz w:val="19"/>
          <w:szCs w:val="19"/>
          <w:lang w:eastAsia="pt-BR"/>
        </w:rPr>
        <w:t xml:space="preserve"> Esta Lei dispõe sobre o tratamento de dados pessoais, </w:t>
      </w:r>
      <w:r w:rsidRPr="00002EEF">
        <w:rPr>
          <w:rFonts w:ascii="Book Antiqua" w:eastAsia="Times New Roman" w:hAnsi="Book Antiqua" w:cs="Arial"/>
          <w:b/>
          <w:bCs/>
          <w:caps/>
          <w:color w:val="000000"/>
          <w:sz w:val="19"/>
          <w:szCs w:val="19"/>
          <w:highlight w:val="green"/>
          <w:lang w:eastAsia="pt-BR"/>
        </w:rPr>
        <w:t>inclusive</w:t>
      </w:r>
      <w:r w:rsidRPr="00002EEF">
        <w:rPr>
          <w:rFonts w:ascii="Book Antiqua" w:eastAsia="Times New Roman" w:hAnsi="Book Antiqua" w:cs="Arial"/>
          <w:b/>
          <w:bCs/>
          <w:color w:val="000000"/>
          <w:sz w:val="19"/>
          <w:szCs w:val="19"/>
          <w:lang w:eastAsia="pt-BR"/>
        </w:rPr>
        <w:t xml:space="preserve"> </w:t>
      </w:r>
      <w:r w:rsidRPr="00002EEF">
        <w:rPr>
          <w:rFonts w:ascii="Book Antiqua" w:eastAsia="Times New Roman" w:hAnsi="Book Antiqua" w:cs="Arial"/>
          <w:b/>
          <w:bCs/>
          <w:color w:val="000000"/>
          <w:sz w:val="19"/>
          <w:szCs w:val="19"/>
          <w:highlight w:val="cyan"/>
          <w:lang w:eastAsia="pt-BR"/>
        </w:rPr>
        <w:t>nos meios digitais</w:t>
      </w:r>
      <w:r w:rsidRPr="00002EEF">
        <w:rPr>
          <w:rFonts w:ascii="Book Antiqua" w:eastAsia="Times New Roman" w:hAnsi="Book Antiqua" w:cs="Arial"/>
          <w:b/>
          <w:bCs/>
          <w:color w:val="000000"/>
          <w:sz w:val="19"/>
          <w:szCs w:val="19"/>
          <w:lang w:eastAsia="pt-BR"/>
        </w:rPr>
        <w:t>, por pessoa natural ou por pessoa jurídica de direito público ou privado, com o objetivo de proteger os direitos fundamentais de liberdade e de privacidade e o livre desenvolvimento da personalidade da pessoa natural</w:t>
      </w:r>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r w:rsidR="007B3C63">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023A917F" w14:textId="3A9C9581" w:rsidR="001A3D79"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A43C45">
        <w:rPr>
          <w:rFonts w:ascii="Book Antiqua" w:eastAsia="Times New Roman" w:hAnsi="Book Antiqua" w:cs="Arial"/>
          <w:b/>
          <w:bCs/>
          <w:color w:val="000000"/>
          <w:sz w:val="19"/>
          <w:szCs w:val="19"/>
          <w:highlight w:val="magenta"/>
          <w:lang w:eastAsia="pt-BR"/>
        </w:rPr>
        <w:t>Parágrafo único</w:t>
      </w:r>
      <w:r w:rsidRPr="00A43C45">
        <w:rPr>
          <w:rFonts w:ascii="Book Antiqua" w:eastAsia="Times New Roman" w:hAnsi="Book Antiqua" w:cs="Arial"/>
          <w:b/>
          <w:bCs/>
          <w:color w:val="000000"/>
          <w:sz w:val="19"/>
          <w:szCs w:val="19"/>
          <w:lang w:eastAsia="pt-BR"/>
        </w:rPr>
        <w:t xml:space="preserve">. As normas gerais contidas </w:t>
      </w:r>
      <w:proofErr w:type="spellStart"/>
      <w:r w:rsidRPr="00A43C45">
        <w:rPr>
          <w:rFonts w:ascii="Book Antiqua" w:eastAsia="Times New Roman" w:hAnsi="Book Antiqua" w:cs="Arial"/>
          <w:b/>
          <w:bCs/>
          <w:color w:val="000000"/>
          <w:sz w:val="19"/>
          <w:szCs w:val="19"/>
          <w:lang w:eastAsia="pt-BR"/>
        </w:rPr>
        <w:t>nesta</w:t>
      </w:r>
      <w:proofErr w:type="spellEnd"/>
      <w:r w:rsidRPr="00A43C45">
        <w:rPr>
          <w:rFonts w:ascii="Book Antiqua" w:eastAsia="Times New Roman" w:hAnsi="Book Antiqua" w:cs="Arial"/>
          <w:b/>
          <w:bCs/>
          <w:color w:val="000000"/>
          <w:sz w:val="19"/>
          <w:szCs w:val="19"/>
          <w:lang w:eastAsia="pt-BR"/>
        </w:rPr>
        <w:t xml:space="preserve"> Lei são de interesse nacional e devem ser observadas pela União, Estados, Distrito Federal e Municípios</w:t>
      </w:r>
      <w:r w:rsidRPr="00FB4D10">
        <w:rPr>
          <w:rFonts w:ascii="Book Antiqua" w:eastAsia="Times New Roman" w:hAnsi="Book Antiqua" w:cs="Arial"/>
          <w:color w:val="000000"/>
          <w:sz w:val="16"/>
          <w:szCs w:val="16"/>
          <w:lang w:eastAsia="pt-BR"/>
        </w:rPr>
        <w:t>. </w:t>
      </w:r>
      <w:hyperlink r:id="rId9" w:anchor="art2" w:history="1">
        <w:r w:rsidRPr="00FB4D10">
          <w:rPr>
            <w:rFonts w:ascii="Book Antiqua" w:eastAsia="Times New Roman" w:hAnsi="Book Antiqua" w:cs="Arial"/>
            <w:color w:val="0000FF"/>
            <w:sz w:val="16"/>
            <w:szCs w:val="16"/>
            <w:u w:val="single"/>
            <w:lang w:eastAsia="pt-BR"/>
          </w:rPr>
          <w:t>(Incluído pela Lei nº 13.853, de 2019)</w:t>
        </w:r>
      </w:hyperlink>
      <w:r w:rsidR="00FB4D10" w:rsidRPr="00FB4D10">
        <w:rPr>
          <w:rFonts w:ascii="Book Antiqua" w:eastAsia="Times New Roman" w:hAnsi="Book Antiqua" w:cs="Arial"/>
          <w:color w:val="000000"/>
          <w:sz w:val="16"/>
          <w:szCs w:val="16"/>
          <w:lang w:eastAsia="pt-BR"/>
        </w:rPr>
        <w:t xml:space="preserve"> </w:t>
      </w:r>
      <w:r w:rsidR="00A43C45">
        <w:rPr>
          <w:rFonts w:ascii="Book Antiqua" w:hAnsi="Book Antiqua"/>
          <w:b/>
          <w:bCs/>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A43C45" w14:paraId="773D437C" w14:textId="77777777" w:rsidTr="00A22170">
        <w:tc>
          <w:tcPr>
            <w:tcW w:w="8494" w:type="dxa"/>
            <w:shd w:val="clear" w:color="auto" w:fill="CCFFFF"/>
          </w:tcPr>
          <w:p w14:paraId="62587995" w14:textId="5C56B710" w:rsidR="00A43C45" w:rsidRPr="00BD3FC2" w:rsidRDefault="00A43C45" w:rsidP="00A43C4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PGM-São Paulo/SP-2023-CESPE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43C45">
              <w:rPr>
                <w:rFonts w:ascii="Book Antiqua" w:eastAsia="Times New Roman" w:hAnsi="Book Antiqua" w:cs="Arial"/>
                <w:color w:val="000000"/>
                <w:sz w:val="19"/>
                <w:szCs w:val="19"/>
                <w:lang w:eastAsia="pt-BR"/>
              </w:rPr>
              <w:t xml:space="preserve">Assinale a opção correta em relação à Lei </w:t>
            </w:r>
            <w:proofErr w:type="spellStart"/>
            <w:r w:rsidRPr="00A43C45">
              <w:rPr>
                <w:rFonts w:ascii="Book Antiqua" w:eastAsia="Times New Roman" w:hAnsi="Book Antiqua" w:cs="Arial"/>
                <w:color w:val="000000"/>
                <w:sz w:val="19"/>
                <w:szCs w:val="19"/>
                <w:lang w:eastAsia="pt-BR"/>
              </w:rPr>
              <w:t>n.°</w:t>
            </w:r>
            <w:proofErr w:type="spellEnd"/>
            <w:r w:rsidRPr="00A43C45">
              <w:rPr>
                <w:rFonts w:ascii="Book Antiqua" w:eastAsia="Times New Roman" w:hAnsi="Book Antiqua" w:cs="Arial"/>
                <w:color w:val="000000"/>
                <w:sz w:val="19"/>
                <w:szCs w:val="19"/>
                <w:lang w:eastAsia="pt-BR"/>
              </w:rPr>
              <w:t xml:space="preserve"> 13.709/2018 (Lei Geral de Proteção de Dados Pessoais LGPD)</w:t>
            </w:r>
            <w:r>
              <w:rPr>
                <w:rFonts w:ascii="Book Antiqua" w:eastAsia="Times New Roman" w:hAnsi="Book Antiqua" w:cs="Arial"/>
                <w:color w:val="000000"/>
                <w:sz w:val="19"/>
                <w:szCs w:val="19"/>
                <w:lang w:eastAsia="pt-BR"/>
              </w:rPr>
              <w:t xml:space="preserve">: </w:t>
            </w:r>
            <w:r w:rsidRPr="00A43C45">
              <w:rPr>
                <w:rFonts w:ascii="Book Antiqua" w:eastAsia="Times New Roman" w:hAnsi="Book Antiqua" w:cs="Arial"/>
                <w:color w:val="000000"/>
                <w:sz w:val="19"/>
                <w:szCs w:val="19"/>
                <w:lang w:eastAsia="pt-BR"/>
              </w:rPr>
              <w:t>As normas gerais contidas na LGPD são de interesse nacional e devem ser observadas pela União, estados, Distrito Federal e municípios.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 único, LGPD.</w:t>
            </w:r>
          </w:p>
        </w:tc>
      </w:tr>
    </w:tbl>
    <w:p w14:paraId="1BEC537D" w14:textId="2DEEDAD4"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287DD4">
        <w:rPr>
          <w:rFonts w:ascii="Book Antiqua" w:eastAsia="Times New Roman" w:hAnsi="Book Antiqua" w:cs="Arial"/>
          <w:b/>
          <w:bCs/>
          <w:color w:val="000000"/>
          <w:sz w:val="19"/>
          <w:szCs w:val="19"/>
          <w:highlight w:val="magenta"/>
          <w:lang w:eastAsia="pt-BR"/>
        </w:rPr>
        <w:t>Art. 2º</w:t>
      </w:r>
      <w:r w:rsidRPr="001A3D79">
        <w:rPr>
          <w:rFonts w:ascii="Book Antiqua" w:eastAsia="Times New Roman" w:hAnsi="Book Antiqua" w:cs="Arial"/>
          <w:color w:val="000000"/>
          <w:sz w:val="19"/>
          <w:szCs w:val="19"/>
          <w:lang w:eastAsia="pt-BR"/>
        </w:rPr>
        <w:t xml:space="preserve"> </w:t>
      </w:r>
      <w:r w:rsidRPr="00287DD4">
        <w:rPr>
          <w:rFonts w:ascii="Book Antiqua" w:eastAsia="Times New Roman" w:hAnsi="Book Antiqua" w:cs="Arial"/>
          <w:b/>
          <w:bCs/>
          <w:color w:val="000000"/>
          <w:sz w:val="19"/>
          <w:szCs w:val="19"/>
          <w:lang w:eastAsia="pt-BR"/>
        </w:rPr>
        <w:t>A disciplina da proteção de dados pessoais tem como fundamentos</w:t>
      </w:r>
      <w:r w:rsidRPr="001A3D79">
        <w:rPr>
          <w:rFonts w:ascii="Book Antiqua" w:eastAsia="Times New Roman" w:hAnsi="Book Antiqua" w:cs="Arial"/>
          <w:color w:val="000000"/>
          <w:sz w:val="19"/>
          <w:szCs w:val="19"/>
          <w:lang w:eastAsia="pt-BR"/>
        </w:rPr>
        <w:t>:</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(PCPR-2021)</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CB2529">
        <w:rPr>
          <w:rFonts w:ascii="Book Antiqua" w:eastAsia="Times New Roman" w:hAnsi="Book Antiqua" w:cs="Times New Roman"/>
          <w:b/>
          <w:bCs/>
          <w:color w:val="FF0000"/>
          <w:sz w:val="16"/>
          <w:szCs w:val="16"/>
          <w:lang w:eastAsia="pt-BR"/>
        </w:rPr>
        <w:t xml:space="preserve"> </w:t>
      </w:r>
      <w:r w:rsidR="00CB2529">
        <w:rPr>
          <w:rFonts w:ascii="Book Antiqua" w:eastAsia="Times New Roman" w:hAnsi="Book Antiqua" w:cs="Times New Roman"/>
          <w:b/>
          <w:bCs/>
          <w:color w:val="FF0000"/>
          <w:sz w:val="16"/>
          <w:szCs w:val="16"/>
          <w:u w:val="single"/>
          <w:lang w:eastAsia="pt-BR"/>
        </w:rPr>
        <w:t>(MPSC-2024)</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p w14:paraId="544B9C2D" w14:textId="12C6D35E"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I - o respeito à privacidade;</w:t>
      </w:r>
      <w:r w:rsidR="00CA16EA" w:rsidRPr="00CA16EA">
        <w:rPr>
          <w:rFonts w:ascii="Book Antiqua" w:eastAsia="Times New Roman" w:hAnsi="Book Antiqua" w:cs="Arial"/>
          <w:b/>
          <w:bCs/>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73B33E44" w14:textId="63C64E37"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87DD4">
        <w:rPr>
          <w:rFonts w:ascii="Book Antiqua" w:eastAsia="Times New Roman" w:hAnsi="Book Antiqua" w:cs="Arial"/>
          <w:b/>
          <w:bCs/>
          <w:color w:val="000000"/>
          <w:sz w:val="19"/>
          <w:szCs w:val="19"/>
          <w:lang w:eastAsia="pt-BR"/>
        </w:rPr>
        <w:t>II - a autodeterminação informativa</w:t>
      </w:r>
      <w:r w:rsidRPr="00FB4D10">
        <w:rPr>
          <w:rFonts w:ascii="Book Antiqua" w:eastAsia="Times New Roman" w:hAnsi="Book Antiqua" w:cs="Arial"/>
          <w:color w:val="000000"/>
          <w:sz w:val="18"/>
          <w:szCs w:val="18"/>
          <w:lang w:eastAsia="pt-BR"/>
        </w:rPr>
        <w:t>;</w:t>
      </w:r>
      <w:r w:rsidR="00287DD4" w:rsidRPr="00FB4D10">
        <w:rPr>
          <w:rFonts w:ascii="Book Antiqua" w:eastAsia="Times New Roman" w:hAnsi="Book Antiqua" w:cs="Arial"/>
          <w:color w:val="000000"/>
          <w:sz w:val="18"/>
          <w:szCs w:val="18"/>
          <w:lang w:eastAsia="pt-BR"/>
        </w:rPr>
        <w:t xml:space="preserve"> </w:t>
      </w:r>
      <w:r w:rsidR="00287DD4" w:rsidRPr="00FB4D10">
        <w:rPr>
          <w:rFonts w:ascii="Book Antiqua" w:hAnsi="Book Antiqua"/>
          <w:b/>
          <w:bCs/>
          <w:color w:val="FF0000"/>
          <w:sz w:val="16"/>
          <w:szCs w:val="16"/>
          <w:u w:val="single"/>
        </w:rPr>
        <w:t>(PCPR-2021)</w:t>
      </w:r>
      <w:r w:rsidR="00CA16EA">
        <w:rPr>
          <w:rFonts w:ascii="Book Antiqua" w:hAnsi="Book Antiqua"/>
          <w:b/>
          <w:bCs/>
          <w:color w:val="FF0000"/>
          <w:sz w:val="16"/>
          <w:szCs w:val="16"/>
        </w:rPr>
        <w:t xml:space="preserve"> </w:t>
      </w:r>
      <w:r w:rsidR="00CA16EA">
        <w:rPr>
          <w:rFonts w:ascii="Book Antiqua" w:eastAsia="Times New Roman" w:hAnsi="Book Antiqua" w:cs="Times New Roman"/>
          <w:b/>
          <w:bCs/>
          <w:color w:val="FF0000"/>
          <w:sz w:val="16"/>
          <w:szCs w:val="16"/>
          <w:u w:val="single"/>
          <w:lang w:eastAsia="pt-BR"/>
        </w:rPr>
        <w:t>(TRT/Unificado-2023)</w:t>
      </w:r>
    </w:p>
    <w:p w14:paraId="3E68A154" w14:textId="49FF00F5" w:rsidR="001A3D79" w:rsidRPr="00CB2529"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III - a liberdade de expressão, de informação, de comunicação e de opinião;</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CB2529">
        <w:rPr>
          <w:rFonts w:ascii="Book Antiqua" w:eastAsia="Times New Roman" w:hAnsi="Book Antiqua" w:cs="Times New Roman"/>
          <w:b/>
          <w:bCs/>
          <w:color w:val="FF0000"/>
          <w:sz w:val="16"/>
          <w:szCs w:val="16"/>
          <w:lang w:eastAsia="pt-BR"/>
        </w:rPr>
        <w:t xml:space="preserve"> </w:t>
      </w:r>
      <w:r w:rsidR="00CB2529">
        <w:rPr>
          <w:rFonts w:ascii="Book Antiqua" w:eastAsia="Times New Roman" w:hAnsi="Book Antiqua" w:cs="Times New Roman"/>
          <w:b/>
          <w:bCs/>
          <w:color w:val="FF0000"/>
          <w:sz w:val="16"/>
          <w:szCs w:val="16"/>
          <w:u w:val="single"/>
          <w:lang w:eastAsia="pt-BR"/>
        </w:rPr>
        <w:t>(MPSC-2024)</w:t>
      </w:r>
    </w:p>
    <w:p w14:paraId="4F01D946" w14:textId="01127A83"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IV - a inviolabilidade da intimidade, da honra e da imagem;</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14F93065" w14:textId="454205DD"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lastRenderedPageBreak/>
        <w:t>V - o desenvolvimento econômico e tecnológico e a inovação;</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36C23DA0" w14:textId="2F483676"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A16EA">
        <w:rPr>
          <w:rFonts w:ascii="Book Antiqua" w:eastAsia="Times New Roman" w:hAnsi="Book Antiqua" w:cs="Arial"/>
          <w:b/>
          <w:bCs/>
          <w:color w:val="000000"/>
          <w:sz w:val="19"/>
          <w:szCs w:val="19"/>
          <w:lang w:eastAsia="pt-BR"/>
        </w:rPr>
        <w:t>VI - a livre iniciativa, a livre concorrência e a defesa do consumidor; e</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9D672D" w14:paraId="20DFF128" w14:textId="77777777" w:rsidTr="00DB5224">
        <w:tc>
          <w:tcPr>
            <w:tcW w:w="8494" w:type="dxa"/>
            <w:shd w:val="clear" w:color="auto" w:fill="CCFFFF"/>
          </w:tcPr>
          <w:p w14:paraId="2FB3D430" w14:textId="2D749B15" w:rsidR="009D672D" w:rsidRPr="00BD3FC2" w:rsidRDefault="009D672D" w:rsidP="009D67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Assinale a alternativa em que, para os fins da Lei Geral de Proteção de Dados (LGPD), é correto afirmar:</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A disciplina da proteção de dados pessoais tem como fundamentos a livre iniciativa, a livre concorrência e a defesa do consumidor.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VI, LGPD.</w:t>
            </w:r>
          </w:p>
        </w:tc>
      </w:tr>
    </w:tbl>
    <w:p w14:paraId="54C30009" w14:textId="4E8F7E42"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VII - os direitos humanos, o livre desenvolvimento da personalidade, a dignidade e o exercício da cidadania pelas pessoas naturais.</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57E53C19" w14:textId="2DD29EC7"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BD3FC2">
        <w:rPr>
          <w:rFonts w:ascii="Book Antiqua" w:eastAsia="Times New Roman" w:hAnsi="Book Antiqua" w:cs="Arial"/>
          <w:b/>
          <w:bCs/>
          <w:color w:val="000000"/>
          <w:sz w:val="19"/>
          <w:szCs w:val="19"/>
          <w:highlight w:val="magenta"/>
          <w:lang w:eastAsia="pt-BR"/>
        </w:rPr>
        <w:t>Art. 3º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Esta Lei </w:t>
      </w:r>
      <w:r w:rsidRPr="00A43C45">
        <w:rPr>
          <w:rFonts w:ascii="Book Antiqua" w:eastAsia="Times New Roman" w:hAnsi="Book Antiqua" w:cs="Arial"/>
          <w:b/>
          <w:bCs/>
          <w:caps/>
          <w:color w:val="000000"/>
          <w:sz w:val="19"/>
          <w:szCs w:val="19"/>
          <w:highlight w:val="green"/>
          <w:lang w:eastAsia="pt-BR"/>
        </w:rPr>
        <w:t>aplica-se</w:t>
      </w:r>
      <w:r w:rsidRPr="00BD3FC2">
        <w:rPr>
          <w:rFonts w:ascii="Book Antiqua" w:eastAsia="Times New Roman" w:hAnsi="Book Antiqua" w:cs="Arial"/>
          <w:b/>
          <w:bCs/>
          <w:color w:val="000000"/>
          <w:sz w:val="19"/>
          <w:szCs w:val="19"/>
          <w:lang w:eastAsia="pt-BR"/>
        </w:rPr>
        <w:t xml:space="preserve"> a qualquer operação de tratamento realizada por </w:t>
      </w:r>
      <w:r w:rsidRPr="00A43C45">
        <w:rPr>
          <w:rFonts w:ascii="Book Antiqua" w:eastAsia="Times New Roman" w:hAnsi="Book Antiqua" w:cs="Arial"/>
          <w:b/>
          <w:bCs/>
          <w:color w:val="000000"/>
          <w:sz w:val="19"/>
          <w:szCs w:val="19"/>
          <w:highlight w:val="yellow"/>
          <w:lang w:eastAsia="pt-BR"/>
        </w:rPr>
        <w:t>pessoa natural</w:t>
      </w:r>
      <w:r w:rsidRPr="00BD3FC2">
        <w:rPr>
          <w:rFonts w:ascii="Book Antiqua" w:eastAsia="Times New Roman" w:hAnsi="Book Antiqua" w:cs="Arial"/>
          <w:b/>
          <w:bCs/>
          <w:color w:val="000000"/>
          <w:sz w:val="19"/>
          <w:szCs w:val="19"/>
          <w:lang w:eastAsia="pt-BR"/>
        </w:rPr>
        <w:t xml:space="preserve"> ou por </w:t>
      </w:r>
      <w:r w:rsidRPr="00A43C45">
        <w:rPr>
          <w:rFonts w:ascii="Book Antiqua" w:eastAsia="Times New Roman" w:hAnsi="Book Antiqua" w:cs="Arial"/>
          <w:b/>
          <w:bCs/>
          <w:color w:val="000000"/>
          <w:sz w:val="19"/>
          <w:szCs w:val="19"/>
          <w:highlight w:val="yellow"/>
          <w:lang w:eastAsia="pt-BR"/>
        </w:rPr>
        <w:t>pessoa jurídica</w:t>
      </w:r>
      <w:r w:rsidRPr="00BD3FC2">
        <w:rPr>
          <w:rFonts w:ascii="Book Antiqua" w:eastAsia="Times New Roman" w:hAnsi="Book Antiqua" w:cs="Arial"/>
          <w:b/>
          <w:bCs/>
          <w:color w:val="000000"/>
          <w:sz w:val="19"/>
          <w:szCs w:val="19"/>
          <w:lang w:eastAsia="pt-BR"/>
        </w:rPr>
        <w:t xml:space="preserve"> de </w:t>
      </w:r>
      <w:r w:rsidRPr="00A43C45">
        <w:rPr>
          <w:rFonts w:ascii="Book Antiqua" w:eastAsia="Times New Roman" w:hAnsi="Book Antiqua" w:cs="Arial"/>
          <w:b/>
          <w:bCs/>
          <w:color w:val="000000"/>
          <w:sz w:val="19"/>
          <w:szCs w:val="19"/>
          <w:highlight w:val="cyan"/>
          <w:lang w:eastAsia="pt-BR"/>
        </w:rPr>
        <w:t>direito público</w:t>
      </w:r>
      <w:r w:rsidRPr="00BD3FC2">
        <w:rPr>
          <w:rFonts w:ascii="Book Antiqua" w:eastAsia="Times New Roman" w:hAnsi="Book Antiqua" w:cs="Arial"/>
          <w:b/>
          <w:bCs/>
          <w:color w:val="000000"/>
          <w:sz w:val="19"/>
          <w:szCs w:val="19"/>
          <w:lang w:eastAsia="pt-BR"/>
        </w:rPr>
        <w:t xml:space="preserve"> ou </w:t>
      </w:r>
      <w:r w:rsidRPr="00A43C45">
        <w:rPr>
          <w:rFonts w:ascii="Book Antiqua" w:eastAsia="Times New Roman" w:hAnsi="Book Antiqua" w:cs="Arial"/>
          <w:b/>
          <w:bCs/>
          <w:color w:val="000000"/>
          <w:sz w:val="19"/>
          <w:szCs w:val="19"/>
          <w:highlight w:val="cyan"/>
          <w:lang w:eastAsia="pt-BR"/>
        </w:rPr>
        <w:t>privado</w:t>
      </w:r>
      <w:r w:rsidRPr="00BD3FC2">
        <w:rPr>
          <w:rFonts w:ascii="Book Antiqua" w:eastAsia="Times New Roman" w:hAnsi="Book Antiqua" w:cs="Arial"/>
          <w:b/>
          <w:bCs/>
          <w:color w:val="000000"/>
          <w:sz w:val="19"/>
          <w:szCs w:val="19"/>
          <w:lang w:eastAsia="pt-BR"/>
        </w:rPr>
        <w:t>, independentemente do meio, do país de sua sede ou do país onde estejam localizados os dados, desde que:</w:t>
      </w:r>
      <w:r w:rsidR="00A43C45">
        <w:rPr>
          <w:rFonts w:ascii="Book Antiqua" w:eastAsia="Times New Roman" w:hAnsi="Book Antiqua" w:cs="Arial"/>
          <w:b/>
          <w:bCs/>
          <w:color w:val="000000"/>
          <w:sz w:val="19"/>
          <w:szCs w:val="19"/>
          <w:lang w:eastAsia="pt-BR"/>
        </w:rPr>
        <w:t xml:space="preserve"> </w:t>
      </w:r>
      <w:r w:rsidR="00A43C45">
        <w:rPr>
          <w:rFonts w:ascii="Book Antiqua" w:hAnsi="Book Antiqua"/>
          <w:b/>
          <w:bCs/>
          <w:color w:val="FF0000"/>
          <w:sz w:val="16"/>
          <w:szCs w:val="16"/>
          <w:u w:val="single"/>
        </w:rPr>
        <w:t>(DPEBA-2021)</w:t>
      </w:r>
      <w:r w:rsidR="003F243E">
        <w:rPr>
          <w:rFonts w:ascii="Book Antiqua" w:hAnsi="Book Antiqua"/>
          <w:b/>
          <w:bCs/>
          <w:color w:val="FF0000"/>
          <w:sz w:val="16"/>
          <w:szCs w:val="16"/>
        </w:rPr>
        <w:t xml:space="preserve"> </w:t>
      </w:r>
      <w:r w:rsidR="003F243E">
        <w:rPr>
          <w:rFonts w:ascii="Book Antiqua" w:eastAsia="Times New Roman" w:hAnsi="Book Antiqua" w:cs="Arial"/>
          <w:b/>
          <w:bCs/>
          <w:color w:val="FF0000"/>
          <w:sz w:val="16"/>
          <w:szCs w:val="16"/>
          <w:u w:val="single"/>
          <w:lang w:eastAsia="pt-BR"/>
        </w:rPr>
        <w:t>(Cartórios/TJSC-2023)</w:t>
      </w:r>
      <w:r w:rsidR="00A43C45">
        <w:rPr>
          <w:rFonts w:ascii="Book Antiqua" w:hAnsi="Book Antiqua"/>
          <w:b/>
          <w:bCs/>
          <w:color w:val="FF0000"/>
          <w:sz w:val="16"/>
          <w:szCs w:val="16"/>
        </w:rPr>
        <w:t xml:space="preserve"> </w:t>
      </w:r>
      <w:r w:rsidR="00A43C45">
        <w:rPr>
          <w:rFonts w:ascii="Book Antiqua" w:hAnsi="Book Antiqua"/>
          <w:b/>
          <w:bCs/>
          <w:color w:val="FF0000"/>
          <w:sz w:val="16"/>
          <w:szCs w:val="16"/>
          <w:u w:val="single"/>
        </w:rPr>
        <w:t>(PGM-São Paulo/SP-2023)</w:t>
      </w:r>
      <w:r w:rsidR="007A075B">
        <w:rPr>
          <w:rFonts w:ascii="Book Antiqua" w:hAnsi="Book Antiqua"/>
          <w:b/>
          <w:bCs/>
          <w:color w:val="FF0000"/>
          <w:sz w:val="16"/>
          <w:szCs w:val="16"/>
        </w:rPr>
        <w:t xml:space="preserve"> </w:t>
      </w:r>
      <w:r w:rsidR="007A075B">
        <w:rPr>
          <w:rFonts w:ascii="Book Antiqua" w:eastAsia="Times New Roman" w:hAnsi="Book Antiqua" w:cs="Arial"/>
          <w:b/>
          <w:bCs/>
          <w:color w:val="FF0000"/>
          <w:sz w:val="16"/>
          <w:szCs w:val="16"/>
          <w:u w:val="single"/>
          <w:lang w:eastAsia="pt-BR"/>
        </w:rPr>
        <w:t>(PGERN-2024)</w:t>
      </w:r>
    </w:p>
    <w:p w14:paraId="103F7B54" w14:textId="2F5CDD4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BD3FC2">
        <w:rPr>
          <w:rFonts w:ascii="Book Antiqua" w:eastAsia="Times New Roman" w:hAnsi="Book Antiqua" w:cs="Arial"/>
          <w:b/>
          <w:bCs/>
          <w:color w:val="000000"/>
          <w:sz w:val="19"/>
          <w:szCs w:val="19"/>
          <w:lang w:eastAsia="pt-BR"/>
        </w:rPr>
        <w:t>I - a operação de tratamento seja realizada no território nacional</w:t>
      </w:r>
      <w:r w:rsidRPr="00FB4D10">
        <w:rPr>
          <w:rFonts w:ascii="Book Antiqua" w:eastAsia="Times New Roman" w:hAnsi="Book Antiqua" w:cs="Arial"/>
          <w:b/>
          <w:bCs/>
          <w:color w:val="000000"/>
          <w:sz w:val="16"/>
          <w:szCs w:val="16"/>
          <w:lang w:eastAsia="pt-BR"/>
        </w:rPr>
        <w:t>;</w:t>
      </w:r>
      <w:r w:rsidR="00BD3FC2" w:rsidRPr="00FB4D10">
        <w:rPr>
          <w:rFonts w:ascii="Book Antiqua" w:eastAsia="Times New Roman" w:hAnsi="Book Antiqua" w:cs="Arial"/>
          <w:b/>
          <w:bCs/>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p>
    <w:p w14:paraId="6E6AFCBC" w14:textId="03EDD2CB"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lang w:eastAsia="pt-BR"/>
        </w:rPr>
        <w:t>II - a atividade de tratamento tenha por objetivo a oferta ou o fornecimento de bens ou serviços ou o tratamento de dados de indivíduos localizados no território nacional; ou</w:t>
      </w:r>
      <w:r w:rsidRPr="001A3D79">
        <w:rPr>
          <w:rFonts w:ascii="Book Antiqua" w:eastAsia="Times New Roman" w:hAnsi="Book Antiqua" w:cs="Arial"/>
          <w:color w:val="000000"/>
          <w:sz w:val="19"/>
          <w:szCs w:val="19"/>
          <w:lang w:eastAsia="pt-BR"/>
        </w:rPr>
        <w:t> </w:t>
      </w:r>
      <w:hyperlink r:id="rId10"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BD3FC2" w:rsidRPr="00FB4D10">
        <w:rPr>
          <w:rFonts w:ascii="Book Antiqua" w:eastAsia="Times New Roman" w:hAnsi="Book Antiqua" w:cs="Arial"/>
          <w:b/>
          <w:bCs/>
          <w:color w:val="FF0000"/>
          <w:sz w:val="16"/>
          <w:szCs w:val="16"/>
          <w:u w:val="single"/>
          <w:lang w:eastAsia="pt-BR"/>
        </w:rPr>
        <w:t>(DPEBA-2021)</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p>
    <w:p w14:paraId="196EB37B" w14:textId="39C5B1DD"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D3FC2">
        <w:rPr>
          <w:rFonts w:ascii="Book Antiqua" w:eastAsia="Times New Roman" w:hAnsi="Book Antiqua" w:cs="Arial"/>
          <w:b/>
          <w:bCs/>
          <w:color w:val="000000"/>
          <w:sz w:val="19"/>
          <w:szCs w:val="19"/>
          <w:lang w:eastAsia="pt-BR"/>
        </w:rPr>
        <w:t>III - os dados pessoais objeto do tratamento tenham sido coletados no território nacional</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r w:rsidR="007A075B">
        <w:rPr>
          <w:rFonts w:ascii="Book Antiqua" w:eastAsia="Times New Roman" w:hAnsi="Book Antiqua" w:cs="Arial"/>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7A075B" w14:paraId="20D33934" w14:textId="77777777" w:rsidTr="0061148A">
        <w:tc>
          <w:tcPr>
            <w:tcW w:w="8494" w:type="dxa"/>
            <w:shd w:val="clear" w:color="auto" w:fill="CCFFFF"/>
          </w:tcPr>
          <w:p w14:paraId="6D8EF829" w14:textId="76574EE5" w:rsidR="007A075B" w:rsidRPr="00BD3FC2" w:rsidRDefault="007A075B" w:rsidP="0061148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PGERN-2024-CESPE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A075B">
              <w:rPr>
                <w:rFonts w:ascii="Book Antiqua" w:eastAsia="Times New Roman" w:hAnsi="Book Antiqua" w:cs="Arial"/>
                <w:color w:val="000000"/>
                <w:sz w:val="19"/>
                <w:szCs w:val="19"/>
                <w:lang w:eastAsia="pt-BR"/>
              </w:rPr>
              <w:t>À luz do disposto na Lei 13.709/18 — Lei Geral de Proteção de Dados Pessoais (LGPD) —, assinale a opção correta</w:t>
            </w:r>
            <w:r>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7A075B">
              <w:rPr>
                <w:rFonts w:ascii="Book Antiqua" w:eastAsia="Times New Roman" w:hAnsi="Book Antiqua" w:cs="Arial"/>
                <w:color w:val="000000"/>
                <w:sz w:val="19"/>
                <w:szCs w:val="19"/>
                <w:lang w:eastAsia="pt-BR"/>
              </w:rPr>
              <w:t>A LGPD é aplicável a pessoas jurídicas públicas e privadas e a pessoas jurídicas de outros países, neste caso, por exemplo, se houverem coletado dados no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CD26FB">
              <w:rPr>
                <w:rFonts w:ascii="Book Antiqua" w:eastAsia="Times New Roman" w:hAnsi="Book Antiqua" w:cs="Arial"/>
                <w:b/>
                <w:bCs/>
                <w:color w:val="000000"/>
                <w:sz w:val="19"/>
                <w:szCs w:val="19"/>
                <w:lang w:eastAsia="pt-BR"/>
              </w:rPr>
              <w:t>3</w:t>
            </w:r>
            <w:r>
              <w:rPr>
                <w:rFonts w:ascii="Book Antiqua" w:eastAsia="Times New Roman" w:hAnsi="Book Antiqua" w:cs="Arial"/>
                <w:b/>
                <w:bCs/>
                <w:color w:val="000000"/>
                <w:sz w:val="19"/>
                <w:szCs w:val="19"/>
                <w:lang w:eastAsia="pt-BR"/>
              </w:rPr>
              <w:t xml:space="preserve">º, </w:t>
            </w:r>
            <w:r w:rsidR="00CD26FB">
              <w:rPr>
                <w:rFonts w:ascii="Book Antiqua" w:eastAsia="Times New Roman" w:hAnsi="Book Antiqua" w:cs="Arial"/>
                <w:b/>
                <w:bCs/>
                <w:color w:val="000000"/>
                <w:sz w:val="19"/>
                <w:szCs w:val="19"/>
                <w:lang w:eastAsia="pt-BR"/>
              </w:rPr>
              <w:t>II</w:t>
            </w:r>
            <w:r>
              <w:rPr>
                <w:rFonts w:ascii="Book Antiqua" w:eastAsia="Times New Roman" w:hAnsi="Book Antiqua" w:cs="Arial"/>
                <w:b/>
                <w:bCs/>
                <w:color w:val="000000"/>
                <w:sz w:val="19"/>
                <w:szCs w:val="19"/>
                <w:lang w:eastAsia="pt-BR"/>
              </w:rPr>
              <w:t>I, LGPD.</w:t>
            </w:r>
          </w:p>
        </w:tc>
      </w:tr>
    </w:tbl>
    <w:p w14:paraId="46E840D6" w14:textId="3958C33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0159E">
        <w:rPr>
          <w:rFonts w:ascii="Book Antiqua" w:eastAsia="Times New Roman" w:hAnsi="Book Antiqua" w:cs="Arial"/>
          <w:b/>
          <w:bCs/>
          <w:color w:val="000000"/>
          <w:sz w:val="19"/>
          <w:szCs w:val="19"/>
          <w:highlight w:val="magenta"/>
          <w:lang w:eastAsia="pt-BR"/>
        </w:rPr>
        <w:t>§ 1º</w:t>
      </w:r>
      <w:r w:rsidRPr="00E0159E">
        <w:rPr>
          <w:rFonts w:ascii="Book Antiqua" w:eastAsia="Times New Roman" w:hAnsi="Book Antiqua" w:cs="Arial"/>
          <w:b/>
          <w:bCs/>
          <w:color w:val="000000"/>
          <w:sz w:val="19"/>
          <w:szCs w:val="19"/>
          <w:lang w:eastAsia="pt-BR"/>
        </w:rPr>
        <w:t xml:space="preserve"> Consideram-se coletados no território nacional os dados pessoais cujo titular nele se encontre no momento da coleta</w:t>
      </w:r>
      <w:r w:rsidRPr="001A3D79">
        <w:rPr>
          <w:rFonts w:ascii="Book Antiqua" w:eastAsia="Times New Roman" w:hAnsi="Book Antiqua" w:cs="Arial"/>
          <w:color w:val="000000"/>
          <w:sz w:val="19"/>
          <w:szCs w:val="19"/>
          <w:lang w:eastAsia="pt-BR"/>
        </w:rPr>
        <w:t>.</w:t>
      </w:r>
      <w:r w:rsidR="00E0159E">
        <w:rPr>
          <w:rFonts w:ascii="Book Antiqua" w:eastAsia="Times New Roman" w:hAnsi="Book Antiqua" w:cs="Arial"/>
          <w:color w:val="000000"/>
          <w:sz w:val="19"/>
          <w:szCs w:val="19"/>
          <w:lang w:eastAsia="pt-BR"/>
        </w:rPr>
        <w:t xml:space="preserve"> </w:t>
      </w:r>
      <w:r w:rsidR="00E0159E">
        <w:rPr>
          <w:rFonts w:ascii="Book Antiqua" w:eastAsia="Times New Roman" w:hAnsi="Book Antiqua" w:cs="Arial"/>
          <w:b/>
          <w:bCs/>
          <w:color w:val="FF0000"/>
          <w:sz w:val="16"/>
          <w:szCs w:val="16"/>
          <w:u w:val="single"/>
          <w:lang w:eastAsia="pt-BR"/>
        </w:rPr>
        <w:t>(MPRS-2023)</w:t>
      </w:r>
    </w:p>
    <w:p w14:paraId="570C32B3" w14:textId="31E15FE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 2º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Excetua-se</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do disposto no inciso I deste artigo</w:t>
      </w:r>
      <w:r w:rsidRPr="00BD3FC2">
        <w:rPr>
          <w:rFonts w:ascii="Book Antiqua" w:eastAsia="Times New Roman" w:hAnsi="Book Antiqua" w:cs="Arial"/>
          <w:b/>
          <w:bCs/>
          <w:color w:val="000000"/>
          <w:sz w:val="19"/>
          <w:szCs w:val="19"/>
          <w:lang w:eastAsia="pt-BR"/>
        </w:rPr>
        <w:t xml:space="preserve"> o </w:t>
      </w:r>
      <w:r w:rsidRPr="00BD3FC2">
        <w:rPr>
          <w:rFonts w:ascii="Book Antiqua" w:eastAsia="Times New Roman" w:hAnsi="Book Antiqua" w:cs="Arial"/>
          <w:b/>
          <w:bCs/>
          <w:color w:val="000000"/>
          <w:sz w:val="19"/>
          <w:szCs w:val="19"/>
          <w:highlight w:val="cyan"/>
          <w:lang w:eastAsia="pt-BR"/>
        </w:rPr>
        <w:t>tratamento de dados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previsto no inciso IV do caput do art. 4º desta Lei</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p>
    <w:p w14:paraId="0A01D885" w14:textId="77777777"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C2D1F">
        <w:rPr>
          <w:rFonts w:ascii="Book Antiqua" w:eastAsia="Times New Roman" w:hAnsi="Book Antiqua" w:cs="Arial"/>
          <w:b/>
          <w:bCs/>
          <w:color w:val="000000"/>
          <w:sz w:val="19"/>
          <w:szCs w:val="19"/>
          <w:highlight w:val="magenta"/>
          <w:lang w:eastAsia="pt-BR"/>
        </w:rPr>
        <w:t>Art. 4º</w:t>
      </w:r>
      <w:r w:rsidRPr="00DC2D1F">
        <w:rPr>
          <w:rFonts w:ascii="Book Antiqua" w:eastAsia="Times New Roman" w:hAnsi="Book Antiqua" w:cs="Arial"/>
          <w:b/>
          <w:bCs/>
          <w:color w:val="000000"/>
          <w:sz w:val="19"/>
          <w:szCs w:val="19"/>
          <w:lang w:eastAsia="pt-BR"/>
        </w:rPr>
        <w:t xml:space="preserve"> </w:t>
      </w:r>
      <w:r w:rsidRPr="00DC2D1F">
        <w:rPr>
          <w:rFonts w:ascii="Book Antiqua" w:eastAsia="Times New Roman" w:hAnsi="Book Antiqua" w:cs="Arial"/>
          <w:b/>
          <w:bCs/>
          <w:color w:val="000000"/>
          <w:sz w:val="19"/>
          <w:szCs w:val="19"/>
          <w:highlight w:val="yellow"/>
          <w:lang w:eastAsia="pt-BR"/>
        </w:rPr>
        <w:t>Esta Lei</w:t>
      </w:r>
      <w:r w:rsidRPr="00DC2D1F">
        <w:rPr>
          <w:rFonts w:ascii="Book Antiqua" w:eastAsia="Times New Roman" w:hAnsi="Book Antiqua" w:cs="Arial"/>
          <w:b/>
          <w:bCs/>
          <w:color w:val="000000"/>
          <w:sz w:val="19"/>
          <w:szCs w:val="19"/>
          <w:lang w:eastAsia="pt-BR"/>
        </w:rPr>
        <w:t xml:space="preserve"> </w:t>
      </w:r>
      <w:r w:rsidRPr="00DC2D1F">
        <w:rPr>
          <w:rFonts w:ascii="Book Antiqua" w:eastAsia="Times New Roman" w:hAnsi="Book Antiqua" w:cs="Arial"/>
          <w:b/>
          <w:bCs/>
          <w:caps/>
          <w:color w:val="000000"/>
          <w:sz w:val="19"/>
          <w:szCs w:val="19"/>
          <w:highlight w:val="green"/>
          <w:lang w:eastAsia="pt-BR"/>
        </w:rPr>
        <w:t>não se aplica</w:t>
      </w:r>
      <w:r w:rsidRPr="00DC2D1F">
        <w:rPr>
          <w:rFonts w:ascii="Book Antiqua" w:eastAsia="Times New Roman" w:hAnsi="Book Antiqua" w:cs="Arial"/>
          <w:b/>
          <w:bCs/>
          <w:color w:val="000000"/>
          <w:sz w:val="19"/>
          <w:szCs w:val="19"/>
          <w:lang w:eastAsia="pt-BR"/>
        </w:rPr>
        <w:t xml:space="preserve"> ao </w:t>
      </w:r>
      <w:r w:rsidRPr="00DC2D1F">
        <w:rPr>
          <w:rFonts w:ascii="Book Antiqua" w:eastAsia="Times New Roman" w:hAnsi="Book Antiqua" w:cs="Arial"/>
          <w:b/>
          <w:bCs/>
          <w:color w:val="000000"/>
          <w:sz w:val="19"/>
          <w:szCs w:val="19"/>
          <w:highlight w:val="cyan"/>
          <w:lang w:eastAsia="pt-BR"/>
        </w:rPr>
        <w:t>tratamento de dados pessoais</w:t>
      </w:r>
      <w:r w:rsidRPr="00DC2D1F">
        <w:rPr>
          <w:rFonts w:ascii="Book Antiqua" w:eastAsia="Times New Roman" w:hAnsi="Book Antiqua" w:cs="Arial"/>
          <w:b/>
          <w:bCs/>
          <w:color w:val="000000"/>
          <w:sz w:val="19"/>
          <w:szCs w:val="19"/>
          <w:lang w:eastAsia="pt-BR"/>
        </w:rPr>
        <w:t>:</w:t>
      </w:r>
    </w:p>
    <w:p w14:paraId="03DC117B" w14:textId="24C333DF"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2C63">
        <w:rPr>
          <w:rFonts w:ascii="Book Antiqua" w:eastAsia="Times New Roman" w:hAnsi="Book Antiqua" w:cs="Arial"/>
          <w:b/>
          <w:bCs/>
          <w:color w:val="000000"/>
          <w:sz w:val="19"/>
          <w:szCs w:val="19"/>
          <w:lang w:eastAsia="pt-BR"/>
        </w:rPr>
        <w:t xml:space="preserve">I - </w:t>
      </w:r>
      <w:r w:rsidRPr="00612C63">
        <w:rPr>
          <w:rFonts w:ascii="Book Antiqua" w:eastAsia="Times New Roman" w:hAnsi="Book Antiqua" w:cs="Arial"/>
          <w:b/>
          <w:bCs/>
          <w:caps/>
          <w:color w:val="000000"/>
          <w:sz w:val="19"/>
          <w:szCs w:val="19"/>
          <w:highlight w:val="green"/>
          <w:lang w:eastAsia="pt-BR"/>
        </w:rPr>
        <w:t>realizado</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por pessoa natural</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fins exclusivamente</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particulares</w:t>
      </w:r>
      <w:r w:rsidRPr="00612C63">
        <w:rPr>
          <w:rFonts w:ascii="Book Antiqua" w:eastAsia="Times New Roman" w:hAnsi="Book Antiqua" w:cs="Arial"/>
          <w:b/>
          <w:bCs/>
          <w:color w:val="000000"/>
          <w:sz w:val="19"/>
          <w:szCs w:val="19"/>
          <w:lang w:eastAsia="pt-BR"/>
        </w:rPr>
        <w:t xml:space="preserve"> e </w:t>
      </w:r>
      <w:r w:rsidRPr="00612C63">
        <w:rPr>
          <w:rFonts w:ascii="Book Antiqua" w:eastAsia="Times New Roman" w:hAnsi="Book Antiqua" w:cs="Arial"/>
          <w:b/>
          <w:bCs/>
          <w:color w:val="000000"/>
          <w:sz w:val="19"/>
          <w:szCs w:val="19"/>
          <w:highlight w:val="yellow"/>
          <w:lang w:eastAsia="pt-BR"/>
        </w:rPr>
        <w:t>não econômicos</w:t>
      </w:r>
      <w:r w:rsidRPr="00612C63">
        <w:rPr>
          <w:rFonts w:ascii="Book Antiqua" w:eastAsia="Times New Roman" w:hAnsi="Book Antiqua" w:cs="Arial"/>
          <w:b/>
          <w:bCs/>
          <w:color w:val="000000"/>
          <w:sz w:val="19"/>
          <w:szCs w:val="19"/>
          <w:lang w:eastAsia="pt-BR"/>
        </w:rPr>
        <w:t>;</w:t>
      </w:r>
      <w:r w:rsidR="00612C63" w:rsidRPr="00612C63">
        <w:rPr>
          <w:rFonts w:ascii="Book Antiqua" w:eastAsia="Times New Roman" w:hAnsi="Book Antiqua" w:cs="Arial"/>
          <w:b/>
          <w:bCs/>
          <w:color w:val="000000"/>
          <w:sz w:val="19"/>
          <w:szCs w:val="19"/>
          <w:lang w:eastAsia="pt-BR"/>
        </w:rPr>
        <w:t xml:space="preserve"> </w:t>
      </w:r>
      <w:r w:rsidR="00612C63" w:rsidRPr="00612C63">
        <w:rPr>
          <w:rFonts w:ascii="Book Antiqua" w:eastAsia="Times New Roman" w:hAnsi="Book Antiqua" w:cs="Times New Roman"/>
          <w:b/>
          <w:bCs/>
          <w:color w:val="FF0000"/>
          <w:sz w:val="16"/>
          <w:szCs w:val="16"/>
          <w:u w:val="single"/>
          <w:lang w:eastAsia="pt-BR"/>
        </w:rPr>
        <w:t>(Cartórios/TJSC-2023)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p>
    <w:p w14:paraId="2C9740C6" w14:textId="77777777" w:rsidR="001A3D79" w:rsidRPr="00612C63"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2C63">
        <w:rPr>
          <w:rFonts w:ascii="Book Antiqua" w:eastAsia="Times New Roman" w:hAnsi="Book Antiqua" w:cs="Arial"/>
          <w:b/>
          <w:bCs/>
          <w:color w:val="000000"/>
          <w:sz w:val="19"/>
          <w:szCs w:val="19"/>
          <w:lang w:eastAsia="pt-BR"/>
        </w:rPr>
        <w:t xml:space="preserve">II - </w:t>
      </w:r>
      <w:r w:rsidRPr="00612C63">
        <w:rPr>
          <w:rFonts w:ascii="Book Antiqua" w:eastAsia="Times New Roman" w:hAnsi="Book Antiqua" w:cs="Arial"/>
          <w:b/>
          <w:bCs/>
          <w:caps/>
          <w:color w:val="000000"/>
          <w:sz w:val="19"/>
          <w:szCs w:val="19"/>
          <w:highlight w:val="green"/>
          <w:lang w:eastAsia="pt-BR"/>
        </w:rPr>
        <w:t>realizado</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fins exclusivamente</w:t>
      </w:r>
      <w:r w:rsidRPr="00612C63">
        <w:rPr>
          <w:rFonts w:ascii="Book Antiqua" w:eastAsia="Times New Roman" w:hAnsi="Book Antiqua" w:cs="Arial"/>
          <w:b/>
          <w:bCs/>
          <w:color w:val="000000"/>
          <w:sz w:val="19"/>
          <w:szCs w:val="19"/>
          <w:lang w:eastAsia="pt-BR"/>
        </w:rPr>
        <w:t>:</w:t>
      </w:r>
    </w:p>
    <w:p w14:paraId="419CC266" w14:textId="77471484" w:rsidR="001A3D79" w:rsidRPr="00612C63"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12C63">
        <w:rPr>
          <w:rFonts w:ascii="Book Antiqua" w:eastAsia="Times New Roman" w:hAnsi="Book Antiqua" w:cs="Arial"/>
          <w:b/>
          <w:bCs/>
          <w:color w:val="000000"/>
          <w:sz w:val="19"/>
          <w:szCs w:val="19"/>
          <w:lang w:eastAsia="pt-BR"/>
        </w:rPr>
        <w:t xml:space="preserve">a) </w:t>
      </w:r>
      <w:r w:rsidRPr="00612C63">
        <w:rPr>
          <w:rFonts w:ascii="Book Antiqua" w:eastAsia="Times New Roman" w:hAnsi="Book Antiqua" w:cs="Arial"/>
          <w:b/>
          <w:bCs/>
          <w:color w:val="000000"/>
          <w:sz w:val="19"/>
          <w:szCs w:val="19"/>
          <w:highlight w:val="cyan"/>
          <w:lang w:eastAsia="pt-BR"/>
        </w:rPr>
        <w:t>jornalístico</w:t>
      </w:r>
      <w:r w:rsidRPr="00612C63">
        <w:rPr>
          <w:rFonts w:ascii="Book Antiqua" w:eastAsia="Times New Roman" w:hAnsi="Book Antiqua" w:cs="Arial"/>
          <w:b/>
          <w:bCs/>
          <w:color w:val="000000"/>
          <w:sz w:val="19"/>
          <w:szCs w:val="19"/>
          <w:lang w:eastAsia="pt-BR"/>
        </w:rPr>
        <w:t xml:space="preserve"> e artísticos; ou</w:t>
      </w:r>
      <w:r w:rsidR="00002EEF" w:rsidRPr="00612C63">
        <w:rPr>
          <w:rFonts w:ascii="Book Antiqua" w:eastAsia="Times New Roman" w:hAnsi="Book Antiqua" w:cs="Arial"/>
          <w:b/>
          <w:bCs/>
          <w:color w:val="000000"/>
          <w:sz w:val="19"/>
          <w:szCs w:val="19"/>
          <w:lang w:eastAsia="pt-BR"/>
        </w:rPr>
        <w:t xml:space="preserve"> </w:t>
      </w:r>
      <w:bookmarkStart w:id="1" w:name="_Hlk148181524"/>
      <w:r w:rsidR="00002EEF" w:rsidRPr="00612C63">
        <w:rPr>
          <w:rFonts w:ascii="Book Antiqua" w:eastAsia="Times New Roman" w:hAnsi="Book Antiqua" w:cs="Arial"/>
          <w:b/>
          <w:bCs/>
          <w:color w:val="FF0000"/>
          <w:sz w:val="16"/>
          <w:szCs w:val="16"/>
          <w:u w:val="single"/>
          <w:lang w:eastAsia="pt-BR"/>
        </w:rPr>
        <w:t>(MPTO-2022)</w:t>
      </w:r>
      <w:bookmarkEnd w:id="1"/>
      <w:r w:rsidR="002563A7" w:rsidRPr="00612C63">
        <w:rPr>
          <w:rFonts w:ascii="Book Antiqua" w:eastAsia="Times New Roman" w:hAnsi="Book Antiqua" w:cs="Arial"/>
          <w:b/>
          <w:bCs/>
          <w:color w:val="FF0000"/>
          <w:sz w:val="16"/>
          <w:szCs w:val="16"/>
          <w:lang w:eastAsia="pt-BR"/>
        </w:rPr>
        <w:t xml:space="preserve"> </w:t>
      </w:r>
      <w:r w:rsidR="002563A7" w:rsidRPr="00612C63">
        <w:rPr>
          <w:rFonts w:ascii="Book Antiqua" w:eastAsia="Times New Roman" w:hAnsi="Book Antiqua" w:cs="Arial"/>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002EEF" w14:paraId="0AACF75E" w14:textId="77777777" w:rsidTr="00C97718">
        <w:tc>
          <w:tcPr>
            <w:tcW w:w="8494" w:type="dxa"/>
            <w:shd w:val="clear" w:color="auto" w:fill="CCFFFF"/>
          </w:tcPr>
          <w:p w14:paraId="2267FEF6" w14:textId="7F45D635" w:rsidR="00002EEF" w:rsidRPr="00BD3FC2" w:rsidRDefault="00002EEF" w:rsidP="00002EE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02EEF">
              <w:rPr>
                <w:rFonts w:ascii="Book Antiqua" w:eastAsia="Times New Roman" w:hAnsi="Book Antiqua" w:cs="Arial"/>
                <w:color w:val="000000"/>
                <w:sz w:val="19"/>
                <w:szCs w:val="19"/>
                <w:lang w:eastAsia="pt-BR"/>
              </w:rPr>
              <w:t>No que concerne aos mecanismos da Lei Geral de Proteção de Dados (LGPD), assinale a opção correta</w:t>
            </w:r>
            <w:r>
              <w:rPr>
                <w:rFonts w:ascii="Book Antiqua" w:eastAsia="Times New Roman" w:hAnsi="Book Antiqua" w:cs="Arial"/>
                <w:color w:val="000000"/>
                <w:sz w:val="19"/>
                <w:szCs w:val="19"/>
                <w:lang w:eastAsia="pt-BR"/>
              </w:rPr>
              <w:t xml:space="preserve">: </w:t>
            </w:r>
            <w:r w:rsidRPr="00002EEF">
              <w:rPr>
                <w:rFonts w:ascii="Book Antiqua" w:eastAsia="Times New Roman" w:hAnsi="Book Antiqua" w:cs="Arial"/>
                <w:color w:val="000000"/>
                <w:sz w:val="19"/>
                <w:szCs w:val="19"/>
                <w:lang w:eastAsia="pt-BR"/>
              </w:rPr>
              <w:t>Obtenção e tratamento de dados para fins estritamente jornalísticos independem de consentimento prévio do titular dos dados</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“a”, LGPD.</w:t>
            </w:r>
          </w:p>
        </w:tc>
      </w:tr>
    </w:tbl>
    <w:p w14:paraId="35DA8E0F" w14:textId="61356128" w:rsidR="001A3D79" w:rsidRPr="002563A7"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C2D1F">
        <w:rPr>
          <w:rFonts w:ascii="Book Antiqua" w:eastAsia="Times New Roman" w:hAnsi="Book Antiqua" w:cs="Arial"/>
          <w:b/>
          <w:bCs/>
          <w:color w:val="000000"/>
          <w:sz w:val="19"/>
          <w:szCs w:val="19"/>
          <w:lang w:eastAsia="pt-BR"/>
        </w:rPr>
        <w:t xml:space="preserve">b) </w:t>
      </w:r>
      <w:r w:rsidRPr="00DC2D1F">
        <w:rPr>
          <w:rFonts w:ascii="Book Antiqua" w:eastAsia="Times New Roman" w:hAnsi="Book Antiqua" w:cs="Arial"/>
          <w:b/>
          <w:bCs/>
          <w:color w:val="000000"/>
          <w:sz w:val="19"/>
          <w:szCs w:val="19"/>
          <w:highlight w:val="cyan"/>
          <w:lang w:eastAsia="pt-BR"/>
        </w:rPr>
        <w:t>acadêmicos</w:t>
      </w:r>
      <w:r w:rsidRPr="00DC2D1F">
        <w:rPr>
          <w:rFonts w:ascii="Book Antiqua" w:eastAsia="Times New Roman" w:hAnsi="Book Antiqua" w:cs="Arial"/>
          <w:b/>
          <w:bCs/>
          <w:color w:val="000000"/>
          <w:sz w:val="19"/>
          <w:szCs w:val="19"/>
          <w:lang w:eastAsia="pt-BR"/>
        </w:rPr>
        <w:t xml:space="preserve">, aplicando-se a esta hipótese os </w:t>
      </w:r>
      <w:proofErr w:type="spellStart"/>
      <w:r w:rsidRPr="00DC2D1F">
        <w:rPr>
          <w:rFonts w:ascii="Book Antiqua" w:eastAsia="Times New Roman" w:hAnsi="Book Antiqua" w:cs="Arial"/>
          <w:b/>
          <w:bCs/>
          <w:color w:val="000000"/>
          <w:sz w:val="19"/>
          <w:szCs w:val="19"/>
          <w:lang w:eastAsia="pt-BR"/>
        </w:rPr>
        <w:t>arts</w:t>
      </w:r>
      <w:proofErr w:type="spellEnd"/>
      <w:r w:rsidRPr="00DC2D1F">
        <w:rPr>
          <w:rFonts w:ascii="Book Antiqua" w:eastAsia="Times New Roman" w:hAnsi="Book Antiqua" w:cs="Arial"/>
          <w:b/>
          <w:bCs/>
          <w:color w:val="000000"/>
          <w:sz w:val="19"/>
          <w:szCs w:val="19"/>
          <w:lang w:eastAsia="pt-BR"/>
        </w:rPr>
        <w:t>. 7º e 11 desta Lei;</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DPEBA-2021</w:t>
      </w:r>
      <w:r w:rsidR="00FB4D10" w:rsidRPr="00A85760">
        <w:rPr>
          <w:rFonts w:ascii="Book Antiqua" w:eastAsia="Times New Roman" w:hAnsi="Book Antiqua" w:cs="Times New Roman"/>
          <w:b/>
          <w:color w:val="FF0000"/>
          <w:sz w:val="16"/>
          <w:szCs w:val="16"/>
          <w:u w:val="single"/>
          <w:lang w:eastAsia="pt-BR"/>
        </w:rPr>
        <w:t>)</w:t>
      </w:r>
      <w:r w:rsidR="002563A7">
        <w:rPr>
          <w:rFonts w:ascii="Book Antiqua" w:eastAsia="Times New Roman" w:hAnsi="Book Antiqua" w:cs="Times New Roman"/>
          <w:b/>
          <w:color w:val="FF0000"/>
          <w:sz w:val="16"/>
          <w:szCs w:val="16"/>
          <w:lang w:eastAsia="pt-BR"/>
        </w:rPr>
        <w:t xml:space="preserve"> </w:t>
      </w:r>
      <w:r w:rsidR="002563A7">
        <w:rPr>
          <w:rFonts w:ascii="Book Antiqua" w:eastAsia="Times New Roman" w:hAnsi="Book Antiqua" w:cs="Arial"/>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BD3FC2" w14:paraId="76C879AC" w14:textId="77777777" w:rsidTr="00BD3FC2">
        <w:tc>
          <w:tcPr>
            <w:tcW w:w="8494" w:type="dxa"/>
            <w:shd w:val="clear" w:color="auto" w:fill="CCFFFF"/>
          </w:tcPr>
          <w:p w14:paraId="41BE3E82" w14:textId="31C8D87C" w:rsidR="00EC1771" w:rsidRDefault="00EC1771" w:rsidP="00EC17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PGESE-2023-CESPE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C1771">
              <w:rPr>
                <w:rFonts w:ascii="Book Antiqua" w:eastAsia="Times New Roman" w:hAnsi="Book Antiqua" w:cs="Arial"/>
                <w:color w:val="000000"/>
                <w:sz w:val="19"/>
                <w:szCs w:val="19"/>
                <w:lang w:eastAsia="pt-BR"/>
              </w:rPr>
              <w:t>Com base na Lei Geral de Proteção de Dados Pessoais (LGPD), assinale a opção correta</w:t>
            </w:r>
            <w:r>
              <w:rPr>
                <w:rFonts w:ascii="Book Antiqua" w:eastAsia="Times New Roman" w:hAnsi="Book Antiqua" w:cs="Arial"/>
                <w:color w:val="000000"/>
                <w:sz w:val="19"/>
                <w:szCs w:val="19"/>
                <w:lang w:eastAsia="pt-BR"/>
              </w:rPr>
              <w:t xml:space="preserve">: </w:t>
            </w:r>
            <w:r w:rsidRPr="00EC1771">
              <w:rPr>
                <w:rFonts w:ascii="Book Antiqua" w:eastAsia="Times New Roman" w:hAnsi="Book Antiqua" w:cs="Arial"/>
                <w:color w:val="000000"/>
                <w:sz w:val="19"/>
                <w:szCs w:val="19"/>
                <w:lang w:eastAsia="pt-BR"/>
              </w:rPr>
              <w:t>Se um pesquisador de determinado órgão de pesquisa realizar tratamento de dados pessoais para fins apenas acadêmicos e não econômicos, ele não necessariamente precisará obter consentimento do titular dos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“b” c/c art. 7º, IV c/c art. 11, II, ‘c’, LGPD.</w:t>
            </w:r>
            <w:r>
              <w:rPr>
                <w:rStyle w:val="Refdenotaderodap"/>
                <w:rFonts w:ascii="Book Antiqua" w:eastAsia="Times New Roman" w:hAnsi="Book Antiqua" w:cs="Arial"/>
                <w:b/>
                <w:bCs/>
                <w:color w:val="000000"/>
                <w:sz w:val="19"/>
                <w:szCs w:val="19"/>
                <w:lang w:eastAsia="pt-BR"/>
              </w:rPr>
              <w:footnoteReference w:id="1"/>
            </w:r>
          </w:p>
          <w:p w14:paraId="13E29706" w14:textId="1C63F517" w:rsidR="00BD3FC2" w:rsidRPr="00BD3FC2" w:rsidRDefault="00BD3FC2" w:rsidP="00BD3FC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BD3FC2">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 xml:space="preserve">Após inúmeras controvérsias e modificações, a Lei </w:t>
            </w:r>
            <w:r>
              <w:rPr>
                <w:rFonts w:ascii="Book Antiqua" w:eastAsia="Times New Roman" w:hAnsi="Book Antiqua" w:cs="Arial"/>
                <w:color w:val="000000"/>
                <w:sz w:val="19"/>
                <w:szCs w:val="19"/>
                <w:lang w:eastAsia="pt-BR"/>
              </w:rPr>
              <w:t>1</w:t>
            </w:r>
            <w:r w:rsidRPr="00BD3FC2">
              <w:rPr>
                <w:rFonts w:ascii="Book Antiqua" w:eastAsia="Times New Roman" w:hAnsi="Book Antiqua" w:cs="Arial"/>
                <w:color w:val="000000"/>
                <w:sz w:val="19"/>
                <w:szCs w:val="19"/>
                <w:lang w:eastAsia="pt-BR"/>
              </w:rPr>
              <w:t>3.709/18 (Lei Geral de Proteção aos Dados – LGPD) entrou em vigor – ao menos em parte. Considere as assertivas a</w:t>
            </w:r>
            <w:r>
              <w:rPr>
                <w:rFonts w:ascii="Book Antiqua" w:eastAsia="Times New Roman" w:hAnsi="Book Antiqua" w:cs="Arial"/>
                <w:color w:val="000000"/>
                <w:sz w:val="19"/>
                <w:szCs w:val="19"/>
                <w:lang w:eastAsia="pt-BR"/>
              </w:rPr>
              <w:t xml:space="preserve"> seguir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As normas de proteção aos dados pessoais não se aplicam ao tratamento de dados pessoais realizado para fins exclusivamente acadêmicos.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“b”, LGPD.</w:t>
            </w:r>
          </w:p>
        </w:tc>
      </w:tr>
    </w:tbl>
    <w:p w14:paraId="1C88A879" w14:textId="73DBDF34"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xml:space="preserve">III - </w:t>
      </w:r>
      <w:r w:rsidRPr="00BD3FC2">
        <w:rPr>
          <w:rFonts w:ascii="Book Antiqua" w:eastAsia="Times New Roman" w:hAnsi="Book Antiqua" w:cs="Arial"/>
          <w:b/>
          <w:bCs/>
          <w:caps/>
          <w:color w:val="000000"/>
          <w:sz w:val="19"/>
          <w:szCs w:val="19"/>
          <w:highlight w:val="green"/>
          <w:lang w:eastAsia="pt-BR"/>
        </w:rPr>
        <w:t>realizado</w:t>
      </w:r>
      <w:r w:rsidRPr="00BD3FC2">
        <w:rPr>
          <w:rFonts w:ascii="Book Antiqua" w:eastAsia="Times New Roman" w:hAnsi="Book Antiqua" w:cs="Arial"/>
          <w:b/>
          <w:bCs/>
          <w:color w:val="000000"/>
          <w:sz w:val="19"/>
          <w:szCs w:val="19"/>
          <w:lang w:eastAsia="pt-BR"/>
        </w:rPr>
        <w:t xml:space="preserve"> </w:t>
      </w:r>
      <w:r w:rsidRPr="00AE471C">
        <w:rPr>
          <w:rFonts w:ascii="Book Antiqua" w:eastAsia="Times New Roman" w:hAnsi="Book Antiqua" w:cs="Arial"/>
          <w:b/>
          <w:bCs/>
          <w:color w:val="000000"/>
          <w:sz w:val="19"/>
          <w:szCs w:val="19"/>
          <w:highlight w:val="cyan"/>
          <w:lang w:eastAsia="pt-BR"/>
        </w:rPr>
        <w:t>para fins exclusivos de</w:t>
      </w:r>
      <w:r w:rsidRPr="001A3D79">
        <w:rPr>
          <w:rFonts w:ascii="Book Antiqua" w:eastAsia="Times New Roman" w:hAnsi="Book Antiqua" w:cs="Arial"/>
          <w:color w:val="000000"/>
          <w:sz w:val="19"/>
          <w:szCs w:val="19"/>
          <w:lang w:eastAsia="pt-BR"/>
        </w:rPr>
        <w:t>:</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(DPEMG-2019)</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(MPDFT-2021)</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(MPRS-2021)</w:t>
      </w:r>
      <w:r w:rsidR="0027760E">
        <w:rPr>
          <w:rFonts w:ascii="Book Antiqua" w:eastAsia="Times New Roman" w:hAnsi="Book Antiqua" w:cs="Times New Roman"/>
          <w:b/>
          <w:bCs/>
          <w:color w:val="FF0000"/>
          <w:sz w:val="16"/>
          <w:szCs w:val="16"/>
          <w:lang w:eastAsia="pt-BR"/>
        </w:rPr>
        <w:t xml:space="preserve"> </w:t>
      </w:r>
      <w:r w:rsidR="0027760E">
        <w:rPr>
          <w:rFonts w:ascii="Book Antiqua" w:eastAsia="Times New Roman" w:hAnsi="Book Antiqua" w:cs="Times New Roman"/>
          <w:b/>
          <w:bCs/>
          <w:color w:val="FF0000"/>
          <w:sz w:val="16"/>
          <w:szCs w:val="16"/>
          <w:u w:val="single"/>
          <w:lang w:eastAsia="pt-BR"/>
        </w:rPr>
        <w:t>(TRF4-2022)</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41B3E753" w14:textId="7107230E"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A16EA">
        <w:rPr>
          <w:rFonts w:ascii="Book Antiqua" w:eastAsia="Times New Roman" w:hAnsi="Book Antiqua" w:cs="Arial"/>
          <w:b/>
          <w:bCs/>
          <w:color w:val="000000"/>
          <w:sz w:val="19"/>
          <w:szCs w:val="19"/>
          <w:lang w:eastAsia="pt-BR"/>
        </w:rPr>
        <w:t xml:space="preserve">a) </w:t>
      </w:r>
      <w:r w:rsidRPr="00CA16EA">
        <w:rPr>
          <w:rFonts w:ascii="Book Antiqua" w:eastAsia="Times New Roman" w:hAnsi="Book Antiqua" w:cs="Arial"/>
          <w:b/>
          <w:bCs/>
          <w:color w:val="000000"/>
          <w:sz w:val="19"/>
          <w:szCs w:val="19"/>
          <w:highlight w:val="yellow"/>
          <w:lang w:eastAsia="pt-BR"/>
        </w:rPr>
        <w:t>segurança</w:t>
      </w:r>
      <w:r w:rsidRPr="00AE471C">
        <w:rPr>
          <w:rFonts w:ascii="Book Antiqua" w:eastAsia="Times New Roman" w:hAnsi="Book Antiqua" w:cs="Arial"/>
          <w:b/>
          <w:bCs/>
          <w:color w:val="000000"/>
          <w:sz w:val="19"/>
          <w:szCs w:val="19"/>
          <w:highlight w:val="yellow"/>
          <w:lang w:eastAsia="pt-BR"/>
        </w:rPr>
        <w:t xml:space="preserve"> pública</w:t>
      </w:r>
      <w:r w:rsidRPr="00FB4D10">
        <w:rPr>
          <w:rFonts w:ascii="Book Antiqua" w:eastAsia="Times New Roman" w:hAnsi="Book Antiqua" w:cs="Arial"/>
          <w:color w:val="000000"/>
          <w:sz w:val="16"/>
          <w:szCs w:val="16"/>
          <w:lang w:eastAsia="pt-BR"/>
        </w:rPr>
        <w:t>;</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Times New Roman"/>
          <w:b/>
          <w:color w:val="FF0000"/>
          <w:sz w:val="16"/>
          <w:szCs w:val="16"/>
          <w:u w:val="single"/>
          <w:lang w:eastAsia="pt-BR"/>
        </w:rPr>
        <w:t>(MPDFT-2021)</w:t>
      </w:r>
      <w:r w:rsidR="00A61BD2" w:rsidRPr="00FB4D10">
        <w:rPr>
          <w:rFonts w:ascii="Book Antiqua" w:eastAsia="Times New Roman" w:hAnsi="Book Antiqua" w:cs="Times New Roman"/>
          <w:b/>
          <w:color w:val="FF0000"/>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CA16EA">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2DBE2BED" w14:textId="1B615DAA"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b) </w:t>
      </w:r>
      <w:r w:rsidRPr="00CA16EA">
        <w:rPr>
          <w:rFonts w:ascii="Book Antiqua" w:eastAsia="Times New Roman" w:hAnsi="Book Antiqua" w:cs="Arial"/>
          <w:b/>
          <w:bCs/>
          <w:color w:val="000000"/>
          <w:sz w:val="19"/>
          <w:szCs w:val="19"/>
          <w:highlight w:val="yellow"/>
          <w:lang w:eastAsia="pt-BR"/>
        </w:rPr>
        <w:t>defesa nacional</w:t>
      </w:r>
      <w:r w:rsidRPr="00CA16EA">
        <w:rPr>
          <w:rFonts w:ascii="Book Antiqua" w:eastAsia="Times New Roman" w:hAnsi="Book Antiqua" w:cs="Arial"/>
          <w:b/>
          <w:bCs/>
          <w:color w:val="000000"/>
          <w:sz w:val="19"/>
          <w:szCs w:val="19"/>
          <w:lang w:eastAsia="pt-BR"/>
        </w:rPr>
        <w:t>;</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73A7F597" w14:textId="0D4A72A4"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c) </w:t>
      </w:r>
      <w:r w:rsidRPr="00CA16EA">
        <w:rPr>
          <w:rFonts w:ascii="Book Antiqua" w:eastAsia="Times New Roman" w:hAnsi="Book Antiqua" w:cs="Arial"/>
          <w:b/>
          <w:bCs/>
          <w:color w:val="000000"/>
          <w:sz w:val="19"/>
          <w:szCs w:val="19"/>
          <w:highlight w:val="yellow"/>
          <w:lang w:eastAsia="pt-BR"/>
        </w:rPr>
        <w:t>segurança do Estado</w:t>
      </w:r>
      <w:r w:rsidRPr="00CA16EA">
        <w:rPr>
          <w:rFonts w:ascii="Book Antiqua" w:eastAsia="Times New Roman" w:hAnsi="Book Antiqua" w:cs="Arial"/>
          <w:b/>
          <w:bCs/>
          <w:color w:val="000000"/>
          <w:sz w:val="19"/>
          <w:szCs w:val="19"/>
          <w:lang w:eastAsia="pt-BR"/>
        </w:rPr>
        <w:t>; ou</w:t>
      </w:r>
      <w:r w:rsidR="00CA16EA">
        <w:rPr>
          <w:rFonts w:ascii="Book Antiqua" w:eastAsia="Times New Roman" w:hAnsi="Book Antiqua" w:cs="Arial"/>
          <w:b/>
          <w:bCs/>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0D85A189" w14:textId="71ED0836" w:rsidR="001A3D79"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CA16EA">
        <w:rPr>
          <w:rFonts w:ascii="Book Antiqua" w:eastAsia="Times New Roman" w:hAnsi="Book Antiqua" w:cs="Arial"/>
          <w:b/>
          <w:bCs/>
          <w:color w:val="000000"/>
          <w:sz w:val="19"/>
          <w:szCs w:val="19"/>
          <w:lang w:eastAsia="pt-BR"/>
        </w:rPr>
        <w:t xml:space="preserve">d) </w:t>
      </w:r>
      <w:r w:rsidRPr="00CA16EA">
        <w:rPr>
          <w:rFonts w:ascii="Book Antiqua" w:eastAsia="Times New Roman" w:hAnsi="Book Antiqua" w:cs="Arial"/>
          <w:b/>
          <w:bCs/>
          <w:color w:val="000000"/>
          <w:sz w:val="19"/>
          <w:szCs w:val="19"/>
          <w:highlight w:val="yellow"/>
          <w:lang w:eastAsia="pt-BR"/>
        </w:rPr>
        <w:t>atividades de investigação</w:t>
      </w:r>
      <w:r w:rsidRPr="00AE471C">
        <w:rPr>
          <w:rFonts w:ascii="Book Antiqua" w:eastAsia="Times New Roman" w:hAnsi="Book Antiqua" w:cs="Arial"/>
          <w:b/>
          <w:bCs/>
          <w:color w:val="000000"/>
          <w:sz w:val="19"/>
          <w:szCs w:val="19"/>
          <w:highlight w:val="yellow"/>
          <w:lang w:eastAsia="pt-BR"/>
        </w:rPr>
        <w:t xml:space="preserve"> e repressão de infrações penais</w:t>
      </w:r>
      <w:r w:rsidRPr="001A3D79">
        <w:rPr>
          <w:rFonts w:ascii="Book Antiqua" w:eastAsia="Times New Roman" w:hAnsi="Book Antiqua" w:cs="Arial"/>
          <w:color w:val="000000"/>
          <w:sz w:val="19"/>
          <w:szCs w:val="19"/>
          <w:lang w:eastAsia="pt-BR"/>
        </w:rPr>
        <w:t>; ou</w:t>
      </w:r>
      <w:r w:rsidR="00166FD3">
        <w:rPr>
          <w:rFonts w:ascii="Book Antiqua" w:eastAsia="Times New Roman" w:hAnsi="Book Antiqua" w:cs="Arial"/>
          <w:color w:val="000000"/>
          <w:sz w:val="19"/>
          <w:szCs w:val="19"/>
          <w:lang w:eastAsia="pt-BR"/>
        </w:rPr>
        <w:t xml:space="preserve"> </w:t>
      </w:r>
      <w:r w:rsidR="00166FD3" w:rsidRPr="00FB4D10">
        <w:rPr>
          <w:rFonts w:ascii="Book Antiqua" w:eastAsia="Times New Roman" w:hAnsi="Book Antiqua" w:cs="Arial"/>
          <w:b/>
          <w:bCs/>
          <w:color w:val="FF0000"/>
          <w:sz w:val="16"/>
          <w:szCs w:val="16"/>
          <w:u w:val="single"/>
          <w:lang w:eastAsia="pt-BR"/>
        </w:rPr>
        <w:t>(DPEMG-2019)</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Times New Roman"/>
          <w:b/>
          <w:color w:val="FF0000"/>
          <w:sz w:val="16"/>
          <w:szCs w:val="16"/>
          <w:u w:val="single"/>
          <w:lang w:eastAsia="pt-BR"/>
        </w:rPr>
        <w:t>(MPDFT-2021)</w:t>
      </w:r>
      <w:r w:rsidR="0027760E">
        <w:rPr>
          <w:rFonts w:ascii="Book Antiqua" w:eastAsia="Times New Roman" w:hAnsi="Book Antiqua" w:cs="Times New Roman"/>
          <w:b/>
          <w:color w:val="FF0000"/>
          <w:sz w:val="16"/>
          <w:szCs w:val="16"/>
          <w:lang w:eastAsia="pt-BR"/>
        </w:rPr>
        <w:t xml:space="preserve"> </w:t>
      </w:r>
      <w:r w:rsidR="0027760E">
        <w:rPr>
          <w:rFonts w:ascii="Book Antiqua" w:eastAsia="Times New Roman" w:hAnsi="Book Antiqua" w:cs="Times New Roman"/>
          <w:b/>
          <w:bCs/>
          <w:color w:val="FF0000"/>
          <w:sz w:val="16"/>
          <w:szCs w:val="16"/>
          <w:u w:val="single"/>
          <w:lang w:eastAsia="pt-BR"/>
        </w:rPr>
        <w:t>(TRF4-2022)</w:t>
      </w:r>
      <w:r w:rsidR="00CA16EA">
        <w:rPr>
          <w:rFonts w:ascii="Book Antiqua" w:eastAsia="Times New Roman" w:hAnsi="Book Antiqua" w:cs="Times New Roman"/>
          <w:b/>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27760E" w14:paraId="1136569A" w14:textId="77777777" w:rsidTr="00024FA1">
        <w:tc>
          <w:tcPr>
            <w:tcW w:w="8494" w:type="dxa"/>
            <w:shd w:val="clear" w:color="auto" w:fill="CCFFFF"/>
          </w:tcPr>
          <w:p w14:paraId="45B6CF2A" w14:textId="315D2505" w:rsidR="0027760E" w:rsidRPr="00BD3FC2" w:rsidRDefault="0027760E" w:rsidP="00024FA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27760E">
              <w:rPr>
                <w:rFonts w:ascii="Book Antiqua" w:eastAsia="Times New Roman" w:hAnsi="Book Antiqua" w:cs="Arial"/>
                <w:color w:val="000000"/>
                <w:sz w:val="19"/>
                <w:szCs w:val="19"/>
                <w:lang w:eastAsia="pt-BR"/>
              </w:rPr>
              <w:t>A Lei Geral de Proteção de Dados não se aplica ao tratamento de dados pessoais realizado para fins exclusivos de investigação e repressão de infrações penais.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III, “d”, LGPD.</w:t>
            </w:r>
          </w:p>
        </w:tc>
      </w:tr>
    </w:tbl>
    <w:p w14:paraId="5A92CC06" w14:textId="74E29633"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A16EA">
        <w:rPr>
          <w:rFonts w:ascii="Book Antiqua" w:eastAsia="Times New Roman" w:hAnsi="Book Antiqua" w:cs="Arial"/>
          <w:b/>
          <w:bCs/>
          <w:color w:val="000000"/>
          <w:sz w:val="19"/>
          <w:szCs w:val="19"/>
          <w:lang w:eastAsia="pt-BR"/>
        </w:rPr>
        <w:t xml:space="preserve">IV - </w:t>
      </w:r>
      <w:r w:rsidRPr="00CA16EA">
        <w:rPr>
          <w:rFonts w:ascii="Book Antiqua" w:eastAsia="Times New Roman" w:hAnsi="Book Antiqua" w:cs="Arial"/>
          <w:b/>
          <w:bCs/>
          <w:color w:val="000000"/>
          <w:sz w:val="19"/>
          <w:szCs w:val="19"/>
          <w:highlight w:val="yellow"/>
          <w:lang w:eastAsia="pt-BR"/>
        </w:rPr>
        <w:t>provenientes</w:t>
      </w:r>
      <w:r w:rsidRPr="00CA16EA">
        <w:rPr>
          <w:rFonts w:ascii="Book Antiqua" w:eastAsia="Times New Roman" w:hAnsi="Book Antiqua" w:cs="Arial"/>
          <w:b/>
          <w:bCs/>
          <w:color w:val="000000"/>
          <w:sz w:val="19"/>
          <w:szCs w:val="19"/>
          <w:lang w:eastAsia="pt-BR"/>
        </w:rPr>
        <w:t xml:space="preserve"> de </w:t>
      </w:r>
      <w:r w:rsidRPr="00CA16EA">
        <w:rPr>
          <w:rFonts w:ascii="Book Antiqua" w:eastAsia="Times New Roman" w:hAnsi="Book Antiqua" w:cs="Arial"/>
          <w:b/>
          <w:bCs/>
          <w:color w:val="000000"/>
          <w:sz w:val="19"/>
          <w:szCs w:val="19"/>
          <w:highlight w:val="cyan"/>
          <w:lang w:eastAsia="pt-BR"/>
        </w:rPr>
        <w:t>fora do território nacional</w:t>
      </w:r>
      <w:r w:rsidRPr="00CA16EA">
        <w:rPr>
          <w:rFonts w:ascii="Book Antiqua" w:eastAsia="Times New Roman" w:hAnsi="Book Antiqua" w:cs="Arial"/>
          <w:b/>
          <w:bCs/>
          <w:color w:val="000000"/>
          <w:sz w:val="19"/>
          <w:szCs w:val="19"/>
          <w:lang w:eastAsia="pt-BR"/>
        </w:rPr>
        <w:t xml:space="preserve"> e que não sejam objeto de comunicação, uso compartilhado de dados com agentes de tratamento brasileiros ou objeto de transferência internacional de dados com outro país que não o de proveniência, desde que o país de proveniência proporcione grau de proteção de dados pessoais adequado ao previsto nesta Lei</w:t>
      </w:r>
      <w:r w:rsidRPr="00CA16EA">
        <w:rPr>
          <w:rFonts w:ascii="Book Antiqua" w:eastAsia="Times New Roman" w:hAnsi="Book Antiqua" w:cs="Arial"/>
          <w:b/>
          <w:bCs/>
          <w:color w:val="000000"/>
          <w:sz w:val="16"/>
          <w:szCs w:val="16"/>
          <w:lang w:eastAsia="pt-BR"/>
        </w:rPr>
        <w:t>.</w:t>
      </w:r>
      <w:r w:rsidR="00BD3FC2" w:rsidRPr="00CA16EA">
        <w:rPr>
          <w:rFonts w:ascii="Book Antiqua" w:eastAsia="Times New Roman" w:hAnsi="Book Antiqua" w:cs="Arial"/>
          <w:b/>
          <w:bCs/>
          <w:color w:val="000000"/>
          <w:sz w:val="16"/>
          <w:szCs w:val="16"/>
          <w:lang w:eastAsia="pt-BR"/>
        </w:rPr>
        <w:t xml:space="preserve"> </w:t>
      </w:r>
      <w:r w:rsidR="00BD3FC2" w:rsidRPr="00CA16EA">
        <w:rPr>
          <w:rFonts w:ascii="Book Antiqua" w:eastAsia="Times New Roman" w:hAnsi="Book Antiqua" w:cs="Arial"/>
          <w:b/>
          <w:bCs/>
          <w:color w:val="FF0000"/>
          <w:sz w:val="16"/>
          <w:szCs w:val="16"/>
          <w:u w:val="single"/>
          <w:lang w:eastAsia="pt-BR"/>
        </w:rPr>
        <w:t>(DPEBA-2021)</w:t>
      </w:r>
      <w:r w:rsidR="00CA16EA" w:rsidRPr="00CA16EA">
        <w:rPr>
          <w:rFonts w:ascii="Book Antiqua" w:eastAsia="Times New Roman" w:hAnsi="Book Antiqua" w:cs="Arial"/>
          <w:b/>
          <w:bCs/>
          <w:color w:val="FF0000"/>
          <w:sz w:val="16"/>
          <w:szCs w:val="16"/>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7B3C63" w14:paraId="6A323087" w14:textId="77777777" w:rsidTr="00E9527A">
        <w:tc>
          <w:tcPr>
            <w:tcW w:w="8494" w:type="dxa"/>
            <w:shd w:val="clear" w:color="auto" w:fill="CCFFFF"/>
          </w:tcPr>
          <w:p w14:paraId="4B9D3CCC" w14:textId="77777777" w:rsidR="007B3C63" w:rsidRPr="006C62AA" w:rsidRDefault="007B3C63" w:rsidP="00E9527A">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PCRJ-2022</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7B3C63">
              <w:rPr>
                <w:rFonts w:ascii="Book Antiqua" w:eastAsia="Times New Roman" w:hAnsi="Book Antiqua" w:cs="Arial"/>
                <w:color w:val="000000"/>
                <w:sz w:val="19"/>
                <w:szCs w:val="19"/>
                <w:lang w:eastAsia="pt-BR"/>
              </w:rPr>
              <w:t>As contas do e</w:t>
            </w:r>
            <w:r>
              <w:rPr>
                <w:rFonts w:ascii="Book Antiqua" w:eastAsia="Times New Roman" w:hAnsi="Book Antiqua" w:cs="Arial"/>
                <w:color w:val="000000"/>
                <w:sz w:val="19"/>
                <w:szCs w:val="19"/>
                <w:lang w:eastAsia="pt-BR"/>
              </w:rPr>
              <w:t>-</w:t>
            </w:r>
            <w:r w:rsidRPr="007B3C63">
              <w:rPr>
                <w:rFonts w:ascii="Book Antiqua" w:eastAsia="Times New Roman" w:hAnsi="Book Antiqua" w:cs="Arial"/>
                <w:color w:val="000000"/>
                <w:sz w:val="19"/>
                <w:szCs w:val="19"/>
                <w:lang w:eastAsia="pt-BR"/>
              </w:rPr>
              <w:t>mail não constam como exceções ao direito à privacidade, previstos no art. 4º da Lei nº 13.709/2018.</w:t>
            </w:r>
          </w:p>
        </w:tc>
      </w:tr>
    </w:tbl>
    <w:p w14:paraId="4CA9F86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O tratamento de dados pessoais previsto no inciso III será regido por legislação específica, que deverá prever medidas proporcionais e estritamente necessárias ao atendimento do interesse público, observados o devido processo legal, os princípios gerais de proteção e os direitos do titular previstos nesta Lei.</w:t>
      </w:r>
    </w:p>
    <w:p w14:paraId="2FABEC7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É vedado o tratamento dos dados a que se refere o inciso III do caput deste artigo por pessoa de direito privado, exceto em procedimentos sob tutela de pessoa jurídica de direito público, que serão objeto de informe específico à autoridade nacional e que deverão observar a limitação imposta no § 4º deste artigo.</w:t>
      </w:r>
    </w:p>
    <w:p w14:paraId="719BC2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emitirá opiniões técnicas ou recomendações referentes às exceções previstas no inciso III do caput deste artigo e deverá solicitar aos responsáveis relatórios de impacto à proteção de dados pessoais.</w:t>
      </w:r>
    </w:p>
    <w:p w14:paraId="67059849" w14:textId="77777777" w:rsidR="007B3C63"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Em nenhum caso a totalidade dos dados pessoais de banco de dados de que trata o inciso III do caput deste artigo poderá ser tratada por pessoa de direito privado, salvo por aquela que possua capital integralmente constituído pelo poder público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1"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p>
    <w:p w14:paraId="59C5CAB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D3FC2">
        <w:rPr>
          <w:rFonts w:ascii="Book Antiqua" w:eastAsia="Times New Roman" w:hAnsi="Book Antiqua" w:cs="Arial"/>
          <w:b/>
          <w:bCs/>
          <w:color w:val="000000"/>
          <w:sz w:val="19"/>
          <w:szCs w:val="19"/>
          <w:highlight w:val="magenta"/>
          <w:lang w:eastAsia="pt-BR"/>
        </w:rPr>
        <w:t>Art. 5º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Para os fins</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desta Lei</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considera-se</w:t>
      </w:r>
      <w:r w:rsidRPr="001A3D79">
        <w:rPr>
          <w:rFonts w:ascii="Book Antiqua" w:eastAsia="Times New Roman" w:hAnsi="Book Antiqua" w:cs="Arial"/>
          <w:color w:val="000000"/>
          <w:sz w:val="19"/>
          <w:szCs w:val="19"/>
          <w:lang w:eastAsia="pt-BR"/>
        </w:rPr>
        <w:t>:</w:t>
      </w:r>
    </w:p>
    <w:p w14:paraId="13FE3F20" w14:textId="4C2BAF30"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5D4B8D">
        <w:rPr>
          <w:rFonts w:ascii="Book Antiqua" w:eastAsia="Times New Roman" w:hAnsi="Book Antiqua" w:cs="Arial"/>
          <w:b/>
          <w:bCs/>
          <w:color w:val="000000"/>
          <w:sz w:val="19"/>
          <w:szCs w:val="19"/>
          <w:lang w:eastAsia="pt-BR"/>
        </w:rPr>
        <w:t xml:space="preserve">I - </w:t>
      </w:r>
      <w:r w:rsidRPr="005D4B8D">
        <w:rPr>
          <w:rFonts w:ascii="Book Antiqua" w:eastAsia="Times New Roman" w:hAnsi="Book Antiqua" w:cs="Arial"/>
          <w:b/>
          <w:bCs/>
          <w:caps/>
          <w:color w:val="000000"/>
          <w:sz w:val="19"/>
          <w:szCs w:val="19"/>
          <w:shd w:val="clear" w:color="auto" w:fill="F7CAAC" w:themeFill="accent2" w:themeFillTint="66"/>
          <w:lang w:eastAsia="pt-BR"/>
        </w:rPr>
        <w:t>dado pessoal</w:t>
      </w:r>
      <w:r w:rsidRPr="005D4B8D">
        <w:rPr>
          <w:rFonts w:ascii="Book Antiqua" w:eastAsia="Times New Roman" w:hAnsi="Book Antiqua" w:cs="Arial"/>
          <w:b/>
          <w:bCs/>
          <w:color w:val="000000"/>
          <w:sz w:val="19"/>
          <w:szCs w:val="19"/>
          <w:lang w:eastAsia="pt-BR"/>
        </w:rPr>
        <w:t xml:space="preserve">: informação relacionada a pessoa </w:t>
      </w:r>
      <w:r w:rsidRPr="009D672D">
        <w:rPr>
          <w:rFonts w:ascii="Book Antiqua" w:eastAsia="Times New Roman" w:hAnsi="Book Antiqua" w:cs="Arial"/>
          <w:b/>
          <w:bCs/>
          <w:color w:val="000000"/>
          <w:sz w:val="19"/>
          <w:szCs w:val="19"/>
          <w:highlight w:val="cyan"/>
          <w:lang w:eastAsia="pt-BR"/>
        </w:rPr>
        <w:t>natural</w:t>
      </w:r>
      <w:r w:rsidRPr="005D4B8D">
        <w:rPr>
          <w:rFonts w:ascii="Book Antiqua" w:eastAsia="Times New Roman" w:hAnsi="Book Antiqua" w:cs="Arial"/>
          <w:b/>
          <w:bCs/>
          <w:color w:val="000000"/>
          <w:sz w:val="19"/>
          <w:szCs w:val="19"/>
          <w:lang w:eastAsia="pt-BR"/>
        </w:rPr>
        <w:t xml:space="preserve"> identificada ou identificável</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b/>
          <w:bCs/>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w:t>
      </w:r>
      <w:proofErr w:type="spellStart"/>
      <w:r w:rsidR="00C452E3" w:rsidRPr="00FB4D10">
        <w:rPr>
          <w:rFonts w:ascii="Book Antiqua" w:eastAsia="Times New Roman" w:hAnsi="Book Antiqua" w:cs="Arial"/>
          <w:b/>
          <w:bCs/>
          <w:color w:val="FF0000"/>
          <w:sz w:val="16"/>
          <w:szCs w:val="16"/>
          <w:u w:val="single"/>
          <w:lang w:eastAsia="pt-BR"/>
        </w:rPr>
        <w:t>Aud</w:t>
      </w:r>
      <w:proofErr w:type="spellEnd"/>
      <w:r w:rsidR="00C452E3" w:rsidRPr="00FB4D10">
        <w:rPr>
          <w:rFonts w:ascii="Book Antiqua" w:eastAsia="Times New Roman" w:hAnsi="Book Antiqua" w:cs="Arial"/>
          <w:b/>
          <w:bCs/>
          <w:color w:val="FF0000"/>
          <w:sz w:val="16"/>
          <w:szCs w:val="16"/>
          <w:u w:val="single"/>
          <w:lang w:eastAsia="pt-BR"/>
        </w:rPr>
        <w:t>. Fiscal-SEFAZ/ES-2021)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802122">
        <w:rPr>
          <w:rFonts w:ascii="Book Antiqua" w:eastAsia="Times New Roman" w:hAnsi="Book Antiqua" w:cs="Times New Roman"/>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(TCU-2022)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240707">
        <w:rPr>
          <w:rFonts w:ascii="Book Antiqua" w:eastAsia="Times New Roman" w:hAnsi="Book Antiqua" w:cs="Times New Roman"/>
          <w:b/>
          <w:bCs/>
          <w:color w:val="FF0000"/>
          <w:sz w:val="16"/>
          <w:szCs w:val="16"/>
          <w:lang w:eastAsia="pt-BR"/>
        </w:rPr>
        <w:t xml:space="preserve"> </w:t>
      </w:r>
      <w:r w:rsidR="00240707">
        <w:rPr>
          <w:rFonts w:ascii="Book Antiqua" w:eastAsia="Times New Roman" w:hAnsi="Book Antiqua" w:cs="Times New Roman"/>
          <w:b/>
          <w:bCs/>
          <w:color w:val="FF0000"/>
          <w:sz w:val="16"/>
          <w:szCs w:val="16"/>
          <w:u w:val="single"/>
          <w:lang w:eastAsia="pt-BR"/>
        </w:rPr>
        <w:t>(ENAM/1º-2024)</w:t>
      </w:r>
      <w:r w:rsidR="00DD11A6">
        <w:rPr>
          <w:rFonts w:ascii="Book Antiqua" w:eastAsia="Times New Roman" w:hAnsi="Book Antiqua" w:cs="Times New Roman"/>
          <w:b/>
          <w:bCs/>
          <w:color w:val="FF0000"/>
          <w:sz w:val="16"/>
          <w:szCs w:val="16"/>
          <w:lang w:eastAsia="pt-BR"/>
        </w:rPr>
        <w:t xml:space="preserve"> </w:t>
      </w:r>
      <w:r w:rsidR="00DD11A6">
        <w:rPr>
          <w:rFonts w:ascii="Book Antiqua" w:eastAsia="Times New Roman" w:hAnsi="Book Antiqua" w:cs="Times New Roman"/>
          <w:b/>
          <w:bCs/>
          <w:color w:val="FF0000"/>
          <w:sz w:val="16"/>
          <w:szCs w:val="16"/>
          <w:u w:val="single"/>
          <w:lang w:eastAsia="pt-BR"/>
        </w:rPr>
        <w:t>(MPRO-2024)</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p w14:paraId="1BC85909" w14:textId="2AB3ED4D" w:rsidR="001A3D79" w:rsidRPr="007A075B"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1A3D79">
        <w:rPr>
          <w:rFonts w:ascii="Book Antiqua" w:eastAsia="Times New Roman" w:hAnsi="Book Antiqua" w:cs="Arial"/>
          <w:color w:val="000000"/>
          <w:sz w:val="19"/>
          <w:szCs w:val="19"/>
          <w:lang w:eastAsia="pt-BR"/>
        </w:rPr>
        <w:lastRenderedPageBreak/>
        <w:t xml:space="preserve">II - </w:t>
      </w:r>
      <w:r w:rsidRPr="00BD3FC2">
        <w:rPr>
          <w:rFonts w:ascii="Book Antiqua" w:eastAsia="Times New Roman" w:hAnsi="Book Antiqua" w:cs="Arial"/>
          <w:b/>
          <w:bCs/>
          <w:caps/>
          <w:color w:val="000000"/>
          <w:sz w:val="19"/>
          <w:szCs w:val="19"/>
          <w:shd w:val="clear" w:color="auto" w:fill="F7CAAC" w:themeFill="accent2" w:themeFillTint="66"/>
          <w:lang w:eastAsia="pt-BR"/>
        </w:rPr>
        <w:t>dado pessoal sensível</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dado pessoal sobre </w:t>
      </w:r>
      <w:r w:rsidRPr="00C452E3">
        <w:rPr>
          <w:rFonts w:ascii="Book Antiqua" w:eastAsia="Times New Roman" w:hAnsi="Book Antiqua" w:cs="Arial"/>
          <w:b/>
          <w:bCs/>
          <w:color w:val="000000"/>
          <w:sz w:val="19"/>
          <w:szCs w:val="19"/>
          <w:highlight w:val="cyan"/>
          <w:lang w:eastAsia="pt-BR"/>
        </w:rPr>
        <w:t>origem</w:t>
      </w:r>
      <w:r w:rsidRPr="00BD3FC2">
        <w:rPr>
          <w:rFonts w:ascii="Book Antiqua" w:eastAsia="Times New Roman" w:hAnsi="Book Antiqua" w:cs="Arial"/>
          <w:b/>
          <w:bCs/>
          <w:color w:val="000000"/>
          <w:sz w:val="19"/>
          <w:szCs w:val="19"/>
          <w:lang w:eastAsia="pt-BR"/>
        </w:rPr>
        <w:t xml:space="preserve"> </w:t>
      </w:r>
      <w:r w:rsidRPr="00E454FD">
        <w:rPr>
          <w:rFonts w:ascii="Book Antiqua" w:eastAsia="Times New Roman" w:hAnsi="Book Antiqua" w:cs="Arial"/>
          <w:b/>
          <w:bCs/>
          <w:color w:val="000000"/>
          <w:sz w:val="19"/>
          <w:szCs w:val="19"/>
          <w:highlight w:val="yellow"/>
          <w:lang w:eastAsia="pt-BR"/>
        </w:rPr>
        <w:t>racial</w:t>
      </w:r>
      <w:r w:rsidRPr="00BD3FC2">
        <w:rPr>
          <w:rFonts w:ascii="Book Antiqua" w:eastAsia="Times New Roman" w:hAnsi="Book Antiqua" w:cs="Arial"/>
          <w:b/>
          <w:bCs/>
          <w:color w:val="000000"/>
          <w:sz w:val="19"/>
          <w:szCs w:val="19"/>
          <w:lang w:eastAsia="pt-BR"/>
        </w:rPr>
        <w:t xml:space="preserve"> ou </w:t>
      </w:r>
      <w:r w:rsidRPr="00C452E3">
        <w:rPr>
          <w:rFonts w:ascii="Book Antiqua" w:eastAsia="Times New Roman" w:hAnsi="Book Antiqua" w:cs="Arial"/>
          <w:b/>
          <w:bCs/>
          <w:color w:val="000000"/>
          <w:sz w:val="19"/>
          <w:szCs w:val="19"/>
          <w:highlight w:val="yellow"/>
          <w:lang w:eastAsia="pt-BR"/>
        </w:rPr>
        <w:t>étnica</w:t>
      </w:r>
      <w:r w:rsidRPr="00BD3FC2">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cyan"/>
          <w:lang w:eastAsia="pt-BR"/>
        </w:rPr>
        <w:t>convicção</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religiosa</w:t>
      </w:r>
      <w:r w:rsidRPr="00BD3FC2">
        <w:rPr>
          <w:rFonts w:ascii="Book Antiqua" w:eastAsia="Times New Roman" w:hAnsi="Book Antiqua" w:cs="Arial"/>
          <w:b/>
          <w:bCs/>
          <w:color w:val="000000"/>
          <w:sz w:val="19"/>
          <w:szCs w:val="19"/>
          <w:lang w:eastAsia="pt-BR"/>
        </w:rPr>
        <w:t xml:space="preserve">, opinião política, </w:t>
      </w:r>
      <w:r w:rsidRPr="00BD3FC2">
        <w:rPr>
          <w:rFonts w:ascii="Book Antiqua" w:eastAsia="Times New Roman" w:hAnsi="Book Antiqua" w:cs="Arial"/>
          <w:b/>
          <w:bCs/>
          <w:color w:val="000000"/>
          <w:sz w:val="19"/>
          <w:szCs w:val="19"/>
          <w:highlight w:val="cyan"/>
          <w:lang w:eastAsia="pt-BR"/>
        </w:rPr>
        <w:t>filiação</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a sindicato</w:t>
      </w:r>
      <w:r w:rsidRPr="00BD3FC2">
        <w:rPr>
          <w:rFonts w:ascii="Book Antiqua" w:eastAsia="Times New Roman" w:hAnsi="Book Antiqua" w:cs="Arial"/>
          <w:b/>
          <w:bCs/>
          <w:color w:val="000000"/>
          <w:sz w:val="19"/>
          <w:szCs w:val="19"/>
          <w:lang w:eastAsia="pt-BR"/>
        </w:rPr>
        <w:t xml:space="preserve"> ou a organização de caráter religioso, filosófico ou político, dado referente à saúde ou à vida sexual, </w:t>
      </w:r>
      <w:r w:rsidRPr="00C452E3">
        <w:rPr>
          <w:rFonts w:ascii="Book Antiqua" w:eastAsia="Times New Roman" w:hAnsi="Book Antiqua" w:cs="Arial"/>
          <w:b/>
          <w:bCs/>
          <w:color w:val="000000"/>
          <w:sz w:val="19"/>
          <w:szCs w:val="19"/>
          <w:highlight w:val="cyan"/>
          <w:lang w:eastAsia="pt-BR"/>
        </w:rPr>
        <w:t>dado</w:t>
      </w:r>
      <w:r w:rsidRPr="00BD3FC2">
        <w:rPr>
          <w:rFonts w:ascii="Book Antiqua" w:eastAsia="Times New Roman" w:hAnsi="Book Antiqua" w:cs="Arial"/>
          <w:b/>
          <w:bCs/>
          <w:color w:val="000000"/>
          <w:sz w:val="19"/>
          <w:szCs w:val="19"/>
          <w:lang w:eastAsia="pt-BR"/>
        </w:rPr>
        <w:t xml:space="preserve"> genético ou </w:t>
      </w:r>
      <w:r w:rsidRPr="00C452E3">
        <w:rPr>
          <w:rFonts w:ascii="Book Antiqua" w:eastAsia="Times New Roman" w:hAnsi="Book Antiqua" w:cs="Arial"/>
          <w:b/>
          <w:bCs/>
          <w:color w:val="000000"/>
          <w:sz w:val="19"/>
          <w:szCs w:val="19"/>
          <w:highlight w:val="yellow"/>
          <w:lang w:eastAsia="pt-BR"/>
        </w:rPr>
        <w:t>biométrico</w:t>
      </w:r>
      <w:r w:rsidRPr="00BD3FC2">
        <w:rPr>
          <w:rFonts w:ascii="Book Antiqua" w:eastAsia="Times New Roman" w:hAnsi="Book Antiqua" w:cs="Arial"/>
          <w:b/>
          <w:bCs/>
          <w:color w:val="000000"/>
          <w:sz w:val="19"/>
          <w:szCs w:val="19"/>
          <w:lang w:eastAsia="pt-BR"/>
        </w:rPr>
        <w:t>, quando vinculado a uma pessoa natural</w:t>
      </w:r>
      <w:r w:rsidRPr="00FB4D10">
        <w:rPr>
          <w:rFonts w:ascii="Book Antiqua" w:eastAsia="Times New Roman" w:hAnsi="Book Antiqua" w:cs="Arial"/>
          <w:color w:val="000000"/>
          <w:sz w:val="18"/>
          <w:szCs w:val="18"/>
          <w:lang w:eastAsia="pt-BR"/>
        </w:rPr>
        <w:t>;</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(DPEBA-2021)</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(DPERJ-2021)</w:t>
      </w:r>
      <w:r w:rsidR="005D4B8D" w:rsidRPr="00FB4D10">
        <w:rPr>
          <w:rFonts w:ascii="Book Antiqua" w:eastAsia="Times New Roman" w:hAnsi="Book Antiqua" w:cs="Arial"/>
          <w:b/>
          <w:bCs/>
          <w:color w:val="FF0000"/>
          <w:sz w:val="16"/>
          <w:szCs w:val="16"/>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w:t>
      </w:r>
      <w:proofErr w:type="spellStart"/>
      <w:r w:rsidR="00C452E3" w:rsidRPr="00FB4D10">
        <w:rPr>
          <w:rFonts w:ascii="Book Antiqua" w:eastAsia="Times New Roman" w:hAnsi="Book Antiqua" w:cs="Arial"/>
          <w:b/>
          <w:bCs/>
          <w:color w:val="FF0000"/>
          <w:sz w:val="16"/>
          <w:szCs w:val="16"/>
          <w:u w:val="single"/>
          <w:lang w:eastAsia="pt-BR"/>
        </w:rPr>
        <w:t>Aud</w:t>
      </w:r>
      <w:proofErr w:type="spellEnd"/>
      <w:r w:rsidR="00C452E3" w:rsidRPr="00FB4D10">
        <w:rPr>
          <w:rFonts w:ascii="Book Antiqua" w:eastAsia="Times New Roman" w:hAnsi="Book Antiqua" w:cs="Arial"/>
          <w:b/>
          <w:bCs/>
          <w:color w:val="FF0000"/>
          <w:sz w:val="16"/>
          <w:szCs w:val="16"/>
          <w:u w:val="single"/>
          <w:lang w:eastAsia="pt-BR"/>
        </w:rPr>
        <w:t>. Fiscal-SEFAZ/ES-2021)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1C442A">
        <w:rPr>
          <w:rFonts w:ascii="Book Antiqua" w:eastAsia="Times New Roman" w:hAnsi="Book Antiqua" w:cs="Times New Roman"/>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802122">
        <w:rPr>
          <w:rFonts w:ascii="Book Antiqua" w:hAnsi="Book Antiqua"/>
          <w:b/>
          <w:bCs/>
          <w:color w:val="FF0000"/>
          <w:sz w:val="16"/>
          <w:szCs w:val="16"/>
        </w:rPr>
        <w:t xml:space="preserve"> </w:t>
      </w:r>
      <w:r w:rsidR="00802122">
        <w:rPr>
          <w:rFonts w:ascii="Book Antiqua" w:eastAsia="Times New Roman" w:hAnsi="Book Antiqua" w:cs="Times New Roman"/>
          <w:b/>
          <w:bCs/>
          <w:color w:val="FF0000"/>
          <w:sz w:val="16"/>
          <w:szCs w:val="16"/>
          <w:u w:val="single"/>
          <w:lang w:eastAsia="pt-BR"/>
        </w:rPr>
        <w:t>(TCU-2022)</w:t>
      </w:r>
      <w:r w:rsidR="00E454FD">
        <w:rPr>
          <w:rFonts w:ascii="Book Antiqua" w:eastAsia="Times New Roman" w:hAnsi="Book Antiqua" w:cs="Times New Roman"/>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E454FD">
        <w:rPr>
          <w:rFonts w:ascii="Book Antiqua" w:eastAsia="Times New Roman" w:hAnsi="Book Antiqua" w:cs="Times New Roman"/>
          <w:b/>
          <w:bCs/>
          <w:color w:val="FF0000"/>
          <w:sz w:val="16"/>
          <w:szCs w:val="16"/>
          <w:lang w:eastAsia="pt-BR"/>
        </w:rPr>
        <w:t xml:space="preserve"> </w:t>
      </w:r>
      <w:r w:rsidR="00E454FD">
        <w:rPr>
          <w:rFonts w:ascii="Book Antiqua" w:eastAsia="Times New Roman" w:hAnsi="Book Antiqua" w:cs="Times New Roman"/>
          <w:b/>
          <w:bCs/>
          <w:color w:val="FF0000"/>
          <w:sz w:val="16"/>
          <w:szCs w:val="16"/>
          <w:u w:val="single"/>
          <w:lang w:eastAsia="pt-BR"/>
        </w:rPr>
        <w:t>(DPEMG-2023)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50504B">
        <w:rPr>
          <w:rFonts w:ascii="Book Antiqua" w:eastAsia="Times New Roman" w:hAnsi="Book Antiqua" w:cs="Times New Roman"/>
          <w:b/>
          <w:bCs/>
          <w:color w:val="FF0000"/>
          <w:sz w:val="16"/>
          <w:szCs w:val="16"/>
          <w:lang w:eastAsia="pt-BR"/>
        </w:rPr>
        <w:t xml:space="preserve"> </w:t>
      </w:r>
      <w:r w:rsidR="0050504B">
        <w:rPr>
          <w:rFonts w:ascii="Book Antiqua" w:eastAsia="Times New Roman" w:hAnsi="Book Antiqua" w:cs="Times New Roman"/>
          <w:b/>
          <w:color w:val="FF0000"/>
          <w:sz w:val="16"/>
          <w:szCs w:val="16"/>
          <w:u w:val="single"/>
          <w:lang w:eastAsia="pt-BR"/>
        </w:rPr>
        <w:t>(ENAM/1º-2024)</w:t>
      </w:r>
      <w:r w:rsidR="00B66006">
        <w:rPr>
          <w:rFonts w:ascii="Book Antiqua" w:eastAsia="Times New Roman" w:hAnsi="Book Antiqua" w:cs="Times New Roman"/>
          <w:b/>
          <w:color w:val="FF0000"/>
          <w:sz w:val="16"/>
          <w:szCs w:val="16"/>
          <w:lang w:eastAsia="pt-BR"/>
        </w:rPr>
        <w:t xml:space="preserve"> </w:t>
      </w:r>
      <w:r w:rsidR="00B66006">
        <w:rPr>
          <w:rFonts w:ascii="Book Antiqua" w:eastAsia="Times New Roman" w:hAnsi="Book Antiqua" w:cs="Times New Roman"/>
          <w:b/>
          <w:color w:val="FF0000"/>
          <w:sz w:val="16"/>
          <w:szCs w:val="16"/>
          <w:u w:val="single"/>
          <w:lang w:eastAsia="pt-BR"/>
        </w:rPr>
        <w:t>(MPSC-2024)</w:t>
      </w:r>
      <w:r w:rsidR="007A075B">
        <w:rPr>
          <w:rFonts w:ascii="Book Antiqua" w:eastAsia="Times New Roman" w:hAnsi="Book Antiqua" w:cs="Times New Roman"/>
          <w:b/>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EB1EBC" w14:paraId="117105AD" w14:textId="77777777" w:rsidTr="00EE32A8">
        <w:tc>
          <w:tcPr>
            <w:tcW w:w="8494" w:type="dxa"/>
            <w:shd w:val="clear" w:color="auto" w:fill="CCFFFF"/>
          </w:tcPr>
          <w:p w14:paraId="094561E8" w14:textId="165ACB58" w:rsidR="00EB1EBC" w:rsidRDefault="00EB1EBC" w:rsidP="00EB1EBC">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3A5028">
              <w:rPr>
                <w:rFonts w:ascii="Book Antiqua" w:eastAsia="Times New Roman" w:hAnsi="Book Antiqua" w:cs="Arial"/>
                <w:b/>
                <w:bCs/>
                <w:i/>
                <w:iCs/>
                <w:color w:val="FF0000"/>
                <w:sz w:val="19"/>
                <w:szCs w:val="19"/>
                <w:lang w:eastAsia="pt-BR"/>
              </w:rPr>
              <w:t>: #</w:t>
            </w:r>
            <w:r w:rsidR="003A5028" w:rsidRPr="003A5028">
              <w:rPr>
                <w:rFonts w:ascii="Book Antiqua" w:eastAsia="Times New Roman" w:hAnsi="Book Antiqua" w:cs="Arial"/>
                <w:b/>
                <w:bCs/>
                <w:i/>
                <w:iCs/>
                <w:color w:val="FF0000"/>
                <w:sz w:val="19"/>
                <w:szCs w:val="19"/>
                <w:highlight w:val="green"/>
                <w:lang w:eastAsia="pt-BR"/>
              </w:rPr>
              <w:t>DPEMG-2023</w:t>
            </w:r>
            <w:r w:rsidR="004303D6">
              <w:rPr>
                <w:rFonts w:ascii="Book Antiqua" w:eastAsia="Times New Roman" w:hAnsi="Book Antiqua" w:cs="Arial"/>
                <w:b/>
                <w:bCs/>
                <w:i/>
                <w:iCs/>
                <w:color w:val="FF0000"/>
                <w:sz w:val="19"/>
                <w:szCs w:val="19"/>
                <w:lang w:eastAsia="pt-BR"/>
              </w:rPr>
              <w:t>: #</w:t>
            </w:r>
            <w:r w:rsidR="004303D6" w:rsidRPr="004303D6">
              <w:rPr>
                <w:rFonts w:ascii="Book Antiqua" w:eastAsia="Times New Roman" w:hAnsi="Book Antiqua" w:cs="Arial"/>
                <w:b/>
                <w:bCs/>
                <w:i/>
                <w:iCs/>
                <w:color w:val="FF0000"/>
                <w:sz w:val="19"/>
                <w:szCs w:val="19"/>
                <w:highlight w:val="green"/>
                <w:lang w:eastAsia="pt-BR"/>
              </w:rPr>
              <w:t>PFN-2023</w:t>
            </w:r>
            <w:r w:rsidR="0050504B">
              <w:rPr>
                <w:rFonts w:ascii="Book Antiqua" w:eastAsia="Times New Roman" w:hAnsi="Book Antiqua" w:cs="Arial"/>
                <w:b/>
                <w:bCs/>
                <w:i/>
                <w:iCs/>
                <w:color w:val="FF0000"/>
                <w:sz w:val="19"/>
                <w:szCs w:val="19"/>
                <w:lang w:eastAsia="pt-BR"/>
              </w:rPr>
              <w:t>: #</w:t>
            </w:r>
            <w:r w:rsidR="0050504B" w:rsidRPr="0050504B">
              <w:rPr>
                <w:rFonts w:ascii="Book Antiqua" w:eastAsia="Times New Roman" w:hAnsi="Book Antiqua" w:cs="Arial"/>
                <w:b/>
                <w:bCs/>
                <w:i/>
                <w:iCs/>
                <w:color w:val="FF0000"/>
                <w:sz w:val="19"/>
                <w:szCs w:val="19"/>
                <w:highlight w:val="green"/>
                <w:lang w:eastAsia="pt-BR"/>
              </w:rPr>
              <w:t>ENAM/1º-2024</w:t>
            </w:r>
            <w:r w:rsidR="00B66006">
              <w:rPr>
                <w:rFonts w:ascii="Book Antiqua" w:eastAsia="Times New Roman" w:hAnsi="Book Antiqua" w:cs="Arial"/>
                <w:b/>
                <w:bCs/>
                <w:i/>
                <w:iCs/>
                <w:color w:val="FF0000"/>
                <w:sz w:val="19"/>
                <w:szCs w:val="19"/>
                <w:lang w:eastAsia="pt-BR"/>
              </w:rPr>
              <w:t>: #</w:t>
            </w:r>
            <w:r w:rsidR="00B66006" w:rsidRPr="00B66006">
              <w:rPr>
                <w:rFonts w:ascii="Book Antiqua" w:eastAsia="Times New Roman" w:hAnsi="Book Antiqua" w:cs="Arial"/>
                <w:b/>
                <w:bCs/>
                <w:i/>
                <w:iCs/>
                <w:color w:val="FF0000"/>
                <w:sz w:val="19"/>
                <w:szCs w:val="19"/>
                <w:highlight w:val="green"/>
                <w:lang w:eastAsia="pt-BR"/>
              </w:rPr>
              <w:t>MPSC-2024</w:t>
            </w:r>
            <w:r w:rsidR="004303D6">
              <w:rPr>
                <w:rFonts w:ascii="Book Antiqua" w:eastAsia="Times New Roman" w:hAnsi="Book Antiqua" w:cs="Arial"/>
                <w:b/>
                <w:bCs/>
                <w:i/>
                <w:iCs/>
                <w:color w:val="FF0000"/>
                <w:sz w:val="19"/>
                <w:szCs w:val="19"/>
                <w:lang w:eastAsia="pt-BR"/>
              </w:rPr>
              <w:t>: #</w:t>
            </w:r>
            <w:r w:rsidR="004303D6" w:rsidRPr="004303D6">
              <w:rPr>
                <w:rFonts w:ascii="Book Antiqua" w:eastAsia="Times New Roman" w:hAnsi="Book Antiqua" w:cs="Arial"/>
                <w:b/>
                <w:bCs/>
                <w:i/>
                <w:iCs/>
                <w:color w:val="FF0000"/>
                <w:sz w:val="19"/>
                <w:szCs w:val="19"/>
                <w:highlight w:val="green"/>
                <w:lang w:eastAsia="pt-BR"/>
              </w:rPr>
              <w:t>CESPE</w:t>
            </w:r>
            <w:r w:rsidR="0050504B">
              <w:rPr>
                <w:rFonts w:ascii="Book Antiqua" w:eastAsia="Times New Roman" w:hAnsi="Book Antiqua" w:cs="Arial"/>
                <w:b/>
                <w:bCs/>
                <w:i/>
                <w:iCs/>
                <w:color w:val="FF0000"/>
                <w:sz w:val="19"/>
                <w:szCs w:val="19"/>
                <w:lang w:eastAsia="pt-BR"/>
              </w:rPr>
              <w:t>: #</w:t>
            </w:r>
            <w:r w:rsidR="0050504B" w:rsidRPr="0050504B">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EB1EBC">
              <w:rPr>
                <w:rFonts w:ascii="Book Antiqua" w:eastAsia="Times New Roman" w:hAnsi="Book Antiqua" w:cs="Arial"/>
                <w:b/>
                <w:bCs/>
                <w:i/>
                <w:iCs/>
                <w:color w:val="000000"/>
                <w:sz w:val="19"/>
                <w:szCs w:val="19"/>
                <w:u w:val="single"/>
                <w:lang w:eastAsia="pt-BR"/>
              </w:rPr>
              <w:t>O vazamento de dados pessoais não gera dano moral presumido</w:t>
            </w:r>
            <w:r>
              <w:rPr>
                <w:rFonts w:ascii="Book Antiqua" w:eastAsia="Times New Roman" w:hAnsi="Book Antiqua" w:cs="Arial"/>
                <w:color w:val="000000"/>
                <w:sz w:val="19"/>
                <w:szCs w:val="19"/>
                <w:lang w:eastAsia="pt-BR"/>
              </w:rPr>
              <w:t xml:space="preserve">: </w:t>
            </w:r>
            <w:r w:rsidRPr="00240707">
              <w:rPr>
                <w:rFonts w:ascii="Book Antiqua" w:eastAsia="Times New Roman" w:hAnsi="Book Antiqua" w:cs="Arial"/>
                <w:b/>
                <w:bCs/>
                <w:color w:val="000000"/>
                <w:sz w:val="19"/>
                <w:szCs w:val="19"/>
                <w:highlight w:val="magenta"/>
                <w:lang w:eastAsia="pt-BR"/>
              </w:rPr>
              <w:t>Caso concreto</w:t>
            </w:r>
            <w:r w:rsidRPr="00EB1EBC">
              <w:rPr>
                <w:rFonts w:ascii="Book Antiqua" w:eastAsia="Times New Roman" w:hAnsi="Book Antiqua" w:cs="Arial"/>
                <w:b/>
                <w:bCs/>
                <w:color w:val="000000"/>
                <w:sz w:val="19"/>
                <w:szCs w:val="19"/>
                <w:lang w:eastAsia="pt-BR"/>
              </w:rPr>
              <w:t>: um hacker invadiu o sistema informatizado da concessionária de energia elétrica e de lá copiou os dados pessoais de inúmeros consumidores. O hacker copiou os dados pessoais de Regina (nome completo, endereço, número do RG, data de nascimento, número de telefone) e os vendeu para uma empresa de marketing.</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Regina ajuizou ação de indenização contra a concessionária sustentando a tese de que o vazamento de dados pessoais gera dano moral presumido.</w:t>
            </w:r>
            <w:r>
              <w:rPr>
                <w:rFonts w:ascii="Book Antiqua" w:eastAsia="Times New Roman" w:hAnsi="Book Antiqua" w:cs="Arial"/>
                <w:b/>
                <w:bCs/>
                <w:color w:val="000000"/>
                <w:sz w:val="19"/>
                <w:szCs w:val="19"/>
                <w:lang w:eastAsia="pt-BR"/>
              </w:rPr>
              <w:t xml:space="preserve"> </w:t>
            </w:r>
            <w:r w:rsidRPr="00240707">
              <w:rPr>
                <w:rFonts w:ascii="Book Antiqua" w:eastAsia="Times New Roman" w:hAnsi="Book Antiqua" w:cs="Arial"/>
                <w:b/>
                <w:bCs/>
                <w:color w:val="000000"/>
                <w:sz w:val="19"/>
                <w:szCs w:val="19"/>
                <w:highlight w:val="yellow"/>
                <w:lang w:eastAsia="pt-BR"/>
              </w:rPr>
              <w:t>O STJ não concordou com o argumento</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 xml:space="preserve">O art. 5º, II, da Lei 13.709/18 (LGPD), prevê que determinados dados pessoais devem ser qualificados como </w:t>
            </w:r>
            <w:r w:rsidRPr="00EB1EBC">
              <w:rPr>
                <w:rFonts w:ascii="Book Antiqua" w:eastAsia="Times New Roman" w:hAnsi="Book Antiqua" w:cs="Arial"/>
                <w:b/>
                <w:bCs/>
                <w:i/>
                <w:iCs/>
                <w:color w:val="000000"/>
                <w:sz w:val="19"/>
                <w:szCs w:val="19"/>
                <w:lang w:eastAsia="pt-BR"/>
              </w:rPr>
              <w:t>“sensíveis”</w:t>
            </w:r>
            <w:r w:rsidRPr="00EB1EBC">
              <w:rPr>
                <w:rFonts w:ascii="Book Antiqua" w:eastAsia="Times New Roman" w:hAnsi="Book Antiqua" w:cs="Arial"/>
                <w:b/>
                <w:bCs/>
                <w:color w:val="000000"/>
                <w:sz w:val="19"/>
                <w:szCs w:val="19"/>
                <w:lang w:eastAsia="pt-BR"/>
              </w:rPr>
              <w:t>, exigindo exigir um tratamento diferenciado por parte de quem armazena essas informações. São aqueles relacionados com origem racial ou étnica, convicção religiosa, opinião política, filiação a sindicato ou a organização de caráter religioso, filosófico ou político, dado referente à saúde ou à vida sexual, dado genético ou biométrico.</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Os dados que a concessionária armazenava eram aqueles que se fornece em qualquer cadastro, inclusive nos sites consultados no dia a dia, não sendo, portanto, acobertados por sigilo. Não eram, portanto, dados pessoais sensíveis. O conhecimento desses dados “comuns” por terceiro em nada violaria o direito de personalidade da autora.</w:t>
            </w:r>
            <w:r>
              <w:rPr>
                <w:rFonts w:ascii="Book Antiqua" w:eastAsia="Times New Roman" w:hAnsi="Book Antiqua" w:cs="Arial"/>
                <w:b/>
                <w:bCs/>
                <w:color w:val="000000"/>
                <w:sz w:val="19"/>
                <w:szCs w:val="19"/>
                <w:lang w:eastAsia="pt-BR"/>
              </w:rPr>
              <w:t xml:space="preserve"> </w:t>
            </w:r>
            <w:r w:rsidRPr="0050504B">
              <w:rPr>
                <w:rFonts w:ascii="Book Antiqua" w:eastAsia="Times New Roman" w:hAnsi="Book Antiqua" w:cs="Arial"/>
                <w:b/>
                <w:bCs/>
                <w:color w:val="000000"/>
                <w:sz w:val="19"/>
                <w:szCs w:val="19"/>
                <w:highlight w:val="yellow"/>
                <w:lang w:eastAsia="pt-BR"/>
              </w:rPr>
              <w:t>O vazamento de dados pessoais, a despeito de se tratar de falha indesejável no tratamento de dados de pessoa natural por pessoa jurídica, não tem o condão, por si só, de gerar dano moral indenizável</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 xml:space="preserve">Desse modo, </w:t>
            </w:r>
            <w:r w:rsidRPr="0050504B">
              <w:rPr>
                <w:rFonts w:ascii="Book Antiqua" w:eastAsia="Times New Roman" w:hAnsi="Book Antiqua" w:cs="Arial"/>
                <w:b/>
                <w:bCs/>
                <w:color w:val="000000"/>
                <w:sz w:val="19"/>
                <w:szCs w:val="19"/>
                <w:highlight w:val="yellow"/>
                <w:lang w:eastAsia="pt-BR"/>
              </w:rPr>
              <w:t>não se trata de dano moral presumido, sendo necessário, para que haja indenização, que o titular dos dados comprove qual foi o dano decorrente da exposição dessas informações</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color w:val="000000"/>
                <w:sz w:val="19"/>
                <w:szCs w:val="19"/>
                <w:lang w:eastAsia="pt-BR"/>
              </w:rPr>
              <w:t xml:space="preserve">STJ. 2ª T. </w:t>
            </w:r>
            <w:proofErr w:type="spellStart"/>
            <w:r w:rsidRPr="00EB1EBC">
              <w:rPr>
                <w:rFonts w:ascii="Book Antiqua" w:eastAsia="Times New Roman" w:hAnsi="Book Antiqua" w:cs="Arial"/>
                <w:color w:val="000000"/>
                <w:sz w:val="19"/>
                <w:szCs w:val="19"/>
                <w:lang w:eastAsia="pt-BR"/>
              </w:rPr>
              <w:t>AREsp</w:t>
            </w:r>
            <w:proofErr w:type="spellEnd"/>
            <w:r w:rsidRPr="00EB1EBC">
              <w:rPr>
                <w:rFonts w:ascii="Book Antiqua" w:eastAsia="Times New Roman" w:hAnsi="Book Antiqua" w:cs="Arial"/>
                <w:color w:val="000000"/>
                <w:sz w:val="19"/>
                <w:szCs w:val="19"/>
                <w:lang w:eastAsia="pt-BR"/>
              </w:rPr>
              <w:t xml:space="preserve"> 2130619-SP, Rel. Min. Francisco Falcão, j</w:t>
            </w:r>
            <w:r>
              <w:rPr>
                <w:rFonts w:ascii="Book Antiqua" w:eastAsia="Times New Roman" w:hAnsi="Book Antiqua" w:cs="Arial"/>
                <w:color w:val="000000"/>
                <w:sz w:val="19"/>
                <w:szCs w:val="19"/>
                <w:lang w:eastAsia="pt-BR"/>
              </w:rPr>
              <w:t>.</w:t>
            </w:r>
            <w:r w:rsidRPr="00EB1EBC">
              <w:rPr>
                <w:rFonts w:ascii="Book Antiqua" w:eastAsia="Times New Roman" w:hAnsi="Book Antiqua" w:cs="Arial"/>
                <w:color w:val="000000"/>
                <w:sz w:val="19"/>
                <w:szCs w:val="19"/>
                <w:lang w:eastAsia="pt-BR"/>
              </w:rPr>
              <w:t xml:space="preserve"> 7/3/23</w:t>
            </w:r>
            <w:r>
              <w:rPr>
                <w:rFonts w:ascii="Book Antiqua" w:eastAsia="Times New Roman" w:hAnsi="Book Antiqua" w:cs="Arial"/>
                <w:color w:val="000000"/>
                <w:sz w:val="19"/>
                <w:szCs w:val="19"/>
                <w:lang w:eastAsia="pt-BR"/>
              </w:rPr>
              <w:t xml:space="preserve"> </w:t>
            </w:r>
            <w:r w:rsidRPr="00EB1EBC">
              <w:rPr>
                <w:rFonts w:ascii="Book Antiqua" w:eastAsia="Times New Roman" w:hAnsi="Book Antiqua" w:cs="Arial"/>
                <w:b/>
                <w:bCs/>
                <w:color w:val="000000"/>
                <w:sz w:val="19"/>
                <w:szCs w:val="19"/>
                <w:lang w:eastAsia="pt-BR"/>
              </w:rPr>
              <w:t>(Info 766).</w:t>
            </w:r>
          </w:p>
          <w:tbl>
            <w:tblPr>
              <w:tblStyle w:val="Tabelacomgrade"/>
              <w:tblW w:w="0" w:type="auto"/>
              <w:tblLook w:val="04A0" w:firstRow="1" w:lastRow="0" w:firstColumn="1" w:lastColumn="0" w:noHBand="0" w:noVBand="1"/>
            </w:tblPr>
            <w:tblGrid>
              <w:gridCol w:w="8268"/>
            </w:tblGrid>
            <w:tr w:rsidR="0050504B" w14:paraId="327D6D30" w14:textId="77777777" w:rsidTr="0050504B">
              <w:tc>
                <w:tcPr>
                  <w:tcW w:w="8268" w:type="dxa"/>
                  <w:shd w:val="clear" w:color="auto" w:fill="FFFFFF" w:themeFill="background1"/>
                </w:tcPr>
                <w:p w14:paraId="442BCBC0" w14:textId="226BCC50" w:rsidR="007B61C7" w:rsidRPr="007B61C7" w:rsidRDefault="0050504B" w:rsidP="007B61C7">
                  <w:pPr>
                    <w:jc w:val="both"/>
                    <w:rPr>
                      <w:rFonts w:ascii="Book Antiqua" w:hAnsi="Book Antiqua"/>
                      <w:sz w:val="18"/>
                      <w:szCs w:val="18"/>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 xml:space="preserve">Comentários sobre o </w:t>
                  </w:r>
                  <w:r w:rsidRPr="007B61C7">
                    <w:rPr>
                      <w:rFonts w:ascii="Book Antiqua" w:eastAsia="Times New Roman" w:hAnsi="Book Antiqua" w:cs="Times New Roman"/>
                      <w:b/>
                      <w:i/>
                      <w:color w:val="FF0000"/>
                      <w:sz w:val="18"/>
                      <w:szCs w:val="18"/>
                      <w:highlight w:val="green"/>
                      <w:lang w:eastAsia="pt-BR"/>
                    </w:rPr>
                    <w:t>julgado acima</w:t>
                  </w:r>
                  <w:r w:rsidRPr="007B61C7">
                    <w:rPr>
                      <w:rFonts w:ascii="Book Antiqua" w:eastAsia="Times New Roman" w:hAnsi="Book Antiqua" w:cs="Times New Roman"/>
                      <w:b/>
                      <w:i/>
                      <w:color w:val="FF0000"/>
                      <w:sz w:val="18"/>
                      <w:szCs w:val="18"/>
                      <w:lang w:eastAsia="pt-BR"/>
                    </w:rPr>
                    <w:t>: #</w:t>
                  </w:r>
                  <w:r w:rsidRPr="007B61C7">
                    <w:rPr>
                      <w:rFonts w:ascii="Book Antiqua" w:eastAsia="Times New Roman" w:hAnsi="Book Antiqua" w:cs="Times New Roman"/>
                      <w:b/>
                      <w:i/>
                      <w:color w:val="FF0000"/>
                      <w:sz w:val="18"/>
                      <w:szCs w:val="18"/>
                      <w:highlight w:val="green"/>
                      <w:lang w:eastAsia="pt-BR"/>
                    </w:rPr>
                    <w:t>DOD</w:t>
                  </w:r>
                  <w:r w:rsidRPr="007B61C7">
                    <w:rPr>
                      <w:rFonts w:ascii="Book Antiqua" w:eastAsia="Times New Roman" w:hAnsi="Book Antiqua" w:cs="Times New Roman"/>
                      <w:bCs/>
                      <w:iCs/>
                      <w:sz w:val="18"/>
                      <w:szCs w:val="18"/>
                      <w:lang w:eastAsia="pt-BR"/>
                    </w:rPr>
                    <w:t>:</w:t>
                  </w:r>
                  <w:r w:rsidRPr="007B61C7">
                    <w:rPr>
                      <w:rFonts w:ascii="Book Antiqua" w:hAnsi="Book Antiqua"/>
                      <w:sz w:val="18"/>
                      <w:szCs w:val="18"/>
                    </w:rPr>
                    <w:t xml:space="preserve"> </w:t>
                  </w:r>
                  <w:r w:rsidR="007B61C7" w:rsidRPr="007B61C7">
                    <w:rPr>
                      <w:rFonts w:ascii="Book Antiqua" w:hAnsi="Book Antiqua"/>
                      <w:sz w:val="18"/>
                      <w:szCs w:val="18"/>
                    </w:rPr>
                    <w:t>A conclusão seria diferente se estivéssemos diante de vazamento de dados sensíveis, que dizem respeito à intimidade da pessoa natural. Neste caso, poderíamos falar em dano moral presumido.</w:t>
                  </w:r>
                  <w:r w:rsidR="007B61C7">
                    <w:rPr>
                      <w:rFonts w:ascii="Book Antiqua" w:hAnsi="Book Antiqua"/>
                      <w:sz w:val="18"/>
                      <w:szCs w:val="18"/>
                    </w:rPr>
                    <w:t xml:space="preserve"> </w:t>
                  </w:r>
                  <w:r w:rsidR="007B61C7" w:rsidRPr="007B61C7">
                    <w:rPr>
                      <w:rFonts w:ascii="Book Antiqua" w:hAnsi="Book Antiqua"/>
                      <w:b/>
                      <w:bCs/>
                      <w:i/>
                      <w:iCs/>
                      <w:sz w:val="18"/>
                      <w:szCs w:val="18"/>
                      <w:u w:val="single"/>
                    </w:rPr>
                    <w:t>Portanto, não confunda</w:t>
                  </w:r>
                  <w:r w:rsidR="007B61C7" w:rsidRPr="007B61C7">
                    <w:rPr>
                      <w:rFonts w:ascii="Book Antiqua" w:hAnsi="Book Antiqua"/>
                      <w:sz w:val="18"/>
                      <w:szCs w:val="18"/>
                    </w:rPr>
                    <w:t>:</w:t>
                  </w:r>
                </w:p>
                <w:p w14:paraId="4CD014EB" w14:textId="77777777" w:rsidR="0050504B" w:rsidRPr="007B61C7" w:rsidRDefault="0050504B" w:rsidP="0050504B">
                  <w:pPr>
                    <w:ind w:left="343"/>
                    <w:jc w:val="both"/>
                    <w:rPr>
                      <w:rFonts w:ascii="Book Antiqua" w:eastAsia="Times New Roman" w:hAnsi="Book Antiqua" w:cs="Times New Roman"/>
                      <w:bCs/>
                      <w:iCs/>
                      <w:sz w:val="19"/>
                      <w:szCs w:val="19"/>
                      <w:lang w:eastAsia="pt-BR"/>
                    </w:rPr>
                  </w:pPr>
                  <w:r w:rsidRPr="007B61C7">
                    <w:rPr>
                      <w:rFonts w:ascii="Book Antiqua" w:eastAsia="Times New Roman" w:hAnsi="Book Antiqua" w:cs="Times New Roman"/>
                      <w:bCs/>
                      <w:iCs/>
                      <w:sz w:val="19"/>
                      <w:szCs w:val="19"/>
                      <w:lang w:eastAsia="pt-BR"/>
                    </w:rPr>
                    <w:t>• o vazamento de dados pessoais não gera dano moral presumido;</w:t>
                  </w:r>
                </w:p>
                <w:p w14:paraId="657EFD12" w14:textId="79515D7C" w:rsidR="0050504B" w:rsidRDefault="0050504B" w:rsidP="0050504B">
                  <w:pPr>
                    <w:ind w:left="343"/>
                    <w:jc w:val="both"/>
                    <w:rPr>
                      <w:rFonts w:ascii="Book Antiqua" w:eastAsia="Times New Roman" w:hAnsi="Book Antiqua" w:cs="Times New Roman"/>
                      <w:bCs/>
                      <w:iCs/>
                      <w:sz w:val="18"/>
                      <w:szCs w:val="18"/>
                      <w:lang w:eastAsia="pt-BR"/>
                    </w:rPr>
                  </w:pPr>
                  <w:r w:rsidRPr="007B61C7">
                    <w:rPr>
                      <w:rFonts w:ascii="Book Antiqua" w:eastAsia="Times New Roman" w:hAnsi="Book Antiqua" w:cs="Times New Roman"/>
                      <w:bCs/>
                      <w:iCs/>
                      <w:sz w:val="19"/>
                      <w:szCs w:val="19"/>
                      <w:lang w:eastAsia="pt-BR"/>
                    </w:rPr>
                    <w:t>• o vazamento de dados pessoais sensíveis gera dano moral</w:t>
                  </w:r>
                  <w:r w:rsidRPr="0050504B">
                    <w:rPr>
                      <w:rFonts w:ascii="Book Antiqua" w:eastAsia="Times New Roman" w:hAnsi="Book Antiqua" w:cs="Times New Roman"/>
                      <w:bCs/>
                      <w:iCs/>
                      <w:sz w:val="18"/>
                      <w:szCs w:val="18"/>
                      <w:lang w:eastAsia="pt-BR"/>
                    </w:rPr>
                    <w:t xml:space="preserve"> presumido.</w:t>
                  </w:r>
                </w:p>
                <w:p w14:paraId="3A196B98" w14:textId="338FFAF2" w:rsidR="0050504B" w:rsidRDefault="0050504B" w:rsidP="0050504B">
                  <w:pPr>
                    <w:jc w:val="both"/>
                    <w:rPr>
                      <w:rFonts w:ascii="Book Antiqua" w:eastAsia="Times New Roman" w:hAnsi="Book Antiqua" w:cs="Arial"/>
                      <w:b/>
                      <w:bCs/>
                      <w:color w:val="000000"/>
                      <w:sz w:val="18"/>
                      <w:szCs w:val="18"/>
                      <w:lang w:eastAsia="pt-BR"/>
                    </w:rPr>
                  </w:pPr>
                  <w:r w:rsidRPr="00E8681E">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sidRPr="00E8681E">
                    <w:rPr>
                      <w:rFonts w:ascii="Book Antiqua" w:eastAsia="Times New Roman" w:hAnsi="Book Antiqua" w:cs="Times New Roman"/>
                      <w:bCs/>
                      <w:iCs/>
                      <w:sz w:val="18"/>
                      <w:szCs w:val="18"/>
                      <w:lang w:eastAsia="pt-BR"/>
                    </w:rPr>
                    <w:t>:</w:t>
                  </w:r>
                </w:p>
                <w:p w14:paraId="56C42A3D" w14:textId="77777777" w:rsidR="0050504B" w:rsidRDefault="0050504B" w:rsidP="0050504B">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b/>
                      <w:bCs/>
                      <w:color w:val="000000"/>
                      <w:sz w:val="18"/>
                      <w:szCs w:val="18"/>
                      <w:highlight w:val="yellow"/>
                      <w:lang w:eastAsia="pt-BR"/>
                    </w:rPr>
                    <w:t>ENAM/1º-2024-FGV</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Uma sociedade empresária de telefonia sofreu ataque cibernético que levou ao vazamento dos dados pessoais de todos os seus usuários. Posteriormente, diversos usuários acionaram o Judiciário, requerendo a condenação da sociedade empresária e o pagamento de danos morais, com base na alegação de que estavam sendo importunados com ligações de empresas de telemarketing após o vazamento dos seus dados: De acordo com o entendimento do STJ quanto ao tema, analise a afirmativa a seguir: O vazamento de dados pessoais não tem o condão, por si só, de gerar dano moral indenizável, sendo necessária prova efetiva do dano ocorrido.</w:t>
                  </w:r>
                  <w:r w:rsidRPr="0050504B">
                    <w:rPr>
                      <w:rFonts w:ascii="Book Antiqua" w:eastAsia="Times New Roman" w:hAnsi="Book Antiqua" w:cs="Arial"/>
                      <w:b/>
                      <w:bCs/>
                      <w:color w:val="000000"/>
                      <w:sz w:val="18"/>
                      <w:szCs w:val="18"/>
                      <w:lang w:eastAsia="pt-BR"/>
                    </w:rPr>
                    <w:t xml:space="preserve"> BL: Info 766, STJ.</w:t>
                  </w:r>
                </w:p>
                <w:p w14:paraId="4AED2E52" w14:textId="77777777" w:rsidR="00240707" w:rsidRDefault="00240707" w:rsidP="00240707">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b/>
                      <w:bCs/>
                      <w:color w:val="000000"/>
                      <w:sz w:val="18"/>
                      <w:szCs w:val="18"/>
                      <w:highlight w:val="yellow"/>
                      <w:lang w:eastAsia="pt-BR"/>
                    </w:rPr>
                    <w:t>ENAM/1º-2024-FGV</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Maria, para se tornar usuária do serviço público de abastecimento de água, forneceu à concessionária </w:t>
                  </w:r>
                  <w:r w:rsidRPr="00240707">
                    <w:rPr>
                      <w:rFonts w:ascii="Book Antiqua" w:eastAsia="Times New Roman" w:hAnsi="Book Antiqua" w:cs="Arial"/>
                      <w:i/>
                      <w:iCs/>
                      <w:color w:val="000000"/>
                      <w:sz w:val="18"/>
                      <w:szCs w:val="18"/>
                      <w:lang w:eastAsia="pt-BR"/>
                    </w:rPr>
                    <w:t>Alfa</w:t>
                  </w:r>
                  <w:r w:rsidRPr="00240707">
                    <w:rPr>
                      <w:rFonts w:ascii="Book Antiqua" w:eastAsia="Times New Roman" w:hAnsi="Book Antiqua" w:cs="Arial"/>
                      <w:color w:val="000000"/>
                      <w:sz w:val="18"/>
                      <w:szCs w:val="18"/>
                      <w:lang w:eastAsia="pt-BR"/>
                    </w:rPr>
                    <w:t xml:space="preserve"> seus dados pessoais, que consistiam em nome completo, endereço residencial, data de nascimento, números de telefone, CPF e identidade. Três meses depois, a concessionária sofreu um ataque de hackers em seus sistemas e os dados pessoais de diversos consumidores, inclusive de Maria, foram copiados pelos criminosos, que, em seguida, venderam-nos para empresas que trabalham com </w:t>
                  </w:r>
                  <w:r w:rsidRPr="00240707">
                    <w:rPr>
                      <w:rFonts w:ascii="Book Antiqua" w:eastAsia="Times New Roman" w:hAnsi="Book Antiqua" w:cs="Arial"/>
                      <w:i/>
                      <w:iCs/>
                      <w:color w:val="000000"/>
                      <w:sz w:val="18"/>
                      <w:szCs w:val="18"/>
                      <w:lang w:eastAsia="pt-BR"/>
                    </w:rPr>
                    <w:t>telemarketing</w:t>
                  </w:r>
                  <w:r w:rsidRPr="00240707">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Inconformada por ter seus dados pessoais indevidamente comercializados, Maria ajuizou ação indenizatória em face da concessionária Alfa, alegando que sofreu danos morais </w:t>
                  </w:r>
                  <w:r w:rsidRPr="00240707">
                    <w:rPr>
                      <w:rFonts w:ascii="Book Antiqua" w:eastAsia="Times New Roman" w:hAnsi="Book Antiqua" w:cs="Arial"/>
                      <w:i/>
                      <w:iCs/>
                      <w:color w:val="000000"/>
                      <w:sz w:val="18"/>
                      <w:szCs w:val="18"/>
                      <w:lang w:eastAsia="pt-BR"/>
                    </w:rPr>
                    <w:t xml:space="preserve">in </w:t>
                  </w:r>
                  <w:proofErr w:type="spellStart"/>
                  <w:r w:rsidRPr="00240707">
                    <w:rPr>
                      <w:rFonts w:ascii="Book Antiqua" w:eastAsia="Times New Roman" w:hAnsi="Book Antiqua" w:cs="Arial"/>
                      <w:i/>
                      <w:iCs/>
                      <w:color w:val="000000"/>
                      <w:sz w:val="18"/>
                      <w:szCs w:val="18"/>
                      <w:lang w:eastAsia="pt-BR"/>
                    </w:rPr>
                    <w:t>re</w:t>
                  </w:r>
                  <w:proofErr w:type="spellEnd"/>
                  <w:r w:rsidRPr="00240707">
                    <w:rPr>
                      <w:rFonts w:ascii="Book Antiqua" w:eastAsia="Times New Roman" w:hAnsi="Book Antiqua" w:cs="Arial"/>
                      <w:i/>
                      <w:iCs/>
                      <w:color w:val="000000"/>
                      <w:sz w:val="18"/>
                      <w:szCs w:val="18"/>
                      <w:lang w:eastAsia="pt-BR"/>
                    </w:rPr>
                    <w:t xml:space="preserve"> </w:t>
                  </w:r>
                  <w:proofErr w:type="spellStart"/>
                  <w:r w:rsidRPr="00240707">
                    <w:rPr>
                      <w:rFonts w:ascii="Book Antiqua" w:eastAsia="Times New Roman" w:hAnsi="Book Antiqua" w:cs="Arial"/>
                      <w:i/>
                      <w:iCs/>
                      <w:color w:val="000000"/>
                      <w:sz w:val="18"/>
                      <w:szCs w:val="18"/>
                      <w:lang w:eastAsia="pt-BR"/>
                    </w:rPr>
                    <w:t>ipsa</w:t>
                  </w:r>
                  <w:proofErr w:type="spellEnd"/>
                  <w:r w:rsidRPr="00240707">
                    <w:rPr>
                      <w:rFonts w:ascii="Book Antiqua" w:eastAsia="Times New Roman" w:hAnsi="Book Antiqua" w:cs="Arial"/>
                      <w:color w:val="000000"/>
                      <w:sz w:val="18"/>
                      <w:szCs w:val="18"/>
                      <w:lang w:eastAsia="pt-BR"/>
                    </w:rPr>
                    <w:t>, haja vista que foram vazados seus dados classificados pela Lei Geral de Proteção de Dados Pessoais (LGPD) como dados pessoais sensíveis.</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De acordo com a jurisprudência do </w:t>
                  </w:r>
                  <w:r>
                    <w:rPr>
                      <w:rFonts w:ascii="Book Antiqua" w:eastAsia="Times New Roman" w:hAnsi="Book Antiqua" w:cs="Arial"/>
                      <w:color w:val="000000"/>
                      <w:sz w:val="18"/>
                      <w:szCs w:val="18"/>
                      <w:lang w:eastAsia="pt-BR"/>
                    </w:rPr>
                    <w:t>STJ</w:t>
                  </w:r>
                  <w:r w:rsidRPr="00240707">
                    <w:rPr>
                      <w:rFonts w:ascii="Book Antiqua" w:eastAsia="Times New Roman" w:hAnsi="Book Antiqua" w:cs="Arial"/>
                      <w:color w:val="000000"/>
                      <w:sz w:val="18"/>
                      <w:szCs w:val="18"/>
                      <w:lang w:eastAsia="pt-BR"/>
                    </w:rPr>
                    <w:t xml:space="preserve"> e com a Lei nº 13.709/18, os dados vazados de Maria</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não são classificados como dados pessoais sensíveis pela LGPD, e sim dados pessoais, cujo vazamento não gera dano moral presumido.</w:t>
                  </w:r>
                  <w:r w:rsidRPr="0050504B">
                    <w:rPr>
                      <w:rFonts w:ascii="Book Antiqua" w:eastAsia="Times New Roman" w:hAnsi="Book Antiqua" w:cs="Arial"/>
                      <w:b/>
                      <w:bCs/>
                      <w:color w:val="000000"/>
                      <w:sz w:val="18"/>
                      <w:szCs w:val="18"/>
                      <w:lang w:eastAsia="pt-BR"/>
                    </w:rPr>
                    <w:t xml:space="preserve"> BL: Info 766, STJ.</w:t>
                  </w:r>
                </w:p>
                <w:p w14:paraId="2601EA12" w14:textId="5E696B00" w:rsidR="00B66006" w:rsidRPr="0050504B" w:rsidRDefault="00B66006" w:rsidP="00B66006">
                  <w:pPr>
                    <w:jc w:val="both"/>
                    <w:rPr>
                      <w:rFonts w:ascii="Book Antiqua" w:eastAsia="Times New Roman" w:hAnsi="Book Antiqua" w:cs="Arial"/>
                      <w:b/>
                      <w:bCs/>
                      <w:color w:val="000000"/>
                      <w:sz w:val="19"/>
                      <w:szCs w:val="19"/>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MPSC-2024</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B66006">
                    <w:rPr>
                      <w:rFonts w:ascii="Book Antiqua" w:eastAsia="Times New Roman" w:hAnsi="Book Antiqua" w:cs="Arial"/>
                      <w:color w:val="000000"/>
                      <w:sz w:val="18"/>
                      <w:szCs w:val="18"/>
                      <w:lang w:eastAsia="pt-BR"/>
                    </w:rPr>
                    <w:t>Tendo como base os entendimentos do STJ, julgue o item a seguir</w:t>
                  </w:r>
                  <w:r>
                    <w:rPr>
                      <w:rFonts w:ascii="Book Antiqua" w:eastAsia="Times New Roman" w:hAnsi="Book Antiqua" w:cs="Arial"/>
                      <w:color w:val="000000"/>
                      <w:sz w:val="18"/>
                      <w:szCs w:val="18"/>
                      <w:lang w:eastAsia="pt-BR"/>
                    </w:rPr>
                    <w:t xml:space="preserve">: </w:t>
                  </w:r>
                  <w:r w:rsidRPr="00B66006">
                    <w:rPr>
                      <w:rFonts w:ascii="Book Antiqua" w:eastAsia="Times New Roman" w:hAnsi="Book Antiqua" w:cs="Arial"/>
                      <w:color w:val="000000"/>
                      <w:sz w:val="18"/>
                      <w:szCs w:val="18"/>
                      <w:lang w:eastAsia="pt-BR"/>
                    </w:rPr>
                    <w:t>Segundo entendimento do STJ, o vazamento de dados pessoais, de natureza comum, de cunho pessoal, mas não considerados de índole íntima, de pessoa natural por pessoa jurídica, não tem o condão, por si só, de gerar dano moral indenizável presumidamente</w:t>
                  </w:r>
                  <w:r w:rsidRPr="00240707">
                    <w:rPr>
                      <w:rFonts w:ascii="Book Antiqua" w:eastAsia="Times New Roman" w:hAnsi="Book Antiqua" w:cs="Arial"/>
                      <w:color w:val="000000"/>
                      <w:sz w:val="18"/>
                      <w:szCs w:val="18"/>
                      <w:lang w:eastAsia="pt-BR"/>
                    </w:rPr>
                    <w:t>.</w:t>
                  </w:r>
                  <w:r w:rsidRPr="0050504B">
                    <w:rPr>
                      <w:rFonts w:ascii="Book Antiqua" w:eastAsia="Times New Roman" w:hAnsi="Book Antiqua" w:cs="Arial"/>
                      <w:b/>
                      <w:bCs/>
                      <w:color w:val="000000"/>
                      <w:sz w:val="18"/>
                      <w:szCs w:val="18"/>
                      <w:lang w:eastAsia="pt-BR"/>
                    </w:rPr>
                    <w:t xml:space="preserve"> BL: Info 766, STJ.</w:t>
                  </w:r>
                </w:p>
              </w:tc>
            </w:tr>
          </w:tbl>
          <w:p w14:paraId="4AF251CE" w14:textId="77777777" w:rsidR="0050504B" w:rsidRDefault="0050504B" w:rsidP="00EB1EBC">
            <w:pPr>
              <w:jc w:val="both"/>
              <w:rPr>
                <w:rFonts w:ascii="Book Antiqua" w:eastAsia="Times New Roman" w:hAnsi="Book Antiqua" w:cs="Arial"/>
                <w:b/>
                <w:bCs/>
                <w:color w:val="000000"/>
                <w:sz w:val="19"/>
                <w:szCs w:val="19"/>
                <w:lang w:eastAsia="pt-BR"/>
              </w:rPr>
            </w:pPr>
          </w:p>
          <w:p w14:paraId="409E3C03" w14:textId="087BBE38" w:rsidR="0050504B" w:rsidRPr="006C62AA" w:rsidRDefault="0050504B" w:rsidP="00EB1EBC">
            <w:pPr>
              <w:jc w:val="both"/>
              <w:rPr>
                <w:rFonts w:ascii="Book Antiqua" w:eastAsia="Times New Roman" w:hAnsi="Book Antiqua" w:cs="Arial"/>
                <w:b/>
                <w:bCs/>
                <w:i/>
                <w:iCs/>
                <w:color w:val="FF0000"/>
                <w:sz w:val="19"/>
                <w:szCs w:val="19"/>
                <w:lang w:eastAsia="pt-BR"/>
              </w:rPr>
            </w:pPr>
          </w:p>
        </w:tc>
      </w:tr>
    </w:tbl>
    <w:p w14:paraId="2DABAE6F" w14:textId="77777777" w:rsidR="00EB1EBC" w:rsidRPr="00EB1EBC" w:rsidRDefault="00EB1EBC" w:rsidP="00EB1EBC">
      <w:pPr>
        <w:spacing w:after="0" w:line="240" w:lineRule="auto"/>
        <w:ind w:firstLine="567"/>
        <w:jc w:val="both"/>
        <w:rPr>
          <w:rFonts w:ascii="Book Antiqua" w:eastAsia="Times New Roman" w:hAnsi="Book Antiqua" w:cs="Arial"/>
          <w:color w:val="000000"/>
          <w:sz w:val="18"/>
          <w:szCs w:val="18"/>
          <w:lang w:eastAsia="pt-BR"/>
        </w:rPr>
      </w:pPr>
    </w:p>
    <w:tbl>
      <w:tblPr>
        <w:tblStyle w:val="Tabelacomgrade"/>
        <w:tblW w:w="0" w:type="auto"/>
        <w:tblLook w:val="04A0" w:firstRow="1" w:lastRow="0" w:firstColumn="1" w:lastColumn="0" w:noHBand="0" w:noVBand="1"/>
      </w:tblPr>
      <w:tblGrid>
        <w:gridCol w:w="8494"/>
      </w:tblGrid>
      <w:tr w:rsidR="00BD3FC2" w14:paraId="3AF464C9" w14:textId="77777777" w:rsidTr="000A246B">
        <w:tc>
          <w:tcPr>
            <w:tcW w:w="8494" w:type="dxa"/>
            <w:shd w:val="clear" w:color="auto" w:fill="CCFFFF"/>
          </w:tcPr>
          <w:p w14:paraId="3C691911" w14:textId="3A5D96B8" w:rsidR="003A5028" w:rsidRDefault="003A5028" w:rsidP="003A502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Considere hipoteticamente que no dia 2 de fevereiro de 2023, um </w:t>
            </w:r>
            <w:r w:rsidRPr="003A5028">
              <w:rPr>
                <w:rFonts w:ascii="Book Antiqua" w:eastAsia="Times New Roman" w:hAnsi="Book Antiqua" w:cs="Arial"/>
                <w:i/>
                <w:iCs/>
                <w:color w:val="000000"/>
                <w:sz w:val="19"/>
                <w:szCs w:val="19"/>
                <w:lang w:eastAsia="pt-BR"/>
              </w:rPr>
              <w:t>hacker</w:t>
            </w:r>
            <w:r w:rsidRPr="003A5028">
              <w:rPr>
                <w:rFonts w:ascii="Book Antiqua" w:eastAsia="Times New Roman" w:hAnsi="Book Antiqua" w:cs="Arial"/>
                <w:color w:val="000000"/>
                <w:sz w:val="19"/>
                <w:szCs w:val="19"/>
                <w:lang w:eastAsia="pt-BR"/>
              </w:rPr>
              <w:t xml:space="preserve"> invadiu o sistema informatizado de cadastro de assistência social do Município Y e copiou os dados pessoais de inúmeros assistidos (nome completo, telefone e data de nascimento) e os vendeu para uma empresa de </w:t>
            </w:r>
            <w:r w:rsidRPr="003A5028">
              <w:rPr>
                <w:rFonts w:ascii="Book Antiqua" w:eastAsia="Times New Roman" w:hAnsi="Book Antiqua" w:cs="Arial"/>
                <w:i/>
                <w:iCs/>
                <w:color w:val="000000"/>
                <w:sz w:val="19"/>
                <w:szCs w:val="19"/>
                <w:lang w:eastAsia="pt-BR"/>
              </w:rPr>
              <w:t>marketing</w:t>
            </w:r>
            <w:r w:rsidRPr="003A5028">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A notícia do vazamento foi divulgada em jornais locais e alguns assistidos </w:t>
            </w:r>
            <w:r w:rsidRPr="003A5028">
              <w:rPr>
                <w:rFonts w:ascii="Book Antiqua" w:eastAsia="Times New Roman" w:hAnsi="Book Antiqua" w:cs="Arial"/>
                <w:color w:val="000000"/>
                <w:sz w:val="19"/>
                <w:szCs w:val="19"/>
                <w:lang w:eastAsia="pt-BR"/>
              </w:rPr>
              <w:lastRenderedPageBreak/>
              <w:t>afirmaram estar recebendo ligações, com ofertas de produtos e empréstimos financeiros, mais do que o comum.</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Dentre os assistidos estava a senhora X, idosa, aposentada e hipossuficiente economicamente. Mesmo não tendo recebido nenhuma ligação de empresas de </w:t>
            </w:r>
            <w:r w:rsidRPr="003A5028">
              <w:rPr>
                <w:rFonts w:ascii="Book Antiqua" w:eastAsia="Times New Roman" w:hAnsi="Book Antiqua" w:cs="Arial"/>
                <w:i/>
                <w:iCs/>
                <w:color w:val="000000"/>
                <w:sz w:val="19"/>
                <w:szCs w:val="19"/>
                <w:lang w:eastAsia="pt-BR"/>
              </w:rPr>
              <w:t>marketing</w:t>
            </w:r>
            <w:r w:rsidRPr="003A5028">
              <w:rPr>
                <w:rFonts w:ascii="Book Antiqua" w:eastAsia="Times New Roman" w:hAnsi="Book Antiqua" w:cs="Arial"/>
                <w:color w:val="000000"/>
                <w:sz w:val="19"/>
                <w:szCs w:val="19"/>
                <w:lang w:eastAsia="pt-BR"/>
              </w:rPr>
              <w:t>, a senhora X, nervosa com a situação e com receio de que seu nome estivesse na lista (conforme correspondência recebida do Município Y em aviso geral aos assistidos, alertando sobre o ocorrido), procurou uma unidade da Defensoria Pública para ser representada em uma ação de indenização a ser proposta contra o Município Y.</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Acerca desses fatos, analise a conclus</w:t>
            </w:r>
            <w:r>
              <w:rPr>
                <w:rFonts w:ascii="Book Antiqua" w:eastAsia="Times New Roman" w:hAnsi="Book Antiqua" w:cs="Arial"/>
                <w:color w:val="000000"/>
                <w:sz w:val="19"/>
                <w:szCs w:val="19"/>
                <w:lang w:eastAsia="pt-BR"/>
              </w:rPr>
              <w:t>ão</w:t>
            </w:r>
            <w:r w:rsidRPr="003A5028">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Os dados de natureza comum, pessoais, mas não íntimos, passíveis apenas de identificação da pessoa natural (tais como nome completo, telefone e data de nascimento), não podem ser classificados como sensíveis.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 LGPD.</w:t>
            </w:r>
          </w:p>
          <w:p w14:paraId="54C23EE9" w14:textId="10057513" w:rsidR="00BD3FC2" w:rsidRPr="00BD3FC2" w:rsidRDefault="00BD3FC2" w:rsidP="000A246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 xml:space="preserve">Após inúmeras controvérsias e modificações, a Lei </w:t>
            </w:r>
            <w:r>
              <w:rPr>
                <w:rFonts w:ascii="Book Antiqua" w:eastAsia="Times New Roman" w:hAnsi="Book Antiqua" w:cs="Arial"/>
                <w:color w:val="000000"/>
                <w:sz w:val="19"/>
                <w:szCs w:val="19"/>
                <w:lang w:eastAsia="pt-BR"/>
              </w:rPr>
              <w:t>1</w:t>
            </w:r>
            <w:r w:rsidRPr="00BD3FC2">
              <w:rPr>
                <w:rFonts w:ascii="Book Antiqua" w:eastAsia="Times New Roman" w:hAnsi="Book Antiqua" w:cs="Arial"/>
                <w:color w:val="000000"/>
                <w:sz w:val="19"/>
                <w:szCs w:val="19"/>
                <w:lang w:eastAsia="pt-BR"/>
              </w:rPr>
              <w:t>3.709/18 (Lei Geral de Proteção aos Dados – LGPD) entrou em vigor – ao menos em parte. Considere as assertivas a</w:t>
            </w:r>
            <w:r>
              <w:rPr>
                <w:rFonts w:ascii="Book Antiqua" w:eastAsia="Times New Roman" w:hAnsi="Book Antiqua" w:cs="Arial"/>
                <w:color w:val="000000"/>
                <w:sz w:val="19"/>
                <w:szCs w:val="19"/>
                <w:lang w:eastAsia="pt-BR"/>
              </w:rPr>
              <w:t xml:space="preserve"> seguir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A informação sobre filiação de uma pessoa natural a sindicato é um exemplo do que a lei considera como dado sensível.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II, LGPD.</w:t>
            </w:r>
          </w:p>
        </w:tc>
      </w:tr>
    </w:tbl>
    <w:p w14:paraId="700C80C3" w14:textId="3E8870CF"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lastRenderedPageBreak/>
        <w:t xml:space="preserve">III - </w:t>
      </w:r>
      <w:r w:rsidRPr="005D4B8D">
        <w:rPr>
          <w:rFonts w:ascii="Book Antiqua" w:eastAsia="Times New Roman" w:hAnsi="Book Antiqua" w:cs="Arial"/>
          <w:b/>
          <w:bCs/>
          <w:caps/>
          <w:color w:val="000000"/>
          <w:sz w:val="19"/>
          <w:szCs w:val="19"/>
          <w:shd w:val="clear" w:color="auto" w:fill="F7CAAC" w:themeFill="accent2" w:themeFillTint="66"/>
          <w:lang w:eastAsia="pt-BR"/>
        </w:rPr>
        <w:t>dado anonimizado</w:t>
      </w:r>
      <w:r w:rsidRPr="005D4B8D">
        <w:rPr>
          <w:rFonts w:ascii="Book Antiqua" w:eastAsia="Times New Roman" w:hAnsi="Book Antiqua" w:cs="Arial"/>
          <w:b/>
          <w:bCs/>
          <w:color w:val="000000"/>
          <w:sz w:val="19"/>
          <w:szCs w:val="19"/>
          <w:lang w:eastAsia="pt-BR"/>
        </w:rPr>
        <w:t xml:space="preserve">: dado relativo a titular que </w:t>
      </w:r>
      <w:r w:rsidRPr="00E454FD">
        <w:rPr>
          <w:rFonts w:ascii="Book Antiqua" w:eastAsia="Times New Roman" w:hAnsi="Book Antiqua" w:cs="Arial"/>
          <w:b/>
          <w:bCs/>
          <w:caps/>
          <w:color w:val="000000"/>
          <w:sz w:val="19"/>
          <w:szCs w:val="19"/>
          <w:highlight w:val="green"/>
          <w:lang w:eastAsia="pt-BR"/>
        </w:rPr>
        <w:t>não possa ser identificado</w:t>
      </w:r>
      <w:r w:rsidRPr="005D4B8D">
        <w:rPr>
          <w:rFonts w:ascii="Book Antiqua" w:eastAsia="Times New Roman" w:hAnsi="Book Antiqua" w:cs="Arial"/>
          <w:b/>
          <w:bCs/>
          <w:color w:val="000000"/>
          <w:sz w:val="19"/>
          <w:szCs w:val="19"/>
          <w:lang w:eastAsia="pt-BR"/>
        </w:rPr>
        <w:t>, considerando a utilização de meios técnicos razoáveis e disponíveis na ocasião de seu tratamento</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DC2D1F">
        <w:rPr>
          <w:rFonts w:ascii="Book Antiqua" w:eastAsia="Times New Roman" w:hAnsi="Book Antiqua" w:cs="Times New Roman"/>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7A075B">
        <w:rPr>
          <w:rFonts w:ascii="Book Antiqua" w:eastAsia="Times New Roman" w:hAnsi="Book Antiqua" w:cs="Arial"/>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DC2D1F" w14:paraId="745FC7C3" w14:textId="77777777" w:rsidTr="00D06BE9">
        <w:tc>
          <w:tcPr>
            <w:tcW w:w="8494" w:type="dxa"/>
            <w:shd w:val="clear" w:color="auto" w:fill="CCFFFF"/>
          </w:tcPr>
          <w:p w14:paraId="4E7D76DE" w14:textId="2F4AB8BA" w:rsidR="00E454FD" w:rsidRDefault="00E454FD" w:rsidP="00E454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ES-2023-</w:t>
            </w:r>
            <w:r w:rsidRPr="00BD3FC2">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A Lei 13.709/18, Lei Geral de Proteção de Dados, para seus efeitos, considera dado anonimizado aquele</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relativo a titular que não possa ser identificado, considerando a utilização de meios técnicos razoáveis e disponíveis na ocasião de seu tratamento.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III, LGPD.</w:t>
            </w:r>
          </w:p>
          <w:p w14:paraId="25CE3F51" w14:textId="146DAC73" w:rsidR="00DC2D1F" w:rsidRPr="00BD3FC2" w:rsidRDefault="00DC2D1F" w:rsidP="00DC2D1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C2D1F">
              <w:rPr>
                <w:rFonts w:ascii="Book Antiqua" w:eastAsia="Times New Roman" w:hAnsi="Book Antiqua" w:cs="Arial"/>
                <w:color w:val="000000"/>
                <w:sz w:val="19"/>
                <w:szCs w:val="19"/>
                <w:lang w:eastAsia="pt-BR"/>
              </w:rPr>
              <w:t>De acordo com a Lei Geral de Proteção de Dados Pessoais (Lei 13.709/18), analise a seguinte afirmaç</w:t>
            </w:r>
            <w:r>
              <w:rPr>
                <w:rFonts w:ascii="Book Antiqua" w:eastAsia="Times New Roman" w:hAnsi="Book Antiqua" w:cs="Arial"/>
                <w:color w:val="000000"/>
                <w:sz w:val="19"/>
                <w:szCs w:val="19"/>
                <w:lang w:eastAsia="pt-BR"/>
              </w:rPr>
              <w:t xml:space="preserve">ão: </w:t>
            </w:r>
            <w:r w:rsidRPr="00DC2D1F">
              <w:rPr>
                <w:rFonts w:ascii="Book Antiqua" w:eastAsia="Times New Roman" w:hAnsi="Book Antiqua" w:cs="Arial"/>
                <w:color w:val="000000"/>
                <w:sz w:val="19"/>
                <w:szCs w:val="19"/>
                <w:lang w:eastAsia="pt-BR"/>
              </w:rPr>
              <w:t>Considera-se dado anonimizado o dado relativo a titular que não possa ser identificado, considerando a utilização de meios técnicos razoáveis e disponíveis na ocasião de seu tratamento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III, LGPD.</w:t>
            </w:r>
          </w:p>
        </w:tc>
      </w:tr>
    </w:tbl>
    <w:p w14:paraId="2AB4B885" w14:textId="34E4125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A7619">
        <w:rPr>
          <w:rFonts w:ascii="Book Antiqua" w:eastAsia="Times New Roman" w:hAnsi="Book Antiqua" w:cs="Arial"/>
          <w:b/>
          <w:bCs/>
          <w:color w:val="000000"/>
          <w:sz w:val="19"/>
          <w:szCs w:val="19"/>
          <w:lang w:eastAsia="pt-BR"/>
        </w:rPr>
        <w:t xml:space="preserve">IV - </w:t>
      </w:r>
      <w:r w:rsidRPr="006A7619">
        <w:rPr>
          <w:rFonts w:ascii="Book Antiqua" w:eastAsia="Times New Roman" w:hAnsi="Book Antiqua" w:cs="Arial"/>
          <w:b/>
          <w:bCs/>
          <w:caps/>
          <w:color w:val="000000"/>
          <w:sz w:val="19"/>
          <w:szCs w:val="19"/>
          <w:shd w:val="clear" w:color="auto" w:fill="F7CAAC" w:themeFill="accent2" w:themeFillTint="66"/>
          <w:lang w:eastAsia="pt-BR"/>
        </w:rPr>
        <w:t>banco de dados</w:t>
      </w:r>
      <w:r w:rsidRPr="006A7619">
        <w:rPr>
          <w:rFonts w:ascii="Book Antiqua" w:eastAsia="Times New Roman" w:hAnsi="Book Antiqua" w:cs="Arial"/>
          <w:b/>
          <w:bCs/>
          <w:color w:val="000000"/>
          <w:sz w:val="19"/>
          <w:szCs w:val="19"/>
          <w:lang w:eastAsia="pt-BR"/>
        </w:rPr>
        <w:t>: conjunto estruturado de dados pessoais, estabelecido em um ou em vários locais, em suporte eletrônico ou físico</w:t>
      </w:r>
      <w:r w:rsidRPr="00FB4D10">
        <w:rPr>
          <w:rFonts w:ascii="Book Antiqua" w:eastAsia="Times New Roman" w:hAnsi="Book Antiqua" w:cs="Arial"/>
          <w:color w:val="000000"/>
          <w:sz w:val="16"/>
          <w:szCs w:val="16"/>
          <w:lang w:eastAsia="pt-BR"/>
        </w:rPr>
        <w:t>;</w:t>
      </w:r>
      <w:r w:rsidR="006A7619" w:rsidRPr="00FB4D10">
        <w:rPr>
          <w:rFonts w:ascii="Book Antiqua" w:eastAsia="Times New Roman" w:hAnsi="Book Antiqua" w:cs="Arial"/>
          <w:color w:val="00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6A7619" w14:paraId="7E5AD69A" w14:textId="77777777" w:rsidTr="00286AE1">
        <w:tc>
          <w:tcPr>
            <w:tcW w:w="8494" w:type="dxa"/>
            <w:shd w:val="clear" w:color="auto" w:fill="CCFFFF"/>
          </w:tcPr>
          <w:p w14:paraId="469FDFD5" w14:textId="33782F0E" w:rsidR="006A7619" w:rsidRPr="00BD3FC2" w:rsidRDefault="006A7619" w:rsidP="006A761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7619">
              <w:rPr>
                <w:rFonts w:ascii="Book Antiqua" w:eastAsia="Times New Roman" w:hAnsi="Book Antiqua" w:cs="Arial"/>
                <w:color w:val="000000"/>
                <w:sz w:val="19"/>
                <w:szCs w:val="19"/>
                <w:lang w:eastAsia="pt-BR"/>
              </w:rPr>
              <w:t>Para fins da Lei 13.709/18 (Lei Geral de Proteção de Dados Pessoais), considera-se:</w:t>
            </w:r>
            <w:r>
              <w:rPr>
                <w:rFonts w:ascii="Book Antiqua" w:eastAsia="Times New Roman" w:hAnsi="Book Antiqua" w:cs="Arial"/>
                <w:color w:val="000000"/>
                <w:sz w:val="19"/>
                <w:szCs w:val="19"/>
                <w:lang w:eastAsia="pt-BR"/>
              </w:rPr>
              <w:t xml:space="preserve"> </w:t>
            </w:r>
            <w:r w:rsidRPr="006A7619">
              <w:rPr>
                <w:rFonts w:ascii="Book Antiqua" w:eastAsia="Times New Roman" w:hAnsi="Book Antiqua" w:cs="Arial"/>
                <w:color w:val="000000"/>
                <w:sz w:val="19"/>
                <w:szCs w:val="19"/>
                <w:lang w:eastAsia="pt-BR"/>
              </w:rPr>
              <w:t>Banco de Dados: conjunto estruturado de dados pessoais, estabelecido em um ou em vários locais, em suporte eletrônico ou físico.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IV, LGPD.</w:t>
            </w:r>
          </w:p>
        </w:tc>
      </w:tr>
    </w:tbl>
    <w:p w14:paraId="72178D92" w14:textId="25FE7F4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5D4B8D">
        <w:rPr>
          <w:rFonts w:ascii="Book Antiqua" w:eastAsia="Times New Roman" w:hAnsi="Book Antiqua" w:cs="Arial"/>
          <w:b/>
          <w:bCs/>
          <w:color w:val="000000"/>
          <w:sz w:val="19"/>
          <w:szCs w:val="19"/>
          <w:lang w:eastAsia="pt-BR"/>
        </w:rPr>
        <w:t xml:space="preserve">V - </w:t>
      </w:r>
      <w:r w:rsidRPr="005D4B8D">
        <w:rPr>
          <w:rFonts w:ascii="Book Antiqua" w:eastAsia="Times New Roman" w:hAnsi="Book Antiqua" w:cs="Arial"/>
          <w:b/>
          <w:bCs/>
          <w:caps/>
          <w:color w:val="000000"/>
          <w:sz w:val="19"/>
          <w:szCs w:val="19"/>
          <w:shd w:val="clear" w:color="auto" w:fill="F7CAAC" w:themeFill="accent2" w:themeFillTint="66"/>
          <w:lang w:eastAsia="pt-BR"/>
        </w:rPr>
        <w:t>titular</w:t>
      </w:r>
      <w:r w:rsidRPr="005D4B8D">
        <w:rPr>
          <w:rFonts w:ascii="Book Antiqua" w:eastAsia="Times New Roman" w:hAnsi="Book Antiqua" w:cs="Arial"/>
          <w:b/>
          <w:bCs/>
          <w:color w:val="000000"/>
          <w:sz w:val="19"/>
          <w:szCs w:val="19"/>
          <w:lang w:eastAsia="pt-BR"/>
        </w:rPr>
        <w:t>: pessoa natural a quem se referem os dados pessoais que são objeto de tratamento</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b/>
          <w:bCs/>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p>
    <w:p w14:paraId="0C9F1048" w14:textId="48654C62"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VI - </w:t>
      </w:r>
      <w:r w:rsidRPr="005D4B8D">
        <w:rPr>
          <w:rFonts w:ascii="Book Antiqua" w:eastAsia="Times New Roman" w:hAnsi="Book Antiqua" w:cs="Arial"/>
          <w:b/>
          <w:bCs/>
          <w:caps/>
          <w:color w:val="000000"/>
          <w:sz w:val="19"/>
          <w:szCs w:val="19"/>
          <w:shd w:val="clear" w:color="auto" w:fill="F7CAAC" w:themeFill="accent2" w:themeFillTint="66"/>
          <w:lang w:eastAsia="pt-BR"/>
        </w:rPr>
        <w:t>controlador</w:t>
      </w:r>
      <w:r w:rsidRPr="005D4B8D">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olor w:val="000000"/>
          <w:sz w:val="19"/>
          <w:szCs w:val="19"/>
          <w:highlight w:val="yellow"/>
          <w:lang w:eastAsia="pt-BR"/>
        </w:rPr>
        <w:t>pessoa</w:t>
      </w:r>
      <w:r w:rsidRPr="005D4B8D">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olor w:val="000000"/>
          <w:sz w:val="19"/>
          <w:szCs w:val="19"/>
          <w:highlight w:val="cyan"/>
          <w:lang w:eastAsia="pt-BR"/>
        </w:rPr>
        <w:t>natural</w:t>
      </w:r>
      <w:r w:rsidRPr="005D4B8D">
        <w:rPr>
          <w:rFonts w:ascii="Book Antiqua" w:eastAsia="Times New Roman" w:hAnsi="Book Antiqua" w:cs="Arial"/>
          <w:b/>
          <w:bCs/>
          <w:color w:val="000000"/>
          <w:sz w:val="19"/>
          <w:szCs w:val="19"/>
          <w:lang w:eastAsia="pt-BR"/>
        </w:rPr>
        <w:t xml:space="preserve"> ou </w:t>
      </w:r>
      <w:r w:rsidRPr="00BF2944">
        <w:rPr>
          <w:rFonts w:ascii="Book Antiqua" w:eastAsia="Times New Roman" w:hAnsi="Book Antiqua" w:cs="Arial"/>
          <w:b/>
          <w:bCs/>
          <w:color w:val="000000"/>
          <w:sz w:val="19"/>
          <w:szCs w:val="19"/>
          <w:highlight w:val="cyan"/>
          <w:lang w:eastAsia="pt-BR"/>
        </w:rPr>
        <w:t>jurídica</w:t>
      </w:r>
      <w:r w:rsidRPr="005D4B8D">
        <w:rPr>
          <w:rFonts w:ascii="Book Antiqua" w:eastAsia="Times New Roman" w:hAnsi="Book Antiqua" w:cs="Arial"/>
          <w:b/>
          <w:bCs/>
          <w:color w:val="000000"/>
          <w:sz w:val="19"/>
          <w:szCs w:val="19"/>
          <w:lang w:eastAsia="pt-BR"/>
        </w:rPr>
        <w:t>, de direito público ou privado, a quem competem as decisões referentes ao tratamento de dados pessoais</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BF2944">
        <w:rPr>
          <w:rFonts w:ascii="Book Antiqua" w:eastAsia="Times New Roman" w:hAnsi="Book Antiqua" w:cs="Arial"/>
          <w:b/>
          <w:bCs/>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9D672D">
        <w:rPr>
          <w:rFonts w:ascii="Book Antiqua" w:eastAsia="Times New Roman" w:hAnsi="Book Antiqua" w:cs="Times New Roman"/>
          <w:b/>
          <w:color w:val="FF0000"/>
          <w:sz w:val="16"/>
          <w:szCs w:val="16"/>
          <w:lang w:eastAsia="pt-BR"/>
        </w:rPr>
        <w:t xml:space="preserve"> </w:t>
      </w:r>
      <w:r w:rsidR="009D672D">
        <w:rPr>
          <w:rFonts w:ascii="Book Antiqua" w:eastAsia="Times New Roman" w:hAnsi="Book Antiqua" w:cs="Times New Roman"/>
          <w:b/>
          <w:color w:val="FF0000"/>
          <w:sz w:val="16"/>
          <w:szCs w:val="16"/>
          <w:u w:val="single"/>
          <w:lang w:eastAsia="pt-BR"/>
        </w:rPr>
        <w:t>(TCESC-2022)</w:t>
      </w:r>
      <w:r w:rsidR="00DC2D1F">
        <w:rPr>
          <w:rFonts w:ascii="Book Antiqua" w:eastAsia="Times New Roman" w:hAnsi="Book Antiqua" w:cs="Times New Roman"/>
          <w:b/>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454FD" w14:paraId="7DA6E525" w14:textId="77777777" w:rsidTr="00811D57">
        <w:tc>
          <w:tcPr>
            <w:tcW w:w="8494" w:type="dxa"/>
            <w:shd w:val="clear" w:color="auto" w:fill="CCFFFF"/>
          </w:tcPr>
          <w:p w14:paraId="7B73754F" w14:textId="77777777" w:rsidR="00E454FD" w:rsidRDefault="00E454FD" w:rsidP="00811D5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Cartórios/TJSE-2023-FGV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Para os fins de enquadramento da Lei Geral de Proteção de Dados Pessoais, o notário ou registrador, interino ou titular, é considerado:</w:t>
            </w:r>
            <w:r>
              <w:rPr>
                <w:rFonts w:ascii="Book Antiqua" w:eastAsia="Times New Roman" w:hAnsi="Book Antiqua" w:cs="Arial"/>
                <w:color w:val="000000"/>
                <w:sz w:val="19"/>
                <w:szCs w:val="19"/>
                <w:lang w:eastAsia="pt-BR"/>
              </w:rPr>
              <w:t xml:space="preserve"> controlador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5º, VI, LGPD. </w:t>
            </w:r>
          </w:p>
          <w:p w14:paraId="10ED60CA" w14:textId="16B539B1" w:rsidR="00E454FD" w:rsidRPr="00E454FD" w:rsidRDefault="00E454FD" w:rsidP="00811D57">
            <w:pPr>
              <w:spacing w:before="100" w:beforeAutospacing="1" w:after="100" w:afterAutospacing="1"/>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i/>
                <w:iCs/>
                <w:color w:val="FF0000"/>
                <w:sz w:val="19"/>
                <w:szCs w:val="19"/>
                <w:lang w:eastAsia="pt-BR"/>
              </w:rPr>
              <w:t>#</w:t>
            </w:r>
            <w:r w:rsidRPr="00E454FD">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E454FD">
              <w:rPr>
                <w:rFonts w:ascii="Book Antiqua" w:eastAsia="Times New Roman" w:hAnsi="Book Antiqua" w:cs="Arial"/>
                <w:color w:val="000000"/>
                <w:sz w:val="19"/>
                <w:szCs w:val="19"/>
                <w:lang w:eastAsia="pt-BR"/>
              </w:rPr>
              <w:t xml:space="preserve">O notário ou registrador </w:t>
            </w:r>
            <w:r w:rsidRPr="00E454FD">
              <w:rPr>
                <w:rFonts w:ascii="Book Antiqua" w:eastAsia="Times New Roman" w:hAnsi="Book Antiqua" w:cs="Arial"/>
                <w:b/>
                <w:bCs/>
                <w:color w:val="000000"/>
                <w:sz w:val="19"/>
                <w:szCs w:val="19"/>
                <w:highlight w:val="yellow"/>
                <w:lang w:eastAsia="pt-BR"/>
              </w:rPr>
              <w:t>TOMA DECISÕES quanto aos dados pessoais</w:t>
            </w:r>
            <w:r w:rsidRPr="00E454FD">
              <w:rPr>
                <w:rFonts w:ascii="Book Antiqua" w:eastAsia="Times New Roman" w:hAnsi="Book Antiqua" w:cs="Arial"/>
                <w:color w:val="000000"/>
                <w:sz w:val="19"/>
                <w:szCs w:val="19"/>
                <w:lang w:eastAsia="pt-BR"/>
              </w:rPr>
              <w:t xml:space="preserve"> no que diz respeito a forma de armazenamento, sigilo, e publicidade, dentre outras. A própria Lei de Registros Públicos determina diversas formas de atuação neste sentido, quando por exemplo, exige sigilo para algumas circunstâncias, como adoção, e conhecimento público para outras, como as certidões de ônus de imóveis. Portanto</w:t>
            </w:r>
            <w:r>
              <w:rPr>
                <w:rFonts w:ascii="Book Antiqua" w:eastAsia="Times New Roman" w:hAnsi="Book Antiqua" w:cs="Arial"/>
                <w:color w:val="000000"/>
                <w:sz w:val="19"/>
                <w:szCs w:val="19"/>
                <w:lang w:eastAsia="pt-BR"/>
              </w:rPr>
              <w:t>,</w:t>
            </w:r>
            <w:r w:rsidRPr="00E454FD">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b/>
                <w:bCs/>
                <w:color w:val="000000"/>
                <w:sz w:val="19"/>
                <w:szCs w:val="19"/>
                <w:highlight w:val="yellow"/>
                <w:lang w:eastAsia="pt-BR"/>
              </w:rPr>
              <w:t>o notário ou registrador desempenha o papel de controlador: recebe os dados e decide acerca deles</w:t>
            </w:r>
            <w:r w:rsidRPr="00E454FD">
              <w:rPr>
                <w:rFonts w:ascii="Book Antiqua" w:eastAsia="Times New Roman" w:hAnsi="Book Antiqua" w:cs="Arial"/>
                <w:color w:val="000000"/>
                <w:sz w:val="19"/>
                <w:szCs w:val="19"/>
                <w:lang w:eastAsia="pt-BR"/>
              </w:rPr>
              <w:t>.</w:t>
            </w:r>
          </w:p>
        </w:tc>
      </w:tr>
    </w:tbl>
    <w:p w14:paraId="4D403F8C" w14:textId="20829D25" w:rsidR="001A3D79" w:rsidRPr="00E454F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D4B8D">
        <w:rPr>
          <w:rFonts w:ascii="Book Antiqua" w:eastAsia="Times New Roman" w:hAnsi="Book Antiqua" w:cs="Arial"/>
          <w:b/>
          <w:bCs/>
          <w:color w:val="000000"/>
          <w:sz w:val="19"/>
          <w:szCs w:val="19"/>
          <w:lang w:eastAsia="pt-BR"/>
        </w:rPr>
        <w:t xml:space="preserve">VII - </w:t>
      </w:r>
      <w:r w:rsidRPr="005D4B8D">
        <w:rPr>
          <w:rFonts w:ascii="Book Antiqua" w:eastAsia="Times New Roman" w:hAnsi="Book Antiqua" w:cs="Arial"/>
          <w:b/>
          <w:bCs/>
          <w:caps/>
          <w:color w:val="000000"/>
          <w:sz w:val="19"/>
          <w:szCs w:val="19"/>
          <w:shd w:val="clear" w:color="auto" w:fill="F7CAAC" w:themeFill="accent2" w:themeFillTint="66"/>
          <w:lang w:eastAsia="pt-BR"/>
        </w:rPr>
        <w:t>operador</w:t>
      </w:r>
      <w:r w:rsidRPr="005D4B8D">
        <w:rPr>
          <w:rFonts w:ascii="Book Antiqua" w:eastAsia="Times New Roman" w:hAnsi="Book Antiqua" w:cs="Arial"/>
          <w:b/>
          <w:bCs/>
          <w:color w:val="000000"/>
          <w:sz w:val="19"/>
          <w:szCs w:val="19"/>
          <w:lang w:eastAsia="pt-BR"/>
        </w:rPr>
        <w:t>: pessoa natural ou jurídica, de direito público ou privado, que realiza o tratamento de dados pessoais em nome do controlador</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9D672D">
        <w:rPr>
          <w:rFonts w:ascii="Book Antiqua" w:eastAsia="Times New Roman" w:hAnsi="Book Antiqua" w:cs="Arial"/>
          <w:b/>
          <w:bCs/>
          <w:color w:val="FF0000"/>
          <w:sz w:val="16"/>
          <w:szCs w:val="16"/>
          <w:lang w:eastAsia="pt-BR"/>
        </w:rPr>
        <w:t xml:space="preserve"> </w:t>
      </w:r>
      <w:r w:rsidR="009D672D">
        <w:rPr>
          <w:rFonts w:ascii="Book Antiqua" w:eastAsia="Times New Roman" w:hAnsi="Book Antiqua" w:cs="Arial"/>
          <w:b/>
          <w:bCs/>
          <w:color w:val="FF0000"/>
          <w:sz w:val="16"/>
          <w:szCs w:val="16"/>
          <w:u w:val="single"/>
          <w:lang w:eastAsia="pt-BR"/>
        </w:rPr>
        <w:t>(TCESC-2022)</w:t>
      </w:r>
      <w:r w:rsidR="00DC2D1F">
        <w:rPr>
          <w:rFonts w:ascii="Book Antiqua" w:eastAsia="Times New Roman" w:hAnsi="Book Antiqua" w:cs="Arial"/>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p>
    <w:p w14:paraId="34D2A9D6" w14:textId="7B3942E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31660">
        <w:rPr>
          <w:rFonts w:ascii="Book Antiqua" w:eastAsia="Times New Roman" w:hAnsi="Book Antiqua" w:cs="Arial"/>
          <w:b/>
          <w:bCs/>
          <w:color w:val="000000"/>
          <w:sz w:val="19"/>
          <w:szCs w:val="19"/>
          <w:lang w:eastAsia="pt-BR"/>
        </w:rPr>
        <w:t xml:space="preserve">VIII - </w:t>
      </w:r>
      <w:r w:rsidRPr="00A31660">
        <w:rPr>
          <w:rFonts w:ascii="Book Antiqua" w:eastAsia="Times New Roman" w:hAnsi="Book Antiqua" w:cs="Arial"/>
          <w:b/>
          <w:bCs/>
          <w:caps/>
          <w:color w:val="000000"/>
          <w:sz w:val="19"/>
          <w:szCs w:val="19"/>
          <w:shd w:val="clear" w:color="auto" w:fill="F7CAAC" w:themeFill="accent2" w:themeFillTint="66"/>
          <w:lang w:eastAsia="pt-BR"/>
        </w:rPr>
        <w:t>encarregado</w:t>
      </w:r>
      <w:r w:rsidRPr="00A31660">
        <w:rPr>
          <w:rFonts w:ascii="Book Antiqua" w:eastAsia="Times New Roman" w:hAnsi="Book Antiqua" w:cs="Arial"/>
          <w:b/>
          <w:bCs/>
          <w:color w:val="000000"/>
          <w:sz w:val="19"/>
          <w:szCs w:val="19"/>
          <w:lang w:eastAsia="pt-BR"/>
        </w:rPr>
        <w:t xml:space="preserve">: pessoa indicada pelo controlador e operador para atuar como canal de comunicação entre o controlador, os titulares dos dados e a Autoridade Nacional de Proteção de </w:t>
      </w:r>
      <w:r w:rsidRPr="00A31660">
        <w:rPr>
          <w:rFonts w:ascii="Book Antiqua" w:eastAsia="Times New Roman" w:hAnsi="Book Antiqua" w:cs="Arial"/>
          <w:b/>
          <w:bCs/>
          <w:color w:val="000000"/>
          <w:sz w:val="19"/>
          <w:szCs w:val="19"/>
          <w:lang w:eastAsia="pt-BR"/>
        </w:rPr>
        <w:lastRenderedPageBreak/>
        <w:t>Dados (ANPD)</w:t>
      </w:r>
      <w:r w:rsidRPr="00A31660">
        <w:rPr>
          <w:rFonts w:ascii="Book Antiqua" w:eastAsia="Times New Roman" w:hAnsi="Book Antiqua" w:cs="Arial"/>
          <w:b/>
          <w:bCs/>
          <w:color w:val="000000"/>
          <w:sz w:val="18"/>
          <w:szCs w:val="18"/>
          <w:lang w:eastAsia="pt-BR"/>
        </w:rPr>
        <w:t>;</w:t>
      </w:r>
      <w:r w:rsidRPr="00166FD3">
        <w:rPr>
          <w:rFonts w:ascii="Book Antiqua" w:eastAsia="Times New Roman" w:hAnsi="Book Antiqua" w:cs="Arial"/>
          <w:color w:val="000000"/>
          <w:sz w:val="18"/>
          <w:szCs w:val="18"/>
          <w:lang w:eastAsia="pt-BR"/>
        </w:rPr>
        <w:t> </w:t>
      </w:r>
      <w:hyperlink r:id="rId12"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E454FD">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r w:rsidRPr="00FB4D10">
        <w:rPr>
          <w:rFonts w:ascii="Book Antiqua" w:eastAsia="Times New Roman" w:hAnsi="Book Antiqua" w:cs="Arial"/>
          <w:color w:val="000000"/>
          <w:sz w:val="16"/>
          <w:szCs w:val="16"/>
          <w:lang w:eastAsia="pt-BR"/>
        </w:rPr>
        <w:t> </w:t>
      </w:r>
      <w:r w:rsidR="00A31660">
        <w:rPr>
          <w:rFonts w:ascii="Book Antiqua" w:eastAsia="Times New Roman" w:hAnsi="Book Antiqua" w:cs="Times New Roman"/>
          <w:b/>
          <w:bCs/>
          <w:color w:val="FF0000"/>
          <w:sz w:val="16"/>
          <w:szCs w:val="16"/>
          <w:u w:val="single"/>
          <w:lang w:eastAsia="pt-BR"/>
        </w:rPr>
        <w:t>(Anal. Judic./TSE-2024)</w:t>
      </w:r>
    </w:p>
    <w:p w14:paraId="10CA57A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IX - agentes de tratamento: o controlador e o operador;</w:t>
      </w:r>
    </w:p>
    <w:p w14:paraId="3D9069A5" w14:textId="0B128B85"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X - </w:t>
      </w:r>
      <w:r w:rsidRPr="00F5608D">
        <w:rPr>
          <w:rFonts w:ascii="Book Antiqua" w:eastAsia="Times New Roman" w:hAnsi="Book Antiqua" w:cs="Arial"/>
          <w:b/>
          <w:bCs/>
          <w:caps/>
          <w:color w:val="000000"/>
          <w:sz w:val="19"/>
          <w:szCs w:val="19"/>
          <w:shd w:val="clear" w:color="auto" w:fill="F7CAAC" w:themeFill="accent2" w:themeFillTint="66"/>
          <w:lang w:eastAsia="pt-BR"/>
        </w:rPr>
        <w:t>tratamento</w:t>
      </w:r>
      <w:r w:rsidRPr="001A3D79">
        <w:rPr>
          <w:rFonts w:ascii="Book Antiqua" w:eastAsia="Times New Roman" w:hAnsi="Book Antiqua" w:cs="Arial"/>
          <w:color w:val="000000"/>
          <w:sz w:val="19"/>
          <w:szCs w:val="19"/>
          <w:lang w:eastAsia="pt-BR"/>
        </w:rPr>
        <w:t xml:space="preserve">: </w:t>
      </w:r>
      <w:r w:rsidRPr="00F5608D">
        <w:rPr>
          <w:rFonts w:ascii="Book Antiqua" w:eastAsia="Times New Roman" w:hAnsi="Book Antiqua" w:cs="Arial"/>
          <w:b/>
          <w:bCs/>
          <w:color w:val="000000"/>
          <w:sz w:val="19"/>
          <w:szCs w:val="19"/>
          <w:lang w:eastAsia="pt-BR"/>
        </w:rPr>
        <w:t>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r w:rsidRPr="00FB4D10">
        <w:rPr>
          <w:rFonts w:ascii="Book Antiqua" w:eastAsia="Times New Roman" w:hAnsi="Book Antiqua" w:cs="Arial"/>
          <w:color w:val="000000"/>
          <w:sz w:val="18"/>
          <w:szCs w:val="18"/>
          <w:lang w:eastAsia="pt-BR"/>
        </w:rPr>
        <w:t>;</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(DPERJ-2021)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4303D6">
        <w:rPr>
          <w:rFonts w:ascii="Book Antiqua" w:eastAsia="Times New Roman" w:hAnsi="Book Antiqua" w:cs="Arial"/>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6831B495" w14:textId="5A0196D3"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XI - </w:t>
      </w:r>
      <w:r w:rsidRPr="005D4B8D">
        <w:rPr>
          <w:rFonts w:ascii="Book Antiqua" w:eastAsia="Times New Roman" w:hAnsi="Book Antiqua" w:cs="Arial"/>
          <w:b/>
          <w:bCs/>
          <w:caps/>
          <w:color w:val="000000"/>
          <w:sz w:val="19"/>
          <w:szCs w:val="19"/>
          <w:shd w:val="clear" w:color="auto" w:fill="F7CAAC" w:themeFill="accent2" w:themeFillTint="66"/>
          <w:lang w:eastAsia="pt-BR"/>
        </w:rPr>
        <w:t>anonimização</w:t>
      </w:r>
      <w:r w:rsidRPr="005D4B8D">
        <w:rPr>
          <w:rFonts w:ascii="Book Antiqua" w:eastAsia="Times New Roman" w:hAnsi="Book Antiqua" w:cs="Arial"/>
          <w:b/>
          <w:bCs/>
          <w:color w:val="000000"/>
          <w:sz w:val="19"/>
          <w:szCs w:val="19"/>
          <w:lang w:eastAsia="pt-BR"/>
        </w:rPr>
        <w:t>: utilização de meios técnicos razoáveis e disponíveis no momento do tratamento, por meio dos quais um dado perde a possibilidade de associação, direta ou indireta, a um indivíduo</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4303D6">
        <w:rPr>
          <w:rFonts w:ascii="Book Antiqua" w:eastAsia="Times New Roman" w:hAnsi="Book Antiqua" w:cs="Arial"/>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0D7990" w14:paraId="2C917B0F" w14:textId="77777777" w:rsidTr="0061148A">
        <w:tc>
          <w:tcPr>
            <w:tcW w:w="8494" w:type="dxa"/>
            <w:shd w:val="clear" w:color="auto" w:fill="CCFFFF"/>
          </w:tcPr>
          <w:p w14:paraId="0B573B7A" w14:textId="1A4379B8" w:rsidR="000D7990" w:rsidRPr="00BD3FC2" w:rsidRDefault="000D7990" w:rsidP="000D799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w:t>
            </w:r>
            <w:r>
              <w:rPr>
                <w:rFonts w:ascii="Book Antiqua" w:eastAsia="Times New Roman" w:hAnsi="Book Antiqua" w:cs="Arial"/>
                <w:b/>
                <w:bCs/>
                <w:color w:val="000000"/>
                <w:sz w:val="19"/>
                <w:szCs w:val="19"/>
                <w:highlight w:val="yellow"/>
                <w:lang w:eastAsia="pt-BR"/>
              </w:rPr>
              <w:t>-VUNESP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7990">
              <w:rPr>
                <w:rFonts w:ascii="Book Antiqua" w:eastAsia="Times New Roman" w:hAnsi="Book Antiqua" w:cs="Arial"/>
                <w:color w:val="000000"/>
                <w:sz w:val="19"/>
                <w:szCs w:val="19"/>
                <w:lang w:eastAsia="pt-BR"/>
              </w:rPr>
              <w:t>Sobre o que dispõe a Lei 13.709/2018 (LGPD), é correto afirmar que</w:t>
            </w:r>
            <w:r>
              <w:rPr>
                <w:rFonts w:ascii="Book Antiqua" w:eastAsia="Times New Roman" w:hAnsi="Book Antiqua" w:cs="Arial"/>
                <w:color w:val="000000"/>
                <w:sz w:val="19"/>
                <w:szCs w:val="19"/>
                <w:lang w:eastAsia="pt-BR"/>
              </w:rPr>
              <w:t xml:space="preserve"> </w:t>
            </w:r>
            <w:r w:rsidRPr="000D7990">
              <w:rPr>
                <w:rFonts w:ascii="Book Antiqua" w:eastAsia="Times New Roman" w:hAnsi="Book Antiqua" w:cs="Arial"/>
                <w:color w:val="000000"/>
                <w:sz w:val="19"/>
                <w:szCs w:val="19"/>
                <w:lang w:eastAsia="pt-BR"/>
              </w:rPr>
              <w:t>anonimização é a utilização de meios técnicos razoáveis e disponíveis no momento do tratamento, por meio dos quais um dado perde a possibilidade de associação, direta ou indireta, a um indivíduo.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5º, </w:t>
            </w:r>
            <w:r>
              <w:rPr>
                <w:rFonts w:ascii="Book Antiqua" w:eastAsia="Times New Roman" w:hAnsi="Book Antiqua" w:cs="Arial"/>
                <w:b/>
                <w:bCs/>
                <w:color w:val="000000"/>
                <w:sz w:val="19"/>
                <w:szCs w:val="19"/>
                <w:lang w:eastAsia="pt-BR"/>
              </w:rPr>
              <w:t>XI</w:t>
            </w:r>
            <w:r>
              <w:rPr>
                <w:rFonts w:ascii="Book Antiqua" w:eastAsia="Times New Roman" w:hAnsi="Book Antiqua" w:cs="Arial"/>
                <w:b/>
                <w:bCs/>
                <w:color w:val="000000"/>
                <w:sz w:val="19"/>
                <w:szCs w:val="19"/>
                <w:lang w:eastAsia="pt-BR"/>
              </w:rPr>
              <w:t>, LGPD.</w:t>
            </w:r>
          </w:p>
        </w:tc>
      </w:tr>
    </w:tbl>
    <w:p w14:paraId="55E9A992" w14:textId="51BD4A93"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XII - </w:t>
      </w:r>
      <w:r w:rsidRPr="00B76651">
        <w:rPr>
          <w:rFonts w:ascii="Book Antiqua" w:eastAsia="Times New Roman" w:hAnsi="Book Antiqua" w:cs="Arial"/>
          <w:b/>
          <w:bCs/>
          <w:caps/>
          <w:color w:val="000000"/>
          <w:sz w:val="19"/>
          <w:szCs w:val="19"/>
          <w:shd w:val="clear" w:color="auto" w:fill="F7CAAC" w:themeFill="accent2" w:themeFillTint="66"/>
          <w:lang w:eastAsia="pt-BR"/>
        </w:rPr>
        <w:t>consentimento</w:t>
      </w:r>
      <w:r w:rsidRPr="001A3D79">
        <w:rPr>
          <w:rFonts w:ascii="Book Antiqua" w:eastAsia="Times New Roman" w:hAnsi="Book Antiqua" w:cs="Arial"/>
          <w:color w:val="000000"/>
          <w:sz w:val="19"/>
          <w:szCs w:val="19"/>
          <w:lang w:eastAsia="pt-BR"/>
        </w:rPr>
        <w:t xml:space="preserve">: </w:t>
      </w:r>
      <w:r w:rsidRPr="00B76651">
        <w:rPr>
          <w:rFonts w:ascii="Book Antiqua" w:eastAsia="Times New Roman" w:hAnsi="Book Antiqua" w:cs="Arial"/>
          <w:b/>
          <w:bCs/>
          <w:color w:val="000000"/>
          <w:sz w:val="19"/>
          <w:szCs w:val="19"/>
          <w:lang w:eastAsia="pt-BR"/>
        </w:rPr>
        <w:t>manifestação livre, informada e inequívoca pela qual o titular concorda com o tratamento de seus dados pessoais para uma finalidade determinada</w:t>
      </w:r>
      <w:r w:rsidRPr="00FB4D10">
        <w:rPr>
          <w:rFonts w:ascii="Book Antiqua" w:eastAsia="Times New Roman" w:hAnsi="Book Antiqua" w:cs="Arial"/>
          <w:color w:val="000000"/>
          <w:sz w:val="18"/>
          <w:szCs w:val="18"/>
          <w:lang w:eastAsia="pt-BR"/>
        </w:rPr>
        <w:t>;</w:t>
      </w:r>
      <w:r w:rsidR="00B76651" w:rsidRPr="00FB4D10">
        <w:rPr>
          <w:rFonts w:ascii="Book Antiqua" w:eastAsia="Times New Roman" w:hAnsi="Book Antiqua" w:cs="Arial"/>
          <w:color w:val="000000"/>
          <w:sz w:val="18"/>
          <w:szCs w:val="18"/>
          <w:lang w:eastAsia="pt-BR"/>
        </w:rPr>
        <w:t xml:space="preserve"> </w:t>
      </w:r>
      <w:r w:rsidR="00B76651" w:rsidRPr="00FB4D10">
        <w:rPr>
          <w:rFonts w:ascii="Book Antiqua" w:eastAsia="Times New Roman" w:hAnsi="Book Antiqua" w:cs="Arial"/>
          <w:b/>
          <w:bCs/>
          <w:color w:val="FF0000"/>
          <w:sz w:val="16"/>
          <w:szCs w:val="16"/>
          <w:u w:val="single"/>
          <w:lang w:eastAsia="pt-BR"/>
        </w:rPr>
        <w:t>(DPERJ-2021)</w:t>
      </w:r>
    </w:p>
    <w:p w14:paraId="001B2008" w14:textId="3DF2D590"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color w:val="000000"/>
          <w:sz w:val="19"/>
          <w:szCs w:val="19"/>
          <w:lang w:eastAsia="pt-BR"/>
        </w:rPr>
        <w:t xml:space="preserve">XIII - </w:t>
      </w:r>
      <w:r w:rsidRPr="00E454FD">
        <w:rPr>
          <w:rFonts w:ascii="Book Antiqua" w:eastAsia="Times New Roman" w:hAnsi="Book Antiqua" w:cs="Arial"/>
          <w:b/>
          <w:bCs/>
          <w:caps/>
          <w:color w:val="000000"/>
          <w:sz w:val="19"/>
          <w:szCs w:val="19"/>
          <w:shd w:val="clear" w:color="auto" w:fill="F7CAAC" w:themeFill="accent2" w:themeFillTint="66"/>
          <w:lang w:eastAsia="pt-BR"/>
        </w:rPr>
        <w:t>bloqueio</w:t>
      </w:r>
      <w:r w:rsidRPr="00E454FD">
        <w:rPr>
          <w:rFonts w:ascii="Book Antiqua" w:eastAsia="Times New Roman" w:hAnsi="Book Antiqua" w:cs="Arial"/>
          <w:b/>
          <w:bCs/>
          <w:color w:val="000000"/>
          <w:sz w:val="19"/>
          <w:szCs w:val="19"/>
          <w:lang w:eastAsia="pt-BR"/>
        </w:rPr>
        <w:t>: suspensão temporária de qualquer operação de tratamento, mediante guarda do dado pessoal ou do banco de dados</w:t>
      </w:r>
      <w:r w:rsidRPr="001A3D79">
        <w:rPr>
          <w:rFonts w:ascii="Book Antiqua" w:eastAsia="Times New Roman" w:hAnsi="Book Antiqua" w:cs="Arial"/>
          <w:color w:val="000000"/>
          <w:sz w:val="19"/>
          <w:szCs w:val="19"/>
          <w:lang w:eastAsia="pt-BR"/>
        </w:rPr>
        <w:t>;</w:t>
      </w:r>
      <w:r w:rsidR="00E454FD">
        <w:rPr>
          <w:rFonts w:ascii="Book Antiqua" w:eastAsia="Times New Roman" w:hAnsi="Book Antiqua" w:cs="Arial"/>
          <w:color w:val="000000"/>
          <w:sz w:val="19"/>
          <w:szCs w:val="19"/>
          <w:lang w:eastAsia="pt-BR"/>
        </w:rPr>
        <w:t xml:space="preserve"> </w:t>
      </w:r>
      <w:r w:rsidR="00E454FD">
        <w:rPr>
          <w:rFonts w:ascii="Book Antiqua" w:eastAsia="Times New Roman" w:hAnsi="Book Antiqua" w:cs="Arial"/>
          <w:b/>
          <w:bCs/>
          <w:color w:val="FF0000"/>
          <w:sz w:val="16"/>
          <w:szCs w:val="16"/>
          <w:u w:val="single"/>
          <w:lang w:eastAsia="pt-BR"/>
        </w:rPr>
        <w:t>(DPEES-2023)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w:t>
      </w:r>
      <w:r w:rsidR="000D7990">
        <w:rPr>
          <w:rFonts w:ascii="Book Antiqua" w:eastAsia="Times New Roman" w:hAnsi="Book Antiqua" w:cs="Arial"/>
          <w:b/>
          <w:bCs/>
          <w:color w:val="FF0000"/>
          <w:sz w:val="16"/>
          <w:szCs w:val="16"/>
          <w:u w:val="single"/>
          <w:lang w:eastAsia="pt-BR"/>
        </w:rPr>
        <w:t>MPRO</w:t>
      </w:r>
      <w:r w:rsidR="000D7990">
        <w:rPr>
          <w:rFonts w:ascii="Book Antiqua" w:eastAsia="Times New Roman" w:hAnsi="Book Antiqua" w:cs="Arial"/>
          <w:b/>
          <w:bCs/>
          <w:color w:val="FF0000"/>
          <w:sz w:val="16"/>
          <w:szCs w:val="16"/>
          <w:u w:val="single"/>
          <w:lang w:eastAsia="pt-BR"/>
        </w:rPr>
        <w:t>-2024)</w:t>
      </w:r>
    </w:p>
    <w:p w14:paraId="2BA88C27" w14:textId="34BB18E8"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color w:val="000000"/>
          <w:sz w:val="19"/>
          <w:szCs w:val="19"/>
          <w:lang w:eastAsia="pt-BR"/>
        </w:rPr>
        <w:t xml:space="preserve">XIV - </w:t>
      </w:r>
      <w:r w:rsidRPr="00E454FD">
        <w:rPr>
          <w:rFonts w:ascii="Book Antiqua" w:eastAsia="Times New Roman" w:hAnsi="Book Antiqua" w:cs="Arial"/>
          <w:b/>
          <w:bCs/>
          <w:caps/>
          <w:color w:val="000000"/>
          <w:sz w:val="19"/>
          <w:szCs w:val="19"/>
          <w:shd w:val="clear" w:color="auto" w:fill="F7CAAC" w:themeFill="accent2" w:themeFillTint="66"/>
          <w:lang w:eastAsia="pt-BR"/>
        </w:rPr>
        <w:t>eliminação</w:t>
      </w:r>
      <w:r w:rsidRPr="00E454FD">
        <w:rPr>
          <w:rFonts w:ascii="Book Antiqua" w:eastAsia="Times New Roman" w:hAnsi="Book Antiqua" w:cs="Arial"/>
          <w:b/>
          <w:bCs/>
          <w:color w:val="000000"/>
          <w:sz w:val="19"/>
          <w:szCs w:val="19"/>
          <w:lang w:eastAsia="pt-BR"/>
        </w:rPr>
        <w:t>: exclusão de dado ou de conjunto de dados armazenados em banco de dados, independentemente do procedimento empregado</w:t>
      </w:r>
      <w:r w:rsidRPr="001A3D79">
        <w:rPr>
          <w:rFonts w:ascii="Book Antiqua" w:eastAsia="Times New Roman" w:hAnsi="Book Antiqua" w:cs="Arial"/>
          <w:color w:val="000000"/>
          <w:sz w:val="19"/>
          <w:szCs w:val="19"/>
          <w:lang w:eastAsia="pt-BR"/>
        </w:rPr>
        <w:t>;</w:t>
      </w:r>
      <w:r w:rsidR="00E454FD">
        <w:rPr>
          <w:rFonts w:ascii="Book Antiqua" w:eastAsia="Times New Roman" w:hAnsi="Book Antiqua" w:cs="Arial"/>
          <w:color w:val="000000"/>
          <w:sz w:val="19"/>
          <w:szCs w:val="19"/>
          <w:lang w:eastAsia="pt-BR"/>
        </w:rPr>
        <w:t xml:space="preserve"> </w:t>
      </w:r>
      <w:r w:rsidR="00E454FD">
        <w:rPr>
          <w:rFonts w:ascii="Book Antiqua" w:eastAsia="Times New Roman" w:hAnsi="Book Antiqua" w:cs="Arial"/>
          <w:b/>
          <w:bCs/>
          <w:color w:val="FF0000"/>
          <w:sz w:val="16"/>
          <w:szCs w:val="16"/>
          <w:u w:val="single"/>
          <w:lang w:eastAsia="pt-BR"/>
        </w:rPr>
        <w:t>(DPEES-2023)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7C15855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XV - transferência internacional de dados: transferência de dados pessoais para país estrangeiro ou organismo internacional do qual o país seja membro;</w:t>
      </w:r>
    </w:p>
    <w:p w14:paraId="60A851C9" w14:textId="632B73A9"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12C63">
        <w:rPr>
          <w:rFonts w:ascii="Book Antiqua" w:eastAsia="Times New Roman" w:hAnsi="Book Antiqua" w:cs="Arial"/>
          <w:b/>
          <w:bCs/>
          <w:color w:val="000000"/>
          <w:sz w:val="19"/>
          <w:szCs w:val="19"/>
          <w:lang w:eastAsia="pt-BR"/>
        </w:rPr>
        <w:t xml:space="preserve">XVI - </w:t>
      </w:r>
      <w:r w:rsidRPr="00612C63">
        <w:rPr>
          <w:rFonts w:ascii="Book Antiqua" w:eastAsia="Times New Roman" w:hAnsi="Book Antiqua" w:cs="Arial"/>
          <w:b/>
          <w:bCs/>
          <w:caps/>
          <w:color w:val="000000"/>
          <w:sz w:val="19"/>
          <w:szCs w:val="19"/>
          <w:shd w:val="clear" w:color="auto" w:fill="F7CAAC" w:themeFill="accent2" w:themeFillTint="66"/>
          <w:lang w:eastAsia="pt-BR"/>
        </w:rPr>
        <w:t>uso compartilhado de dados</w:t>
      </w:r>
      <w:r w:rsidRPr="00612C63">
        <w:rPr>
          <w:rFonts w:ascii="Book Antiqua" w:eastAsia="Times New Roman" w:hAnsi="Book Antiqua" w:cs="Arial"/>
          <w:b/>
          <w:bCs/>
          <w:color w:val="000000"/>
          <w:sz w:val="19"/>
          <w:szCs w:val="19"/>
          <w:lang w:eastAsia="pt-BR"/>
        </w:rPr>
        <w:t>: comunicação, difusão, transferência internacional, interconexão de dados pessoais ou tratamento compartilhado de bancos de dados pessoais por órgãos e entidades públicos no cumprimento de suas competências legais, ou entre esses e entes privados, reciprocamente, com autorização específica, para uma ou mais modalidades de tratamento permitidas por esses entes públicos, ou entre entes privados</w:t>
      </w:r>
      <w:r w:rsidRPr="001A3D79">
        <w:rPr>
          <w:rFonts w:ascii="Book Antiqua" w:eastAsia="Times New Roman" w:hAnsi="Book Antiqua" w:cs="Arial"/>
          <w:color w:val="000000"/>
          <w:sz w:val="19"/>
          <w:szCs w:val="19"/>
          <w:lang w:eastAsia="pt-BR"/>
        </w:rPr>
        <w:t>;</w:t>
      </w:r>
      <w:r w:rsidR="00612C63">
        <w:rPr>
          <w:rFonts w:ascii="Book Antiqua" w:eastAsia="Times New Roman" w:hAnsi="Book Antiqua" w:cs="Arial"/>
          <w:color w:val="000000"/>
          <w:sz w:val="19"/>
          <w:szCs w:val="19"/>
          <w:lang w:eastAsia="pt-BR"/>
        </w:rPr>
        <w:t xml:space="preserve"> </w:t>
      </w:r>
      <w:r w:rsidR="00612C63">
        <w:rPr>
          <w:rFonts w:ascii="Book Antiqua" w:eastAsia="Times New Roman" w:hAnsi="Book Antiqua" w:cs="Arial"/>
          <w:b/>
          <w:bCs/>
          <w:color w:val="FF0000"/>
          <w:sz w:val="16"/>
          <w:szCs w:val="16"/>
          <w:u w:val="single"/>
          <w:lang w:eastAsia="pt-BR"/>
        </w:rPr>
        <w:t>(Cartórios/TJSC-2023)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34567273" w14:textId="2AB6AD9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lang w:eastAsia="pt-BR"/>
        </w:rPr>
        <w:t xml:space="preserve">XVII - </w:t>
      </w:r>
      <w:r w:rsidRPr="007A075B">
        <w:rPr>
          <w:rFonts w:ascii="Book Antiqua" w:eastAsia="Times New Roman" w:hAnsi="Book Antiqua" w:cs="Arial"/>
          <w:b/>
          <w:bCs/>
          <w:caps/>
          <w:color w:val="000000"/>
          <w:sz w:val="19"/>
          <w:szCs w:val="19"/>
          <w:shd w:val="clear" w:color="auto" w:fill="F7CAAC" w:themeFill="accent2" w:themeFillTint="66"/>
          <w:lang w:eastAsia="pt-BR"/>
        </w:rPr>
        <w:t>relatório de impacto à proteção de dados pessoais</w:t>
      </w:r>
      <w:r w:rsidRPr="007A075B">
        <w:rPr>
          <w:rFonts w:ascii="Book Antiqua" w:eastAsia="Times New Roman" w:hAnsi="Book Antiqua" w:cs="Arial"/>
          <w:b/>
          <w:bCs/>
          <w:color w:val="000000"/>
          <w:sz w:val="19"/>
          <w:szCs w:val="19"/>
          <w:lang w:eastAsia="pt-BR"/>
        </w:rPr>
        <w:t>: documentação do controlador que contém a descrição dos processos de tratamento de dados pessoais que podem gerar riscos às liberdades civis e aos direitos fundamentais, bem como medidas, salvaguardas e mecanismos de mitigação de risco</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737164DD" w14:textId="5D89A3B3"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303D6">
        <w:rPr>
          <w:rFonts w:ascii="Book Antiqua" w:eastAsia="Times New Roman" w:hAnsi="Book Antiqua" w:cs="Arial"/>
          <w:b/>
          <w:bCs/>
          <w:color w:val="000000"/>
          <w:sz w:val="19"/>
          <w:szCs w:val="19"/>
          <w:lang w:eastAsia="pt-BR"/>
        </w:rPr>
        <w:t xml:space="preserve">XVIII - </w:t>
      </w:r>
      <w:r w:rsidRPr="004303D6">
        <w:rPr>
          <w:rFonts w:ascii="Book Antiqua" w:eastAsia="Times New Roman" w:hAnsi="Book Antiqua" w:cs="Arial"/>
          <w:b/>
          <w:bCs/>
          <w:caps/>
          <w:color w:val="000000"/>
          <w:sz w:val="19"/>
          <w:szCs w:val="19"/>
          <w:shd w:val="clear" w:color="auto" w:fill="F7CAAC" w:themeFill="accent2" w:themeFillTint="66"/>
          <w:lang w:eastAsia="pt-BR"/>
        </w:rPr>
        <w:t>órgão de pesquisa</w:t>
      </w:r>
      <w:r w:rsidRPr="004303D6">
        <w:rPr>
          <w:rFonts w:ascii="Book Antiqua" w:eastAsia="Times New Roman" w:hAnsi="Book Antiqua" w:cs="Arial"/>
          <w:b/>
          <w:bCs/>
          <w:color w:val="000000"/>
          <w:sz w:val="19"/>
          <w:szCs w:val="19"/>
          <w:lang w:eastAsia="pt-BR"/>
        </w:rPr>
        <w:t>: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histórico, científico, tecnológico ou estatístico; e</w:t>
      </w:r>
      <w:r w:rsidRPr="001A3D79">
        <w:rPr>
          <w:rFonts w:ascii="Book Antiqua" w:eastAsia="Times New Roman" w:hAnsi="Book Antiqua" w:cs="Arial"/>
          <w:color w:val="000000"/>
          <w:sz w:val="19"/>
          <w:szCs w:val="19"/>
          <w:lang w:eastAsia="pt-BR"/>
        </w:rPr>
        <w:t> </w:t>
      </w:r>
      <w:hyperlink r:id="rId13"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6037703D" w14:textId="0714927F"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D4B8D">
        <w:rPr>
          <w:rFonts w:ascii="Book Antiqua" w:eastAsia="Times New Roman" w:hAnsi="Book Antiqua" w:cs="Arial"/>
          <w:b/>
          <w:bCs/>
          <w:color w:val="000000"/>
          <w:sz w:val="19"/>
          <w:szCs w:val="19"/>
          <w:lang w:eastAsia="pt-BR"/>
        </w:rPr>
        <w:t xml:space="preserve">XIX - </w:t>
      </w:r>
      <w:r w:rsidRPr="005D4B8D">
        <w:rPr>
          <w:rFonts w:ascii="Book Antiqua" w:eastAsia="Times New Roman" w:hAnsi="Book Antiqua" w:cs="Arial"/>
          <w:b/>
          <w:bCs/>
          <w:caps/>
          <w:color w:val="000000"/>
          <w:sz w:val="19"/>
          <w:szCs w:val="19"/>
          <w:shd w:val="clear" w:color="auto" w:fill="F7CAAC" w:themeFill="accent2" w:themeFillTint="66"/>
          <w:lang w:eastAsia="pt-BR"/>
        </w:rPr>
        <w:t>autoridade nacional</w:t>
      </w:r>
      <w:r w:rsidRPr="005D4B8D">
        <w:rPr>
          <w:rFonts w:ascii="Book Antiqua" w:eastAsia="Times New Roman" w:hAnsi="Book Antiqua" w:cs="Arial"/>
          <w:b/>
          <w:bCs/>
          <w:color w:val="000000"/>
          <w:sz w:val="19"/>
          <w:szCs w:val="19"/>
          <w:lang w:eastAsia="pt-BR"/>
        </w:rPr>
        <w:t>: órgão da administração pública responsável por zelar, implementar e fiscalizar o cumprimento desta Lei em todo o território nacional</w:t>
      </w:r>
      <w:r w:rsidRPr="00FB4D10">
        <w:rPr>
          <w:rFonts w:ascii="Book Antiqua" w:eastAsia="Times New Roman" w:hAnsi="Book Antiqua" w:cs="Arial"/>
          <w:color w:val="000000"/>
          <w:sz w:val="18"/>
          <w:szCs w:val="18"/>
          <w:lang w:eastAsia="pt-BR"/>
        </w:rPr>
        <w:t>.</w:t>
      </w:r>
      <w:r w:rsidRPr="00FB4D10">
        <w:rPr>
          <w:rFonts w:ascii="Book Antiqua" w:eastAsia="Times New Roman" w:hAnsi="Book Antiqua" w:cs="Arial"/>
          <w:color w:val="000000"/>
          <w:sz w:val="16"/>
          <w:szCs w:val="16"/>
          <w:lang w:eastAsia="pt-BR"/>
        </w:rPr>
        <w:t> </w:t>
      </w:r>
      <w:hyperlink r:id="rId14"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166FD3" w:rsidRPr="00FB4D10">
        <w:rPr>
          <w:rFonts w:ascii="Book Antiqua" w:eastAsia="Times New Roman" w:hAnsi="Book Antiqua" w:cs="Arial"/>
          <w:color w:val="000000"/>
          <w:sz w:val="16"/>
          <w:szCs w:val="16"/>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49D9BB09" w14:textId="77777777" w:rsidR="001A3D79" w:rsidRPr="00CA4B32"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highlight w:val="magenta"/>
          <w:lang w:eastAsia="pt-BR"/>
        </w:rPr>
        <w:t>Art. 6º</w:t>
      </w:r>
      <w:r w:rsidRPr="00CA4B32">
        <w:rPr>
          <w:rFonts w:ascii="Book Antiqua" w:eastAsia="Times New Roman" w:hAnsi="Book Antiqua" w:cs="Arial"/>
          <w:b/>
          <w:bCs/>
          <w:color w:val="000000"/>
          <w:sz w:val="19"/>
          <w:szCs w:val="19"/>
          <w:lang w:eastAsia="pt-BR"/>
        </w:rPr>
        <w:t xml:space="preserve"> As atividades de tratamento de dados pessoais deverão observar a boa-fé e os </w:t>
      </w:r>
      <w:r w:rsidRPr="00DC2D1F">
        <w:rPr>
          <w:rFonts w:ascii="Book Antiqua" w:eastAsia="Times New Roman" w:hAnsi="Book Antiqua" w:cs="Arial"/>
          <w:b/>
          <w:bCs/>
          <w:caps/>
          <w:color w:val="000000"/>
          <w:sz w:val="19"/>
          <w:szCs w:val="19"/>
          <w:shd w:val="clear" w:color="auto" w:fill="F7CAAC" w:themeFill="accent2" w:themeFillTint="66"/>
          <w:lang w:eastAsia="pt-BR"/>
        </w:rPr>
        <w:t>seguintes princípios</w:t>
      </w:r>
      <w:r w:rsidRPr="00CA4B32">
        <w:rPr>
          <w:rFonts w:ascii="Book Antiqua" w:eastAsia="Times New Roman" w:hAnsi="Book Antiqua" w:cs="Arial"/>
          <w:b/>
          <w:bCs/>
          <w:color w:val="000000"/>
          <w:sz w:val="19"/>
          <w:szCs w:val="19"/>
          <w:lang w:eastAsia="pt-BR"/>
        </w:rPr>
        <w:t>:</w:t>
      </w:r>
    </w:p>
    <w:p w14:paraId="40E9312B" w14:textId="7CDE61B0" w:rsidR="001A3D79" w:rsidRPr="00481B41"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I - </w:t>
      </w:r>
      <w:r w:rsidRPr="00CA4B32">
        <w:rPr>
          <w:rFonts w:ascii="Book Antiqua" w:eastAsia="Times New Roman" w:hAnsi="Book Antiqua" w:cs="Arial"/>
          <w:b/>
          <w:bCs/>
          <w:caps/>
          <w:color w:val="000000"/>
          <w:sz w:val="19"/>
          <w:szCs w:val="19"/>
          <w:shd w:val="clear" w:color="auto" w:fill="F7CAAC" w:themeFill="accent2" w:themeFillTint="66"/>
          <w:lang w:eastAsia="pt-BR"/>
        </w:rPr>
        <w:t>finalidade</w:t>
      </w:r>
      <w:r w:rsidRPr="00CA4B32">
        <w:rPr>
          <w:rFonts w:ascii="Book Antiqua" w:eastAsia="Times New Roman" w:hAnsi="Book Antiqua" w:cs="Arial"/>
          <w:b/>
          <w:bCs/>
          <w:color w:val="000000"/>
          <w:sz w:val="19"/>
          <w:szCs w:val="19"/>
          <w:lang w:eastAsia="pt-BR"/>
        </w:rPr>
        <w:t>: realização do tratamento para propósitos legítimos, específicos, explícitos e informados ao titular, sem possibilidade de tratamento posterior de forma incompatível com essas finalidades</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481B41">
        <w:rPr>
          <w:rFonts w:ascii="Book Antiqua" w:eastAsia="Times New Roman" w:hAnsi="Book Antiqua" w:cs="Arial"/>
          <w:b/>
          <w:bCs/>
          <w:color w:val="FF0000"/>
          <w:sz w:val="16"/>
          <w:szCs w:val="16"/>
          <w:lang w:eastAsia="pt-BR"/>
        </w:rPr>
        <w:t xml:space="preserve"> </w:t>
      </w:r>
      <w:r w:rsidR="00481B41">
        <w:rPr>
          <w:rFonts w:ascii="Book Antiqua" w:eastAsia="Times New Roman" w:hAnsi="Book Antiqua" w:cs="Arial"/>
          <w:b/>
          <w:bCs/>
          <w:color w:val="FF0000"/>
          <w:sz w:val="16"/>
          <w:szCs w:val="16"/>
          <w:u w:val="single"/>
          <w:lang w:eastAsia="pt-BR"/>
        </w:rPr>
        <w:t>(PGEPA-2023)</w:t>
      </w:r>
    </w:p>
    <w:p w14:paraId="4D1023D9" w14:textId="1A8A421C" w:rsidR="001A3D79" w:rsidRPr="00481B41"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lang w:eastAsia="pt-BR"/>
        </w:rPr>
        <w:lastRenderedPageBreak/>
        <w:t xml:space="preserve">II - </w:t>
      </w:r>
      <w:r w:rsidRPr="00CA4B32">
        <w:rPr>
          <w:rFonts w:ascii="Book Antiqua" w:eastAsia="Times New Roman" w:hAnsi="Book Antiqua" w:cs="Arial"/>
          <w:b/>
          <w:bCs/>
          <w:caps/>
          <w:color w:val="000000"/>
          <w:sz w:val="19"/>
          <w:szCs w:val="19"/>
          <w:shd w:val="clear" w:color="auto" w:fill="F7CAAC" w:themeFill="accent2" w:themeFillTint="66"/>
          <w:lang w:eastAsia="pt-BR"/>
        </w:rPr>
        <w:t>adequação</w:t>
      </w:r>
      <w:r w:rsidRPr="00CA4B32">
        <w:rPr>
          <w:rFonts w:ascii="Book Antiqua" w:eastAsia="Times New Roman" w:hAnsi="Book Antiqua" w:cs="Arial"/>
          <w:b/>
          <w:bCs/>
          <w:color w:val="000000"/>
          <w:sz w:val="19"/>
          <w:szCs w:val="19"/>
          <w:lang w:eastAsia="pt-BR"/>
        </w:rPr>
        <w:t>: compatibilidade do tratamento com as finalidades informadas ao titular, de acordo com o contexto do tratamento;</w:t>
      </w:r>
      <w:r w:rsidR="00CA4B32">
        <w:rPr>
          <w:rFonts w:ascii="Book Antiqua" w:eastAsia="Times New Roman" w:hAnsi="Book Antiqua" w:cs="Arial"/>
          <w:b/>
          <w:bCs/>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481B41">
        <w:rPr>
          <w:rFonts w:ascii="Book Antiqua" w:eastAsia="Times New Roman" w:hAnsi="Book Antiqua" w:cs="Arial"/>
          <w:b/>
          <w:bCs/>
          <w:color w:val="FF0000"/>
          <w:sz w:val="16"/>
          <w:szCs w:val="16"/>
          <w:lang w:eastAsia="pt-BR"/>
        </w:rPr>
        <w:t xml:space="preserve"> </w:t>
      </w:r>
      <w:r w:rsidR="00481B41">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CA4B32" w14:paraId="3DEE15AD" w14:textId="77777777" w:rsidTr="00500963">
        <w:tc>
          <w:tcPr>
            <w:tcW w:w="8494" w:type="dxa"/>
            <w:shd w:val="clear" w:color="auto" w:fill="CCFFFF"/>
          </w:tcPr>
          <w:p w14:paraId="566A0FD4" w14:textId="1926730B" w:rsidR="00CA4B32" w:rsidRPr="00BD3FC2" w:rsidRDefault="00CA4B32"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TJDFT-2023-CESPE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A4B32">
              <w:rPr>
                <w:rFonts w:ascii="Book Antiqua" w:eastAsia="Times New Roman" w:hAnsi="Book Antiqua" w:cs="Arial"/>
                <w:color w:val="000000"/>
                <w:sz w:val="19"/>
                <w:szCs w:val="19"/>
                <w:lang w:eastAsia="pt-BR"/>
              </w:rPr>
              <w:t>De acordo com a Lei Geral de Proteção de Dados Pessoais, a compatibilidade do tratamento dos dados pessoais com as finalidades informadas ao titular, de acordo com o contexto do tratamento, consiste no princípio da</w:t>
            </w:r>
            <w:r>
              <w:rPr>
                <w:rFonts w:ascii="Book Antiqua" w:eastAsia="Times New Roman" w:hAnsi="Book Antiqua" w:cs="Arial"/>
                <w:color w:val="000000"/>
                <w:sz w:val="19"/>
                <w:szCs w:val="19"/>
                <w:lang w:eastAsia="pt-BR"/>
              </w:rPr>
              <w:t xml:space="preserve"> adequação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II, LGPD.</w:t>
            </w:r>
          </w:p>
        </w:tc>
      </w:tr>
    </w:tbl>
    <w:p w14:paraId="7F3C24E1" w14:textId="66425CC0"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81B41">
        <w:rPr>
          <w:rFonts w:ascii="Book Antiqua" w:eastAsia="Times New Roman" w:hAnsi="Book Antiqua" w:cs="Arial"/>
          <w:b/>
          <w:bCs/>
          <w:color w:val="000000"/>
          <w:sz w:val="19"/>
          <w:szCs w:val="19"/>
          <w:lang w:eastAsia="pt-BR"/>
        </w:rPr>
        <w:t xml:space="preserve">III - </w:t>
      </w:r>
      <w:r w:rsidRPr="00481B41">
        <w:rPr>
          <w:rFonts w:ascii="Book Antiqua" w:eastAsia="Times New Roman" w:hAnsi="Book Antiqua" w:cs="Arial"/>
          <w:b/>
          <w:bCs/>
          <w:caps/>
          <w:color w:val="000000"/>
          <w:sz w:val="19"/>
          <w:szCs w:val="19"/>
          <w:shd w:val="clear" w:color="auto" w:fill="F7CAAC" w:themeFill="accent2" w:themeFillTint="66"/>
          <w:lang w:eastAsia="pt-BR"/>
        </w:rPr>
        <w:t>necessidade</w:t>
      </w:r>
      <w:r w:rsidRPr="00481B41">
        <w:rPr>
          <w:rFonts w:ascii="Book Antiqua" w:eastAsia="Times New Roman" w:hAnsi="Book Antiqua" w:cs="Arial"/>
          <w:b/>
          <w:bCs/>
          <w:color w:val="000000"/>
          <w:sz w:val="19"/>
          <w:szCs w:val="19"/>
          <w:lang w:eastAsia="pt-BR"/>
        </w:rPr>
        <w:t>: limitação do tratamento ao mínimo necessário para a realização de suas finalidades, com abrangência dos dados pertinentes, proporcionais e não excessivos em relação às finalidades do tratamento de dados</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481B41">
        <w:rPr>
          <w:rFonts w:ascii="Book Antiqua" w:eastAsia="Times New Roman" w:hAnsi="Book Antiqua" w:cs="Arial"/>
          <w:color w:val="000000"/>
          <w:sz w:val="19"/>
          <w:szCs w:val="19"/>
          <w:lang w:eastAsia="pt-BR"/>
        </w:rPr>
        <w:t xml:space="preserve"> </w:t>
      </w:r>
      <w:r w:rsidR="00481B41">
        <w:rPr>
          <w:rFonts w:ascii="Book Antiqua" w:eastAsia="Times New Roman" w:hAnsi="Book Antiqua" w:cs="Arial"/>
          <w:b/>
          <w:bCs/>
          <w:color w:val="FF0000"/>
          <w:sz w:val="16"/>
          <w:szCs w:val="16"/>
          <w:u w:val="single"/>
          <w:lang w:eastAsia="pt-BR"/>
        </w:rPr>
        <w:t>(PGEPA-2023)</w:t>
      </w:r>
    </w:p>
    <w:p w14:paraId="415FBEE7" w14:textId="714FFD9B"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1A3D79">
        <w:rPr>
          <w:rFonts w:ascii="Book Antiqua" w:eastAsia="Times New Roman" w:hAnsi="Book Antiqua" w:cs="Arial"/>
          <w:color w:val="000000"/>
          <w:sz w:val="19"/>
          <w:szCs w:val="19"/>
          <w:lang w:eastAsia="pt-BR"/>
        </w:rPr>
        <w:t xml:space="preserve">IV - </w:t>
      </w:r>
      <w:r w:rsidRPr="00DC2D1F">
        <w:rPr>
          <w:rFonts w:ascii="Book Antiqua" w:eastAsia="Times New Roman" w:hAnsi="Book Antiqua" w:cs="Arial"/>
          <w:b/>
          <w:bCs/>
          <w:caps/>
          <w:color w:val="000000"/>
          <w:sz w:val="19"/>
          <w:szCs w:val="19"/>
          <w:shd w:val="clear" w:color="auto" w:fill="F7CAAC" w:themeFill="accent2" w:themeFillTint="66"/>
          <w:lang w:eastAsia="pt-BR"/>
        </w:rPr>
        <w:t>livre acesso</w:t>
      </w:r>
      <w:r w:rsidRPr="00DC2D1F">
        <w:rPr>
          <w:rFonts w:ascii="Book Antiqua" w:eastAsia="Times New Roman" w:hAnsi="Book Antiqua" w:cs="Arial"/>
          <w:b/>
          <w:bCs/>
          <w:color w:val="000000"/>
          <w:sz w:val="19"/>
          <w:szCs w:val="19"/>
          <w:lang w:eastAsia="pt-BR"/>
        </w:rPr>
        <w:t>: garantia, aos titulares, de consulta facilitada e gratuita sobre a forma e a duração do tratamento, bem como sobre a integralidade de seus dados pessoais;</w:t>
      </w:r>
      <w:r w:rsidR="00DC2D1F">
        <w:rPr>
          <w:rFonts w:ascii="Book Antiqua" w:eastAsia="Times New Roman" w:hAnsi="Book Antiqua" w:cs="Arial"/>
          <w:b/>
          <w:bCs/>
          <w:color w:val="000000"/>
          <w:sz w:val="19"/>
          <w:szCs w:val="19"/>
          <w:lang w:eastAsia="pt-BR"/>
        </w:rPr>
        <w:t xml:space="preserve"> </w:t>
      </w:r>
      <w:r w:rsidR="00DC2D1F">
        <w:rPr>
          <w:rFonts w:ascii="Book Antiqua" w:eastAsia="Times New Roman" w:hAnsi="Book Antiqua" w:cs="Arial"/>
          <w:b/>
          <w:bCs/>
          <w:color w:val="FF0000"/>
          <w:sz w:val="16"/>
          <w:szCs w:val="16"/>
          <w:u w:val="single"/>
          <w:lang w:eastAsia="pt-BR"/>
        </w:rPr>
        <w:t>(MPRS-2023)</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112B84CE" w14:textId="542EE090" w:rsidR="001A3D79" w:rsidRPr="00CA4B32"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lang w:eastAsia="pt-BR"/>
        </w:rPr>
        <w:t xml:space="preserve">V - </w:t>
      </w:r>
      <w:r w:rsidRPr="00CA4B32">
        <w:rPr>
          <w:rFonts w:ascii="Book Antiqua" w:eastAsia="Times New Roman" w:hAnsi="Book Antiqua" w:cs="Arial"/>
          <w:b/>
          <w:bCs/>
          <w:caps/>
          <w:color w:val="000000"/>
          <w:sz w:val="19"/>
          <w:szCs w:val="19"/>
          <w:shd w:val="clear" w:color="auto" w:fill="F7CAAC" w:themeFill="accent2" w:themeFillTint="66"/>
          <w:lang w:eastAsia="pt-BR"/>
        </w:rPr>
        <w:t>qualidade dos dados</w:t>
      </w:r>
      <w:r w:rsidRPr="00CA4B32">
        <w:rPr>
          <w:rFonts w:ascii="Book Antiqua" w:eastAsia="Times New Roman" w:hAnsi="Book Antiqua" w:cs="Arial"/>
          <w:b/>
          <w:bCs/>
          <w:color w:val="000000"/>
          <w:sz w:val="19"/>
          <w:szCs w:val="19"/>
          <w:lang w:eastAsia="pt-BR"/>
        </w:rPr>
        <w:t>: garantia, aos titulares, de exatidão, clareza, relevância e atualização dos dados, de acordo com a necessidade e para o cumprimento da finalidade de seu tratamento;</w:t>
      </w:r>
      <w:r w:rsidR="00CA4B32" w:rsidRPr="00CA4B32">
        <w:rPr>
          <w:rFonts w:ascii="Book Antiqua" w:eastAsia="Times New Roman" w:hAnsi="Book Antiqua" w:cs="Arial"/>
          <w:b/>
          <w:bCs/>
          <w:color w:val="000000"/>
          <w:sz w:val="19"/>
          <w:szCs w:val="19"/>
          <w:lang w:eastAsia="pt-BR"/>
        </w:rPr>
        <w:t xml:space="preserve"> </w:t>
      </w:r>
      <w:r w:rsidR="00CA4B32" w:rsidRPr="00CA4B32">
        <w:rPr>
          <w:rFonts w:ascii="Book Antiqua" w:eastAsia="Times New Roman" w:hAnsi="Book Antiqua" w:cs="Arial"/>
          <w:b/>
          <w:bCs/>
          <w:color w:val="FF0000"/>
          <w:sz w:val="16"/>
          <w:szCs w:val="16"/>
          <w:u w:val="single"/>
          <w:lang w:eastAsia="pt-BR"/>
        </w:rPr>
        <w:t>(TJDFT-2023)</w:t>
      </w:r>
    </w:p>
    <w:p w14:paraId="4D9280FE" w14:textId="39DD5B64"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VI - </w:t>
      </w:r>
      <w:r w:rsidRPr="00CA4B32">
        <w:rPr>
          <w:rFonts w:ascii="Book Antiqua" w:eastAsia="Times New Roman" w:hAnsi="Book Antiqua" w:cs="Arial"/>
          <w:b/>
          <w:bCs/>
          <w:caps/>
          <w:color w:val="000000"/>
          <w:sz w:val="19"/>
          <w:szCs w:val="19"/>
          <w:shd w:val="clear" w:color="auto" w:fill="F7CAAC" w:themeFill="accent2" w:themeFillTint="66"/>
          <w:lang w:eastAsia="pt-BR"/>
        </w:rPr>
        <w:t>transparência</w:t>
      </w:r>
      <w:r w:rsidRPr="00CA4B32">
        <w:rPr>
          <w:rFonts w:ascii="Book Antiqua" w:eastAsia="Times New Roman" w:hAnsi="Book Antiqua" w:cs="Arial"/>
          <w:b/>
          <w:bCs/>
          <w:color w:val="000000"/>
          <w:sz w:val="19"/>
          <w:szCs w:val="19"/>
          <w:lang w:eastAsia="pt-BR"/>
        </w:rPr>
        <w:t>: garantia, aos titulares, de informações claras, precisas e facilmente acessíveis sobre a realização do tratamento e os respectivos agentes de tratamento, observados os segredos comercial e industrial</w:t>
      </w:r>
      <w:r w:rsidRPr="001A3D79">
        <w:rPr>
          <w:rFonts w:ascii="Book Antiqua" w:eastAsia="Times New Roman" w:hAnsi="Book Antiqua" w:cs="Arial"/>
          <w:color w:val="000000"/>
          <w:sz w:val="19"/>
          <w:szCs w:val="19"/>
          <w:lang w:eastAsia="pt-BR"/>
        </w:rPr>
        <w:t>;</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DC2D1F">
        <w:rPr>
          <w:rFonts w:ascii="Book Antiqua" w:eastAsia="Times New Roman" w:hAnsi="Book Antiqua" w:cs="Arial"/>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p>
    <w:p w14:paraId="086B65EC" w14:textId="24FE305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A4B32">
        <w:rPr>
          <w:rFonts w:ascii="Book Antiqua" w:eastAsia="Times New Roman" w:hAnsi="Book Antiqua" w:cs="Arial"/>
          <w:b/>
          <w:bCs/>
          <w:color w:val="000000"/>
          <w:sz w:val="19"/>
          <w:szCs w:val="19"/>
          <w:lang w:eastAsia="pt-BR"/>
        </w:rPr>
        <w:t xml:space="preserve">VII - </w:t>
      </w:r>
      <w:r w:rsidRPr="00CA4B32">
        <w:rPr>
          <w:rFonts w:ascii="Book Antiqua" w:eastAsia="Times New Roman" w:hAnsi="Book Antiqua" w:cs="Arial"/>
          <w:b/>
          <w:bCs/>
          <w:caps/>
          <w:color w:val="000000"/>
          <w:sz w:val="19"/>
          <w:szCs w:val="19"/>
          <w:shd w:val="clear" w:color="auto" w:fill="F7CAAC" w:themeFill="accent2" w:themeFillTint="66"/>
          <w:lang w:eastAsia="pt-BR"/>
        </w:rPr>
        <w:t>segurança</w:t>
      </w:r>
      <w:r w:rsidRPr="00CA4B32">
        <w:rPr>
          <w:rFonts w:ascii="Book Antiqua" w:eastAsia="Times New Roman" w:hAnsi="Book Antiqua" w:cs="Arial"/>
          <w:b/>
          <w:bCs/>
          <w:color w:val="000000"/>
          <w:sz w:val="19"/>
          <w:szCs w:val="19"/>
          <w:lang w:eastAsia="pt-BR"/>
        </w:rPr>
        <w:t>: utilização de medidas técnicas e administrativas aptas a proteger os dados pessoais de acessos não autorizados e de situações acidentais ou ilícitas de destruição, perda, alteração, comunicação ou difusão</w:t>
      </w:r>
      <w:r w:rsidRPr="001A3D79">
        <w:rPr>
          <w:rFonts w:ascii="Book Antiqua" w:eastAsia="Times New Roman" w:hAnsi="Book Antiqua" w:cs="Arial"/>
          <w:color w:val="000000"/>
          <w:sz w:val="19"/>
          <w:szCs w:val="19"/>
          <w:lang w:eastAsia="pt-BR"/>
        </w:rPr>
        <w:t>;</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p>
    <w:p w14:paraId="1B31B3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prevenção: adoção de medidas para prevenir a ocorrência de danos em virtude do tratamento de dados pessoais;</w:t>
      </w:r>
    </w:p>
    <w:p w14:paraId="5CBE1CC4" w14:textId="77777777"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C2D1F">
        <w:rPr>
          <w:rFonts w:ascii="Book Antiqua" w:eastAsia="Times New Roman" w:hAnsi="Book Antiqua" w:cs="Arial"/>
          <w:b/>
          <w:bCs/>
          <w:color w:val="000000"/>
          <w:sz w:val="19"/>
          <w:szCs w:val="19"/>
          <w:lang w:eastAsia="pt-BR"/>
        </w:rPr>
        <w:t xml:space="preserve">IX - </w:t>
      </w:r>
      <w:r w:rsidRPr="00DC2D1F">
        <w:rPr>
          <w:rFonts w:ascii="Book Antiqua" w:eastAsia="Times New Roman" w:hAnsi="Book Antiqua" w:cs="Arial"/>
          <w:b/>
          <w:bCs/>
          <w:caps/>
          <w:color w:val="000000"/>
          <w:sz w:val="19"/>
          <w:szCs w:val="19"/>
          <w:shd w:val="clear" w:color="auto" w:fill="F7CAAC" w:themeFill="accent2" w:themeFillTint="66"/>
          <w:lang w:eastAsia="pt-BR"/>
        </w:rPr>
        <w:t>não discriminação</w:t>
      </w:r>
      <w:r w:rsidRPr="00DC2D1F">
        <w:rPr>
          <w:rFonts w:ascii="Book Antiqua" w:eastAsia="Times New Roman" w:hAnsi="Book Antiqua" w:cs="Arial"/>
          <w:b/>
          <w:bCs/>
          <w:color w:val="000000"/>
          <w:sz w:val="19"/>
          <w:szCs w:val="19"/>
          <w:lang w:eastAsia="pt-BR"/>
        </w:rPr>
        <w:t>: impossibilidade de realização do tratamento para fins discriminatórios ilícitos ou abusivos;</w:t>
      </w:r>
    </w:p>
    <w:tbl>
      <w:tblPr>
        <w:tblStyle w:val="Tabelacomgrade"/>
        <w:tblW w:w="0" w:type="auto"/>
        <w:tblLook w:val="04A0" w:firstRow="1" w:lastRow="0" w:firstColumn="1" w:lastColumn="0" w:noHBand="0" w:noVBand="1"/>
      </w:tblPr>
      <w:tblGrid>
        <w:gridCol w:w="8494"/>
      </w:tblGrid>
      <w:tr w:rsidR="00DC2D1F" w14:paraId="3B14A5F7" w14:textId="77777777" w:rsidTr="00D06BE9">
        <w:tc>
          <w:tcPr>
            <w:tcW w:w="8494" w:type="dxa"/>
            <w:shd w:val="clear" w:color="auto" w:fill="CCFFFF"/>
          </w:tcPr>
          <w:p w14:paraId="18457134" w14:textId="18A56C6C" w:rsidR="00DC2D1F" w:rsidRPr="00BD3FC2" w:rsidRDefault="00DC2D1F" w:rsidP="00D06BE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C2D1F">
              <w:rPr>
                <w:rFonts w:ascii="Book Antiqua" w:eastAsia="Times New Roman" w:hAnsi="Book Antiqua" w:cs="Arial"/>
                <w:color w:val="000000"/>
                <w:sz w:val="19"/>
                <w:szCs w:val="19"/>
                <w:lang w:eastAsia="pt-BR"/>
              </w:rPr>
              <w:t>De acordo com a Lei Geral de Proteção de Dados Pessoais (Lei 13.709/18), analise a seguinte afirmaç</w:t>
            </w:r>
            <w:r>
              <w:rPr>
                <w:rFonts w:ascii="Book Antiqua" w:eastAsia="Times New Roman" w:hAnsi="Book Antiqua" w:cs="Arial"/>
                <w:color w:val="000000"/>
                <w:sz w:val="19"/>
                <w:szCs w:val="19"/>
                <w:lang w:eastAsia="pt-BR"/>
              </w:rPr>
              <w:t xml:space="preserve">ão: </w:t>
            </w:r>
            <w:r w:rsidRPr="00DC2D1F">
              <w:rPr>
                <w:rFonts w:ascii="Book Antiqua" w:eastAsia="Times New Roman" w:hAnsi="Book Antiqua" w:cs="Arial"/>
                <w:color w:val="000000"/>
                <w:sz w:val="19"/>
                <w:szCs w:val="19"/>
                <w:lang w:eastAsia="pt-BR"/>
              </w:rPr>
              <w:t>Considera-se dado anonimizado o dado relativo a titular que não possa ser identificado, considerando a utilização de meios técnicos razoáveis e disponíveis na ocasião de seu tratamento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IV, VI e IX, LGPD.</w:t>
            </w:r>
          </w:p>
        </w:tc>
      </w:tr>
    </w:tbl>
    <w:p w14:paraId="04626AD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responsabilização e prestação de contas: demonstração, pelo agente, da adoção de medidas eficazes e capazes de comprovar a observância e o cumprimento das normas de proteção de dados pessoais e, inclusive, da eficácia dessas medidas.</w:t>
      </w:r>
    </w:p>
    <w:p w14:paraId="4EA87EB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II</w:t>
      </w:r>
      <w:r w:rsidRPr="001A3D79">
        <w:rPr>
          <w:rFonts w:ascii="Book Antiqua" w:eastAsia="Times New Roman" w:hAnsi="Book Antiqua" w:cs="Arial"/>
          <w:color w:val="000000"/>
          <w:sz w:val="19"/>
          <w:szCs w:val="19"/>
          <w:lang w:eastAsia="pt-BR"/>
        </w:rPr>
        <w:br/>
        <w:t>DO TRATAMENTO DE DADOS PESSOAIS</w:t>
      </w:r>
    </w:p>
    <w:p w14:paraId="3111DB1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Dos Requisitos para o Tratamento de Dados Pessoais</w:t>
      </w:r>
    </w:p>
    <w:p w14:paraId="150EEC6E" w14:textId="5CBC603B"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BC474D">
        <w:rPr>
          <w:rFonts w:ascii="Book Antiqua" w:eastAsia="Times New Roman" w:hAnsi="Book Antiqua" w:cs="Arial"/>
          <w:b/>
          <w:bCs/>
          <w:color w:val="000000"/>
          <w:sz w:val="19"/>
          <w:szCs w:val="19"/>
          <w:highlight w:val="magenta"/>
          <w:lang w:eastAsia="pt-BR"/>
        </w:rPr>
        <w:t>Art. 7º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tratamento de dados pessoais</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somente poderá ser realizado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nas seguintes hipóteses</w:t>
      </w:r>
      <w:r w:rsidRPr="001A3D79">
        <w:rPr>
          <w:rFonts w:ascii="Book Antiqua" w:eastAsia="Times New Roman" w:hAnsi="Book Antiqua" w:cs="Arial"/>
          <w:color w:val="000000"/>
          <w:sz w:val="19"/>
          <w:szCs w:val="19"/>
          <w:lang w:eastAsia="pt-BR"/>
        </w:rPr>
        <w:t>:</w:t>
      </w:r>
      <w:r w:rsidR="00BF2944">
        <w:rPr>
          <w:rFonts w:ascii="Book Antiqua" w:eastAsia="Times New Roman" w:hAnsi="Book Antiqua" w:cs="Arial"/>
          <w:color w:val="000000"/>
          <w:sz w:val="19"/>
          <w:szCs w:val="19"/>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DPERJ-2021</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FF63F9">
        <w:rPr>
          <w:rFonts w:ascii="Book Antiqua" w:eastAsia="Times New Roman" w:hAnsi="Book Antiqua" w:cs="Times New Roman"/>
          <w:b/>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C350D6">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1C442A">
        <w:rPr>
          <w:rFonts w:ascii="Book Antiqua" w:eastAsia="Times New Roman" w:hAnsi="Book Antiqua" w:cs="Times New Roman"/>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(TCESC-2022)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(Cartórios/TJSP-2022</w:t>
      </w:r>
      <w:r w:rsidR="00AF20D4">
        <w:rPr>
          <w:rFonts w:ascii="Book Antiqua" w:hAnsi="Book Antiqua" w:cs="Arial"/>
          <w:b/>
          <w:color w:val="FF0000"/>
          <w:sz w:val="16"/>
          <w:szCs w:val="16"/>
          <w:u w:val="single"/>
        </w:rPr>
        <w:t>/2024</w:t>
      </w:r>
      <w:r w:rsidR="00AF20D4">
        <w:rPr>
          <w:rFonts w:ascii="Book Antiqua" w:hAnsi="Book Antiqua" w:cs="Arial"/>
          <w:b/>
          <w:color w:val="FF0000"/>
          <w:sz w:val="16"/>
          <w:szCs w:val="16"/>
          <w:u w:val="single"/>
        </w:rPr>
        <w:t>)</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78910116" w14:textId="651514C3"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2122">
        <w:rPr>
          <w:rFonts w:ascii="Book Antiqua" w:eastAsia="Times New Roman" w:hAnsi="Book Antiqua" w:cs="Arial"/>
          <w:b/>
          <w:bCs/>
          <w:color w:val="000000"/>
          <w:sz w:val="19"/>
          <w:szCs w:val="19"/>
          <w:lang w:eastAsia="pt-BR"/>
        </w:rPr>
        <w:t xml:space="preserve">I - mediante </w:t>
      </w:r>
      <w:r w:rsidRPr="00802122">
        <w:rPr>
          <w:rFonts w:ascii="Book Antiqua" w:eastAsia="Times New Roman" w:hAnsi="Book Antiqua" w:cs="Arial"/>
          <w:b/>
          <w:bCs/>
          <w:color w:val="000000"/>
          <w:sz w:val="19"/>
          <w:szCs w:val="19"/>
          <w:highlight w:val="cyan"/>
          <w:lang w:eastAsia="pt-BR"/>
        </w:rPr>
        <w:t>o fornecimento</w:t>
      </w:r>
      <w:r w:rsidRPr="00BC474D">
        <w:rPr>
          <w:rFonts w:ascii="Book Antiqua" w:eastAsia="Times New Roman" w:hAnsi="Book Antiqua" w:cs="Arial"/>
          <w:b/>
          <w:bCs/>
          <w:color w:val="000000"/>
          <w:sz w:val="19"/>
          <w:szCs w:val="19"/>
          <w:highlight w:val="cyan"/>
          <w:lang w:eastAsia="pt-BR"/>
        </w:rPr>
        <w:t xml:space="preserve"> de consentimento</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pelo titular</w:t>
      </w:r>
      <w:r w:rsidRPr="00FB4D10">
        <w:rPr>
          <w:rFonts w:ascii="Book Antiqua" w:eastAsia="Times New Roman" w:hAnsi="Book Antiqua" w:cs="Arial"/>
          <w:color w:val="000000"/>
          <w:sz w:val="16"/>
          <w:szCs w:val="16"/>
          <w:lang w:eastAsia="pt-BR"/>
        </w:rPr>
        <w:t>;</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BF2944">
        <w:rPr>
          <w:rFonts w:ascii="Book Antiqua" w:eastAsia="Times New Roman" w:hAnsi="Book Antiqua" w:cs="Arial"/>
          <w:b/>
          <w:bCs/>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802122">
        <w:rPr>
          <w:rFonts w:ascii="Book Antiqua" w:eastAsia="Times New Roman" w:hAnsi="Book Antiqua" w:cs="Times New Roman"/>
          <w:b/>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6DE3B3FB" w14:textId="4DF05305" w:rsidR="001A3D79" w:rsidRPr="00AF20D4"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350D6">
        <w:rPr>
          <w:rFonts w:ascii="Book Antiqua" w:eastAsia="Times New Roman" w:hAnsi="Book Antiqua" w:cs="Arial"/>
          <w:b/>
          <w:bCs/>
          <w:color w:val="000000"/>
          <w:sz w:val="19"/>
          <w:szCs w:val="19"/>
          <w:lang w:eastAsia="pt-BR"/>
        </w:rPr>
        <w:t xml:space="preserve">II - para </w:t>
      </w:r>
      <w:r w:rsidRPr="005D048A">
        <w:rPr>
          <w:rFonts w:ascii="Book Antiqua" w:eastAsia="Times New Roman" w:hAnsi="Book Antiqua" w:cs="Arial"/>
          <w:b/>
          <w:bCs/>
          <w:color w:val="000000"/>
          <w:sz w:val="19"/>
          <w:szCs w:val="19"/>
          <w:highlight w:val="cyan"/>
          <w:lang w:eastAsia="pt-BR"/>
        </w:rPr>
        <w:t>o cumprimento de obrigação legal</w:t>
      </w:r>
      <w:r w:rsidRPr="00C350D6">
        <w:rPr>
          <w:rFonts w:ascii="Book Antiqua" w:eastAsia="Times New Roman" w:hAnsi="Book Antiqua" w:cs="Arial"/>
          <w:b/>
          <w:bCs/>
          <w:color w:val="000000"/>
          <w:sz w:val="19"/>
          <w:szCs w:val="19"/>
          <w:lang w:eastAsia="pt-BR"/>
        </w:rPr>
        <w:t xml:space="preserve"> ou </w:t>
      </w:r>
      <w:r w:rsidRPr="005D048A">
        <w:rPr>
          <w:rFonts w:ascii="Book Antiqua" w:eastAsia="Times New Roman" w:hAnsi="Book Antiqua" w:cs="Arial"/>
          <w:b/>
          <w:bCs/>
          <w:color w:val="000000"/>
          <w:sz w:val="19"/>
          <w:szCs w:val="19"/>
          <w:highlight w:val="cyan"/>
          <w:lang w:eastAsia="pt-BR"/>
        </w:rPr>
        <w:t>regulatória</w:t>
      </w:r>
      <w:r w:rsidRPr="00C350D6">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pelo controlador</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009D672D">
        <w:rPr>
          <w:rFonts w:ascii="Book Antiqua" w:eastAsia="Times New Roman" w:hAnsi="Book Antiqua" w:cs="Times New Roman"/>
          <w:b/>
          <w:bCs/>
          <w:color w:val="FF0000"/>
          <w:sz w:val="16"/>
          <w:szCs w:val="16"/>
          <w:u w:val="single"/>
          <w:lang w:eastAsia="pt-BR"/>
        </w:rPr>
        <w:t>(TCESC-2022)</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(Cartórios/TJSP-2022</w:t>
      </w:r>
      <w:r w:rsidR="00AF20D4">
        <w:rPr>
          <w:rFonts w:ascii="Book Antiqua" w:hAnsi="Book Antiqua" w:cs="Arial"/>
          <w:b/>
          <w:color w:val="FF0000"/>
          <w:sz w:val="16"/>
          <w:szCs w:val="16"/>
          <w:u w:val="single"/>
        </w:rPr>
        <w:t>/2024</w:t>
      </w:r>
      <w:r w:rsidR="00AF20D4">
        <w:rPr>
          <w:rFonts w:ascii="Book Antiqua" w:hAnsi="Book Antiqua" w:cs="Arial"/>
          <w:b/>
          <w:color w:val="FF0000"/>
          <w:sz w:val="16"/>
          <w:szCs w:val="16"/>
          <w:u w:val="single"/>
        </w:rPr>
        <w:t>)</w:t>
      </w:r>
    </w:p>
    <w:tbl>
      <w:tblPr>
        <w:tblStyle w:val="Tabelacomgrade"/>
        <w:tblW w:w="0" w:type="auto"/>
        <w:tblLook w:val="04A0" w:firstRow="1" w:lastRow="0" w:firstColumn="1" w:lastColumn="0" w:noHBand="0" w:noVBand="1"/>
      </w:tblPr>
      <w:tblGrid>
        <w:gridCol w:w="8494"/>
      </w:tblGrid>
      <w:tr w:rsidR="009D672D" w14:paraId="3AB4426A" w14:textId="77777777" w:rsidTr="00DB5224">
        <w:tc>
          <w:tcPr>
            <w:tcW w:w="8494" w:type="dxa"/>
            <w:shd w:val="clear" w:color="auto" w:fill="CCFFFF"/>
          </w:tcPr>
          <w:p w14:paraId="0F869FFC" w14:textId="0AE1D74A" w:rsidR="009D672D" w:rsidRPr="00BD3FC2" w:rsidRDefault="009D672D" w:rsidP="009D67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TCESC-2022-CESPE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Julgue o próximo item, relativo à Lei n.º 13.709/2018 (Lei Geral de Proteção de Dados atualizada)</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Em caso de cumprimento de obrigação regulatória pelo controlador, permite-se o tratamento de dados pessoais.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7º, II, LGPD.</w:t>
            </w:r>
          </w:p>
        </w:tc>
      </w:tr>
    </w:tbl>
    <w:p w14:paraId="537CA249" w14:textId="47FC5257"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5D048A">
        <w:rPr>
          <w:rFonts w:ascii="Book Antiqua" w:eastAsia="Times New Roman" w:hAnsi="Book Antiqua" w:cs="Arial"/>
          <w:b/>
          <w:bCs/>
          <w:color w:val="000000"/>
          <w:sz w:val="19"/>
          <w:szCs w:val="19"/>
          <w:lang w:eastAsia="pt-BR"/>
        </w:rPr>
        <w:t xml:space="preserve">III - </w:t>
      </w:r>
      <w:r w:rsidRPr="005D048A">
        <w:rPr>
          <w:rFonts w:ascii="Book Antiqua" w:eastAsia="Times New Roman" w:hAnsi="Book Antiqua" w:cs="Arial"/>
          <w:b/>
          <w:bCs/>
          <w:color w:val="000000"/>
          <w:sz w:val="19"/>
          <w:szCs w:val="19"/>
          <w:highlight w:val="yellow"/>
          <w:lang w:eastAsia="pt-BR"/>
        </w:rPr>
        <w:t>pela administração pública</w:t>
      </w:r>
      <w:r w:rsidRPr="00BA6759">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para o tratamento</w:t>
      </w:r>
      <w:r w:rsidRPr="00BA6759">
        <w:rPr>
          <w:rFonts w:ascii="Book Antiqua" w:eastAsia="Times New Roman" w:hAnsi="Book Antiqua" w:cs="Arial"/>
          <w:b/>
          <w:bCs/>
          <w:color w:val="000000"/>
          <w:sz w:val="19"/>
          <w:szCs w:val="19"/>
          <w:lang w:eastAsia="pt-BR"/>
        </w:rPr>
        <w:t xml:space="preserve"> e </w:t>
      </w:r>
      <w:r w:rsidRPr="005D048A">
        <w:rPr>
          <w:rFonts w:ascii="Book Antiqua" w:eastAsia="Times New Roman" w:hAnsi="Book Antiqua" w:cs="Arial"/>
          <w:b/>
          <w:bCs/>
          <w:color w:val="000000"/>
          <w:sz w:val="19"/>
          <w:szCs w:val="19"/>
          <w:highlight w:val="cyan"/>
          <w:lang w:eastAsia="pt-BR"/>
        </w:rPr>
        <w:t>uso compartilhado de dados necessários à execução de políticas públicas</w:t>
      </w:r>
      <w:r w:rsidRPr="00BA6759">
        <w:rPr>
          <w:rFonts w:ascii="Book Antiqua" w:eastAsia="Times New Roman" w:hAnsi="Book Antiqua" w:cs="Arial"/>
          <w:b/>
          <w:bCs/>
          <w:color w:val="000000"/>
          <w:sz w:val="19"/>
          <w:szCs w:val="19"/>
          <w:lang w:eastAsia="pt-BR"/>
        </w:rPr>
        <w:t xml:space="preserve"> previstas em leis e regulamentos ou respaldadas em contratos, convênios ou instrumentos congêneres, observadas as disposições do Capítulo IV desta Lei</w:t>
      </w:r>
      <w:r w:rsidRPr="001A3D79">
        <w:rPr>
          <w:rFonts w:ascii="Book Antiqua" w:eastAsia="Times New Roman" w:hAnsi="Book Antiqua" w:cs="Arial"/>
          <w:color w:val="000000"/>
          <w:sz w:val="19"/>
          <w:szCs w:val="19"/>
          <w:lang w:eastAsia="pt-BR"/>
        </w:rPr>
        <w:t>;</w:t>
      </w:r>
      <w:r w:rsidR="00BA6759">
        <w:rPr>
          <w:rFonts w:ascii="Book Antiqua" w:eastAsia="Times New Roman" w:hAnsi="Book Antiqua" w:cs="Arial"/>
          <w:color w:val="000000"/>
          <w:sz w:val="19"/>
          <w:szCs w:val="19"/>
          <w:lang w:eastAsia="pt-BR"/>
        </w:rPr>
        <w:t xml:space="preserve"> </w:t>
      </w:r>
      <w:r w:rsidR="00BA6759" w:rsidRPr="00BA6759">
        <w:rPr>
          <w:rFonts w:ascii="Book Antiqua" w:eastAsia="Times New Roman" w:hAnsi="Book Antiqua" w:cs="Arial"/>
          <w:b/>
          <w:bCs/>
          <w:i/>
          <w:iCs/>
          <w:color w:val="FF0000"/>
          <w:sz w:val="19"/>
          <w:szCs w:val="19"/>
          <w:lang w:eastAsia="pt-BR"/>
        </w:rPr>
        <w:t>[obs.: dispõe sobre o tratamento de dados pessoais pelo poder público]</w:t>
      </w:r>
      <w:r w:rsidR="00BA6759">
        <w:rPr>
          <w:rFonts w:ascii="Book Antiqua" w:eastAsia="Times New Roman" w:hAnsi="Book Antiqua" w:cs="Arial"/>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5D048A">
        <w:rPr>
          <w:rFonts w:ascii="Book Antiqua" w:hAnsi="Book Antiqua" w:cs="Arial"/>
          <w:b/>
          <w:color w:val="FF0000"/>
          <w:sz w:val="16"/>
          <w:szCs w:val="16"/>
        </w:rPr>
        <w:t xml:space="preserve"> </w:t>
      </w:r>
      <w:r w:rsidR="005D048A">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5D048A" w14:paraId="62C724EB" w14:textId="77777777" w:rsidTr="006A1AEC">
        <w:tc>
          <w:tcPr>
            <w:tcW w:w="8494" w:type="dxa"/>
            <w:shd w:val="clear" w:color="auto" w:fill="CCFFFF"/>
          </w:tcPr>
          <w:p w14:paraId="37F0B4B0" w14:textId="77777777" w:rsidR="005D048A" w:rsidRDefault="005D048A" w:rsidP="005D048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A diretoria de administração de um Tribunal de Justiça está executando um projeto de criação de um painel gerencial (dashboard) para apresentar as atividades desenvolvidas pelas serventias judiciais. O painel agregará dados anonimizados relacionados ao acervo cartorário, à estrutura, à força de trabalho e aos custos de todas as serventias do Tribunal.</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A liderança do projeto defende que o painel permitirá a supervisão das atividades das serventias judiciais e subsidiará a tomada de decisão pela Presidência do Tribunal de Justiça.</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Uma entidade privada, constituída para a defesa de interesses individuais e coletivos, tomou conhecimento da medida e decidiu impetrar mandado de segurança, sustentando a incompatibilidade do tratamento de dados com a Lei Geral de Proteção de Dados (Lei 13.709/18).</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Nesse caso, assinale a opção que indica a base legal para o tratamento dos dados mencionados</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Tratamento e uso compartilhado de dados necessários para a execução de políticas públicas.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III, LGPD. </w:t>
            </w:r>
          </w:p>
          <w:p w14:paraId="3C85597F" w14:textId="4B2001CF" w:rsidR="005D048A" w:rsidRPr="005D048A" w:rsidRDefault="005D048A" w:rsidP="005D048A">
            <w:pPr>
              <w:spacing w:before="100" w:beforeAutospacing="1" w:after="100" w:afterAutospacing="1"/>
              <w:jc w:val="both"/>
              <w:rPr>
                <w:rFonts w:ascii="Book Antiqua" w:eastAsia="Times New Roman" w:hAnsi="Book Antiqua" w:cs="Arial"/>
                <w:color w:val="000000"/>
                <w:sz w:val="19"/>
                <w:szCs w:val="19"/>
                <w:lang w:eastAsia="pt-BR"/>
              </w:rPr>
            </w:pPr>
            <w:r w:rsidRPr="005D048A">
              <w:rPr>
                <w:rFonts w:ascii="Book Antiqua" w:eastAsia="Times New Roman" w:hAnsi="Book Antiqua" w:cs="Arial"/>
                <w:b/>
                <w:bCs/>
                <w:i/>
                <w:iCs/>
                <w:color w:val="FF0000"/>
                <w:sz w:val="19"/>
                <w:szCs w:val="19"/>
                <w:lang w:eastAsia="pt-BR"/>
              </w:rPr>
              <w:t>#</w:t>
            </w:r>
            <w:r w:rsidRPr="005D048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5D048A">
              <w:rPr>
                <w:rFonts w:ascii="Book Antiqua" w:eastAsia="Times New Roman" w:hAnsi="Book Antiqua" w:cs="Arial"/>
                <w:color w:val="000000"/>
                <w:sz w:val="19"/>
                <w:szCs w:val="19"/>
                <w:lang w:eastAsia="pt-BR"/>
              </w:rPr>
              <w:t>De acordo com o art. 7º, inciso III, da LGPD, o tratamento de dados pode ser realizado sem a necessidade de consentimento quando for necessário para a execução de políticas públicas, conforme previsão legal, regulamentação ou apoio de órgãos públicos. Nesse caso, o painel gerencial visa à supervisão das atividades judiciais e ao auxílio na tomada de decisão da Presidência do Tribunal de Justiça, que são atividades relacionadas à execução de políticas públicas.</w:t>
            </w:r>
          </w:p>
        </w:tc>
      </w:tr>
    </w:tbl>
    <w:p w14:paraId="6F6ABF55" w14:textId="4A7BAE31" w:rsidR="001A3D79" w:rsidRPr="004303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350D6">
        <w:rPr>
          <w:rFonts w:ascii="Book Antiqua" w:eastAsia="Times New Roman" w:hAnsi="Book Antiqua" w:cs="Arial"/>
          <w:b/>
          <w:bCs/>
          <w:color w:val="000000"/>
          <w:sz w:val="19"/>
          <w:szCs w:val="19"/>
          <w:lang w:eastAsia="pt-BR"/>
        </w:rPr>
        <w:t>IV - para a realização de estudos por órgão de pesquisa, garantida, sempre que possível, a anonimização dos dados pessoais</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00C350D6">
        <w:rPr>
          <w:rFonts w:ascii="Book Antiqua" w:hAnsi="Book Antiqua" w:cs="Arial"/>
          <w:b/>
          <w:color w:val="FF0000"/>
          <w:sz w:val="16"/>
          <w:szCs w:val="16"/>
          <w:u w:val="single"/>
        </w:rPr>
        <w:t>(Cartórios/TJSP-2022)</w:t>
      </w:r>
      <w:r w:rsidR="003F243E">
        <w:rPr>
          <w:rFonts w:ascii="Book Antiqua" w:hAnsi="Book Antiqua" w:cs="Arial"/>
          <w:b/>
          <w:color w:val="FF0000"/>
          <w:sz w:val="16"/>
          <w:szCs w:val="16"/>
        </w:rPr>
        <w:t xml:space="preserve"> </w:t>
      </w:r>
      <w:r w:rsidR="003F243E">
        <w:rPr>
          <w:rFonts w:ascii="Book Antiqua" w:eastAsia="Times New Roman" w:hAnsi="Book Antiqua" w:cs="Arial"/>
          <w:b/>
          <w:bCs/>
          <w:color w:val="FF0000"/>
          <w:sz w:val="16"/>
          <w:szCs w:val="16"/>
          <w:u w:val="single"/>
          <w:lang w:eastAsia="pt-BR"/>
        </w:rPr>
        <w:t>(Cartórios/TJSC-2023)</w:t>
      </w:r>
      <w:r w:rsidR="0038780D">
        <w:rPr>
          <w:rFonts w:ascii="Book Antiqua" w:eastAsia="Times New Roman" w:hAnsi="Book Antiqua" w:cs="Arial"/>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hAnsi="Book Antiqua" w:cs="Arial"/>
          <w:b/>
          <w:color w:val="FF0000"/>
          <w:sz w:val="16"/>
          <w:szCs w:val="16"/>
        </w:rPr>
        <w:t xml:space="preserve"> </w:t>
      </w:r>
      <w:r w:rsidR="004303D6">
        <w:rPr>
          <w:rFonts w:ascii="Book Antiqua" w:eastAsia="Times New Roman" w:hAnsi="Book Antiqua" w:cs="Times New Roman"/>
          <w:b/>
          <w:bCs/>
          <w:color w:val="FF0000"/>
          <w:sz w:val="16"/>
          <w:szCs w:val="16"/>
          <w:u w:val="single"/>
          <w:lang w:eastAsia="pt-BR"/>
        </w:rPr>
        <w:t>(PFN-2023)</w:t>
      </w:r>
    </w:p>
    <w:p w14:paraId="6D3B0089" w14:textId="2057B530" w:rsidR="001A3D79" w:rsidRPr="00AF20D4"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D048A">
        <w:rPr>
          <w:rFonts w:ascii="Book Antiqua" w:eastAsia="Times New Roman" w:hAnsi="Book Antiqua" w:cs="Arial"/>
          <w:b/>
          <w:bCs/>
          <w:color w:val="000000"/>
          <w:sz w:val="19"/>
          <w:szCs w:val="19"/>
          <w:lang w:eastAsia="pt-BR"/>
        </w:rPr>
        <w:t>V - quando necessário para a execução de contrato ou de procedimentos preliminares relacionados a contrato do qual seja parte o titular, a pedido do titular dos dados</w:t>
      </w:r>
      <w:r w:rsidRPr="001A3D79">
        <w:rPr>
          <w:rFonts w:ascii="Book Antiqua" w:eastAsia="Times New Roman" w:hAnsi="Book Antiqua" w:cs="Arial"/>
          <w:color w:val="000000"/>
          <w:sz w:val="19"/>
          <w:szCs w:val="19"/>
          <w:lang w:eastAsia="pt-BR"/>
        </w:rPr>
        <w:t>;</w:t>
      </w:r>
      <w:r w:rsidR="005D048A">
        <w:rPr>
          <w:rFonts w:ascii="Book Antiqua" w:eastAsia="Times New Roman" w:hAnsi="Book Antiqua" w:cs="Arial"/>
          <w:color w:val="000000"/>
          <w:sz w:val="19"/>
          <w:szCs w:val="19"/>
          <w:lang w:eastAsia="pt-BR"/>
        </w:rPr>
        <w:t xml:space="preserve"> </w:t>
      </w:r>
      <w:r w:rsidR="005D048A">
        <w:rPr>
          <w:rFonts w:ascii="Book Antiqua" w:eastAsia="Times New Roman" w:hAnsi="Book Antiqua" w:cs="Times New Roman"/>
          <w:b/>
          <w:bCs/>
          <w:color w:val="FF0000"/>
          <w:sz w:val="16"/>
          <w:szCs w:val="16"/>
          <w:u w:val="single"/>
          <w:lang w:eastAsia="pt-BR"/>
        </w:rPr>
        <w:t>(ENAM/2º-2024)</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w:t>
      </w:r>
      <w:r w:rsidR="00AF20D4">
        <w:rPr>
          <w:rFonts w:ascii="Book Antiqua" w:hAnsi="Book Antiqua" w:cs="Arial"/>
          <w:b/>
          <w:color w:val="FF0000"/>
          <w:sz w:val="16"/>
          <w:szCs w:val="16"/>
          <w:u w:val="single"/>
        </w:rPr>
        <w:t>4</w:t>
      </w:r>
      <w:r w:rsidR="00AF20D4">
        <w:rPr>
          <w:rFonts w:ascii="Book Antiqua" w:hAnsi="Book Antiqua" w:cs="Arial"/>
          <w:b/>
          <w:color w:val="FF0000"/>
          <w:sz w:val="16"/>
          <w:szCs w:val="16"/>
          <w:u w:val="single"/>
        </w:rPr>
        <w:t>)</w:t>
      </w:r>
    </w:p>
    <w:p w14:paraId="0B906DE6" w14:textId="20A1C7E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F20D4">
        <w:rPr>
          <w:rFonts w:ascii="Book Antiqua" w:eastAsia="Times New Roman" w:hAnsi="Book Antiqua" w:cs="Arial"/>
          <w:b/>
          <w:bCs/>
          <w:color w:val="000000"/>
          <w:sz w:val="19"/>
          <w:szCs w:val="19"/>
          <w:lang w:eastAsia="pt-BR"/>
        </w:rPr>
        <w:t>VI - para o exercício regular de direitos em processo judicial, administrativo ou arbitral, esse último nos termos da </w:t>
      </w:r>
      <w:hyperlink r:id="rId15" w:history="1">
        <w:r w:rsidRPr="00AF20D4">
          <w:rPr>
            <w:rFonts w:ascii="Book Antiqua" w:eastAsia="Times New Roman" w:hAnsi="Book Antiqua" w:cs="Arial"/>
            <w:b/>
            <w:bCs/>
            <w:color w:val="0000FF"/>
            <w:sz w:val="19"/>
            <w:szCs w:val="19"/>
            <w:u w:val="single"/>
            <w:lang w:eastAsia="pt-BR"/>
          </w:rPr>
          <w:t>Lei nº 9.307, de 23 de setembro de 1996 (Lei de Arbitragem)</w:t>
        </w:r>
      </w:hyperlink>
      <w:r w:rsidRPr="001A3D79">
        <w:rPr>
          <w:rFonts w:ascii="Book Antiqua" w:eastAsia="Times New Roman" w:hAnsi="Book Antiqua" w:cs="Arial"/>
          <w:color w:val="000000"/>
          <w:sz w:val="19"/>
          <w:szCs w:val="19"/>
          <w:lang w:eastAsia="pt-BR"/>
        </w:rPr>
        <w:t>;</w:t>
      </w:r>
      <w:r w:rsidR="00AF20D4">
        <w:rPr>
          <w:rFonts w:ascii="Book Antiqua" w:eastAsia="Times New Roman" w:hAnsi="Book Antiqua" w:cs="Arial"/>
          <w:color w:val="000000"/>
          <w:sz w:val="19"/>
          <w:szCs w:val="19"/>
          <w:lang w:eastAsia="pt-BR"/>
        </w:rPr>
        <w:t xml:space="preserve"> </w:t>
      </w:r>
      <w:r w:rsidR="00AF20D4">
        <w:rPr>
          <w:rFonts w:ascii="Book Antiqua" w:hAnsi="Book Antiqua" w:cs="Arial"/>
          <w:b/>
          <w:color w:val="FF0000"/>
          <w:sz w:val="16"/>
          <w:szCs w:val="16"/>
          <w:u w:val="single"/>
        </w:rPr>
        <w:t>(Cartórios/TJSP-202</w:t>
      </w:r>
      <w:r w:rsidR="00AF20D4">
        <w:rPr>
          <w:rFonts w:ascii="Book Antiqua" w:hAnsi="Book Antiqua" w:cs="Arial"/>
          <w:b/>
          <w:color w:val="FF0000"/>
          <w:sz w:val="16"/>
          <w:szCs w:val="16"/>
          <w:u w:val="single"/>
        </w:rPr>
        <w:t>4</w:t>
      </w:r>
      <w:r w:rsidR="00AF20D4">
        <w:rPr>
          <w:rFonts w:ascii="Book Antiqua" w:hAnsi="Book Antiqua" w:cs="Arial"/>
          <w:b/>
          <w:color w:val="FF0000"/>
          <w:sz w:val="16"/>
          <w:szCs w:val="16"/>
          <w:u w:val="single"/>
        </w:rPr>
        <w:t>)</w:t>
      </w:r>
    </w:p>
    <w:p w14:paraId="3ED4DA3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VII - para a proteção da vida ou da incolumidade física do titular ou de </w:t>
      </w:r>
      <w:proofErr w:type="spellStart"/>
      <w:r w:rsidRPr="001A3D79">
        <w:rPr>
          <w:rFonts w:ascii="Book Antiqua" w:eastAsia="Times New Roman" w:hAnsi="Book Antiqua" w:cs="Arial"/>
          <w:color w:val="000000"/>
          <w:sz w:val="19"/>
          <w:szCs w:val="19"/>
          <w:lang w:eastAsia="pt-BR"/>
        </w:rPr>
        <w:t>terceiro</w:t>
      </w:r>
      <w:proofErr w:type="spellEnd"/>
      <w:r w:rsidRPr="001A3D79">
        <w:rPr>
          <w:rFonts w:ascii="Book Antiqua" w:eastAsia="Times New Roman" w:hAnsi="Book Antiqua" w:cs="Arial"/>
          <w:color w:val="000000"/>
          <w:sz w:val="19"/>
          <w:szCs w:val="19"/>
          <w:lang w:eastAsia="pt-BR"/>
        </w:rPr>
        <w:t>;</w:t>
      </w:r>
    </w:p>
    <w:p w14:paraId="06C4124D" w14:textId="15F4A5BC" w:rsidR="001A3D79" w:rsidRPr="00C350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C350D6">
        <w:rPr>
          <w:rFonts w:ascii="Book Antiqua" w:eastAsia="Times New Roman" w:hAnsi="Book Antiqua" w:cs="Arial"/>
          <w:b/>
          <w:bCs/>
          <w:color w:val="000000"/>
          <w:sz w:val="19"/>
          <w:szCs w:val="19"/>
          <w:lang w:eastAsia="pt-BR"/>
        </w:rPr>
        <w:t>VIII - para a tutela da saúde, exclusivamente, em procedimento realizado por profissionais de saúde, serviços de saúde ou autoridade sanitária</w:t>
      </w:r>
      <w:r w:rsidRPr="00FB4D10">
        <w:rPr>
          <w:rFonts w:ascii="Book Antiqua" w:eastAsia="Times New Roman" w:hAnsi="Book Antiqua" w:cs="Arial"/>
          <w:color w:val="000000"/>
          <w:sz w:val="16"/>
          <w:szCs w:val="16"/>
          <w:lang w:eastAsia="pt-BR"/>
        </w:rPr>
        <w:t>; </w:t>
      </w:r>
      <w:hyperlink r:id="rId16"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166FD3" w:rsidRPr="00FB4D10">
        <w:rPr>
          <w:rFonts w:ascii="Book Antiqua" w:eastAsia="Times New Roman" w:hAnsi="Book Antiqua" w:cs="Arial"/>
          <w:color w:val="000000"/>
          <w:sz w:val="16"/>
          <w:szCs w:val="16"/>
          <w:lang w:eastAsia="pt-BR"/>
        </w:rPr>
        <w:t xml:space="preserve"> </w:t>
      </w:r>
      <w:r w:rsidR="00C350D6">
        <w:rPr>
          <w:rFonts w:ascii="Book Antiqua" w:hAnsi="Book Antiqua" w:cs="Arial"/>
          <w:b/>
          <w:color w:val="FF0000"/>
          <w:sz w:val="16"/>
          <w:szCs w:val="16"/>
          <w:u w:val="single"/>
        </w:rPr>
        <w:t>(Cartórios/TJSP-2022)</w:t>
      </w:r>
    </w:p>
    <w:p w14:paraId="2AFECECB" w14:textId="27EFC4FD" w:rsidR="001A3D79" w:rsidRPr="001C442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1C442A">
        <w:rPr>
          <w:rFonts w:ascii="Book Antiqua" w:eastAsia="Times New Roman" w:hAnsi="Book Antiqua" w:cs="Arial"/>
          <w:b/>
          <w:bCs/>
          <w:color w:val="000000"/>
          <w:sz w:val="19"/>
          <w:szCs w:val="19"/>
          <w:lang w:eastAsia="pt-BR"/>
        </w:rPr>
        <w:t xml:space="preserve">IX - quando necessário para atender aos interesses legítimos do controlador ou de </w:t>
      </w:r>
      <w:proofErr w:type="spellStart"/>
      <w:r w:rsidRPr="001C442A">
        <w:rPr>
          <w:rFonts w:ascii="Book Antiqua" w:eastAsia="Times New Roman" w:hAnsi="Book Antiqua" w:cs="Arial"/>
          <w:b/>
          <w:bCs/>
          <w:color w:val="000000"/>
          <w:sz w:val="19"/>
          <w:szCs w:val="19"/>
          <w:lang w:eastAsia="pt-BR"/>
        </w:rPr>
        <w:t>terceiro</w:t>
      </w:r>
      <w:proofErr w:type="spellEnd"/>
      <w:r w:rsidRPr="001C442A">
        <w:rPr>
          <w:rFonts w:ascii="Book Antiqua" w:eastAsia="Times New Roman" w:hAnsi="Book Antiqua" w:cs="Arial"/>
          <w:b/>
          <w:bCs/>
          <w:color w:val="000000"/>
          <w:sz w:val="19"/>
          <w:szCs w:val="19"/>
          <w:lang w:eastAsia="pt-BR"/>
        </w:rPr>
        <w:t xml:space="preserve">, </w:t>
      </w:r>
      <w:r w:rsidRPr="001C442A">
        <w:rPr>
          <w:rFonts w:ascii="Book Antiqua" w:eastAsia="Times New Roman" w:hAnsi="Book Antiqua" w:cs="Arial"/>
          <w:b/>
          <w:bCs/>
          <w:caps/>
          <w:color w:val="000000"/>
          <w:sz w:val="19"/>
          <w:szCs w:val="19"/>
          <w:highlight w:val="green"/>
          <w:lang w:eastAsia="pt-BR"/>
        </w:rPr>
        <w:t>exceto</w:t>
      </w:r>
      <w:r w:rsidRPr="001C442A">
        <w:rPr>
          <w:rFonts w:ascii="Book Antiqua" w:eastAsia="Times New Roman" w:hAnsi="Book Antiqua" w:cs="Arial"/>
          <w:b/>
          <w:bCs/>
          <w:color w:val="000000"/>
          <w:sz w:val="19"/>
          <w:szCs w:val="19"/>
          <w:lang w:eastAsia="pt-BR"/>
        </w:rPr>
        <w:t xml:space="preserve"> no caso de prevalecerem direitos e liberdades fundamentais do titular que exijam a proteção dos dados pessoais; ou</w:t>
      </w:r>
      <w:r w:rsidR="001C442A" w:rsidRPr="001C442A">
        <w:rPr>
          <w:rFonts w:ascii="Book Antiqua" w:eastAsia="Times New Roman" w:hAnsi="Book Antiqua" w:cs="Arial"/>
          <w:b/>
          <w:bCs/>
          <w:color w:val="000000"/>
          <w:sz w:val="19"/>
          <w:szCs w:val="19"/>
          <w:lang w:eastAsia="pt-BR"/>
        </w:rPr>
        <w:t xml:space="preserve"> </w:t>
      </w:r>
      <w:r w:rsidR="001C442A" w:rsidRPr="001C442A">
        <w:rPr>
          <w:rFonts w:ascii="Book Antiqua" w:eastAsia="Times New Roman" w:hAnsi="Book Antiqua" w:cs="Times New Roman"/>
          <w:b/>
          <w:bCs/>
          <w:color w:val="FF0000"/>
          <w:sz w:val="16"/>
          <w:szCs w:val="16"/>
          <w:u w:val="single"/>
          <w:lang w:eastAsia="pt-BR"/>
        </w:rPr>
        <w:t>(MPT-2022)</w:t>
      </w:r>
    </w:p>
    <w:p w14:paraId="0C500BC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para a proteção do crédito, inclusive quanto ao disposto na legislação pertinente.</w:t>
      </w:r>
    </w:p>
    <w:p w14:paraId="75E09673" w14:textId="2ADF449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1º (Revogado).     </w:t>
      </w:r>
      <w:hyperlink r:id="rId17"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43F8ACB8" w14:textId="212DF54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2º (Revogado).     </w:t>
      </w:r>
      <w:hyperlink r:id="rId18"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3606DAE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 tratamento de dados pessoais cujo acesso é público deve considerar a finalidade, a boa-fé e o interesse público que justificaram sua disponibilização.</w:t>
      </w:r>
    </w:p>
    <w:p w14:paraId="40086B0B" w14:textId="0A3917F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061DFF">
        <w:rPr>
          <w:rFonts w:ascii="Book Antiqua" w:eastAsia="Times New Roman" w:hAnsi="Book Antiqua" w:cs="Arial"/>
          <w:b/>
          <w:bCs/>
          <w:color w:val="000000"/>
          <w:sz w:val="19"/>
          <w:szCs w:val="19"/>
          <w:highlight w:val="magenta"/>
          <w:lang w:eastAsia="pt-BR"/>
        </w:rPr>
        <w:t>§ 4º</w:t>
      </w:r>
      <w:r w:rsidRPr="00061DFF">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aps/>
          <w:color w:val="000000"/>
          <w:sz w:val="19"/>
          <w:szCs w:val="19"/>
          <w:highlight w:val="green"/>
          <w:lang w:eastAsia="pt-BR"/>
        </w:rPr>
        <w:t>É dispensada</w:t>
      </w:r>
      <w:r w:rsidRPr="00061DFF">
        <w:rPr>
          <w:rFonts w:ascii="Book Antiqua" w:eastAsia="Times New Roman" w:hAnsi="Book Antiqua" w:cs="Arial"/>
          <w:b/>
          <w:bCs/>
          <w:color w:val="000000"/>
          <w:sz w:val="19"/>
          <w:szCs w:val="19"/>
          <w:lang w:eastAsia="pt-BR"/>
        </w:rPr>
        <w:t xml:space="preserve"> a exigência do consentimento previsto no caput deste artigo para os dados tornados manifestamente públicos pelo titular, resguardados os direitos do titular e os princípios previstos nesta Lei</w:t>
      </w:r>
      <w:r w:rsidRPr="00FB4D10">
        <w:rPr>
          <w:rFonts w:ascii="Book Antiqua" w:eastAsia="Times New Roman" w:hAnsi="Book Antiqua" w:cs="Arial"/>
          <w:b/>
          <w:bCs/>
          <w:color w:val="000000"/>
          <w:sz w:val="16"/>
          <w:szCs w:val="16"/>
          <w:lang w:eastAsia="pt-BR"/>
        </w:rPr>
        <w:t>.</w:t>
      </w:r>
      <w:r w:rsidR="00BF2944">
        <w:rPr>
          <w:rFonts w:ascii="Book Antiqua" w:eastAsia="Times New Roman" w:hAnsi="Book Antiqua" w:cs="Arial"/>
          <w:b/>
          <w:bCs/>
          <w:color w:val="00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061DFF" w:rsidRPr="00FB4D10">
        <w:rPr>
          <w:rFonts w:ascii="Book Antiqua" w:eastAsia="Times New Roman" w:hAnsi="Book Antiqua" w:cs="Arial"/>
          <w:color w:val="000000"/>
          <w:sz w:val="16"/>
          <w:szCs w:val="16"/>
          <w:lang w:eastAsia="pt-BR"/>
        </w:rPr>
        <w:t xml:space="preserve"> </w:t>
      </w:r>
      <w:bookmarkStart w:id="2" w:name="_Hlk134543733"/>
      <w:r w:rsidR="00061DFF" w:rsidRPr="00FB4D10">
        <w:rPr>
          <w:rFonts w:ascii="Book Antiqua" w:eastAsia="Times New Roman" w:hAnsi="Book Antiqua" w:cs="Arial"/>
          <w:b/>
          <w:bCs/>
          <w:color w:val="FF0000"/>
          <w:sz w:val="16"/>
          <w:szCs w:val="16"/>
          <w:u w:val="single"/>
          <w:lang w:eastAsia="pt-BR"/>
        </w:rPr>
        <w:t>(MPSP-2022)</w:t>
      </w:r>
      <w:bookmarkEnd w:id="2"/>
    </w:p>
    <w:p w14:paraId="1DFF5566" w14:textId="0B93FF31"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817EE">
        <w:rPr>
          <w:rFonts w:ascii="Book Antiqua" w:eastAsia="Times New Roman" w:hAnsi="Book Antiqua" w:cs="Arial"/>
          <w:b/>
          <w:bCs/>
          <w:color w:val="000000"/>
          <w:sz w:val="19"/>
          <w:szCs w:val="19"/>
          <w:highlight w:val="magenta"/>
          <w:lang w:eastAsia="pt-BR"/>
        </w:rPr>
        <w:lastRenderedPageBreak/>
        <w:t>§ 5º</w:t>
      </w:r>
      <w:r w:rsidRPr="001A3D79">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O controlador</w:t>
      </w:r>
      <w:r w:rsidRPr="00B817EE">
        <w:rPr>
          <w:rFonts w:ascii="Book Antiqua" w:eastAsia="Times New Roman" w:hAnsi="Book Antiqua" w:cs="Arial"/>
          <w:b/>
          <w:bCs/>
          <w:color w:val="000000"/>
          <w:sz w:val="19"/>
          <w:szCs w:val="19"/>
          <w:lang w:eastAsia="pt-BR"/>
        </w:rPr>
        <w:t xml:space="preserve"> que </w:t>
      </w:r>
      <w:r w:rsidRPr="00612C63">
        <w:rPr>
          <w:rFonts w:ascii="Book Antiqua" w:eastAsia="Times New Roman" w:hAnsi="Book Antiqua" w:cs="Arial"/>
          <w:b/>
          <w:bCs/>
          <w:caps/>
          <w:color w:val="000000"/>
          <w:sz w:val="19"/>
          <w:szCs w:val="19"/>
          <w:highlight w:val="green"/>
          <w:lang w:eastAsia="pt-BR"/>
        </w:rPr>
        <w:t>obteve</w:t>
      </w:r>
      <w:r w:rsidRPr="00B817EE">
        <w:rPr>
          <w:rFonts w:ascii="Book Antiqua" w:eastAsia="Times New Roman" w:hAnsi="Book Antiqua" w:cs="Arial"/>
          <w:b/>
          <w:bCs/>
          <w:color w:val="000000"/>
          <w:sz w:val="19"/>
          <w:szCs w:val="19"/>
          <w:lang w:eastAsia="pt-BR"/>
        </w:rPr>
        <w:t xml:space="preserve"> o </w:t>
      </w:r>
      <w:r w:rsidRPr="00612C63">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referido no inciso I do caput deste artigo</w:t>
      </w:r>
      <w:r w:rsidRPr="00B817EE">
        <w:rPr>
          <w:rFonts w:ascii="Book Antiqua" w:eastAsia="Times New Roman" w:hAnsi="Book Antiqua" w:cs="Arial"/>
          <w:b/>
          <w:bCs/>
          <w:color w:val="000000"/>
          <w:sz w:val="19"/>
          <w:szCs w:val="19"/>
          <w:lang w:eastAsia="pt-BR"/>
        </w:rPr>
        <w:t xml:space="preserve"> que </w:t>
      </w:r>
      <w:r w:rsidRPr="00612C63">
        <w:rPr>
          <w:rFonts w:ascii="Book Antiqua" w:eastAsia="Times New Roman" w:hAnsi="Book Antiqua" w:cs="Arial"/>
          <w:b/>
          <w:bCs/>
          <w:caps/>
          <w:color w:val="000000"/>
          <w:sz w:val="19"/>
          <w:szCs w:val="19"/>
          <w:highlight w:val="green"/>
          <w:lang w:eastAsia="pt-BR"/>
        </w:rPr>
        <w:t>necessitar comunicar</w:t>
      </w:r>
      <w:r w:rsidRPr="00B817EE">
        <w:rPr>
          <w:rFonts w:ascii="Book Antiqua" w:eastAsia="Times New Roman" w:hAnsi="Book Antiqua" w:cs="Arial"/>
          <w:b/>
          <w:bCs/>
          <w:color w:val="000000"/>
          <w:sz w:val="19"/>
          <w:szCs w:val="19"/>
          <w:lang w:eastAsia="pt-BR"/>
        </w:rPr>
        <w:t xml:space="preserve"> ou </w:t>
      </w:r>
      <w:r w:rsidRPr="00612C63">
        <w:rPr>
          <w:rFonts w:ascii="Book Antiqua" w:eastAsia="Times New Roman" w:hAnsi="Book Antiqua" w:cs="Arial"/>
          <w:b/>
          <w:bCs/>
          <w:caps/>
          <w:color w:val="000000"/>
          <w:sz w:val="19"/>
          <w:szCs w:val="19"/>
          <w:highlight w:val="green"/>
          <w:lang w:eastAsia="pt-BR"/>
        </w:rPr>
        <w:t>compartilhar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dados pessoais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com outros controladores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highlight w:val="green"/>
          <w:lang w:eastAsia="pt-BR"/>
        </w:rPr>
        <w:t>deverá obter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shd w:val="clear" w:color="auto" w:fill="F7CAAC" w:themeFill="accent2" w:themeFillTint="66"/>
          <w:lang w:eastAsia="pt-BR"/>
        </w:rPr>
        <w:t>consentimento específico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do titular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esse fim</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highlight w:val="green"/>
          <w:lang w:eastAsia="pt-BR"/>
        </w:rPr>
        <w:t>ressalvadas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as hipóteses</w:t>
      </w:r>
      <w:r w:rsidRPr="00B817EE">
        <w:rPr>
          <w:rFonts w:ascii="Book Antiqua" w:eastAsia="Times New Roman" w:hAnsi="Book Antiqua" w:cs="Arial"/>
          <w:b/>
          <w:bCs/>
          <w:color w:val="000000"/>
          <w:sz w:val="19"/>
          <w:szCs w:val="19"/>
          <w:lang w:eastAsia="pt-BR"/>
        </w:rPr>
        <w:t xml:space="preserve"> de </w:t>
      </w:r>
      <w:r w:rsidRPr="00612C63">
        <w:rPr>
          <w:rFonts w:ascii="Book Antiqua" w:eastAsia="Times New Roman" w:hAnsi="Book Antiqua" w:cs="Arial"/>
          <w:b/>
          <w:bCs/>
          <w:caps/>
          <w:color w:val="000000"/>
          <w:sz w:val="19"/>
          <w:szCs w:val="19"/>
          <w:shd w:val="clear" w:color="auto" w:fill="F7CAAC" w:themeFill="accent2" w:themeFillTint="66"/>
          <w:lang w:eastAsia="pt-BR"/>
        </w:rPr>
        <w:t>dispensa do consentimento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previstas nesta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76651" w:rsidRPr="00FB4D10">
        <w:rPr>
          <w:rFonts w:ascii="Book Antiqua" w:eastAsia="Times New Roman" w:hAnsi="Book Antiqua" w:cs="Arial"/>
          <w:b/>
          <w:bCs/>
          <w:color w:val="FF0000"/>
          <w:sz w:val="16"/>
          <w:szCs w:val="16"/>
          <w:lang w:eastAsia="pt-BR"/>
        </w:rPr>
        <w:t xml:space="preserve"> </w:t>
      </w:r>
      <w:r w:rsidR="00B76651" w:rsidRPr="00FB4D10">
        <w:rPr>
          <w:rFonts w:ascii="Book Antiqua" w:eastAsia="Times New Roman" w:hAnsi="Book Antiqua" w:cs="Arial"/>
          <w:b/>
          <w:bCs/>
          <w:color w:val="FF0000"/>
          <w:sz w:val="16"/>
          <w:szCs w:val="16"/>
          <w:u w:val="single"/>
          <w:lang w:eastAsia="pt-BR"/>
        </w:rPr>
        <w:t>(DPERJ-2021)</w:t>
      </w:r>
      <w:r w:rsidR="00612C63">
        <w:rPr>
          <w:rFonts w:ascii="Book Antiqua" w:eastAsia="Times New Roman" w:hAnsi="Book Antiqua" w:cs="Arial"/>
          <w:b/>
          <w:bCs/>
          <w:color w:val="FF0000"/>
          <w:sz w:val="16"/>
          <w:szCs w:val="16"/>
          <w:lang w:eastAsia="pt-BR"/>
        </w:rPr>
        <w:t xml:space="preserve"> </w:t>
      </w:r>
      <w:r w:rsidR="00612C63">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612C63" w14:paraId="6BEA68D9" w14:textId="77777777" w:rsidTr="00775B02">
        <w:tc>
          <w:tcPr>
            <w:tcW w:w="8494" w:type="dxa"/>
            <w:shd w:val="clear" w:color="auto" w:fill="CCFFFF"/>
          </w:tcPr>
          <w:p w14:paraId="6DCCFBF2" w14:textId="378B641B" w:rsidR="00612C63" w:rsidRPr="00BD3FC2" w:rsidRDefault="00612C63" w:rsidP="00612C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 xml:space="preserve">Ao realizar compra em uma loja de móveis, Ana Luíza forneceu dados pessoais como nome completo, telefone e endereço de e-mail para efetuar o cadastro. À época, foi avisada que aquelas informações serviriam para compor o mailing da empresa com promoções da loja. Meses depois, ao verificar que diversos </w:t>
            </w:r>
            <w:proofErr w:type="spellStart"/>
            <w:r w:rsidRPr="00612C63">
              <w:rPr>
                <w:rFonts w:ascii="Book Antiqua" w:eastAsia="Times New Roman" w:hAnsi="Book Antiqua" w:cs="Arial"/>
                <w:color w:val="000000"/>
                <w:sz w:val="19"/>
                <w:szCs w:val="19"/>
                <w:lang w:eastAsia="pt-BR"/>
              </w:rPr>
              <w:t>empreendimentos</w:t>
            </w:r>
            <w:proofErr w:type="spellEnd"/>
            <w:r w:rsidRPr="00612C63">
              <w:rPr>
                <w:rFonts w:ascii="Book Antiqua" w:eastAsia="Times New Roman" w:hAnsi="Book Antiqua" w:cs="Arial"/>
                <w:color w:val="000000"/>
                <w:sz w:val="19"/>
                <w:szCs w:val="19"/>
                <w:lang w:eastAsia="pt-BR"/>
              </w:rPr>
              <w:t xml:space="preserve"> do grupo econômico daquela empresa de móveis entravam em contato com ela para anunciar ofertas, Ana Luíza solicitou à empresa da qual era cliente a revogação do consentimento para a utilização de seus dados pessoais.</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Nessa situação hipotética, de acordo com o disposto na Lei Geral de Proteção de Dados Pessoais, a empresa da qual Ana Luíza era cliente</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não agiu legalmente, porque seria necessário obter consentimento específico da cliente para compartilhar dados pessoais com outros controladores, ainda que do mesmo grupo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e §5º, LGPD.</w:t>
            </w:r>
          </w:p>
        </w:tc>
      </w:tr>
    </w:tbl>
    <w:p w14:paraId="677BD9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A eventual dispensa da exigência do consentimento não desobriga os agentes de tratamento das demais obrigações previstas nesta Lei, especialmente da observância dos princípios gerais e da garantia dos direitos do titular.</w:t>
      </w:r>
    </w:p>
    <w:p w14:paraId="155BE2AD" w14:textId="3BFE36B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7º O tratamento posterior dos dados pessoais a que se referem os §§ 3º e 4º deste artigo poderá ser realizado para novas finalidades, desde que observados os propósitos legítimos e específicos para o novo tratamento e a preservação dos direitos do titular, assim como os fundamentos e os princípios previstos nesta Lei</w:t>
      </w:r>
      <w:r w:rsidRPr="00FB4D10">
        <w:rPr>
          <w:rFonts w:ascii="Book Antiqua" w:eastAsia="Times New Roman" w:hAnsi="Book Antiqua" w:cs="Arial"/>
          <w:color w:val="000000"/>
          <w:sz w:val="16"/>
          <w:szCs w:val="16"/>
          <w:lang w:eastAsia="pt-BR"/>
        </w:rPr>
        <w:t>.       </w:t>
      </w:r>
      <w:hyperlink r:id="rId19"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0113CC3C" w14:textId="1C4DE636"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BC474D">
        <w:rPr>
          <w:rFonts w:ascii="Book Antiqua" w:eastAsia="Times New Roman" w:hAnsi="Book Antiqua" w:cs="Arial"/>
          <w:b/>
          <w:bCs/>
          <w:color w:val="000000"/>
          <w:sz w:val="19"/>
          <w:szCs w:val="19"/>
          <w:highlight w:val="magenta"/>
          <w:lang w:eastAsia="pt-BR"/>
        </w:rPr>
        <w:t>Art. 8º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consentimento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previsto no inciso I do art. 7º desta Lei</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deverá ser fornecido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por escrito</w:t>
      </w:r>
      <w:r w:rsidRPr="00BC474D">
        <w:rPr>
          <w:rFonts w:ascii="Book Antiqua" w:eastAsia="Times New Roman" w:hAnsi="Book Antiqua" w:cs="Arial"/>
          <w:b/>
          <w:bCs/>
          <w:color w:val="000000"/>
          <w:sz w:val="19"/>
          <w:szCs w:val="19"/>
          <w:lang w:eastAsia="pt-BR"/>
        </w:rPr>
        <w:t xml:space="preserve"> ou </w:t>
      </w:r>
      <w:r w:rsidRPr="00BC474D">
        <w:rPr>
          <w:rFonts w:ascii="Book Antiqua" w:eastAsia="Times New Roman" w:hAnsi="Book Antiqua" w:cs="Arial"/>
          <w:b/>
          <w:bCs/>
          <w:color w:val="000000"/>
          <w:sz w:val="19"/>
          <w:szCs w:val="19"/>
          <w:highlight w:val="cyan"/>
          <w:lang w:eastAsia="pt-BR"/>
        </w:rPr>
        <w:t>por outro meio</w:t>
      </w:r>
      <w:r w:rsidRPr="00BC474D">
        <w:rPr>
          <w:rFonts w:ascii="Book Antiqua" w:eastAsia="Times New Roman" w:hAnsi="Book Antiqua" w:cs="Arial"/>
          <w:b/>
          <w:bCs/>
          <w:color w:val="000000"/>
          <w:sz w:val="19"/>
          <w:szCs w:val="19"/>
          <w:lang w:eastAsia="pt-BR"/>
        </w:rPr>
        <w:t xml:space="preserve"> que </w:t>
      </w:r>
      <w:r w:rsidRPr="00BC474D">
        <w:rPr>
          <w:rFonts w:ascii="Book Antiqua" w:eastAsia="Times New Roman" w:hAnsi="Book Antiqua" w:cs="Arial"/>
          <w:b/>
          <w:bCs/>
          <w:caps/>
          <w:color w:val="000000"/>
          <w:sz w:val="19"/>
          <w:szCs w:val="19"/>
          <w:highlight w:val="green"/>
          <w:lang w:eastAsia="pt-BR"/>
        </w:rPr>
        <w:t>demonstre</w:t>
      </w:r>
      <w:r w:rsidRPr="00BC474D">
        <w:rPr>
          <w:rFonts w:ascii="Book Antiqua" w:eastAsia="Times New Roman" w:hAnsi="Book Antiqua" w:cs="Arial"/>
          <w:b/>
          <w:bCs/>
          <w:color w:val="000000"/>
          <w:sz w:val="19"/>
          <w:szCs w:val="19"/>
          <w:lang w:eastAsia="pt-BR"/>
        </w:rPr>
        <w:t xml:space="preserve"> a </w:t>
      </w:r>
      <w:r w:rsidRPr="00BC474D">
        <w:rPr>
          <w:rFonts w:ascii="Book Antiqua" w:eastAsia="Times New Roman" w:hAnsi="Book Antiqua" w:cs="Arial"/>
          <w:b/>
          <w:bCs/>
          <w:caps/>
          <w:color w:val="000000"/>
          <w:sz w:val="19"/>
          <w:szCs w:val="19"/>
          <w:shd w:val="clear" w:color="auto" w:fill="F7CAAC" w:themeFill="accent2" w:themeFillTint="66"/>
          <w:lang w:eastAsia="pt-BR"/>
        </w:rPr>
        <w:t>manifestação de vontade</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do titular</w:t>
      </w:r>
      <w:r w:rsidRPr="00FB4D10">
        <w:rPr>
          <w:rFonts w:ascii="Book Antiqua" w:eastAsia="Times New Roman" w:hAnsi="Book Antiqua" w:cs="Arial"/>
          <w:color w:val="000000"/>
          <w:sz w:val="16"/>
          <w:szCs w:val="16"/>
          <w:lang w:eastAsia="pt-BR"/>
        </w:rPr>
        <w:t>.</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802122">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497A45" w14:paraId="4BE17B5C" w14:textId="77777777" w:rsidTr="00C97718">
        <w:tc>
          <w:tcPr>
            <w:tcW w:w="8494" w:type="dxa"/>
            <w:shd w:val="clear" w:color="auto" w:fill="FFF2CC" w:themeFill="accent4" w:themeFillTint="33"/>
          </w:tcPr>
          <w:p w14:paraId="58CE17F1"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7º O tratamento de dados pessoais somente poderá ser realizado nas seguintes hipóteses:</w:t>
            </w:r>
          </w:p>
          <w:p w14:paraId="5B64FA41" w14:textId="0F0DD7C1"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 - mediante o fornecimento de consentimento pelo titular;</w:t>
            </w:r>
          </w:p>
        </w:tc>
      </w:tr>
    </w:tbl>
    <w:p w14:paraId="6F8ED4EA" w14:textId="6F73736B"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76651">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B76651">
        <w:rPr>
          <w:rFonts w:ascii="Book Antiqua" w:eastAsia="Times New Roman" w:hAnsi="Book Antiqua" w:cs="Arial"/>
          <w:b/>
          <w:bCs/>
          <w:color w:val="000000"/>
          <w:sz w:val="19"/>
          <w:szCs w:val="19"/>
          <w:lang w:eastAsia="pt-BR"/>
        </w:rPr>
        <w:t>Caso o consentimento seja fornecido por escrito, esse deverá constar de cláusula destacada das demais cláusulas contratuais</w:t>
      </w:r>
      <w:r w:rsidRPr="00FB4D10">
        <w:rPr>
          <w:rFonts w:ascii="Book Antiqua" w:eastAsia="Times New Roman" w:hAnsi="Book Antiqua" w:cs="Arial"/>
          <w:color w:val="000000"/>
          <w:sz w:val="18"/>
          <w:szCs w:val="18"/>
          <w:lang w:eastAsia="pt-BR"/>
        </w:rPr>
        <w:t>.</w:t>
      </w:r>
      <w:r w:rsidR="00B76651" w:rsidRPr="00FB4D10">
        <w:rPr>
          <w:rFonts w:ascii="Book Antiqua" w:eastAsia="Times New Roman" w:hAnsi="Book Antiqua" w:cs="Arial"/>
          <w:color w:val="000000"/>
          <w:sz w:val="18"/>
          <w:szCs w:val="18"/>
          <w:lang w:eastAsia="pt-BR"/>
        </w:rPr>
        <w:t xml:space="preserve"> </w:t>
      </w:r>
      <w:r w:rsidR="00B76651" w:rsidRPr="00FB4D10">
        <w:rPr>
          <w:rFonts w:ascii="Book Antiqua" w:eastAsia="Times New Roman" w:hAnsi="Book Antiqua" w:cs="Arial"/>
          <w:b/>
          <w:bCs/>
          <w:color w:val="FF0000"/>
          <w:sz w:val="16"/>
          <w:szCs w:val="16"/>
          <w:u w:val="single"/>
          <w:lang w:eastAsia="pt-BR"/>
        </w:rPr>
        <w:t>(DPERJ-2021)</w:t>
      </w:r>
      <w:r w:rsidR="00CA16EA">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558AFA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Cabe ao controlador o ônus da prova de que o consentimento foi obtido em conformidade com o disposto nesta Lei.</w:t>
      </w:r>
    </w:p>
    <w:p w14:paraId="4FC8A339" w14:textId="6F92026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É vedado o tratamento de dados pessoais mediante vício de consentimento</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p>
    <w:p w14:paraId="5F2A8EBB" w14:textId="2A83C1F0" w:rsidR="001A3D79" w:rsidRPr="00497A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C474D">
        <w:rPr>
          <w:rFonts w:ascii="Book Antiqua" w:eastAsia="Times New Roman" w:hAnsi="Book Antiqua" w:cs="Arial"/>
          <w:b/>
          <w:bCs/>
          <w:color w:val="000000"/>
          <w:sz w:val="19"/>
          <w:szCs w:val="19"/>
          <w:highlight w:val="magenta"/>
          <w:lang w:eastAsia="pt-BR"/>
        </w:rPr>
        <w:t>§ 4º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consentimento</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deverá referir-se</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a finalidades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determinadas</w:t>
      </w:r>
      <w:r w:rsidRPr="00BC474D">
        <w:rPr>
          <w:rFonts w:ascii="Book Antiqua" w:eastAsia="Times New Roman" w:hAnsi="Book Antiqua" w:cs="Arial"/>
          <w:b/>
          <w:bCs/>
          <w:color w:val="000000"/>
          <w:sz w:val="19"/>
          <w:szCs w:val="19"/>
          <w:lang w:eastAsia="pt-BR"/>
        </w:rPr>
        <w:t xml:space="preserve">, e as </w:t>
      </w:r>
      <w:r w:rsidRPr="00BC474D">
        <w:rPr>
          <w:rFonts w:ascii="Book Antiqua" w:eastAsia="Times New Roman" w:hAnsi="Book Antiqua" w:cs="Arial"/>
          <w:b/>
          <w:bCs/>
          <w:caps/>
          <w:color w:val="000000"/>
          <w:sz w:val="19"/>
          <w:szCs w:val="19"/>
          <w:shd w:val="clear" w:color="auto" w:fill="F7CAAC" w:themeFill="accent2" w:themeFillTint="66"/>
          <w:lang w:eastAsia="pt-BR"/>
        </w:rPr>
        <w:t>autorizações genéricas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para o tratamento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de dados pessoais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serão</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shd w:val="clear" w:color="auto" w:fill="F7CAAC" w:themeFill="accent2" w:themeFillTint="66"/>
          <w:lang w:eastAsia="pt-BR"/>
        </w:rPr>
        <w:t>nulas</w:t>
      </w:r>
      <w:r w:rsidRPr="00FB4D10">
        <w:rPr>
          <w:rFonts w:ascii="Book Antiqua" w:eastAsia="Times New Roman" w:hAnsi="Book Antiqua" w:cs="Arial"/>
          <w:color w:val="000000"/>
          <w:sz w:val="16"/>
          <w:szCs w:val="16"/>
          <w:lang w:eastAsia="pt-BR"/>
        </w:rPr>
        <w:t>.</w:t>
      </w:r>
      <w:r w:rsidR="00B817EE" w:rsidRPr="00FB4D10">
        <w:rPr>
          <w:rFonts w:ascii="Book Antiqua" w:eastAsia="Times New Roman" w:hAnsi="Book Antiqua" w:cs="Arial"/>
          <w:color w:val="000000"/>
          <w:sz w:val="16"/>
          <w:szCs w:val="16"/>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497A45">
        <w:rPr>
          <w:rFonts w:ascii="Book Antiqua" w:eastAsia="Times New Roman" w:hAnsi="Book Antiqua" w:cs="Arial"/>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p>
    <w:p w14:paraId="7EB291A4" w14:textId="17E4695E" w:rsidR="001A3D79" w:rsidRPr="000655A6"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817EE">
        <w:rPr>
          <w:rFonts w:ascii="Book Antiqua" w:eastAsia="Times New Roman" w:hAnsi="Book Antiqua" w:cs="Arial"/>
          <w:b/>
          <w:bCs/>
          <w:color w:val="000000"/>
          <w:sz w:val="19"/>
          <w:szCs w:val="19"/>
          <w:highlight w:val="magenta"/>
          <w:lang w:eastAsia="pt-BR"/>
        </w:rPr>
        <w:t>§ 5º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 xml:space="preserve">O </w:t>
      </w:r>
      <w:r w:rsidRPr="00497A45">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pode ser revogado</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a qualquer momento</w:t>
      </w:r>
      <w:r w:rsidRPr="00B817EE">
        <w:rPr>
          <w:rFonts w:ascii="Book Antiqua" w:eastAsia="Times New Roman" w:hAnsi="Book Antiqua" w:cs="Arial"/>
          <w:b/>
          <w:bCs/>
          <w:color w:val="000000"/>
          <w:sz w:val="19"/>
          <w:szCs w:val="19"/>
          <w:lang w:eastAsia="pt-BR"/>
        </w:rPr>
        <w:t xml:space="preserve"> mediante </w:t>
      </w:r>
      <w:r w:rsidRPr="00497A45">
        <w:rPr>
          <w:rFonts w:ascii="Book Antiqua" w:eastAsia="Times New Roman" w:hAnsi="Book Antiqua" w:cs="Arial"/>
          <w:b/>
          <w:bCs/>
          <w:color w:val="000000"/>
          <w:sz w:val="19"/>
          <w:szCs w:val="19"/>
          <w:highlight w:val="cyan"/>
          <w:lang w:eastAsia="pt-BR"/>
        </w:rPr>
        <w:t>manifestação expressa</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do titular</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por procedimento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gratuito</w:t>
      </w:r>
      <w:r w:rsidRPr="00B817EE">
        <w:rPr>
          <w:rFonts w:ascii="Book Antiqua" w:eastAsia="Times New Roman" w:hAnsi="Book Antiqua" w:cs="Arial"/>
          <w:b/>
          <w:bCs/>
          <w:color w:val="000000"/>
          <w:sz w:val="19"/>
          <w:szCs w:val="19"/>
          <w:lang w:eastAsia="pt-BR"/>
        </w:rPr>
        <w:t xml:space="preserve"> e </w:t>
      </w:r>
      <w:r w:rsidRPr="00802122">
        <w:rPr>
          <w:rFonts w:ascii="Book Antiqua" w:eastAsia="Times New Roman" w:hAnsi="Book Antiqua" w:cs="Arial"/>
          <w:b/>
          <w:bCs/>
          <w:color w:val="000000"/>
          <w:sz w:val="19"/>
          <w:szCs w:val="19"/>
          <w:highlight w:val="yellow"/>
          <w:lang w:eastAsia="pt-BR"/>
        </w:rPr>
        <w:t>facilitado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ratificados</w:t>
      </w:r>
      <w:r w:rsidRPr="00B817EE">
        <w:rPr>
          <w:rFonts w:ascii="Book Antiqua" w:eastAsia="Times New Roman" w:hAnsi="Book Antiqua" w:cs="Arial"/>
          <w:b/>
          <w:bCs/>
          <w:color w:val="000000"/>
          <w:sz w:val="19"/>
          <w:szCs w:val="19"/>
          <w:lang w:eastAsia="pt-BR"/>
        </w:rPr>
        <w:t xml:space="preserve"> os </w:t>
      </w:r>
      <w:r w:rsidRPr="00802122">
        <w:rPr>
          <w:rFonts w:ascii="Book Antiqua" w:eastAsia="Times New Roman" w:hAnsi="Book Antiqua" w:cs="Arial"/>
          <w:b/>
          <w:bCs/>
          <w:color w:val="000000"/>
          <w:sz w:val="19"/>
          <w:szCs w:val="19"/>
          <w:highlight w:val="cyan"/>
          <w:lang w:eastAsia="pt-BR"/>
        </w:rPr>
        <w:t>tratamentos</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realizados</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sob amparo 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anteriormente manifestado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enquanto não houver</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requerimento de eliminação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nos termos do inciso VI do caput do art. 18 desta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C3450" w:rsidRPr="00FB4D10">
        <w:rPr>
          <w:rFonts w:ascii="Book Antiqua" w:eastAsia="Times New Roman" w:hAnsi="Book Antiqua" w:cs="Arial"/>
          <w:b/>
          <w:bCs/>
          <w:color w:val="FF0000"/>
          <w:sz w:val="16"/>
          <w:szCs w:val="16"/>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497A45">
        <w:rPr>
          <w:rFonts w:ascii="Book Antiqua" w:eastAsia="Times New Roman" w:hAnsi="Book Antiqua" w:cs="Arial"/>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497A45" w14:paraId="001A5E5A" w14:textId="77777777" w:rsidTr="00C97718">
        <w:tc>
          <w:tcPr>
            <w:tcW w:w="8494" w:type="dxa"/>
            <w:shd w:val="clear" w:color="auto" w:fill="FFF2CC" w:themeFill="accent4" w:themeFillTint="33"/>
          </w:tcPr>
          <w:p w14:paraId="6EAD8508" w14:textId="77777777" w:rsidR="00497A45" w:rsidRPr="00497A45" w:rsidRDefault="00497A45" w:rsidP="00C97718">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18. O titular dos dados pessoais tem direito a obter do controlador, em relação aos dados do titular por ele tratados, a qualquer momento e mediante requisição: (...)</w:t>
            </w:r>
          </w:p>
          <w:p w14:paraId="283A8E67" w14:textId="77777777" w:rsidR="00497A45" w:rsidRDefault="00497A45" w:rsidP="00C97718">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VI - eliminação dos dados pessoais tratados com o consentimento do titular, exceto nas hipóteses previstas no art. 16 desta Lei;</w:t>
            </w:r>
          </w:p>
          <w:p w14:paraId="03E08DD8" w14:textId="77777777" w:rsidR="00497A45" w:rsidRDefault="00497A45" w:rsidP="00C97718">
            <w:pPr>
              <w:ind w:firstLine="451"/>
              <w:jc w:val="both"/>
              <w:rPr>
                <w:rFonts w:ascii="Book Antiqua" w:eastAsia="Times New Roman" w:hAnsi="Book Antiqua" w:cs="Arial"/>
                <w:color w:val="000000"/>
                <w:sz w:val="18"/>
                <w:szCs w:val="18"/>
                <w:lang w:eastAsia="pt-BR"/>
              </w:rPr>
            </w:pPr>
          </w:p>
          <w:p w14:paraId="429A3E5E"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16. Os dados pessoais serão eliminados após o término de seu tratamento, no âmbito e nos limites técnicos das atividades, autorizada a conservação para as seguintes finalidades:</w:t>
            </w:r>
          </w:p>
          <w:p w14:paraId="5F2B4A08"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 - cumprimento de obrigação legal ou regulatória pelo controlador;</w:t>
            </w:r>
          </w:p>
          <w:p w14:paraId="6A969C74"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II - estudo por órgão de pesquisa, garantida, sempre que possível, a anonimização dos dados pessoais;</w:t>
            </w:r>
          </w:p>
          <w:p w14:paraId="3864CDF5"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lastRenderedPageBreak/>
              <w:t>III - transferência a terceiro, desde que respeitados os requisitos de tratamento de dados dispostos nesta Lei; ou</w:t>
            </w:r>
          </w:p>
          <w:p w14:paraId="2D506408" w14:textId="24D11591"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IV - uso exclusivo do controlador, vedado seu acesso por terceiro, e desde que anonimizados os dados.</w:t>
            </w:r>
          </w:p>
        </w:tc>
      </w:tr>
    </w:tbl>
    <w:p w14:paraId="7B4285F8" w14:textId="77777777" w:rsidR="00497A45" w:rsidRPr="00FB4D10" w:rsidRDefault="00497A45" w:rsidP="00497A45">
      <w:pPr>
        <w:spacing w:after="0" w:line="240" w:lineRule="auto"/>
        <w:ind w:firstLine="56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497A45" w14:paraId="06D57AB1" w14:textId="77777777" w:rsidTr="00C97718">
        <w:tc>
          <w:tcPr>
            <w:tcW w:w="8494" w:type="dxa"/>
            <w:shd w:val="clear" w:color="auto" w:fill="CCFFFF"/>
          </w:tcPr>
          <w:p w14:paraId="437F5465" w14:textId="6FF95FFF" w:rsidR="00497A45" w:rsidRPr="00497A45" w:rsidRDefault="00497A45" w:rsidP="00C97718">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PCRJ-2022-CESPE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97A45">
              <w:rPr>
                <w:rFonts w:ascii="Book Antiqua" w:eastAsia="Times New Roman" w:hAnsi="Book Antiqua" w:cs="Arial"/>
                <w:color w:val="000000"/>
                <w:sz w:val="19"/>
                <w:szCs w:val="19"/>
                <w:lang w:eastAsia="pt-BR"/>
              </w:rPr>
              <w:t>Com relação ao tratamento de dados pessoais de que trata a Lei 13.709/18, Lei Geral de Proteção de Dados, assinale a opção correta</w:t>
            </w:r>
            <w:r>
              <w:rPr>
                <w:rFonts w:ascii="Book Antiqua" w:eastAsia="Times New Roman" w:hAnsi="Book Antiqua" w:cs="Arial"/>
                <w:color w:val="000000"/>
                <w:sz w:val="19"/>
                <w:szCs w:val="19"/>
                <w:lang w:eastAsia="pt-BR"/>
              </w:rPr>
              <w:t xml:space="preserve">: </w:t>
            </w:r>
            <w:r w:rsidRPr="00497A45">
              <w:rPr>
                <w:rFonts w:ascii="Book Antiqua" w:eastAsia="Times New Roman" w:hAnsi="Book Antiqua" w:cs="Arial"/>
                <w:color w:val="000000"/>
                <w:sz w:val="19"/>
                <w:szCs w:val="19"/>
                <w:lang w:eastAsia="pt-BR"/>
              </w:rPr>
              <w:t>O consentimento do tratamento de dados poderá ser revogado mediante manifestação expressa do titular, ratificados os tratamentos já realizados sob amparo de consentimento anteriormente manifestado enquanto não houver requerimento de eliminação dos dados pessoais tratados.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§5º c/c art. 18, VI,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238A4E7F" w14:textId="61278462"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Em caso de alteração de informação referida nos incisos I, II, III ou V do art. 9º desta Lei, o controlador deverá informar ao titular, com destaque de forma específica do teor das alterações, podendo o titular, nos casos em que o seu consentimento é exigido, revogá-lo caso discorde da alteração.</w:t>
      </w:r>
    </w:p>
    <w:p w14:paraId="0BF212D1" w14:textId="3ED7C37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6759">
        <w:rPr>
          <w:rFonts w:ascii="Book Antiqua" w:eastAsia="Times New Roman" w:hAnsi="Book Antiqua" w:cs="Arial"/>
          <w:b/>
          <w:bCs/>
          <w:color w:val="000000"/>
          <w:sz w:val="19"/>
          <w:szCs w:val="19"/>
          <w:highlight w:val="magenta"/>
          <w:lang w:eastAsia="pt-BR"/>
        </w:rPr>
        <w:t>Art. 9º</w:t>
      </w:r>
      <w:r w:rsidRPr="001A3D79">
        <w:rPr>
          <w:rFonts w:ascii="Book Antiqua" w:eastAsia="Times New Roman" w:hAnsi="Book Antiqua" w:cs="Arial"/>
          <w:color w:val="000000"/>
          <w:sz w:val="19"/>
          <w:szCs w:val="19"/>
          <w:lang w:eastAsia="pt-BR"/>
        </w:rPr>
        <w:t xml:space="preserve"> </w:t>
      </w:r>
      <w:r w:rsidRPr="00BA6759">
        <w:rPr>
          <w:rFonts w:ascii="Book Antiqua" w:eastAsia="Times New Roman" w:hAnsi="Book Antiqua" w:cs="Arial"/>
          <w:b/>
          <w:bCs/>
          <w:color w:val="000000"/>
          <w:sz w:val="19"/>
          <w:szCs w:val="19"/>
          <w:lang w:eastAsia="pt-BR"/>
        </w:rPr>
        <w:t xml:space="preserve">O titular tem direito ao acesso facilitado às informações sobre o tratamento de seus dados, que deverão ser disponibilizadas de forma clara, adequada e ostensiva acerca de, entre outras características previstas em regulamentação para o atendimento do </w:t>
      </w:r>
      <w:r w:rsidRPr="0038780D">
        <w:rPr>
          <w:rFonts w:ascii="Book Antiqua" w:eastAsia="Times New Roman" w:hAnsi="Book Antiqua" w:cs="Arial"/>
          <w:b/>
          <w:bCs/>
          <w:caps/>
          <w:color w:val="000000"/>
          <w:sz w:val="19"/>
          <w:szCs w:val="19"/>
          <w:shd w:val="clear" w:color="auto" w:fill="F7CAAC" w:themeFill="accent2" w:themeFillTint="66"/>
          <w:lang w:eastAsia="pt-BR"/>
        </w:rPr>
        <w:t>princípio do livre acesso</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-2021/2023</w:t>
      </w:r>
      <w:r w:rsidR="0038780D" w:rsidRPr="00FB4D10">
        <w:rPr>
          <w:rFonts w:ascii="Book Antiqua" w:eastAsia="Times New Roman" w:hAnsi="Book Antiqua" w:cs="Arial"/>
          <w:b/>
          <w:bCs/>
          <w:color w:val="FF0000"/>
          <w:sz w:val="16"/>
          <w:szCs w:val="16"/>
          <w:u w:val="single"/>
          <w:lang w:eastAsia="pt-BR"/>
        </w:rPr>
        <w:t>)</w:t>
      </w:r>
    </w:p>
    <w:p w14:paraId="60C883A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finalidade específica do tratamento;</w:t>
      </w:r>
    </w:p>
    <w:p w14:paraId="076EE86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forma e duração do tratamento, observados os segredos comercial e industrial;</w:t>
      </w:r>
    </w:p>
    <w:p w14:paraId="44D63E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identificação do controlador;</w:t>
      </w:r>
    </w:p>
    <w:p w14:paraId="6A3850C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informações de contato do controlador;</w:t>
      </w:r>
    </w:p>
    <w:p w14:paraId="0D7FBDD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informações acerca do uso compartilhado de dados pelo controlador e a finalidade;</w:t>
      </w:r>
    </w:p>
    <w:p w14:paraId="78A3530C" w14:textId="7B9F458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r w:rsidRPr="00BA6759">
        <w:rPr>
          <w:rFonts w:ascii="Book Antiqua" w:eastAsia="Times New Roman" w:hAnsi="Book Antiqua" w:cs="Arial"/>
          <w:b/>
          <w:bCs/>
          <w:color w:val="000000"/>
          <w:sz w:val="19"/>
          <w:szCs w:val="19"/>
          <w:lang w:eastAsia="pt-BR"/>
        </w:rPr>
        <w:t>responsabilidades dos agentes que realizarão o tratamento</w:t>
      </w:r>
      <w:r w:rsidRPr="001A3D79">
        <w:rPr>
          <w:rFonts w:ascii="Book Antiqua" w:eastAsia="Times New Roman" w:hAnsi="Book Antiqua" w:cs="Arial"/>
          <w:color w:val="000000"/>
          <w:sz w:val="19"/>
          <w:szCs w:val="19"/>
          <w:lang w:eastAsia="pt-BR"/>
        </w:rPr>
        <w:t>; e</w:t>
      </w:r>
      <w:r w:rsidR="00BA6759">
        <w:rPr>
          <w:rFonts w:ascii="Book Antiqua" w:eastAsia="Times New Roman" w:hAnsi="Book Antiqua" w:cs="Arial"/>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2CB5E10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direitos do titular, com menção explícita aos direitos contidos no art. 18 desta Lei.</w:t>
      </w:r>
    </w:p>
    <w:p w14:paraId="5887ACE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Na hipótese em que o consentimento é requerido, esse será considerado nulo caso as informações fornecidas ao titular tenham conteúdo enganoso ou abusivo ou não tenham sido apresentadas previamente com transparência, de forma clara e inequívoca.</w:t>
      </w:r>
    </w:p>
    <w:p w14:paraId="6801EDF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hipótese em que o consentimento é requerido, se houver mudanças da finalidade para o tratamento de dados pessoais não compatíveis com o consentimento original, o controlador deverá informar previamente o titular sobre as mudanças de finalidade, podendo o titular revogar o consentimento, caso discorde das alterações.</w:t>
      </w:r>
    </w:p>
    <w:p w14:paraId="2D121B55" w14:textId="5B1C4D7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97A45">
        <w:rPr>
          <w:rFonts w:ascii="Book Antiqua" w:eastAsia="Times New Roman" w:hAnsi="Book Antiqua" w:cs="Arial"/>
          <w:b/>
          <w:bCs/>
          <w:color w:val="000000"/>
          <w:sz w:val="19"/>
          <w:szCs w:val="19"/>
          <w:highlight w:val="magenta"/>
          <w:lang w:eastAsia="pt-BR"/>
        </w:rPr>
        <w:t>§ 3º</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Quando</w:t>
      </w:r>
      <w:r w:rsidRPr="00497A45">
        <w:rPr>
          <w:rFonts w:ascii="Book Antiqua" w:eastAsia="Times New Roman" w:hAnsi="Book Antiqua" w:cs="Arial"/>
          <w:b/>
          <w:bCs/>
          <w:color w:val="000000"/>
          <w:sz w:val="19"/>
          <w:szCs w:val="19"/>
          <w:lang w:eastAsia="pt-BR"/>
        </w:rPr>
        <w:t xml:space="preserve"> o </w:t>
      </w:r>
      <w:r w:rsidRPr="00497A45">
        <w:rPr>
          <w:rFonts w:ascii="Book Antiqua" w:eastAsia="Times New Roman" w:hAnsi="Book Antiqua" w:cs="Arial"/>
          <w:b/>
          <w:bCs/>
          <w:caps/>
          <w:color w:val="000000"/>
          <w:sz w:val="19"/>
          <w:szCs w:val="19"/>
          <w:shd w:val="clear" w:color="auto" w:fill="F7CAAC" w:themeFill="accent2" w:themeFillTint="66"/>
          <w:lang w:eastAsia="pt-BR"/>
        </w:rPr>
        <w:t>tratamento de dados pessoais</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for</w:t>
      </w:r>
      <w:r w:rsidRPr="00497A45">
        <w:rPr>
          <w:rFonts w:ascii="Book Antiqua" w:eastAsia="Times New Roman" w:hAnsi="Book Antiqua" w:cs="Arial"/>
          <w:b/>
          <w:bCs/>
          <w:caps/>
          <w:color w:val="000000"/>
          <w:sz w:val="19"/>
          <w:szCs w:val="19"/>
          <w:lang w:eastAsia="pt-BR"/>
        </w:rPr>
        <w:t xml:space="preserve"> </w:t>
      </w:r>
      <w:r w:rsidRPr="00497A45">
        <w:rPr>
          <w:rFonts w:ascii="Book Antiqua" w:eastAsia="Times New Roman" w:hAnsi="Book Antiqua" w:cs="Arial"/>
          <w:b/>
          <w:bCs/>
          <w:caps/>
          <w:color w:val="000000"/>
          <w:sz w:val="19"/>
          <w:szCs w:val="19"/>
          <w:shd w:val="clear" w:color="auto" w:fill="F7CAAC" w:themeFill="accent2" w:themeFillTint="66"/>
          <w:lang w:eastAsia="pt-BR"/>
        </w:rPr>
        <w:t>condição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para o fornecimento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de produto</w:t>
      </w:r>
      <w:r w:rsidRPr="00497A45">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yellow"/>
          <w:lang w:eastAsia="pt-BR"/>
        </w:rPr>
        <w:t>de serviço</w:t>
      </w:r>
      <w:r w:rsidRPr="00497A45">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cyan"/>
          <w:lang w:eastAsia="pt-BR"/>
        </w:rPr>
        <w:t>para o exercício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de direito</w:t>
      </w:r>
      <w:r w:rsidRPr="00497A45">
        <w:rPr>
          <w:rFonts w:ascii="Book Antiqua" w:eastAsia="Times New Roman" w:hAnsi="Book Antiqua" w:cs="Arial"/>
          <w:b/>
          <w:bCs/>
          <w:color w:val="000000"/>
          <w:sz w:val="19"/>
          <w:szCs w:val="19"/>
          <w:lang w:eastAsia="pt-BR"/>
        </w:rPr>
        <w:t>, o titular será informado com destaque sobre esse fato e sobre os meios pelos quais poderá exercer os direitos do titular elencados no art. 18 desta Lei</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497A45">
        <w:rPr>
          <w:rFonts w:ascii="Book Antiqua" w:eastAsia="Times New Roman" w:hAnsi="Book Antiqua" w:cs="Arial"/>
          <w:color w:val="000000"/>
          <w:sz w:val="19"/>
          <w:szCs w:val="19"/>
          <w:lang w:eastAsia="pt-BR"/>
        </w:rPr>
        <w:t xml:space="preserve"> </w:t>
      </w:r>
      <w:r w:rsidR="00497A45">
        <w:rPr>
          <w:rFonts w:ascii="Book Antiqua" w:eastAsia="Times New Roman" w:hAnsi="Book Antiqua" w:cs="Times New Roman"/>
          <w:b/>
          <w:bCs/>
          <w:color w:val="FF0000"/>
          <w:sz w:val="16"/>
          <w:szCs w:val="16"/>
          <w:u w:val="single"/>
          <w:lang w:eastAsia="pt-BR"/>
        </w:rPr>
        <w:t>(PCRJ-2022)</w:t>
      </w:r>
    </w:p>
    <w:p w14:paraId="2AAF4B1F" w14:textId="12D372B8"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Art. 10</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O legítimo interesse do controlador somente poderá fundamentar tratamento de dados pessoais para finalidades legítimas, consideradas a partir de situações concretas, que incluem, mas não se limitam a</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D048A">
        <w:rPr>
          <w:rFonts w:ascii="Book Antiqua" w:eastAsia="Times New Roman" w:hAnsi="Book Antiqua" w:cs="Arial"/>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21E1A3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apoio e promoção de atividades do controlador; e</w:t>
      </w:r>
    </w:p>
    <w:p w14:paraId="68476B28" w14:textId="6788E637"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II - </w:t>
      </w:r>
      <w:r w:rsidRPr="00B817EE">
        <w:rPr>
          <w:rFonts w:ascii="Book Antiqua" w:eastAsia="Times New Roman" w:hAnsi="Book Antiqua" w:cs="Arial"/>
          <w:b/>
          <w:bCs/>
          <w:color w:val="000000"/>
          <w:sz w:val="19"/>
          <w:szCs w:val="19"/>
          <w:lang w:eastAsia="pt-BR"/>
        </w:rPr>
        <w:t>proteção, em relação ao titular, do exercício regular de seus direitos ou prestação de serviços que o beneficiem, respeitadas as legítimas expectativas dele e os direitos e liberdades fundamentais, nos termos desta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D048A">
        <w:rPr>
          <w:rFonts w:ascii="Book Antiqua" w:eastAsia="Times New Roman" w:hAnsi="Book Antiqua" w:cs="Arial"/>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16E6C03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1º Quando o tratamento for baseado no legítimo interesse do controlador, somente os dados pessoais estritamente necessários para a finalidade pretendida poderão ser tratados.</w:t>
      </w:r>
    </w:p>
    <w:p w14:paraId="2D68B9E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controlador deverá adotar medidas para garantir a transparência do tratamento de dados baseado em seu legítimo interesse.</w:t>
      </w:r>
    </w:p>
    <w:p w14:paraId="25B17890" w14:textId="54FD8CE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highlight w:val="magenta"/>
          <w:lang w:eastAsia="pt-BR"/>
        </w:rPr>
        <w:t>§ 3º</w:t>
      </w:r>
      <w:r w:rsidRPr="007A075B">
        <w:rPr>
          <w:rFonts w:ascii="Book Antiqua" w:eastAsia="Times New Roman" w:hAnsi="Book Antiqua" w:cs="Arial"/>
          <w:b/>
          <w:bCs/>
          <w:color w:val="000000"/>
          <w:sz w:val="19"/>
          <w:szCs w:val="19"/>
          <w:lang w:eastAsia="pt-BR"/>
        </w:rPr>
        <w:t xml:space="preserve"> A autoridade nacional poderá solicitar ao controlador relatório de impacto à proteção de dados pessoais, quando o tratamento tiver como fundamento seu interesse legítimo, observados os segredos comercial e industrial</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246B006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Tratamento de Dados Pessoais Sensíveis</w:t>
      </w:r>
    </w:p>
    <w:p w14:paraId="37FA81CC" w14:textId="0FDC7307"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817EE">
        <w:rPr>
          <w:rFonts w:ascii="Book Antiqua" w:eastAsia="Times New Roman" w:hAnsi="Book Antiqua" w:cs="Arial"/>
          <w:b/>
          <w:bCs/>
          <w:color w:val="000000"/>
          <w:sz w:val="19"/>
          <w:szCs w:val="19"/>
          <w:highlight w:val="magenta"/>
          <w:lang w:eastAsia="pt-BR"/>
        </w:rPr>
        <w:t>Art. 11</w:t>
      </w:r>
      <w:r w:rsidRPr="00B817EE">
        <w:rPr>
          <w:rFonts w:ascii="Book Antiqua" w:eastAsia="Times New Roman" w:hAnsi="Book Antiqua" w:cs="Arial"/>
          <w:b/>
          <w:bCs/>
          <w:color w:val="000000"/>
          <w:sz w:val="19"/>
          <w:szCs w:val="19"/>
          <w:lang w:eastAsia="pt-BR"/>
        </w:rPr>
        <w:t xml:space="preserve">. O </w:t>
      </w:r>
      <w:r w:rsidRPr="00BA6759">
        <w:rPr>
          <w:rFonts w:ascii="Book Antiqua" w:eastAsia="Times New Roman" w:hAnsi="Book Antiqua" w:cs="Arial"/>
          <w:b/>
          <w:bCs/>
          <w:caps/>
          <w:color w:val="000000"/>
          <w:sz w:val="19"/>
          <w:szCs w:val="19"/>
          <w:shd w:val="clear" w:color="auto" w:fill="F7CAAC" w:themeFill="accent2" w:themeFillTint="66"/>
          <w:lang w:eastAsia="pt-BR"/>
        </w:rPr>
        <w:t>tratamento de dados pessoais sensíveis</w:t>
      </w:r>
      <w:r w:rsidRPr="00BA6759">
        <w:rPr>
          <w:rFonts w:ascii="Book Antiqua" w:eastAsia="Times New Roman" w:hAnsi="Book Antiqua" w:cs="Arial"/>
          <w:b/>
          <w:bCs/>
          <w:caps/>
          <w:color w:val="000000"/>
          <w:sz w:val="19"/>
          <w:szCs w:val="19"/>
          <w:lang w:eastAsia="pt-BR"/>
        </w:rPr>
        <w:t xml:space="preserve"> </w:t>
      </w:r>
      <w:r w:rsidRPr="00BA6759">
        <w:rPr>
          <w:rFonts w:ascii="Book Antiqua" w:eastAsia="Times New Roman" w:hAnsi="Book Antiqua" w:cs="Arial"/>
          <w:b/>
          <w:bCs/>
          <w:caps/>
          <w:color w:val="000000"/>
          <w:sz w:val="19"/>
          <w:szCs w:val="19"/>
          <w:highlight w:val="green"/>
          <w:lang w:eastAsia="pt-BR"/>
        </w:rPr>
        <w:t>somente poderá ocorrer</w:t>
      </w:r>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nas seguintes hipóteses</w:t>
      </w:r>
      <w:r w:rsidRPr="00FB4D10">
        <w:rPr>
          <w:rFonts w:ascii="Book Antiqua" w:eastAsia="Times New Roman" w:hAnsi="Book Antiqua" w:cs="Arial"/>
          <w:b/>
          <w:bCs/>
          <w:color w:val="000000"/>
          <w:sz w:val="18"/>
          <w:szCs w:val="18"/>
          <w:lang w:eastAsia="pt-BR"/>
        </w:rPr>
        <w:t>:</w:t>
      </w:r>
      <w:r w:rsidR="00B817EE" w:rsidRPr="00FB4D10">
        <w:rPr>
          <w:rFonts w:ascii="Book Antiqua" w:eastAsia="Times New Roman" w:hAnsi="Book Antiqua" w:cs="Arial"/>
          <w:b/>
          <w:bCs/>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A6759" w:rsidRPr="00FB4D10">
        <w:rPr>
          <w:rFonts w:ascii="Book Antiqua" w:eastAsia="Times New Roman" w:hAnsi="Book Antiqua" w:cs="Arial"/>
          <w:b/>
          <w:bCs/>
          <w:color w:val="FF0000"/>
          <w:sz w:val="16"/>
          <w:szCs w:val="16"/>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0D74B9">
        <w:rPr>
          <w:rFonts w:ascii="Book Antiqua" w:eastAsia="Times New Roman" w:hAnsi="Book Antiqua" w:cs="Arial"/>
          <w:b/>
          <w:bCs/>
          <w:color w:val="FF0000"/>
          <w:sz w:val="16"/>
          <w:szCs w:val="16"/>
          <w:lang w:eastAsia="pt-BR"/>
        </w:rPr>
        <w:t xml:space="preserve"> </w:t>
      </w:r>
      <w:bookmarkStart w:id="3" w:name="_Hlk168838510"/>
      <w:r w:rsidR="000D74B9">
        <w:rPr>
          <w:rFonts w:ascii="Book Antiqua" w:eastAsia="Times New Roman" w:hAnsi="Book Antiqua" w:cs="Arial"/>
          <w:b/>
          <w:bCs/>
          <w:color w:val="FF0000"/>
          <w:sz w:val="16"/>
          <w:szCs w:val="16"/>
          <w:u w:val="single"/>
          <w:lang w:eastAsia="pt-BR"/>
        </w:rPr>
        <w:t>(PGESC-2022)</w:t>
      </w:r>
      <w:bookmarkEnd w:id="3"/>
      <w:r w:rsidR="001C442A">
        <w:rPr>
          <w:rFonts w:ascii="Book Antiqua" w:eastAsia="Times New Roman" w:hAnsi="Book Antiqua" w:cs="Arial"/>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7D039D">
        <w:rPr>
          <w:rFonts w:ascii="Book Antiqua" w:hAnsi="Book Antiqua"/>
          <w:b/>
          <w:bCs/>
          <w:color w:val="FF0000"/>
          <w:sz w:val="16"/>
          <w:szCs w:val="16"/>
        </w:rPr>
        <w:t xml:space="preserve"> </w:t>
      </w:r>
      <w:r w:rsidR="007D039D">
        <w:rPr>
          <w:rFonts w:ascii="Book Antiqua" w:eastAsia="Times New Roman" w:hAnsi="Book Antiqua" w:cs="Times New Roman"/>
          <w:b/>
          <w:bCs/>
          <w:color w:val="FF0000"/>
          <w:sz w:val="16"/>
          <w:szCs w:val="16"/>
          <w:u w:val="single"/>
          <w:lang w:eastAsia="pt-BR"/>
        </w:rPr>
        <w:t>(TJES-2023)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6BBAE475" w14:textId="0F61007A" w:rsidR="005B6F25" w:rsidRPr="000655A6" w:rsidRDefault="001A3D79" w:rsidP="005B6F2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3D79">
        <w:rPr>
          <w:rFonts w:ascii="Book Antiqua" w:eastAsia="Times New Roman" w:hAnsi="Book Antiqua" w:cs="Arial"/>
          <w:color w:val="000000"/>
          <w:sz w:val="19"/>
          <w:szCs w:val="19"/>
          <w:lang w:eastAsia="pt-BR"/>
        </w:rPr>
        <w:t xml:space="preserve">I - </w:t>
      </w:r>
      <w:r w:rsidRPr="00B817EE">
        <w:rPr>
          <w:rFonts w:ascii="Book Antiqua" w:eastAsia="Times New Roman" w:hAnsi="Book Antiqua" w:cs="Arial"/>
          <w:b/>
          <w:bCs/>
          <w:color w:val="000000"/>
          <w:sz w:val="19"/>
          <w:szCs w:val="19"/>
          <w:lang w:eastAsia="pt-BR"/>
        </w:rPr>
        <w:t xml:space="preserve">quando </w:t>
      </w:r>
      <w:r w:rsidRPr="00BA6759">
        <w:rPr>
          <w:rFonts w:ascii="Book Antiqua" w:eastAsia="Times New Roman" w:hAnsi="Book Antiqua" w:cs="Arial"/>
          <w:b/>
          <w:bCs/>
          <w:color w:val="000000"/>
          <w:sz w:val="19"/>
          <w:szCs w:val="19"/>
          <w:highlight w:val="yellow"/>
          <w:lang w:eastAsia="pt-BR"/>
        </w:rPr>
        <w:t>o titular</w:t>
      </w:r>
      <w:r w:rsidRPr="00B817EE">
        <w:rPr>
          <w:rFonts w:ascii="Book Antiqua" w:eastAsia="Times New Roman" w:hAnsi="Book Antiqua" w:cs="Arial"/>
          <w:b/>
          <w:bCs/>
          <w:color w:val="000000"/>
          <w:sz w:val="19"/>
          <w:szCs w:val="19"/>
          <w:lang w:eastAsia="pt-BR"/>
        </w:rPr>
        <w:t xml:space="preserve"> ou </w:t>
      </w:r>
      <w:r w:rsidRPr="00BA6759">
        <w:rPr>
          <w:rFonts w:ascii="Book Antiqua" w:eastAsia="Times New Roman" w:hAnsi="Book Antiqua" w:cs="Arial"/>
          <w:b/>
          <w:bCs/>
          <w:color w:val="000000"/>
          <w:sz w:val="19"/>
          <w:szCs w:val="19"/>
          <w:highlight w:val="yellow"/>
          <w:lang w:eastAsia="pt-BR"/>
        </w:rPr>
        <w:t>seu responsável legal</w:t>
      </w:r>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consentir</w:t>
      </w:r>
      <w:r w:rsidRPr="00B817EE">
        <w:rPr>
          <w:rFonts w:ascii="Book Antiqua" w:eastAsia="Times New Roman" w:hAnsi="Book Antiqua" w:cs="Arial"/>
          <w:b/>
          <w:bCs/>
          <w:color w:val="000000"/>
          <w:sz w:val="19"/>
          <w:szCs w:val="19"/>
          <w:lang w:eastAsia="pt-BR"/>
        </w:rPr>
        <w:t>, de forma específica e destacada, para finalidades específicas</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B6F25" w:rsidRPr="00FB4D10">
        <w:rPr>
          <w:rFonts w:ascii="Book Antiqua" w:eastAsia="Times New Roman" w:hAnsi="Book Antiqua" w:cs="Arial"/>
          <w:b/>
          <w:bCs/>
          <w:color w:val="FF0000"/>
          <w:sz w:val="16"/>
          <w:szCs w:val="16"/>
          <w:lang w:eastAsia="pt-BR"/>
        </w:rPr>
        <w:t xml:space="preserve"> </w:t>
      </w:r>
      <w:r w:rsidR="005B6F25" w:rsidRPr="00FB4D10">
        <w:rPr>
          <w:rFonts w:ascii="Book Antiqua" w:eastAsia="Times New Roman" w:hAnsi="Book Antiqua" w:cs="Arial"/>
          <w:b/>
          <w:bCs/>
          <w:color w:val="FF0000"/>
          <w:sz w:val="16"/>
          <w:szCs w:val="16"/>
          <w:u w:val="single"/>
          <w:lang w:eastAsia="pt-BR"/>
        </w:rPr>
        <w:t>(DPERJ-2021)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0655A6">
        <w:rPr>
          <w:rFonts w:ascii="Book Antiqua" w:eastAsia="Times New Roman" w:hAnsi="Book Antiqua" w:cs="Arial"/>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5B6F25" w14:paraId="2971FE39" w14:textId="77777777" w:rsidTr="00E1769A">
        <w:tc>
          <w:tcPr>
            <w:tcW w:w="8494" w:type="dxa"/>
            <w:shd w:val="clear" w:color="auto" w:fill="CCFFFF"/>
          </w:tcPr>
          <w:p w14:paraId="1107E961" w14:textId="5D559F42" w:rsidR="005B6F25" w:rsidRDefault="005B6F25" w:rsidP="005B6F2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Vinícius é dirigente sindical dos servidores da concessionária de água e esgoto Água Limpa do Estado X. A concessionária Água Limpa oferece aos seus servidores telefones celulares e linha telefônica com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para o desempenho de suas funções. Ao adquirir cada linha telefônica, Água Limpa celebra contrato de adesão com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em paralelo, o servidor preenche formulário de informações pessoais para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informando, dentre elas, o exercício de função sindical. Vinícius descobre que a Ligue Já comercializou a informação para empresas de cobrança e recuperação de créditos. Vinícius, notando tal fato, notifica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a Água Limpa pedindo esclarecimentos sobre a cessão das informações. A Ligue Já responde afirmando que, no contrato de adesão assinado com Água Limpa e no formulário assinado por Vinícius, constava autorização de uso geral e irrestrito dos dados por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que essa disposição, por si só, autorizava a cessão dos dados pessoais.</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Nesse contexto, é correto afirmar que: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a informação de Vinícius constitui dado pessoal sensível, por dizer respeito à filiação a sindicato e, portanto, seu tratamento dependeria de consentimento expresso do titular, requerendo-se a indicação da finalidade do uso.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 I c/c art. 5º, II,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r>
              <w:rPr>
                <w:rStyle w:val="Refdenotaderodap"/>
                <w:rFonts w:ascii="Book Antiqua" w:eastAsia="Times New Roman" w:hAnsi="Book Antiqua" w:cs="Arial"/>
                <w:b/>
                <w:bCs/>
                <w:color w:val="000000"/>
                <w:sz w:val="19"/>
                <w:szCs w:val="19"/>
                <w:lang w:eastAsia="pt-BR"/>
              </w:rPr>
              <w:footnoteReference w:id="2"/>
            </w:r>
          </w:p>
          <w:p w14:paraId="0E29E465" w14:textId="77777777" w:rsidR="005B6F25" w:rsidRDefault="005B6F25" w:rsidP="005B6F25">
            <w:pPr>
              <w:jc w:val="both"/>
              <w:rPr>
                <w:rFonts w:ascii="Book Antiqua" w:eastAsia="Times New Roman" w:hAnsi="Book Antiqua" w:cs="Arial"/>
                <w:b/>
                <w:bCs/>
                <w:color w:val="000000"/>
                <w:sz w:val="19"/>
                <w:szCs w:val="19"/>
                <w:lang w:eastAsia="pt-BR"/>
              </w:rPr>
            </w:pPr>
          </w:p>
          <w:p w14:paraId="7BDB5C54" w14:textId="6810A024" w:rsidR="005B6F25" w:rsidRPr="005B6F25" w:rsidRDefault="005B6F25" w:rsidP="005B6F25">
            <w:pPr>
              <w:jc w:val="both"/>
              <w:rPr>
                <w:rFonts w:ascii="Book Antiqua" w:eastAsia="Times New Roman" w:hAnsi="Book Antiqua" w:cs="Arial"/>
                <w:color w:val="000000"/>
                <w:sz w:val="19"/>
                <w:szCs w:val="19"/>
                <w:lang w:eastAsia="pt-BR"/>
              </w:rPr>
            </w:pPr>
            <w:r w:rsidRPr="005B6F25">
              <w:rPr>
                <w:rFonts w:ascii="Book Antiqua" w:eastAsia="Times New Roman" w:hAnsi="Book Antiqua" w:cs="Arial"/>
                <w:b/>
                <w:bCs/>
                <w:i/>
                <w:iCs/>
                <w:color w:val="FF0000"/>
                <w:sz w:val="19"/>
                <w:szCs w:val="19"/>
                <w:lang w:eastAsia="pt-BR"/>
              </w:rPr>
              <w:t>#</w:t>
            </w:r>
            <w:r w:rsidRPr="005B6F2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 xml:space="preserve">São considerados </w:t>
            </w:r>
            <w:r w:rsidRPr="005B6F25">
              <w:rPr>
                <w:rFonts w:ascii="Book Antiqua" w:eastAsia="Times New Roman" w:hAnsi="Book Antiqua" w:cs="Arial"/>
                <w:b/>
                <w:bCs/>
                <w:color w:val="000000"/>
                <w:sz w:val="19"/>
                <w:szCs w:val="19"/>
                <w:shd w:val="clear" w:color="auto" w:fill="F7CAAC" w:themeFill="accent2" w:themeFillTint="66"/>
                <w:lang w:eastAsia="pt-BR"/>
              </w:rPr>
              <w:t>dados pessoais sensíveis</w:t>
            </w:r>
            <w:r w:rsidRPr="005B6F25">
              <w:rPr>
                <w:rFonts w:ascii="Book Antiqua" w:eastAsia="Times New Roman" w:hAnsi="Book Antiqua" w:cs="Arial"/>
                <w:color w:val="000000"/>
                <w:sz w:val="19"/>
                <w:szCs w:val="19"/>
                <w:lang w:eastAsia="pt-BR"/>
              </w:rPr>
              <w:t xml:space="preserve"> aqueles dados que expressam maior singularidade da vida privada das pessoas naturais e que exigem maior necessidade de prevenção e proteção no tratamento, sob risco de expor os titulares a uma situação de extrema vulnerabilidade frente ao mercado de consumo.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Por representar uma consequência mais grave a liberdade da pessoa natural quando violados, os dados pessoais sensíveis não podem ser tratados de acordo com os interesses econômicos do controlador ou operador.</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Além do mais, o consentimento do titular está atrelado à informação clara e adequada do tratamento de seus dados, assim como para quais fins é destinado.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Desse modo, a utilização dos dados pessoais sensíveis deve obedecer à finalidade conhecida pelo titular antes da coleta de seus dados, sendo nula autorizações genéricas para tratamento de tais dados (</w:t>
            </w:r>
            <w:proofErr w:type="spellStart"/>
            <w:r w:rsidRPr="005B6F25">
              <w:rPr>
                <w:rFonts w:ascii="Book Antiqua" w:eastAsia="Times New Roman" w:hAnsi="Book Antiqua" w:cs="Arial"/>
                <w:color w:val="000000"/>
                <w:sz w:val="19"/>
                <w:szCs w:val="19"/>
                <w:lang w:eastAsia="pt-BR"/>
              </w:rPr>
              <w:t>arts</w:t>
            </w:r>
            <w:proofErr w:type="spellEnd"/>
            <w:r w:rsidRPr="005B6F25">
              <w:rPr>
                <w:rFonts w:ascii="Book Antiqua" w:eastAsia="Times New Roman" w:hAnsi="Book Antiqua" w:cs="Arial"/>
                <w:color w:val="000000"/>
                <w:sz w:val="19"/>
                <w:szCs w:val="19"/>
                <w:lang w:eastAsia="pt-BR"/>
              </w:rPr>
              <w:t>. 7º, I e 8º, §4º da LGPD), salvo quando consentida de forma específica e destacada pelo titular ou seu representante legal, para finalidades específicas, ou, sem o consentimento do titular, nas hipóteses legais em que seja dispensável (ex.: obrigação legal ou regulatória; dados necessários à execução de políticas públicas etc.), conforme art. 11º, LGPD.</w:t>
            </w:r>
          </w:p>
        </w:tc>
      </w:tr>
    </w:tbl>
    <w:p w14:paraId="1143B2C1" w14:textId="79E02FA0"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II - </w:t>
      </w:r>
      <w:r w:rsidRPr="00BA6759">
        <w:rPr>
          <w:rFonts w:ascii="Book Antiqua" w:eastAsia="Times New Roman" w:hAnsi="Book Antiqua" w:cs="Arial"/>
          <w:b/>
          <w:bCs/>
          <w:caps/>
          <w:color w:val="000000"/>
          <w:sz w:val="19"/>
          <w:szCs w:val="19"/>
          <w:highlight w:val="green"/>
          <w:lang w:eastAsia="pt-BR"/>
        </w:rPr>
        <w:t>sem</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fornecimento de consentimento</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yellow"/>
          <w:lang w:eastAsia="pt-BR"/>
        </w:rPr>
        <w:t>do titular</w:t>
      </w:r>
      <w:r w:rsidRPr="00BA6759">
        <w:rPr>
          <w:rFonts w:ascii="Book Antiqua" w:eastAsia="Times New Roman" w:hAnsi="Book Antiqua" w:cs="Arial"/>
          <w:b/>
          <w:bCs/>
          <w:color w:val="000000"/>
          <w:sz w:val="19"/>
          <w:szCs w:val="19"/>
          <w:lang w:eastAsia="pt-BR"/>
        </w:rPr>
        <w:t xml:space="preserve">, nas hipóteses em que </w:t>
      </w:r>
      <w:r w:rsidRPr="00BA6759">
        <w:rPr>
          <w:rFonts w:ascii="Book Antiqua" w:eastAsia="Times New Roman" w:hAnsi="Book Antiqua" w:cs="Arial"/>
          <w:b/>
          <w:bCs/>
          <w:caps/>
          <w:color w:val="000000"/>
          <w:sz w:val="19"/>
          <w:szCs w:val="19"/>
          <w:highlight w:val="green"/>
          <w:lang w:eastAsia="pt-BR"/>
        </w:rPr>
        <w:t>for</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indispensável para</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7D039D">
        <w:rPr>
          <w:rFonts w:ascii="Book Antiqua" w:hAnsi="Book Antiqua"/>
          <w:b/>
          <w:bCs/>
          <w:color w:val="FF0000"/>
          <w:sz w:val="16"/>
          <w:szCs w:val="16"/>
        </w:rPr>
        <w:t xml:space="preserve"> </w:t>
      </w:r>
      <w:r w:rsidR="007D039D">
        <w:rPr>
          <w:rFonts w:ascii="Book Antiqua" w:eastAsia="Times New Roman" w:hAnsi="Book Antiqua" w:cs="Times New Roman"/>
          <w:b/>
          <w:bCs/>
          <w:color w:val="FF0000"/>
          <w:sz w:val="16"/>
          <w:szCs w:val="16"/>
          <w:u w:val="single"/>
          <w:lang w:eastAsia="pt-BR"/>
        </w:rPr>
        <w:t>(TJES-2023)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6D2D3E1F" w14:textId="70133213" w:rsidR="001A3D79" w:rsidRPr="00C350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lastRenderedPageBreak/>
        <w:t xml:space="preserve">a) </w:t>
      </w:r>
      <w:r w:rsidRPr="00C350D6">
        <w:rPr>
          <w:rFonts w:ascii="Book Antiqua" w:eastAsia="Times New Roman" w:hAnsi="Book Antiqua" w:cs="Arial"/>
          <w:b/>
          <w:bCs/>
          <w:color w:val="000000"/>
          <w:sz w:val="19"/>
          <w:szCs w:val="19"/>
          <w:highlight w:val="cyan"/>
          <w:lang w:eastAsia="pt-BR"/>
        </w:rPr>
        <w:t>cumprimento de obrigação legal</w:t>
      </w:r>
      <w:r w:rsidRPr="00C452E3">
        <w:rPr>
          <w:rFonts w:ascii="Book Antiqua" w:eastAsia="Times New Roman" w:hAnsi="Book Antiqua" w:cs="Arial"/>
          <w:b/>
          <w:bCs/>
          <w:color w:val="000000"/>
          <w:sz w:val="19"/>
          <w:szCs w:val="19"/>
          <w:lang w:eastAsia="pt-BR"/>
        </w:rPr>
        <w:t xml:space="preserve"> ou </w:t>
      </w:r>
      <w:r w:rsidRPr="00C350D6">
        <w:rPr>
          <w:rFonts w:ascii="Book Antiqua" w:eastAsia="Times New Roman" w:hAnsi="Book Antiqua" w:cs="Arial"/>
          <w:b/>
          <w:bCs/>
          <w:color w:val="000000"/>
          <w:sz w:val="19"/>
          <w:szCs w:val="19"/>
          <w:highlight w:val="cyan"/>
          <w:lang w:eastAsia="pt-BR"/>
        </w:rPr>
        <w:t>regulatória</w:t>
      </w:r>
      <w:r w:rsidRPr="00C452E3">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pelo controlador</w:t>
      </w:r>
      <w:r w:rsidRPr="00FB4D10">
        <w:rPr>
          <w:rFonts w:ascii="Book Antiqua" w:eastAsia="Times New Roman" w:hAnsi="Book Antiqua" w:cs="Arial"/>
          <w:b/>
          <w:bCs/>
          <w:color w:val="000000"/>
          <w:sz w:val="18"/>
          <w:szCs w:val="18"/>
          <w:lang w:eastAsia="pt-BR"/>
        </w:rPr>
        <w:t>;</w:t>
      </w:r>
      <w:r w:rsidR="00C452E3" w:rsidRPr="00FB4D10">
        <w:rPr>
          <w:rFonts w:ascii="Book Antiqua" w:eastAsia="Times New Roman" w:hAnsi="Book Antiqua" w:cs="Arial"/>
          <w:b/>
          <w:bCs/>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p>
    <w:p w14:paraId="7BB52B50" w14:textId="3E70345C"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b) </w:t>
      </w:r>
      <w:r w:rsidRPr="00C452E3">
        <w:rPr>
          <w:rFonts w:ascii="Book Antiqua" w:eastAsia="Times New Roman" w:hAnsi="Book Antiqua" w:cs="Arial"/>
          <w:b/>
          <w:bCs/>
          <w:color w:val="000000"/>
          <w:sz w:val="19"/>
          <w:szCs w:val="19"/>
          <w:highlight w:val="cyan"/>
          <w:lang w:eastAsia="pt-BR"/>
        </w:rPr>
        <w:t>tratamento compartilhado de dados necessários à execução</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pela administração pública</w:t>
      </w:r>
      <w:r w:rsidRPr="00C452E3">
        <w:rPr>
          <w:rFonts w:ascii="Book Antiqua" w:eastAsia="Times New Roman" w:hAnsi="Book Antiqua" w:cs="Arial"/>
          <w:b/>
          <w:bCs/>
          <w:color w:val="000000"/>
          <w:sz w:val="19"/>
          <w:szCs w:val="19"/>
          <w:lang w:eastAsia="pt-BR"/>
        </w:rPr>
        <w:t xml:space="preserve">, de </w:t>
      </w:r>
      <w:r w:rsidRPr="00C452E3">
        <w:rPr>
          <w:rFonts w:ascii="Book Antiqua" w:eastAsia="Times New Roman" w:hAnsi="Book Antiqua" w:cs="Arial"/>
          <w:b/>
          <w:bCs/>
          <w:color w:val="000000"/>
          <w:sz w:val="19"/>
          <w:szCs w:val="19"/>
          <w:highlight w:val="yellow"/>
          <w:lang w:eastAsia="pt-BR"/>
        </w:rPr>
        <w:t>políticas públicas previstas em leis</w:t>
      </w:r>
      <w:r w:rsidRPr="00C452E3">
        <w:rPr>
          <w:rFonts w:ascii="Book Antiqua" w:eastAsia="Times New Roman" w:hAnsi="Book Antiqua" w:cs="Arial"/>
          <w:b/>
          <w:bCs/>
          <w:color w:val="000000"/>
          <w:sz w:val="19"/>
          <w:szCs w:val="19"/>
          <w:lang w:eastAsia="pt-BR"/>
        </w:rPr>
        <w:t xml:space="preserve"> ou </w:t>
      </w:r>
      <w:r w:rsidRPr="00C452E3">
        <w:rPr>
          <w:rFonts w:ascii="Book Antiqua" w:eastAsia="Times New Roman" w:hAnsi="Book Antiqua" w:cs="Arial"/>
          <w:b/>
          <w:bCs/>
          <w:color w:val="000000"/>
          <w:sz w:val="19"/>
          <w:szCs w:val="19"/>
          <w:highlight w:val="yellow"/>
          <w:lang w:eastAsia="pt-BR"/>
        </w:rPr>
        <w:t>regulamentos</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704B863C" w14:textId="38B568C4" w:rsidR="001A3D79" w:rsidRPr="004303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c) </w:t>
      </w:r>
      <w:r w:rsidRPr="00C452E3">
        <w:rPr>
          <w:rFonts w:ascii="Book Antiqua" w:eastAsia="Times New Roman" w:hAnsi="Book Antiqua" w:cs="Arial"/>
          <w:b/>
          <w:bCs/>
          <w:color w:val="000000"/>
          <w:sz w:val="19"/>
          <w:szCs w:val="19"/>
          <w:highlight w:val="cyan"/>
          <w:lang w:eastAsia="pt-BR"/>
        </w:rPr>
        <w:t>realização de estudos</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por órgão de pesquisa</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aps/>
          <w:color w:val="000000"/>
          <w:sz w:val="19"/>
          <w:szCs w:val="19"/>
          <w:highlight w:val="green"/>
          <w:lang w:eastAsia="pt-BR"/>
        </w:rPr>
        <w:t>garantida</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cyan"/>
          <w:lang w:eastAsia="pt-BR"/>
        </w:rPr>
        <w:t>sempre que possível</w:t>
      </w:r>
      <w:r w:rsidRPr="00C452E3">
        <w:rPr>
          <w:rFonts w:ascii="Book Antiqua" w:eastAsia="Times New Roman" w:hAnsi="Book Antiqua" w:cs="Arial"/>
          <w:b/>
          <w:bCs/>
          <w:color w:val="000000"/>
          <w:sz w:val="19"/>
          <w:szCs w:val="19"/>
          <w:lang w:eastAsia="pt-BR"/>
        </w:rPr>
        <w:t xml:space="preserve">, a </w:t>
      </w:r>
      <w:r w:rsidRPr="00C452E3">
        <w:rPr>
          <w:rFonts w:ascii="Book Antiqua" w:eastAsia="Times New Roman" w:hAnsi="Book Antiqua" w:cs="Arial"/>
          <w:b/>
          <w:bCs/>
          <w:color w:val="000000"/>
          <w:sz w:val="19"/>
          <w:szCs w:val="19"/>
          <w:highlight w:val="yellow"/>
          <w:lang w:eastAsia="pt-BR"/>
        </w:rPr>
        <w:t>anonimização dos dados pessoais sensíveis</w:t>
      </w:r>
      <w:r w:rsidRPr="00FB4D10">
        <w:rPr>
          <w:rFonts w:ascii="Book Antiqua" w:eastAsia="Times New Roman" w:hAnsi="Book Antiqua" w:cs="Arial"/>
          <w:b/>
          <w:bCs/>
          <w:color w:val="000000"/>
          <w:sz w:val="18"/>
          <w:szCs w:val="18"/>
          <w:lang w:eastAsia="pt-BR"/>
        </w:rPr>
        <w:t>;</w:t>
      </w:r>
      <w:r w:rsidR="00C452E3" w:rsidRPr="00FB4D10">
        <w:rPr>
          <w:rFonts w:ascii="Book Antiqua" w:eastAsia="Times New Roman" w:hAnsi="Book Antiqua" w:cs="Arial"/>
          <w:b/>
          <w:bCs/>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376D96" w:rsidRPr="00FB4D10">
        <w:rPr>
          <w:rFonts w:ascii="Book Antiqua" w:eastAsia="Times New Roman" w:hAnsi="Book Antiqua" w:cs="Arial"/>
          <w:b/>
          <w:bCs/>
          <w:color w:val="000000"/>
          <w:sz w:val="18"/>
          <w:szCs w:val="18"/>
          <w:lang w:eastAsia="pt-BR"/>
        </w:rPr>
        <w:t xml:space="preserve"> </w:t>
      </w:r>
      <w:r w:rsidR="00376D96" w:rsidRPr="00FB4D10">
        <w:rPr>
          <w:rFonts w:ascii="Book Antiqua" w:hAnsi="Book Antiqua"/>
          <w:b/>
          <w:bCs/>
          <w:color w:val="FF0000"/>
          <w:sz w:val="16"/>
          <w:szCs w:val="16"/>
          <w:u w:val="single"/>
        </w:rPr>
        <w:t>(TCETO-2022)</w:t>
      </w:r>
      <w:r w:rsidR="0038780D">
        <w:rPr>
          <w:rFonts w:ascii="Book Antiqua" w:hAnsi="Book Antiqua"/>
          <w:b/>
          <w:bCs/>
          <w:color w:val="FF0000"/>
          <w:sz w:val="16"/>
          <w:szCs w:val="16"/>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hAnsi="Book Antiqua"/>
          <w:b/>
          <w:bCs/>
          <w:color w:val="FF0000"/>
          <w:sz w:val="16"/>
          <w:szCs w:val="16"/>
        </w:rPr>
        <w:t xml:space="preserve"> </w:t>
      </w:r>
      <w:r w:rsidR="004303D6">
        <w:rPr>
          <w:rFonts w:ascii="Book Antiqua" w:eastAsia="Times New Roman" w:hAnsi="Book Antiqua" w:cs="Times New Roman"/>
          <w:b/>
          <w:bCs/>
          <w:color w:val="FF0000"/>
          <w:sz w:val="16"/>
          <w:szCs w:val="16"/>
          <w:u w:val="single"/>
          <w:lang w:eastAsia="pt-BR"/>
        </w:rPr>
        <w:t>(PFN-2023)</w:t>
      </w:r>
    </w:p>
    <w:p w14:paraId="1C699479" w14:textId="26C8FEE2"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4B9">
        <w:rPr>
          <w:rFonts w:ascii="Book Antiqua" w:eastAsia="Times New Roman" w:hAnsi="Book Antiqua" w:cs="Arial"/>
          <w:b/>
          <w:bCs/>
          <w:color w:val="000000"/>
          <w:sz w:val="19"/>
          <w:szCs w:val="19"/>
          <w:lang w:eastAsia="pt-BR"/>
        </w:rPr>
        <w:t xml:space="preserve">d) </w:t>
      </w:r>
      <w:r w:rsidRPr="000D74B9">
        <w:rPr>
          <w:rFonts w:ascii="Book Antiqua" w:eastAsia="Times New Roman" w:hAnsi="Book Antiqua" w:cs="Arial"/>
          <w:b/>
          <w:bCs/>
          <w:color w:val="000000"/>
          <w:sz w:val="19"/>
          <w:szCs w:val="19"/>
          <w:highlight w:val="cyan"/>
          <w:lang w:eastAsia="pt-BR"/>
        </w:rPr>
        <w:t>exercício regular de direitos</w:t>
      </w:r>
      <w:r w:rsidRPr="000D74B9">
        <w:rPr>
          <w:rFonts w:ascii="Book Antiqua" w:eastAsia="Times New Roman" w:hAnsi="Book Antiqua" w:cs="Arial"/>
          <w:b/>
          <w:bCs/>
          <w:color w:val="000000"/>
          <w:sz w:val="19"/>
          <w:szCs w:val="19"/>
          <w:lang w:eastAsia="pt-BR"/>
        </w:rPr>
        <w:t>, inclusive em contrato e em processo judicial, administrativo e arbitral, este último nos termos da </w:t>
      </w:r>
      <w:hyperlink r:id="rId20" w:history="1">
        <w:r w:rsidRPr="000D74B9">
          <w:rPr>
            <w:rFonts w:ascii="Book Antiqua" w:eastAsia="Times New Roman" w:hAnsi="Book Antiqua" w:cs="Arial"/>
            <w:b/>
            <w:bCs/>
            <w:color w:val="0000FF"/>
            <w:sz w:val="19"/>
            <w:szCs w:val="19"/>
            <w:u w:val="single"/>
            <w:lang w:eastAsia="pt-BR"/>
          </w:rPr>
          <w:t>Lei nº 9.307, de 23 de setembro de 1996 (Lei de Arbitragem)</w:t>
        </w:r>
      </w:hyperlink>
      <w:r w:rsidRPr="001A3D79">
        <w:rPr>
          <w:rFonts w:ascii="Book Antiqua" w:eastAsia="Times New Roman" w:hAnsi="Book Antiqua" w:cs="Arial"/>
          <w:color w:val="000000"/>
          <w:sz w:val="19"/>
          <w:szCs w:val="19"/>
          <w:lang w:eastAsia="pt-BR"/>
        </w:rPr>
        <w:t>;</w:t>
      </w:r>
      <w:r w:rsidR="000D74B9">
        <w:rPr>
          <w:rFonts w:ascii="Book Antiqua" w:eastAsia="Times New Roman" w:hAnsi="Book Antiqua" w:cs="Arial"/>
          <w:color w:val="000000"/>
          <w:sz w:val="19"/>
          <w:szCs w:val="19"/>
          <w:lang w:eastAsia="pt-BR"/>
        </w:rPr>
        <w:t xml:space="preserve"> </w:t>
      </w:r>
      <w:r w:rsidR="000D74B9">
        <w:rPr>
          <w:rFonts w:ascii="Book Antiqua" w:eastAsia="Times New Roman" w:hAnsi="Book Antiqua" w:cs="Arial"/>
          <w:b/>
          <w:bCs/>
          <w:color w:val="FF0000"/>
          <w:sz w:val="16"/>
          <w:szCs w:val="16"/>
          <w:u w:val="single"/>
          <w:lang w:eastAsia="pt-BR"/>
        </w:rPr>
        <w:t>(PGESC-2022)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1971B65C" w14:textId="1019CB0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452E3">
        <w:rPr>
          <w:rFonts w:ascii="Book Antiqua" w:eastAsia="Times New Roman" w:hAnsi="Book Antiqua" w:cs="Arial"/>
          <w:b/>
          <w:bCs/>
          <w:color w:val="000000"/>
          <w:sz w:val="19"/>
          <w:szCs w:val="19"/>
          <w:lang w:eastAsia="pt-BR"/>
        </w:rPr>
        <w:t>e) proteção da vida ou da incolumidade física do titular ou de terceiro</w:t>
      </w:r>
      <w:r w:rsidRPr="00FB4D10">
        <w:rPr>
          <w:rFonts w:ascii="Book Antiqua" w:eastAsia="Times New Roman" w:hAnsi="Book Antiqua" w:cs="Arial"/>
          <w:color w:val="000000"/>
          <w:sz w:val="18"/>
          <w:szCs w:val="18"/>
          <w:lang w:eastAsia="pt-BR"/>
        </w:rPr>
        <w:t>;</w:t>
      </w:r>
      <w:r w:rsidR="00C452E3" w:rsidRPr="00FB4D10">
        <w:rPr>
          <w:rFonts w:ascii="Book Antiqua" w:eastAsia="Times New Roman" w:hAnsi="Book Antiqua" w:cs="Arial"/>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A6D9714" w14:textId="6FF68BE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350D6">
        <w:rPr>
          <w:rFonts w:ascii="Book Antiqua" w:eastAsia="Times New Roman" w:hAnsi="Book Antiqua" w:cs="Arial"/>
          <w:b/>
          <w:bCs/>
          <w:color w:val="000000"/>
          <w:sz w:val="19"/>
          <w:szCs w:val="19"/>
          <w:lang w:eastAsia="pt-BR"/>
        </w:rPr>
        <w:t xml:space="preserve">f) </w:t>
      </w:r>
      <w:r w:rsidRPr="00C350D6">
        <w:rPr>
          <w:rFonts w:ascii="Book Antiqua" w:eastAsia="Times New Roman" w:hAnsi="Book Antiqua" w:cs="Arial"/>
          <w:b/>
          <w:bCs/>
          <w:color w:val="000000"/>
          <w:sz w:val="19"/>
          <w:szCs w:val="19"/>
          <w:highlight w:val="yellow"/>
          <w:lang w:eastAsia="pt-BR"/>
        </w:rPr>
        <w:t>tutela da saúde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aps/>
          <w:color w:val="000000"/>
          <w:sz w:val="19"/>
          <w:szCs w:val="19"/>
          <w:shd w:val="clear" w:color="auto" w:fill="F7CAAC" w:themeFill="accent2" w:themeFillTint="66"/>
          <w:lang w:eastAsia="pt-BR"/>
        </w:rPr>
        <w:t>exclusivamente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cyan"/>
          <w:lang w:eastAsia="pt-BR"/>
        </w:rPr>
        <w:t>em procedimento realizado</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por profissionais de saúde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serviços de saúde</w:t>
      </w:r>
      <w:r w:rsidRPr="00C350D6">
        <w:rPr>
          <w:rFonts w:ascii="Book Antiqua" w:eastAsia="Times New Roman" w:hAnsi="Book Antiqua" w:cs="Arial"/>
          <w:b/>
          <w:bCs/>
          <w:color w:val="000000"/>
          <w:sz w:val="19"/>
          <w:szCs w:val="19"/>
          <w:lang w:eastAsia="pt-BR"/>
        </w:rPr>
        <w:t xml:space="preserve"> ou autoridade sanitária</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color w:val="000000"/>
          <w:sz w:val="19"/>
          <w:szCs w:val="19"/>
          <w:lang w:eastAsia="pt-BR"/>
        </w:rPr>
        <w:t>ou </w:t>
      </w:r>
      <w:hyperlink r:id="rId21"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C350D6">
        <w:rPr>
          <w:rFonts w:ascii="Book Antiqua" w:hAnsi="Book Antiqua" w:cs="Arial"/>
          <w:b/>
          <w:color w:val="FF0000"/>
          <w:sz w:val="16"/>
          <w:szCs w:val="16"/>
          <w:u w:val="single"/>
        </w:rPr>
        <w:t>(Cartórios/TJSP-2022)</w:t>
      </w:r>
      <w:r w:rsidR="000655A6">
        <w:rPr>
          <w:rFonts w:ascii="Book Antiqua" w:hAnsi="Book Antiqua" w:cs="Arial"/>
          <w:b/>
          <w:color w:val="FF0000"/>
          <w:sz w:val="16"/>
          <w:szCs w:val="16"/>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C350D6" w14:paraId="2F485EBB" w14:textId="77777777" w:rsidTr="002D261A">
        <w:tc>
          <w:tcPr>
            <w:tcW w:w="8494" w:type="dxa"/>
            <w:shd w:val="clear" w:color="auto" w:fill="CCFFFF"/>
          </w:tcPr>
          <w:p w14:paraId="393E8A31" w14:textId="305DE2C8" w:rsidR="00C350D6" w:rsidRPr="00A61BD2" w:rsidRDefault="00C350D6" w:rsidP="00C350D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50D6">
              <w:rPr>
                <w:rFonts w:ascii="Book Antiqua" w:eastAsia="Times New Roman" w:hAnsi="Book Antiqua" w:cs="Arial"/>
                <w:color w:val="000000"/>
                <w:sz w:val="19"/>
                <w:szCs w:val="19"/>
                <w:lang w:eastAsia="pt-BR"/>
              </w:rPr>
              <w:t>Afirma-se que, no âmbito da Lei Geral de Proteção de dados, o tratamento de dados pessoais somente poderá ser realizado, sem fornecimento de consentimento do titular, nas hipóteses em que for indispensável para</w:t>
            </w:r>
            <w:r>
              <w:rPr>
                <w:rFonts w:ascii="Book Antiqua" w:eastAsia="Times New Roman" w:hAnsi="Book Antiqua" w:cs="Arial"/>
                <w:color w:val="000000"/>
                <w:sz w:val="19"/>
                <w:szCs w:val="19"/>
                <w:lang w:eastAsia="pt-BR"/>
              </w:rPr>
              <w:t xml:space="preserve"> </w:t>
            </w:r>
            <w:r w:rsidRPr="00C350D6">
              <w:rPr>
                <w:rFonts w:ascii="Book Antiqua" w:eastAsia="Times New Roman" w:hAnsi="Book Antiqua" w:cs="Arial"/>
                <w:color w:val="000000"/>
                <w:sz w:val="19"/>
                <w:szCs w:val="19"/>
                <w:lang w:eastAsia="pt-BR"/>
              </w:rPr>
              <w:t>tutela da saúde, exclusivamente, em procedimento realizado por profissionais de saúde, serviços de saúde ou autoridade sanitária.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‘f’, LGPDP.</w:t>
            </w:r>
          </w:p>
        </w:tc>
      </w:tr>
    </w:tbl>
    <w:p w14:paraId="1949A1D3" w14:textId="19C3617F"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655A6">
        <w:rPr>
          <w:rFonts w:ascii="Book Antiqua" w:eastAsia="Times New Roman" w:hAnsi="Book Antiqua" w:cs="Arial"/>
          <w:b/>
          <w:bCs/>
          <w:color w:val="000000"/>
          <w:sz w:val="19"/>
          <w:szCs w:val="19"/>
          <w:lang w:eastAsia="pt-BR"/>
        </w:rPr>
        <w:t>g) garantia da prevenção à fraude e à segurança do titular, nos processos de identificação e autenticação de cadastro em sistemas eletrônicos, resguardados os direitos mencionados no art. 9º desta Lei e exceto no caso de prevalecerem direitos e liberdades fundamentais do titular que exijam a proteção dos dados pessoais</w:t>
      </w:r>
      <w:r w:rsidRPr="001A3D79">
        <w:rPr>
          <w:rFonts w:ascii="Book Antiqua" w:eastAsia="Times New Roman" w:hAnsi="Book Antiqua" w:cs="Arial"/>
          <w:color w:val="000000"/>
          <w:sz w:val="19"/>
          <w:szCs w:val="19"/>
          <w:lang w:eastAsia="pt-BR"/>
        </w:rPr>
        <w:t>.</w:t>
      </w:r>
      <w:r w:rsidR="000655A6">
        <w:rPr>
          <w:rFonts w:ascii="Book Antiqua" w:eastAsia="Times New Roman" w:hAnsi="Book Antiqua" w:cs="Arial"/>
          <w:color w:val="000000"/>
          <w:sz w:val="19"/>
          <w:szCs w:val="19"/>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8D1E10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Aplica-se o disposto neste artigo a qualquer tratamento de dados pessoais que revele dados pessoais sensíveis e que possa causar dano ao titular, ressalvado o disposto em legislação específica.</w:t>
      </w:r>
    </w:p>
    <w:p w14:paraId="66B2F7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 2º Nos casos de aplicação do disposto </w:t>
      </w:r>
      <w:proofErr w:type="spellStart"/>
      <w:r w:rsidRPr="001A3D79">
        <w:rPr>
          <w:rFonts w:ascii="Book Antiqua" w:eastAsia="Times New Roman" w:hAnsi="Book Antiqua" w:cs="Arial"/>
          <w:color w:val="000000"/>
          <w:sz w:val="19"/>
          <w:szCs w:val="19"/>
          <w:lang w:eastAsia="pt-BR"/>
        </w:rPr>
        <w:t>nas</w:t>
      </w:r>
      <w:proofErr w:type="spellEnd"/>
      <w:r w:rsidRPr="001A3D79">
        <w:rPr>
          <w:rFonts w:ascii="Book Antiqua" w:eastAsia="Times New Roman" w:hAnsi="Book Antiqua" w:cs="Arial"/>
          <w:color w:val="000000"/>
          <w:sz w:val="19"/>
          <w:szCs w:val="19"/>
          <w:lang w:eastAsia="pt-BR"/>
        </w:rPr>
        <w:t xml:space="preserve"> alíneas “a” e “b” do inciso II do caput deste artigo pelos órgãos e pelas entidades públicas, será dada publicidade à referida dispensa de consentimento, nos termos do inciso I do caput do art. 23 desta Lei.</w:t>
      </w:r>
    </w:p>
    <w:p w14:paraId="7AD766A6" w14:textId="05939824"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 xml:space="preserve">A comunicação ou o uso compartilhado de dados pessoais sensíveis entre controladores com objetivo de obter vantagem econômica </w:t>
      </w:r>
      <w:r w:rsidRPr="00C452E3">
        <w:rPr>
          <w:rFonts w:ascii="Book Antiqua" w:eastAsia="Times New Roman" w:hAnsi="Book Antiqua" w:cs="Arial"/>
          <w:b/>
          <w:bCs/>
          <w:caps/>
          <w:color w:val="000000"/>
          <w:sz w:val="19"/>
          <w:szCs w:val="19"/>
          <w:highlight w:val="green"/>
          <w:lang w:eastAsia="pt-BR"/>
        </w:rPr>
        <w:t>poderá ser</w:t>
      </w:r>
      <w:r w:rsidRPr="00B817EE">
        <w:rPr>
          <w:rFonts w:ascii="Book Antiqua" w:eastAsia="Times New Roman" w:hAnsi="Book Antiqua" w:cs="Arial"/>
          <w:b/>
          <w:bCs/>
          <w:color w:val="000000"/>
          <w:sz w:val="19"/>
          <w:szCs w:val="19"/>
          <w:lang w:eastAsia="pt-BR"/>
        </w:rPr>
        <w:t xml:space="preserve"> objeto de vedação ou de regulamentação por parte da autoridade nacional, ouvidos os órgãos setoriais do Poder Público, no âmbito de suas competências</w:t>
      </w:r>
      <w:r w:rsidRPr="00FB4D10">
        <w:rPr>
          <w:rFonts w:ascii="Book Antiqua" w:eastAsia="Times New Roman" w:hAnsi="Book Antiqua" w:cs="Arial"/>
          <w:b/>
          <w:bCs/>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489EFB5" w14:textId="325549F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55A6">
        <w:rPr>
          <w:rFonts w:ascii="Book Antiqua" w:eastAsia="Times New Roman" w:hAnsi="Book Antiqua" w:cs="Arial"/>
          <w:b/>
          <w:bCs/>
          <w:color w:val="000000"/>
          <w:sz w:val="19"/>
          <w:szCs w:val="19"/>
          <w:highlight w:val="magenta"/>
          <w:lang w:eastAsia="pt-BR"/>
        </w:rPr>
        <w:t>§ 4º</w:t>
      </w:r>
      <w:r w:rsidRPr="000655A6">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É vedada</w:t>
      </w:r>
      <w:r w:rsidRPr="000655A6">
        <w:rPr>
          <w:rFonts w:ascii="Book Antiqua" w:eastAsia="Times New Roman" w:hAnsi="Book Antiqua" w:cs="Arial"/>
          <w:b/>
          <w:bCs/>
          <w:color w:val="000000"/>
          <w:sz w:val="19"/>
          <w:szCs w:val="19"/>
          <w:lang w:eastAsia="pt-BR"/>
        </w:rPr>
        <w:t xml:space="preserve"> a comunicação ou o uso compartilhado entre controladores de dados pessoais sensíveis referentes à saúde com objetivo de obter vantagem econômica, exceto nas hipóteses relativas a prestação de serviços de saúde, de assistência farmacêutica e de assistência à saúde, desde que observado o § 5º deste artigo, incluídos os serviços auxiliares de diagnose e terapia, em benefício dos interesses dos titulares de dados, e para permitir</w:t>
      </w:r>
      <w:r w:rsidRPr="00FB4D10">
        <w:rPr>
          <w:rFonts w:ascii="Book Antiqua" w:eastAsia="Times New Roman" w:hAnsi="Book Antiqua" w:cs="Arial"/>
          <w:color w:val="000000"/>
          <w:sz w:val="16"/>
          <w:szCs w:val="16"/>
          <w:lang w:eastAsia="pt-BR"/>
        </w:rPr>
        <w:t>: </w:t>
      </w:r>
      <w:hyperlink r:id="rId22"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0655A6">
        <w:rPr>
          <w:rFonts w:ascii="Book Antiqua" w:eastAsia="Times New Roman" w:hAnsi="Book Antiqua" w:cs="Times New Roman"/>
          <w:b/>
          <w:bCs/>
          <w:color w:val="FF0000"/>
          <w:sz w:val="16"/>
          <w:szCs w:val="16"/>
          <w:u w:val="single"/>
          <w:lang w:eastAsia="pt-BR"/>
        </w:rPr>
        <w:t>(TCERR-2025)</w:t>
      </w:r>
    </w:p>
    <w:p w14:paraId="2ABDC0E8" w14:textId="524F16D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a portabilidade de dados quando solicitada pelo titular; ou </w:t>
      </w:r>
      <w:hyperlink r:id="rId23"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p>
    <w:p w14:paraId="4C9E4911" w14:textId="5C70DC3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as transações financeiras e administrativas resultantes do uso e da prestação dos serviços de que trata este parágrafo</w:t>
      </w:r>
      <w:r w:rsidRPr="00FB4D10">
        <w:rPr>
          <w:rFonts w:ascii="Book Antiqua" w:eastAsia="Times New Roman" w:hAnsi="Book Antiqua" w:cs="Arial"/>
          <w:color w:val="000000"/>
          <w:sz w:val="18"/>
          <w:szCs w:val="18"/>
          <w:lang w:eastAsia="pt-BR"/>
        </w:rPr>
        <w:t>.     </w:t>
      </w:r>
      <w:hyperlink r:id="rId24"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6F65E146" w14:textId="00B2B77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É vedado às operadoras de planos privados de assistência à saúde o tratamento de dados de saúde para a prática de seleção de riscos na contratação de qualquer modalidade, assim como na contratação e exclusão de beneficiários</w:t>
      </w:r>
      <w:r w:rsidRPr="00FB4D10">
        <w:rPr>
          <w:rFonts w:ascii="Book Antiqua" w:eastAsia="Times New Roman" w:hAnsi="Book Antiqua" w:cs="Arial"/>
          <w:color w:val="000000"/>
          <w:sz w:val="16"/>
          <w:szCs w:val="16"/>
          <w:lang w:eastAsia="pt-BR"/>
        </w:rPr>
        <w:t>.       </w:t>
      </w:r>
      <w:hyperlink r:id="rId25"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32801AF0" w14:textId="18DCBA2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A61BD2">
        <w:rPr>
          <w:rFonts w:ascii="Book Antiqua" w:eastAsia="Times New Roman" w:hAnsi="Book Antiqua" w:cs="Arial"/>
          <w:b/>
          <w:bCs/>
          <w:color w:val="000000"/>
          <w:sz w:val="19"/>
          <w:szCs w:val="19"/>
          <w:highlight w:val="magenta"/>
          <w:lang w:eastAsia="pt-BR"/>
        </w:rPr>
        <w:lastRenderedPageBreak/>
        <w:t>Art. 12</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Os </w:t>
      </w:r>
      <w:r w:rsidRPr="00061DFF">
        <w:rPr>
          <w:rFonts w:ascii="Book Antiqua" w:eastAsia="Times New Roman" w:hAnsi="Book Antiqua" w:cs="Arial"/>
          <w:b/>
          <w:bCs/>
          <w:caps/>
          <w:color w:val="000000"/>
          <w:sz w:val="19"/>
          <w:szCs w:val="19"/>
          <w:shd w:val="clear" w:color="auto" w:fill="F7CAAC" w:themeFill="accent2" w:themeFillTint="66"/>
          <w:lang w:eastAsia="pt-BR"/>
        </w:rPr>
        <w:t>dados anonimizados</w:t>
      </w:r>
      <w:r w:rsidRPr="00A61BD2">
        <w:rPr>
          <w:rFonts w:ascii="Book Antiqua" w:eastAsia="Times New Roman" w:hAnsi="Book Antiqua" w:cs="Arial"/>
          <w:b/>
          <w:bCs/>
          <w:color w:val="000000"/>
          <w:sz w:val="19"/>
          <w:szCs w:val="19"/>
          <w:lang w:eastAsia="pt-BR"/>
        </w:rPr>
        <w:t xml:space="preserve"> </w:t>
      </w:r>
      <w:r w:rsidRPr="00BE2F6B">
        <w:rPr>
          <w:rFonts w:ascii="Book Antiqua" w:eastAsia="Times New Roman" w:hAnsi="Book Antiqua" w:cs="Arial"/>
          <w:b/>
          <w:bCs/>
          <w:caps/>
          <w:color w:val="000000"/>
          <w:sz w:val="19"/>
          <w:szCs w:val="19"/>
          <w:highlight w:val="green"/>
          <w:lang w:eastAsia="pt-BR"/>
        </w:rPr>
        <w:t>não serão considerados</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cyan"/>
          <w:lang w:eastAsia="pt-BR"/>
        </w:rPr>
        <w:t>dados pessoais</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para os fins desta Lei</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salvo quando</w:t>
      </w:r>
      <w:r w:rsidRPr="00A61BD2">
        <w:rPr>
          <w:rFonts w:ascii="Book Antiqua" w:eastAsia="Times New Roman" w:hAnsi="Book Antiqua" w:cs="Arial"/>
          <w:b/>
          <w:bCs/>
          <w:color w:val="000000"/>
          <w:sz w:val="19"/>
          <w:szCs w:val="19"/>
          <w:lang w:eastAsia="pt-BR"/>
        </w:rPr>
        <w:t xml:space="preserve"> o </w:t>
      </w:r>
      <w:r w:rsidRPr="000655A6">
        <w:rPr>
          <w:rFonts w:ascii="Book Antiqua" w:eastAsia="Times New Roman" w:hAnsi="Book Antiqua" w:cs="Arial"/>
          <w:b/>
          <w:bCs/>
          <w:color w:val="000000"/>
          <w:sz w:val="19"/>
          <w:szCs w:val="19"/>
          <w:highlight w:val="cyan"/>
          <w:lang w:eastAsia="pt-BR"/>
        </w:rPr>
        <w:t>processo de anonimização</w:t>
      </w:r>
      <w:r w:rsidRPr="00A61BD2">
        <w:rPr>
          <w:rFonts w:ascii="Book Antiqua" w:eastAsia="Times New Roman" w:hAnsi="Book Antiqua" w:cs="Arial"/>
          <w:b/>
          <w:bCs/>
          <w:color w:val="000000"/>
          <w:sz w:val="19"/>
          <w:szCs w:val="19"/>
          <w:lang w:eastAsia="pt-BR"/>
        </w:rPr>
        <w:t xml:space="preserve"> ao qual </w:t>
      </w:r>
      <w:r w:rsidRPr="00730B3E">
        <w:rPr>
          <w:rFonts w:ascii="Book Antiqua" w:eastAsia="Times New Roman" w:hAnsi="Book Antiqua" w:cs="Arial"/>
          <w:b/>
          <w:bCs/>
          <w:caps/>
          <w:color w:val="000000"/>
          <w:sz w:val="19"/>
          <w:szCs w:val="19"/>
          <w:highlight w:val="green"/>
          <w:lang w:eastAsia="pt-BR"/>
        </w:rPr>
        <w:t>foram submetidos</w:t>
      </w:r>
      <w:r w:rsidRPr="00730B3E">
        <w:rPr>
          <w:rFonts w:ascii="Book Antiqua" w:eastAsia="Times New Roman" w:hAnsi="Book Antiqua" w:cs="Arial"/>
          <w:b/>
          <w:bCs/>
          <w:color w:val="000000"/>
          <w:sz w:val="19"/>
          <w:szCs w:val="19"/>
          <w:highlight w:val="green"/>
          <w:lang w:eastAsia="pt-BR"/>
        </w:rPr>
        <w:t xml:space="preserve"> </w:t>
      </w:r>
      <w:r w:rsidRPr="00730B3E">
        <w:rPr>
          <w:rFonts w:ascii="Book Antiqua" w:eastAsia="Times New Roman" w:hAnsi="Book Antiqua" w:cs="Arial"/>
          <w:b/>
          <w:bCs/>
          <w:caps/>
          <w:color w:val="000000"/>
          <w:sz w:val="19"/>
          <w:szCs w:val="19"/>
          <w:highlight w:val="green"/>
          <w:lang w:eastAsia="pt-BR"/>
        </w:rPr>
        <w:t>for revertido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utilizando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cyan"/>
          <w:lang w:eastAsia="pt-BR"/>
        </w:rPr>
        <w:t>exclusivamente</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meios próprios</w:t>
      </w:r>
      <w:r w:rsidRPr="00A61BD2">
        <w:rPr>
          <w:rFonts w:ascii="Book Antiqua" w:eastAsia="Times New Roman" w:hAnsi="Book Antiqua" w:cs="Arial"/>
          <w:b/>
          <w:bCs/>
          <w:color w:val="000000"/>
          <w:sz w:val="19"/>
          <w:szCs w:val="19"/>
          <w:lang w:eastAsia="pt-BR"/>
        </w:rPr>
        <w:t xml:space="preserve">, ou </w:t>
      </w:r>
      <w:r w:rsidRPr="000655A6">
        <w:rPr>
          <w:rFonts w:ascii="Book Antiqua" w:eastAsia="Times New Roman" w:hAnsi="Book Antiqua" w:cs="Arial"/>
          <w:b/>
          <w:bCs/>
          <w:caps/>
          <w:color w:val="000000"/>
          <w:sz w:val="19"/>
          <w:szCs w:val="19"/>
          <w:highlight w:val="green"/>
          <w:lang w:eastAsia="pt-BR"/>
        </w:rPr>
        <w:t>quando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com esforços razoáveis</w:t>
      </w:r>
      <w:r w:rsidRPr="00A61BD2">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aps/>
          <w:color w:val="000000"/>
          <w:sz w:val="19"/>
          <w:szCs w:val="19"/>
          <w:highlight w:val="green"/>
          <w:lang w:eastAsia="pt-BR"/>
        </w:rPr>
        <w:t>puder ser revertido</w:t>
      </w:r>
      <w:r w:rsidRPr="00FB4D10">
        <w:rPr>
          <w:rFonts w:ascii="Book Antiqua" w:eastAsia="Times New Roman" w:hAnsi="Book Antiqua" w:cs="Arial"/>
          <w:color w:val="000000"/>
          <w:sz w:val="16"/>
          <w:szCs w:val="16"/>
          <w:lang w:eastAsia="pt-BR"/>
        </w:rPr>
        <w:t>.</w:t>
      </w:r>
      <w:r w:rsidR="00A61BD2" w:rsidRPr="00FB4D10">
        <w:rPr>
          <w:rFonts w:ascii="Book Antiqua" w:eastAsia="Times New Roman" w:hAnsi="Book Antiqua" w:cs="Arial"/>
          <w:color w:val="000000"/>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BE2F6B" w:rsidRPr="00FB4D10">
        <w:rPr>
          <w:rFonts w:ascii="Book Antiqua" w:eastAsia="Times New Roman" w:hAnsi="Book Antiqua" w:cs="Arial"/>
          <w:b/>
          <w:bCs/>
          <w:color w:val="FF0000"/>
          <w:sz w:val="16"/>
          <w:szCs w:val="16"/>
          <w:lang w:eastAsia="pt-BR"/>
        </w:rPr>
        <w:t xml:space="preserve"> </w:t>
      </w:r>
      <w:r w:rsidR="00BE2F6B" w:rsidRPr="00FB4D10">
        <w:rPr>
          <w:rFonts w:ascii="Book Antiqua" w:eastAsia="Times New Roman" w:hAnsi="Book Antiqua" w:cs="Arial"/>
          <w:b/>
          <w:bCs/>
          <w:color w:val="FF0000"/>
          <w:sz w:val="16"/>
          <w:szCs w:val="16"/>
          <w:u w:val="single"/>
          <w:lang w:eastAsia="pt-BR"/>
        </w:rPr>
        <w:t>(MPSP-2022)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730B3E">
        <w:rPr>
          <w:rFonts w:ascii="Book Antiqua" w:eastAsia="Times New Roman" w:hAnsi="Book Antiqua" w:cs="Arial"/>
          <w:b/>
          <w:bCs/>
          <w:color w:val="FF0000"/>
          <w:sz w:val="16"/>
          <w:szCs w:val="16"/>
          <w:lang w:eastAsia="pt-BR"/>
        </w:rPr>
        <w:t xml:space="preserve"> </w:t>
      </w:r>
      <w:r w:rsidR="00730B3E">
        <w:rPr>
          <w:rFonts w:ascii="Book Antiqua" w:eastAsia="Times New Roman" w:hAnsi="Book Antiqua" w:cs="Arial"/>
          <w:b/>
          <w:bCs/>
          <w:color w:val="FF0000"/>
          <w:sz w:val="16"/>
          <w:szCs w:val="16"/>
          <w:u w:val="single"/>
          <w:lang w:eastAsia="pt-BR"/>
        </w:rPr>
        <w:t>(PGESE-2023)</w:t>
      </w:r>
      <w:r w:rsidR="009D672D">
        <w:rPr>
          <w:rFonts w:ascii="Book Antiqua" w:eastAsia="Times New Roman" w:hAnsi="Book Antiqua" w:cs="Arial"/>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A61BD2" w14:paraId="7A9B827D" w14:textId="77777777" w:rsidTr="00A61BD2">
        <w:tc>
          <w:tcPr>
            <w:tcW w:w="8494" w:type="dxa"/>
            <w:shd w:val="clear" w:color="auto" w:fill="CCFFFF"/>
          </w:tcPr>
          <w:p w14:paraId="767827CB" w14:textId="3A52D445" w:rsidR="00A61BD2" w:rsidRPr="00A61BD2" w:rsidRDefault="00A61BD2" w:rsidP="00A61BD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61BD2">
              <w:rPr>
                <w:rFonts w:ascii="Book Antiqua" w:eastAsia="Times New Roman" w:hAnsi="Book Antiqua" w:cs="Arial"/>
                <w:b/>
                <w:bCs/>
                <w:color w:val="000000"/>
                <w:sz w:val="19"/>
                <w:szCs w:val="19"/>
                <w:highlight w:val="yellow"/>
                <w:lang w:eastAsia="pt-BR"/>
              </w:rPr>
              <w:t>MPRS-2021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color w:val="000000"/>
                <w:sz w:val="19"/>
                <w:szCs w:val="19"/>
                <w:lang w:eastAsia="pt-BR"/>
              </w:rPr>
              <w:t>Assinale a alternativa que está de acordo com Lei Geral de Proteção de Dados Pessoais (Lei nº 13.709/2018)</w:t>
            </w:r>
            <w:r>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color w:val="000000"/>
                <w:sz w:val="19"/>
                <w:szCs w:val="19"/>
                <w:lang w:eastAsia="pt-BR"/>
              </w:rPr>
              <w:t>Os dados anonimizados não serão considerados dados pessoais para os fins desta Lei, salvo quando o processo de anonimização ao qual foram submetidos for revertido, utilizando exclusivamente meios próprios, ou quando, com esforços razoáveis, puder ser revertido.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LGPDP.</w:t>
            </w:r>
          </w:p>
        </w:tc>
      </w:tr>
    </w:tbl>
    <w:p w14:paraId="7796413A" w14:textId="0D321DFA"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1DFF">
        <w:rPr>
          <w:rFonts w:ascii="Book Antiqua" w:eastAsia="Times New Roman" w:hAnsi="Book Antiqua" w:cs="Arial"/>
          <w:b/>
          <w:bCs/>
          <w:color w:val="000000"/>
          <w:sz w:val="19"/>
          <w:szCs w:val="19"/>
          <w:highlight w:val="magenta"/>
          <w:lang w:eastAsia="pt-BR"/>
        </w:rPr>
        <w:t>§ 1º</w:t>
      </w:r>
      <w:r w:rsidRPr="00061DFF">
        <w:rPr>
          <w:rFonts w:ascii="Book Antiqua" w:eastAsia="Times New Roman" w:hAnsi="Book Antiqua" w:cs="Arial"/>
          <w:b/>
          <w:bCs/>
          <w:color w:val="000000"/>
          <w:sz w:val="19"/>
          <w:szCs w:val="19"/>
          <w:lang w:eastAsia="pt-BR"/>
        </w:rPr>
        <w:t xml:space="preserve"> A determinação do que seja razoável deve levar em consideração fatores objetivos, tais como custo e tempo necessários para reverter o processo de anonimização, de acordo com as tecnologias disponíveis, e a utilização exclusiva de meios próprios</w:t>
      </w:r>
      <w:r w:rsidRPr="00FB4D10">
        <w:rPr>
          <w:rFonts w:ascii="Book Antiqua" w:eastAsia="Times New Roman" w:hAnsi="Book Antiqua" w:cs="Arial"/>
          <w:color w:val="000000"/>
          <w:sz w:val="18"/>
          <w:szCs w:val="18"/>
          <w:lang w:eastAsia="pt-BR"/>
        </w:rPr>
        <w:t>.</w:t>
      </w:r>
      <w:r w:rsidR="00061DFF" w:rsidRPr="00FB4D10">
        <w:rPr>
          <w:rFonts w:ascii="Book Antiqua" w:eastAsia="Times New Roman" w:hAnsi="Book Antiqua" w:cs="Arial"/>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5A513851" w14:textId="6054A78E"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039D">
        <w:rPr>
          <w:rFonts w:ascii="Book Antiqua" w:eastAsia="Times New Roman" w:hAnsi="Book Antiqua" w:cs="Arial"/>
          <w:b/>
          <w:bCs/>
          <w:color w:val="000000"/>
          <w:sz w:val="19"/>
          <w:szCs w:val="19"/>
          <w:highlight w:val="magenta"/>
          <w:lang w:eastAsia="pt-BR"/>
        </w:rPr>
        <w:t>§ 2º</w:t>
      </w:r>
      <w:r w:rsidRPr="007D039D">
        <w:rPr>
          <w:rFonts w:ascii="Book Antiqua" w:eastAsia="Times New Roman" w:hAnsi="Book Antiqua" w:cs="Arial"/>
          <w:b/>
          <w:bCs/>
          <w:color w:val="000000"/>
          <w:sz w:val="19"/>
          <w:szCs w:val="19"/>
          <w:lang w:eastAsia="pt-BR"/>
        </w:rPr>
        <w:t xml:space="preserve"> Poderão ser igualmente considerados como dados pessoais, para os fins desta Lei, aqueles utilizados para formação do perfil comportamental de determinada pessoa natural, se identificada.</w:t>
      </w:r>
      <w:r w:rsidR="007D039D" w:rsidRPr="007D039D">
        <w:rPr>
          <w:rFonts w:ascii="Book Antiqua" w:eastAsia="Times New Roman" w:hAnsi="Book Antiqua" w:cs="Arial"/>
          <w:b/>
          <w:bCs/>
          <w:color w:val="000000"/>
          <w:sz w:val="19"/>
          <w:szCs w:val="19"/>
          <w:lang w:eastAsia="pt-BR"/>
        </w:rPr>
        <w:t xml:space="preserve"> </w:t>
      </w:r>
      <w:r w:rsidR="007D039D" w:rsidRPr="007D039D">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7D039D" w14:paraId="5E9CAE47" w14:textId="77777777" w:rsidTr="009D64A7">
        <w:tc>
          <w:tcPr>
            <w:tcW w:w="8494" w:type="dxa"/>
            <w:shd w:val="clear" w:color="auto" w:fill="CCFFFF"/>
          </w:tcPr>
          <w:p w14:paraId="44251B7F" w14:textId="44D06ADB" w:rsidR="007D039D" w:rsidRPr="00A61BD2" w:rsidRDefault="007D039D" w:rsidP="007D039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TJES-2023-FGV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color w:val="000000"/>
                <w:sz w:val="19"/>
                <w:szCs w:val="19"/>
                <w:lang w:eastAsia="pt-BR"/>
              </w:rPr>
              <w:t>Sobre a Lei Geral de Proteção de Dados Pessoais (Lei n° 13.709/2018), é correto afirmar que</w:t>
            </w:r>
            <w:r>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color w:val="000000"/>
                <w:sz w:val="19"/>
                <w:szCs w:val="19"/>
                <w:lang w:eastAsia="pt-BR"/>
              </w:rPr>
              <w:t>poderá ser considerado dado pessoal aquele utilizado para formação do perfil comportamental de determinada pessoa natural, se identificada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§2º, LGPDP.</w:t>
            </w:r>
          </w:p>
        </w:tc>
      </w:tr>
    </w:tbl>
    <w:p w14:paraId="78EA6B2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poderá dispor sobre padrões e técnicas utilizados em processos de anonimização e realizar verificações acerca de sua segurança, ouvido o Conselho Nacional de Proteção de Dados Pessoais.</w:t>
      </w:r>
    </w:p>
    <w:p w14:paraId="541D3D9C" w14:textId="635294B0"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FF63F9">
        <w:rPr>
          <w:rFonts w:ascii="Book Antiqua" w:eastAsia="Times New Roman" w:hAnsi="Book Antiqua" w:cs="Arial"/>
          <w:b/>
          <w:bCs/>
          <w:color w:val="000000"/>
          <w:sz w:val="19"/>
          <w:szCs w:val="19"/>
          <w:highlight w:val="magenta"/>
          <w:lang w:eastAsia="pt-BR"/>
        </w:rPr>
        <w:t>Art. 13</w:t>
      </w:r>
      <w:r w:rsidRPr="00FF63F9">
        <w:rPr>
          <w:rFonts w:ascii="Book Antiqua" w:eastAsia="Times New Roman" w:hAnsi="Book Antiqua" w:cs="Arial"/>
          <w:b/>
          <w:bCs/>
          <w:color w:val="000000"/>
          <w:sz w:val="19"/>
          <w:szCs w:val="19"/>
          <w:lang w:eastAsia="pt-BR"/>
        </w:rPr>
        <w:t xml:space="preserve">. Na realização de estudos em saúde pública, os órgãos de pesquisa </w:t>
      </w:r>
      <w:r w:rsidRPr="000D7990">
        <w:rPr>
          <w:rFonts w:ascii="Book Antiqua" w:eastAsia="Times New Roman" w:hAnsi="Book Antiqua" w:cs="Arial"/>
          <w:b/>
          <w:bCs/>
          <w:caps/>
          <w:color w:val="000000"/>
          <w:sz w:val="19"/>
          <w:szCs w:val="19"/>
          <w:highlight w:val="green"/>
          <w:lang w:eastAsia="pt-BR"/>
        </w:rPr>
        <w:t>poderão ter</w:t>
      </w:r>
      <w:r w:rsidRPr="00FF63F9">
        <w:rPr>
          <w:rFonts w:ascii="Book Antiqua" w:eastAsia="Times New Roman" w:hAnsi="Book Antiqua" w:cs="Arial"/>
          <w:b/>
          <w:bCs/>
          <w:color w:val="000000"/>
          <w:sz w:val="19"/>
          <w:szCs w:val="19"/>
          <w:lang w:eastAsia="pt-BR"/>
        </w:rPr>
        <w:t xml:space="preserve"> acesso a bases de dados pessoais, que serão tratados exclusivamente dentro do órgão e estritamente para a finalidade de realização de estudos e pesquisas e mantidos em ambiente controlado e seguro, conforme práticas de segurança previstas em regulamento específico e que incluam, </w:t>
      </w:r>
      <w:r w:rsidRPr="000D7990">
        <w:rPr>
          <w:rFonts w:ascii="Book Antiqua" w:eastAsia="Times New Roman" w:hAnsi="Book Antiqua" w:cs="Arial"/>
          <w:b/>
          <w:bCs/>
          <w:color w:val="000000"/>
          <w:sz w:val="19"/>
          <w:szCs w:val="19"/>
          <w:highlight w:val="cyan"/>
          <w:lang w:eastAsia="pt-BR"/>
        </w:rPr>
        <w:t>sempre que possível</w:t>
      </w:r>
      <w:r w:rsidRPr="00FF63F9">
        <w:rPr>
          <w:rFonts w:ascii="Book Antiqua" w:eastAsia="Times New Roman" w:hAnsi="Book Antiqua" w:cs="Arial"/>
          <w:b/>
          <w:bCs/>
          <w:color w:val="000000"/>
          <w:sz w:val="19"/>
          <w:szCs w:val="19"/>
          <w:lang w:eastAsia="pt-BR"/>
        </w:rPr>
        <w:t xml:space="preserve">, a anonimização ou </w:t>
      </w:r>
      <w:proofErr w:type="spellStart"/>
      <w:r w:rsidRPr="00FF63F9">
        <w:rPr>
          <w:rFonts w:ascii="Book Antiqua" w:eastAsia="Times New Roman" w:hAnsi="Book Antiqua" w:cs="Arial"/>
          <w:b/>
          <w:bCs/>
          <w:color w:val="000000"/>
          <w:sz w:val="19"/>
          <w:szCs w:val="19"/>
          <w:lang w:eastAsia="pt-BR"/>
        </w:rPr>
        <w:t>pseudonimização</w:t>
      </w:r>
      <w:proofErr w:type="spellEnd"/>
      <w:r w:rsidRPr="00FF63F9">
        <w:rPr>
          <w:rFonts w:ascii="Book Antiqua" w:eastAsia="Times New Roman" w:hAnsi="Book Antiqua" w:cs="Arial"/>
          <w:b/>
          <w:bCs/>
          <w:color w:val="000000"/>
          <w:sz w:val="19"/>
          <w:szCs w:val="19"/>
          <w:lang w:eastAsia="pt-BR"/>
        </w:rPr>
        <w:t xml:space="preserve"> dos dados, bem como considerem os devidos padrões éticos relacionados a estudos e pesquisas</w:t>
      </w:r>
      <w:r w:rsidRPr="001A3D79">
        <w:rPr>
          <w:rFonts w:ascii="Book Antiqua" w:eastAsia="Times New Roman" w:hAnsi="Book Antiqua" w:cs="Arial"/>
          <w:color w:val="000000"/>
          <w:sz w:val="19"/>
          <w:szCs w:val="19"/>
          <w:lang w:eastAsia="pt-BR"/>
        </w:rPr>
        <w:t>.</w:t>
      </w:r>
      <w:r w:rsidR="00FF63F9">
        <w:rPr>
          <w:rFonts w:ascii="Book Antiqua" w:eastAsia="Times New Roman" w:hAnsi="Book Antiqua" w:cs="Arial"/>
          <w:color w:val="000000"/>
          <w:sz w:val="19"/>
          <w:szCs w:val="19"/>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5B70A4" w14:paraId="2BE4C843" w14:textId="77777777" w:rsidTr="00D06B55">
        <w:tc>
          <w:tcPr>
            <w:tcW w:w="8494" w:type="dxa"/>
            <w:shd w:val="clear" w:color="auto" w:fill="CCFFFF"/>
          </w:tcPr>
          <w:p w14:paraId="0ED2110D" w14:textId="4F137129" w:rsidR="005B70A4" w:rsidRPr="00A61BD2" w:rsidRDefault="005B70A4" w:rsidP="00D06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B70A4">
              <w:rPr>
                <w:rFonts w:ascii="Book Antiqua" w:eastAsia="Times New Roman" w:hAnsi="Book Antiqua" w:cs="Arial"/>
                <w:color w:val="000000"/>
                <w:sz w:val="19"/>
                <w:szCs w:val="19"/>
                <w:lang w:eastAsia="pt-BR"/>
              </w:rPr>
              <w:t xml:space="preserve">Pesquisadores da área de saúde de uma Universidade pública federal estão realizando uma pesquisa para investigar a hipótese de que a COVID-19 impactou de maneira desigual a população negra no país. Para tanto, requereram o acesso à base de dados pessoais do Sistema Único de Saúde às autoridades sanitárias federais. Assinale a alternativa </w:t>
            </w:r>
            <w:r>
              <w:rPr>
                <w:rFonts w:ascii="Book Antiqua" w:eastAsia="Times New Roman" w:hAnsi="Book Antiqua" w:cs="Arial"/>
                <w:color w:val="000000"/>
                <w:sz w:val="19"/>
                <w:szCs w:val="19"/>
                <w:lang w:eastAsia="pt-BR"/>
              </w:rPr>
              <w:t>correta</w:t>
            </w:r>
            <w:r w:rsidRPr="005B70A4">
              <w:rPr>
                <w:rFonts w:ascii="Book Antiqua" w:eastAsia="Times New Roman" w:hAnsi="Book Antiqua" w:cs="Arial"/>
                <w:color w:val="000000"/>
                <w:sz w:val="19"/>
                <w:szCs w:val="19"/>
                <w:lang w:eastAsia="pt-BR"/>
              </w:rPr>
              <w:t xml:space="preserve"> quanto à incidência da Lei Geral de Proteção de Dados à hipótese:</w:t>
            </w:r>
            <w:r>
              <w:t xml:space="preserve"> </w:t>
            </w:r>
            <w:r w:rsidRPr="005B70A4">
              <w:rPr>
                <w:rFonts w:ascii="Book Antiqua" w:eastAsia="Times New Roman" w:hAnsi="Book Antiqua" w:cs="Arial"/>
                <w:color w:val="000000"/>
                <w:sz w:val="19"/>
                <w:szCs w:val="19"/>
                <w:lang w:eastAsia="pt-BR"/>
              </w:rPr>
              <w:t xml:space="preserve">Na realização de estudos em saúde pública, os órgãos de pesquisa poderão ter acesso a bases de dados pessoais, inclusive a origem racial ou étnica, desde que os estudos sejam mantidos em ambiente controlado e seguro, respeitando-se, sempre que possível, a anonimização ou </w:t>
            </w:r>
            <w:proofErr w:type="spellStart"/>
            <w:r w:rsidRPr="005B70A4">
              <w:rPr>
                <w:rFonts w:ascii="Book Antiqua" w:eastAsia="Times New Roman" w:hAnsi="Book Antiqua" w:cs="Arial"/>
                <w:color w:val="000000"/>
                <w:sz w:val="19"/>
                <w:szCs w:val="19"/>
                <w:lang w:eastAsia="pt-BR"/>
              </w:rPr>
              <w:t>pseudonimização</w:t>
            </w:r>
            <w:proofErr w:type="spellEnd"/>
            <w:r w:rsidRPr="005B70A4">
              <w:rPr>
                <w:rFonts w:ascii="Book Antiqua" w:eastAsia="Times New Roman" w:hAnsi="Book Antiqua" w:cs="Arial"/>
                <w:color w:val="000000"/>
                <w:sz w:val="19"/>
                <w:szCs w:val="19"/>
                <w:lang w:eastAsia="pt-BR"/>
              </w:rPr>
              <w:t xml:space="preserve"> dos dados, e observância dos padrões éticos nos termos da legislação.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LGPDP.</w:t>
            </w:r>
          </w:p>
        </w:tc>
      </w:tr>
    </w:tbl>
    <w:p w14:paraId="00D17B7E" w14:textId="2A3D757C"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B70A4">
        <w:rPr>
          <w:rFonts w:ascii="Book Antiqua" w:eastAsia="Times New Roman" w:hAnsi="Book Antiqua" w:cs="Arial"/>
          <w:b/>
          <w:bCs/>
          <w:color w:val="000000"/>
          <w:sz w:val="19"/>
          <w:szCs w:val="19"/>
          <w:highlight w:val="magenta"/>
          <w:lang w:eastAsia="pt-BR"/>
        </w:rPr>
        <w:t>§ 1º</w:t>
      </w:r>
      <w:r w:rsidRPr="005B70A4">
        <w:rPr>
          <w:rFonts w:ascii="Book Antiqua" w:eastAsia="Times New Roman" w:hAnsi="Book Antiqua" w:cs="Arial"/>
          <w:b/>
          <w:bCs/>
          <w:color w:val="000000"/>
          <w:sz w:val="19"/>
          <w:szCs w:val="19"/>
          <w:lang w:eastAsia="pt-BR"/>
        </w:rPr>
        <w:t xml:space="preserve"> A divulgação dos resultados ou de qualquer excerto do estudo ou da pesquisa de que trata o caput deste artigo </w:t>
      </w:r>
      <w:r w:rsidRPr="000D7990">
        <w:rPr>
          <w:rFonts w:ascii="Book Antiqua" w:eastAsia="Times New Roman" w:hAnsi="Book Antiqua" w:cs="Arial"/>
          <w:b/>
          <w:bCs/>
          <w:color w:val="000000"/>
          <w:sz w:val="19"/>
          <w:szCs w:val="19"/>
          <w:highlight w:val="cyan"/>
          <w:lang w:eastAsia="pt-BR"/>
        </w:rPr>
        <w:t>em nenhuma hipótese</w:t>
      </w:r>
      <w:r w:rsidRPr="005B70A4">
        <w:rPr>
          <w:rFonts w:ascii="Book Antiqua" w:eastAsia="Times New Roman" w:hAnsi="Book Antiqua" w:cs="Arial"/>
          <w:b/>
          <w:bCs/>
          <w:color w:val="000000"/>
          <w:sz w:val="19"/>
          <w:szCs w:val="19"/>
          <w:lang w:eastAsia="pt-BR"/>
        </w:rPr>
        <w:t xml:space="preserve"> </w:t>
      </w:r>
      <w:r w:rsidRPr="000D7990">
        <w:rPr>
          <w:rFonts w:ascii="Book Antiqua" w:eastAsia="Times New Roman" w:hAnsi="Book Antiqua" w:cs="Arial"/>
          <w:b/>
          <w:bCs/>
          <w:caps/>
          <w:color w:val="000000"/>
          <w:sz w:val="19"/>
          <w:szCs w:val="19"/>
          <w:highlight w:val="green"/>
          <w:lang w:eastAsia="pt-BR"/>
        </w:rPr>
        <w:t>poderá revelar</w:t>
      </w:r>
      <w:r w:rsidRPr="005B70A4">
        <w:rPr>
          <w:rFonts w:ascii="Book Antiqua" w:eastAsia="Times New Roman" w:hAnsi="Book Antiqua" w:cs="Arial"/>
          <w:b/>
          <w:bCs/>
          <w:color w:val="000000"/>
          <w:sz w:val="19"/>
          <w:szCs w:val="19"/>
          <w:lang w:eastAsia="pt-BR"/>
        </w:rPr>
        <w:t xml:space="preserve"> </w:t>
      </w:r>
      <w:r w:rsidRPr="000D7990">
        <w:rPr>
          <w:rFonts w:ascii="Book Antiqua" w:eastAsia="Times New Roman" w:hAnsi="Book Antiqua" w:cs="Arial"/>
          <w:b/>
          <w:bCs/>
          <w:color w:val="000000"/>
          <w:sz w:val="19"/>
          <w:szCs w:val="19"/>
          <w:highlight w:val="yellow"/>
          <w:lang w:eastAsia="pt-BR"/>
        </w:rPr>
        <w:t>dados pessoais</w:t>
      </w:r>
      <w:r w:rsidRPr="001A3D79">
        <w:rPr>
          <w:rFonts w:ascii="Book Antiqua" w:eastAsia="Times New Roman" w:hAnsi="Book Antiqua" w:cs="Arial"/>
          <w:color w:val="000000"/>
          <w:sz w:val="19"/>
          <w:szCs w:val="19"/>
          <w:lang w:eastAsia="pt-BR"/>
        </w:rPr>
        <w:t>.</w:t>
      </w:r>
      <w:r w:rsidR="005B70A4">
        <w:rPr>
          <w:rFonts w:ascii="Book Antiqua" w:eastAsia="Times New Roman" w:hAnsi="Book Antiqua" w:cs="Arial"/>
          <w:color w:val="000000"/>
          <w:sz w:val="19"/>
          <w:szCs w:val="19"/>
          <w:lang w:eastAsia="pt-BR"/>
        </w:rPr>
        <w:t xml:space="preserve"> </w:t>
      </w:r>
      <w:r w:rsid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DD11A6" w14:paraId="72CAE96A" w14:textId="77777777" w:rsidTr="0061148A">
        <w:tc>
          <w:tcPr>
            <w:tcW w:w="8494" w:type="dxa"/>
            <w:shd w:val="clear" w:color="auto" w:fill="CCFFFF"/>
          </w:tcPr>
          <w:p w14:paraId="64E65154" w14:textId="39F1BD62" w:rsidR="00DD11A6" w:rsidRPr="00A61BD2" w:rsidRDefault="00DD11A6" w:rsidP="00DD11A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D11A6">
              <w:rPr>
                <w:rFonts w:ascii="Book Antiqua" w:eastAsia="Times New Roman" w:hAnsi="Book Antiqua" w:cs="Arial"/>
                <w:color w:val="000000"/>
                <w:sz w:val="19"/>
                <w:szCs w:val="19"/>
                <w:lang w:eastAsia="pt-BR"/>
              </w:rPr>
              <w:t>Considere que um órgão de pesquisa vinculado à Universidade X está realizando estudos em saúde pública a respeito do comportamento da Doença de Alzheimer em pessoas entre 45 e 60 anos de idade. Para tanto, utiliza-se da base de dados pessoais dos cinco maiores hospitais do país. Com base na situação hipotética e no disposto na Lei Geral de Proteção de Dados, é correto afirmar que</w:t>
            </w:r>
            <w:r>
              <w:rPr>
                <w:rFonts w:ascii="Book Antiqua" w:eastAsia="Times New Roman" w:hAnsi="Book Antiqua" w:cs="Arial"/>
                <w:color w:val="000000"/>
                <w:sz w:val="19"/>
                <w:szCs w:val="19"/>
                <w:lang w:eastAsia="pt-BR"/>
              </w:rPr>
              <w:t xml:space="preserve"> </w:t>
            </w:r>
            <w:r w:rsidRPr="00DD11A6">
              <w:rPr>
                <w:rFonts w:ascii="Book Antiqua" w:eastAsia="Times New Roman" w:hAnsi="Book Antiqua" w:cs="Arial"/>
                <w:color w:val="000000"/>
                <w:sz w:val="19"/>
                <w:szCs w:val="19"/>
                <w:lang w:eastAsia="pt-BR"/>
              </w:rPr>
              <w:t>a divulgação dos resultados ou de qualquer excerto da pesquisa sobre o comportamento da Doença de Alzheimer em nenhuma hipótese poderá revelar dados pessoais</w:t>
            </w:r>
            <w:r w:rsidRPr="005B70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 </w:t>
            </w:r>
            <w:r>
              <w:rPr>
                <w:rFonts w:ascii="Book Antiqua" w:eastAsia="Times New Roman" w:hAnsi="Book Antiqua" w:cs="Arial"/>
                <w:b/>
                <w:bCs/>
                <w:color w:val="000000"/>
                <w:sz w:val="19"/>
                <w:szCs w:val="19"/>
                <w:lang w:eastAsia="pt-BR"/>
              </w:rPr>
              <w:t>§1º,</w:t>
            </w:r>
            <w:r>
              <w:rPr>
                <w:rFonts w:ascii="Book Antiqua" w:eastAsia="Times New Roman" w:hAnsi="Book Antiqua" w:cs="Arial"/>
                <w:b/>
                <w:bCs/>
                <w:color w:val="000000"/>
                <w:sz w:val="19"/>
                <w:szCs w:val="19"/>
                <w:lang w:eastAsia="pt-BR"/>
              </w:rPr>
              <w:t xml:space="preserve"> LGPD.</w:t>
            </w:r>
          </w:p>
        </w:tc>
      </w:tr>
    </w:tbl>
    <w:p w14:paraId="7F7B40E0" w14:textId="73C9520F"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B70A4">
        <w:rPr>
          <w:rFonts w:ascii="Book Antiqua" w:eastAsia="Times New Roman" w:hAnsi="Book Antiqua" w:cs="Arial"/>
          <w:b/>
          <w:bCs/>
          <w:color w:val="000000"/>
          <w:sz w:val="19"/>
          <w:szCs w:val="19"/>
          <w:highlight w:val="magenta"/>
          <w:lang w:eastAsia="pt-BR"/>
        </w:rPr>
        <w:t>§ 2º</w:t>
      </w:r>
      <w:r w:rsidRPr="005B70A4">
        <w:rPr>
          <w:rFonts w:ascii="Book Antiqua" w:eastAsia="Times New Roman" w:hAnsi="Book Antiqua" w:cs="Arial"/>
          <w:b/>
          <w:bCs/>
          <w:color w:val="000000"/>
          <w:sz w:val="19"/>
          <w:szCs w:val="19"/>
          <w:lang w:eastAsia="pt-BR"/>
        </w:rPr>
        <w:t xml:space="preserve"> O </w:t>
      </w:r>
      <w:r w:rsidRPr="000D7990">
        <w:rPr>
          <w:rFonts w:ascii="Book Antiqua" w:eastAsia="Times New Roman" w:hAnsi="Book Antiqua" w:cs="Arial"/>
          <w:b/>
          <w:bCs/>
          <w:color w:val="000000"/>
          <w:sz w:val="19"/>
          <w:szCs w:val="19"/>
          <w:highlight w:val="yellow"/>
          <w:lang w:eastAsia="pt-BR"/>
        </w:rPr>
        <w:t>órgão de pesquisa</w:t>
      </w:r>
      <w:r w:rsidRPr="005B70A4">
        <w:rPr>
          <w:rFonts w:ascii="Book Antiqua" w:eastAsia="Times New Roman" w:hAnsi="Book Antiqua" w:cs="Arial"/>
          <w:b/>
          <w:bCs/>
          <w:color w:val="000000"/>
          <w:sz w:val="19"/>
          <w:szCs w:val="19"/>
          <w:lang w:eastAsia="pt-BR"/>
        </w:rPr>
        <w:t xml:space="preserve"> será o responsável pela segurança da informação prevista no caput deste artigo, não permitida, em circunstância alguma, a transferência dos dados a terceiro.</w:t>
      </w:r>
      <w:r w:rsidR="005B70A4" w:rsidRPr="005B70A4">
        <w:rPr>
          <w:rFonts w:ascii="Book Antiqua" w:eastAsia="Times New Roman" w:hAnsi="Book Antiqua" w:cs="Arial"/>
          <w:b/>
          <w:bCs/>
          <w:color w:val="000000"/>
          <w:sz w:val="19"/>
          <w:szCs w:val="19"/>
          <w:lang w:eastAsia="pt-BR"/>
        </w:rPr>
        <w:t xml:space="preserve"> </w:t>
      </w:r>
      <w:r w:rsidR="005B70A4" w:rsidRP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3674C2B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3º O acesso aos dados de que trata este artigo será objeto de regulamentação por parte da autoridade nacional e das autoridades da área de saúde e sanitárias, no âmbito de suas competências.</w:t>
      </w:r>
    </w:p>
    <w:p w14:paraId="385FD1A9" w14:textId="5D717C7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D11A6">
        <w:rPr>
          <w:rFonts w:ascii="Book Antiqua" w:eastAsia="Times New Roman" w:hAnsi="Book Antiqua" w:cs="Arial"/>
          <w:b/>
          <w:bCs/>
          <w:color w:val="000000"/>
          <w:sz w:val="19"/>
          <w:szCs w:val="19"/>
          <w:highlight w:val="magenta"/>
          <w:lang w:eastAsia="pt-BR"/>
        </w:rPr>
        <w:t>§ 4º</w:t>
      </w:r>
      <w:r w:rsidRPr="00DD11A6">
        <w:rPr>
          <w:rFonts w:ascii="Book Antiqua" w:eastAsia="Times New Roman" w:hAnsi="Book Antiqua" w:cs="Arial"/>
          <w:b/>
          <w:bCs/>
          <w:color w:val="000000"/>
          <w:sz w:val="19"/>
          <w:szCs w:val="19"/>
          <w:lang w:eastAsia="pt-BR"/>
        </w:rPr>
        <w:t xml:space="preserve"> Para os efeitos deste artigo, a </w:t>
      </w:r>
      <w:proofErr w:type="spellStart"/>
      <w:r w:rsidRPr="00DD11A6">
        <w:rPr>
          <w:rFonts w:ascii="Book Antiqua" w:eastAsia="Times New Roman" w:hAnsi="Book Antiqua" w:cs="Arial"/>
          <w:b/>
          <w:bCs/>
          <w:color w:val="000000"/>
          <w:sz w:val="19"/>
          <w:szCs w:val="19"/>
          <w:lang w:eastAsia="pt-BR"/>
        </w:rPr>
        <w:t>pseudonimização</w:t>
      </w:r>
      <w:proofErr w:type="spellEnd"/>
      <w:r w:rsidRPr="00DD11A6">
        <w:rPr>
          <w:rFonts w:ascii="Book Antiqua" w:eastAsia="Times New Roman" w:hAnsi="Book Antiqua" w:cs="Arial"/>
          <w:b/>
          <w:bCs/>
          <w:color w:val="000000"/>
          <w:sz w:val="19"/>
          <w:szCs w:val="19"/>
          <w:lang w:eastAsia="pt-BR"/>
        </w:rPr>
        <w:t xml:space="preserve"> é o tratamento por meio do qual um dado perde a possibilidade de associação, direta ou indireta, a um indivíduo, senão pelo uso de informação adicional mantida separadamente pelo controlador em ambiente controlado e seguro</w:t>
      </w:r>
      <w:r w:rsidRPr="001A3D79">
        <w:rPr>
          <w:rFonts w:ascii="Book Antiqua" w:eastAsia="Times New Roman" w:hAnsi="Book Antiqua" w:cs="Arial"/>
          <w:color w:val="000000"/>
          <w:sz w:val="19"/>
          <w:szCs w:val="19"/>
          <w:lang w:eastAsia="pt-BR"/>
        </w:rPr>
        <w:t>.</w:t>
      </w:r>
      <w:r w:rsidR="00DD11A6">
        <w:rPr>
          <w:rFonts w:ascii="Book Antiqua" w:eastAsia="Times New Roman" w:hAnsi="Book Antiqua" w:cs="Arial"/>
          <w:color w:val="000000"/>
          <w:sz w:val="19"/>
          <w:szCs w:val="19"/>
          <w:lang w:eastAsia="pt-BR"/>
        </w:rPr>
        <w:t xml:space="preserve"> </w:t>
      </w:r>
      <w:r w:rsidR="00DD11A6">
        <w:rPr>
          <w:rFonts w:ascii="Book Antiqua" w:eastAsia="Times New Roman" w:hAnsi="Book Antiqua" w:cs="Arial"/>
          <w:b/>
          <w:bCs/>
          <w:color w:val="FF0000"/>
          <w:sz w:val="16"/>
          <w:szCs w:val="16"/>
          <w:u w:val="single"/>
          <w:lang w:eastAsia="pt-BR"/>
        </w:rPr>
        <w:t>(MPRO-2024)</w:t>
      </w:r>
    </w:p>
    <w:p w14:paraId="4EFB03A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III</w:t>
      </w:r>
      <w:r w:rsidRPr="001A3D79">
        <w:rPr>
          <w:rFonts w:ascii="Book Antiqua" w:eastAsia="Times New Roman" w:hAnsi="Book Antiqua" w:cs="Arial"/>
          <w:b/>
          <w:bCs/>
          <w:color w:val="000000"/>
          <w:sz w:val="19"/>
          <w:szCs w:val="19"/>
          <w:lang w:eastAsia="pt-BR"/>
        </w:rPr>
        <w:br/>
        <w:t>Do Tratamento de Dados Pessoais de Crianças e de Adolescentes</w:t>
      </w:r>
    </w:p>
    <w:p w14:paraId="0EC90866" w14:textId="3BCFDF8C"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61BD2">
        <w:rPr>
          <w:rFonts w:ascii="Book Antiqua" w:eastAsia="Times New Roman" w:hAnsi="Book Antiqua" w:cs="Arial"/>
          <w:b/>
          <w:bCs/>
          <w:color w:val="000000"/>
          <w:sz w:val="19"/>
          <w:szCs w:val="19"/>
          <w:highlight w:val="magenta"/>
          <w:lang w:eastAsia="pt-BR"/>
        </w:rPr>
        <w:t>Art. 14</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 tratamento de dados pessoais de crianças e de adolescentes </w:t>
      </w:r>
      <w:r w:rsidRPr="00FF63F9">
        <w:rPr>
          <w:rFonts w:ascii="Book Antiqua" w:eastAsia="Times New Roman" w:hAnsi="Book Antiqua" w:cs="Arial"/>
          <w:b/>
          <w:bCs/>
          <w:caps/>
          <w:color w:val="000000"/>
          <w:sz w:val="19"/>
          <w:szCs w:val="19"/>
          <w:highlight w:val="green"/>
          <w:lang w:eastAsia="pt-BR"/>
        </w:rPr>
        <w:t>deverá ser realizado</w:t>
      </w:r>
      <w:r w:rsidRPr="00A61BD2">
        <w:rPr>
          <w:rFonts w:ascii="Book Antiqua" w:eastAsia="Times New Roman" w:hAnsi="Book Antiqua" w:cs="Arial"/>
          <w:b/>
          <w:bCs/>
          <w:color w:val="000000"/>
          <w:sz w:val="19"/>
          <w:szCs w:val="19"/>
          <w:lang w:eastAsia="pt-BR"/>
        </w:rPr>
        <w:t xml:space="preserve"> </w:t>
      </w:r>
      <w:r w:rsidRPr="00FF63F9">
        <w:rPr>
          <w:rFonts w:ascii="Book Antiqua" w:eastAsia="Times New Roman" w:hAnsi="Book Antiqua" w:cs="Arial"/>
          <w:b/>
          <w:bCs/>
          <w:color w:val="000000"/>
          <w:sz w:val="19"/>
          <w:szCs w:val="19"/>
          <w:highlight w:val="cyan"/>
          <w:lang w:eastAsia="pt-BR"/>
        </w:rPr>
        <w:t>em seu melhor interesse</w:t>
      </w:r>
      <w:r w:rsidRPr="00A61BD2">
        <w:rPr>
          <w:rFonts w:ascii="Book Antiqua" w:eastAsia="Times New Roman" w:hAnsi="Book Antiqua" w:cs="Arial"/>
          <w:b/>
          <w:bCs/>
          <w:color w:val="000000"/>
          <w:sz w:val="19"/>
          <w:szCs w:val="19"/>
          <w:lang w:eastAsia="pt-BR"/>
        </w:rPr>
        <w:t>, nos termos deste artigo e da legislação pertinente</w:t>
      </w:r>
      <w:r w:rsidRPr="00FB4D10">
        <w:rPr>
          <w:rFonts w:ascii="Book Antiqua" w:eastAsia="Times New Roman" w:hAnsi="Book Antiqua" w:cs="Arial"/>
          <w:color w:val="000000"/>
          <w:sz w:val="18"/>
          <w:szCs w:val="18"/>
          <w:lang w:eastAsia="pt-BR"/>
        </w:rPr>
        <w:t>.</w:t>
      </w:r>
      <w:r w:rsidR="00A61BD2" w:rsidRPr="00FB4D10">
        <w:rPr>
          <w:rFonts w:ascii="Book Antiqua" w:eastAsia="Times New Roman" w:hAnsi="Book Antiqua" w:cs="Arial"/>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p w14:paraId="5153F0E5" w14:textId="5851A5BD" w:rsidR="001A3D79" w:rsidRPr="00497A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340304">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olor w:val="000000"/>
          <w:sz w:val="19"/>
          <w:szCs w:val="19"/>
          <w:lang w:eastAsia="pt-BR"/>
        </w:rPr>
        <w:t xml:space="preserve">O </w:t>
      </w:r>
      <w:r w:rsidRPr="00497A45">
        <w:rPr>
          <w:rFonts w:ascii="Book Antiqua" w:eastAsia="Times New Roman" w:hAnsi="Book Antiqua" w:cs="Arial"/>
          <w:b/>
          <w:bCs/>
          <w:caps/>
          <w:color w:val="000000"/>
          <w:sz w:val="19"/>
          <w:szCs w:val="19"/>
          <w:shd w:val="clear" w:color="auto" w:fill="F7CAAC" w:themeFill="accent2" w:themeFillTint="66"/>
          <w:lang w:eastAsia="pt-BR"/>
        </w:rPr>
        <w:t>tratamento de dados pessoais de crianças</w:t>
      </w:r>
      <w:r w:rsidRPr="00340304">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deverá ser realizado</w:t>
      </w:r>
      <w:r w:rsidRPr="00340304">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com o consentimento específico</w:t>
      </w:r>
      <w:r w:rsidRPr="00340304">
        <w:rPr>
          <w:rFonts w:ascii="Book Antiqua" w:eastAsia="Times New Roman" w:hAnsi="Book Antiqua" w:cs="Arial"/>
          <w:b/>
          <w:bCs/>
          <w:color w:val="000000"/>
          <w:sz w:val="19"/>
          <w:szCs w:val="19"/>
          <w:lang w:eastAsia="pt-BR"/>
        </w:rPr>
        <w:t xml:space="preserve"> e </w:t>
      </w:r>
      <w:r w:rsidRPr="00497A45">
        <w:rPr>
          <w:rFonts w:ascii="Book Antiqua" w:eastAsia="Times New Roman" w:hAnsi="Book Antiqua" w:cs="Arial"/>
          <w:b/>
          <w:bCs/>
          <w:color w:val="000000"/>
          <w:sz w:val="19"/>
          <w:szCs w:val="19"/>
          <w:highlight w:val="cyan"/>
          <w:lang w:eastAsia="pt-BR"/>
        </w:rPr>
        <w:t>em destaque dado</w:t>
      </w:r>
      <w:r w:rsidRPr="00340304">
        <w:rPr>
          <w:rFonts w:ascii="Book Antiqua" w:eastAsia="Times New Roman" w:hAnsi="Book Antiqua" w:cs="Arial"/>
          <w:b/>
          <w:bCs/>
          <w:color w:val="000000"/>
          <w:sz w:val="19"/>
          <w:szCs w:val="19"/>
          <w:lang w:eastAsia="pt-BR"/>
        </w:rPr>
        <w:t xml:space="preserve"> por </w:t>
      </w:r>
      <w:r w:rsidRPr="00497A45">
        <w:rPr>
          <w:rFonts w:ascii="Book Antiqua" w:eastAsia="Times New Roman" w:hAnsi="Book Antiqua" w:cs="Arial"/>
          <w:b/>
          <w:bCs/>
          <w:color w:val="000000"/>
          <w:sz w:val="19"/>
          <w:szCs w:val="19"/>
          <w:highlight w:val="yellow"/>
          <w:lang w:eastAsia="pt-BR"/>
        </w:rPr>
        <w:t>pelo menos um dos pais</w:t>
      </w:r>
      <w:r w:rsidRPr="00340304">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yellow"/>
          <w:lang w:eastAsia="pt-BR"/>
        </w:rPr>
        <w:t>pelo responsável legal</w:t>
      </w:r>
      <w:r w:rsidRPr="00FB4D10">
        <w:rPr>
          <w:rFonts w:ascii="Book Antiqua" w:eastAsia="Times New Roman" w:hAnsi="Book Antiqua" w:cs="Arial"/>
          <w:color w:val="000000"/>
          <w:sz w:val="18"/>
          <w:szCs w:val="18"/>
          <w:lang w:eastAsia="pt-BR"/>
        </w:rPr>
        <w:t>.</w:t>
      </w:r>
      <w:r w:rsidR="00FF63F9">
        <w:rPr>
          <w:rFonts w:ascii="Book Antiqua" w:eastAsia="Times New Roman" w:hAnsi="Book Antiqua" w:cs="Arial"/>
          <w:color w:val="000000"/>
          <w:sz w:val="18"/>
          <w:szCs w:val="18"/>
          <w:lang w:eastAsia="pt-BR"/>
        </w:rPr>
        <w:t xml:space="preserve"> </w:t>
      </w:r>
      <w:r w:rsidR="00FF63F9">
        <w:rPr>
          <w:rFonts w:ascii="Book Antiqua" w:eastAsia="Times New Roman" w:hAnsi="Book Antiqua" w:cs="Arial"/>
          <w:b/>
          <w:bCs/>
          <w:color w:val="FF0000"/>
          <w:sz w:val="16"/>
          <w:szCs w:val="16"/>
          <w:u w:val="single"/>
          <w:lang w:eastAsia="pt-BR"/>
        </w:rPr>
        <w:t>(DPEPR-2022)</w:t>
      </w:r>
      <w:r w:rsidR="00340304" w:rsidRPr="00FB4D10">
        <w:rPr>
          <w:rFonts w:ascii="Book Antiqua" w:eastAsia="Times New Roman" w:hAnsi="Book Antiqua" w:cs="Arial"/>
          <w:color w:val="000000"/>
          <w:sz w:val="18"/>
          <w:szCs w:val="18"/>
          <w:lang w:eastAsia="pt-BR"/>
        </w:rPr>
        <w:t xml:space="preserve"> </w:t>
      </w:r>
      <w:bookmarkStart w:id="4" w:name="_Hlk130735010"/>
      <w:r w:rsidR="00340304" w:rsidRPr="00FB4D10">
        <w:rPr>
          <w:rFonts w:ascii="Book Antiqua" w:eastAsia="Times New Roman" w:hAnsi="Book Antiqua" w:cs="Times New Roman"/>
          <w:b/>
          <w:bCs/>
          <w:color w:val="FF0000"/>
          <w:sz w:val="16"/>
          <w:szCs w:val="16"/>
          <w:u w:val="single"/>
          <w:lang w:eastAsia="pt-BR"/>
        </w:rPr>
        <w:t>(Cartórios/TJSP-2022)</w:t>
      </w:r>
      <w:bookmarkEnd w:id="4"/>
      <w:r w:rsidR="00497A45">
        <w:rPr>
          <w:rFonts w:ascii="Book Antiqua" w:eastAsia="Times New Roman" w:hAnsi="Book Antiqua" w:cs="Times New Roman"/>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340304" w14:paraId="5DF4F82C" w14:textId="77777777" w:rsidTr="00286AE1">
        <w:tc>
          <w:tcPr>
            <w:tcW w:w="8494" w:type="dxa"/>
            <w:shd w:val="clear" w:color="auto" w:fill="CCFFFF"/>
          </w:tcPr>
          <w:p w14:paraId="60F2CED0" w14:textId="20A71E9F" w:rsidR="00340304" w:rsidRPr="00A61BD2" w:rsidRDefault="00340304" w:rsidP="00286AE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color w:val="000000"/>
                <w:sz w:val="19"/>
                <w:szCs w:val="19"/>
                <w:lang w:eastAsia="pt-BR"/>
              </w:rPr>
              <w:t>Pode-se afirmar corretamente, no âmbito da Lei Geral de Proteção de Dados, que o tratamento de dados pessoais de crianças e de adolescentes deverá ser realizado em seu melhor interesse, nos termos do art</w:t>
            </w:r>
            <w:r>
              <w:rPr>
                <w:rFonts w:ascii="Book Antiqua" w:eastAsia="Times New Roman" w:hAnsi="Book Antiqua" w:cs="Arial"/>
                <w:color w:val="000000"/>
                <w:sz w:val="19"/>
                <w:szCs w:val="19"/>
                <w:lang w:eastAsia="pt-BR"/>
              </w:rPr>
              <w:t>.</w:t>
            </w:r>
            <w:r w:rsidRPr="00340304">
              <w:rPr>
                <w:rFonts w:ascii="Book Antiqua" w:eastAsia="Times New Roman" w:hAnsi="Book Antiqua" w:cs="Arial"/>
                <w:color w:val="000000"/>
                <w:sz w:val="19"/>
                <w:szCs w:val="19"/>
                <w:lang w:eastAsia="pt-BR"/>
              </w:rPr>
              <w:t xml:space="preserve"> 14, da Lei Federal 13.709/18 e da legislação pertinente, nos seguintes termos:</w:t>
            </w:r>
            <w:r>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color w:val="000000"/>
                <w:sz w:val="19"/>
                <w:szCs w:val="19"/>
                <w:lang w:eastAsia="pt-BR"/>
              </w:rPr>
              <w:t>o tratamento de dados pessoais de crianças deverá ser realizado com o consentimento específico e em destaque dado por, pelo menos, um dos pais ou pelo responsável legal.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LGPDP.</w:t>
            </w:r>
          </w:p>
        </w:tc>
      </w:tr>
    </w:tbl>
    <w:p w14:paraId="1C4D51BE" w14:textId="0B71FC78"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61BD2">
        <w:rPr>
          <w:rFonts w:ascii="Book Antiqua" w:eastAsia="Times New Roman" w:hAnsi="Book Antiqua" w:cs="Arial"/>
          <w:b/>
          <w:bCs/>
          <w:color w:val="000000"/>
          <w:sz w:val="19"/>
          <w:szCs w:val="19"/>
          <w:highlight w:val="magenta"/>
          <w:lang w:eastAsia="pt-BR"/>
        </w:rPr>
        <w:t>§ 2º</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No tratamento de dados de que trata o § 1º deste artigo, os controladores </w:t>
      </w:r>
      <w:r w:rsidRPr="00A61BD2">
        <w:rPr>
          <w:rFonts w:ascii="Book Antiqua" w:eastAsia="Times New Roman" w:hAnsi="Book Antiqua" w:cs="Arial"/>
          <w:b/>
          <w:bCs/>
          <w:caps/>
          <w:color w:val="000000"/>
          <w:sz w:val="19"/>
          <w:szCs w:val="19"/>
          <w:highlight w:val="green"/>
          <w:lang w:eastAsia="pt-BR"/>
        </w:rPr>
        <w:t>deverão manter</w:t>
      </w:r>
      <w:r w:rsidRPr="00A61BD2">
        <w:rPr>
          <w:rFonts w:ascii="Book Antiqua" w:eastAsia="Times New Roman" w:hAnsi="Book Antiqua" w:cs="Arial"/>
          <w:b/>
          <w:bCs/>
          <w:color w:val="000000"/>
          <w:sz w:val="19"/>
          <w:szCs w:val="19"/>
          <w:lang w:eastAsia="pt-BR"/>
        </w:rPr>
        <w:t xml:space="preserve"> </w:t>
      </w:r>
      <w:r w:rsidRPr="00A61BD2">
        <w:rPr>
          <w:rFonts w:ascii="Book Antiqua" w:eastAsia="Times New Roman" w:hAnsi="Book Antiqua" w:cs="Arial"/>
          <w:b/>
          <w:bCs/>
          <w:color w:val="000000"/>
          <w:sz w:val="19"/>
          <w:szCs w:val="19"/>
          <w:highlight w:val="cyan"/>
          <w:lang w:eastAsia="pt-BR"/>
        </w:rPr>
        <w:t>pública</w:t>
      </w:r>
      <w:r w:rsidRPr="00A61BD2">
        <w:rPr>
          <w:rFonts w:ascii="Book Antiqua" w:eastAsia="Times New Roman" w:hAnsi="Book Antiqua" w:cs="Arial"/>
          <w:b/>
          <w:bCs/>
          <w:color w:val="000000"/>
          <w:sz w:val="19"/>
          <w:szCs w:val="19"/>
          <w:lang w:eastAsia="pt-BR"/>
        </w:rPr>
        <w:t xml:space="preserve"> a informação sobre os tipos de dados coletados, a forma de sua utilização e os procedimentos para o exercício dos direitos a que se refere o art. 18 desta Lei</w:t>
      </w:r>
      <w:r w:rsidRPr="001A3D79">
        <w:rPr>
          <w:rFonts w:ascii="Book Antiqua" w:eastAsia="Times New Roman" w:hAnsi="Book Antiqua" w:cs="Arial"/>
          <w:color w:val="000000"/>
          <w:sz w:val="19"/>
          <w:szCs w:val="19"/>
          <w:lang w:eastAsia="pt-BR"/>
        </w:rPr>
        <w:t>.</w:t>
      </w:r>
      <w:r w:rsidR="00A61BD2">
        <w:rPr>
          <w:rFonts w:ascii="Book Antiqua" w:eastAsia="Times New Roman" w:hAnsi="Book Antiqua" w:cs="Arial"/>
          <w:color w:val="000000"/>
          <w:sz w:val="19"/>
          <w:szCs w:val="19"/>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340304" w:rsidRPr="00FB4D10">
        <w:rPr>
          <w:rFonts w:ascii="Book Antiqua" w:eastAsia="Times New Roman" w:hAnsi="Book Antiqua" w:cs="Arial"/>
          <w:b/>
          <w:bCs/>
          <w:color w:val="FF0000"/>
          <w:sz w:val="16"/>
          <w:szCs w:val="16"/>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r w:rsidR="007A075B">
        <w:rPr>
          <w:rFonts w:ascii="Book Antiqua" w:eastAsia="Times New Roman" w:hAnsi="Book Antiqua" w:cs="Times New Roman"/>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p w14:paraId="5D45A39D" w14:textId="2E13FE3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40304">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aps/>
          <w:color w:val="000000"/>
          <w:sz w:val="19"/>
          <w:szCs w:val="19"/>
          <w:highlight w:val="green"/>
          <w:lang w:eastAsia="pt-BR"/>
        </w:rPr>
        <w:t>Poderão ser coletados</w:t>
      </w:r>
      <w:r w:rsidRPr="00340304">
        <w:rPr>
          <w:rFonts w:ascii="Book Antiqua" w:eastAsia="Times New Roman" w:hAnsi="Book Antiqua" w:cs="Arial"/>
          <w:b/>
          <w:bCs/>
          <w:color w:val="000000"/>
          <w:sz w:val="19"/>
          <w:szCs w:val="19"/>
          <w:lang w:eastAsia="pt-BR"/>
        </w:rPr>
        <w:t xml:space="preserve"> dados pessoais de crianças sem o consentimento a que se refere o § 1º deste artigo quando a coleta for necessária para contatar os pais ou o responsável legal, utilizados uma única vez e sem armazenamento, ou para sua proteção, e em nenhum caso poderão ser repassados a terceiro sem o consentimento de que trata o § 1º deste artigo</w:t>
      </w:r>
      <w:r w:rsidRPr="00FB4D10">
        <w:rPr>
          <w:rFonts w:ascii="Book Antiqua" w:eastAsia="Times New Roman" w:hAnsi="Book Antiqua" w:cs="Arial"/>
          <w:color w:val="000000"/>
          <w:sz w:val="18"/>
          <w:szCs w:val="18"/>
          <w:lang w:eastAsia="pt-BR"/>
        </w:rPr>
        <w:t>.</w:t>
      </w:r>
      <w:r w:rsidR="00340304" w:rsidRPr="00FB4D10">
        <w:rPr>
          <w:rFonts w:ascii="Book Antiqua" w:eastAsia="Times New Roman" w:hAnsi="Book Antiqua" w:cs="Arial"/>
          <w:color w:val="000000"/>
          <w:sz w:val="18"/>
          <w:szCs w:val="18"/>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p>
    <w:p w14:paraId="53A2A3B6" w14:textId="21031972"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40304">
        <w:rPr>
          <w:rFonts w:ascii="Book Antiqua" w:eastAsia="Times New Roman" w:hAnsi="Book Antiqua" w:cs="Arial"/>
          <w:b/>
          <w:bCs/>
          <w:color w:val="000000"/>
          <w:sz w:val="19"/>
          <w:szCs w:val="19"/>
          <w:highlight w:val="magenta"/>
          <w:lang w:eastAsia="pt-BR"/>
        </w:rPr>
        <w:t>§ 4º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olor w:val="000000"/>
          <w:sz w:val="19"/>
          <w:szCs w:val="19"/>
          <w:lang w:eastAsia="pt-BR"/>
        </w:rPr>
        <w:t xml:space="preserve">Os controladores </w:t>
      </w:r>
      <w:r w:rsidRPr="00340304">
        <w:rPr>
          <w:rFonts w:ascii="Book Antiqua" w:eastAsia="Times New Roman" w:hAnsi="Book Antiqua" w:cs="Arial"/>
          <w:b/>
          <w:bCs/>
          <w:caps/>
          <w:color w:val="000000"/>
          <w:sz w:val="19"/>
          <w:szCs w:val="19"/>
          <w:highlight w:val="green"/>
          <w:lang w:eastAsia="pt-BR"/>
        </w:rPr>
        <w:t>não deverão condicionar</w:t>
      </w:r>
      <w:r w:rsidRPr="00340304">
        <w:rPr>
          <w:rFonts w:ascii="Book Antiqua" w:eastAsia="Times New Roman" w:hAnsi="Book Antiqua" w:cs="Arial"/>
          <w:b/>
          <w:bCs/>
          <w:color w:val="000000"/>
          <w:sz w:val="19"/>
          <w:szCs w:val="19"/>
          <w:lang w:eastAsia="pt-BR"/>
        </w:rPr>
        <w:t xml:space="preserve"> a participação dos titulares de que trata o § 1º deste artigo em jogos, aplicações de internet ou outras atividades ao fornecimento de informações pessoais além das estritamente necessárias à atividade</w:t>
      </w:r>
      <w:r w:rsidRPr="00FB4D10">
        <w:rPr>
          <w:rFonts w:ascii="Book Antiqua" w:eastAsia="Times New Roman" w:hAnsi="Book Antiqua" w:cs="Arial"/>
          <w:color w:val="000000"/>
          <w:sz w:val="18"/>
          <w:szCs w:val="18"/>
          <w:lang w:eastAsia="pt-BR"/>
        </w:rPr>
        <w:t>.</w:t>
      </w:r>
      <w:r w:rsidR="00340304" w:rsidRPr="00FB4D10">
        <w:rPr>
          <w:rFonts w:ascii="Book Antiqua" w:eastAsia="Times New Roman" w:hAnsi="Book Antiqua" w:cs="Arial"/>
          <w:color w:val="000000"/>
          <w:sz w:val="18"/>
          <w:szCs w:val="18"/>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p>
    <w:p w14:paraId="216F699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 controlador deve realizar todos os esforços razoáveis para verificar que o consentimento a que se refere o § 1º deste artigo foi dado pelo responsável pela criança, consideradas as tecnologias disponíveis.</w:t>
      </w:r>
    </w:p>
    <w:p w14:paraId="4A33867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As informações sobre o tratamento de dados referidas neste artigo deverão ser fornecidas de maneira simples, clara e acessível, consideradas as características físico-motoras, perceptivas, sensoriais, intelectuais e mentais do usuário, com uso de recursos audiovisuais quando adequado, de forma a proporcionar a informação necessária aos pais ou ao responsável legal e adequada ao entendimento da criança.</w:t>
      </w:r>
    </w:p>
    <w:p w14:paraId="35BAB30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IV</w:t>
      </w:r>
      <w:r w:rsidRPr="001A3D79">
        <w:rPr>
          <w:rFonts w:ascii="Book Antiqua" w:eastAsia="Times New Roman" w:hAnsi="Book Antiqua" w:cs="Arial"/>
          <w:b/>
          <w:bCs/>
          <w:color w:val="000000"/>
          <w:sz w:val="19"/>
          <w:szCs w:val="19"/>
          <w:lang w:eastAsia="pt-BR"/>
        </w:rPr>
        <w:br/>
        <w:t>Do Término do Tratamento de Dados</w:t>
      </w:r>
    </w:p>
    <w:p w14:paraId="567258E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15. O término do tratamento de dados pessoais ocorrerá nas seguintes hipóteses:</w:t>
      </w:r>
    </w:p>
    <w:p w14:paraId="7BC85A9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verificação de que a finalidade foi alcançada ou de que os dados deixaram de ser necessários ou pertinentes ao alcance da finalidade específica almejada;</w:t>
      </w:r>
    </w:p>
    <w:p w14:paraId="504875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fim do período de tratamento;</w:t>
      </w:r>
    </w:p>
    <w:p w14:paraId="06D17CB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III - comunicação do titular, inclusive no exercício de seu direito de revogação do consentimento conforme disposto no § 5º do art. 8º desta Lei, resguardado o interesse público; ou</w:t>
      </w:r>
    </w:p>
    <w:p w14:paraId="2DA9FC3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determinação da autoridade nacional, quando houver violação ao disposto nesta Lei.</w:t>
      </w:r>
    </w:p>
    <w:p w14:paraId="6D3E1A0E" w14:textId="71E84404"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C3450">
        <w:rPr>
          <w:rFonts w:ascii="Book Antiqua" w:eastAsia="Times New Roman" w:hAnsi="Book Antiqua" w:cs="Arial"/>
          <w:b/>
          <w:bCs/>
          <w:color w:val="000000"/>
          <w:sz w:val="19"/>
          <w:szCs w:val="19"/>
          <w:highlight w:val="magenta"/>
          <w:lang w:eastAsia="pt-BR"/>
        </w:rPr>
        <w:t>Art. 16</w:t>
      </w:r>
      <w:r w:rsidRPr="00BC3450">
        <w:rPr>
          <w:rFonts w:ascii="Book Antiqua" w:eastAsia="Times New Roman" w:hAnsi="Book Antiqua" w:cs="Arial"/>
          <w:b/>
          <w:bCs/>
          <w:color w:val="000000"/>
          <w:sz w:val="19"/>
          <w:szCs w:val="19"/>
          <w:lang w:eastAsia="pt-BR"/>
        </w:rPr>
        <w:t>. Os dados pessoais serão eliminados após o término de seu tratamento, no âmbito e nos limites técnicos das atividades, autorizada a conservação para as seguintes finalidades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b/>
          <w:bCs/>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8C41CE">
        <w:rPr>
          <w:rFonts w:ascii="Book Antiqua" w:eastAsia="Times New Roman" w:hAnsi="Book Antiqua" w:cs="Arial"/>
          <w:b/>
          <w:bCs/>
          <w:color w:val="FF0000"/>
          <w:sz w:val="16"/>
          <w:szCs w:val="16"/>
          <w:lang w:eastAsia="pt-BR"/>
        </w:rPr>
        <w:t xml:space="preserve"> </w:t>
      </w:r>
      <w:r w:rsidR="008C41CE">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p>
    <w:p w14:paraId="027A74E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cumprimento de obrigação legal ou regulatória pelo controlador;</w:t>
      </w:r>
    </w:p>
    <w:p w14:paraId="2EE2EE39" w14:textId="176F8E06"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F243E">
        <w:rPr>
          <w:rFonts w:ascii="Book Antiqua" w:eastAsia="Times New Roman" w:hAnsi="Book Antiqua" w:cs="Arial"/>
          <w:b/>
          <w:bCs/>
          <w:color w:val="000000"/>
          <w:sz w:val="19"/>
          <w:szCs w:val="19"/>
          <w:lang w:eastAsia="pt-BR"/>
        </w:rPr>
        <w:t>II - estudo por órgão de pesquisa, garantida, sempre que possível, a anonimização dos dados pessoais;</w:t>
      </w:r>
      <w:r w:rsidR="003F243E" w:rsidRPr="003F243E">
        <w:rPr>
          <w:rFonts w:ascii="Book Antiqua" w:eastAsia="Times New Roman" w:hAnsi="Book Antiqua" w:cs="Arial"/>
          <w:b/>
          <w:bCs/>
          <w:color w:val="000000"/>
          <w:sz w:val="19"/>
          <w:szCs w:val="19"/>
          <w:lang w:eastAsia="pt-BR"/>
        </w:rPr>
        <w:t xml:space="preserve"> </w:t>
      </w:r>
      <w:r w:rsidR="003F243E" w:rsidRPr="003F243E">
        <w:rPr>
          <w:rFonts w:ascii="Book Antiqua" w:eastAsia="Times New Roman" w:hAnsi="Book Antiqua" w:cs="Arial"/>
          <w:b/>
          <w:bCs/>
          <w:color w:val="FF0000"/>
          <w:sz w:val="16"/>
          <w:szCs w:val="16"/>
          <w:u w:val="single"/>
          <w:lang w:eastAsia="pt-BR"/>
        </w:rPr>
        <w:t>(Cartórios/TJSC-2023)</w:t>
      </w:r>
    </w:p>
    <w:p w14:paraId="52D9DEAB" w14:textId="517E4F73"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D74B9">
        <w:rPr>
          <w:rFonts w:ascii="Book Antiqua" w:eastAsia="Times New Roman" w:hAnsi="Book Antiqua" w:cs="Arial"/>
          <w:b/>
          <w:bCs/>
          <w:color w:val="000000"/>
          <w:sz w:val="19"/>
          <w:szCs w:val="19"/>
          <w:lang w:eastAsia="pt-BR"/>
        </w:rPr>
        <w:t>III - transferência a terceiro, desde que respeitados os requisitos de tratamento de dados dispostos nesta Lei; ou</w:t>
      </w:r>
      <w:r w:rsidR="008C41CE">
        <w:rPr>
          <w:rFonts w:ascii="Book Antiqua" w:eastAsia="Times New Roman" w:hAnsi="Book Antiqua" w:cs="Arial"/>
          <w:b/>
          <w:bCs/>
          <w:color w:val="000000"/>
          <w:sz w:val="19"/>
          <w:szCs w:val="19"/>
          <w:lang w:eastAsia="pt-BR"/>
        </w:rPr>
        <w:t xml:space="preserve"> </w:t>
      </w:r>
      <w:r w:rsidR="008C41CE">
        <w:rPr>
          <w:rFonts w:ascii="Book Antiqua" w:eastAsia="Times New Roman" w:hAnsi="Book Antiqua" w:cs="Arial"/>
          <w:b/>
          <w:bCs/>
          <w:color w:val="FF0000"/>
          <w:sz w:val="16"/>
          <w:szCs w:val="16"/>
          <w:u w:val="single"/>
          <w:lang w:eastAsia="pt-BR"/>
        </w:rPr>
        <w:t>(TRF4-2022)</w:t>
      </w:r>
      <w:r w:rsidR="000D74B9" w:rsidRPr="000D74B9">
        <w:rPr>
          <w:rFonts w:ascii="Book Antiqua" w:eastAsia="Times New Roman" w:hAnsi="Book Antiqua" w:cs="Arial"/>
          <w:b/>
          <w:bCs/>
          <w:color w:val="000000"/>
          <w:sz w:val="19"/>
          <w:szCs w:val="19"/>
          <w:lang w:eastAsia="pt-BR"/>
        </w:rPr>
        <w:t xml:space="preserve"> </w:t>
      </w:r>
      <w:r w:rsidR="000D74B9" w:rsidRPr="000D74B9">
        <w:rPr>
          <w:rFonts w:ascii="Book Antiqua" w:eastAsia="Times New Roman" w:hAnsi="Book Antiqua" w:cs="Arial"/>
          <w:b/>
          <w:bCs/>
          <w:color w:val="FF0000"/>
          <w:sz w:val="16"/>
          <w:szCs w:val="16"/>
          <w:u w:val="single"/>
          <w:lang w:eastAsia="pt-BR"/>
        </w:rPr>
        <w:t>(PGESC-2022)</w:t>
      </w:r>
    </w:p>
    <w:tbl>
      <w:tblPr>
        <w:tblStyle w:val="Tabelacomgrade"/>
        <w:tblW w:w="0" w:type="auto"/>
        <w:tblLook w:val="04A0" w:firstRow="1" w:lastRow="0" w:firstColumn="1" w:lastColumn="0" w:noHBand="0" w:noVBand="1"/>
      </w:tblPr>
      <w:tblGrid>
        <w:gridCol w:w="8494"/>
      </w:tblGrid>
      <w:tr w:rsidR="008C41CE" w14:paraId="7F0A97EB" w14:textId="77777777" w:rsidTr="0062670F">
        <w:tc>
          <w:tcPr>
            <w:tcW w:w="8494" w:type="dxa"/>
            <w:shd w:val="clear" w:color="auto" w:fill="CCFFFF"/>
          </w:tcPr>
          <w:p w14:paraId="53D0744D" w14:textId="0E7CEFF7" w:rsidR="008C41CE" w:rsidRPr="00A61BD2" w:rsidRDefault="008C41CE" w:rsidP="006267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C41CE">
              <w:rPr>
                <w:rFonts w:ascii="Book Antiqua" w:eastAsia="Times New Roman" w:hAnsi="Book Antiqua" w:cs="Arial"/>
                <w:color w:val="000000"/>
                <w:sz w:val="19"/>
                <w:szCs w:val="19"/>
                <w:lang w:eastAsia="pt-BR"/>
              </w:rPr>
              <w:t>Nos termos da Lei Geral de Proteção de Dados (Lei nº 13.709/2018)</w:t>
            </w:r>
            <w:r>
              <w:rPr>
                <w:rFonts w:ascii="Book Antiqua" w:eastAsia="Times New Roman" w:hAnsi="Book Antiqua" w:cs="Arial"/>
                <w:color w:val="000000"/>
                <w:sz w:val="19"/>
                <w:szCs w:val="19"/>
                <w:lang w:eastAsia="pt-BR"/>
              </w:rPr>
              <w:t>, assinale a alternativa correta:</w:t>
            </w:r>
            <w:r w:rsidR="00ED0A81">
              <w:t xml:space="preserve"> </w:t>
            </w:r>
            <w:r w:rsidR="00ED0A81" w:rsidRPr="00ED0A81">
              <w:rPr>
                <w:rFonts w:ascii="Book Antiqua" w:eastAsia="Times New Roman" w:hAnsi="Book Antiqua" w:cs="Arial"/>
                <w:color w:val="000000"/>
                <w:sz w:val="19"/>
                <w:szCs w:val="19"/>
                <w:lang w:eastAsia="pt-BR"/>
              </w:rPr>
              <w:t>é autorizada a conservação dos dados pessoais, mesmo após o término de seu tratamento, para transferência a terceiro, desde que respeitados os requisitos de tratamento de dados dispostos na lei.</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16, III, LGPDP.</w:t>
            </w:r>
          </w:p>
        </w:tc>
      </w:tr>
    </w:tbl>
    <w:p w14:paraId="0B402E6D" w14:textId="35CE7E3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C3450">
        <w:rPr>
          <w:rFonts w:ascii="Book Antiqua" w:eastAsia="Times New Roman" w:hAnsi="Book Antiqua" w:cs="Arial"/>
          <w:b/>
          <w:bCs/>
          <w:color w:val="000000"/>
          <w:sz w:val="19"/>
          <w:szCs w:val="19"/>
          <w:lang w:eastAsia="pt-BR"/>
        </w:rPr>
        <w:t>IV - uso exclusivo do controlador, vedado seu acesso por terceiro, e desde que anonimizados os dados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b/>
          <w:bCs/>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p w14:paraId="3841B91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III</w:t>
      </w:r>
      <w:r w:rsidRPr="001A3D79">
        <w:rPr>
          <w:rFonts w:ascii="Book Antiqua" w:eastAsia="Times New Roman" w:hAnsi="Book Antiqua" w:cs="Arial"/>
          <w:color w:val="000000"/>
          <w:sz w:val="19"/>
          <w:szCs w:val="19"/>
          <w:lang w:eastAsia="pt-BR"/>
        </w:rPr>
        <w:br/>
        <w:t>DOS DIREITOS DO TITULAR</w:t>
      </w:r>
    </w:p>
    <w:p w14:paraId="4C6617EB" w14:textId="67C433C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BC3450">
        <w:rPr>
          <w:rFonts w:ascii="Book Antiqua" w:eastAsia="Times New Roman" w:hAnsi="Book Antiqua" w:cs="Arial"/>
          <w:b/>
          <w:bCs/>
          <w:color w:val="000000"/>
          <w:sz w:val="19"/>
          <w:szCs w:val="19"/>
          <w:highlight w:val="magenta"/>
          <w:lang w:eastAsia="pt-BR"/>
        </w:rPr>
        <w:t>Art. 17</w:t>
      </w:r>
      <w:r w:rsidRPr="00BC3450">
        <w:rPr>
          <w:rFonts w:ascii="Book Antiqua" w:eastAsia="Times New Roman" w:hAnsi="Book Antiqua" w:cs="Arial"/>
          <w:b/>
          <w:bCs/>
          <w:color w:val="000000"/>
          <w:sz w:val="19"/>
          <w:szCs w:val="19"/>
          <w:lang w:eastAsia="pt-BR"/>
        </w:rPr>
        <w:t>. Toda pessoa natural tem assegurada a titularidade de seus dados pessoais e garantidos os direitos fundamentais de liberdade, de intimidade e de privacidade, nos termos desta Lei</w:t>
      </w:r>
      <w:r w:rsidRPr="00FB4D10">
        <w:rPr>
          <w:rFonts w:ascii="Book Antiqua" w:eastAsia="Times New Roman" w:hAnsi="Book Antiqua" w:cs="Arial"/>
          <w:color w:val="000000"/>
          <w:sz w:val="16"/>
          <w:szCs w:val="16"/>
          <w:lang w:eastAsia="pt-BR"/>
        </w:rPr>
        <w:t>.</w:t>
      </w:r>
      <w:r w:rsidR="00BC3450" w:rsidRPr="00FB4D10">
        <w:rPr>
          <w:rFonts w:ascii="Book Antiqua" w:eastAsia="Times New Roman" w:hAnsi="Book Antiqua" w:cs="Arial"/>
          <w:color w:val="000000"/>
          <w:sz w:val="16"/>
          <w:szCs w:val="16"/>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p w14:paraId="03B0828B" w14:textId="1693BA6C"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highlight w:val="magenta"/>
          <w:lang w:eastAsia="pt-BR"/>
        </w:rPr>
        <w:t>Art. 18</w:t>
      </w:r>
      <w:r w:rsidRPr="001A3D79">
        <w:rPr>
          <w:rFonts w:ascii="Book Antiqua" w:eastAsia="Times New Roman" w:hAnsi="Book Antiqua" w:cs="Arial"/>
          <w:color w:val="000000"/>
          <w:sz w:val="19"/>
          <w:szCs w:val="19"/>
          <w:lang w:eastAsia="pt-BR"/>
        </w:rPr>
        <w:t xml:space="preserve">. </w:t>
      </w:r>
      <w:r w:rsidRPr="00BC3450">
        <w:rPr>
          <w:rFonts w:ascii="Book Antiqua" w:eastAsia="Times New Roman" w:hAnsi="Book Antiqua" w:cs="Arial"/>
          <w:b/>
          <w:bCs/>
          <w:color w:val="000000"/>
          <w:sz w:val="19"/>
          <w:szCs w:val="19"/>
          <w:lang w:eastAsia="pt-BR"/>
        </w:rPr>
        <w:t>O titular dos dados pessoais tem direito a obter do controlador, em relação aos dados do titular por ele tratados, a qualquer momento e mediante requisição</w:t>
      </w:r>
      <w:r w:rsidRPr="00FB4D10">
        <w:rPr>
          <w:rFonts w:ascii="Book Antiqua" w:eastAsia="Times New Roman" w:hAnsi="Book Antiqua" w:cs="Arial"/>
          <w:color w:val="000000"/>
          <w:sz w:val="18"/>
          <w:szCs w:val="18"/>
          <w:lang w:eastAsia="pt-BR"/>
        </w:rPr>
        <w:t>:</w:t>
      </w:r>
      <w:r w:rsidR="009D5B9A">
        <w:rPr>
          <w:rFonts w:ascii="Book Antiqua" w:eastAsia="Times New Roman" w:hAnsi="Book Antiqua" w:cs="Arial"/>
          <w:color w:val="000000"/>
          <w:sz w:val="18"/>
          <w:szCs w:val="18"/>
          <w:lang w:eastAsia="pt-BR"/>
        </w:rPr>
        <w:t xml:space="preserve"> </w:t>
      </w:r>
      <w:bookmarkStart w:id="5" w:name="_Hlk135571077"/>
      <w:r w:rsidR="009D5B9A" w:rsidRPr="00A85760">
        <w:rPr>
          <w:rFonts w:ascii="Book Antiqua" w:eastAsia="Times New Roman" w:hAnsi="Book Antiqua" w:cs="Times New Roman"/>
          <w:b/>
          <w:color w:val="FF0000"/>
          <w:sz w:val="16"/>
          <w:szCs w:val="16"/>
          <w:u w:val="single"/>
          <w:lang w:eastAsia="pt-BR"/>
        </w:rPr>
        <w:t>(</w:t>
      </w:r>
      <w:r w:rsidR="009D5B9A">
        <w:rPr>
          <w:rFonts w:ascii="Book Antiqua" w:eastAsia="Times New Roman" w:hAnsi="Book Antiqua" w:cs="Times New Roman"/>
          <w:b/>
          <w:color w:val="FF0000"/>
          <w:sz w:val="16"/>
          <w:szCs w:val="16"/>
          <w:u w:val="single"/>
          <w:lang w:eastAsia="pt-BR"/>
        </w:rPr>
        <w:t>PGEGO-2021</w:t>
      </w:r>
      <w:r w:rsidR="009D5B9A" w:rsidRPr="00A85760">
        <w:rPr>
          <w:rFonts w:ascii="Book Antiqua" w:eastAsia="Times New Roman" w:hAnsi="Book Antiqua" w:cs="Times New Roman"/>
          <w:b/>
          <w:color w:val="FF0000"/>
          <w:sz w:val="16"/>
          <w:szCs w:val="16"/>
          <w:u w:val="single"/>
          <w:lang w:eastAsia="pt-BR"/>
        </w:rPr>
        <w:t>)</w:t>
      </w:r>
      <w:bookmarkEnd w:id="5"/>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r w:rsidR="00AB4A1A">
        <w:rPr>
          <w:rFonts w:ascii="Book Antiqua" w:eastAsia="Times New Roman" w:hAnsi="Book Antiqua" w:cs="Arial"/>
          <w:b/>
          <w:bCs/>
          <w:color w:val="FF0000"/>
          <w:sz w:val="16"/>
          <w:szCs w:val="16"/>
          <w:lang w:eastAsia="pt-BR"/>
        </w:rPr>
        <w:t xml:space="preserve"> </w:t>
      </w:r>
      <w:r w:rsidR="00AB4A1A">
        <w:rPr>
          <w:rFonts w:ascii="Book Antiqua" w:hAnsi="Book Antiqua" w:cs="Arial"/>
          <w:b/>
          <w:color w:val="FF0000"/>
          <w:sz w:val="16"/>
          <w:szCs w:val="16"/>
          <w:u w:val="single"/>
        </w:rPr>
        <w:t>(Cartórios/TJSP-202</w:t>
      </w:r>
      <w:r w:rsidR="00AB4A1A">
        <w:rPr>
          <w:rFonts w:ascii="Book Antiqua" w:hAnsi="Book Antiqua" w:cs="Arial"/>
          <w:b/>
          <w:color w:val="FF0000"/>
          <w:sz w:val="16"/>
          <w:szCs w:val="16"/>
          <w:u w:val="single"/>
        </w:rPr>
        <w:t>4</w:t>
      </w:r>
      <w:r w:rsidR="00AB4A1A">
        <w:rPr>
          <w:rFonts w:ascii="Book Antiqua" w:hAnsi="Book Antiqua" w:cs="Arial"/>
          <w:b/>
          <w:color w:val="FF0000"/>
          <w:sz w:val="16"/>
          <w:szCs w:val="16"/>
          <w:u w:val="single"/>
        </w:rPr>
        <w:t>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258CBE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confirmação da existência de tratamento;</w:t>
      </w:r>
    </w:p>
    <w:p w14:paraId="237EA4B1" w14:textId="0E114EB5"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8780D">
        <w:rPr>
          <w:rFonts w:ascii="Book Antiqua" w:eastAsia="Times New Roman" w:hAnsi="Book Antiqua" w:cs="Arial"/>
          <w:b/>
          <w:bCs/>
          <w:color w:val="000000"/>
          <w:sz w:val="19"/>
          <w:szCs w:val="19"/>
          <w:lang w:eastAsia="pt-BR"/>
        </w:rPr>
        <w:t>II - acesso aos dados;</w:t>
      </w:r>
      <w:r w:rsidR="0038780D" w:rsidRPr="0038780D">
        <w:rPr>
          <w:rFonts w:ascii="Book Antiqua" w:eastAsia="Times New Roman" w:hAnsi="Book Antiqua" w:cs="Arial"/>
          <w:b/>
          <w:bCs/>
          <w:color w:val="000000"/>
          <w:sz w:val="19"/>
          <w:szCs w:val="19"/>
          <w:lang w:eastAsia="pt-BR"/>
        </w:rPr>
        <w:t xml:space="preserve"> </w:t>
      </w:r>
      <w:r w:rsidR="0038780D" w:rsidRPr="0038780D">
        <w:rPr>
          <w:rFonts w:ascii="Book Antiqua" w:eastAsia="Times New Roman" w:hAnsi="Book Antiqua" w:cs="Arial"/>
          <w:b/>
          <w:bCs/>
          <w:color w:val="FF0000"/>
          <w:sz w:val="16"/>
          <w:szCs w:val="16"/>
          <w:u w:val="single"/>
          <w:lang w:eastAsia="pt-BR"/>
        </w:rPr>
        <w:t>(DPERJ-2023)</w:t>
      </w:r>
    </w:p>
    <w:p w14:paraId="4C80E51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correção de dados incompletos, inexatos ou desatualizados;</w:t>
      </w:r>
    </w:p>
    <w:p w14:paraId="07E114C0" w14:textId="23D3B913"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D5B9A">
        <w:rPr>
          <w:rFonts w:ascii="Book Antiqua" w:eastAsia="Times New Roman" w:hAnsi="Book Antiqua" w:cs="Arial"/>
          <w:b/>
          <w:bCs/>
          <w:color w:val="000000"/>
          <w:sz w:val="19"/>
          <w:szCs w:val="19"/>
          <w:lang w:eastAsia="pt-BR"/>
        </w:rPr>
        <w:t>IV - anonimização, bloqueio ou eliminação de dados desnecessários, excessivos ou tratados em desconformidade com o disposto nesta Lei</w:t>
      </w:r>
      <w:r w:rsidRPr="001A3D79">
        <w:rPr>
          <w:rFonts w:ascii="Book Antiqua" w:eastAsia="Times New Roman" w:hAnsi="Book Antiqua" w:cs="Arial"/>
          <w:color w:val="000000"/>
          <w:sz w:val="19"/>
          <w:szCs w:val="19"/>
          <w:lang w:eastAsia="pt-BR"/>
        </w:rPr>
        <w:t>;</w:t>
      </w:r>
      <w:r w:rsidR="009D5B9A">
        <w:rPr>
          <w:rFonts w:ascii="Book Antiqua" w:eastAsia="Times New Roman" w:hAnsi="Book Antiqua" w:cs="Arial"/>
          <w:color w:val="000000"/>
          <w:sz w:val="19"/>
          <w:szCs w:val="19"/>
          <w:lang w:eastAsia="pt-BR"/>
        </w:rPr>
        <w:t xml:space="preserve"> </w:t>
      </w:r>
      <w:r w:rsidR="009D5B9A" w:rsidRPr="00A85760">
        <w:rPr>
          <w:rFonts w:ascii="Book Antiqua" w:eastAsia="Times New Roman" w:hAnsi="Book Antiqua" w:cs="Times New Roman"/>
          <w:b/>
          <w:color w:val="FF0000"/>
          <w:sz w:val="16"/>
          <w:szCs w:val="16"/>
          <w:u w:val="single"/>
          <w:lang w:eastAsia="pt-BR"/>
        </w:rPr>
        <w:t>(</w:t>
      </w:r>
      <w:r w:rsidR="009D5B9A">
        <w:rPr>
          <w:rFonts w:ascii="Book Antiqua" w:eastAsia="Times New Roman" w:hAnsi="Book Antiqua" w:cs="Times New Roman"/>
          <w:b/>
          <w:color w:val="FF0000"/>
          <w:sz w:val="16"/>
          <w:szCs w:val="16"/>
          <w:u w:val="single"/>
          <w:lang w:eastAsia="pt-BR"/>
        </w:rPr>
        <w:t>PGEGO-2021</w:t>
      </w:r>
      <w:r w:rsidR="009D5B9A"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F2944" w14:paraId="18C7927B" w14:textId="77777777" w:rsidTr="00BF2944">
        <w:tc>
          <w:tcPr>
            <w:tcW w:w="8494" w:type="dxa"/>
            <w:shd w:val="clear" w:color="auto" w:fill="CCFFFF"/>
          </w:tcPr>
          <w:p w14:paraId="04B7C32F" w14:textId="3E50B00D" w:rsidR="00BF2944" w:rsidRPr="00BF2944" w:rsidRDefault="00BF2944" w:rsidP="00BF294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F2944">
              <w:rPr>
                <w:rFonts w:ascii="Book Antiqua" w:eastAsia="Times New Roman" w:hAnsi="Book Antiqua" w:cs="Arial"/>
                <w:b/>
                <w:bCs/>
                <w:color w:val="000000"/>
                <w:sz w:val="19"/>
                <w:szCs w:val="19"/>
                <w:highlight w:val="yellow"/>
                <w:lang w:eastAsia="pt-BR"/>
              </w:rPr>
              <w:t>PGEGO-2021-FCC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color w:val="000000"/>
                <w:sz w:val="19"/>
                <w:szCs w:val="19"/>
                <w:lang w:eastAsia="pt-BR"/>
              </w:rPr>
              <w:t>De acordo com a Lei Federal 13.709/18, Lei Geral de Proteção de Dados, uma autarquia</w:t>
            </w:r>
            <w:r>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color w:val="000000"/>
                <w:sz w:val="19"/>
                <w:szCs w:val="19"/>
                <w:lang w:eastAsia="pt-BR"/>
              </w:rPr>
              <w:t>deverá providenciar a anonimização de dados pessoais desnecessários a que tiver acesso em uma operação de tratamento, quando solicitada pelo titular dos mesmos.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LGPD.</w:t>
            </w:r>
          </w:p>
        </w:tc>
      </w:tr>
    </w:tbl>
    <w:p w14:paraId="60E5AD1D" w14:textId="5460606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55A6">
        <w:rPr>
          <w:rFonts w:ascii="Book Antiqua" w:eastAsia="Times New Roman" w:hAnsi="Book Antiqua" w:cs="Arial"/>
          <w:b/>
          <w:bCs/>
          <w:color w:val="000000"/>
          <w:sz w:val="19"/>
          <w:szCs w:val="19"/>
          <w:lang w:eastAsia="pt-BR"/>
        </w:rPr>
        <w:t>V - portabilidade dos dados a outro fornecedor de serviço ou produto, mediante requisição expressa, de acordo com a regulamentação da autoridade nacional, observados os segredos comercial e industrial</w:t>
      </w:r>
      <w:r w:rsidRPr="00FB4D10">
        <w:rPr>
          <w:rFonts w:ascii="Book Antiqua" w:eastAsia="Times New Roman" w:hAnsi="Book Antiqua" w:cs="Arial"/>
          <w:color w:val="000000"/>
          <w:sz w:val="16"/>
          <w:szCs w:val="16"/>
          <w:lang w:eastAsia="pt-BR"/>
        </w:rPr>
        <w:t>; </w:t>
      </w:r>
      <w:hyperlink r:id="rId26"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AB4A1A">
        <w:t xml:space="preserve"> </w:t>
      </w:r>
      <w:r w:rsidR="00AB4A1A">
        <w:rPr>
          <w:rFonts w:ascii="Book Antiqua" w:hAnsi="Book Antiqua" w:cs="Arial"/>
          <w:b/>
          <w:color w:val="FF0000"/>
          <w:sz w:val="16"/>
          <w:szCs w:val="16"/>
          <w:u w:val="single"/>
        </w:rPr>
        <w:t>(Cartórios/TJSP-202</w:t>
      </w:r>
      <w:r w:rsidR="00AB4A1A">
        <w:rPr>
          <w:rFonts w:ascii="Book Antiqua" w:hAnsi="Book Antiqua" w:cs="Arial"/>
          <w:b/>
          <w:color w:val="FF0000"/>
          <w:sz w:val="16"/>
          <w:szCs w:val="16"/>
          <w:u w:val="single"/>
        </w:rPr>
        <w:t>4</w:t>
      </w:r>
      <w:r w:rsidR="00AB4A1A">
        <w:rPr>
          <w:rFonts w:ascii="Book Antiqua" w:hAnsi="Book Antiqua" w:cs="Arial"/>
          <w:b/>
          <w:color w:val="FF0000"/>
          <w:sz w:val="16"/>
          <w:szCs w:val="16"/>
          <w:u w:val="single"/>
        </w:rPr>
        <w:t>)</w:t>
      </w:r>
      <w:r w:rsidRPr="00FB4D10">
        <w:rPr>
          <w:rFonts w:ascii="Book Antiqua" w:eastAsia="Times New Roman" w:hAnsi="Book Antiqua" w:cs="Arial"/>
          <w:color w:val="000000"/>
          <w:sz w:val="16"/>
          <w:szCs w:val="16"/>
          <w:lang w:eastAsia="pt-BR"/>
        </w:rPr>
        <w:t> </w:t>
      </w:r>
      <w:r w:rsidR="000655A6">
        <w:rPr>
          <w:rFonts w:ascii="Book Antiqua" w:eastAsia="Times New Roman" w:hAnsi="Book Antiqua" w:cs="Times New Roman"/>
          <w:b/>
          <w:bCs/>
          <w:color w:val="FF0000"/>
          <w:sz w:val="16"/>
          <w:szCs w:val="16"/>
          <w:u w:val="single"/>
          <w:lang w:eastAsia="pt-BR"/>
        </w:rPr>
        <w:t>(TCERR-2025)</w:t>
      </w:r>
    </w:p>
    <w:p w14:paraId="662F278C" w14:textId="0046FF60" w:rsidR="001A3D79" w:rsidRPr="00802122" w:rsidRDefault="001A3D79" w:rsidP="00BC345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lastRenderedPageBreak/>
        <w:t xml:space="preserve">VI - eliminação dos dados pessoais tratados com o consentimento do titular, </w:t>
      </w:r>
      <w:r w:rsidRPr="00BC3450">
        <w:rPr>
          <w:rFonts w:ascii="Book Antiqua" w:eastAsia="Times New Roman" w:hAnsi="Book Antiqua" w:cs="Arial"/>
          <w:b/>
          <w:bCs/>
          <w:caps/>
          <w:color w:val="000000"/>
          <w:sz w:val="19"/>
          <w:szCs w:val="19"/>
          <w:highlight w:val="green"/>
          <w:lang w:eastAsia="pt-BR"/>
        </w:rPr>
        <w:t>exceto</w:t>
      </w:r>
      <w:r w:rsidRPr="00BC3450">
        <w:rPr>
          <w:rFonts w:ascii="Book Antiqua" w:eastAsia="Times New Roman" w:hAnsi="Book Antiqua" w:cs="Arial"/>
          <w:b/>
          <w:bCs/>
          <w:color w:val="000000"/>
          <w:sz w:val="19"/>
          <w:szCs w:val="19"/>
          <w:lang w:eastAsia="pt-BR"/>
        </w:rPr>
        <w:t xml:space="preserve"> nas hipóteses previstas no art. 16 desta Lei</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802122">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BC3450" w14:paraId="05608488" w14:textId="77777777" w:rsidTr="00802122">
        <w:tc>
          <w:tcPr>
            <w:tcW w:w="8494" w:type="dxa"/>
            <w:shd w:val="clear" w:color="auto" w:fill="FFF2CC" w:themeFill="accent4" w:themeFillTint="33"/>
          </w:tcPr>
          <w:p w14:paraId="45F51C49"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Art. 16. Os dados pessoais serão eliminados após o término de seu tratamento, no âmbito e nos limites técnicos das atividades, autorizada a conservação para as seguintes finalidades:</w:t>
            </w:r>
          </w:p>
          <w:p w14:paraId="674AE7E5"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 - cumprimento de obrigação legal ou regulatória pelo controlador;</w:t>
            </w:r>
          </w:p>
          <w:p w14:paraId="3FAF320E"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II - estudo por órgão de pesquisa, garantida, sempre que possível, a anonimização dos dados pessoais;</w:t>
            </w:r>
          </w:p>
          <w:p w14:paraId="3F201236"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III - transferência a terceiro, desde que respeitados os requisitos de tratamento de dados dispostos nesta Lei; ou</w:t>
            </w:r>
          </w:p>
          <w:p w14:paraId="13A3938F" w14:textId="4C677443" w:rsidR="00BC3450" w:rsidRDefault="00BC3450" w:rsidP="00BC3450">
            <w:pPr>
              <w:ind w:firstLine="451"/>
              <w:jc w:val="both"/>
              <w:rPr>
                <w:rFonts w:ascii="Book Antiqua" w:eastAsia="Times New Roman" w:hAnsi="Book Antiqua" w:cs="Arial"/>
                <w:color w:val="000000"/>
                <w:sz w:val="19"/>
                <w:szCs w:val="19"/>
                <w:lang w:eastAsia="pt-BR"/>
              </w:rPr>
            </w:pPr>
            <w:r w:rsidRPr="00BC3450">
              <w:rPr>
                <w:rFonts w:ascii="Book Antiqua" w:eastAsia="Times New Roman" w:hAnsi="Book Antiqua" w:cs="Arial"/>
                <w:color w:val="000000"/>
                <w:sz w:val="18"/>
                <w:szCs w:val="18"/>
                <w:lang w:eastAsia="pt-BR"/>
              </w:rPr>
              <w:t>IV - uso exclusivo do controlador, vedado seu acesso por terceiro, e desde que anonimizados os dados.</w:t>
            </w:r>
          </w:p>
        </w:tc>
      </w:tr>
    </w:tbl>
    <w:p w14:paraId="3A0D02EC" w14:textId="7707981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VII - informação das entidades públicas e privadas com as quais o controlador realizou uso compartilhado de dados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01E6C4AA" w14:textId="77777777" w:rsidTr="006A24E0">
        <w:tc>
          <w:tcPr>
            <w:tcW w:w="8494" w:type="dxa"/>
            <w:shd w:val="clear" w:color="auto" w:fill="CCFFFF"/>
          </w:tcPr>
          <w:p w14:paraId="6BFDC7CC" w14:textId="3FD29B27"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Informação das entidades públicas e privadas com as quais o controlador realizou uso compartilhado de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VII, Lei 13.709.</w:t>
            </w:r>
          </w:p>
        </w:tc>
      </w:tr>
    </w:tbl>
    <w:p w14:paraId="2035E224" w14:textId="3B9BE78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VIII - informação sobre a possibilidade de não fornecer consentimento e sobre as consequências da negativa</w:t>
      </w:r>
      <w:r w:rsidRPr="00FB4D10">
        <w:rPr>
          <w:rFonts w:ascii="Book Antiqua" w:eastAsia="Times New Roman" w:hAnsi="Book Antiqua" w:cs="Arial"/>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75C889C3" w14:textId="77777777" w:rsidTr="006A24E0">
        <w:tc>
          <w:tcPr>
            <w:tcW w:w="8494" w:type="dxa"/>
            <w:shd w:val="clear" w:color="auto" w:fill="CCFFFF"/>
          </w:tcPr>
          <w:p w14:paraId="13B3DA40" w14:textId="62BA92EA"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Informação sobre a possibilidade de não fornecer consentimento e sobre as consequências da negativa.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VIII, Lei 13.709.</w:t>
            </w:r>
          </w:p>
        </w:tc>
      </w:tr>
    </w:tbl>
    <w:p w14:paraId="4E3140B7" w14:textId="39F72EB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C3450">
        <w:rPr>
          <w:rFonts w:ascii="Book Antiqua" w:eastAsia="Times New Roman" w:hAnsi="Book Antiqua" w:cs="Arial"/>
          <w:b/>
          <w:bCs/>
          <w:color w:val="000000"/>
          <w:sz w:val="19"/>
          <w:szCs w:val="19"/>
          <w:lang w:eastAsia="pt-BR"/>
        </w:rPr>
        <w:t>IX - revogação do consentimento, nos termos do § 5º do art. 8º desta Lei</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088E73FF" w14:textId="77777777" w:rsidTr="006A24E0">
        <w:tc>
          <w:tcPr>
            <w:tcW w:w="8494" w:type="dxa"/>
            <w:shd w:val="clear" w:color="auto" w:fill="CCFFFF"/>
          </w:tcPr>
          <w:p w14:paraId="21407E15" w14:textId="47E7E16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 xml:space="preserve">Art. </w:t>
            </w:r>
            <w:r>
              <w:rPr>
                <w:rFonts w:ascii="Book Antiqua" w:eastAsia="Times New Roman" w:hAnsi="Book Antiqua" w:cs="Arial"/>
                <w:color w:val="000000"/>
                <w:sz w:val="18"/>
                <w:szCs w:val="18"/>
                <w:lang w:eastAsia="pt-BR"/>
              </w:rPr>
              <w:t>8º</w:t>
            </w:r>
            <w:r w:rsidRPr="00BC3450">
              <w:rPr>
                <w:rFonts w:ascii="Book Antiqua" w:eastAsia="Times New Roman" w:hAnsi="Book Antiqua" w:cs="Arial"/>
                <w:color w:val="000000"/>
                <w:sz w:val="18"/>
                <w:szCs w:val="18"/>
                <w:lang w:eastAsia="pt-BR"/>
              </w:rPr>
              <w:t xml:space="preserve">. </w:t>
            </w:r>
            <w:r>
              <w:rPr>
                <w:rFonts w:ascii="Book Antiqua" w:eastAsia="Times New Roman" w:hAnsi="Book Antiqua" w:cs="Arial"/>
                <w:color w:val="000000"/>
                <w:sz w:val="18"/>
                <w:szCs w:val="18"/>
                <w:lang w:eastAsia="pt-BR"/>
              </w:rPr>
              <w:t>(...)</w:t>
            </w:r>
          </w:p>
          <w:p w14:paraId="4231B8E1" w14:textId="40BE1A4F" w:rsidR="00BC3450" w:rsidRDefault="00BC3450" w:rsidP="006A24E0">
            <w:pPr>
              <w:ind w:firstLine="451"/>
              <w:jc w:val="both"/>
              <w:rPr>
                <w:rFonts w:ascii="Book Antiqua" w:eastAsia="Times New Roman" w:hAnsi="Book Antiqua" w:cs="Arial"/>
                <w:color w:val="000000"/>
                <w:sz w:val="19"/>
                <w:szCs w:val="19"/>
                <w:lang w:eastAsia="pt-BR"/>
              </w:rPr>
            </w:pPr>
            <w:r w:rsidRPr="00BC3450">
              <w:rPr>
                <w:rFonts w:ascii="Book Antiqua" w:eastAsia="Times New Roman" w:hAnsi="Book Antiqua" w:cs="Arial"/>
                <w:color w:val="000000"/>
                <w:sz w:val="18"/>
                <w:szCs w:val="18"/>
                <w:lang w:eastAsia="pt-BR"/>
              </w:rPr>
              <w:t>§ 5º O consentimento pode ser revogado a qualquer momento mediante manifestação expressa do titular, por procedimento gratuito e facilitado, ratificados os tratamentos realizados sob amparo do consentimento anteriormente manifestado enquanto não houver requerimento de eliminação, nos termos do inciso VI do caput do art. 18 desta Lei.</w:t>
            </w:r>
          </w:p>
        </w:tc>
      </w:tr>
    </w:tbl>
    <w:p w14:paraId="31AB1F6F" w14:textId="77777777" w:rsidR="00BC3450" w:rsidRPr="00BC3450" w:rsidRDefault="00BC3450" w:rsidP="00BC3450">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BC3450" w14:paraId="264D4DA6" w14:textId="77777777" w:rsidTr="006A24E0">
        <w:tc>
          <w:tcPr>
            <w:tcW w:w="8494" w:type="dxa"/>
            <w:shd w:val="clear" w:color="auto" w:fill="CCFFFF"/>
          </w:tcPr>
          <w:p w14:paraId="3B402161" w14:textId="364595B9"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Revogação do consentimento a qualquer momento mediante manifestação expressa do titular, por procedimento gratuito e facilitado.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IX, Lei 13.709.</w:t>
            </w:r>
          </w:p>
        </w:tc>
      </w:tr>
    </w:tbl>
    <w:p w14:paraId="528C8AD0" w14:textId="5AC798E3"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O titular dos dados pessoais tem o direito de peticionar em relação aos seus dados contra o controlador perante a autoridade nacional.</w:t>
      </w:r>
    </w:p>
    <w:p w14:paraId="74B641B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titular pode opor-se a tratamento realizado com fundamento em uma das hipóteses de dispensa de consentimento, em caso de descumprimento ao disposto nesta Lei.</w:t>
      </w:r>
    </w:p>
    <w:p w14:paraId="0F035EB3" w14:textId="6941A91E"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1DFF">
        <w:rPr>
          <w:rFonts w:ascii="Book Antiqua" w:eastAsia="Times New Roman" w:hAnsi="Book Antiqua" w:cs="Arial"/>
          <w:b/>
          <w:bCs/>
          <w:color w:val="000000"/>
          <w:sz w:val="19"/>
          <w:szCs w:val="19"/>
          <w:highlight w:val="magenta"/>
          <w:lang w:eastAsia="pt-BR"/>
        </w:rPr>
        <w:t>§ 3º</w:t>
      </w:r>
      <w:r w:rsidRPr="00061DFF">
        <w:rPr>
          <w:rFonts w:ascii="Book Antiqua" w:eastAsia="Times New Roman" w:hAnsi="Book Antiqua" w:cs="Arial"/>
          <w:b/>
          <w:bCs/>
          <w:color w:val="000000"/>
          <w:sz w:val="19"/>
          <w:szCs w:val="19"/>
          <w:lang w:eastAsia="pt-BR"/>
        </w:rPr>
        <w:t xml:space="preserve"> Os direitos previstos neste artigo serão exercidos mediante requerimento expresso do titular ou de representante legalmente constituído, a agente de tratamento</w:t>
      </w:r>
      <w:r w:rsidRPr="00FB4D10">
        <w:rPr>
          <w:rFonts w:ascii="Book Antiqua" w:eastAsia="Times New Roman" w:hAnsi="Book Antiqua" w:cs="Arial"/>
          <w:color w:val="000000"/>
          <w:sz w:val="18"/>
          <w:szCs w:val="18"/>
          <w:lang w:eastAsia="pt-BR"/>
        </w:rPr>
        <w:t>.</w:t>
      </w:r>
      <w:r w:rsidR="00061DFF" w:rsidRPr="00FB4D10">
        <w:rPr>
          <w:rFonts w:ascii="Book Antiqua" w:eastAsia="Times New Roman" w:hAnsi="Book Antiqua" w:cs="Arial"/>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0F54B772" w14:textId="75C5712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061DFF">
        <w:rPr>
          <w:rFonts w:ascii="Book Antiqua" w:eastAsia="Times New Roman" w:hAnsi="Book Antiqua" w:cs="Arial"/>
          <w:b/>
          <w:bCs/>
          <w:color w:val="000000"/>
          <w:sz w:val="19"/>
          <w:szCs w:val="19"/>
          <w:highlight w:val="magenta"/>
          <w:lang w:eastAsia="pt-BR"/>
        </w:rPr>
        <w:t>§ 4º</w:t>
      </w:r>
      <w:r w:rsidRPr="00061DFF">
        <w:rPr>
          <w:rFonts w:ascii="Book Antiqua" w:eastAsia="Times New Roman" w:hAnsi="Book Antiqua" w:cs="Arial"/>
          <w:b/>
          <w:bCs/>
          <w:color w:val="000000"/>
          <w:sz w:val="19"/>
          <w:szCs w:val="19"/>
          <w:lang w:eastAsia="pt-BR"/>
        </w:rPr>
        <w:t xml:space="preserve"> Em caso de impossibilidade de adoção imediata da providência de que trata o § 3º deste artigo, o controlador enviará ao titular resposta em que poderá</w:t>
      </w:r>
      <w:r w:rsidRPr="00FB4D10">
        <w:rPr>
          <w:rFonts w:ascii="Book Antiqua" w:eastAsia="Times New Roman" w:hAnsi="Book Antiqua" w:cs="Arial"/>
          <w:b/>
          <w:bCs/>
          <w:color w:val="000000"/>
          <w:sz w:val="18"/>
          <w:szCs w:val="18"/>
          <w:lang w:eastAsia="pt-BR"/>
        </w:rPr>
        <w:t>:</w:t>
      </w:r>
      <w:r w:rsidR="00061DFF" w:rsidRPr="00FB4D10">
        <w:rPr>
          <w:rFonts w:ascii="Book Antiqua" w:eastAsia="Times New Roman" w:hAnsi="Book Antiqua" w:cs="Arial"/>
          <w:b/>
          <w:bCs/>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p>
    <w:p w14:paraId="400E4FA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comunicar que não é agente de tratamento dos dados e indicar, sempre que possível, o agente; ou</w:t>
      </w:r>
    </w:p>
    <w:p w14:paraId="00129F33" w14:textId="68A48C9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FB4D10">
        <w:rPr>
          <w:rFonts w:ascii="Book Antiqua" w:eastAsia="Times New Roman" w:hAnsi="Book Antiqua" w:cs="Arial"/>
          <w:b/>
          <w:bCs/>
          <w:color w:val="000000"/>
          <w:sz w:val="19"/>
          <w:szCs w:val="19"/>
          <w:lang w:eastAsia="pt-BR"/>
        </w:rPr>
        <w:lastRenderedPageBreak/>
        <w:t>II - indicar as razões de fato ou de direito que impedem a adoção imediata da providência</w:t>
      </w:r>
      <w:r w:rsidRPr="00FB4D10">
        <w:rPr>
          <w:rFonts w:ascii="Book Antiqua" w:eastAsia="Times New Roman" w:hAnsi="Book Antiqua" w:cs="Arial"/>
          <w:b/>
          <w:bCs/>
          <w:color w:val="000000"/>
          <w:sz w:val="18"/>
          <w:szCs w:val="18"/>
          <w:lang w:eastAsia="pt-BR"/>
        </w:rPr>
        <w:t>.</w:t>
      </w:r>
      <w:r w:rsidR="00061DFF" w:rsidRPr="00FB4D10">
        <w:rPr>
          <w:rFonts w:ascii="Book Antiqua" w:eastAsia="Times New Roman" w:hAnsi="Book Antiqua" w:cs="Arial"/>
          <w:b/>
          <w:bCs/>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p>
    <w:p w14:paraId="65721FB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 requerimento referido no § 3º deste artigo será atendido sem custos para o titular, nos prazos e nos termos previstos em regulamento.</w:t>
      </w:r>
    </w:p>
    <w:p w14:paraId="6637DEE3" w14:textId="5A931F5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O responsável deverá informar, de maneira imediata, aos agentes de tratamento com os quais tenha realizado uso compartilhado de dados a correção, a eliminação, a anonimização ou o bloqueio dos dados, para que repitam idêntico procedimento, exceto nos casos em que esta comunicação seja comprovadamente impossível ou implique esforço desproporcional</w:t>
      </w:r>
      <w:r w:rsidRPr="00FB4D10">
        <w:rPr>
          <w:rFonts w:ascii="Book Antiqua" w:eastAsia="Times New Roman" w:hAnsi="Book Antiqua" w:cs="Arial"/>
          <w:color w:val="000000"/>
          <w:sz w:val="16"/>
          <w:szCs w:val="16"/>
          <w:lang w:eastAsia="pt-BR"/>
        </w:rPr>
        <w:t>. </w:t>
      </w:r>
      <w:hyperlink r:id="rId27"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086E9A6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7º A portabilidade dos dados pessoais a que se refere o inciso V do caput deste artigo não inclui dados que já tenham sido anonimizados pelo controlador.</w:t>
      </w:r>
    </w:p>
    <w:p w14:paraId="16266FD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8º O direito a que se refere o § 1º deste artigo também poderá ser exercido perante os organismos de defesa do consumidor.</w:t>
      </w:r>
    </w:p>
    <w:p w14:paraId="5B9E09DC" w14:textId="475DF51E"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EE0B9F">
        <w:rPr>
          <w:rFonts w:ascii="Book Antiqua" w:eastAsia="Times New Roman" w:hAnsi="Book Antiqua" w:cs="Arial"/>
          <w:b/>
          <w:bCs/>
          <w:color w:val="000000"/>
          <w:sz w:val="19"/>
          <w:szCs w:val="19"/>
          <w:highlight w:val="magenta"/>
          <w:lang w:eastAsia="pt-BR"/>
        </w:rPr>
        <w:t>Art. 19</w:t>
      </w:r>
      <w:r w:rsidRPr="00EE0B9F">
        <w:rPr>
          <w:rFonts w:ascii="Book Antiqua" w:eastAsia="Times New Roman" w:hAnsi="Book Antiqua" w:cs="Arial"/>
          <w:b/>
          <w:bCs/>
          <w:color w:val="000000"/>
          <w:sz w:val="19"/>
          <w:szCs w:val="19"/>
          <w:lang w:eastAsia="pt-BR"/>
        </w:rPr>
        <w:t xml:space="preserve">. A confirmação de existência ou o acesso a dados pessoais serão providenciados, mediante </w:t>
      </w:r>
      <w:r w:rsidRPr="00EE0B9F">
        <w:rPr>
          <w:rFonts w:ascii="Book Antiqua" w:eastAsia="Times New Roman" w:hAnsi="Book Antiqua" w:cs="Arial"/>
          <w:b/>
          <w:bCs/>
          <w:color w:val="000000"/>
          <w:sz w:val="19"/>
          <w:szCs w:val="19"/>
          <w:highlight w:val="cyan"/>
          <w:lang w:eastAsia="pt-BR"/>
        </w:rPr>
        <w:t>requisição</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yellow"/>
          <w:lang w:eastAsia="pt-BR"/>
        </w:rPr>
        <w:t>do titular</w:t>
      </w:r>
      <w:r w:rsidRPr="001A3D79">
        <w:rPr>
          <w:rFonts w:ascii="Book Antiqua" w:eastAsia="Times New Roman" w:hAnsi="Book Antiqua" w:cs="Arial"/>
          <w:color w:val="000000"/>
          <w:sz w:val="19"/>
          <w:szCs w:val="19"/>
          <w:lang w:eastAsia="pt-BR"/>
        </w:rPr>
        <w:t>:</w:t>
      </w:r>
      <w:r w:rsidR="005D048A">
        <w:rPr>
          <w:rFonts w:ascii="Book Antiqua" w:eastAsia="Times New Roman" w:hAnsi="Book Antiqua" w:cs="Arial"/>
          <w:color w:val="000000"/>
          <w:sz w:val="19"/>
          <w:szCs w:val="19"/>
          <w:lang w:eastAsia="pt-BR"/>
        </w:rPr>
        <w:t xml:space="preserve"> </w:t>
      </w:r>
      <w:r w:rsidR="005D048A">
        <w:rPr>
          <w:rFonts w:ascii="Book Antiqua" w:eastAsia="Times New Roman" w:hAnsi="Book Antiqua" w:cs="Times New Roman"/>
          <w:b/>
          <w:color w:val="FF0000"/>
          <w:sz w:val="16"/>
          <w:szCs w:val="16"/>
          <w:u w:val="single"/>
          <w:lang w:eastAsia="pt-BR"/>
        </w:rPr>
        <w:t>(TJGO-2021)</w:t>
      </w:r>
      <w:r w:rsidR="005D048A">
        <w:rPr>
          <w:rFonts w:ascii="Book Antiqua" w:eastAsia="Times New Roman" w:hAnsi="Book Antiqua" w:cs="Times New Roman"/>
          <w:b/>
          <w:color w:val="FF0000"/>
          <w:sz w:val="16"/>
          <w:szCs w:val="16"/>
          <w:lang w:eastAsia="pt-BR"/>
        </w:rPr>
        <w:t xml:space="preserve"> </w:t>
      </w:r>
      <w:r w:rsidR="005D048A">
        <w:rPr>
          <w:rFonts w:ascii="Book Antiqua" w:eastAsia="Times New Roman" w:hAnsi="Book Antiqua" w:cs="Times New Roman"/>
          <w:b/>
          <w:color w:val="FF0000"/>
          <w:sz w:val="16"/>
          <w:szCs w:val="16"/>
          <w:u w:val="single"/>
          <w:lang w:eastAsia="pt-BR"/>
        </w:rPr>
        <w:t>(DPESC-2025)</w:t>
      </w:r>
    </w:p>
    <w:p w14:paraId="58ED2CF0" w14:textId="6608E25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lang w:eastAsia="pt-BR"/>
        </w:rPr>
        <w:t>I - em formato simplificado, imediatamente; ou</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p>
    <w:p w14:paraId="1DE1E23C" w14:textId="364EE5A8" w:rsidR="001A3D79" w:rsidRPr="005D048A"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E0B9F">
        <w:rPr>
          <w:rFonts w:ascii="Book Antiqua" w:eastAsia="Times New Roman" w:hAnsi="Book Antiqua" w:cs="Arial"/>
          <w:b/>
          <w:bCs/>
          <w:color w:val="000000"/>
          <w:sz w:val="19"/>
          <w:szCs w:val="19"/>
          <w:lang w:eastAsia="pt-BR"/>
        </w:rPr>
        <w:t>II - por meio de declaração clara e completa, que indique a origem dos dados, a inexistência de registro, os critérios utilizados e a finalidade do tratamento, observados os segredos comercial e industrial, fornecida no prazo de até 15 (quinze) dias, contado da data do requerimento do titular.</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Times New Roman"/>
          <w:b/>
          <w:bCs/>
          <w:color w:val="FF0000"/>
          <w:sz w:val="16"/>
          <w:szCs w:val="16"/>
          <w:u w:val="single"/>
          <w:lang w:eastAsia="pt-BR"/>
        </w:rPr>
        <w:t>(TJGO-2021)</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color w:val="FF0000"/>
          <w:sz w:val="16"/>
          <w:szCs w:val="16"/>
          <w:u w:val="single"/>
          <w:lang w:eastAsia="pt-BR"/>
        </w:rPr>
        <w:t>(DPESC-2025)</w:t>
      </w:r>
    </w:p>
    <w:tbl>
      <w:tblPr>
        <w:tblStyle w:val="Tabelacomgrade"/>
        <w:tblW w:w="0" w:type="auto"/>
        <w:tblLook w:val="04A0" w:firstRow="1" w:lastRow="0" w:firstColumn="1" w:lastColumn="0" w:noHBand="0" w:noVBand="1"/>
      </w:tblPr>
      <w:tblGrid>
        <w:gridCol w:w="8494"/>
      </w:tblGrid>
      <w:tr w:rsidR="005D048A" w14:paraId="134D9B94" w14:textId="77777777" w:rsidTr="006A1AEC">
        <w:tc>
          <w:tcPr>
            <w:tcW w:w="8494" w:type="dxa"/>
            <w:shd w:val="clear" w:color="auto" w:fill="CCFFFF"/>
          </w:tcPr>
          <w:p w14:paraId="04D5A5FD" w14:textId="4066C2BF" w:rsidR="005D048A" w:rsidRPr="005D048A" w:rsidRDefault="005D048A" w:rsidP="006A1AEC">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DPESC-2025</w:t>
            </w:r>
            <w:r>
              <w:rPr>
                <w:rFonts w:ascii="Book Antiqua" w:eastAsia="Times New Roman" w:hAnsi="Book Antiqua" w:cs="Arial"/>
                <w:b/>
                <w:bCs/>
                <w:i/>
                <w:iCs/>
                <w:color w:val="FF0000"/>
                <w:sz w:val="19"/>
                <w:szCs w:val="19"/>
                <w:lang w:eastAsia="pt-BR"/>
              </w:rPr>
              <w:t>: #</w:t>
            </w:r>
            <w:r w:rsidRPr="0050504B">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undatec</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b/>
                <w:bCs/>
                <w:i/>
                <w:iCs/>
                <w:color w:val="000000"/>
                <w:sz w:val="19"/>
                <w:szCs w:val="19"/>
                <w:u w:val="single"/>
                <w:lang w:eastAsia="pt-BR"/>
              </w:rPr>
              <w:t>Mesmo em caso de vazamento de dados pessoais não sensíveis decorrentes de ataque hacker, o agente de tratamento de dados permanece sujeito às obrigações previstas no art. 19, II, da LGPD</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b/>
                <w:bCs/>
                <w:color w:val="000000"/>
                <w:sz w:val="19"/>
                <w:szCs w:val="19"/>
                <w:lang w:eastAsia="pt-BR"/>
              </w:rPr>
              <w:t>A empresa enquadrada como agente de tratamento de dados tem o dever legal de adotar todas as medidas de segurança necessárias para proteger as informações dos titulares, garantindo conformidade com a LGPD, boas práticas e governança.</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O tratamento de dados é considerado irregular quando não atende à expectativa de legítima proteção do titular, levando em conta as técnicas disponíveis à época do tratamento.</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A excludente de responsabilidade prevista no art. 43, III, da LGPD não se aplica quando o agente de tratamento não comprova que o vazamento decorreu exclusivamente de incidente de segurança causado por terceiro.</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Diante da falha na proteção dos dados, é cabível a condenação do agente de tratamento na obrigação de fornecer informações completas ao titular sobre o uso, origem, finalidade e compartilhamento de seus dados.</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É passível a imputação das obrigações previstas no art. 19, II, da Lei Geral de Proteção de Dados Pessoais (LGPD), ao agente de tratamento de dados, na ocasião de vazamento de dados pessoais não sensíveis do titular, decorrente de atividade alegadamente ilícita (ataque hacker).</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color w:val="000000"/>
                <w:sz w:val="19"/>
                <w:szCs w:val="19"/>
                <w:lang w:eastAsia="pt-BR"/>
              </w:rPr>
              <w:t>STJ. 3ª T.</w:t>
            </w:r>
            <w:r>
              <w:rPr>
                <w:rFonts w:ascii="Book Antiqua" w:eastAsia="Times New Roman" w:hAnsi="Book Antiqua" w:cs="Arial"/>
                <w:color w:val="000000"/>
                <w:sz w:val="19"/>
                <w:szCs w:val="19"/>
                <w:lang w:eastAsia="pt-BR"/>
              </w:rPr>
              <w:t>,</w:t>
            </w:r>
            <w:r w:rsidRPr="005D048A">
              <w:rPr>
                <w:rFonts w:ascii="Book Antiqua" w:eastAsia="Times New Roman" w:hAnsi="Book Antiqua" w:cs="Arial"/>
                <w:color w:val="000000"/>
                <w:sz w:val="19"/>
                <w:szCs w:val="19"/>
                <w:lang w:eastAsia="pt-BR"/>
              </w:rPr>
              <w:t xml:space="preserve"> REsp 2147374-SP, Rel. Min. Ricardo Villas Bôas </w:t>
            </w:r>
            <w:proofErr w:type="spellStart"/>
            <w:r w:rsidRPr="005D048A">
              <w:rPr>
                <w:rFonts w:ascii="Book Antiqua" w:eastAsia="Times New Roman" w:hAnsi="Book Antiqua" w:cs="Arial"/>
                <w:color w:val="000000"/>
                <w:sz w:val="19"/>
                <w:szCs w:val="19"/>
                <w:lang w:eastAsia="pt-BR"/>
              </w:rPr>
              <w:t>Cueva</w:t>
            </w:r>
            <w:proofErr w:type="spellEnd"/>
            <w:r w:rsidRPr="005D048A">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5D048A">
              <w:rPr>
                <w:rFonts w:ascii="Book Antiqua" w:eastAsia="Times New Roman" w:hAnsi="Book Antiqua" w:cs="Arial"/>
                <w:color w:val="000000"/>
                <w:sz w:val="19"/>
                <w:szCs w:val="19"/>
                <w:lang w:eastAsia="pt-BR"/>
              </w:rPr>
              <w:t xml:space="preserve"> 3/12/24 </w:t>
            </w:r>
            <w:r w:rsidRPr="005D048A">
              <w:rPr>
                <w:rFonts w:ascii="Book Antiqua" w:eastAsia="Times New Roman" w:hAnsi="Book Antiqua" w:cs="Arial"/>
                <w:b/>
                <w:bCs/>
                <w:color w:val="000000"/>
                <w:sz w:val="19"/>
                <w:szCs w:val="19"/>
                <w:lang w:eastAsia="pt-BR"/>
              </w:rPr>
              <w:t>(Info 838).</w:t>
            </w:r>
            <w:r>
              <w:rPr>
                <w:rFonts w:ascii="Book Antiqua" w:eastAsia="Times New Roman" w:hAnsi="Book Antiqua" w:cs="Arial"/>
                <w:b/>
                <w:bCs/>
                <w:color w:val="000000"/>
                <w:sz w:val="19"/>
                <w:szCs w:val="19"/>
                <w:lang w:eastAsia="pt-BR"/>
              </w:rPr>
              <w:t xml:space="preserve"> </w:t>
            </w:r>
          </w:p>
        </w:tc>
      </w:tr>
    </w:tbl>
    <w:p w14:paraId="7DB0D29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Os dados pessoais serão armazenados em formato que favoreça o exercício do direito de acesso.</w:t>
      </w:r>
    </w:p>
    <w:p w14:paraId="038CC1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informações e os dados poderão ser fornecidos, a critério do titular:</w:t>
      </w:r>
    </w:p>
    <w:p w14:paraId="49E55E1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por meio eletrônico, seguro e idôneo para esse fim; ou</w:t>
      </w:r>
    </w:p>
    <w:p w14:paraId="7F5897D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sob forma impressa.</w:t>
      </w:r>
    </w:p>
    <w:p w14:paraId="04C5DF03" w14:textId="58C5AC4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30B3E">
        <w:rPr>
          <w:rFonts w:ascii="Book Antiqua" w:eastAsia="Times New Roman" w:hAnsi="Book Antiqua" w:cs="Arial"/>
          <w:b/>
          <w:bCs/>
          <w:color w:val="000000"/>
          <w:sz w:val="19"/>
          <w:szCs w:val="19"/>
          <w:highlight w:val="magenta"/>
          <w:lang w:eastAsia="pt-BR"/>
        </w:rPr>
        <w:t>§ 3º</w:t>
      </w:r>
      <w:r w:rsidRPr="00730B3E">
        <w:rPr>
          <w:rFonts w:ascii="Book Antiqua" w:eastAsia="Times New Roman" w:hAnsi="Book Antiqua" w:cs="Arial"/>
          <w:b/>
          <w:bCs/>
          <w:color w:val="000000"/>
          <w:sz w:val="19"/>
          <w:szCs w:val="19"/>
          <w:lang w:eastAsia="pt-BR"/>
        </w:rPr>
        <w:t xml:space="preserve"> Quando o tratamento tiver origem no consentimento do titular ou em contrato, o titular poderá solicitar cópia eletrônica integral de seus dados pessoais, </w:t>
      </w:r>
      <w:r w:rsidRPr="00730B3E">
        <w:rPr>
          <w:rFonts w:ascii="Book Antiqua" w:eastAsia="Times New Roman" w:hAnsi="Book Antiqua" w:cs="Arial"/>
          <w:b/>
          <w:bCs/>
          <w:caps/>
          <w:color w:val="000000"/>
          <w:sz w:val="19"/>
          <w:szCs w:val="19"/>
          <w:highlight w:val="green"/>
          <w:lang w:eastAsia="pt-BR"/>
        </w:rPr>
        <w:t>observados</w:t>
      </w:r>
      <w:r w:rsidRPr="00730B3E">
        <w:rPr>
          <w:rFonts w:ascii="Book Antiqua" w:eastAsia="Times New Roman" w:hAnsi="Book Antiqua" w:cs="Arial"/>
          <w:b/>
          <w:bCs/>
          <w:color w:val="000000"/>
          <w:sz w:val="19"/>
          <w:szCs w:val="19"/>
          <w:lang w:eastAsia="pt-BR"/>
        </w:rPr>
        <w:t xml:space="preserve"> os </w:t>
      </w:r>
      <w:r w:rsidRPr="00730B3E">
        <w:rPr>
          <w:rFonts w:ascii="Book Antiqua" w:eastAsia="Times New Roman" w:hAnsi="Book Antiqua" w:cs="Arial"/>
          <w:b/>
          <w:bCs/>
          <w:color w:val="000000"/>
          <w:sz w:val="19"/>
          <w:szCs w:val="19"/>
          <w:highlight w:val="cyan"/>
          <w:lang w:eastAsia="pt-BR"/>
        </w:rPr>
        <w:t>segredos comercial</w:t>
      </w:r>
      <w:r w:rsidRPr="00730B3E">
        <w:rPr>
          <w:rFonts w:ascii="Book Antiqua" w:eastAsia="Times New Roman" w:hAnsi="Book Antiqua" w:cs="Arial"/>
          <w:b/>
          <w:bCs/>
          <w:color w:val="000000"/>
          <w:sz w:val="19"/>
          <w:szCs w:val="19"/>
          <w:lang w:eastAsia="pt-BR"/>
        </w:rPr>
        <w:t xml:space="preserve"> e </w:t>
      </w:r>
      <w:r w:rsidRPr="00730B3E">
        <w:rPr>
          <w:rFonts w:ascii="Book Antiqua" w:eastAsia="Times New Roman" w:hAnsi="Book Antiqua" w:cs="Arial"/>
          <w:b/>
          <w:bCs/>
          <w:color w:val="000000"/>
          <w:sz w:val="19"/>
          <w:szCs w:val="19"/>
          <w:highlight w:val="cyan"/>
          <w:lang w:eastAsia="pt-BR"/>
        </w:rPr>
        <w:t>industrial</w:t>
      </w:r>
      <w:r w:rsidRPr="00730B3E">
        <w:rPr>
          <w:rFonts w:ascii="Book Antiqua" w:eastAsia="Times New Roman" w:hAnsi="Book Antiqua" w:cs="Arial"/>
          <w:b/>
          <w:bCs/>
          <w:color w:val="000000"/>
          <w:sz w:val="19"/>
          <w:szCs w:val="19"/>
          <w:lang w:eastAsia="pt-BR"/>
        </w:rPr>
        <w:t>, nos termos de regulamentação da autoridade nacional, em formato que permita a sua utilização subsequente, inclusive em outras operações de tratamento</w:t>
      </w:r>
      <w:r w:rsidRPr="001A3D79">
        <w:rPr>
          <w:rFonts w:ascii="Book Antiqua" w:eastAsia="Times New Roman" w:hAnsi="Book Antiqua" w:cs="Arial"/>
          <w:color w:val="000000"/>
          <w:sz w:val="19"/>
          <w:szCs w:val="19"/>
          <w:lang w:eastAsia="pt-BR"/>
        </w:rPr>
        <w:t>.</w:t>
      </w:r>
      <w:r w:rsidR="00730B3E">
        <w:rPr>
          <w:rFonts w:ascii="Book Antiqua" w:eastAsia="Times New Roman" w:hAnsi="Book Antiqua" w:cs="Arial"/>
          <w:color w:val="000000"/>
          <w:sz w:val="19"/>
          <w:szCs w:val="19"/>
          <w:lang w:eastAsia="pt-BR"/>
        </w:rPr>
        <w:t xml:space="preserve"> </w:t>
      </w:r>
      <w:r w:rsidR="00730B3E">
        <w:rPr>
          <w:rFonts w:ascii="Book Antiqua" w:eastAsia="Times New Roman" w:hAnsi="Book Antiqua" w:cs="Arial"/>
          <w:b/>
          <w:bCs/>
          <w:color w:val="FF0000"/>
          <w:sz w:val="16"/>
          <w:szCs w:val="16"/>
          <w:u w:val="single"/>
          <w:lang w:eastAsia="pt-BR"/>
        </w:rPr>
        <w:t>(PGESE-2023)</w:t>
      </w:r>
    </w:p>
    <w:p w14:paraId="360929B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4º A autoridade nacional poderá dispor de forma diferenciada acerca dos prazos previstos nos incisos I e II do caput deste artigo para os setores específicos.</w:t>
      </w:r>
    </w:p>
    <w:p w14:paraId="18923117" w14:textId="4870F51A"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61BD2">
        <w:rPr>
          <w:rFonts w:ascii="Book Antiqua" w:eastAsia="Times New Roman" w:hAnsi="Book Antiqua" w:cs="Arial"/>
          <w:b/>
          <w:bCs/>
          <w:color w:val="000000"/>
          <w:sz w:val="19"/>
          <w:szCs w:val="19"/>
          <w:highlight w:val="magenta"/>
          <w:lang w:eastAsia="pt-BR"/>
        </w:rPr>
        <w:t>Art. 20</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 </w:t>
      </w:r>
      <w:r w:rsidRPr="00A40CD7">
        <w:rPr>
          <w:rFonts w:ascii="Book Antiqua" w:eastAsia="Times New Roman" w:hAnsi="Book Antiqua" w:cs="Arial"/>
          <w:b/>
          <w:bCs/>
          <w:color w:val="000000"/>
          <w:sz w:val="19"/>
          <w:szCs w:val="19"/>
          <w:highlight w:val="yellow"/>
          <w:lang w:eastAsia="pt-BR"/>
        </w:rPr>
        <w:t>titular dos dados</w:t>
      </w:r>
      <w:r w:rsidRPr="00A61BD2">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aps/>
          <w:color w:val="000000"/>
          <w:sz w:val="19"/>
          <w:szCs w:val="19"/>
          <w:highlight w:val="green"/>
          <w:lang w:eastAsia="pt-BR"/>
        </w:rPr>
        <w:t>tem</w:t>
      </w:r>
      <w:r w:rsidRPr="00A61BD2">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cyan"/>
          <w:lang w:eastAsia="pt-BR"/>
        </w:rPr>
        <w:t>direito</w:t>
      </w:r>
      <w:r w:rsidRPr="00A61BD2">
        <w:rPr>
          <w:rFonts w:ascii="Book Antiqua" w:eastAsia="Times New Roman" w:hAnsi="Book Antiqua" w:cs="Arial"/>
          <w:b/>
          <w:bCs/>
          <w:color w:val="000000"/>
          <w:sz w:val="19"/>
          <w:szCs w:val="19"/>
          <w:lang w:eastAsia="pt-BR"/>
        </w:rPr>
        <w:t xml:space="preserve"> a </w:t>
      </w:r>
      <w:r w:rsidRPr="00A40CD7">
        <w:rPr>
          <w:rFonts w:ascii="Book Antiqua" w:eastAsia="Times New Roman" w:hAnsi="Book Antiqua" w:cs="Arial"/>
          <w:b/>
          <w:bCs/>
          <w:caps/>
          <w:color w:val="000000"/>
          <w:sz w:val="19"/>
          <w:szCs w:val="19"/>
          <w:highlight w:val="green"/>
          <w:lang w:eastAsia="pt-BR"/>
        </w:rPr>
        <w:t>solicitar</w:t>
      </w:r>
      <w:r w:rsidRPr="00A61BD2">
        <w:rPr>
          <w:rFonts w:ascii="Book Antiqua" w:eastAsia="Times New Roman" w:hAnsi="Book Antiqua" w:cs="Arial"/>
          <w:b/>
          <w:bCs/>
          <w:color w:val="000000"/>
          <w:sz w:val="19"/>
          <w:szCs w:val="19"/>
          <w:lang w:eastAsia="pt-BR"/>
        </w:rPr>
        <w:t xml:space="preserve"> a </w:t>
      </w:r>
      <w:r w:rsidRPr="00A40CD7">
        <w:rPr>
          <w:rFonts w:ascii="Book Antiqua" w:eastAsia="Times New Roman" w:hAnsi="Book Antiqua" w:cs="Arial"/>
          <w:b/>
          <w:bCs/>
          <w:caps/>
          <w:color w:val="000000"/>
          <w:sz w:val="19"/>
          <w:szCs w:val="19"/>
          <w:shd w:val="clear" w:color="auto" w:fill="F7CAAC" w:themeFill="accent2" w:themeFillTint="66"/>
          <w:lang w:eastAsia="pt-BR"/>
        </w:rPr>
        <w:t>revisão de decisões</w:t>
      </w:r>
      <w:r w:rsidRPr="00A61BD2">
        <w:rPr>
          <w:rFonts w:ascii="Book Antiqua" w:eastAsia="Times New Roman" w:hAnsi="Book Antiqua" w:cs="Arial"/>
          <w:b/>
          <w:bCs/>
          <w:color w:val="000000"/>
          <w:sz w:val="19"/>
          <w:szCs w:val="19"/>
          <w:lang w:eastAsia="pt-BR"/>
        </w:rPr>
        <w:t xml:space="preserve"> tomadas unicamente com base em tratamento automatizado de dados pessoais que afetem seus interesses, incluídas as decisões destinadas a definir o seu perfil pessoal, profissional, de consumo e de crédito ou os aspectos de sua personalidade</w:t>
      </w:r>
      <w:r w:rsidRPr="00FB4D10">
        <w:rPr>
          <w:rFonts w:ascii="Book Antiqua" w:eastAsia="Times New Roman" w:hAnsi="Book Antiqua" w:cs="Arial"/>
          <w:color w:val="000000"/>
          <w:sz w:val="16"/>
          <w:szCs w:val="16"/>
          <w:lang w:eastAsia="pt-BR"/>
        </w:rPr>
        <w:t>.   </w:t>
      </w:r>
      <w:hyperlink r:id="rId28"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A61BD2" w:rsidRPr="00FB4D10">
        <w:rPr>
          <w:rFonts w:ascii="Book Antiqua" w:eastAsia="Times New Roman" w:hAnsi="Book Antiqua" w:cs="Arial"/>
          <w:b/>
          <w:bCs/>
          <w:color w:val="FF0000"/>
          <w:sz w:val="16"/>
          <w:szCs w:val="16"/>
          <w:u w:val="single"/>
          <w:lang w:eastAsia="pt-BR"/>
        </w:rPr>
        <w:t>(MPRS-2021)</w:t>
      </w:r>
      <w:r w:rsidR="00A40CD7">
        <w:rPr>
          <w:rFonts w:ascii="Book Antiqua" w:eastAsia="Times New Roman" w:hAnsi="Book Antiqua" w:cs="Arial"/>
          <w:b/>
          <w:bCs/>
          <w:color w:val="FF0000"/>
          <w:sz w:val="16"/>
          <w:szCs w:val="16"/>
          <w:lang w:eastAsia="pt-BR"/>
        </w:rPr>
        <w:t xml:space="preserve"> </w:t>
      </w:r>
      <w:r w:rsidR="00A40CD7">
        <w:rPr>
          <w:rFonts w:ascii="Book Antiqua" w:eastAsia="Times New Roman" w:hAnsi="Book Antiqua" w:cs="Arial"/>
          <w:b/>
          <w:bCs/>
          <w:color w:val="FF0000"/>
          <w:sz w:val="16"/>
          <w:szCs w:val="16"/>
          <w:u w:val="single"/>
          <w:lang w:eastAsia="pt-BR"/>
        </w:rPr>
        <w:t>(TJSC-2024)</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A40CD7" w14:paraId="201D02A5" w14:textId="77777777" w:rsidTr="00965F44">
        <w:tc>
          <w:tcPr>
            <w:tcW w:w="8494" w:type="dxa"/>
            <w:shd w:val="clear" w:color="auto" w:fill="CCFFFF"/>
          </w:tcPr>
          <w:p w14:paraId="4A7B13FC" w14:textId="77777777" w:rsidR="00A40CD7" w:rsidRDefault="00A40CD7" w:rsidP="00965F44">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TJSC-2024</w:t>
            </w:r>
            <w:r>
              <w:rPr>
                <w:rFonts w:ascii="Book Antiqua" w:eastAsia="Times New Roman" w:hAnsi="Book Antiqua" w:cs="Arial"/>
                <w:b/>
                <w:bCs/>
                <w:i/>
                <w:iCs/>
                <w:color w:val="FF0000"/>
                <w:sz w:val="19"/>
                <w:szCs w:val="19"/>
                <w:lang w:eastAsia="pt-BR"/>
              </w:rPr>
              <w:t>: #</w:t>
            </w:r>
            <w:r w:rsidRPr="0050504B">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GV</w:t>
            </w:r>
            <w:r>
              <w:rPr>
                <w:rFonts w:ascii="Book Antiqua" w:eastAsia="Times New Roman" w:hAnsi="Book Antiqua" w:cs="Arial"/>
                <w:color w:val="000000"/>
                <w:sz w:val="19"/>
                <w:szCs w:val="19"/>
                <w:lang w:eastAsia="pt-BR"/>
              </w:rPr>
              <w:t xml:space="preserve">: </w:t>
            </w:r>
            <w:r w:rsidRPr="00074245">
              <w:rPr>
                <w:rFonts w:ascii="Book Antiqua" w:eastAsia="Times New Roman" w:hAnsi="Book Antiqua" w:cs="Arial"/>
                <w:b/>
                <w:bCs/>
                <w:i/>
                <w:iCs/>
                <w:color w:val="000000"/>
                <w:sz w:val="19"/>
                <w:szCs w:val="19"/>
                <w:u w:val="single"/>
                <w:lang w:eastAsia="pt-BR"/>
              </w:rPr>
              <w:t>Não há óbice para a imediata suspensão do perfil profissional de motorista de aplicativo que pratica ato suficientemente gravoso, com a possibilidade de posterior exercício de defesa visando ao recredenciamento</w:t>
            </w:r>
            <w:r>
              <w:rPr>
                <w:rFonts w:ascii="Book Antiqua" w:eastAsia="Times New Roman" w:hAnsi="Book Antiqua" w:cs="Arial"/>
                <w:color w:val="000000"/>
                <w:sz w:val="19"/>
                <w:szCs w:val="19"/>
                <w:lang w:eastAsia="pt-BR"/>
              </w:rPr>
              <w:t xml:space="preserve">: </w:t>
            </w:r>
            <w:r w:rsidRPr="00074245">
              <w:rPr>
                <w:rFonts w:ascii="Book Antiqua" w:eastAsia="Times New Roman" w:hAnsi="Book Antiqua" w:cs="Arial"/>
                <w:b/>
                <w:bCs/>
                <w:color w:val="000000"/>
                <w:sz w:val="19"/>
                <w:szCs w:val="19"/>
                <w:lang w:eastAsia="pt-BR"/>
              </w:rPr>
              <w:t>Conjugando a determinação do art. 20 da LGPD com a eficácia dos direitos fundamentais nas relações privadas, entende-se que o titular de dados pessoais deve ser informado sobre a razão da suspensão de seu perfil, bem como pode requerer a revisão dessa decisão, garantido o seu direito de defesa.</w:t>
            </w:r>
            <w:r>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yellow"/>
                <w:lang w:eastAsia="pt-BR"/>
              </w:rPr>
              <w:t>A plataforma pode suspender imediatamente o perfil do motorista quando entender que a acusação é suficientemente gravosa, informando-lhe a razão dessa medida, mas ele poderá requerer a revisão dessa decisão, garantido o contraditório</w:t>
            </w:r>
            <w:r w:rsidRPr="0007424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074245">
              <w:rPr>
                <w:rFonts w:ascii="Book Antiqua" w:eastAsia="Times New Roman" w:hAnsi="Book Antiqua" w:cs="Arial"/>
                <w:b/>
                <w:bCs/>
                <w:color w:val="000000"/>
                <w:sz w:val="19"/>
                <w:szCs w:val="19"/>
                <w:lang w:eastAsia="pt-BR"/>
              </w:rPr>
              <w:t xml:space="preserve">Se tiver sido conferido o direito de defesa ao usuário e ainda assim a plataforma concluir que restou comprovada a violação aos termos de conduta, </w:t>
            </w:r>
            <w:r w:rsidRPr="00A40CD7">
              <w:rPr>
                <w:rFonts w:ascii="Book Antiqua" w:eastAsia="Times New Roman" w:hAnsi="Book Antiqua" w:cs="Arial"/>
                <w:b/>
                <w:bCs/>
                <w:color w:val="000000"/>
                <w:sz w:val="19"/>
                <w:szCs w:val="19"/>
                <w:highlight w:val="green"/>
                <w:lang w:eastAsia="pt-BR"/>
              </w:rPr>
              <w:t>não há</w:t>
            </w:r>
            <w:r w:rsidRPr="00074245">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yellow"/>
                <w:lang w:eastAsia="pt-BR"/>
              </w:rPr>
              <w:t>abusividade no descredenciamento do perfil</w:t>
            </w:r>
            <w:r w:rsidRPr="00074245">
              <w:rPr>
                <w:rFonts w:ascii="Book Antiqua" w:eastAsia="Times New Roman" w:hAnsi="Book Antiqua" w:cs="Arial"/>
                <w:b/>
                <w:bCs/>
                <w:color w:val="000000"/>
                <w:sz w:val="19"/>
                <w:szCs w:val="19"/>
                <w:lang w:eastAsia="pt-BR"/>
              </w:rPr>
              <w:t>. Até mesmo porque não se afasta a possibilidade de revisão judicial da questão.</w:t>
            </w:r>
            <w:r>
              <w:rPr>
                <w:rFonts w:ascii="Book Antiqua" w:eastAsia="Times New Roman" w:hAnsi="Book Antiqua" w:cs="Arial"/>
                <w:b/>
                <w:bCs/>
                <w:color w:val="000000"/>
                <w:sz w:val="19"/>
                <w:szCs w:val="19"/>
                <w:lang w:eastAsia="pt-BR"/>
              </w:rPr>
              <w:t xml:space="preserve"> </w:t>
            </w:r>
            <w:r w:rsidRPr="00074245">
              <w:rPr>
                <w:rFonts w:ascii="Book Antiqua" w:eastAsia="Times New Roman" w:hAnsi="Book Antiqua" w:cs="Arial"/>
                <w:color w:val="000000"/>
                <w:sz w:val="19"/>
                <w:szCs w:val="19"/>
                <w:lang w:eastAsia="pt-BR"/>
              </w:rPr>
              <w:t>STJ. 3ª T.</w:t>
            </w:r>
            <w:r>
              <w:rPr>
                <w:rFonts w:ascii="Book Antiqua" w:eastAsia="Times New Roman" w:hAnsi="Book Antiqua" w:cs="Arial"/>
                <w:color w:val="000000"/>
                <w:sz w:val="19"/>
                <w:szCs w:val="19"/>
                <w:lang w:eastAsia="pt-BR"/>
              </w:rPr>
              <w:t>,</w:t>
            </w:r>
            <w:r w:rsidRPr="00074245">
              <w:rPr>
                <w:rFonts w:ascii="Book Antiqua" w:eastAsia="Times New Roman" w:hAnsi="Book Antiqua" w:cs="Arial"/>
                <w:color w:val="000000"/>
                <w:sz w:val="19"/>
                <w:szCs w:val="19"/>
                <w:lang w:eastAsia="pt-BR"/>
              </w:rPr>
              <w:t xml:space="preserve"> REsp 2135783-DF, Rel. Min. Nancy Andrighi, j</w:t>
            </w:r>
            <w:r>
              <w:rPr>
                <w:rFonts w:ascii="Book Antiqua" w:eastAsia="Times New Roman" w:hAnsi="Book Antiqua" w:cs="Arial"/>
                <w:color w:val="000000"/>
                <w:sz w:val="19"/>
                <w:szCs w:val="19"/>
                <w:lang w:eastAsia="pt-BR"/>
              </w:rPr>
              <w:t>.</w:t>
            </w:r>
            <w:r w:rsidRPr="00074245">
              <w:rPr>
                <w:rFonts w:ascii="Book Antiqua" w:eastAsia="Times New Roman" w:hAnsi="Book Antiqua" w:cs="Arial"/>
                <w:color w:val="000000"/>
                <w:sz w:val="19"/>
                <w:szCs w:val="19"/>
                <w:lang w:eastAsia="pt-BR"/>
              </w:rPr>
              <w:t xml:space="preserve"> 18/6/24</w:t>
            </w:r>
            <w:r w:rsidRPr="00074245">
              <w:rPr>
                <w:rFonts w:ascii="Book Antiqua" w:eastAsia="Times New Roman" w:hAnsi="Book Antiqua" w:cs="Arial"/>
                <w:b/>
                <w:bCs/>
                <w:color w:val="000000"/>
                <w:sz w:val="19"/>
                <w:szCs w:val="19"/>
                <w:lang w:eastAsia="pt-BR"/>
              </w:rPr>
              <w:t xml:space="preserve"> (Info 817).</w:t>
            </w:r>
            <w:r>
              <w:rPr>
                <w:rFonts w:ascii="Book Antiqua" w:eastAsia="Times New Roman" w:hAnsi="Book Antiqua" w:cs="Arial"/>
                <w:b/>
                <w:bCs/>
                <w:color w:val="000000"/>
                <w:sz w:val="19"/>
                <w:szCs w:val="19"/>
                <w:lang w:eastAsia="pt-BR"/>
              </w:rPr>
              <w:t xml:space="preserve"> </w:t>
            </w:r>
          </w:p>
          <w:tbl>
            <w:tblPr>
              <w:tblStyle w:val="Tabelacomgrade"/>
              <w:tblW w:w="0" w:type="auto"/>
              <w:tblLook w:val="04A0" w:firstRow="1" w:lastRow="0" w:firstColumn="1" w:lastColumn="0" w:noHBand="0" w:noVBand="1"/>
            </w:tblPr>
            <w:tblGrid>
              <w:gridCol w:w="8268"/>
            </w:tblGrid>
            <w:tr w:rsidR="00A40CD7" w14:paraId="5E4A6F3F" w14:textId="77777777" w:rsidTr="00965F44">
              <w:tc>
                <w:tcPr>
                  <w:tcW w:w="8268" w:type="dxa"/>
                  <w:shd w:val="clear" w:color="auto" w:fill="FFFFFF" w:themeFill="background1"/>
                </w:tcPr>
                <w:p w14:paraId="6EBA9252" w14:textId="77777777" w:rsidR="00A40CD7" w:rsidRDefault="00A40CD7" w:rsidP="00965F44">
                  <w:pPr>
                    <w:jc w:val="both"/>
                    <w:rPr>
                      <w:rFonts w:ascii="Book Antiqua" w:eastAsia="Times New Roman" w:hAnsi="Book Antiqua" w:cs="Times New Roman"/>
                      <w:bCs/>
                      <w:i/>
                      <w:sz w:val="18"/>
                      <w:szCs w:val="18"/>
                      <w:lang w:eastAsia="pt-BR"/>
                    </w:rPr>
                  </w:pPr>
                  <w:r w:rsidRPr="00937152">
                    <w:rPr>
                      <w:rFonts w:ascii="Book Antiqua" w:eastAsia="Times New Roman" w:hAnsi="Book Antiqua" w:cs="Times New Roman"/>
                      <w:b/>
                      <w:i/>
                      <w:color w:val="FF0000"/>
                      <w:sz w:val="18"/>
                      <w:szCs w:val="18"/>
                      <w:lang w:eastAsia="pt-BR"/>
                    </w:rPr>
                    <w:t>#</w:t>
                  </w:r>
                  <w:r w:rsidRPr="00937152">
                    <w:rPr>
                      <w:rFonts w:ascii="Book Antiqua" w:eastAsia="Times New Roman" w:hAnsi="Book Antiqua" w:cs="Times New Roman"/>
                      <w:b/>
                      <w:i/>
                      <w:color w:val="FF0000"/>
                      <w:sz w:val="18"/>
                      <w:szCs w:val="18"/>
                      <w:highlight w:val="green"/>
                      <w:lang w:eastAsia="pt-BR"/>
                    </w:rPr>
                    <w:t>Comentários sobre o julgado acima</w:t>
                  </w:r>
                  <w:r w:rsidRPr="00937152">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
                      <w:i/>
                      <w:sz w:val="18"/>
                      <w:szCs w:val="18"/>
                      <w:u w:val="single"/>
                      <w:lang w:eastAsia="pt-BR"/>
                    </w:rPr>
                    <w:t>Ementa do julgado original</w:t>
                  </w:r>
                  <w:r w:rsidRPr="00937152">
                    <w:rPr>
                      <w:rFonts w:ascii="Book Antiqua" w:eastAsia="Times New Roman" w:hAnsi="Book Antiqua" w:cs="Times New Roman"/>
                      <w:bCs/>
                      <w:i/>
                      <w:sz w:val="18"/>
                      <w:szCs w:val="18"/>
                      <w:lang w:eastAsia="pt-BR"/>
                    </w:rPr>
                    <w:t>: “</w:t>
                  </w:r>
                  <w:r>
                    <w:rPr>
                      <w:rFonts w:ascii="Book Antiqua" w:eastAsia="Times New Roman" w:hAnsi="Book Antiqua" w:cs="Times New Roman"/>
                      <w:bCs/>
                      <w:i/>
                      <w:sz w:val="18"/>
                      <w:szCs w:val="18"/>
                      <w:lang w:eastAsia="pt-BR"/>
                    </w:rPr>
                    <w:t>(...)</w:t>
                  </w:r>
                  <w:r w:rsidRPr="00937152">
                    <w:rPr>
                      <w:rFonts w:ascii="Book Antiqua" w:eastAsia="Times New Roman" w:hAnsi="Book Antiqua" w:cs="Times New Roman"/>
                      <w:bCs/>
                      <w:i/>
                      <w:sz w:val="18"/>
                      <w:szCs w:val="18"/>
                      <w:lang w:eastAsia="pt-BR"/>
                    </w:rPr>
                    <w:t xml:space="preserve">. AÇÃO DE OBRIGAÇÃO DE FAZER C/C AÇÃO INDENIZATÓRIA. NEGATIVA DE PRESTAÇÃO JURISDICIONAL. OMISSÃO. NÃO DEMONSTRADA. </w:t>
                  </w:r>
                  <w:r w:rsidRPr="00937152">
                    <w:rPr>
                      <w:rFonts w:ascii="Book Antiqua" w:eastAsia="Times New Roman" w:hAnsi="Book Antiqua" w:cs="Times New Roman"/>
                      <w:b/>
                      <w:i/>
                      <w:sz w:val="18"/>
                      <w:szCs w:val="18"/>
                      <w:highlight w:val="yellow"/>
                      <w:lang w:eastAsia="pt-BR"/>
                    </w:rPr>
                    <w:t>DESCREDENCIAMENTO PERFIL. MOTORISTA APLICATIVO. DECISÃO AUTOMATIZADA. NOTIFICAÇÃO PRÉVIA. DESNECESSÁRIA. DEVER DE INFORMAÇÃO. SEGURANÇA DOS USUÁRIOS. CONTRADITÓRIO. AMPLA DEFESA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 Ação de obrigação de fazer cumulada com indenizatória por danos morais e materiais ajuizada em 12/04/22, da qual foi extraído o presente recurso especial, interposto em 25/07/2023 e concluso ao gabinete em 12/04/24.</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2. </w:t>
                  </w:r>
                  <w:r w:rsidRPr="00937152">
                    <w:rPr>
                      <w:rFonts w:ascii="Book Antiqua" w:eastAsia="Times New Roman" w:hAnsi="Book Antiqua" w:cs="Times New Roman"/>
                      <w:b/>
                      <w:i/>
                      <w:sz w:val="18"/>
                      <w:szCs w:val="18"/>
                      <w:highlight w:val="yellow"/>
                      <w:lang w:eastAsia="pt-BR"/>
                    </w:rPr>
                    <w:t>O propósito recursal é decidir se é possível o descredenciamento definitivo de motorista de aplicativo, sem direito ao contraditório, à ampla defesa e à notificação prévia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3. Tendo em vista que, até o presente momento, não foi reconhecida a existência de vínculo empregatício entre os profissionais prestadores de serviços e a plataforma, é entendimento desta Terceira Turma que </w:t>
                  </w:r>
                  <w:r w:rsidRPr="00937152">
                    <w:rPr>
                      <w:rFonts w:ascii="Book Antiqua" w:eastAsia="Times New Roman" w:hAnsi="Book Antiqua" w:cs="Times New Roman"/>
                      <w:b/>
                      <w:i/>
                      <w:sz w:val="18"/>
                      <w:szCs w:val="18"/>
                      <w:highlight w:val="yellow"/>
                      <w:lang w:eastAsia="pt-BR"/>
                    </w:rPr>
                    <w:t>esta relação possui caráter eminentemente civil e comercial</w:t>
                  </w:r>
                  <w:r w:rsidRPr="00937152">
                    <w:rPr>
                      <w:rFonts w:ascii="Book Antiqua" w:eastAsia="Times New Roman" w:hAnsi="Book Antiqua" w:cs="Times New Roman"/>
                      <w:bCs/>
                      <w:i/>
                      <w:sz w:val="18"/>
                      <w:szCs w:val="18"/>
                      <w:lang w:eastAsia="pt-BR"/>
                    </w:rPr>
                    <w:t>. Precedentes.</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4. É entendimento do STF, a necessidade de garantir a eficácia dos direitos fundamentais, como o contraditória e a ampla defesa, também nas relações privadas. (RE 201.819, Segunda Turma, </w:t>
                  </w:r>
                  <w:proofErr w:type="spellStart"/>
                  <w:r w:rsidRPr="00937152">
                    <w:rPr>
                      <w:rFonts w:ascii="Book Antiqua" w:eastAsia="Times New Roman" w:hAnsi="Book Antiqua" w:cs="Times New Roman"/>
                      <w:bCs/>
                      <w:i/>
                      <w:sz w:val="18"/>
                      <w:szCs w:val="18"/>
                      <w:lang w:eastAsia="pt-BR"/>
                    </w:rPr>
                    <w:t>Dje</w:t>
                  </w:r>
                  <w:proofErr w:type="spellEnd"/>
                  <w:r w:rsidRPr="00937152">
                    <w:rPr>
                      <w:rFonts w:ascii="Book Antiqua" w:eastAsia="Times New Roman" w:hAnsi="Book Antiqua" w:cs="Times New Roman"/>
                      <w:bCs/>
                      <w:i/>
                      <w:sz w:val="18"/>
                      <w:szCs w:val="18"/>
                      <w:lang w:eastAsia="pt-BR"/>
                    </w:rPr>
                    <w:t xml:space="preserve"> 11/10/2005) 5. Nos termos do art. 5º, I, combinado com o art. 12, §2º, da LGPD entende-se que </w:t>
                  </w:r>
                  <w:r w:rsidRPr="00937152">
                    <w:rPr>
                      <w:rFonts w:ascii="Book Antiqua" w:eastAsia="Times New Roman" w:hAnsi="Book Antiqua" w:cs="Times New Roman"/>
                      <w:b/>
                      <w:i/>
                      <w:sz w:val="18"/>
                      <w:szCs w:val="18"/>
                      <w:highlight w:val="yellow"/>
                      <w:lang w:eastAsia="pt-BR"/>
                    </w:rPr>
                    <w:t>o conjunto de informações que leva ao descredenciamento do perfil profissional do motorista de aplicativo se configura como dado pessoal, atraindo a aplicação da Lei Geral de Proteção de Dados</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6. A transparência é o princípio da Lei Geral de Proteção de Dados que garante aos titulares informações claras, precisas e facilmente acessíveis sobre a realização do tratamento de dados.</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7. </w:t>
                  </w:r>
                  <w:r w:rsidRPr="00937152">
                    <w:rPr>
                      <w:rFonts w:ascii="Book Antiqua" w:eastAsia="Times New Roman" w:hAnsi="Book Antiqua" w:cs="Times New Roman"/>
                      <w:b/>
                      <w:i/>
                      <w:sz w:val="18"/>
                      <w:szCs w:val="18"/>
                      <w:highlight w:val="yellow"/>
                      <w:lang w:eastAsia="pt-BR"/>
                    </w:rPr>
                    <w:t>O titular dos dados pessoais, que pode ser o motorista de aplicativo, possui o direito de exigir a revisão de decisões automatizadas que definam seu perfil profissional (art. 20 da LGPD)</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8. </w:t>
                  </w:r>
                  <w:r w:rsidRPr="00937152">
                    <w:rPr>
                      <w:rFonts w:ascii="Book Antiqua" w:eastAsia="Times New Roman" w:hAnsi="Book Antiqua" w:cs="Times New Roman"/>
                      <w:b/>
                      <w:i/>
                      <w:sz w:val="18"/>
                      <w:szCs w:val="18"/>
                      <w:highlight w:val="yellow"/>
                      <w:lang w:eastAsia="pt-BR"/>
                    </w:rPr>
                    <w:t>Conjugando a determinação do art. 20 da LGPD com a eficácia dos direitos fundamentais nas relações privadas, entende-se que o titular de dados pessoais deve ser informado sobre a razão da suspensão de seu perfil, bem como pode requerer a revisão dessa decisão, garantido o seu direito de defesa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9. Considerando que, a depender da situação fática, a plataforma de transporte individual poderá ser responsabilizada por eventuais danos causados ou sofridos por seus usuários, cabe a ela analisar os riscos que envolvem manter ativo determinado perfil de motorista.</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10. </w:t>
                  </w:r>
                  <w:r w:rsidRPr="00937152">
                    <w:rPr>
                      <w:rFonts w:ascii="Book Antiqua" w:eastAsia="Times New Roman" w:hAnsi="Book Antiqua" w:cs="Times New Roman"/>
                      <w:b/>
                      <w:i/>
                      <w:sz w:val="18"/>
                      <w:szCs w:val="18"/>
                      <w:highlight w:val="yellow"/>
                      <w:lang w:eastAsia="pt-BR"/>
                    </w:rPr>
                    <w:t>Sendo o ato cometido pelo motorista suficientemente gravoso, trazendo riscos ao funcionamento da plataforma ou a seus usuários, não há óbice para a imediata suspensão do perfil profissional, com a possibilidade de posterior exercício de defesa visando ao recredenciamento</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11. Se tiver sido conferido o direito de defesa ao usuário e ainda assim a plataforma concluir que restou comprovada a violação aos termos de conduta, não há abusividade no descredenciamento do perfil. Até mesmo porque não se afasta a possibilidade de revisão judicial da questão.</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12. Na espécie, após ter violado os termos de conduta da plataforma, o recorrente foi informado das razões que levaram à suspensão temporária do seu perfil de motorista de aplicativo. Contudo, após o procedimento de análise das acusações, no qual o recorrente pôde apresentar alegações, a recorrida concluiu pelo descredenciamento definitivo do perfil. Assim, o Tribunal de origem entendeu que o descredenciamento foi legítimo.</w:t>
                  </w:r>
                  <w:r>
                    <w:rPr>
                      <w:rFonts w:ascii="Book Antiqua" w:eastAsia="Times New Roman" w:hAnsi="Book Antiqua" w:cs="Times New Roman"/>
                      <w:bCs/>
                      <w:i/>
                      <w:sz w:val="18"/>
                      <w:szCs w:val="18"/>
                      <w:lang w:eastAsia="pt-BR"/>
                    </w:rPr>
                    <w:t>”</w:t>
                  </w:r>
                </w:p>
                <w:p w14:paraId="068C4396" w14:textId="77777777" w:rsidR="00A40CD7" w:rsidRDefault="00A40CD7" w:rsidP="00965F44">
                  <w:pPr>
                    <w:jc w:val="both"/>
                    <w:rPr>
                      <w:rFonts w:ascii="Book Antiqua" w:eastAsia="Times New Roman" w:hAnsi="Book Antiqua" w:cs="Times New Roman"/>
                      <w:bCs/>
                      <w:iCs/>
                      <w:sz w:val="18"/>
                      <w:szCs w:val="18"/>
                      <w:lang w:eastAsia="pt-BR"/>
                    </w:rPr>
                  </w:pPr>
                  <w:r w:rsidRPr="00937152">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sidRPr="00A40CD7">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p>
                <w:p w14:paraId="4E098544" w14:textId="0ABE25C7" w:rsidR="00A40CD7" w:rsidRPr="00A40CD7" w:rsidRDefault="00A40CD7" w:rsidP="00965F44">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A40CD7">
                    <w:rPr>
                      <w:rFonts w:ascii="Book Antiqua" w:eastAsia="Times New Roman" w:hAnsi="Book Antiqua" w:cs="Times New Roman"/>
                      <w:b/>
                      <w:iCs/>
                      <w:sz w:val="18"/>
                      <w:szCs w:val="18"/>
                      <w:highlight w:val="yellow"/>
                      <w:lang w:eastAsia="pt-BR"/>
                    </w:rPr>
                    <w:t>TJSC-2024-FGV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w:t>
                  </w:r>
                  <w:r>
                    <w:t xml:space="preserve"> </w:t>
                  </w:r>
                  <w:r w:rsidRPr="00A40CD7">
                    <w:rPr>
                      <w:rFonts w:ascii="Book Antiqua" w:eastAsia="Times New Roman" w:hAnsi="Book Antiqua" w:cs="Times New Roman"/>
                      <w:bCs/>
                      <w:iCs/>
                      <w:sz w:val="18"/>
                      <w:szCs w:val="18"/>
                      <w:lang w:eastAsia="pt-BR"/>
                    </w:rPr>
                    <w:t>Baptista cadastrou-se em aplicativo de caronas para prestar serviço como motorista. Em pouco tempo, logrou avaliação elevada pelos passageiros, a ponto de começar a priorizar apenas corridas que lhe rendessem mais. Assim, muitas vezes forçava o cancelamento, atrasando a chegada ao ponto de encontro. O algoritmo, então, identificou essa conduta, que infringia o regulamento, e, imediatamente, notificou-o do desligamento.</w:t>
                  </w:r>
                  <w:r>
                    <w:rPr>
                      <w:rFonts w:ascii="Book Antiqua" w:eastAsia="Times New Roman" w:hAnsi="Book Antiqua" w:cs="Times New Roman"/>
                      <w:bCs/>
                      <w:iCs/>
                      <w:sz w:val="18"/>
                      <w:szCs w:val="18"/>
                      <w:lang w:eastAsia="pt-BR"/>
                    </w:rPr>
                    <w:t xml:space="preserve"> </w:t>
                  </w:r>
                  <w:r w:rsidRPr="00A40CD7">
                    <w:rPr>
                      <w:rFonts w:ascii="Book Antiqua" w:eastAsia="Times New Roman" w:hAnsi="Book Antiqua" w:cs="Times New Roman"/>
                      <w:bCs/>
                      <w:iCs/>
                      <w:sz w:val="18"/>
                      <w:szCs w:val="18"/>
                      <w:lang w:eastAsia="pt-BR"/>
                    </w:rPr>
                    <w:t xml:space="preserve">À luz da jurisprudência mais recente do </w:t>
                  </w:r>
                  <w:r>
                    <w:rPr>
                      <w:rFonts w:ascii="Book Antiqua" w:eastAsia="Times New Roman" w:hAnsi="Book Antiqua" w:cs="Times New Roman"/>
                      <w:bCs/>
                      <w:iCs/>
                      <w:sz w:val="18"/>
                      <w:szCs w:val="18"/>
                      <w:lang w:eastAsia="pt-BR"/>
                    </w:rPr>
                    <w:t>STJ</w:t>
                  </w:r>
                  <w:r w:rsidRPr="00A40CD7">
                    <w:rPr>
                      <w:rFonts w:ascii="Book Antiqua" w:eastAsia="Times New Roman" w:hAnsi="Book Antiqua" w:cs="Times New Roman"/>
                      <w:bCs/>
                      <w:iCs/>
                      <w:sz w:val="18"/>
                      <w:szCs w:val="18"/>
                      <w:lang w:eastAsia="pt-BR"/>
                    </w:rPr>
                    <w:t>, nesse caso a decisão automatizada da plataforma é:</w:t>
                  </w:r>
                  <w:r>
                    <w:rPr>
                      <w:rFonts w:ascii="Book Antiqua" w:eastAsia="Times New Roman" w:hAnsi="Book Antiqua" w:cs="Times New Roman"/>
                      <w:bCs/>
                      <w:iCs/>
                      <w:sz w:val="18"/>
                      <w:szCs w:val="18"/>
                      <w:lang w:eastAsia="pt-BR"/>
                    </w:rPr>
                    <w:t xml:space="preserve"> </w:t>
                  </w:r>
                  <w:r w:rsidRPr="00A40CD7">
                    <w:rPr>
                      <w:rFonts w:ascii="Book Antiqua" w:eastAsia="Times New Roman" w:hAnsi="Book Antiqua" w:cs="Times New Roman"/>
                      <w:bCs/>
                      <w:iCs/>
                      <w:sz w:val="18"/>
                      <w:szCs w:val="18"/>
                      <w:lang w:eastAsia="pt-BR"/>
                    </w:rPr>
                    <w:t xml:space="preserve">legal, porque, em relações civis paritárias, deve prevalecer a liberdade negocial e a alocação de riscos contratadas, porém, como as informações </w:t>
                  </w:r>
                  <w:r w:rsidRPr="00A40CD7">
                    <w:rPr>
                      <w:rFonts w:ascii="Book Antiqua" w:eastAsia="Times New Roman" w:hAnsi="Book Antiqua" w:cs="Times New Roman"/>
                      <w:bCs/>
                      <w:iCs/>
                      <w:sz w:val="18"/>
                      <w:szCs w:val="18"/>
                      <w:lang w:eastAsia="pt-BR"/>
                    </w:rPr>
                    <w:lastRenderedPageBreak/>
                    <w:t>que levaram ao descredenciamento são consideradas dados pessoais, deve haver necessariamente a oportunidade de impugnação, nos termos do Art. 20 da LGPD</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817, STJ (vide marcações em amarelo na ementa citada acima).</w:t>
                  </w:r>
                </w:p>
              </w:tc>
            </w:tr>
          </w:tbl>
          <w:p w14:paraId="689AB327" w14:textId="77777777" w:rsidR="00A40CD7" w:rsidRDefault="00A40CD7" w:rsidP="00965F44">
            <w:pPr>
              <w:jc w:val="both"/>
              <w:rPr>
                <w:rFonts w:ascii="Book Antiqua" w:eastAsia="Times New Roman" w:hAnsi="Book Antiqua" w:cs="Arial"/>
                <w:b/>
                <w:bCs/>
                <w:color w:val="000000"/>
                <w:sz w:val="19"/>
                <w:szCs w:val="19"/>
                <w:lang w:eastAsia="pt-BR"/>
              </w:rPr>
            </w:pPr>
          </w:p>
          <w:p w14:paraId="11D7D542" w14:textId="77777777" w:rsidR="00A40CD7" w:rsidRPr="005D048A" w:rsidRDefault="00A40CD7" w:rsidP="00965F44">
            <w:pPr>
              <w:jc w:val="both"/>
              <w:rPr>
                <w:rFonts w:ascii="Book Antiqua" w:eastAsia="Times New Roman" w:hAnsi="Book Antiqua" w:cs="Arial"/>
                <w:b/>
                <w:bCs/>
                <w:color w:val="000000"/>
                <w:sz w:val="19"/>
                <w:szCs w:val="19"/>
                <w:lang w:eastAsia="pt-BR"/>
              </w:rPr>
            </w:pPr>
          </w:p>
        </w:tc>
      </w:tr>
    </w:tbl>
    <w:p w14:paraId="3B721081" w14:textId="52B9518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A61BD2">
        <w:rPr>
          <w:rFonts w:ascii="Book Antiqua" w:eastAsia="Times New Roman" w:hAnsi="Book Antiqua" w:cs="Arial"/>
          <w:b/>
          <w:bCs/>
          <w:color w:val="000000"/>
          <w:sz w:val="19"/>
          <w:szCs w:val="19"/>
          <w:highlight w:val="magenta"/>
          <w:lang w:eastAsia="pt-BR"/>
        </w:rPr>
        <w:lastRenderedPageBreak/>
        <w:t>§ 1º</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O controlador deverá fornecer, sempre que solicitadas, informações claras e adequadas a respeito dos critérios e dos procedimentos utilizados para a decisão automatizada, observados os segredos comercial e industrial</w:t>
      </w:r>
      <w:r w:rsidRPr="00FB4D10">
        <w:rPr>
          <w:rFonts w:ascii="Book Antiqua" w:eastAsia="Times New Roman" w:hAnsi="Book Antiqua" w:cs="Arial"/>
          <w:b/>
          <w:bCs/>
          <w:color w:val="000000"/>
          <w:sz w:val="18"/>
          <w:szCs w:val="18"/>
          <w:lang w:eastAsia="pt-BR"/>
        </w:rPr>
        <w:t>.</w:t>
      </w:r>
      <w:r w:rsidR="00A61BD2" w:rsidRPr="00FB4D10">
        <w:rPr>
          <w:rFonts w:ascii="Book Antiqua" w:eastAsia="Times New Roman" w:hAnsi="Book Antiqua" w:cs="Arial"/>
          <w:b/>
          <w:bCs/>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p>
    <w:p w14:paraId="21EFF3D7" w14:textId="1B85648A"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61BD2">
        <w:rPr>
          <w:rFonts w:ascii="Book Antiqua" w:eastAsia="Times New Roman" w:hAnsi="Book Antiqua" w:cs="Arial"/>
          <w:b/>
          <w:bCs/>
          <w:color w:val="000000"/>
          <w:sz w:val="19"/>
          <w:szCs w:val="19"/>
          <w:highlight w:val="magenta"/>
          <w:lang w:eastAsia="pt-BR"/>
        </w:rPr>
        <w:t>§ 2º</w:t>
      </w:r>
      <w:r w:rsidRPr="00A61BD2">
        <w:rPr>
          <w:rFonts w:ascii="Book Antiqua" w:eastAsia="Times New Roman" w:hAnsi="Book Antiqua" w:cs="Arial"/>
          <w:b/>
          <w:bCs/>
          <w:color w:val="000000"/>
          <w:sz w:val="19"/>
          <w:szCs w:val="19"/>
          <w:lang w:eastAsia="pt-BR"/>
        </w:rPr>
        <w:t xml:space="preserve"> Em caso de não oferecimento de informações de que trata o § 1º deste artigo baseado na observância de segredo comercial e industrial, a autoridade nacional poderá realizar auditoria para verificação de aspectos discriminatórios em tratamento automatizado de dados pessoais</w:t>
      </w:r>
      <w:r w:rsidRPr="00FB4D10">
        <w:rPr>
          <w:rFonts w:ascii="Book Antiqua" w:eastAsia="Times New Roman" w:hAnsi="Book Antiqua" w:cs="Arial"/>
          <w:color w:val="000000"/>
          <w:sz w:val="18"/>
          <w:szCs w:val="18"/>
          <w:lang w:eastAsia="pt-BR"/>
        </w:rPr>
        <w:t>.</w:t>
      </w:r>
      <w:r w:rsidR="00A61BD2" w:rsidRPr="00FB4D10">
        <w:rPr>
          <w:rFonts w:ascii="Book Antiqua" w:eastAsia="Times New Roman" w:hAnsi="Book Antiqua" w:cs="Arial"/>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p>
    <w:p w14:paraId="0D6A43D1" w14:textId="17CD3413"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3º </w:t>
      </w:r>
      <w:hyperlink r:id="rId29"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30"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tbl>
      <w:tblPr>
        <w:tblStyle w:val="Tabelacomgrade"/>
        <w:tblW w:w="0" w:type="auto"/>
        <w:tblLook w:val="04A0" w:firstRow="1" w:lastRow="0" w:firstColumn="1" w:lastColumn="0" w:noHBand="0" w:noVBand="1"/>
      </w:tblPr>
      <w:tblGrid>
        <w:gridCol w:w="8494"/>
      </w:tblGrid>
      <w:tr w:rsidR="00A61BD2" w14:paraId="2B21C889" w14:textId="77777777" w:rsidTr="0064160B">
        <w:tc>
          <w:tcPr>
            <w:tcW w:w="8494" w:type="dxa"/>
            <w:shd w:val="clear" w:color="auto" w:fill="CCFFFF"/>
          </w:tcPr>
          <w:p w14:paraId="2BF6838F" w14:textId="4FDB56B0" w:rsidR="00A61BD2" w:rsidRPr="005B6F25" w:rsidRDefault="00A61BD2" w:rsidP="007849EF">
            <w:pPr>
              <w:jc w:val="both"/>
              <w:rPr>
                <w:rFonts w:ascii="Book Antiqua" w:eastAsia="Times New Roman" w:hAnsi="Book Antiqua" w:cs="Arial"/>
                <w:color w:val="000000"/>
                <w:sz w:val="19"/>
                <w:szCs w:val="19"/>
                <w:lang w:eastAsia="pt-BR"/>
              </w:rPr>
            </w:pPr>
            <w:r w:rsidRPr="005B6F25">
              <w:rPr>
                <w:rFonts w:ascii="Book Antiqua" w:eastAsia="Times New Roman" w:hAnsi="Book Antiqua" w:cs="Arial"/>
                <w:b/>
                <w:bCs/>
                <w:i/>
                <w:iCs/>
                <w:color w:val="FF0000"/>
                <w:sz w:val="19"/>
                <w:szCs w:val="19"/>
                <w:lang w:eastAsia="pt-BR"/>
              </w:rPr>
              <w:t>#</w:t>
            </w:r>
            <w:r w:rsidRPr="005B6F25">
              <w:rPr>
                <w:rFonts w:ascii="Book Antiqua" w:eastAsia="Times New Roman" w:hAnsi="Book Antiqua" w:cs="Arial"/>
                <w:b/>
                <w:bCs/>
                <w:i/>
                <w:iCs/>
                <w:color w:val="FF0000"/>
                <w:sz w:val="19"/>
                <w:szCs w:val="19"/>
                <w:highlight w:val="green"/>
                <w:lang w:eastAsia="pt-BR"/>
              </w:rPr>
              <w:t>Atenção</w:t>
            </w:r>
            <w:r w:rsidR="007849EF">
              <w:rPr>
                <w:rFonts w:ascii="Book Antiqua" w:eastAsia="Times New Roman" w:hAnsi="Book Antiqua" w:cs="Arial"/>
                <w:b/>
                <w:bCs/>
                <w:i/>
                <w:iCs/>
                <w:color w:val="FF0000"/>
                <w:sz w:val="19"/>
                <w:szCs w:val="19"/>
                <w:lang w:eastAsia="pt-BR"/>
              </w:rPr>
              <w:t>: #</w:t>
            </w:r>
            <w:r w:rsidR="007849EF" w:rsidRPr="007849EF">
              <w:rPr>
                <w:rFonts w:ascii="Book Antiqua" w:eastAsia="Times New Roman" w:hAnsi="Book Antiqua" w:cs="Arial"/>
                <w:b/>
                <w:bCs/>
                <w:i/>
                <w:iCs/>
                <w:color w:val="FF0000"/>
                <w:sz w:val="19"/>
                <w:szCs w:val="19"/>
                <w:highlight w:val="green"/>
                <w:lang w:eastAsia="pt-BR"/>
              </w:rPr>
              <w:t>MPRS-2021</w:t>
            </w:r>
            <w:r>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b/>
                <w:bCs/>
                <w:i/>
                <w:iCs/>
                <w:color w:val="000000"/>
                <w:sz w:val="19"/>
                <w:szCs w:val="19"/>
                <w:u w:val="single"/>
                <w:lang w:eastAsia="pt-BR"/>
              </w:rPr>
              <w:t>Mensagem de veto</w:t>
            </w:r>
            <w:r w:rsidR="007849EF">
              <w:rPr>
                <w:rFonts w:ascii="Book Antiqua" w:eastAsia="Times New Roman" w:hAnsi="Book Antiqua" w:cs="Arial"/>
                <w:color w:val="000000"/>
                <w:sz w:val="19"/>
                <w:szCs w:val="19"/>
                <w:lang w:eastAsia="pt-BR"/>
              </w:rPr>
              <w:t>: “</w:t>
            </w:r>
            <w:r w:rsidR="007849EF" w:rsidRPr="00E26F3E">
              <w:rPr>
                <w:rFonts w:ascii="Book Antiqua" w:eastAsia="Times New Roman" w:hAnsi="Book Antiqua" w:cs="Arial"/>
                <w:i/>
                <w:iCs/>
                <w:color w:val="000000"/>
                <w:sz w:val="19"/>
                <w:szCs w:val="19"/>
                <w:lang w:eastAsia="pt-BR"/>
              </w:rPr>
              <w:t xml:space="preserve">Senhor Presidente do Senado Federal, Comunico a Vossa Excelência que, nos termos do § 1o do art. 66 da Constituição, decidi vetar parcialmente, por contrariedade ao interesse público e inconstitucionalidade, o Projeto de Lei de Conversão no 7, de 2019 (MP nº 869/2018), que ‘Altera a Lei nº 13.709, de 14 de agosto de 2018, para dispor sobre a proteção de dados pessoais e para criar a Autoridade Nacional de Proteção de Dados; e dá outras providências’. Ouvidos, os Ministérios da Economia, da Ciência, Tecnologia, Inovações e Comunicações, a Controladoria-Geral da União e o Banco Central do Brasil manifestaram-se pelo veto ao seguinte dispositivo: </w:t>
            </w:r>
            <w:r w:rsidR="007849EF" w:rsidRPr="00E26F3E">
              <w:rPr>
                <w:rFonts w:ascii="Book Antiqua" w:eastAsia="Times New Roman" w:hAnsi="Book Antiqua" w:cs="Arial"/>
                <w:b/>
                <w:bCs/>
                <w:i/>
                <w:iCs/>
                <w:color w:val="000000"/>
                <w:sz w:val="19"/>
                <w:szCs w:val="19"/>
                <w:highlight w:val="yellow"/>
                <w:lang w:eastAsia="pt-BR"/>
              </w:rPr>
              <w:t>§ 3º do art. 20 da Lei nº 13.709, de 14 de agosto de 2018, alterado pelo art. 2º do projeto de lei de conversão</w:t>
            </w:r>
            <w:r w:rsidR="007849EF" w:rsidRPr="00E26F3E">
              <w:rPr>
                <w:rFonts w:ascii="Book Antiqua" w:eastAsia="Times New Roman" w:hAnsi="Book Antiqua" w:cs="Arial"/>
                <w:i/>
                <w:iCs/>
                <w:color w:val="000000"/>
                <w:sz w:val="19"/>
                <w:szCs w:val="19"/>
                <w:lang w:eastAsia="pt-BR"/>
              </w:rPr>
              <w:t>.</w:t>
            </w:r>
            <w:r w:rsidR="007849EF">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i/>
                <w:iCs/>
                <w:color w:val="000000"/>
                <w:sz w:val="19"/>
                <w:szCs w:val="19"/>
                <w:lang w:eastAsia="pt-BR"/>
              </w:rPr>
              <w:t xml:space="preserve">“§ 3º A revisão de que trata o caput deste artigo deverá ser realizada </w:t>
            </w:r>
            <w:r w:rsidR="007849EF" w:rsidRPr="007849EF">
              <w:rPr>
                <w:rFonts w:ascii="Book Antiqua" w:eastAsia="Times New Roman" w:hAnsi="Book Antiqua" w:cs="Arial"/>
                <w:b/>
                <w:bCs/>
                <w:i/>
                <w:iCs/>
                <w:color w:val="000000"/>
                <w:sz w:val="19"/>
                <w:szCs w:val="19"/>
                <w:shd w:val="clear" w:color="auto" w:fill="F7CAAC" w:themeFill="accent2" w:themeFillTint="66"/>
                <w:lang w:eastAsia="pt-BR"/>
              </w:rPr>
              <w:t>por pessoa natural</w:t>
            </w:r>
            <w:r w:rsidR="007849EF" w:rsidRPr="007849EF">
              <w:rPr>
                <w:rFonts w:ascii="Book Antiqua" w:eastAsia="Times New Roman" w:hAnsi="Book Antiqua" w:cs="Arial"/>
                <w:i/>
                <w:iCs/>
                <w:color w:val="000000"/>
                <w:sz w:val="19"/>
                <w:szCs w:val="19"/>
                <w:lang w:eastAsia="pt-BR"/>
              </w:rPr>
              <w:t>, conforme previsto em regulamentação da autoridade nacional, que levará em consideração a natureza e o porte da entidade ou o volume de operações de tratamento de dados.”.</w:t>
            </w:r>
            <w:r w:rsidR="007849EF">
              <w:rPr>
                <w:rFonts w:ascii="Book Antiqua" w:eastAsia="Times New Roman" w:hAnsi="Book Antiqua" w:cs="Arial"/>
                <w:color w:val="000000"/>
                <w:sz w:val="19"/>
                <w:szCs w:val="19"/>
                <w:lang w:eastAsia="pt-BR"/>
              </w:rPr>
              <w:t xml:space="preserve"> (...) </w:t>
            </w:r>
            <w:r w:rsidR="007849EF" w:rsidRPr="007849EF">
              <w:rPr>
                <w:rFonts w:ascii="Book Antiqua" w:eastAsia="Times New Roman" w:hAnsi="Book Antiqua" w:cs="Arial"/>
                <w:b/>
                <w:bCs/>
                <w:i/>
                <w:iCs/>
                <w:color w:val="000000"/>
                <w:sz w:val="19"/>
                <w:szCs w:val="19"/>
                <w:u w:val="single"/>
                <w:lang w:eastAsia="pt-BR"/>
              </w:rPr>
              <w:t>Razões do veto</w:t>
            </w:r>
            <w:r w:rsidR="007849EF">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color w:val="000000"/>
                <w:sz w:val="19"/>
                <w:szCs w:val="19"/>
                <w:lang w:eastAsia="pt-BR"/>
              </w:rPr>
              <w:t>“</w:t>
            </w:r>
            <w:r w:rsidR="007849EF" w:rsidRPr="007849EF">
              <w:rPr>
                <w:rFonts w:ascii="Book Antiqua" w:eastAsia="Times New Roman" w:hAnsi="Book Antiqua" w:cs="Arial"/>
                <w:i/>
                <w:iCs/>
                <w:color w:val="000000"/>
                <w:sz w:val="19"/>
                <w:szCs w:val="19"/>
                <w:lang w:eastAsia="pt-BR"/>
              </w:rPr>
              <w:t>A propositura legislativa, ao dispor que toda e qualquer decisão baseada unicamente no tratamento automatizado seja suscetível de revisão humana, contraria o interesse público, tendo em vista que tal exigência inviabilizará os modelos atuais de planos de negócios de muitas empresas, notadamente das startups, bem como impacta na análise de risco de crédito e de novos modelos de negócios de instituições financeiras, gerando efeito negativo na oferta de crédito aos consumidores, tanto no que diz respeito à qualidade das garantias, ao volume de crédito contratado e à composição de preços, com reflexos, ainda, nos índices de inflação e na condução da política monetária.”</w:t>
            </w:r>
          </w:p>
        </w:tc>
      </w:tr>
    </w:tbl>
    <w:p w14:paraId="40B8720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21. Os dados pessoais referentes ao exercício regular de direitos pelo titular não podem ser utilizados em seu prejuízo.</w:t>
      </w:r>
    </w:p>
    <w:p w14:paraId="7EFC67B6" w14:textId="26ED549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43C45">
        <w:rPr>
          <w:rFonts w:ascii="Book Antiqua" w:eastAsia="Times New Roman" w:hAnsi="Book Antiqua" w:cs="Arial"/>
          <w:b/>
          <w:bCs/>
          <w:color w:val="000000"/>
          <w:sz w:val="19"/>
          <w:szCs w:val="19"/>
          <w:highlight w:val="magenta"/>
          <w:lang w:eastAsia="pt-BR"/>
        </w:rPr>
        <w:t>Art. 22</w:t>
      </w:r>
      <w:r w:rsidRPr="00A43C45">
        <w:rPr>
          <w:rFonts w:ascii="Book Antiqua" w:eastAsia="Times New Roman" w:hAnsi="Book Antiqua" w:cs="Arial"/>
          <w:b/>
          <w:bCs/>
          <w:color w:val="000000"/>
          <w:sz w:val="19"/>
          <w:szCs w:val="19"/>
          <w:lang w:eastAsia="pt-BR"/>
        </w:rPr>
        <w:t>. A defesa dos interesses e dos direitos dos titulares de dados poderá ser exercida em juízo, individual ou coletivamente, na forma do disposto na legislação pertinente, acerca dos instrumentos de tutela individual e coletiva</w:t>
      </w:r>
      <w:r w:rsidRPr="001A3D79">
        <w:rPr>
          <w:rFonts w:ascii="Book Antiqua" w:eastAsia="Times New Roman" w:hAnsi="Book Antiqua" w:cs="Arial"/>
          <w:color w:val="000000"/>
          <w:sz w:val="19"/>
          <w:szCs w:val="19"/>
          <w:lang w:eastAsia="pt-BR"/>
        </w:rPr>
        <w:t>.</w:t>
      </w:r>
      <w:r w:rsidR="00A43C45">
        <w:rPr>
          <w:rFonts w:ascii="Book Antiqua" w:eastAsia="Times New Roman" w:hAnsi="Book Antiqua" w:cs="Arial"/>
          <w:color w:val="000000"/>
          <w:sz w:val="19"/>
          <w:szCs w:val="19"/>
          <w:lang w:eastAsia="pt-BR"/>
        </w:rPr>
        <w:t xml:space="preserve"> </w:t>
      </w:r>
      <w:r w:rsidR="00A43C45">
        <w:rPr>
          <w:rFonts w:ascii="Book Antiqua" w:hAnsi="Book Antiqua"/>
          <w:b/>
          <w:bCs/>
          <w:color w:val="FF0000"/>
          <w:sz w:val="16"/>
          <w:szCs w:val="16"/>
          <w:u w:val="single"/>
        </w:rPr>
        <w:t>(PGM-São Paulo/SP-2023)</w:t>
      </w:r>
    </w:p>
    <w:p w14:paraId="3423AF2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IV</w:t>
      </w:r>
      <w:r w:rsidRPr="001A3D79">
        <w:rPr>
          <w:rFonts w:ascii="Book Antiqua" w:eastAsia="Times New Roman" w:hAnsi="Book Antiqua" w:cs="Arial"/>
          <w:color w:val="000000"/>
          <w:sz w:val="19"/>
          <w:szCs w:val="19"/>
          <w:lang w:eastAsia="pt-BR"/>
        </w:rPr>
        <w:br/>
        <w:t>DO TRATAMENTO DE DADOS PESSOAIS PELO PODER PÚBLICO</w:t>
      </w:r>
    </w:p>
    <w:p w14:paraId="58030C5C"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Das Regras</w:t>
      </w:r>
    </w:p>
    <w:p w14:paraId="07FE112C" w14:textId="1E4B7118"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F2944">
        <w:rPr>
          <w:rFonts w:ascii="Book Antiqua" w:eastAsia="Times New Roman" w:hAnsi="Book Antiqua" w:cs="Arial"/>
          <w:b/>
          <w:bCs/>
          <w:color w:val="000000"/>
          <w:sz w:val="19"/>
          <w:szCs w:val="19"/>
          <w:highlight w:val="magenta"/>
          <w:lang w:eastAsia="pt-BR"/>
        </w:rPr>
        <w:t>Art. 23</w:t>
      </w:r>
      <w:r w:rsidRPr="001A3D79">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b/>
          <w:bCs/>
          <w:color w:val="000000"/>
          <w:sz w:val="19"/>
          <w:szCs w:val="19"/>
          <w:lang w:eastAsia="pt-BR"/>
        </w:rPr>
        <w:t>O tratamento de dados pessoais pelas pessoas jurídicas de direito público referidas no parágrafo único do </w:t>
      </w:r>
      <w:hyperlink r:id="rId31" w:anchor="art1" w:history="1">
        <w:r w:rsidRPr="00BF2944">
          <w:rPr>
            <w:rFonts w:ascii="Book Antiqua" w:eastAsia="Times New Roman" w:hAnsi="Book Antiqua" w:cs="Arial"/>
            <w:b/>
            <w:bCs/>
            <w:color w:val="0000FF"/>
            <w:sz w:val="19"/>
            <w:szCs w:val="19"/>
            <w:u w:val="single"/>
            <w:lang w:eastAsia="pt-BR"/>
          </w:rPr>
          <w:t>art. 1º da Lei nº 12.527, de 18 de novembro de 2011 (Lei de Acesso à Informação) </w:t>
        </w:r>
      </w:hyperlink>
      <w:r w:rsidRPr="00BF2944">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aps/>
          <w:color w:val="000000"/>
          <w:sz w:val="19"/>
          <w:szCs w:val="19"/>
          <w:highlight w:val="green"/>
          <w:lang w:eastAsia="pt-BR"/>
        </w:rPr>
        <w:t>deverá ser realizado</w:t>
      </w:r>
      <w:r w:rsidRPr="00BF2944">
        <w:rPr>
          <w:rFonts w:ascii="Book Antiqua" w:eastAsia="Times New Roman" w:hAnsi="Book Antiqua" w:cs="Arial"/>
          <w:b/>
          <w:bCs/>
          <w:color w:val="000000"/>
          <w:sz w:val="19"/>
          <w:szCs w:val="19"/>
          <w:lang w:eastAsia="pt-BR"/>
        </w:rPr>
        <w:t xml:space="preserve"> para o atendimento de sua finalidade pública, na persecução do interesse público, com o objetivo de executar as competências legais ou cumprir as atribuições legais do serviço público, desde que</w:t>
      </w:r>
      <w:r w:rsidRPr="001A3D79">
        <w:rPr>
          <w:rFonts w:ascii="Book Antiqua" w:eastAsia="Times New Roman" w:hAnsi="Book Antiqua" w:cs="Arial"/>
          <w:color w:val="000000"/>
          <w:sz w:val="19"/>
          <w:szCs w:val="19"/>
          <w:lang w:eastAsia="pt-BR"/>
        </w:rPr>
        <w:t>:</w:t>
      </w:r>
      <w:r w:rsidR="00BF2944">
        <w:rPr>
          <w:rFonts w:ascii="Book Antiqua" w:eastAsia="Times New Roman" w:hAnsi="Book Antiqua" w:cs="Arial"/>
          <w:color w:val="000000"/>
          <w:sz w:val="19"/>
          <w:szCs w:val="19"/>
          <w:lang w:eastAsia="pt-BR"/>
        </w:rPr>
        <w:t xml:space="preserve"> </w:t>
      </w:r>
      <w:bookmarkStart w:id="6" w:name="_Hlk135571328"/>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bookmarkEnd w:id="6"/>
      <w:r w:rsidR="00FF63F9">
        <w:rPr>
          <w:rFonts w:ascii="Book Antiqua" w:eastAsia="Times New Roman" w:hAnsi="Book Antiqua" w:cs="Times New Roman"/>
          <w:b/>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BF2944" w14:paraId="36FE106C" w14:textId="77777777" w:rsidTr="00720614">
        <w:tc>
          <w:tcPr>
            <w:tcW w:w="8494" w:type="dxa"/>
            <w:shd w:val="clear" w:color="auto" w:fill="FFF2CC" w:themeFill="accent4" w:themeFillTint="33"/>
          </w:tcPr>
          <w:p w14:paraId="11A444D3"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Art. 1º Esta Lei dispõe sobre os procedimentos a serem observados pela União, Estados, Distrito Federal e Municípios, com o fim de garantir o acesso a informações previsto no inciso XXXIII do art. 5º , no inciso II do § 3º do art. 37 e no § 2º do art. 216 da Constituição Federal.</w:t>
            </w:r>
          </w:p>
          <w:p w14:paraId="6D0314F3"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Parágrafo único. Subordinam-se ao regime desta Lei:</w:t>
            </w:r>
          </w:p>
          <w:p w14:paraId="160CAF56"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I - os órgãos públicos integrantes da administração direta dos Poderes Executivo, Legislativo, incluindo as Cortes de Contas, e Judiciário e do Ministério Público;</w:t>
            </w:r>
          </w:p>
          <w:p w14:paraId="5E38756F" w14:textId="59786D30"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II - as autarquias, as fundações públicas, as empresas públicas, as sociedades de economia mista e demais entidades controladas direta ou indiretamente pela União, Estados, Distrito Federal e Municípios.</w:t>
            </w:r>
          </w:p>
        </w:tc>
      </w:tr>
    </w:tbl>
    <w:p w14:paraId="38E5801B" w14:textId="653B32E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I - sejam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p w14:paraId="57704B59" w14:textId="77777777" w:rsidR="001A3D79" w:rsidRPr="00BF2944"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F2944">
        <w:rPr>
          <w:rFonts w:ascii="Book Antiqua" w:eastAsia="Times New Roman" w:hAnsi="Book Antiqua" w:cs="Arial"/>
          <w:color w:val="000000"/>
          <w:sz w:val="16"/>
          <w:szCs w:val="16"/>
          <w:lang w:eastAsia="pt-BR"/>
        </w:rPr>
        <w:t>II - (VETADO); e</w:t>
      </w:r>
    </w:p>
    <w:p w14:paraId="0A077060" w14:textId="2453C5A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seja indicado um encarregado quando realizarem operações de tratamento de dados pessoais, nos termos do art. 39 desta Lei; e      </w:t>
      </w:r>
      <w:hyperlink r:id="rId32"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5A6EBA96" w14:textId="197264D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IV - (</w:t>
      </w:r>
      <w:hyperlink r:id="rId33"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34"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64F8F0A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 autoridade nacional poderá dispor sobre as formas de publicidade das operações de tratamento.</w:t>
      </w:r>
    </w:p>
    <w:p w14:paraId="3D35CAB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disposto nesta Lei não dispensa as pessoas jurídicas mencionadas no caput deste artigo de instituir as autoridades de que trata a </w:t>
      </w:r>
      <w:hyperlink r:id="rId35" w:history="1">
        <w:r w:rsidRPr="001A3D79">
          <w:rPr>
            <w:rFonts w:ascii="Book Antiqua" w:eastAsia="Times New Roman" w:hAnsi="Book Antiqua" w:cs="Arial"/>
            <w:color w:val="0000FF"/>
            <w:sz w:val="19"/>
            <w:szCs w:val="19"/>
            <w:u w:val="single"/>
            <w:lang w:eastAsia="pt-BR"/>
          </w:rPr>
          <w:t>Lei nº 12.527, de 18 de novembro de 2011 (Lei de Acesso à Informação) </w:t>
        </w:r>
      </w:hyperlink>
      <w:r w:rsidRPr="001A3D79">
        <w:rPr>
          <w:rFonts w:ascii="Book Antiqua" w:eastAsia="Times New Roman" w:hAnsi="Book Antiqua" w:cs="Arial"/>
          <w:color w:val="000000"/>
          <w:sz w:val="19"/>
          <w:szCs w:val="19"/>
          <w:lang w:eastAsia="pt-BR"/>
        </w:rPr>
        <w:t>.</w:t>
      </w:r>
    </w:p>
    <w:p w14:paraId="53AE3B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Os prazos e procedimentos para exercício dos direitos do titular perante o Poder Público observarão o disposto em legislação específica, em especial as disposições constantes da </w:t>
      </w:r>
      <w:hyperlink r:id="rId36" w:history="1">
        <w:r w:rsidRPr="001A3D79">
          <w:rPr>
            <w:rFonts w:ascii="Book Antiqua" w:eastAsia="Times New Roman" w:hAnsi="Book Antiqua" w:cs="Arial"/>
            <w:color w:val="0000FF"/>
            <w:sz w:val="19"/>
            <w:szCs w:val="19"/>
            <w:u w:val="single"/>
            <w:lang w:eastAsia="pt-BR"/>
          </w:rPr>
          <w:t>Lei nº 9.507, de 12 de novembro de 1997 (Lei do Habeas Data) </w:t>
        </w:r>
      </w:hyperlink>
      <w:r w:rsidRPr="001A3D79">
        <w:rPr>
          <w:rFonts w:ascii="Book Antiqua" w:eastAsia="Times New Roman" w:hAnsi="Book Antiqua" w:cs="Arial"/>
          <w:color w:val="000000"/>
          <w:sz w:val="19"/>
          <w:szCs w:val="19"/>
          <w:lang w:eastAsia="pt-BR"/>
        </w:rPr>
        <w:t>, da </w:t>
      </w:r>
      <w:hyperlink r:id="rId37" w:history="1">
        <w:r w:rsidRPr="001A3D79">
          <w:rPr>
            <w:rFonts w:ascii="Book Antiqua" w:eastAsia="Times New Roman" w:hAnsi="Book Antiqua" w:cs="Arial"/>
            <w:color w:val="0000FF"/>
            <w:sz w:val="19"/>
            <w:szCs w:val="19"/>
            <w:u w:val="single"/>
            <w:lang w:eastAsia="pt-BR"/>
          </w:rPr>
          <w:t>Lei nº 9.784, de 29 de janeiro de 1999 (Lei Geral do Processo Administrativo) </w:t>
        </w:r>
      </w:hyperlink>
      <w:r w:rsidRPr="001A3D79">
        <w:rPr>
          <w:rFonts w:ascii="Book Antiqua" w:eastAsia="Times New Roman" w:hAnsi="Book Antiqua" w:cs="Arial"/>
          <w:color w:val="000000"/>
          <w:sz w:val="19"/>
          <w:szCs w:val="19"/>
          <w:lang w:eastAsia="pt-BR"/>
        </w:rPr>
        <w:t>, e da </w:t>
      </w:r>
      <w:hyperlink r:id="rId38" w:history="1">
        <w:r w:rsidRPr="001A3D79">
          <w:rPr>
            <w:rFonts w:ascii="Book Antiqua" w:eastAsia="Times New Roman" w:hAnsi="Book Antiqua" w:cs="Arial"/>
            <w:color w:val="0000FF"/>
            <w:sz w:val="19"/>
            <w:szCs w:val="19"/>
            <w:u w:val="single"/>
            <w:lang w:eastAsia="pt-BR"/>
          </w:rPr>
          <w:t>Lei nº 12.527, de 18 de novembro de 2011 (Lei de Acesso à Informação) </w:t>
        </w:r>
      </w:hyperlink>
      <w:r w:rsidRPr="001A3D79">
        <w:rPr>
          <w:rFonts w:ascii="Book Antiqua" w:eastAsia="Times New Roman" w:hAnsi="Book Antiqua" w:cs="Arial"/>
          <w:color w:val="000000"/>
          <w:sz w:val="19"/>
          <w:szCs w:val="19"/>
          <w:lang w:eastAsia="pt-BR"/>
        </w:rPr>
        <w:t>.</w:t>
      </w:r>
    </w:p>
    <w:p w14:paraId="5E2E5F3E" w14:textId="55D9098B"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highlight w:val="magenta"/>
          <w:lang w:eastAsia="pt-BR"/>
        </w:rPr>
        <w:t>§ 4º</w:t>
      </w:r>
      <w:r w:rsidRPr="00EE0B9F">
        <w:rPr>
          <w:rFonts w:ascii="Book Antiqua" w:eastAsia="Times New Roman" w:hAnsi="Book Antiqua" w:cs="Arial"/>
          <w:b/>
          <w:bCs/>
          <w:color w:val="000000"/>
          <w:sz w:val="19"/>
          <w:szCs w:val="19"/>
          <w:lang w:eastAsia="pt-BR"/>
        </w:rPr>
        <w:t xml:space="preserve"> Os serviços notariais e de registro exercidos em caráter privado, por delegação do Poder Público, </w:t>
      </w:r>
      <w:r w:rsidRPr="009D672D">
        <w:rPr>
          <w:rFonts w:ascii="Book Antiqua" w:eastAsia="Times New Roman" w:hAnsi="Book Antiqua" w:cs="Arial"/>
          <w:b/>
          <w:bCs/>
          <w:caps/>
          <w:color w:val="000000"/>
          <w:sz w:val="19"/>
          <w:szCs w:val="19"/>
          <w:highlight w:val="green"/>
          <w:lang w:eastAsia="pt-BR"/>
        </w:rPr>
        <w:t>terão</w:t>
      </w:r>
      <w:r w:rsidRPr="00EE0B9F">
        <w:rPr>
          <w:rFonts w:ascii="Book Antiqua" w:eastAsia="Times New Roman" w:hAnsi="Book Antiqua" w:cs="Arial"/>
          <w:b/>
          <w:bCs/>
          <w:color w:val="000000"/>
          <w:sz w:val="19"/>
          <w:szCs w:val="19"/>
          <w:lang w:eastAsia="pt-BR"/>
        </w:rPr>
        <w:t xml:space="preserve"> o mesmo tratamento dispensado às pessoas jurídicas referidas no caput deste artigo, nos termos desta Lei</w:t>
      </w:r>
      <w:r w:rsidRPr="001A3D79">
        <w:rPr>
          <w:rFonts w:ascii="Book Antiqua" w:eastAsia="Times New Roman" w:hAnsi="Book Antiqua" w:cs="Arial"/>
          <w:color w:val="000000"/>
          <w:sz w:val="19"/>
          <w:szCs w:val="19"/>
          <w:lang w:eastAsia="pt-BR"/>
        </w:rPr>
        <w:t>.</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r w:rsidR="009D672D">
        <w:rPr>
          <w:rFonts w:ascii="Book Antiqua" w:eastAsia="Times New Roman" w:hAnsi="Book Antiqua" w:cs="Times New Roman"/>
          <w:b/>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EE0B9F" w14:paraId="134984A1" w14:textId="77777777" w:rsidTr="00EE0B9F">
        <w:tc>
          <w:tcPr>
            <w:tcW w:w="8494" w:type="dxa"/>
            <w:shd w:val="clear" w:color="auto" w:fill="CCFFFF"/>
          </w:tcPr>
          <w:p w14:paraId="290DD8F9" w14:textId="06143FD3" w:rsidR="00EE0B9F" w:rsidRPr="00EE0B9F" w:rsidRDefault="00EE0B9F" w:rsidP="00EE0B9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0B9F">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A propósito do tratamento de dados pessoais, no âmbito da Lei Geral de Proteção de Dados, Lei 13.709 de 14 de agosto de 2018, e da Lei de Acesso à Informação Pública, Lei 12.527, de 18 de novembro de 2011, verifica-se que</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os serviços notariais e de registro exercidos em caráter privado, por delegação do Poder Público, terão o mesmo tratamento dispensado às pessoas jurídicas de direito público, no tocante ao tratamento de dados pessoais.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23, §4º, LGPD.</w:t>
            </w:r>
          </w:p>
        </w:tc>
      </w:tr>
    </w:tbl>
    <w:p w14:paraId="3408A604" w14:textId="1BF8B849"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Os órgãos notariais e de registro devem fornecer acesso aos dados por meio eletrônico para a administração pública, tendo em vista as finalidades de que trata o caput deste artigo.</w:t>
      </w:r>
    </w:p>
    <w:p w14:paraId="4AD5AEC9" w14:textId="11547B02" w:rsidR="001A3D79" w:rsidRDefault="001A3D79" w:rsidP="00AE471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E471C">
        <w:rPr>
          <w:rFonts w:ascii="Book Antiqua" w:eastAsia="Times New Roman" w:hAnsi="Book Antiqua" w:cs="Arial"/>
          <w:b/>
          <w:bCs/>
          <w:color w:val="000000"/>
          <w:sz w:val="19"/>
          <w:szCs w:val="19"/>
          <w:highlight w:val="magenta"/>
          <w:lang w:eastAsia="pt-BR"/>
        </w:rPr>
        <w:t>Art. 24</w:t>
      </w:r>
      <w:r w:rsidRPr="001A3D79">
        <w:rPr>
          <w:rFonts w:ascii="Book Antiqua" w:eastAsia="Times New Roman" w:hAnsi="Book Antiqua" w:cs="Arial"/>
          <w:color w:val="000000"/>
          <w:sz w:val="19"/>
          <w:szCs w:val="19"/>
          <w:lang w:eastAsia="pt-BR"/>
        </w:rPr>
        <w:t xml:space="preserve">. </w:t>
      </w:r>
      <w:r w:rsidRPr="00FB4D10">
        <w:rPr>
          <w:rFonts w:ascii="Book Antiqua" w:eastAsia="Times New Roman" w:hAnsi="Book Antiqua" w:cs="Arial"/>
          <w:b/>
          <w:bCs/>
          <w:color w:val="000000"/>
          <w:sz w:val="19"/>
          <w:szCs w:val="19"/>
          <w:lang w:eastAsia="pt-BR"/>
        </w:rPr>
        <w:t>As empresas públicas e as sociedades de economia mista que atuam em regime de concorrência, sujeitas ao disposto no </w:t>
      </w:r>
      <w:hyperlink r:id="rId39" w:anchor="art173" w:history="1">
        <w:r w:rsidRPr="00FB4D10">
          <w:rPr>
            <w:rFonts w:ascii="Book Antiqua" w:eastAsia="Times New Roman" w:hAnsi="Book Antiqua" w:cs="Arial"/>
            <w:b/>
            <w:bCs/>
            <w:color w:val="0000FF"/>
            <w:sz w:val="19"/>
            <w:szCs w:val="19"/>
            <w:u w:val="single"/>
            <w:lang w:eastAsia="pt-BR"/>
          </w:rPr>
          <w:t>art. 173 da Constituição Federal </w:t>
        </w:r>
      </w:hyperlink>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aps/>
          <w:color w:val="000000"/>
          <w:sz w:val="19"/>
          <w:szCs w:val="19"/>
          <w:highlight w:val="green"/>
          <w:lang w:eastAsia="pt-BR"/>
        </w:rPr>
        <w:t>terão</w:t>
      </w:r>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olor w:val="000000"/>
          <w:sz w:val="19"/>
          <w:szCs w:val="19"/>
          <w:highlight w:val="cyan"/>
          <w:lang w:eastAsia="pt-BR"/>
        </w:rPr>
        <w:t>o mesmo tratamento dispensado</w:t>
      </w:r>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olor w:val="000000"/>
          <w:sz w:val="19"/>
          <w:szCs w:val="19"/>
          <w:highlight w:val="yellow"/>
          <w:lang w:eastAsia="pt-BR"/>
        </w:rPr>
        <w:t>às pessoas jurídicas de direito privado particulares</w:t>
      </w:r>
      <w:r w:rsidRPr="00FB4D10">
        <w:rPr>
          <w:rFonts w:ascii="Book Antiqua" w:eastAsia="Times New Roman" w:hAnsi="Book Antiqua" w:cs="Arial"/>
          <w:b/>
          <w:bCs/>
          <w:color w:val="000000"/>
          <w:sz w:val="19"/>
          <w:szCs w:val="19"/>
          <w:lang w:eastAsia="pt-BR"/>
        </w:rPr>
        <w:t>, nos termos desta Lei</w:t>
      </w:r>
      <w:r w:rsidRPr="001A3D79">
        <w:rPr>
          <w:rFonts w:ascii="Book Antiqua" w:eastAsia="Times New Roman" w:hAnsi="Book Antiqua" w:cs="Arial"/>
          <w:color w:val="000000"/>
          <w:sz w:val="19"/>
          <w:szCs w:val="19"/>
          <w:lang w:eastAsia="pt-BR"/>
        </w:rPr>
        <w:t>.</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w:t>
      </w:r>
      <w:r w:rsidR="00FB4D10" w:rsidRPr="00A85760">
        <w:rPr>
          <w:rFonts w:ascii="Book Antiqua" w:eastAsia="Times New Roman" w:hAnsi="Book Antiqua" w:cs="Times New Roman"/>
          <w:b/>
          <w:color w:val="FF0000"/>
          <w:sz w:val="16"/>
          <w:szCs w:val="16"/>
          <w:u w:val="single"/>
          <w:lang w:eastAsia="pt-BR"/>
        </w:rPr>
        <w:t>-20</w:t>
      </w:r>
      <w:r w:rsidR="00FB4D10">
        <w:rPr>
          <w:rFonts w:ascii="Book Antiqua" w:eastAsia="Times New Roman" w:hAnsi="Book Antiqua" w:cs="Times New Roman"/>
          <w:b/>
          <w:color w:val="FF0000"/>
          <w:sz w:val="16"/>
          <w:szCs w:val="16"/>
          <w:u w:val="single"/>
          <w:lang w:eastAsia="pt-BR"/>
        </w:rPr>
        <w:t>21</w:t>
      </w:r>
      <w:r w:rsidR="00FB4D10"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471C" w14:paraId="21278693" w14:textId="77777777" w:rsidTr="00AE471C">
        <w:tc>
          <w:tcPr>
            <w:tcW w:w="8494" w:type="dxa"/>
            <w:shd w:val="clear" w:color="auto" w:fill="FFF2CC" w:themeFill="accent4" w:themeFillTint="33"/>
          </w:tcPr>
          <w:p w14:paraId="329EBDF0"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Art. 173. Ressalvados os casos previstos nesta Constituição, a exploração direta de atividade econômica pelo Estado só será permitida quando necessária aos imperativos da segurança nacional ou a relevante interesse coletivo, conforme definidos em lei.</w:t>
            </w:r>
          </w:p>
          <w:p w14:paraId="2CA51F9B" w14:textId="7DF50486"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1º A lei estabelecerá o estatuto jurídico da empresa pública, da sociedade de economia mista e de suas subsidiárias que explorem atividade econômica de produção ou comercialização de bens ou de prestação de serviços, dispondo sobre: (Redação dada pela Emenda Constitucional nº 19, de 1998)</w:t>
            </w:r>
          </w:p>
          <w:p w14:paraId="675DCD9B" w14:textId="21D23521"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 - sua função social e formas de fiscalização pelo Estado e pela sociedade; (Incluído pela Emenda Constitucional nº 19, de 1998)</w:t>
            </w:r>
          </w:p>
          <w:p w14:paraId="3157F79F" w14:textId="0C9EB884"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II - a sujeição ao regime jurídico próprio das empresas privadas, inclusive quanto aos direitos e obrigações civis, comerciais, trabalhistas e tributários; (Incluído pela Emenda Constitucional nº 19, de 1998)</w:t>
            </w:r>
          </w:p>
          <w:p w14:paraId="5DF5F721"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III - licitação e contratação de obras, serviços, compras e alienações, observados os princípios da administração pública;         (Incluído pela Emenda Constitucional nº 19, de 1998)</w:t>
            </w:r>
          </w:p>
          <w:p w14:paraId="3DF40585"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IV - a constituição e o funcionamento dos conselhos de administração e fiscal, com a participação de acionistas minoritários;         (Incluído pela Emenda Constitucional nº 19, de 1998)</w:t>
            </w:r>
          </w:p>
          <w:p w14:paraId="5B86FE9B"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V - os mandatos, a avaliação de desempenho e a responsabilidade dos administradores.        (Incluído pela Emenda Constitucional nº 19, de 1998)</w:t>
            </w:r>
          </w:p>
          <w:p w14:paraId="5D9773B9"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lastRenderedPageBreak/>
              <w:t>§ 2º As empresas públicas e as sociedades de economia mista não poderão gozar de privilégios fiscais não extensivos às do setor privado.</w:t>
            </w:r>
          </w:p>
          <w:p w14:paraId="17267344"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3º A lei regulamentará as relações da empresa pública com o Estado e a sociedade.</w:t>
            </w:r>
          </w:p>
          <w:p w14:paraId="393388C4"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4º - lei reprimirá o abuso do poder econômico que vise à dominação dos mercados, à eliminação da concorrência e ao aumento arbitrário dos lucros.</w:t>
            </w:r>
          </w:p>
          <w:p w14:paraId="3BBEC8BB" w14:textId="2A4E9974" w:rsidR="00AE471C" w:rsidRDefault="00AE471C" w:rsidP="00AE471C">
            <w:pPr>
              <w:ind w:firstLine="451"/>
              <w:jc w:val="both"/>
              <w:rPr>
                <w:rFonts w:ascii="Book Antiqua" w:eastAsia="Times New Roman" w:hAnsi="Book Antiqua" w:cs="Arial"/>
                <w:color w:val="000000"/>
                <w:sz w:val="19"/>
                <w:szCs w:val="19"/>
                <w:lang w:eastAsia="pt-BR"/>
              </w:rPr>
            </w:pPr>
            <w:r w:rsidRPr="00166FD3">
              <w:rPr>
                <w:rFonts w:ascii="Book Antiqua" w:eastAsia="Times New Roman" w:hAnsi="Book Antiqua" w:cs="Arial"/>
                <w:color w:val="000000"/>
                <w:sz w:val="18"/>
                <w:szCs w:val="18"/>
                <w:lang w:eastAsia="pt-BR"/>
              </w:rPr>
              <w:t>§ 5º A lei, sem prejuízo da responsabilidade individual dos dirigentes da pessoa jurídica, estabelecerá a responsabilidade desta, sujeitando-a às punições compatíveis com sua natureza, nos atos praticados contra a ordem econômica e financeira e contra a economia popular.</w:t>
            </w:r>
          </w:p>
        </w:tc>
      </w:tr>
    </w:tbl>
    <w:p w14:paraId="50907915" w14:textId="77777777" w:rsidR="00AE471C" w:rsidRDefault="00AE471C" w:rsidP="00AE471C">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AE471C" w14:paraId="7FC645B2" w14:textId="77777777" w:rsidTr="0039722C">
        <w:tc>
          <w:tcPr>
            <w:tcW w:w="8494" w:type="dxa"/>
            <w:shd w:val="clear" w:color="auto" w:fill="CCFFFF"/>
          </w:tcPr>
          <w:p w14:paraId="1F0D6BBE" w14:textId="77777777" w:rsidR="00AE471C" w:rsidRDefault="00AE471C" w:rsidP="0039722C">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E471C">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E471C">
              <w:rPr>
                <w:rFonts w:ascii="Book Antiqua" w:eastAsia="Times New Roman" w:hAnsi="Book Antiqua" w:cs="Arial"/>
                <w:color w:val="000000"/>
                <w:sz w:val="19"/>
                <w:szCs w:val="19"/>
                <w:lang w:eastAsia="pt-BR"/>
              </w:rPr>
              <w:t>O tratamento de dados pessoais a ser feito no âmbito de empresas públicas respeita o mesmo regime que respeitado por sociedades de economia mista.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24,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p w14:paraId="357DEFA7" w14:textId="77777777" w:rsidR="00EE0B9F" w:rsidRDefault="00EE0B9F" w:rsidP="0039722C">
            <w:pPr>
              <w:jc w:val="both"/>
              <w:rPr>
                <w:rFonts w:ascii="Book Antiqua" w:eastAsia="Times New Roman" w:hAnsi="Book Antiqua" w:cs="Arial"/>
                <w:b/>
                <w:bCs/>
                <w:color w:val="000000"/>
                <w:sz w:val="19"/>
                <w:szCs w:val="19"/>
                <w:lang w:eastAsia="pt-BR"/>
              </w:rPr>
            </w:pPr>
          </w:p>
          <w:p w14:paraId="5181E8A1" w14:textId="768B651F" w:rsidR="00EE0B9F" w:rsidRPr="00EE0B9F" w:rsidRDefault="00EE0B9F" w:rsidP="00EE0B9F">
            <w:pPr>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i/>
                <w:iCs/>
                <w:color w:val="FF0000"/>
                <w:sz w:val="19"/>
                <w:szCs w:val="19"/>
                <w:lang w:eastAsia="pt-BR"/>
              </w:rPr>
              <w:t>#</w:t>
            </w:r>
            <w:r w:rsidRPr="00EE0B9F">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EE0B9F">
              <w:rPr>
                <w:rFonts w:ascii="Book Antiqua" w:eastAsia="Times New Roman" w:hAnsi="Book Antiqua" w:cs="Arial"/>
                <w:b/>
                <w:bCs/>
                <w:i/>
                <w:iCs/>
                <w:color w:val="FF0000"/>
                <w:sz w:val="19"/>
                <w:szCs w:val="19"/>
                <w:highlight w:val="green"/>
                <w:lang w:eastAsia="pt-BR"/>
              </w:rPr>
              <w:t>TJGO-2021</w:t>
            </w:r>
            <w:r>
              <w:rPr>
                <w:rFonts w:ascii="Book Antiqua" w:eastAsia="Times New Roman" w:hAnsi="Book Antiqua" w:cs="Arial"/>
                <w:b/>
                <w:bCs/>
                <w:i/>
                <w:iCs/>
                <w:color w:val="FF0000"/>
                <w:sz w:val="19"/>
                <w:szCs w:val="19"/>
                <w:lang w:eastAsia="pt-BR"/>
              </w:rPr>
              <w:t>: #</w:t>
            </w:r>
            <w:r w:rsidRPr="00EE0B9F">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A regra é a de que as empresas públicas e sociedades de economia mista que atuam em REGIME DE CONCORRÊNCIA, sujeitas ao disposto do art. 173 da CF, terão o mesmo tratamento dispensado às pessoas jurídicas de direito PRIVADO.</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Contudo, quando estiverem atuando no campo das políticas públicas e no âmbito da execução destas, a lei prevê que terão o mesmo tratamento dispensado aos ÓRGÃOS E ÀS ENTIDADES DO PODER PÚBLICO.</w:t>
            </w:r>
          </w:p>
        </w:tc>
      </w:tr>
    </w:tbl>
    <w:p w14:paraId="029F2BDE" w14:textId="6E6B266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E471C">
        <w:rPr>
          <w:rFonts w:ascii="Book Antiqua" w:eastAsia="Times New Roman" w:hAnsi="Book Antiqua" w:cs="Arial"/>
          <w:b/>
          <w:bCs/>
          <w:color w:val="000000"/>
          <w:sz w:val="19"/>
          <w:szCs w:val="19"/>
          <w:highlight w:val="magenta"/>
          <w:lang w:eastAsia="pt-BR"/>
        </w:rPr>
        <w:t>Parágrafo único</w:t>
      </w:r>
      <w:r w:rsidRPr="001A3D79">
        <w:rPr>
          <w:rFonts w:ascii="Book Antiqua" w:eastAsia="Times New Roman" w:hAnsi="Book Antiqua" w:cs="Arial"/>
          <w:color w:val="000000"/>
          <w:sz w:val="19"/>
          <w:szCs w:val="19"/>
          <w:lang w:eastAsia="pt-BR"/>
        </w:rPr>
        <w:t xml:space="preserve">. As empresas públicas e as sociedades de economia mista, quando estiverem operacionalizando políticas públicas e no âmbito da execução delas, </w:t>
      </w:r>
      <w:r w:rsidRPr="00AE471C">
        <w:rPr>
          <w:rFonts w:ascii="Book Antiqua" w:eastAsia="Times New Roman" w:hAnsi="Book Antiqua" w:cs="Arial"/>
          <w:b/>
          <w:bCs/>
          <w:caps/>
          <w:color w:val="000000"/>
          <w:sz w:val="19"/>
          <w:szCs w:val="19"/>
          <w:highlight w:val="green"/>
          <w:lang w:eastAsia="pt-BR"/>
        </w:rPr>
        <w:t>terão</w:t>
      </w:r>
      <w:r w:rsidRPr="001A3D79">
        <w:rPr>
          <w:rFonts w:ascii="Book Antiqua" w:eastAsia="Times New Roman" w:hAnsi="Book Antiqua" w:cs="Arial"/>
          <w:color w:val="000000"/>
          <w:sz w:val="19"/>
          <w:szCs w:val="19"/>
          <w:lang w:eastAsia="pt-BR"/>
        </w:rPr>
        <w:t xml:space="preserve"> </w:t>
      </w:r>
      <w:r w:rsidRPr="00AE471C">
        <w:rPr>
          <w:rFonts w:ascii="Book Antiqua" w:eastAsia="Times New Roman" w:hAnsi="Book Antiqua" w:cs="Arial"/>
          <w:b/>
          <w:bCs/>
          <w:color w:val="000000"/>
          <w:sz w:val="19"/>
          <w:szCs w:val="19"/>
          <w:highlight w:val="cyan"/>
          <w:lang w:eastAsia="pt-BR"/>
        </w:rPr>
        <w:t>o mesmo tratamento dispensado</w:t>
      </w:r>
      <w:r w:rsidRPr="00AE471C">
        <w:rPr>
          <w:rFonts w:ascii="Book Antiqua" w:eastAsia="Times New Roman" w:hAnsi="Book Antiqua" w:cs="Arial"/>
          <w:b/>
          <w:bCs/>
          <w:color w:val="000000"/>
          <w:sz w:val="19"/>
          <w:szCs w:val="19"/>
          <w:lang w:eastAsia="pt-BR"/>
        </w:rPr>
        <w:t xml:space="preserve"> </w:t>
      </w:r>
      <w:r w:rsidRPr="00AE471C">
        <w:rPr>
          <w:rFonts w:ascii="Book Antiqua" w:eastAsia="Times New Roman" w:hAnsi="Book Antiqua" w:cs="Arial"/>
          <w:b/>
          <w:bCs/>
          <w:color w:val="000000"/>
          <w:sz w:val="19"/>
          <w:szCs w:val="19"/>
          <w:highlight w:val="yellow"/>
          <w:lang w:eastAsia="pt-BR"/>
        </w:rPr>
        <w:t>aos órgãos</w:t>
      </w:r>
      <w:r w:rsidRPr="001A3D79">
        <w:rPr>
          <w:rFonts w:ascii="Book Antiqua" w:eastAsia="Times New Roman" w:hAnsi="Book Antiqua" w:cs="Arial"/>
          <w:color w:val="000000"/>
          <w:sz w:val="19"/>
          <w:szCs w:val="19"/>
          <w:lang w:eastAsia="pt-BR"/>
        </w:rPr>
        <w:t xml:space="preserve"> e </w:t>
      </w:r>
      <w:r w:rsidRPr="00AE471C">
        <w:rPr>
          <w:rFonts w:ascii="Book Antiqua" w:eastAsia="Times New Roman" w:hAnsi="Book Antiqua" w:cs="Arial"/>
          <w:b/>
          <w:bCs/>
          <w:color w:val="000000"/>
          <w:sz w:val="19"/>
          <w:szCs w:val="19"/>
          <w:highlight w:val="yellow"/>
          <w:lang w:eastAsia="pt-BR"/>
        </w:rPr>
        <w:t>às entidades do Poder Público</w:t>
      </w:r>
      <w:r w:rsidRPr="001A3D79">
        <w:rPr>
          <w:rFonts w:ascii="Book Antiqua" w:eastAsia="Times New Roman" w:hAnsi="Book Antiqua" w:cs="Arial"/>
          <w:color w:val="000000"/>
          <w:sz w:val="19"/>
          <w:szCs w:val="19"/>
          <w:lang w:eastAsia="pt-BR"/>
        </w:rPr>
        <w:t>, nos termos deste Capítulo</w:t>
      </w:r>
      <w:r w:rsidRPr="00FB4D10">
        <w:rPr>
          <w:rFonts w:ascii="Book Antiqua" w:eastAsia="Times New Roman" w:hAnsi="Book Antiqua" w:cs="Arial"/>
          <w:color w:val="000000"/>
          <w:sz w:val="16"/>
          <w:szCs w:val="16"/>
          <w:lang w:eastAsia="pt-BR"/>
        </w:rPr>
        <w:t>.</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Arial"/>
          <w:b/>
          <w:bCs/>
          <w:color w:val="FF0000"/>
          <w:sz w:val="16"/>
          <w:szCs w:val="16"/>
          <w:u w:val="single"/>
          <w:lang w:eastAsia="pt-BR"/>
        </w:rPr>
        <w:t>(MPDFT-2021)</w:t>
      </w:r>
    </w:p>
    <w:p w14:paraId="2F6284C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25. Os dados deverão ser mantidos em formato interoperável e estruturado para o uso compartilhado, com vistas à execução de políticas públicas, à prestação de serviços públicos, à descentralização da atividade pública e à disseminação e ao acesso das informações pelo público em geral.</w:t>
      </w:r>
    </w:p>
    <w:p w14:paraId="718C37FB" w14:textId="0C506E7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Art. 26</w:t>
      </w:r>
      <w:r w:rsidRPr="001A3D79">
        <w:rPr>
          <w:rFonts w:ascii="Book Antiqua" w:eastAsia="Times New Roman" w:hAnsi="Book Antiqua" w:cs="Arial"/>
          <w:color w:val="000000"/>
          <w:sz w:val="19"/>
          <w:szCs w:val="19"/>
          <w:lang w:eastAsia="pt-BR"/>
        </w:rPr>
        <w:t xml:space="preserve">. </w:t>
      </w:r>
      <w:r w:rsidRPr="00FF63F9">
        <w:rPr>
          <w:rFonts w:ascii="Book Antiqua" w:eastAsia="Times New Roman" w:hAnsi="Book Antiqua" w:cs="Arial"/>
          <w:b/>
          <w:bCs/>
          <w:color w:val="000000"/>
          <w:sz w:val="19"/>
          <w:szCs w:val="19"/>
          <w:lang w:eastAsia="pt-BR"/>
        </w:rPr>
        <w:t xml:space="preserve">O uso compartilhado de dados pessoais pelo Poder Público </w:t>
      </w:r>
      <w:r w:rsidRPr="00FF63F9">
        <w:rPr>
          <w:rFonts w:ascii="Book Antiqua" w:eastAsia="Times New Roman" w:hAnsi="Book Antiqua" w:cs="Arial"/>
          <w:b/>
          <w:bCs/>
          <w:caps/>
          <w:color w:val="000000"/>
          <w:sz w:val="19"/>
          <w:szCs w:val="19"/>
          <w:highlight w:val="green"/>
          <w:lang w:eastAsia="pt-BR"/>
        </w:rPr>
        <w:t>deve atender</w:t>
      </w:r>
      <w:r w:rsidRPr="00FF63F9">
        <w:rPr>
          <w:rFonts w:ascii="Book Antiqua" w:eastAsia="Times New Roman" w:hAnsi="Book Antiqua" w:cs="Arial"/>
          <w:b/>
          <w:bCs/>
          <w:color w:val="000000"/>
          <w:sz w:val="19"/>
          <w:szCs w:val="19"/>
          <w:lang w:eastAsia="pt-BR"/>
        </w:rPr>
        <w:t xml:space="preserve"> a finalidades específicas de execução de políticas públicas e atribuição legal pelos órgãos e pelas entidades públicas, respeitados os princípios de proteção de dados pessoais elencados no art. 6º desta Lei</w:t>
      </w:r>
      <w:r w:rsidRPr="001A3D79">
        <w:rPr>
          <w:rFonts w:ascii="Book Antiqua" w:eastAsia="Times New Roman" w:hAnsi="Book Antiqua" w:cs="Arial"/>
          <w:color w:val="000000"/>
          <w:sz w:val="19"/>
          <w:szCs w:val="19"/>
          <w:lang w:eastAsia="pt-BR"/>
        </w:rPr>
        <w:t>.</w:t>
      </w:r>
      <w:r w:rsidR="00FF63F9">
        <w:rPr>
          <w:rFonts w:ascii="Book Antiqua" w:eastAsia="Times New Roman" w:hAnsi="Book Antiqua" w:cs="Arial"/>
          <w:color w:val="000000"/>
          <w:sz w:val="19"/>
          <w:szCs w:val="19"/>
          <w:lang w:eastAsia="pt-BR"/>
        </w:rPr>
        <w:t xml:space="preserve"> </w:t>
      </w:r>
      <w:r w:rsidR="00FF63F9">
        <w:rPr>
          <w:rFonts w:ascii="Book Antiqua" w:eastAsia="Times New Roman" w:hAnsi="Book Antiqua" w:cs="Arial"/>
          <w:b/>
          <w:bCs/>
          <w:color w:val="FF0000"/>
          <w:sz w:val="16"/>
          <w:szCs w:val="16"/>
          <w:u w:val="single"/>
          <w:lang w:eastAsia="pt-BR"/>
        </w:rPr>
        <w:t>(DPEPR-2022)</w:t>
      </w:r>
    </w:p>
    <w:p w14:paraId="2B4C94CA" w14:textId="12EF4289"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 1º</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É vedado</w:t>
      </w:r>
      <w:r w:rsidRPr="007D039D">
        <w:rPr>
          <w:rFonts w:ascii="Book Antiqua" w:eastAsia="Times New Roman" w:hAnsi="Book Antiqua" w:cs="Arial"/>
          <w:b/>
          <w:bCs/>
          <w:color w:val="000000"/>
          <w:sz w:val="19"/>
          <w:szCs w:val="19"/>
          <w:lang w:eastAsia="pt-BR"/>
        </w:rPr>
        <w:t xml:space="preserve"> ao Poder Público transferir a entidades privadas dados pessoais constantes de bases de dados a que tenha acesso, </w:t>
      </w:r>
      <w:r w:rsidRPr="007D039D">
        <w:rPr>
          <w:rFonts w:ascii="Book Antiqua" w:eastAsia="Times New Roman" w:hAnsi="Book Antiqua" w:cs="Arial"/>
          <w:b/>
          <w:bCs/>
          <w:caps/>
          <w:color w:val="000000"/>
          <w:sz w:val="19"/>
          <w:szCs w:val="19"/>
          <w:highlight w:val="green"/>
          <w:lang w:eastAsia="pt-BR"/>
        </w:rPr>
        <w:t>exceto</w:t>
      </w:r>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33F4E5EC" w14:textId="624E589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EEF">
        <w:rPr>
          <w:rFonts w:ascii="Book Antiqua" w:eastAsia="Times New Roman" w:hAnsi="Book Antiqua" w:cs="Arial"/>
          <w:b/>
          <w:bCs/>
          <w:color w:val="000000"/>
          <w:sz w:val="19"/>
          <w:szCs w:val="19"/>
          <w:lang w:eastAsia="pt-BR"/>
        </w:rPr>
        <w:t>I - em casos de execução descentralizada de atividade pública que exija a transferência, exclusivamente para esse fim específico e determinado, observado o disposto na </w:t>
      </w:r>
      <w:hyperlink r:id="rId40" w:history="1">
        <w:r w:rsidRPr="00002EEF">
          <w:rPr>
            <w:rFonts w:ascii="Book Antiqua" w:eastAsia="Times New Roman" w:hAnsi="Book Antiqua" w:cs="Arial"/>
            <w:b/>
            <w:bCs/>
            <w:color w:val="0000FF"/>
            <w:sz w:val="19"/>
            <w:szCs w:val="19"/>
            <w:u w:val="single"/>
            <w:lang w:eastAsia="pt-BR"/>
          </w:rPr>
          <w:t>Lei nº 12.527, de 18 de novembro de 2011 (Lei de Acesso à Informação)</w:t>
        </w:r>
      </w:hyperlink>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p>
    <w:p w14:paraId="55254EB9"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II - (VETADO);</w:t>
      </w:r>
    </w:p>
    <w:p w14:paraId="1349EDB2" w14:textId="6ED7AC54" w:rsidR="001A3D79" w:rsidRPr="00002EE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2EEF">
        <w:rPr>
          <w:rFonts w:ascii="Book Antiqua" w:eastAsia="Times New Roman" w:hAnsi="Book Antiqua" w:cs="Arial"/>
          <w:b/>
          <w:bCs/>
          <w:color w:val="000000"/>
          <w:sz w:val="19"/>
          <w:szCs w:val="19"/>
          <w:lang w:eastAsia="pt-BR"/>
        </w:rPr>
        <w:t>III - nos casos em que os dados forem acessíveis publicamente, observadas as disposições desta Lei.</w:t>
      </w:r>
      <w:r w:rsidR="00002EEF" w:rsidRPr="00002EEF">
        <w:rPr>
          <w:rFonts w:ascii="Book Antiqua" w:eastAsia="Times New Roman" w:hAnsi="Book Antiqua" w:cs="Arial"/>
          <w:b/>
          <w:bCs/>
          <w:color w:val="000000"/>
          <w:sz w:val="19"/>
          <w:szCs w:val="19"/>
          <w:lang w:eastAsia="pt-BR"/>
        </w:rPr>
        <w:t xml:space="preserve"> </w:t>
      </w:r>
      <w:r w:rsidR="00002EEF" w:rsidRPr="00002EEF">
        <w:rPr>
          <w:rFonts w:ascii="Book Antiqua" w:eastAsia="Times New Roman" w:hAnsi="Book Antiqua" w:cs="Arial"/>
          <w:b/>
          <w:bCs/>
          <w:color w:val="FF0000"/>
          <w:sz w:val="16"/>
          <w:szCs w:val="16"/>
          <w:u w:val="single"/>
          <w:lang w:eastAsia="pt-BR"/>
        </w:rPr>
        <w:t>(MPTO-2022)</w:t>
      </w:r>
    </w:p>
    <w:p w14:paraId="16307B04" w14:textId="1AD86C3B"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IV - quando houver previsão legal ou a transferência for respaldada em contratos, convênios ou instrumentos congêneres; ou</w:t>
      </w:r>
      <w:r w:rsidRPr="001A3D79">
        <w:rPr>
          <w:rFonts w:ascii="Book Antiqua" w:eastAsia="Times New Roman" w:hAnsi="Book Antiqua" w:cs="Arial"/>
          <w:color w:val="000000"/>
          <w:sz w:val="19"/>
          <w:szCs w:val="19"/>
          <w:lang w:eastAsia="pt-BR"/>
        </w:rPr>
        <w:t> </w:t>
      </w:r>
      <w:hyperlink r:id="rId41"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p w14:paraId="5CEC0884" w14:textId="5024A6F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V - na hipótese de a transferência dos dados objetivar exclusivamente a prevenção de fraudes e irregularidades, ou proteger e resguardar a segurança e a integridade do titular dos dados, desde que vedado o tratamento para outras finalidades</w:t>
      </w:r>
      <w:r w:rsidRPr="00FB4D10">
        <w:rPr>
          <w:rFonts w:ascii="Book Antiqua" w:eastAsia="Times New Roman" w:hAnsi="Book Antiqua" w:cs="Arial"/>
          <w:color w:val="000000"/>
          <w:sz w:val="16"/>
          <w:szCs w:val="16"/>
          <w:lang w:eastAsia="pt-BR"/>
        </w:rPr>
        <w:t>.   </w:t>
      </w:r>
      <w:hyperlink r:id="rId42"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660F956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Os contratos e convênios de que trata o § 1º deste artigo deverão ser comunicados à autoridade nacional.</w:t>
      </w:r>
    </w:p>
    <w:p w14:paraId="7EE38E5E" w14:textId="33149475" w:rsidR="001A3D79" w:rsidRPr="00EE0B9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EE0B9F">
        <w:rPr>
          <w:rFonts w:ascii="Book Antiqua" w:eastAsia="Times New Roman" w:hAnsi="Book Antiqua" w:cs="Arial"/>
          <w:b/>
          <w:bCs/>
          <w:color w:val="000000"/>
          <w:sz w:val="19"/>
          <w:szCs w:val="19"/>
          <w:highlight w:val="magenta"/>
          <w:lang w:eastAsia="pt-BR"/>
        </w:rPr>
        <w:t>Art. 27</w:t>
      </w:r>
      <w:r w:rsidRPr="00EE0B9F">
        <w:rPr>
          <w:rFonts w:ascii="Book Antiqua" w:eastAsia="Times New Roman" w:hAnsi="Book Antiqua" w:cs="Arial"/>
          <w:b/>
          <w:bCs/>
          <w:color w:val="000000"/>
          <w:sz w:val="19"/>
          <w:szCs w:val="19"/>
          <w:lang w:eastAsia="pt-BR"/>
        </w:rPr>
        <w:t xml:space="preserve">. A comunicação ou o uso compartilhado de dados pessoais de pessoa jurídica de direito público a pessoa de direito privado </w:t>
      </w:r>
      <w:r w:rsidRPr="00EE0B9F">
        <w:rPr>
          <w:rFonts w:ascii="Book Antiqua" w:eastAsia="Times New Roman" w:hAnsi="Book Antiqua" w:cs="Arial"/>
          <w:b/>
          <w:bCs/>
          <w:caps/>
          <w:color w:val="000000"/>
          <w:sz w:val="19"/>
          <w:szCs w:val="19"/>
          <w:highlight w:val="green"/>
          <w:lang w:eastAsia="pt-BR"/>
        </w:rPr>
        <w:t>será informado</w:t>
      </w:r>
      <w:r w:rsidRPr="00EE0B9F">
        <w:rPr>
          <w:rFonts w:ascii="Book Antiqua" w:eastAsia="Times New Roman" w:hAnsi="Book Antiqua" w:cs="Arial"/>
          <w:b/>
          <w:bCs/>
          <w:color w:val="000000"/>
          <w:sz w:val="19"/>
          <w:szCs w:val="19"/>
          <w:lang w:eastAsia="pt-BR"/>
        </w:rPr>
        <w:t xml:space="preserve"> à </w:t>
      </w:r>
      <w:r w:rsidRPr="00EE0B9F">
        <w:rPr>
          <w:rFonts w:ascii="Book Antiqua" w:eastAsia="Times New Roman" w:hAnsi="Book Antiqua" w:cs="Arial"/>
          <w:b/>
          <w:bCs/>
          <w:color w:val="000000"/>
          <w:sz w:val="19"/>
          <w:szCs w:val="19"/>
          <w:highlight w:val="yellow"/>
          <w:lang w:eastAsia="pt-BR"/>
        </w:rPr>
        <w:t>autoridade nacional</w:t>
      </w:r>
      <w:r w:rsidRPr="00EE0B9F">
        <w:rPr>
          <w:rFonts w:ascii="Book Antiqua" w:eastAsia="Times New Roman" w:hAnsi="Book Antiqua" w:cs="Arial"/>
          <w:b/>
          <w:bCs/>
          <w:color w:val="000000"/>
          <w:sz w:val="19"/>
          <w:szCs w:val="19"/>
          <w:lang w:eastAsia="pt-BR"/>
        </w:rPr>
        <w:t xml:space="preserve"> e </w:t>
      </w:r>
      <w:r w:rsidRPr="00EE0B9F">
        <w:rPr>
          <w:rFonts w:ascii="Book Antiqua" w:eastAsia="Times New Roman" w:hAnsi="Book Antiqua" w:cs="Arial"/>
          <w:b/>
          <w:bCs/>
          <w:caps/>
          <w:color w:val="000000"/>
          <w:sz w:val="19"/>
          <w:szCs w:val="19"/>
          <w:highlight w:val="green"/>
          <w:lang w:eastAsia="pt-BR"/>
        </w:rPr>
        <w:t>dependerá</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cyan"/>
          <w:lang w:eastAsia="pt-BR"/>
        </w:rPr>
        <w:t>de consentimento</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yellow"/>
          <w:lang w:eastAsia="pt-BR"/>
        </w:rPr>
        <w:t>do titular</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aps/>
          <w:color w:val="000000"/>
          <w:sz w:val="19"/>
          <w:szCs w:val="19"/>
          <w:highlight w:val="green"/>
          <w:lang w:eastAsia="pt-BR"/>
        </w:rPr>
        <w:t>exceto</w:t>
      </w:r>
      <w:r w:rsidRPr="00EE0B9F">
        <w:rPr>
          <w:rFonts w:ascii="Book Antiqua" w:eastAsia="Times New Roman" w:hAnsi="Book Antiqua" w:cs="Arial"/>
          <w:color w:val="000000"/>
          <w:sz w:val="16"/>
          <w:szCs w:val="16"/>
          <w:lang w:eastAsia="pt-BR"/>
        </w:rPr>
        <w:t>:</w:t>
      </w:r>
      <w:r w:rsidR="00EE0B9F" w:rsidRPr="00EE0B9F">
        <w:rPr>
          <w:rFonts w:ascii="Book Antiqua" w:eastAsia="Times New Roman" w:hAnsi="Book Antiqua" w:cs="Arial"/>
          <w:color w:val="000000"/>
          <w:sz w:val="16"/>
          <w:szCs w:val="16"/>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p w14:paraId="7AD9B94F" w14:textId="6323D2D2" w:rsidR="001A3D79" w:rsidRPr="00EE0B9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E0B9F">
        <w:rPr>
          <w:rFonts w:ascii="Book Antiqua" w:eastAsia="Times New Roman" w:hAnsi="Book Antiqua" w:cs="Arial"/>
          <w:b/>
          <w:bCs/>
          <w:color w:val="000000"/>
          <w:sz w:val="19"/>
          <w:szCs w:val="19"/>
          <w:lang w:eastAsia="pt-BR"/>
        </w:rPr>
        <w:t>I - nas hipóteses de dispensa de consentimento previstas nesta Lei;</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p w14:paraId="0DA713FF" w14:textId="07B1F672"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E0B9F">
        <w:rPr>
          <w:rFonts w:ascii="Book Antiqua" w:eastAsia="Times New Roman" w:hAnsi="Book Antiqua" w:cs="Arial"/>
          <w:b/>
          <w:bCs/>
          <w:color w:val="000000"/>
          <w:sz w:val="19"/>
          <w:szCs w:val="19"/>
          <w:lang w:eastAsia="pt-BR"/>
        </w:rPr>
        <w:lastRenderedPageBreak/>
        <w:t>II - nos casos de uso compartilhado de dados, em que será dada publicidade nos termos do inciso I do caput do art. 23 desta Lei; ou</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EE0B9F" w14:paraId="05364A9A" w14:textId="77777777" w:rsidTr="00BB6DD3">
        <w:tc>
          <w:tcPr>
            <w:tcW w:w="8494" w:type="dxa"/>
            <w:shd w:val="clear" w:color="auto" w:fill="FFF2CC" w:themeFill="accent4" w:themeFillTint="33"/>
          </w:tcPr>
          <w:p w14:paraId="4CCE5E3F" w14:textId="77777777" w:rsidR="00EE0B9F" w:rsidRPr="00EE0B9F" w:rsidRDefault="00EE0B9F" w:rsidP="00BB6DD3">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Art. 23. O tratamento de dados pessoais pelas pessoas jurídicas de direito público referidas no parágrafo único do art. 1º da Lei nº 12.527, de 18 de novembro de 2011 (Lei de Acesso à Informação), deverá ser realizado para o atendimento de sua finalidade pública, na persecução do interesse público, com o objetivo de executar as competências legais ou cumprir as atribuições legais do serviço público, desde que:</w:t>
            </w:r>
          </w:p>
          <w:p w14:paraId="400E71F3" w14:textId="070B3309" w:rsidR="00EE0B9F" w:rsidRDefault="00EE0B9F" w:rsidP="00BB6DD3">
            <w:pPr>
              <w:ind w:firstLine="451"/>
              <w:jc w:val="both"/>
              <w:rPr>
                <w:rFonts w:ascii="Book Antiqua" w:eastAsia="Times New Roman" w:hAnsi="Book Antiqua" w:cs="Arial"/>
                <w:color w:val="000000"/>
                <w:sz w:val="19"/>
                <w:szCs w:val="19"/>
                <w:lang w:eastAsia="pt-BR"/>
              </w:rPr>
            </w:pPr>
            <w:r w:rsidRPr="00EE0B9F">
              <w:rPr>
                <w:rFonts w:ascii="Book Antiqua" w:eastAsia="Times New Roman" w:hAnsi="Book Antiqua" w:cs="Arial"/>
                <w:color w:val="000000"/>
                <w:sz w:val="18"/>
                <w:szCs w:val="18"/>
                <w:lang w:eastAsia="pt-BR"/>
              </w:rPr>
              <w:t>I - sejam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tc>
      </w:tr>
    </w:tbl>
    <w:p w14:paraId="5DB6E0B2" w14:textId="584807A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lang w:eastAsia="pt-BR"/>
        </w:rPr>
        <w:t>III - nas exceções constantes do § 1º do art. 26 desta Lei.</w:t>
      </w:r>
      <w:r w:rsidR="00EE0B9F">
        <w:rPr>
          <w:rFonts w:ascii="Book Antiqua" w:eastAsia="Times New Roman" w:hAnsi="Book Antiqua" w:cs="Arial"/>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EE0B9F" w14:paraId="3E22A91F" w14:textId="77777777" w:rsidTr="00BB6DD3">
        <w:tc>
          <w:tcPr>
            <w:tcW w:w="8494" w:type="dxa"/>
            <w:shd w:val="clear" w:color="auto" w:fill="FFF2CC" w:themeFill="accent4" w:themeFillTint="33"/>
          </w:tcPr>
          <w:p w14:paraId="4B7537EA"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Art. 26. O uso compartilhado de dados pessoais pelo Poder Público deve atender a finalidades específicas de execução de políticas públicas e atribuição legal pelos órgãos e pelas entidades públicas, respeitados os princípios de proteção de dados pessoais elencados no art. 6º desta Lei.</w:t>
            </w:r>
          </w:p>
          <w:p w14:paraId="6AEED8A8"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1º É vedado ao Poder Público transferir a entidades privadas dados pessoais constantes de bases de dados a que tenha acesso, exceto:</w:t>
            </w:r>
          </w:p>
          <w:p w14:paraId="67FA9E43"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 - em casos de execução descentralizada de atividade pública que exija a transferência, exclusivamente para esse fim específico e determinado, observado o disposto na Lei nº 12.527, de 18 de novembro de 2011 (Lei de Acesso à Informação);</w:t>
            </w:r>
          </w:p>
          <w:p w14:paraId="14966CA6"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II - (VETADO);</w:t>
            </w:r>
          </w:p>
          <w:p w14:paraId="69D2DCE4"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III - nos casos em que os dados forem acessíveis publicamente, observadas as disposições desta Lei.</w:t>
            </w:r>
          </w:p>
          <w:p w14:paraId="597106B2"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xml:space="preserve">IV - quando houver previsão legal ou a transferência for respaldada em contratos, convênios ou instrumentos congêneres; ou        (Incluído pela Lei nº 13.853, de 2019)      </w:t>
            </w:r>
          </w:p>
          <w:p w14:paraId="3FD088F3" w14:textId="601ABBC5" w:rsidR="00EE0B9F" w:rsidRDefault="00EE0B9F" w:rsidP="00EE0B9F">
            <w:pPr>
              <w:ind w:firstLine="451"/>
              <w:jc w:val="both"/>
              <w:rPr>
                <w:rFonts w:ascii="Book Antiqua" w:eastAsia="Times New Roman" w:hAnsi="Book Antiqua" w:cs="Arial"/>
                <w:color w:val="000000"/>
                <w:sz w:val="19"/>
                <w:szCs w:val="19"/>
                <w:lang w:eastAsia="pt-BR"/>
              </w:rPr>
            </w:pPr>
            <w:r w:rsidRPr="00EE0B9F">
              <w:rPr>
                <w:rFonts w:ascii="Book Antiqua" w:eastAsia="Times New Roman" w:hAnsi="Book Antiqua" w:cs="Arial"/>
                <w:color w:val="000000"/>
                <w:sz w:val="18"/>
                <w:szCs w:val="18"/>
                <w:lang w:eastAsia="pt-BR"/>
              </w:rPr>
              <w:t>V - na hipótese de a transferência dos dados objetivar exclusivamente a prevenção de fraudes e irregularidades, ou proteger e resguardar a segurança e a integridade do titular dos dados, desde que vedado o tratamento para outras finalidades.   (Incluído pela Lei nº 13.853, de 2019);</w:t>
            </w:r>
          </w:p>
        </w:tc>
      </w:tr>
    </w:tbl>
    <w:p w14:paraId="4BD6FC4F" w14:textId="38BED6BE"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Parágrafo único. A informação à autoridade nacional de que trata o caput deste artigo será objeto de regulamentação</w:t>
      </w:r>
      <w:r w:rsidRPr="00FB4D10">
        <w:rPr>
          <w:rFonts w:ascii="Book Antiqua" w:eastAsia="Times New Roman" w:hAnsi="Book Antiqua" w:cs="Arial"/>
          <w:color w:val="000000"/>
          <w:sz w:val="16"/>
          <w:szCs w:val="16"/>
          <w:lang w:eastAsia="pt-BR"/>
        </w:rPr>
        <w:t>.       </w:t>
      </w:r>
      <w:hyperlink r:id="rId43"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119A2EE8"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B4D10">
        <w:rPr>
          <w:rFonts w:ascii="Book Antiqua" w:eastAsia="Times New Roman" w:hAnsi="Book Antiqua" w:cs="Arial"/>
          <w:color w:val="000000"/>
          <w:sz w:val="18"/>
          <w:szCs w:val="18"/>
          <w:lang w:eastAsia="pt-BR"/>
        </w:rPr>
        <w:t>Art. 28. (VETADO).</w:t>
      </w:r>
    </w:p>
    <w:p w14:paraId="63062357" w14:textId="556B02E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29. A autoridade nacional poderá solicitar, a qualquer momento, aos órgãos e às entidades do poder público a realização de operações de tratamento de dados pessoais, informações específicas sobre o âmbito e a natureza dos dados e outros detalhes do tratamento realizado e poderá emitir parecer técnico complementar para garantir o cumprimento desta Lei</w:t>
      </w:r>
      <w:r w:rsidRPr="00FB4D10">
        <w:rPr>
          <w:rFonts w:ascii="Book Antiqua" w:eastAsia="Times New Roman" w:hAnsi="Book Antiqua" w:cs="Arial"/>
          <w:color w:val="000000"/>
          <w:sz w:val="16"/>
          <w:szCs w:val="16"/>
          <w:lang w:eastAsia="pt-BR"/>
        </w:rPr>
        <w:t>. </w:t>
      </w:r>
      <w:hyperlink r:id="rId44"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7D86AF1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30. A autoridade nacional poderá estabelecer normas complementares para as atividades de comunicação e de uso compartilhado de dados pessoais.</w:t>
      </w:r>
    </w:p>
    <w:p w14:paraId="32F93565"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Da Responsabilidade</w:t>
      </w:r>
    </w:p>
    <w:p w14:paraId="1D82245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31. Quando houver infração a esta Lei em decorrência do tratamento de dados pessoais por órgãos públicos, a autoridade nacional poderá enviar informe com medidas cabíveis para fazer cessar a violação.</w:t>
      </w:r>
    </w:p>
    <w:p w14:paraId="24B9878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32. A autoridade nacional poderá solicitar a agentes do Poder Público a publicação de relatórios de impacto à proteção de dados pessoais e sugerir a adoção de padrões e de boas práticas para os tratamentos de dados pessoais pelo Poder Público.</w:t>
      </w:r>
    </w:p>
    <w:p w14:paraId="7C91496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w:t>
      </w:r>
      <w:r w:rsidRPr="001A3D79">
        <w:rPr>
          <w:rFonts w:ascii="Book Antiqua" w:eastAsia="Times New Roman" w:hAnsi="Book Antiqua" w:cs="Arial"/>
          <w:color w:val="000000"/>
          <w:sz w:val="19"/>
          <w:szCs w:val="19"/>
          <w:lang w:eastAsia="pt-BR"/>
        </w:rPr>
        <w:br/>
        <w:t>DA TRANSFERÊNCIA INTERNACIONAL DE DADOS</w:t>
      </w:r>
    </w:p>
    <w:p w14:paraId="6CB96B20" w14:textId="44111EE0" w:rsidR="001A3D79" w:rsidRPr="00730B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30B3E">
        <w:rPr>
          <w:rFonts w:ascii="Book Antiqua" w:eastAsia="Times New Roman" w:hAnsi="Book Antiqua" w:cs="Arial"/>
          <w:b/>
          <w:bCs/>
          <w:color w:val="000000"/>
          <w:sz w:val="19"/>
          <w:szCs w:val="19"/>
          <w:highlight w:val="magenta"/>
          <w:lang w:eastAsia="pt-BR"/>
        </w:rPr>
        <w:t>Art. 33</w:t>
      </w:r>
      <w:r w:rsidRPr="00730B3E">
        <w:rPr>
          <w:rFonts w:ascii="Book Antiqua" w:eastAsia="Times New Roman" w:hAnsi="Book Antiqua" w:cs="Arial"/>
          <w:b/>
          <w:bCs/>
          <w:color w:val="000000"/>
          <w:sz w:val="19"/>
          <w:szCs w:val="19"/>
          <w:lang w:eastAsia="pt-BR"/>
        </w:rPr>
        <w:t xml:space="preserve">. A </w:t>
      </w:r>
      <w:r w:rsidRPr="00730B3E">
        <w:rPr>
          <w:rFonts w:ascii="Book Antiqua" w:eastAsia="Times New Roman" w:hAnsi="Book Antiqua" w:cs="Arial"/>
          <w:b/>
          <w:bCs/>
          <w:caps/>
          <w:color w:val="000000"/>
          <w:sz w:val="19"/>
          <w:szCs w:val="19"/>
          <w:shd w:val="clear" w:color="auto" w:fill="F7CAAC" w:themeFill="accent2" w:themeFillTint="66"/>
          <w:lang w:eastAsia="pt-BR"/>
        </w:rPr>
        <w:t>transferência internacional de dados pessoais</w:t>
      </w:r>
      <w:r w:rsidRPr="00730B3E">
        <w:rPr>
          <w:rFonts w:ascii="Book Antiqua" w:eastAsia="Times New Roman" w:hAnsi="Book Antiqua" w:cs="Arial"/>
          <w:b/>
          <w:bCs/>
          <w:color w:val="000000"/>
          <w:sz w:val="19"/>
          <w:szCs w:val="19"/>
          <w:lang w:eastAsia="pt-BR"/>
        </w:rPr>
        <w:t xml:space="preserve"> </w:t>
      </w:r>
      <w:r w:rsidRPr="00730B3E">
        <w:rPr>
          <w:rFonts w:ascii="Book Antiqua" w:eastAsia="Times New Roman" w:hAnsi="Book Antiqua" w:cs="Arial"/>
          <w:b/>
          <w:bCs/>
          <w:caps/>
          <w:color w:val="000000"/>
          <w:sz w:val="19"/>
          <w:szCs w:val="19"/>
          <w:highlight w:val="green"/>
          <w:lang w:eastAsia="pt-BR"/>
        </w:rPr>
        <w:t>somente é permitida</w:t>
      </w:r>
      <w:r w:rsidRPr="00730B3E">
        <w:rPr>
          <w:rFonts w:ascii="Book Antiqua" w:eastAsia="Times New Roman" w:hAnsi="Book Antiqua" w:cs="Arial"/>
          <w:b/>
          <w:bCs/>
          <w:color w:val="000000"/>
          <w:sz w:val="19"/>
          <w:szCs w:val="19"/>
          <w:lang w:eastAsia="pt-BR"/>
        </w:rPr>
        <w:t xml:space="preserve"> </w:t>
      </w:r>
      <w:r w:rsidRPr="00730B3E">
        <w:rPr>
          <w:rFonts w:ascii="Book Antiqua" w:eastAsia="Times New Roman" w:hAnsi="Book Antiqua" w:cs="Arial"/>
          <w:b/>
          <w:bCs/>
          <w:color w:val="000000"/>
          <w:sz w:val="19"/>
          <w:szCs w:val="19"/>
          <w:highlight w:val="cyan"/>
          <w:lang w:eastAsia="pt-BR"/>
        </w:rPr>
        <w:t>nos seguintes casos</w:t>
      </w:r>
      <w:r w:rsidRPr="00730B3E">
        <w:rPr>
          <w:rFonts w:ascii="Book Antiqua" w:eastAsia="Times New Roman" w:hAnsi="Book Antiqua" w:cs="Arial"/>
          <w:b/>
          <w:bCs/>
          <w:color w:val="000000"/>
          <w:sz w:val="19"/>
          <w:szCs w:val="19"/>
          <w:lang w:eastAsia="pt-BR"/>
        </w:rPr>
        <w:t>:</w:t>
      </w:r>
      <w:r w:rsidR="00730B3E" w:rsidRPr="00730B3E">
        <w:rPr>
          <w:rFonts w:ascii="Book Antiqua" w:eastAsia="Times New Roman" w:hAnsi="Book Antiqua" w:cs="Arial"/>
          <w:b/>
          <w:bCs/>
          <w:color w:val="000000"/>
          <w:sz w:val="19"/>
          <w:szCs w:val="19"/>
          <w:lang w:eastAsia="pt-BR"/>
        </w:rPr>
        <w:t xml:space="preserve"> </w:t>
      </w:r>
      <w:r w:rsidR="00730B3E" w:rsidRPr="00730B3E">
        <w:rPr>
          <w:rFonts w:ascii="Book Antiqua" w:eastAsia="Times New Roman" w:hAnsi="Book Antiqua" w:cs="Arial"/>
          <w:b/>
          <w:bCs/>
          <w:color w:val="FF0000"/>
          <w:sz w:val="16"/>
          <w:szCs w:val="16"/>
          <w:u w:val="single"/>
          <w:lang w:eastAsia="pt-BR"/>
        </w:rPr>
        <w:t>(PGESE-2023)</w:t>
      </w:r>
    </w:p>
    <w:p w14:paraId="204F96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I - para países ou organismos internacionais que proporcionem grau de proteção de dados pessoais adequado ao previsto nesta Lei;</w:t>
      </w:r>
    </w:p>
    <w:p w14:paraId="2856FB6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quando o controlador oferecer e comprovar garantias de cumprimento dos princípios, dos direitos do titular e do regime de proteção de dados previstos nesta Lei, na forma de:</w:t>
      </w:r>
    </w:p>
    <w:p w14:paraId="2BF8368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 cláusulas contratuais específicas para determinada transferência;</w:t>
      </w:r>
    </w:p>
    <w:p w14:paraId="6C4FA54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 cláusulas-padrão contratuais;</w:t>
      </w:r>
    </w:p>
    <w:p w14:paraId="4684EB1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 normas corporativas globais;</w:t>
      </w:r>
    </w:p>
    <w:p w14:paraId="743B97B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d) selos, certificados e códigos de conduta regularmente emitidos;</w:t>
      </w:r>
    </w:p>
    <w:p w14:paraId="2D38107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quando a transferência for necessária para a cooperação jurídica internacional entre órgãos públicos de inteligência, de investigação e de persecução, de acordo com os instrumentos de direito internacional;</w:t>
      </w:r>
    </w:p>
    <w:p w14:paraId="5ADC55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quando a transferência for necessária para a proteção da vida ou da incolumidade física do titular ou de </w:t>
      </w:r>
      <w:proofErr w:type="spellStart"/>
      <w:r w:rsidRPr="001A3D79">
        <w:rPr>
          <w:rFonts w:ascii="Book Antiqua" w:eastAsia="Times New Roman" w:hAnsi="Book Antiqua" w:cs="Arial"/>
          <w:color w:val="000000"/>
          <w:sz w:val="19"/>
          <w:szCs w:val="19"/>
          <w:lang w:eastAsia="pt-BR"/>
        </w:rPr>
        <w:t>terceiro</w:t>
      </w:r>
      <w:proofErr w:type="spellEnd"/>
      <w:r w:rsidRPr="001A3D79">
        <w:rPr>
          <w:rFonts w:ascii="Book Antiqua" w:eastAsia="Times New Roman" w:hAnsi="Book Antiqua" w:cs="Arial"/>
          <w:color w:val="000000"/>
          <w:sz w:val="19"/>
          <w:szCs w:val="19"/>
          <w:lang w:eastAsia="pt-BR"/>
        </w:rPr>
        <w:t>;</w:t>
      </w:r>
    </w:p>
    <w:p w14:paraId="51D0EE9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quando a autoridade nacional autorizar a transferência;</w:t>
      </w:r>
    </w:p>
    <w:p w14:paraId="575E48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quando a transferência resultar em compromisso assumido em acordo de cooperação internacional;</w:t>
      </w:r>
    </w:p>
    <w:p w14:paraId="570AD70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quando a transferência for necessária para a execução de política pública ou atribuição legal do serviço público, sendo dada publicidade nos termos do inciso I do caput do art. 23 desta Lei;</w:t>
      </w:r>
    </w:p>
    <w:p w14:paraId="55E7E6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VIII - quando o titular tiver fornecido o seu consentimento específico e em destaque para a transferência, com informação prévia sobre o caráter internacional da operação, distinguindo claramente </w:t>
      </w:r>
      <w:proofErr w:type="spellStart"/>
      <w:r w:rsidRPr="001A3D79">
        <w:rPr>
          <w:rFonts w:ascii="Book Antiqua" w:eastAsia="Times New Roman" w:hAnsi="Book Antiqua" w:cs="Arial"/>
          <w:color w:val="000000"/>
          <w:sz w:val="19"/>
          <w:szCs w:val="19"/>
          <w:lang w:eastAsia="pt-BR"/>
        </w:rPr>
        <w:t>esta</w:t>
      </w:r>
      <w:proofErr w:type="spellEnd"/>
      <w:r w:rsidRPr="001A3D79">
        <w:rPr>
          <w:rFonts w:ascii="Book Antiqua" w:eastAsia="Times New Roman" w:hAnsi="Book Antiqua" w:cs="Arial"/>
          <w:color w:val="000000"/>
          <w:sz w:val="19"/>
          <w:szCs w:val="19"/>
          <w:lang w:eastAsia="pt-BR"/>
        </w:rPr>
        <w:t xml:space="preserve"> de outras finalidades; ou</w:t>
      </w:r>
    </w:p>
    <w:p w14:paraId="3C8A8C5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IX - quando necessário para atender as hipóteses previstas nos incisos II, V e VI do art. 7º desta Lei.</w:t>
      </w:r>
    </w:p>
    <w:p w14:paraId="2A35BBB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Para os fins do inciso I deste artigo, as pessoas jurídicas de direito público referidas no parágrafo único do </w:t>
      </w:r>
      <w:hyperlink r:id="rId45" w:anchor="art1" w:history="1">
        <w:r w:rsidRPr="001A3D79">
          <w:rPr>
            <w:rFonts w:ascii="Book Antiqua" w:eastAsia="Times New Roman" w:hAnsi="Book Antiqua" w:cs="Arial"/>
            <w:color w:val="0000FF"/>
            <w:sz w:val="19"/>
            <w:szCs w:val="19"/>
            <w:u w:val="single"/>
            <w:lang w:eastAsia="pt-BR"/>
          </w:rPr>
          <w:t>art. 1º da Lei nº 12.527, de 18 de novembro de 2011 (Lei de Acesso à Informação) </w:t>
        </w:r>
      </w:hyperlink>
      <w:r w:rsidRPr="001A3D79">
        <w:rPr>
          <w:rFonts w:ascii="Book Antiqua" w:eastAsia="Times New Roman" w:hAnsi="Book Antiqua" w:cs="Arial"/>
          <w:color w:val="000000"/>
          <w:sz w:val="19"/>
          <w:szCs w:val="19"/>
          <w:lang w:eastAsia="pt-BR"/>
        </w:rPr>
        <w:t>, no âmbito de suas competências legais, e responsáveis, no âmbito de suas atividades, poderão requerer à autoridade nacional a avaliação do nível de proteção a dados pessoais conferido por país ou organismo internacional.</w:t>
      </w:r>
    </w:p>
    <w:p w14:paraId="6A704A5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34. O nível de proteção de dados do país estrangeiro ou do organismo internacional mencionado no inciso I do caput do art. 33 desta Lei será avaliado pela autoridade nacional, que levará em consideração:</w:t>
      </w:r>
    </w:p>
    <w:p w14:paraId="70E05E5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as normas gerais e setoriais da legislação em vigor no país de destino ou no organismo internacional;</w:t>
      </w:r>
    </w:p>
    <w:p w14:paraId="6A902A0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a natureza dos dados;</w:t>
      </w:r>
    </w:p>
    <w:p w14:paraId="37A993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observância dos princípios gerais de proteção de dados pessoais e direitos dos titulares previstos nesta Lei;</w:t>
      </w:r>
    </w:p>
    <w:p w14:paraId="7F9ECF8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a adoção de medidas de segurança previstas em regulamento;</w:t>
      </w:r>
    </w:p>
    <w:p w14:paraId="0A8D96D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a existência de garantias judiciais e institucionais para o respeito aos direitos de proteção de dados pessoais; e</w:t>
      </w:r>
    </w:p>
    <w:p w14:paraId="74DF78C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VI - outras circunstâncias específicas relativas à transferência.</w:t>
      </w:r>
    </w:p>
    <w:p w14:paraId="3C28AA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35. A definição do conteúdo de cláusulas-padrão contratuais, bem como a verificação de cláusulas contratuais específicas para uma determinada transferência, normas corporativas globais ou selos, certificados e códigos de conduta, a que se refere o inciso II do caput do art. 33 desta Lei, será realizada pela autoridade nacional.</w:t>
      </w:r>
    </w:p>
    <w:p w14:paraId="7F20074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Para a verificação do disposto no caput deste artigo, deverão ser considerados os requisitos, as condições e as garantias mínimas para a transferência que observem os direitos, as garantias e os princípios desta Lei.</w:t>
      </w:r>
    </w:p>
    <w:p w14:paraId="0AC3C7D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análise de cláusulas contratuais, de documentos ou de normas corporativas globais submetidas à aprovação da autoridade nacional, poderão ser requeridas informações suplementares ou realizadas diligências de verificação quanto às operações de tratamento, quando necessário.</w:t>
      </w:r>
    </w:p>
    <w:p w14:paraId="13D5908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poderá designar organismos de certificação para a realização do previsto no caput deste artigo, que permanecerão sob sua fiscalização nos termos definidos em regulamento.</w:t>
      </w:r>
    </w:p>
    <w:p w14:paraId="0316E26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Os atos realizados por organismo de certificação poderão ser revistos pela autoridade nacional e, caso em desconformidade com esta Lei, submetidos a revisão ou anulados.</w:t>
      </w:r>
    </w:p>
    <w:p w14:paraId="1FF7CB2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As garantias suficientes de observância dos princípios gerais de proteção e dos direitos do titular referidas no caput deste artigo serão também analisadas de acordo com as medidas técnicas e organizacionais adotadas pelo operador, de acordo com o previsto nos §§ 1º e 2º do art. 46 desta Lei.</w:t>
      </w:r>
    </w:p>
    <w:p w14:paraId="0039733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36. As alterações nas garantias apresentadas como suficientes de observância dos princípios gerais de proteção e dos direitos do titular referidas no inciso II do art. 33 desta Lei deverão ser comunicadas à autoridade nacional.</w:t>
      </w:r>
    </w:p>
    <w:p w14:paraId="37049EA7"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w:t>
      </w:r>
      <w:r w:rsidRPr="001A3D79">
        <w:rPr>
          <w:rFonts w:ascii="Book Antiqua" w:eastAsia="Times New Roman" w:hAnsi="Book Antiqua" w:cs="Arial"/>
          <w:color w:val="000000"/>
          <w:sz w:val="19"/>
          <w:szCs w:val="19"/>
          <w:lang w:eastAsia="pt-BR"/>
        </w:rPr>
        <w:br/>
        <w:t>DOS AGENTES DE TRATAMENTO DE DADOS PESSOAIS</w:t>
      </w:r>
    </w:p>
    <w:p w14:paraId="4747389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Do Controlador e do Operador</w:t>
      </w:r>
    </w:p>
    <w:p w14:paraId="1252215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37. O controlador e o operador devem manter registro das operações de tratamento de dados pessoais que realizarem, especialmente quando baseado no legítimo interesse.</w:t>
      </w:r>
    </w:p>
    <w:p w14:paraId="73D5DA73" w14:textId="2C29E2A9"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655A6">
        <w:rPr>
          <w:rFonts w:ascii="Book Antiqua" w:eastAsia="Times New Roman" w:hAnsi="Book Antiqua" w:cs="Arial"/>
          <w:b/>
          <w:bCs/>
          <w:color w:val="000000"/>
          <w:sz w:val="19"/>
          <w:szCs w:val="19"/>
          <w:highlight w:val="magenta"/>
          <w:lang w:eastAsia="pt-BR"/>
        </w:rPr>
        <w:t>Art. 38</w:t>
      </w:r>
      <w:r w:rsidRPr="000655A6">
        <w:rPr>
          <w:rFonts w:ascii="Book Antiqua" w:eastAsia="Times New Roman" w:hAnsi="Book Antiqua" w:cs="Arial"/>
          <w:b/>
          <w:bCs/>
          <w:color w:val="000000"/>
          <w:sz w:val="19"/>
          <w:szCs w:val="19"/>
          <w:lang w:eastAsia="pt-BR"/>
        </w:rPr>
        <w:t xml:space="preserve">. A autoridade nacional </w:t>
      </w:r>
      <w:r w:rsidRPr="000655A6">
        <w:rPr>
          <w:rFonts w:ascii="Book Antiqua" w:eastAsia="Times New Roman" w:hAnsi="Book Antiqua" w:cs="Arial"/>
          <w:b/>
          <w:bCs/>
          <w:caps/>
          <w:color w:val="000000"/>
          <w:sz w:val="19"/>
          <w:szCs w:val="19"/>
          <w:highlight w:val="green"/>
          <w:lang w:eastAsia="pt-BR"/>
        </w:rPr>
        <w:t>poderá determinar</w:t>
      </w:r>
      <w:r w:rsidRPr="000655A6">
        <w:rPr>
          <w:rFonts w:ascii="Book Antiqua" w:eastAsia="Times New Roman" w:hAnsi="Book Antiqua" w:cs="Arial"/>
          <w:b/>
          <w:bCs/>
          <w:color w:val="000000"/>
          <w:sz w:val="19"/>
          <w:szCs w:val="19"/>
          <w:lang w:eastAsia="pt-BR"/>
        </w:rPr>
        <w:t xml:space="preserve"> ao controlador que elabore relatório de impacto à proteção de dados pessoais, inclusive de dados sensíveis, referente a suas operações de tratamento de dados, nos termos de regulamento, observados os segredos comercial e industrial.</w:t>
      </w:r>
      <w:r w:rsidR="007A075B">
        <w:rPr>
          <w:rFonts w:ascii="Book Antiqua" w:eastAsia="Times New Roman" w:hAnsi="Book Antiqua" w:cs="Arial"/>
          <w:b/>
          <w:bCs/>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r w:rsidR="000655A6" w:rsidRPr="000655A6">
        <w:rPr>
          <w:rFonts w:ascii="Book Antiqua" w:eastAsia="Times New Roman" w:hAnsi="Book Antiqua" w:cs="Arial"/>
          <w:b/>
          <w:bCs/>
          <w:color w:val="000000"/>
          <w:sz w:val="19"/>
          <w:szCs w:val="19"/>
          <w:lang w:eastAsia="pt-BR"/>
        </w:rPr>
        <w:t xml:space="preserve"> </w:t>
      </w:r>
      <w:r w:rsidR="000655A6" w:rsidRPr="000655A6">
        <w:rPr>
          <w:rFonts w:ascii="Book Antiqua" w:eastAsia="Times New Roman" w:hAnsi="Book Antiqua" w:cs="Times New Roman"/>
          <w:b/>
          <w:bCs/>
          <w:color w:val="FF0000"/>
          <w:sz w:val="16"/>
          <w:szCs w:val="16"/>
          <w:u w:val="single"/>
          <w:lang w:eastAsia="pt-BR"/>
        </w:rPr>
        <w:t>(TCERR-2025)</w:t>
      </w:r>
    </w:p>
    <w:p w14:paraId="6E2A51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Observado o disposto no caput deste artigo, o relatório deverá conter, no mínimo, a descrição dos tipos de dados coletados, a metodologia utilizada para a coleta e para a garantia da segurança das informações e a análise do controlador com relação a medidas, salvaguardas e mecanismos de mitigação de risco adotados.</w:t>
      </w:r>
    </w:p>
    <w:p w14:paraId="6882D947" w14:textId="49C61725" w:rsidR="001A3D79" w:rsidRPr="00ED0A81"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D0A81">
        <w:rPr>
          <w:rFonts w:ascii="Book Antiqua" w:eastAsia="Times New Roman" w:hAnsi="Book Antiqua" w:cs="Arial"/>
          <w:b/>
          <w:bCs/>
          <w:color w:val="000000"/>
          <w:sz w:val="19"/>
          <w:szCs w:val="19"/>
          <w:highlight w:val="magenta"/>
          <w:lang w:eastAsia="pt-BR"/>
        </w:rPr>
        <w:t>Art. 39</w:t>
      </w:r>
      <w:r w:rsidRPr="00ED0A81">
        <w:rPr>
          <w:rFonts w:ascii="Book Antiqua" w:eastAsia="Times New Roman" w:hAnsi="Book Antiqua" w:cs="Arial"/>
          <w:b/>
          <w:bCs/>
          <w:color w:val="000000"/>
          <w:sz w:val="19"/>
          <w:szCs w:val="19"/>
          <w:lang w:eastAsia="pt-BR"/>
        </w:rPr>
        <w:t xml:space="preserve">. O operador deverá realizar o tratamento segundo as instruções fornecidas </w:t>
      </w:r>
      <w:r w:rsidRPr="00ED0A81">
        <w:rPr>
          <w:rFonts w:ascii="Book Antiqua" w:eastAsia="Times New Roman" w:hAnsi="Book Antiqua" w:cs="Arial"/>
          <w:b/>
          <w:bCs/>
          <w:color w:val="000000"/>
          <w:sz w:val="19"/>
          <w:szCs w:val="19"/>
          <w:highlight w:val="yellow"/>
          <w:lang w:eastAsia="pt-BR"/>
        </w:rPr>
        <w:t>pelo controlador</w:t>
      </w:r>
      <w:r w:rsidRPr="00ED0A81">
        <w:rPr>
          <w:rFonts w:ascii="Book Antiqua" w:eastAsia="Times New Roman" w:hAnsi="Book Antiqua" w:cs="Arial"/>
          <w:b/>
          <w:bCs/>
          <w:color w:val="000000"/>
          <w:sz w:val="19"/>
          <w:szCs w:val="19"/>
          <w:lang w:eastAsia="pt-BR"/>
        </w:rPr>
        <w:t>, que verificará a observância das próprias instruções e das normas sobre a matéria.</w:t>
      </w:r>
      <w:r w:rsidR="00ED0A81" w:rsidRPr="00ED0A81">
        <w:rPr>
          <w:rFonts w:ascii="Book Antiqua" w:eastAsia="Times New Roman" w:hAnsi="Book Antiqua" w:cs="Arial"/>
          <w:b/>
          <w:bCs/>
          <w:color w:val="000000"/>
          <w:sz w:val="19"/>
          <w:szCs w:val="19"/>
          <w:lang w:eastAsia="pt-BR"/>
        </w:rPr>
        <w:t xml:space="preserve"> </w:t>
      </w:r>
      <w:r w:rsidR="00ED0A81" w:rsidRPr="00ED0A81">
        <w:rPr>
          <w:rFonts w:ascii="Book Antiqua" w:eastAsia="Times New Roman" w:hAnsi="Book Antiqua" w:cs="Arial"/>
          <w:b/>
          <w:bCs/>
          <w:color w:val="FF0000"/>
          <w:sz w:val="16"/>
          <w:szCs w:val="16"/>
          <w:u w:val="single"/>
          <w:lang w:eastAsia="pt-BR"/>
        </w:rPr>
        <w:t>(TRF4-2022)</w:t>
      </w:r>
    </w:p>
    <w:p w14:paraId="7ED65D6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40. A autoridade nacional poderá dispor sobre padrões de interoperabilidade para fins de portabilidade, livre acesso aos dados e segurança, assim como sobre o tempo de guarda dos registros, tendo em vista especialmente a necessidade e a transparência.</w:t>
      </w:r>
    </w:p>
    <w:p w14:paraId="00CACFE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Encarregado pelo Tratamento de Dados Pessoais</w:t>
      </w:r>
    </w:p>
    <w:p w14:paraId="7F969879" w14:textId="0F138C44" w:rsidR="001A3D79" w:rsidRPr="00A3166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lastRenderedPageBreak/>
        <w:t>Art. 41</w:t>
      </w:r>
      <w:r w:rsidRPr="001A3D79">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b/>
          <w:bCs/>
          <w:color w:val="000000"/>
          <w:sz w:val="19"/>
          <w:szCs w:val="19"/>
          <w:lang w:eastAsia="pt-BR"/>
        </w:rPr>
        <w:t xml:space="preserve">O </w:t>
      </w:r>
      <w:r w:rsidRPr="007D039D">
        <w:rPr>
          <w:rFonts w:ascii="Book Antiqua" w:eastAsia="Times New Roman" w:hAnsi="Book Antiqua" w:cs="Arial"/>
          <w:b/>
          <w:bCs/>
          <w:caps/>
          <w:color w:val="000000"/>
          <w:sz w:val="19"/>
          <w:szCs w:val="19"/>
          <w:shd w:val="clear" w:color="auto" w:fill="F7CAAC" w:themeFill="accent2" w:themeFillTint="66"/>
          <w:lang w:eastAsia="pt-BR"/>
        </w:rPr>
        <w:t>controlador</w:t>
      </w:r>
      <w:r w:rsidRPr="007D039D">
        <w:rPr>
          <w:rFonts w:ascii="Book Antiqua" w:eastAsia="Times New Roman" w:hAnsi="Book Antiqua" w:cs="Arial"/>
          <w:b/>
          <w:bCs/>
          <w:color w:val="000000"/>
          <w:sz w:val="19"/>
          <w:szCs w:val="19"/>
          <w:lang w:eastAsia="pt-BR"/>
        </w:rPr>
        <w:t xml:space="preserve"> deverá indicar encarregado pelo tratamento de dados pessoais</w:t>
      </w:r>
      <w:r w:rsidRPr="001A3D79">
        <w:rPr>
          <w:rFonts w:ascii="Book Antiqua" w:eastAsia="Times New Roman" w:hAnsi="Book Antiqua" w:cs="Arial"/>
          <w:color w:val="000000"/>
          <w:sz w:val="19"/>
          <w:szCs w:val="19"/>
          <w:lang w:eastAsia="pt-BR"/>
        </w:rPr>
        <w:t>.</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(PGERN-2024)</w:t>
      </w:r>
      <w:r w:rsidR="00A31660">
        <w:rPr>
          <w:rFonts w:ascii="Book Antiqua" w:eastAsia="Times New Roman" w:hAnsi="Book Antiqua" w:cs="Times New Roman"/>
          <w:b/>
          <w:bCs/>
          <w:color w:val="FF0000"/>
          <w:sz w:val="16"/>
          <w:szCs w:val="16"/>
          <w:lang w:eastAsia="pt-BR"/>
        </w:rPr>
        <w:t xml:space="preserve"> </w:t>
      </w:r>
      <w:r w:rsidR="00A31660">
        <w:rPr>
          <w:rFonts w:ascii="Book Antiqua" w:eastAsia="Times New Roman" w:hAnsi="Book Antiqua" w:cs="Times New Roman"/>
          <w:b/>
          <w:bCs/>
          <w:color w:val="FF0000"/>
          <w:sz w:val="16"/>
          <w:szCs w:val="16"/>
          <w:u w:val="single"/>
          <w:lang w:eastAsia="pt-BR"/>
        </w:rPr>
        <w:t>(Anal. Judic./TSE-2024)</w:t>
      </w:r>
    </w:p>
    <w:p w14:paraId="4F6445B4" w14:textId="559EDF7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 1º</w:t>
      </w:r>
      <w:r w:rsidRPr="007D039D">
        <w:rPr>
          <w:rFonts w:ascii="Book Antiqua" w:eastAsia="Times New Roman" w:hAnsi="Book Antiqua" w:cs="Arial"/>
          <w:b/>
          <w:bCs/>
          <w:color w:val="000000"/>
          <w:sz w:val="19"/>
          <w:szCs w:val="19"/>
          <w:lang w:eastAsia="pt-BR"/>
        </w:rPr>
        <w:t xml:space="preserve"> A </w:t>
      </w:r>
      <w:r w:rsidRPr="007D039D">
        <w:rPr>
          <w:rFonts w:ascii="Book Antiqua" w:eastAsia="Times New Roman" w:hAnsi="Book Antiqua" w:cs="Arial"/>
          <w:b/>
          <w:bCs/>
          <w:color w:val="000000"/>
          <w:sz w:val="19"/>
          <w:szCs w:val="19"/>
          <w:highlight w:val="cyan"/>
          <w:lang w:eastAsia="pt-BR"/>
        </w:rPr>
        <w:t>identidade</w:t>
      </w:r>
      <w:r w:rsidRPr="007D039D">
        <w:rPr>
          <w:rFonts w:ascii="Book Antiqua" w:eastAsia="Times New Roman" w:hAnsi="Book Antiqua" w:cs="Arial"/>
          <w:b/>
          <w:bCs/>
          <w:color w:val="000000"/>
          <w:sz w:val="19"/>
          <w:szCs w:val="19"/>
          <w:lang w:eastAsia="pt-BR"/>
        </w:rPr>
        <w:t xml:space="preserve"> e as </w:t>
      </w:r>
      <w:r w:rsidRPr="007D039D">
        <w:rPr>
          <w:rFonts w:ascii="Book Antiqua" w:eastAsia="Times New Roman" w:hAnsi="Book Antiqua" w:cs="Arial"/>
          <w:b/>
          <w:bCs/>
          <w:color w:val="000000"/>
          <w:sz w:val="19"/>
          <w:szCs w:val="19"/>
          <w:highlight w:val="cyan"/>
          <w:lang w:eastAsia="pt-BR"/>
        </w:rPr>
        <w:t>informações de contato</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olor w:val="000000"/>
          <w:sz w:val="19"/>
          <w:szCs w:val="19"/>
          <w:highlight w:val="yellow"/>
          <w:lang w:eastAsia="pt-BR"/>
        </w:rPr>
        <w:t>do encarregado</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deverão ser divulgadas</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olor w:val="000000"/>
          <w:sz w:val="19"/>
          <w:szCs w:val="19"/>
          <w:highlight w:val="cyan"/>
          <w:lang w:eastAsia="pt-BR"/>
        </w:rPr>
        <w:t>publicamente</w:t>
      </w:r>
      <w:r w:rsidRPr="007D039D">
        <w:rPr>
          <w:rFonts w:ascii="Book Antiqua" w:eastAsia="Times New Roman" w:hAnsi="Book Antiqua" w:cs="Arial"/>
          <w:b/>
          <w:bCs/>
          <w:color w:val="000000"/>
          <w:sz w:val="19"/>
          <w:szCs w:val="19"/>
          <w:lang w:eastAsia="pt-BR"/>
        </w:rPr>
        <w:t>, de forma clara e objetiva, preferencialmente no sítio eletrônico do controlador</w:t>
      </w:r>
      <w:r w:rsidRPr="001A3D79">
        <w:rPr>
          <w:rFonts w:ascii="Book Antiqua" w:eastAsia="Times New Roman" w:hAnsi="Book Antiqua" w:cs="Arial"/>
          <w:color w:val="000000"/>
          <w:sz w:val="19"/>
          <w:szCs w:val="19"/>
          <w:lang w:eastAsia="pt-BR"/>
        </w:rPr>
        <w:t>.</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54D2F76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atividades do encarregado consistem em:</w:t>
      </w:r>
    </w:p>
    <w:p w14:paraId="3C6A5C0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aceitar reclamações e comunicações dos titulares, prestar esclarecimentos e adotar providências;</w:t>
      </w:r>
    </w:p>
    <w:p w14:paraId="5758323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receber comunicações da autoridade nacional e adotar providências;</w:t>
      </w:r>
    </w:p>
    <w:p w14:paraId="6D8AFCA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orientar os funcionários e os contratados da entidade a respeito das práticas a serem tomadas em relação à proteção de dados pessoais; e</w:t>
      </w:r>
    </w:p>
    <w:p w14:paraId="080BBE5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executar as demais atribuições determinadas pelo controlador ou estabelecidas em normas complementares.</w:t>
      </w:r>
    </w:p>
    <w:p w14:paraId="45917BC0" w14:textId="23007BA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highlight w:val="magenta"/>
          <w:lang w:eastAsia="pt-BR"/>
        </w:rPr>
        <w:t>§ 3º</w:t>
      </w:r>
      <w:r w:rsidRPr="007A075B">
        <w:rPr>
          <w:rFonts w:ascii="Book Antiqua" w:eastAsia="Times New Roman" w:hAnsi="Book Antiqua" w:cs="Arial"/>
          <w:b/>
          <w:bCs/>
          <w:color w:val="000000"/>
          <w:sz w:val="19"/>
          <w:szCs w:val="19"/>
          <w:lang w:eastAsia="pt-BR"/>
        </w:rPr>
        <w:t xml:space="preserve"> A autoridade nacional poderá estabelecer normas complementares sobre a definição e as atribuições do encarregado, </w:t>
      </w:r>
      <w:r w:rsidRPr="007A075B">
        <w:rPr>
          <w:rFonts w:ascii="Book Antiqua" w:eastAsia="Times New Roman" w:hAnsi="Book Antiqua" w:cs="Arial"/>
          <w:b/>
          <w:bCs/>
          <w:caps/>
          <w:color w:val="000000"/>
          <w:sz w:val="19"/>
          <w:szCs w:val="19"/>
          <w:highlight w:val="green"/>
          <w:lang w:eastAsia="pt-BR"/>
        </w:rPr>
        <w:t>inclusive</w:t>
      </w:r>
      <w:r w:rsidRPr="007A075B">
        <w:rPr>
          <w:rFonts w:ascii="Book Antiqua" w:eastAsia="Times New Roman" w:hAnsi="Book Antiqua" w:cs="Arial"/>
          <w:b/>
          <w:bCs/>
          <w:color w:val="000000"/>
          <w:sz w:val="19"/>
          <w:szCs w:val="19"/>
          <w:lang w:eastAsia="pt-BR"/>
        </w:rPr>
        <w:t xml:space="preserve"> </w:t>
      </w:r>
      <w:r w:rsidRPr="007A075B">
        <w:rPr>
          <w:rFonts w:ascii="Book Antiqua" w:eastAsia="Times New Roman" w:hAnsi="Book Antiqua" w:cs="Arial"/>
          <w:b/>
          <w:bCs/>
          <w:color w:val="000000"/>
          <w:sz w:val="19"/>
          <w:szCs w:val="19"/>
          <w:highlight w:val="yellow"/>
          <w:lang w:eastAsia="pt-BR"/>
        </w:rPr>
        <w:t>hipóteses de dispensa da necessidade de sua indicação</w:t>
      </w:r>
      <w:r w:rsidRPr="007A075B">
        <w:rPr>
          <w:rFonts w:ascii="Book Antiqua" w:eastAsia="Times New Roman" w:hAnsi="Book Antiqua" w:cs="Arial"/>
          <w:b/>
          <w:bCs/>
          <w:color w:val="000000"/>
          <w:sz w:val="19"/>
          <w:szCs w:val="19"/>
          <w:lang w:eastAsia="pt-BR"/>
        </w:rPr>
        <w:t>, conforme a natureza e o porte da entidade ou o volume de operações de tratamento de dados</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w:t>
      </w:r>
      <w:r w:rsidR="007A075B">
        <w:rPr>
          <w:rFonts w:ascii="Book Antiqua" w:eastAsia="Times New Roman" w:hAnsi="Book Antiqua" w:cs="Arial"/>
          <w:b/>
          <w:bCs/>
          <w:color w:val="FF0000"/>
          <w:sz w:val="16"/>
          <w:szCs w:val="16"/>
          <w:u w:val="single"/>
          <w:lang w:eastAsia="pt-BR"/>
        </w:rPr>
        <w:t>RN</w:t>
      </w:r>
      <w:r w:rsidR="007A075B">
        <w:rPr>
          <w:rFonts w:ascii="Book Antiqua" w:eastAsia="Times New Roman" w:hAnsi="Book Antiqua" w:cs="Arial"/>
          <w:b/>
          <w:bCs/>
          <w:color w:val="FF0000"/>
          <w:sz w:val="16"/>
          <w:szCs w:val="16"/>
          <w:u w:val="single"/>
          <w:lang w:eastAsia="pt-BR"/>
        </w:rPr>
        <w:t>-202</w:t>
      </w:r>
      <w:r w:rsidR="007A075B">
        <w:rPr>
          <w:rFonts w:ascii="Book Antiqua" w:eastAsia="Times New Roman" w:hAnsi="Book Antiqua" w:cs="Arial"/>
          <w:b/>
          <w:bCs/>
          <w:color w:val="FF0000"/>
          <w:sz w:val="16"/>
          <w:szCs w:val="16"/>
          <w:u w:val="single"/>
          <w:lang w:eastAsia="pt-BR"/>
        </w:rPr>
        <w:t>4</w:t>
      </w:r>
      <w:r w:rsidR="007A075B">
        <w:rPr>
          <w:rFonts w:ascii="Book Antiqua" w:eastAsia="Times New Roman" w:hAnsi="Book Antiqua" w:cs="Arial"/>
          <w:b/>
          <w:bCs/>
          <w:color w:val="FF0000"/>
          <w:sz w:val="16"/>
          <w:szCs w:val="16"/>
          <w:u w:val="single"/>
          <w:lang w:eastAsia="pt-BR"/>
        </w:rPr>
        <w:t>)</w:t>
      </w:r>
    </w:p>
    <w:p w14:paraId="7945496A" w14:textId="4038ABF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4º </w:t>
      </w:r>
      <w:hyperlink r:id="rId46"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47"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p>
    <w:p w14:paraId="721E717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III</w:t>
      </w:r>
      <w:r w:rsidRPr="001A3D79">
        <w:rPr>
          <w:rFonts w:ascii="Book Antiqua" w:eastAsia="Times New Roman" w:hAnsi="Book Antiqua" w:cs="Arial"/>
          <w:b/>
          <w:bCs/>
          <w:color w:val="000000"/>
          <w:sz w:val="19"/>
          <w:szCs w:val="19"/>
          <w:lang w:eastAsia="pt-BR"/>
        </w:rPr>
        <w:br/>
        <w:t>Da Responsabilidade e do Ressarcimento de Danos</w:t>
      </w:r>
    </w:p>
    <w:p w14:paraId="14F3320E" w14:textId="49DACB76" w:rsidR="001A3D79" w:rsidRPr="00730B3E"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Art. 42</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O </w:t>
      </w:r>
      <w:r w:rsidRPr="00BD3FC2">
        <w:rPr>
          <w:rFonts w:ascii="Book Antiqua" w:eastAsia="Times New Roman" w:hAnsi="Book Antiqua" w:cs="Arial"/>
          <w:b/>
          <w:bCs/>
          <w:color w:val="000000"/>
          <w:sz w:val="19"/>
          <w:szCs w:val="19"/>
          <w:highlight w:val="yellow"/>
          <w:lang w:eastAsia="pt-BR"/>
        </w:rPr>
        <w:t>controlador</w:t>
      </w:r>
      <w:r w:rsidRPr="00BD3FC2">
        <w:rPr>
          <w:rFonts w:ascii="Book Antiqua" w:eastAsia="Times New Roman" w:hAnsi="Book Antiqua" w:cs="Arial"/>
          <w:b/>
          <w:bCs/>
          <w:color w:val="000000"/>
          <w:sz w:val="19"/>
          <w:szCs w:val="19"/>
          <w:lang w:eastAsia="pt-BR"/>
        </w:rPr>
        <w:t xml:space="preserve"> ou o </w:t>
      </w:r>
      <w:r w:rsidRPr="00BD3FC2">
        <w:rPr>
          <w:rFonts w:ascii="Book Antiqua" w:eastAsia="Times New Roman" w:hAnsi="Book Antiqua" w:cs="Arial"/>
          <w:b/>
          <w:bCs/>
          <w:color w:val="000000"/>
          <w:sz w:val="19"/>
          <w:szCs w:val="19"/>
          <w:highlight w:val="yellow"/>
          <w:lang w:eastAsia="pt-BR"/>
        </w:rPr>
        <w:t>operador</w:t>
      </w:r>
      <w:r w:rsidRPr="00BD3FC2">
        <w:rPr>
          <w:rFonts w:ascii="Book Antiqua" w:eastAsia="Times New Roman" w:hAnsi="Book Antiqua" w:cs="Arial"/>
          <w:b/>
          <w:bCs/>
          <w:color w:val="000000"/>
          <w:sz w:val="19"/>
          <w:szCs w:val="19"/>
          <w:lang w:eastAsia="pt-BR"/>
        </w:rPr>
        <w:t xml:space="preserve"> que, </w:t>
      </w:r>
      <w:r w:rsidRPr="00BD3FC2">
        <w:rPr>
          <w:rFonts w:ascii="Book Antiqua" w:eastAsia="Times New Roman" w:hAnsi="Book Antiqua" w:cs="Arial"/>
          <w:b/>
          <w:bCs/>
          <w:color w:val="000000"/>
          <w:sz w:val="19"/>
          <w:szCs w:val="19"/>
          <w:highlight w:val="cyan"/>
          <w:lang w:eastAsia="pt-BR"/>
        </w:rPr>
        <w:t>em razão do exercício de atividade de tratamento de dados pessoais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causar</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a outrem</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dano patrimonial</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moral</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individual</w:t>
      </w:r>
      <w:r w:rsidRPr="00BD3FC2">
        <w:rPr>
          <w:rFonts w:ascii="Book Antiqua" w:eastAsia="Times New Roman" w:hAnsi="Book Antiqua" w:cs="Arial"/>
          <w:b/>
          <w:bCs/>
          <w:color w:val="000000"/>
          <w:sz w:val="19"/>
          <w:szCs w:val="19"/>
          <w:lang w:eastAsia="pt-BR"/>
        </w:rPr>
        <w:t xml:space="preserve"> ou </w:t>
      </w:r>
      <w:r w:rsidRPr="00BD3FC2">
        <w:rPr>
          <w:rFonts w:ascii="Book Antiqua" w:eastAsia="Times New Roman" w:hAnsi="Book Antiqua" w:cs="Arial"/>
          <w:b/>
          <w:bCs/>
          <w:color w:val="000000"/>
          <w:sz w:val="19"/>
          <w:szCs w:val="19"/>
          <w:highlight w:val="cyan"/>
          <w:lang w:eastAsia="pt-BR"/>
        </w:rPr>
        <w:t>coletivo</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shd w:val="clear" w:color="auto" w:fill="F7CAAC" w:themeFill="accent2" w:themeFillTint="66"/>
          <w:lang w:eastAsia="pt-BR"/>
        </w:rPr>
        <w:t>em violação</w:t>
      </w:r>
      <w:r w:rsidRPr="00BD3FC2">
        <w:rPr>
          <w:rFonts w:ascii="Book Antiqua" w:eastAsia="Times New Roman" w:hAnsi="Book Antiqua" w:cs="Arial"/>
          <w:b/>
          <w:bCs/>
          <w:color w:val="000000"/>
          <w:sz w:val="19"/>
          <w:szCs w:val="19"/>
          <w:lang w:eastAsia="pt-BR"/>
        </w:rPr>
        <w:t xml:space="preserve"> à </w:t>
      </w:r>
      <w:r w:rsidRPr="00BD3FC2">
        <w:rPr>
          <w:rFonts w:ascii="Book Antiqua" w:eastAsia="Times New Roman" w:hAnsi="Book Antiqua" w:cs="Arial"/>
          <w:b/>
          <w:bCs/>
          <w:color w:val="000000"/>
          <w:sz w:val="19"/>
          <w:szCs w:val="19"/>
          <w:highlight w:val="yellow"/>
          <w:lang w:eastAsia="pt-BR"/>
        </w:rPr>
        <w:t>legislação de proteção de dados pessoais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é obrigado a repará-lo</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r w:rsidR="00BA6759" w:rsidRPr="00FB4D10">
        <w:rPr>
          <w:rFonts w:ascii="Book Antiqua" w:eastAsia="Times New Roman" w:hAnsi="Book Antiqua" w:cs="Arial"/>
          <w:b/>
          <w:bCs/>
          <w:color w:val="FF0000"/>
          <w:sz w:val="16"/>
          <w:szCs w:val="16"/>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BA6759" w:rsidRPr="00FB4D10">
        <w:rPr>
          <w:rFonts w:ascii="Book Antiqua" w:eastAsia="Times New Roman" w:hAnsi="Book Antiqua" w:cs="Arial"/>
          <w:b/>
          <w:bCs/>
          <w:color w:val="FF0000"/>
          <w:sz w:val="16"/>
          <w:szCs w:val="16"/>
          <w:u w:val="single"/>
          <w:lang w:eastAsia="pt-BR"/>
        </w:rPr>
        <w:t>)</w:t>
      </w:r>
      <w:r w:rsidR="00730B3E">
        <w:rPr>
          <w:rFonts w:ascii="Book Antiqua" w:eastAsia="Times New Roman" w:hAnsi="Book Antiqua" w:cs="Arial"/>
          <w:b/>
          <w:bCs/>
          <w:color w:val="FF0000"/>
          <w:sz w:val="16"/>
          <w:szCs w:val="16"/>
          <w:lang w:eastAsia="pt-BR"/>
        </w:rPr>
        <w:t xml:space="preserve"> </w:t>
      </w:r>
      <w:r w:rsidR="00730B3E">
        <w:rPr>
          <w:rFonts w:ascii="Book Antiqua" w:eastAsia="Times New Roman" w:hAnsi="Book Antiqua" w:cs="Arial"/>
          <w:b/>
          <w:bCs/>
          <w:color w:val="FF0000"/>
          <w:sz w:val="16"/>
          <w:szCs w:val="16"/>
          <w:u w:val="single"/>
          <w:lang w:eastAsia="pt-BR"/>
        </w:rPr>
        <w:t>(PGESE-2023)</w:t>
      </w:r>
    </w:p>
    <w:p w14:paraId="50D3FE81" w14:textId="6778EF4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6759">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A fim de assegurar</w:t>
      </w:r>
      <w:r w:rsidRPr="00BA6759">
        <w:rPr>
          <w:rFonts w:ascii="Book Antiqua" w:eastAsia="Times New Roman" w:hAnsi="Book Antiqua" w:cs="Arial"/>
          <w:b/>
          <w:bCs/>
          <w:color w:val="000000"/>
          <w:sz w:val="19"/>
          <w:szCs w:val="19"/>
          <w:lang w:eastAsia="pt-BR"/>
        </w:rPr>
        <w:t xml:space="preserve"> a </w:t>
      </w:r>
      <w:r w:rsidRPr="000E7536">
        <w:rPr>
          <w:rFonts w:ascii="Book Antiqua" w:eastAsia="Times New Roman" w:hAnsi="Book Antiqua" w:cs="Arial"/>
          <w:b/>
          <w:bCs/>
          <w:caps/>
          <w:color w:val="000000"/>
          <w:sz w:val="19"/>
          <w:szCs w:val="19"/>
          <w:shd w:val="clear" w:color="auto" w:fill="F7CAAC" w:themeFill="accent2" w:themeFillTint="66"/>
          <w:lang w:eastAsia="pt-BR"/>
        </w:rPr>
        <w:t>efetiva indenização</w:t>
      </w:r>
      <w:r w:rsidRPr="00BA6759">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olor w:val="000000"/>
          <w:sz w:val="19"/>
          <w:szCs w:val="19"/>
          <w:highlight w:val="yellow"/>
          <w:lang w:eastAsia="pt-BR"/>
        </w:rPr>
        <w:t>ao titular dos dados</w:t>
      </w:r>
      <w:r w:rsidRPr="00BA6759">
        <w:rPr>
          <w:rFonts w:ascii="Book Antiqua" w:eastAsia="Times New Roman" w:hAnsi="Book Antiqua" w:cs="Arial"/>
          <w:b/>
          <w:bCs/>
          <w:color w:val="000000"/>
          <w:sz w:val="19"/>
          <w:szCs w:val="19"/>
          <w:lang w:eastAsia="pt-BR"/>
        </w:rPr>
        <w:t>:</w:t>
      </w:r>
      <w:r w:rsidR="000E7536">
        <w:rPr>
          <w:rFonts w:ascii="Book Antiqua" w:eastAsia="Times New Roman" w:hAnsi="Book Antiqua" w:cs="Arial"/>
          <w:b/>
          <w:bCs/>
          <w:color w:val="000000"/>
          <w:sz w:val="19"/>
          <w:szCs w:val="19"/>
          <w:lang w:eastAsia="pt-BR"/>
        </w:rPr>
        <w:t xml:space="preserve"> </w:t>
      </w:r>
      <w:r w:rsidR="000E7536"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0E7536" w:rsidRPr="00FB4D10">
        <w:rPr>
          <w:rFonts w:ascii="Book Antiqua" w:eastAsia="Times New Roman" w:hAnsi="Book Antiqua" w:cs="Arial"/>
          <w:b/>
          <w:bCs/>
          <w:color w:val="FF0000"/>
          <w:sz w:val="16"/>
          <w:szCs w:val="16"/>
          <w:u w:val="single"/>
          <w:lang w:eastAsia="pt-BR"/>
        </w:rPr>
        <w:t>)</w:t>
      </w:r>
    </w:p>
    <w:p w14:paraId="6FD77646" w14:textId="077B7D7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 - </w:t>
      </w:r>
      <w:r w:rsidRPr="000E7536">
        <w:rPr>
          <w:rFonts w:ascii="Book Antiqua" w:eastAsia="Times New Roman" w:hAnsi="Book Antiqua" w:cs="Arial"/>
          <w:b/>
          <w:bCs/>
          <w:color w:val="000000"/>
          <w:sz w:val="19"/>
          <w:szCs w:val="19"/>
          <w:highlight w:val="yellow"/>
          <w:lang w:eastAsia="pt-BR"/>
        </w:rPr>
        <w:t>o operador</w:t>
      </w:r>
      <w:r w:rsidRPr="00BA6759">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responde</w:t>
      </w:r>
      <w:r w:rsidRPr="000E7536">
        <w:rPr>
          <w:rFonts w:ascii="Book Antiqua" w:eastAsia="Times New Roman" w:hAnsi="Book Antiqua" w:cs="Arial"/>
          <w:b/>
          <w:bCs/>
          <w:caps/>
          <w:color w:val="000000"/>
          <w:sz w:val="19"/>
          <w:szCs w:val="19"/>
          <w:lang w:eastAsia="pt-BR"/>
        </w:rPr>
        <w:t xml:space="preserve"> </w:t>
      </w:r>
      <w:r w:rsidRPr="000E7536">
        <w:rPr>
          <w:rFonts w:ascii="Book Antiqua" w:eastAsia="Times New Roman" w:hAnsi="Book Antiqua" w:cs="Arial"/>
          <w:b/>
          <w:bCs/>
          <w:caps/>
          <w:color w:val="000000"/>
          <w:sz w:val="19"/>
          <w:szCs w:val="19"/>
          <w:shd w:val="clear" w:color="auto" w:fill="F7CAAC" w:themeFill="accent2" w:themeFillTint="66"/>
          <w:lang w:eastAsia="pt-BR"/>
        </w:rPr>
        <w:t>solidariamente</w:t>
      </w:r>
      <w:r w:rsidRPr="00BA6759">
        <w:rPr>
          <w:rFonts w:ascii="Book Antiqua" w:eastAsia="Times New Roman" w:hAnsi="Book Antiqua" w:cs="Arial"/>
          <w:b/>
          <w:bCs/>
          <w:color w:val="000000"/>
          <w:sz w:val="19"/>
          <w:szCs w:val="19"/>
          <w:lang w:eastAsia="pt-BR"/>
        </w:rPr>
        <w:t xml:space="preserve"> pelos danos causados pelo tratamento </w:t>
      </w:r>
      <w:r w:rsidRPr="000E7536">
        <w:rPr>
          <w:rFonts w:ascii="Book Antiqua" w:eastAsia="Times New Roman" w:hAnsi="Book Antiqua" w:cs="Arial"/>
          <w:b/>
          <w:bCs/>
          <w:caps/>
          <w:color w:val="000000"/>
          <w:sz w:val="19"/>
          <w:szCs w:val="19"/>
          <w:highlight w:val="green"/>
          <w:lang w:eastAsia="pt-BR"/>
        </w:rPr>
        <w:t>quando descumprir</w:t>
      </w:r>
      <w:r w:rsidRPr="00BA6759">
        <w:rPr>
          <w:rFonts w:ascii="Book Antiqua" w:eastAsia="Times New Roman" w:hAnsi="Book Antiqua" w:cs="Arial"/>
          <w:b/>
          <w:bCs/>
          <w:color w:val="000000"/>
          <w:sz w:val="19"/>
          <w:szCs w:val="19"/>
          <w:lang w:eastAsia="pt-BR"/>
        </w:rPr>
        <w:t xml:space="preserve"> as obrigações da legislação de proteção de dados ou </w:t>
      </w:r>
      <w:r w:rsidRPr="000E7536">
        <w:rPr>
          <w:rFonts w:ascii="Book Antiqua" w:eastAsia="Times New Roman" w:hAnsi="Book Antiqua" w:cs="Arial"/>
          <w:b/>
          <w:bCs/>
          <w:caps/>
          <w:color w:val="000000"/>
          <w:sz w:val="19"/>
          <w:szCs w:val="19"/>
          <w:highlight w:val="green"/>
          <w:lang w:eastAsia="pt-BR"/>
        </w:rPr>
        <w:t>quando não tiver seguido</w:t>
      </w:r>
      <w:r w:rsidRPr="00BA6759">
        <w:rPr>
          <w:rFonts w:ascii="Book Antiqua" w:eastAsia="Times New Roman" w:hAnsi="Book Antiqua" w:cs="Arial"/>
          <w:b/>
          <w:bCs/>
          <w:color w:val="000000"/>
          <w:sz w:val="19"/>
          <w:szCs w:val="19"/>
          <w:lang w:eastAsia="pt-BR"/>
        </w:rPr>
        <w:t xml:space="preserve"> as instruções lícitas do controlador, hipótese em que o operador equipara-se ao controlador, salvo nos casos de exclusão previstos no art. 43 desta Lei</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bookmarkStart w:id="7" w:name="_Hlk191470732"/>
      <w:r w:rsidR="00BA6759"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BA6759" w:rsidRPr="00FB4D10">
        <w:rPr>
          <w:rFonts w:ascii="Book Antiqua" w:eastAsia="Times New Roman" w:hAnsi="Book Antiqua" w:cs="Arial"/>
          <w:b/>
          <w:bCs/>
          <w:color w:val="FF0000"/>
          <w:sz w:val="16"/>
          <w:szCs w:val="16"/>
          <w:u w:val="single"/>
          <w:lang w:eastAsia="pt-BR"/>
        </w:rPr>
        <w:t>)</w:t>
      </w:r>
      <w:bookmarkEnd w:id="7"/>
    </w:p>
    <w:p w14:paraId="37E14C59" w14:textId="001D0C86" w:rsidR="001A3D79" w:rsidRPr="000E753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E7536">
        <w:rPr>
          <w:rFonts w:ascii="Book Antiqua" w:eastAsia="Times New Roman" w:hAnsi="Book Antiqua" w:cs="Arial"/>
          <w:b/>
          <w:bCs/>
          <w:color w:val="000000"/>
          <w:sz w:val="19"/>
          <w:szCs w:val="19"/>
          <w:lang w:eastAsia="pt-BR"/>
        </w:rPr>
        <w:t xml:space="preserve">II - </w:t>
      </w:r>
      <w:r w:rsidRPr="000E7536">
        <w:rPr>
          <w:rFonts w:ascii="Book Antiqua" w:eastAsia="Times New Roman" w:hAnsi="Book Antiqua" w:cs="Arial"/>
          <w:b/>
          <w:bCs/>
          <w:color w:val="000000"/>
          <w:sz w:val="19"/>
          <w:szCs w:val="19"/>
          <w:highlight w:val="yellow"/>
          <w:lang w:eastAsia="pt-BR"/>
        </w:rPr>
        <w:t>os controladores</w:t>
      </w:r>
      <w:r w:rsidRPr="000E7536">
        <w:rPr>
          <w:rFonts w:ascii="Book Antiqua" w:eastAsia="Times New Roman" w:hAnsi="Book Antiqua" w:cs="Arial"/>
          <w:b/>
          <w:bCs/>
          <w:color w:val="000000"/>
          <w:sz w:val="19"/>
          <w:szCs w:val="19"/>
          <w:lang w:eastAsia="pt-BR"/>
        </w:rPr>
        <w:t xml:space="preserve"> que </w:t>
      </w:r>
      <w:r w:rsidRPr="000E7536">
        <w:rPr>
          <w:rFonts w:ascii="Book Antiqua" w:eastAsia="Times New Roman" w:hAnsi="Book Antiqua" w:cs="Arial"/>
          <w:b/>
          <w:bCs/>
          <w:caps/>
          <w:color w:val="000000"/>
          <w:sz w:val="19"/>
          <w:szCs w:val="19"/>
          <w:highlight w:val="green"/>
          <w:lang w:eastAsia="pt-BR"/>
        </w:rPr>
        <w:t>estiverem</w:t>
      </w:r>
      <w:r w:rsidRPr="000E7536">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olor w:val="000000"/>
          <w:sz w:val="19"/>
          <w:szCs w:val="19"/>
          <w:highlight w:val="cyan"/>
          <w:lang w:eastAsia="pt-BR"/>
        </w:rPr>
        <w:t>diretamente envolvidos no tratamento</w:t>
      </w:r>
      <w:r w:rsidRPr="000E7536">
        <w:rPr>
          <w:rFonts w:ascii="Book Antiqua" w:eastAsia="Times New Roman" w:hAnsi="Book Antiqua" w:cs="Arial"/>
          <w:b/>
          <w:bCs/>
          <w:color w:val="000000"/>
          <w:sz w:val="19"/>
          <w:szCs w:val="19"/>
          <w:lang w:eastAsia="pt-BR"/>
        </w:rPr>
        <w:t xml:space="preserve"> do qual </w:t>
      </w:r>
      <w:r w:rsidRPr="000E7536">
        <w:rPr>
          <w:rFonts w:ascii="Book Antiqua" w:eastAsia="Times New Roman" w:hAnsi="Book Antiqua" w:cs="Arial"/>
          <w:b/>
          <w:bCs/>
          <w:caps/>
          <w:color w:val="000000"/>
          <w:sz w:val="19"/>
          <w:szCs w:val="19"/>
          <w:highlight w:val="green"/>
          <w:lang w:eastAsia="pt-BR"/>
        </w:rPr>
        <w:t>decorreram</w:t>
      </w:r>
      <w:r w:rsidRPr="000E7536">
        <w:rPr>
          <w:rFonts w:ascii="Book Antiqua" w:eastAsia="Times New Roman" w:hAnsi="Book Antiqua" w:cs="Arial"/>
          <w:b/>
          <w:bCs/>
          <w:color w:val="000000"/>
          <w:sz w:val="19"/>
          <w:szCs w:val="19"/>
          <w:lang w:eastAsia="pt-BR"/>
        </w:rPr>
        <w:t xml:space="preserve"> danos ao titular dos dados </w:t>
      </w:r>
      <w:r w:rsidRPr="000E7536">
        <w:rPr>
          <w:rFonts w:ascii="Book Antiqua" w:eastAsia="Times New Roman" w:hAnsi="Book Antiqua" w:cs="Arial"/>
          <w:b/>
          <w:bCs/>
          <w:caps/>
          <w:color w:val="000000"/>
          <w:sz w:val="19"/>
          <w:szCs w:val="19"/>
          <w:highlight w:val="green"/>
          <w:lang w:eastAsia="pt-BR"/>
        </w:rPr>
        <w:t>respondem</w:t>
      </w:r>
      <w:r w:rsidRPr="000E7536">
        <w:rPr>
          <w:rFonts w:ascii="Book Antiqua" w:eastAsia="Times New Roman" w:hAnsi="Book Antiqua" w:cs="Arial"/>
          <w:b/>
          <w:bCs/>
          <w:caps/>
          <w:color w:val="000000"/>
          <w:sz w:val="19"/>
          <w:szCs w:val="19"/>
          <w:lang w:eastAsia="pt-BR"/>
        </w:rPr>
        <w:t xml:space="preserve"> </w:t>
      </w:r>
      <w:r w:rsidRPr="000E7536">
        <w:rPr>
          <w:rFonts w:ascii="Book Antiqua" w:eastAsia="Times New Roman" w:hAnsi="Book Antiqua" w:cs="Arial"/>
          <w:b/>
          <w:bCs/>
          <w:caps/>
          <w:color w:val="000000"/>
          <w:sz w:val="19"/>
          <w:szCs w:val="19"/>
          <w:shd w:val="clear" w:color="auto" w:fill="F7CAAC" w:themeFill="accent2" w:themeFillTint="66"/>
          <w:lang w:eastAsia="pt-BR"/>
        </w:rPr>
        <w:t>solidariamente</w:t>
      </w:r>
      <w:r w:rsidRPr="000E7536">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salvo</w:t>
      </w:r>
      <w:r w:rsidRPr="000E7536">
        <w:rPr>
          <w:rFonts w:ascii="Book Antiqua" w:eastAsia="Times New Roman" w:hAnsi="Book Antiqua" w:cs="Arial"/>
          <w:b/>
          <w:bCs/>
          <w:color w:val="000000"/>
          <w:sz w:val="19"/>
          <w:szCs w:val="19"/>
          <w:lang w:eastAsia="pt-BR"/>
        </w:rPr>
        <w:t xml:space="preserve"> nos casos de exclusão previstos no art. 43 desta Lei.</w:t>
      </w:r>
      <w:r w:rsidR="000E7536" w:rsidRPr="000E7536">
        <w:rPr>
          <w:rFonts w:ascii="Book Antiqua" w:eastAsia="Times New Roman" w:hAnsi="Book Antiqua" w:cs="Arial"/>
          <w:b/>
          <w:bCs/>
          <w:color w:val="000000"/>
          <w:sz w:val="19"/>
          <w:szCs w:val="19"/>
          <w:lang w:eastAsia="pt-BR"/>
        </w:rPr>
        <w:t xml:space="preserve"> </w:t>
      </w:r>
      <w:r w:rsidR="000E7536" w:rsidRPr="000E7536">
        <w:rPr>
          <w:rFonts w:ascii="Book Antiqua" w:eastAsia="Times New Roman" w:hAnsi="Book Antiqua" w:cs="Arial"/>
          <w:b/>
          <w:bCs/>
          <w:color w:val="FF0000"/>
          <w:sz w:val="16"/>
          <w:szCs w:val="16"/>
          <w:u w:val="single"/>
          <w:lang w:eastAsia="pt-BR"/>
        </w:rPr>
        <w:t>(DPERJ-2023)</w:t>
      </w:r>
    </w:p>
    <w:p w14:paraId="593AC1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juiz, no processo civil, poderá inverter o ônus da prova a favor do titular dos dados quando, a seu juízo, for verossímil a alegação, houver hipossuficiência para fins de produção de prova ou quando a produção de prova pelo titular resultar-lhe excessivamente onerosa.</w:t>
      </w:r>
    </w:p>
    <w:p w14:paraId="3E30973F" w14:textId="2E896DD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As ações de reparação por danos coletivos que tenham por objeto a responsabilização nos termos do caput deste artigo </w:t>
      </w:r>
      <w:r w:rsidRPr="00BD3FC2">
        <w:rPr>
          <w:rFonts w:ascii="Book Antiqua" w:eastAsia="Times New Roman" w:hAnsi="Book Antiqua" w:cs="Arial"/>
          <w:b/>
          <w:bCs/>
          <w:caps/>
          <w:color w:val="000000"/>
          <w:sz w:val="19"/>
          <w:szCs w:val="19"/>
          <w:highlight w:val="green"/>
          <w:lang w:eastAsia="pt-BR"/>
        </w:rPr>
        <w:t>podem ser exercidas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shd w:val="clear" w:color="auto" w:fill="F7CAAC" w:themeFill="accent2" w:themeFillTint="66"/>
          <w:lang w:eastAsia="pt-BR"/>
        </w:rPr>
        <w:t>coletivamente</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em juízo</w:t>
      </w:r>
      <w:r w:rsidRPr="00BD3FC2">
        <w:rPr>
          <w:rFonts w:ascii="Book Antiqua" w:eastAsia="Times New Roman" w:hAnsi="Book Antiqua" w:cs="Arial"/>
          <w:b/>
          <w:bCs/>
          <w:color w:val="000000"/>
          <w:sz w:val="19"/>
          <w:szCs w:val="19"/>
          <w:lang w:eastAsia="pt-BR"/>
        </w:rPr>
        <w:t>, observado o disposto na legislação pertinente</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bookmarkStart w:id="8" w:name="_Hlk81321664"/>
      <w:r w:rsidR="00BD3FC2" w:rsidRPr="00FB4D10">
        <w:rPr>
          <w:rFonts w:ascii="Book Antiqua" w:eastAsia="Times New Roman" w:hAnsi="Book Antiqua" w:cs="Arial"/>
          <w:b/>
          <w:bCs/>
          <w:color w:val="FF0000"/>
          <w:sz w:val="16"/>
          <w:szCs w:val="16"/>
          <w:u w:val="single"/>
          <w:lang w:eastAsia="pt-BR"/>
        </w:rPr>
        <w:t>(DPEBA-2021)</w:t>
      </w:r>
      <w:bookmarkEnd w:id="8"/>
    </w:p>
    <w:p w14:paraId="6927164A" w14:textId="327C38F1"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38780D">
        <w:rPr>
          <w:rFonts w:ascii="Book Antiqua" w:eastAsia="Times New Roman" w:hAnsi="Book Antiqua" w:cs="Arial"/>
          <w:b/>
          <w:bCs/>
          <w:color w:val="000000"/>
          <w:sz w:val="19"/>
          <w:szCs w:val="19"/>
          <w:highlight w:val="magenta"/>
          <w:lang w:eastAsia="pt-BR"/>
        </w:rPr>
        <w:t>§ 4º</w:t>
      </w:r>
      <w:r w:rsidRPr="0038780D">
        <w:rPr>
          <w:rFonts w:ascii="Book Antiqua" w:eastAsia="Times New Roman" w:hAnsi="Book Antiqua" w:cs="Arial"/>
          <w:b/>
          <w:bCs/>
          <w:color w:val="000000"/>
          <w:sz w:val="19"/>
          <w:szCs w:val="19"/>
          <w:lang w:eastAsia="pt-BR"/>
        </w:rPr>
        <w:t xml:space="preserve"> Aquele que reparar o dano ao titular tem direito de regresso contra os demais responsáveis, na medida de sua participação no evento danoso</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8780D" w14:paraId="128EB5F2" w14:textId="77777777" w:rsidTr="00580DEB">
        <w:tc>
          <w:tcPr>
            <w:tcW w:w="8494" w:type="dxa"/>
            <w:shd w:val="clear" w:color="auto" w:fill="CCFFFF"/>
          </w:tcPr>
          <w:p w14:paraId="51039C44" w14:textId="65F74C1F" w:rsidR="0038780D" w:rsidRPr="0038780D" w:rsidRDefault="0038780D" w:rsidP="0038780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DPERJ-2023-FGV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8780D">
              <w:rPr>
                <w:rFonts w:ascii="Book Antiqua" w:eastAsia="Times New Roman" w:hAnsi="Book Antiqua" w:cs="Arial"/>
                <w:color w:val="000000"/>
                <w:sz w:val="19"/>
                <w:szCs w:val="19"/>
                <w:lang w:eastAsia="pt-BR"/>
              </w:rPr>
              <w:t>No que diz respeito à Lei de Proteção de Dados Pessoais (LGPD), e à responsabilidade dos agentes que guardam e operam dados, é correto afirmar que</w:t>
            </w:r>
            <w:r>
              <w:rPr>
                <w:rFonts w:ascii="Book Antiqua" w:eastAsia="Times New Roman" w:hAnsi="Book Antiqua" w:cs="Arial"/>
                <w:color w:val="000000"/>
                <w:sz w:val="19"/>
                <w:szCs w:val="19"/>
                <w:lang w:eastAsia="pt-BR"/>
              </w:rPr>
              <w:t xml:space="preserve"> </w:t>
            </w:r>
            <w:r w:rsidRPr="0038780D">
              <w:rPr>
                <w:rFonts w:ascii="Book Antiqua" w:eastAsia="Times New Roman" w:hAnsi="Book Antiqua" w:cs="Arial"/>
                <w:color w:val="000000"/>
                <w:sz w:val="19"/>
                <w:szCs w:val="19"/>
                <w:lang w:eastAsia="pt-BR"/>
              </w:rPr>
              <w:t xml:space="preserve">aquele que </w:t>
            </w:r>
            <w:r w:rsidRPr="0038780D">
              <w:rPr>
                <w:rFonts w:ascii="Book Antiqua" w:eastAsia="Times New Roman" w:hAnsi="Book Antiqua" w:cs="Arial"/>
                <w:color w:val="000000"/>
                <w:sz w:val="19"/>
                <w:szCs w:val="19"/>
                <w:lang w:eastAsia="pt-BR"/>
              </w:rPr>
              <w:lastRenderedPageBreak/>
              <w:t>reparar o dano ao titular tem direito de regresso contra os demais responsáveis, na medida de sua participação no evento danoso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42, §4º,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1B8EFCE3" w14:textId="5F68B76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highlight w:val="magenta"/>
          <w:lang w:eastAsia="pt-BR"/>
        </w:rPr>
        <w:lastRenderedPageBreak/>
        <w:t>Art. 43</w:t>
      </w:r>
      <w:r w:rsidRPr="001A3D79">
        <w:rPr>
          <w:rFonts w:ascii="Book Antiqua" w:eastAsia="Times New Roman" w:hAnsi="Book Antiqua" w:cs="Arial"/>
          <w:color w:val="000000"/>
          <w:sz w:val="19"/>
          <w:szCs w:val="19"/>
          <w:lang w:eastAsia="pt-BR"/>
        </w:rPr>
        <w:t xml:space="preserve">. </w:t>
      </w:r>
      <w:r w:rsidRPr="00BA6759">
        <w:rPr>
          <w:rFonts w:ascii="Book Antiqua" w:eastAsia="Times New Roman" w:hAnsi="Book Antiqua" w:cs="Arial"/>
          <w:b/>
          <w:bCs/>
          <w:color w:val="000000"/>
          <w:sz w:val="19"/>
          <w:szCs w:val="19"/>
          <w:lang w:eastAsia="pt-BR"/>
        </w:rPr>
        <w:t>Os agentes de tratamento só não serão responsabilizados quando provarem</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5788486F" w14:textId="6EBB822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lang w:eastAsia="pt-BR"/>
        </w:rPr>
        <w:t>I - que não realizaram o tratamento de dados pessoais que lhes é atribuído</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224FBE77" w14:textId="7653E12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lang w:eastAsia="pt-BR"/>
        </w:rPr>
        <w:t>II - que, embora tenham realizado o tratamento de dados pessoais que lhes é atribuído, não houve violação à legislação de proteção de dados; ou</w:t>
      </w:r>
      <w:r w:rsidR="00BA6759">
        <w:rPr>
          <w:rFonts w:ascii="Book Antiqua" w:eastAsia="Times New Roman" w:hAnsi="Book Antiqua" w:cs="Arial"/>
          <w:b/>
          <w:bCs/>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684AA389" w14:textId="0391794E"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A6759">
        <w:rPr>
          <w:rFonts w:ascii="Book Antiqua" w:eastAsia="Times New Roman" w:hAnsi="Book Antiqua" w:cs="Arial"/>
          <w:b/>
          <w:bCs/>
          <w:color w:val="000000"/>
          <w:sz w:val="19"/>
          <w:szCs w:val="19"/>
          <w:lang w:eastAsia="pt-BR"/>
        </w:rPr>
        <w:t xml:space="preserve">III - que o dano é decorrente de culpa exclusiva do titular dos dados ou de </w:t>
      </w:r>
      <w:proofErr w:type="spellStart"/>
      <w:r w:rsidRPr="00BA6759">
        <w:rPr>
          <w:rFonts w:ascii="Book Antiqua" w:eastAsia="Times New Roman" w:hAnsi="Book Antiqua" w:cs="Arial"/>
          <w:b/>
          <w:bCs/>
          <w:color w:val="000000"/>
          <w:sz w:val="19"/>
          <w:szCs w:val="19"/>
          <w:lang w:eastAsia="pt-BR"/>
        </w:rPr>
        <w:t>terceiro</w:t>
      </w:r>
      <w:proofErr w:type="spellEnd"/>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1270A37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44. O tratamento de dados pessoais será irregular quando deixar de observar a legislação ou quando não fornecer a segurança que o titular dele pode esperar, consideradas as circunstâncias relevantes, entre as quais:</w:t>
      </w:r>
    </w:p>
    <w:p w14:paraId="063C379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o modo pelo qual é realizado;</w:t>
      </w:r>
    </w:p>
    <w:p w14:paraId="4F2D858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o resultado e os riscos que razoavelmente dele se esperam;</w:t>
      </w:r>
    </w:p>
    <w:p w14:paraId="2067840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as técnicas de tratamento de dados pessoais disponíveis à época em que foi realizado.</w:t>
      </w:r>
    </w:p>
    <w:p w14:paraId="3E41A69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Responde pelos danos decorrentes da violação da segurança dos dados o controlador ou o operador que, ao deixar de adotar as medidas de segurança previstas no art. 46 desta Lei, der causa ao dano.</w:t>
      </w:r>
    </w:p>
    <w:p w14:paraId="779FB2DB" w14:textId="22E25C8F"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780D">
        <w:rPr>
          <w:rFonts w:ascii="Book Antiqua" w:eastAsia="Times New Roman" w:hAnsi="Book Antiqua" w:cs="Arial"/>
          <w:b/>
          <w:bCs/>
          <w:color w:val="000000"/>
          <w:sz w:val="19"/>
          <w:szCs w:val="19"/>
          <w:highlight w:val="magenta"/>
          <w:lang w:eastAsia="pt-BR"/>
        </w:rPr>
        <w:t>Art. 45</w:t>
      </w:r>
      <w:r w:rsidRPr="0038780D">
        <w:rPr>
          <w:rFonts w:ascii="Book Antiqua" w:eastAsia="Times New Roman" w:hAnsi="Book Antiqua" w:cs="Arial"/>
          <w:b/>
          <w:bCs/>
          <w:color w:val="000000"/>
          <w:sz w:val="19"/>
          <w:szCs w:val="19"/>
          <w:lang w:eastAsia="pt-BR"/>
        </w:rPr>
        <w:t xml:space="preserve">. As </w:t>
      </w:r>
      <w:r w:rsidRPr="0038780D">
        <w:rPr>
          <w:rFonts w:ascii="Book Antiqua" w:eastAsia="Times New Roman" w:hAnsi="Book Antiqua" w:cs="Arial"/>
          <w:b/>
          <w:bCs/>
          <w:caps/>
          <w:color w:val="000000"/>
          <w:sz w:val="19"/>
          <w:szCs w:val="19"/>
          <w:shd w:val="clear" w:color="auto" w:fill="F7CAAC" w:themeFill="accent2" w:themeFillTint="66"/>
          <w:lang w:eastAsia="pt-BR"/>
        </w:rPr>
        <w:t>hipóteses de violação</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yellow"/>
          <w:lang w:eastAsia="pt-BR"/>
        </w:rPr>
        <w:t>do direito do titular</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cyan"/>
          <w:lang w:eastAsia="pt-BR"/>
        </w:rPr>
        <w:t>no âmbito das relações de consumo</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aps/>
          <w:color w:val="000000"/>
          <w:sz w:val="19"/>
          <w:szCs w:val="19"/>
          <w:highlight w:val="green"/>
          <w:lang w:eastAsia="pt-BR"/>
        </w:rPr>
        <w:t>permanecem sujeitas</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cyan"/>
          <w:lang w:eastAsia="pt-BR"/>
        </w:rPr>
        <w:t>às regras de responsabilidade</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yellow"/>
          <w:lang w:eastAsia="pt-BR"/>
        </w:rPr>
        <w:t>previstas na legislação pertinente</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449D85E0"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VII</w:t>
      </w:r>
      <w:r w:rsidRPr="001A3D79">
        <w:rPr>
          <w:rFonts w:ascii="Book Antiqua" w:eastAsia="Times New Roman" w:hAnsi="Book Antiqua" w:cs="Arial"/>
          <w:color w:val="000000"/>
          <w:sz w:val="19"/>
          <w:szCs w:val="19"/>
          <w:lang w:eastAsia="pt-BR"/>
        </w:rPr>
        <w:br/>
        <w:t>DA SEGURANÇA E DAS BOAS PRÁTICAS</w:t>
      </w:r>
    </w:p>
    <w:p w14:paraId="6A25C83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 Segurança e do Sigilo de Dados</w:t>
      </w:r>
    </w:p>
    <w:p w14:paraId="467E46F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46.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w:t>
      </w:r>
    </w:p>
    <w:p w14:paraId="75751D9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 autoridade nacional poderá dispor sobre padrões técnicos mínimos para tornar aplicável o disposto no caput deste artigo, considerados a natureza das informações tratadas, as características específicas do tratamento e o estado atual da tecnologia, especialmente no caso de dados pessoais sensíveis, assim como os princípios previstos no caput do art. 6º desta Lei.</w:t>
      </w:r>
    </w:p>
    <w:p w14:paraId="28FC011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medidas de que trata o caput deste artigo deverão ser observadas desde a fase de concepção do produto ou do serviço até a sua execução.</w:t>
      </w:r>
    </w:p>
    <w:p w14:paraId="66C3B3A3" w14:textId="20EAA6F4"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A3917">
        <w:rPr>
          <w:rFonts w:ascii="Book Antiqua" w:eastAsia="Times New Roman" w:hAnsi="Book Antiqua" w:cs="Arial"/>
          <w:b/>
          <w:bCs/>
          <w:color w:val="000000"/>
          <w:sz w:val="19"/>
          <w:szCs w:val="19"/>
          <w:highlight w:val="magenta"/>
          <w:lang w:eastAsia="pt-BR"/>
        </w:rPr>
        <w:t>Art. 47</w:t>
      </w:r>
      <w:r w:rsidRPr="008A3917">
        <w:rPr>
          <w:rFonts w:ascii="Book Antiqua" w:eastAsia="Times New Roman" w:hAnsi="Book Antiqua" w:cs="Arial"/>
          <w:b/>
          <w:bCs/>
          <w:color w:val="000000"/>
          <w:sz w:val="19"/>
          <w:szCs w:val="19"/>
          <w:lang w:eastAsia="pt-BR"/>
        </w:rPr>
        <w:t>. Os agentes de tratamento ou qualquer outra pessoa que intervenha em uma das fases do tratamento obriga-se a garantir a segurança da informação prevista nesta Lei em relação aos dados pessoais, mesmo após o seu término</w:t>
      </w:r>
      <w:r w:rsidRPr="001A3D79">
        <w:rPr>
          <w:rFonts w:ascii="Book Antiqua" w:eastAsia="Times New Roman" w:hAnsi="Book Antiqua" w:cs="Arial"/>
          <w:color w:val="000000"/>
          <w:sz w:val="19"/>
          <w:szCs w:val="19"/>
          <w:lang w:eastAsia="pt-BR"/>
        </w:rPr>
        <w:t>.</w:t>
      </w:r>
      <w:r w:rsidR="008A3917">
        <w:rPr>
          <w:rFonts w:ascii="Book Antiqua" w:eastAsia="Times New Roman" w:hAnsi="Book Antiqua" w:cs="Arial"/>
          <w:color w:val="000000"/>
          <w:sz w:val="19"/>
          <w:szCs w:val="19"/>
          <w:lang w:eastAsia="pt-BR"/>
        </w:rPr>
        <w:t xml:space="preserve"> </w:t>
      </w:r>
      <w:r w:rsidR="008A3917" w:rsidRPr="00A85760">
        <w:rPr>
          <w:rFonts w:ascii="Book Antiqua" w:eastAsia="Times New Roman" w:hAnsi="Book Antiqua" w:cs="Times New Roman"/>
          <w:b/>
          <w:color w:val="FF0000"/>
          <w:sz w:val="16"/>
          <w:szCs w:val="16"/>
          <w:u w:val="single"/>
          <w:lang w:eastAsia="pt-BR"/>
        </w:rPr>
        <w:t>(</w:t>
      </w:r>
      <w:proofErr w:type="spellStart"/>
      <w:r w:rsidR="008A3917">
        <w:rPr>
          <w:rFonts w:ascii="Book Antiqua" w:eastAsia="Times New Roman" w:hAnsi="Book Antiqua" w:cs="Times New Roman"/>
          <w:b/>
          <w:color w:val="FF0000"/>
          <w:sz w:val="16"/>
          <w:szCs w:val="16"/>
          <w:u w:val="single"/>
          <w:lang w:eastAsia="pt-BR"/>
        </w:rPr>
        <w:t>Aud</w:t>
      </w:r>
      <w:proofErr w:type="spellEnd"/>
      <w:r w:rsidR="008A3917">
        <w:rPr>
          <w:rFonts w:ascii="Book Antiqua" w:eastAsia="Times New Roman" w:hAnsi="Book Antiqua" w:cs="Times New Roman"/>
          <w:b/>
          <w:color w:val="FF0000"/>
          <w:sz w:val="16"/>
          <w:szCs w:val="16"/>
          <w:u w:val="single"/>
          <w:lang w:eastAsia="pt-BR"/>
        </w:rPr>
        <w:t>. Fiscal-SEFAZ/AL-2021</w:t>
      </w:r>
      <w:r w:rsidR="008A3917"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A3917" w14:paraId="7DFF41C0" w14:textId="77777777" w:rsidTr="00847C74">
        <w:tc>
          <w:tcPr>
            <w:tcW w:w="8494" w:type="dxa"/>
            <w:shd w:val="clear" w:color="auto" w:fill="CCFFFF"/>
          </w:tcPr>
          <w:p w14:paraId="010A2A23" w14:textId="6B639EA2" w:rsidR="008A3917" w:rsidRPr="00AE471C" w:rsidRDefault="008A3917" w:rsidP="008A391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proofErr w:type="spellStart"/>
            <w:r>
              <w:rPr>
                <w:rFonts w:ascii="Book Antiqua" w:eastAsia="Times New Roman" w:hAnsi="Book Antiqua" w:cs="Arial"/>
                <w:b/>
                <w:bCs/>
                <w:color w:val="000000"/>
                <w:sz w:val="19"/>
                <w:szCs w:val="19"/>
                <w:highlight w:val="yellow"/>
                <w:lang w:eastAsia="pt-BR"/>
              </w:rPr>
              <w:t>Aud</w:t>
            </w:r>
            <w:proofErr w:type="spellEnd"/>
            <w:r>
              <w:rPr>
                <w:rFonts w:ascii="Book Antiqua" w:eastAsia="Times New Roman" w:hAnsi="Book Antiqua" w:cs="Arial"/>
                <w:b/>
                <w:bCs/>
                <w:color w:val="000000"/>
                <w:sz w:val="19"/>
                <w:szCs w:val="19"/>
                <w:highlight w:val="yellow"/>
                <w:lang w:eastAsia="pt-BR"/>
              </w:rPr>
              <w:t>. Fiscal-SEFAZ/AL-2021-CESPE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A3917">
              <w:rPr>
                <w:rFonts w:ascii="Book Antiqua" w:eastAsia="Times New Roman" w:hAnsi="Book Antiqua" w:cs="Arial"/>
                <w:color w:val="000000"/>
                <w:sz w:val="19"/>
                <w:szCs w:val="19"/>
                <w:lang w:eastAsia="pt-BR"/>
              </w:rPr>
              <w:t>Com relação às disposições da Lei Geral de Proteção de Dados (LGPD), à prevenção e ao tratamento de incidentes e à certificação digital ICP-Brasil, julgue o item que se segue</w:t>
            </w:r>
            <w:r>
              <w:rPr>
                <w:rFonts w:ascii="Book Antiqua" w:eastAsia="Times New Roman" w:hAnsi="Book Antiqua" w:cs="Arial"/>
                <w:color w:val="000000"/>
                <w:sz w:val="19"/>
                <w:szCs w:val="19"/>
                <w:lang w:eastAsia="pt-BR"/>
              </w:rPr>
              <w:t xml:space="preserve">: </w:t>
            </w:r>
            <w:r w:rsidRPr="008A3917">
              <w:rPr>
                <w:rFonts w:ascii="Book Antiqua" w:eastAsia="Times New Roman" w:hAnsi="Book Antiqua" w:cs="Arial"/>
                <w:color w:val="000000"/>
                <w:sz w:val="19"/>
                <w:szCs w:val="19"/>
                <w:lang w:eastAsia="pt-BR"/>
              </w:rPr>
              <w:t xml:space="preserve">De acordo com a LGPD, qualquer entidade que intervenha em uma das fases </w:t>
            </w:r>
            <w:r w:rsidRPr="008A3917">
              <w:rPr>
                <w:rFonts w:ascii="Book Antiqua" w:eastAsia="Times New Roman" w:hAnsi="Book Antiqua" w:cs="Arial"/>
                <w:color w:val="000000"/>
                <w:sz w:val="19"/>
                <w:szCs w:val="19"/>
                <w:lang w:eastAsia="pt-BR"/>
              </w:rPr>
              <w:lastRenderedPageBreak/>
              <w:t>do tratamento de dados pessoais obriga-se a garantir a segurança da informação desses dados, mesmo após o término do tratamento</w:t>
            </w:r>
            <w:r w:rsidRPr="00AE471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47,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7CCF68F3" w14:textId="0A27B4E6" w:rsidR="001A3D79" w:rsidRPr="007D039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color w:val="000000"/>
          <w:sz w:val="19"/>
          <w:szCs w:val="19"/>
          <w:highlight w:val="magenta"/>
          <w:lang w:eastAsia="pt-BR"/>
        </w:rPr>
        <w:lastRenderedPageBreak/>
        <w:t>Art. 48</w:t>
      </w:r>
      <w:r w:rsidRPr="001A3D79">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b/>
          <w:bCs/>
          <w:color w:val="000000"/>
          <w:sz w:val="19"/>
          <w:szCs w:val="19"/>
          <w:lang w:eastAsia="pt-BR"/>
        </w:rPr>
        <w:t xml:space="preserve">O </w:t>
      </w:r>
      <w:r w:rsidRPr="007D039D">
        <w:rPr>
          <w:rFonts w:ascii="Book Antiqua" w:eastAsia="Times New Roman" w:hAnsi="Book Antiqua" w:cs="Arial"/>
          <w:b/>
          <w:bCs/>
          <w:color w:val="000000"/>
          <w:sz w:val="19"/>
          <w:szCs w:val="19"/>
          <w:highlight w:val="yellow"/>
          <w:lang w:eastAsia="pt-BR"/>
        </w:rPr>
        <w:t>controlador</w:t>
      </w:r>
      <w:r w:rsidRPr="001A3DCC">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deverá comunicar</w:t>
      </w:r>
      <w:r w:rsidRPr="001A3DCC">
        <w:rPr>
          <w:rFonts w:ascii="Book Antiqua" w:eastAsia="Times New Roman" w:hAnsi="Book Antiqua" w:cs="Arial"/>
          <w:b/>
          <w:bCs/>
          <w:color w:val="000000"/>
          <w:sz w:val="19"/>
          <w:szCs w:val="19"/>
          <w:lang w:eastAsia="pt-BR"/>
        </w:rPr>
        <w:t xml:space="preserve"> à autoridade nacional e ao titular a ocorrência de </w:t>
      </w:r>
      <w:r w:rsidRPr="001A3DCC">
        <w:rPr>
          <w:rFonts w:ascii="Book Antiqua" w:eastAsia="Times New Roman" w:hAnsi="Book Antiqua" w:cs="Arial"/>
          <w:b/>
          <w:bCs/>
          <w:caps/>
          <w:color w:val="000000"/>
          <w:sz w:val="19"/>
          <w:szCs w:val="19"/>
          <w:shd w:val="clear" w:color="auto" w:fill="F7CAAC" w:themeFill="accent2" w:themeFillTint="66"/>
          <w:lang w:eastAsia="pt-BR"/>
        </w:rPr>
        <w:t>incidente de segurança</w:t>
      </w:r>
      <w:r w:rsidRPr="001A3DCC">
        <w:rPr>
          <w:rFonts w:ascii="Book Antiqua" w:eastAsia="Times New Roman" w:hAnsi="Book Antiqua" w:cs="Arial"/>
          <w:b/>
          <w:bCs/>
          <w:color w:val="000000"/>
          <w:sz w:val="19"/>
          <w:szCs w:val="19"/>
          <w:lang w:eastAsia="pt-BR"/>
        </w:rPr>
        <w:t xml:space="preserve"> que </w:t>
      </w:r>
      <w:r w:rsidRPr="00ED0A81">
        <w:rPr>
          <w:rFonts w:ascii="Book Antiqua" w:eastAsia="Times New Roman" w:hAnsi="Book Antiqua" w:cs="Arial"/>
          <w:b/>
          <w:bCs/>
          <w:caps/>
          <w:color w:val="000000"/>
          <w:sz w:val="19"/>
          <w:szCs w:val="19"/>
          <w:highlight w:val="green"/>
          <w:lang w:eastAsia="pt-BR"/>
        </w:rPr>
        <w:t>possa acarretar</w:t>
      </w:r>
      <w:r w:rsidRPr="001A3DCC">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olor w:val="000000"/>
          <w:sz w:val="19"/>
          <w:szCs w:val="19"/>
          <w:highlight w:val="cyan"/>
          <w:lang w:eastAsia="pt-BR"/>
        </w:rPr>
        <w:t>risco</w:t>
      </w:r>
      <w:r w:rsidRPr="001A3DCC">
        <w:rPr>
          <w:rFonts w:ascii="Book Antiqua" w:eastAsia="Times New Roman" w:hAnsi="Book Antiqua" w:cs="Arial"/>
          <w:b/>
          <w:bCs/>
          <w:color w:val="000000"/>
          <w:sz w:val="19"/>
          <w:szCs w:val="19"/>
          <w:lang w:eastAsia="pt-BR"/>
        </w:rPr>
        <w:t xml:space="preserve"> ou </w:t>
      </w:r>
      <w:r w:rsidRPr="00ED0A81">
        <w:rPr>
          <w:rFonts w:ascii="Book Antiqua" w:eastAsia="Times New Roman" w:hAnsi="Book Antiqua" w:cs="Arial"/>
          <w:b/>
          <w:bCs/>
          <w:color w:val="000000"/>
          <w:sz w:val="19"/>
          <w:szCs w:val="19"/>
          <w:highlight w:val="cyan"/>
          <w:lang w:eastAsia="pt-BR"/>
        </w:rPr>
        <w:t>dano relevante</w:t>
      </w:r>
      <w:r w:rsidRPr="001A3DCC">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olor w:val="000000"/>
          <w:sz w:val="19"/>
          <w:szCs w:val="19"/>
          <w:highlight w:val="yellow"/>
          <w:lang w:eastAsia="pt-BR"/>
        </w:rPr>
        <w:t>aos titulares</w:t>
      </w:r>
      <w:r w:rsidRPr="001A3D79">
        <w:rPr>
          <w:rFonts w:ascii="Book Antiqua" w:eastAsia="Times New Roman" w:hAnsi="Book Antiqua" w:cs="Arial"/>
          <w:color w:val="000000"/>
          <w:sz w:val="19"/>
          <w:szCs w:val="19"/>
          <w:lang w:eastAsia="pt-BR"/>
        </w:rPr>
        <w:t>.</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MPDFT-2021</w:t>
      </w:r>
      <w:r w:rsidR="00FB4D10" w:rsidRPr="00A85760">
        <w:rPr>
          <w:rFonts w:ascii="Book Antiqua" w:eastAsia="Times New Roman" w:hAnsi="Book Antiqua" w:cs="Times New Roman"/>
          <w:b/>
          <w:color w:val="FF0000"/>
          <w:sz w:val="16"/>
          <w:szCs w:val="16"/>
          <w:u w:val="single"/>
          <w:lang w:eastAsia="pt-BR"/>
        </w:rPr>
        <w:t>)</w:t>
      </w:r>
      <w:r w:rsidR="00ED0A81">
        <w:rPr>
          <w:rFonts w:ascii="Book Antiqua" w:eastAsia="Times New Roman" w:hAnsi="Book Antiqua" w:cs="Times New Roman"/>
          <w:b/>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7D039D">
        <w:rPr>
          <w:rFonts w:ascii="Book Antiqua" w:eastAsia="Times New Roman" w:hAnsi="Book Antiqua" w:cs="Times New Roman"/>
          <w:b/>
          <w:color w:val="FF0000"/>
          <w:sz w:val="16"/>
          <w:szCs w:val="16"/>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3BFA3255" w14:textId="3DCA70A4" w:rsidR="001A3D79" w:rsidRPr="007D039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b/>
          <w:bCs/>
          <w:color w:val="000000"/>
          <w:sz w:val="19"/>
          <w:szCs w:val="19"/>
          <w:lang w:eastAsia="pt-BR"/>
        </w:rPr>
        <w:t xml:space="preserve">A </w:t>
      </w:r>
      <w:r w:rsidRPr="001A3DCC">
        <w:rPr>
          <w:rFonts w:ascii="Book Antiqua" w:eastAsia="Times New Roman" w:hAnsi="Book Antiqua" w:cs="Arial"/>
          <w:b/>
          <w:bCs/>
          <w:color w:val="000000"/>
          <w:sz w:val="19"/>
          <w:szCs w:val="19"/>
          <w:highlight w:val="yellow"/>
          <w:lang w:eastAsia="pt-BR"/>
        </w:rPr>
        <w:t>comunicação</w:t>
      </w:r>
      <w:r w:rsidRPr="001A3DCC">
        <w:rPr>
          <w:rFonts w:ascii="Book Antiqua" w:eastAsia="Times New Roman" w:hAnsi="Book Antiqua" w:cs="Arial"/>
          <w:b/>
          <w:bCs/>
          <w:color w:val="000000"/>
          <w:sz w:val="19"/>
          <w:szCs w:val="19"/>
          <w:lang w:eastAsia="pt-BR"/>
        </w:rPr>
        <w:t xml:space="preserve"> </w:t>
      </w:r>
      <w:r w:rsidRPr="001A3DCC">
        <w:rPr>
          <w:rFonts w:ascii="Book Antiqua" w:eastAsia="Times New Roman" w:hAnsi="Book Antiqua" w:cs="Arial"/>
          <w:b/>
          <w:bCs/>
          <w:caps/>
          <w:color w:val="000000"/>
          <w:sz w:val="19"/>
          <w:szCs w:val="19"/>
          <w:highlight w:val="green"/>
          <w:lang w:eastAsia="pt-BR"/>
        </w:rPr>
        <w:t>será feita</w:t>
      </w:r>
      <w:r w:rsidRPr="001A3DCC">
        <w:rPr>
          <w:rFonts w:ascii="Book Antiqua" w:eastAsia="Times New Roman" w:hAnsi="Book Antiqua" w:cs="Arial"/>
          <w:b/>
          <w:bCs/>
          <w:color w:val="000000"/>
          <w:sz w:val="19"/>
          <w:szCs w:val="19"/>
          <w:lang w:eastAsia="pt-BR"/>
        </w:rPr>
        <w:t xml:space="preserve"> </w:t>
      </w:r>
      <w:r w:rsidRPr="001A3DCC">
        <w:rPr>
          <w:rFonts w:ascii="Book Antiqua" w:eastAsia="Times New Roman" w:hAnsi="Book Antiqua" w:cs="Arial"/>
          <w:b/>
          <w:bCs/>
          <w:color w:val="000000"/>
          <w:sz w:val="19"/>
          <w:szCs w:val="19"/>
          <w:highlight w:val="cyan"/>
          <w:lang w:eastAsia="pt-BR"/>
        </w:rPr>
        <w:t>em prazo razoável</w:t>
      </w:r>
      <w:r w:rsidRPr="001A3DCC">
        <w:rPr>
          <w:rFonts w:ascii="Book Antiqua" w:eastAsia="Times New Roman" w:hAnsi="Book Antiqua" w:cs="Arial"/>
          <w:b/>
          <w:bCs/>
          <w:color w:val="000000"/>
          <w:sz w:val="19"/>
          <w:szCs w:val="19"/>
          <w:lang w:eastAsia="pt-BR"/>
        </w:rPr>
        <w:t>, conforme definido pela autoridade nacional, e deverá mencionar, no mínimo</w:t>
      </w:r>
      <w:r w:rsidRPr="001A3D79">
        <w:rPr>
          <w:rFonts w:ascii="Book Antiqua" w:eastAsia="Times New Roman" w:hAnsi="Book Antiqua" w:cs="Arial"/>
          <w:color w:val="000000"/>
          <w:sz w:val="19"/>
          <w:szCs w:val="19"/>
          <w:lang w:eastAsia="pt-BR"/>
        </w:rPr>
        <w:t>:</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MPDFT-2021</w:t>
      </w:r>
      <w:r w:rsidR="00FB4D10" w:rsidRPr="00A85760">
        <w:rPr>
          <w:rFonts w:ascii="Book Antiqua" w:eastAsia="Times New Roman" w:hAnsi="Book Antiqua" w:cs="Times New Roman"/>
          <w:b/>
          <w:color w:val="FF0000"/>
          <w:sz w:val="16"/>
          <w:szCs w:val="16"/>
          <w:u w:val="single"/>
          <w:lang w:eastAsia="pt-BR"/>
        </w:rPr>
        <w:t>)</w:t>
      </w:r>
      <w:r w:rsidR="007D039D">
        <w:rPr>
          <w:rFonts w:ascii="Book Antiqua" w:eastAsia="Times New Roman" w:hAnsi="Book Antiqua" w:cs="Times New Roman"/>
          <w:b/>
          <w:color w:val="FF0000"/>
          <w:sz w:val="16"/>
          <w:szCs w:val="16"/>
          <w:lang w:eastAsia="pt-BR"/>
        </w:rPr>
        <w:t xml:space="preserve"> </w:t>
      </w:r>
      <w:r w:rsidR="007D039D">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1A3DCC" w14:paraId="22B3B4E2" w14:textId="77777777" w:rsidTr="001A3DCC">
        <w:tc>
          <w:tcPr>
            <w:tcW w:w="8494" w:type="dxa"/>
            <w:shd w:val="clear" w:color="auto" w:fill="CCFFFF"/>
          </w:tcPr>
          <w:p w14:paraId="2C3776F7" w14:textId="5C607BC6" w:rsidR="001A3DCC" w:rsidRPr="00040527" w:rsidRDefault="001A3DCC" w:rsidP="001A3D7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A3DCC">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Entre outras disposições legais, a Lei Geral de Proteção de Dados - LGPD, a Lei 13.709/18, é a legislação brasileira que regula as atividades de tratamento de dados pessoais e que também altera os </w:t>
            </w:r>
            <w:proofErr w:type="spellStart"/>
            <w:r w:rsidRPr="001A3DCC">
              <w:rPr>
                <w:rFonts w:ascii="Book Antiqua" w:eastAsia="Times New Roman" w:hAnsi="Book Antiqua" w:cs="Arial"/>
                <w:color w:val="000000"/>
                <w:sz w:val="19"/>
                <w:szCs w:val="19"/>
                <w:lang w:eastAsia="pt-BR"/>
              </w:rPr>
              <w:t>arts</w:t>
            </w:r>
            <w:proofErr w:type="spellEnd"/>
            <w:r w:rsidRPr="001A3DCC">
              <w:rPr>
                <w:rFonts w:ascii="Book Antiqua" w:eastAsia="Times New Roman" w:hAnsi="Book Antiqua" w:cs="Arial"/>
                <w:color w:val="000000"/>
                <w:sz w:val="19"/>
                <w:szCs w:val="19"/>
                <w:lang w:eastAsia="pt-BR"/>
              </w:rPr>
              <w:t>. 7º e 16 do Marco Civil da Internet. Assim, assinale a alternativa correta:</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O chamado incidente de segurança deve ser comunicado à autoridade nacional de dados naqueles casos em que possa acarretar risco ou dano relevante aos titulares, em prazo razoável, com a recomendação atual de dois dias úteis, contado da data do conhecimento do incidente, enquanto não sobrevier outra regulação.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LGPD</w:t>
            </w:r>
            <w:r w:rsidR="00040527">
              <w:rPr>
                <w:rFonts w:ascii="Book Antiqua" w:eastAsia="Times New Roman" w:hAnsi="Book Antiqua" w:cs="Arial"/>
                <w:b/>
                <w:bCs/>
                <w:color w:val="000000"/>
                <w:sz w:val="19"/>
                <w:szCs w:val="19"/>
                <w:lang w:eastAsia="pt-BR"/>
              </w:rPr>
              <w:t xml:space="preserve"> e art. 18,</w:t>
            </w:r>
            <w:r w:rsidR="00040527">
              <w:rPr>
                <w:rFonts w:ascii="Book Antiqua" w:eastAsia="Times New Roman" w:hAnsi="Book Antiqua" w:cs="Arial"/>
                <w:b/>
                <w:bCs/>
                <w:i/>
                <w:iCs/>
                <w:color w:val="000000"/>
                <w:sz w:val="19"/>
                <w:szCs w:val="19"/>
                <w:lang w:eastAsia="pt-BR"/>
              </w:rPr>
              <w:t xml:space="preserve"> caput</w:t>
            </w:r>
            <w:r w:rsidR="00040527">
              <w:rPr>
                <w:rFonts w:ascii="Book Antiqua" w:eastAsia="Times New Roman" w:hAnsi="Book Antiqua" w:cs="Arial"/>
                <w:b/>
                <w:bCs/>
                <w:color w:val="000000"/>
                <w:sz w:val="19"/>
                <w:szCs w:val="19"/>
                <w:lang w:eastAsia="pt-BR"/>
              </w:rPr>
              <w:t xml:space="preserve"> e §1º do Dec. 9936/19.</w:t>
            </w:r>
          </w:p>
          <w:p w14:paraId="1415C859" w14:textId="68415CD0" w:rsidR="001A3DCC" w:rsidRPr="001868DC" w:rsidRDefault="001A3DCC" w:rsidP="001868DC">
            <w:pPr>
              <w:spacing w:before="100" w:beforeAutospacing="1" w:after="100" w:afterAutospacing="1"/>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i/>
                <w:iCs/>
                <w:color w:val="FF0000"/>
                <w:sz w:val="19"/>
                <w:szCs w:val="19"/>
                <w:lang w:eastAsia="pt-BR"/>
              </w:rPr>
              <w:t>#</w:t>
            </w:r>
            <w:r w:rsidRPr="001A3DCC">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Perceba que </w:t>
            </w:r>
            <w:r w:rsidRPr="001A3DCC">
              <w:rPr>
                <w:rFonts w:ascii="Book Antiqua" w:eastAsia="Times New Roman" w:hAnsi="Book Antiqua" w:cs="Arial"/>
                <w:b/>
                <w:bCs/>
                <w:color w:val="000000"/>
                <w:sz w:val="19"/>
                <w:szCs w:val="19"/>
                <w:highlight w:val="yellow"/>
                <w:lang w:eastAsia="pt-BR"/>
              </w:rPr>
              <w:t>a LGP</w:t>
            </w:r>
            <w:r w:rsidR="001868DC">
              <w:rPr>
                <w:rFonts w:ascii="Book Antiqua" w:eastAsia="Times New Roman" w:hAnsi="Book Antiqua" w:cs="Arial"/>
                <w:b/>
                <w:bCs/>
                <w:color w:val="000000"/>
                <w:sz w:val="19"/>
                <w:szCs w:val="19"/>
                <w:highlight w:val="yellow"/>
                <w:lang w:eastAsia="pt-BR"/>
              </w:rPr>
              <w:t>D</w:t>
            </w:r>
            <w:r w:rsidRPr="001A3DCC">
              <w:rPr>
                <w:rFonts w:ascii="Book Antiqua" w:eastAsia="Times New Roman" w:hAnsi="Book Antiqua" w:cs="Arial"/>
                <w:b/>
                <w:bCs/>
                <w:color w:val="000000"/>
                <w:sz w:val="19"/>
                <w:szCs w:val="19"/>
                <w:highlight w:val="yellow"/>
                <w:lang w:eastAsia="pt-BR"/>
              </w:rPr>
              <w:t xml:space="preserve"> não traz </w:t>
            </w:r>
            <w:proofErr w:type="spellStart"/>
            <w:r w:rsidRPr="001A3DCC">
              <w:rPr>
                <w:rFonts w:ascii="Book Antiqua" w:eastAsia="Times New Roman" w:hAnsi="Book Antiqua" w:cs="Arial"/>
                <w:b/>
                <w:bCs/>
                <w:color w:val="000000"/>
                <w:sz w:val="19"/>
                <w:szCs w:val="19"/>
                <w:highlight w:val="yellow"/>
                <w:lang w:eastAsia="pt-BR"/>
              </w:rPr>
              <w:t>nenhum</w:t>
            </w:r>
            <w:proofErr w:type="spellEnd"/>
            <w:r w:rsidRPr="001A3DCC">
              <w:rPr>
                <w:rFonts w:ascii="Book Antiqua" w:eastAsia="Times New Roman" w:hAnsi="Book Antiqua" w:cs="Arial"/>
                <w:b/>
                <w:bCs/>
                <w:color w:val="000000"/>
                <w:sz w:val="19"/>
                <w:szCs w:val="19"/>
                <w:highlight w:val="yellow"/>
                <w:lang w:eastAsia="pt-BR"/>
              </w:rPr>
              <w:t xml:space="preserve"> prazo exato para a instauração do chamado incidente de segurança</w:t>
            </w:r>
            <w:r w:rsidRPr="001A3DCC">
              <w:rPr>
                <w:rFonts w:ascii="Book Antiqua" w:eastAsia="Times New Roman" w:hAnsi="Book Antiqua" w:cs="Arial"/>
                <w:color w:val="000000"/>
                <w:sz w:val="19"/>
                <w:szCs w:val="19"/>
                <w:lang w:eastAsia="pt-BR"/>
              </w:rPr>
              <w:t xml:space="preserve">. Enquanto não há uma efetiva regulamentação neste sentido, tem-se recomendado que, após a ciência do evento adverso e havendo risco relevante, a ANPD seja comunicada com a maior brevidade possível, sendo tal considerado a título indicativo </w:t>
            </w:r>
            <w:r w:rsidRPr="001A3DCC">
              <w:rPr>
                <w:rFonts w:ascii="Book Antiqua" w:eastAsia="Times New Roman" w:hAnsi="Book Antiqua" w:cs="Arial"/>
                <w:b/>
                <w:bCs/>
                <w:color w:val="000000"/>
                <w:sz w:val="19"/>
                <w:szCs w:val="19"/>
                <w:highlight w:val="yellow"/>
                <w:lang w:eastAsia="pt-BR"/>
              </w:rPr>
              <w:t>o prazo de 2 dias úteis</w:t>
            </w:r>
            <w:r w:rsidRPr="001A3DCC">
              <w:rPr>
                <w:rFonts w:ascii="Book Antiqua" w:eastAsia="Times New Roman" w:hAnsi="Book Antiqua" w:cs="Arial"/>
                <w:color w:val="000000"/>
                <w:sz w:val="19"/>
                <w:szCs w:val="19"/>
                <w:lang w:eastAsia="pt-BR"/>
              </w:rPr>
              <w:t>, contados da data do conhecimento do incidente.</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Tal interregno foi estabelecido com parâmetro na definição de comunicação já existente no </w:t>
            </w:r>
            <w:r w:rsidRPr="001A3DCC">
              <w:rPr>
                <w:rFonts w:ascii="Book Antiqua" w:eastAsia="Times New Roman" w:hAnsi="Book Antiqua" w:cs="Arial"/>
                <w:b/>
                <w:bCs/>
                <w:color w:val="000000"/>
                <w:sz w:val="19"/>
                <w:szCs w:val="19"/>
                <w:highlight w:val="yellow"/>
                <w:lang w:eastAsia="pt-BR"/>
              </w:rPr>
              <w:t>Decreto nº 9936/19</w:t>
            </w:r>
            <w:r w:rsidRPr="001A3DCC">
              <w:rPr>
                <w:rFonts w:ascii="Book Antiqua" w:eastAsia="Times New Roman" w:hAnsi="Book Antiqua" w:cs="Arial"/>
                <w:color w:val="000000"/>
                <w:sz w:val="19"/>
                <w:szCs w:val="19"/>
                <w:lang w:eastAsia="pt-BR"/>
              </w:rPr>
              <w:t>, que “</w:t>
            </w:r>
            <w:r w:rsidRPr="001A3DCC">
              <w:rPr>
                <w:rFonts w:ascii="Book Antiqua" w:eastAsia="Times New Roman" w:hAnsi="Book Antiqua" w:cs="Arial"/>
                <w:i/>
                <w:iCs/>
                <w:color w:val="000000"/>
                <w:sz w:val="19"/>
                <w:szCs w:val="19"/>
                <w:lang w:eastAsia="pt-BR"/>
              </w:rPr>
              <w:t>disciplina a formação e a consulta a bancos de dados com informações de adimplemento, de pessoas naturais ou de pessoas jurídicas, para formação de histórico de crédito</w:t>
            </w:r>
            <w:r w:rsidRPr="001A3DC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Nesse sentido, vejamos o teor do art. 18, </w:t>
            </w:r>
            <w:r>
              <w:rPr>
                <w:rFonts w:ascii="Book Antiqua" w:eastAsia="Times New Roman" w:hAnsi="Book Antiqua" w:cs="Arial"/>
                <w:i/>
                <w:iCs/>
                <w:color w:val="000000"/>
                <w:sz w:val="19"/>
                <w:szCs w:val="19"/>
                <w:lang w:eastAsia="pt-BR"/>
              </w:rPr>
              <w:t>caput</w:t>
            </w:r>
            <w:r>
              <w:rPr>
                <w:rFonts w:ascii="Book Antiqua" w:eastAsia="Times New Roman" w:hAnsi="Book Antiqua" w:cs="Arial"/>
                <w:color w:val="000000"/>
                <w:sz w:val="19"/>
                <w:szCs w:val="19"/>
                <w:lang w:eastAsia="pt-BR"/>
              </w:rPr>
              <w:t xml:space="preserve"> e §1º do referido decreto: “</w:t>
            </w:r>
            <w:r w:rsidRPr="001A3DCC">
              <w:rPr>
                <w:rFonts w:ascii="Book Antiqua" w:eastAsia="Times New Roman" w:hAnsi="Book Antiqua" w:cs="Arial"/>
                <w:i/>
                <w:iCs/>
                <w:color w:val="000000"/>
                <w:sz w:val="19"/>
                <w:szCs w:val="19"/>
                <w:lang w:eastAsia="pt-BR"/>
              </w:rPr>
              <w:t xml:space="preserve">Art. 18.  </w:t>
            </w:r>
            <w:r w:rsidRPr="00040527">
              <w:rPr>
                <w:rFonts w:ascii="Book Antiqua" w:eastAsia="Times New Roman" w:hAnsi="Book Antiqua" w:cs="Arial"/>
                <w:b/>
                <w:bCs/>
                <w:i/>
                <w:iCs/>
                <w:color w:val="000000"/>
                <w:sz w:val="19"/>
                <w:szCs w:val="19"/>
                <w:highlight w:val="yellow"/>
                <w:lang w:eastAsia="pt-BR"/>
              </w:rPr>
              <w:t>Na ocorrência de vazamento de informações de cadastrados ou de outro incidente de segurança que possa acarretar risco ou prejuízo relevante a cadastrados</w:t>
            </w:r>
            <w:r w:rsidRPr="001A3DCC">
              <w:rPr>
                <w:rFonts w:ascii="Book Antiqua" w:eastAsia="Times New Roman" w:hAnsi="Book Antiqua" w:cs="Arial"/>
                <w:i/>
                <w:iCs/>
                <w:color w:val="000000"/>
                <w:sz w:val="19"/>
                <w:szCs w:val="19"/>
                <w:lang w:eastAsia="pt-BR"/>
              </w:rPr>
              <w:t xml:space="preserve">, o gestor de banco de dados comunicará o fato: I - à Autoridade Nacional de Proteção de Dados, na hipótese de ocorrência que envolva o fornecimento de dados de pessoas naturais; II - ao Banco Central do Brasil, na hipótese de ocorrência que envolva o fornecimento de dados prestados por instituições autorizadas a funcionar pelo Banco Central do Brasil; e III - à Secretaria Nacional do Consumidor do Ministério da Justiça e Segurança Pública, na hipótese de ocorrência que envolva o fornecimento de dados de consumidores. § 1º  </w:t>
            </w:r>
            <w:r w:rsidRPr="00040527">
              <w:rPr>
                <w:rFonts w:ascii="Book Antiqua" w:eastAsia="Times New Roman" w:hAnsi="Book Antiqua" w:cs="Arial"/>
                <w:b/>
                <w:bCs/>
                <w:i/>
                <w:iCs/>
                <w:color w:val="000000"/>
                <w:sz w:val="19"/>
                <w:szCs w:val="19"/>
                <w:highlight w:val="yellow"/>
                <w:lang w:eastAsia="pt-BR"/>
              </w:rPr>
              <w:t>A comunicação</w:t>
            </w:r>
            <w:r w:rsidRPr="001A3DCC">
              <w:rPr>
                <w:rFonts w:ascii="Book Antiqua" w:eastAsia="Times New Roman" w:hAnsi="Book Antiqua" w:cs="Arial"/>
                <w:i/>
                <w:iCs/>
                <w:color w:val="000000"/>
                <w:sz w:val="19"/>
                <w:szCs w:val="19"/>
                <w:lang w:eastAsia="pt-BR"/>
              </w:rPr>
              <w:t xml:space="preserve"> de que trata o caput </w:t>
            </w:r>
            <w:r w:rsidRPr="00040527">
              <w:rPr>
                <w:rFonts w:ascii="Book Antiqua" w:eastAsia="Times New Roman" w:hAnsi="Book Antiqua" w:cs="Arial"/>
                <w:b/>
                <w:bCs/>
                <w:i/>
                <w:iCs/>
                <w:color w:val="000000"/>
                <w:sz w:val="19"/>
                <w:szCs w:val="19"/>
                <w:shd w:val="clear" w:color="auto" w:fill="F7CAAC" w:themeFill="accent2" w:themeFillTint="66"/>
                <w:lang w:eastAsia="pt-BR"/>
              </w:rPr>
              <w:t>será feita no prazo de dois dias úteis</w:t>
            </w:r>
            <w:r w:rsidRPr="001A3DCC">
              <w:rPr>
                <w:rFonts w:ascii="Book Antiqua" w:eastAsia="Times New Roman" w:hAnsi="Book Antiqua" w:cs="Arial"/>
                <w:i/>
                <w:iCs/>
                <w:color w:val="000000"/>
                <w:sz w:val="19"/>
                <w:szCs w:val="19"/>
                <w:lang w:eastAsia="pt-BR"/>
              </w:rPr>
              <w:t xml:space="preserve">, </w:t>
            </w:r>
            <w:r w:rsidRPr="00040527">
              <w:rPr>
                <w:rFonts w:ascii="Book Antiqua" w:eastAsia="Times New Roman" w:hAnsi="Book Antiqua" w:cs="Arial"/>
                <w:b/>
                <w:bCs/>
                <w:i/>
                <w:iCs/>
                <w:color w:val="000000"/>
                <w:sz w:val="19"/>
                <w:szCs w:val="19"/>
                <w:highlight w:val="green"/>
                <w:lang w:eastAsia="pt-BR"/>
              </w:rPr>
              <w:t>contado da data do conhecimento do incidente</w:t>
            </w:r>
            <w:r w:rsidRPr="001A3DCC">
              <w:rPr>
                <w:rFonts w:ascii="Book Antiqua" w:eastAsia="Times New Roman" w:hAnsi="Book Antiqua" w:cs="Arial"/>
                <w:i/>
                <w:iCs/>
                <w:color w:val="000000"/>
                <w:sz w:val="19"/>
                <w:szCs w:val="19"/>
                <w:lang w:eastAsia="pt-BR"/>
              </w:rPr>
              <w:t>, e mencionará, no mínimo: (...)”</w:t>
            </w:r>
            <w:r w:rsidR="001868DC">
              <w:rPr>
                <w:rFonts w:ascii="Book Antiqua" w:eastAsia="Times New Roman" w:hAnsi="Book Antiqua" w:cs="Arial"/>
                <w:color w:val="000000"/>
                <w:sz w:val="19"/>
                <w:szCs w:val="19"/>
                <w:lang w:eastAsia="pt-BR"/>
              </w:rPr>
              <w:t>. Sobre o tema: “</w:t>
            </w:r>
            <w:r w:rsidR="001868DC" w:rsidRPr="001868DC">
              <w:rPr>
                <w:rFonts w:ascii="Book Antiqua" w:eastAsia="Times New Roman" w:hAnsi="Book Antiqua" w:cs="Arial"/>
                <w:i/>
                <w:iCs/>
                <w:color w:val="000000"/>
                <w:sz w:val="19"/>
                <w:szCs w:val="19"/>
                <w:lang w:eastAsia="pt-BR"/>
              </w:rPr>
              <w:t>Embora o artigo 48 da LGPD estabeleça que o controlador deve comunicar o incidente em prazo razoável, a Autoridade Nacional de Proteção de Dados entende que o prazo razoável para comunicação do incidente à própria Autoridade e aos titulares é de dois dias úteis contados da ciência do fato</w:t>
            </w:r>
            <w:r w:rsidR="001868DC" w:rsidRPr="001868DC">
              <w:rPr>
                <w:rFonts w:ascii="Book Antiqua" w:eastAsia="Times New Roman" w:hAnsi="Book Antiqua" w:cs="Arial"/>
                <w:color w:val="000000"/>
                <w:sz w:val="19"/>
                <w:szCs w:val="19"/>
                <w:lang w:eastAsia="pt-BR"/>
              </w:rPr>
              <w:t>.</w:t>
            </w:r>
            <w:r w:rsidR="001868DC">
              <w:rPr>
                <w:rFonts w:ascii="Book Antiqua" w:eastAsia="Times New Roman" w:hAnsi="Book Antiqua" w:cs="Arial"/>
                <w:color w:val="000000"/>
                <w:sz w:val="19"/>
                <w:szCs w:val="19"/>
                <w:lang w:eastAsia="pt-BR"/>
              </w:rPr>
              <w:t xml:space="preserve">” (Fonte: </w:t>
            </w:r>
            <w:r w:rsidR="001868DC" w:rsidRPr="001868DC">
              <w:rPr>
                <w:rFonts w:ascii="Book Antiqua" w:eastAsia="Times New Roman" w:hAnsi="Book Antiqua" w:cs="Arial"/>
                <w:color w:val="000000"/>
                <w:sz w:val="19"/>
                <w:szCs w:val="19"/>
                <w:lang w:eastAsia="pt-BR"/>
              </w:rPr>
              <w:t xml:space="preserve">FONSECA, Edson Pires da. Lei Geral de Proteção de Dados Pessoais. 2a Edição. Salvador: </w:t>
            </w:r>
            <w:proofErr w:type="spellStart"/>
            <w:r w:rsidR="001868DC" w:rsidRPr="001868DC">
              <w:rPr>
                <w:rFonts w:ascii="Book Antiqua" w:eastAsia="Times New Roman" w:hAnsi="Book Antiqua" w:cs="Arial"/>
                <w:color w:val="000000"/>
                <w:sz w:val="19"/>
                <w:szCs w:val="19"/>
                <w:lang w:eastAsia="pt-BR"/>
              </w:rPr>
              <w:t>Juspodivm</w:t>
            </w:r>
            <w:proofErr w:type="spellEnd"/>
            <w:r w:rsidR="001868DC" w:rsidRPr="001868DC">
              <w:rPr>
                <w:rFonts w:ascii="Book Antiqua" w:eastAsia="Times New Roman" w:hAnsi="Book Antiqua" w:cs="Arial"/>
                <w:color w:val="000000"/>
                <w:sz w:val="19"/>
                <w:szCs w:val="19"/>
                <w:lang w:eastAsia="pt-BR"/>
              </w:rPr>
              <w:t>, 2022, p. 238.</w:t>
            </w:r>
            <w:r w:rsidR="001868DC">
              <w:rPr>
                <w:rFonts w:ascii="Book Antiqua" w:eastAsia="Times New Roman" w:hAnsi="Book Antiqua" w:cs="Arial"/>
                <w:color w:val="000000"/>
                <w:sz w:val="19"/>
                <w:szCs w:val="19"/>
                <w:lang w:eastAsia="pt-BR"/>
              </w:rPr>
              <w:t>).</w:t>
            </w:r>
          </w:p>
        </w:tc>
      </w:tr>
    </w:tbl>
    <w:p w14:paraId="0869AAB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 descrição da natureza dos dados pessoais afetados;</w:t>
      </w:r>
    </w:p>
    <w:p w14:paraId="58C60A8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as informações sobre os titulares envolvidos;</w:t>
      </w:r>
    </w:p>
    <w:p w14:paraId="408F197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indicação das medidas técnicas e de segurança utilizadas para a proteção dos dados, observados os segredos comercial e industrial;</w:t>
      </w:r>
    </w:p>
    <w:p w14:paraId="4CD1A39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os riscos relacionados ao incidente;</w:t>
      </w:r>
    </w:p>
    <w:p w14:paraId="217D566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os motivos da demora, no caso de a comunicação não ter sido imediata; e</w:t>
      </w:r>
    </w:p>
    <w:p w14:paraId="6069A8D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as medidas que foram ou que serão adotadas para reverter ou mitigar os efeitos do prejuízo.</w:t>
      </w:r>
    </w:p>
    <w:p w14:paraId="507FACC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 autoridade nacional verificará a gravidade do incidente e poderá, caso necessário para a salvaguarda dos direitos dos titulares, determinar ao controlador a adoção de providências, tais como:</w:t>
      </w:r>
    </w:p>
    <w:p w14:paraId="4D152D1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ampla divulgação do fato em meios de comunicação; e</w:t>
      </w:r>
    </w:p>
    <w:p w14:paraId="40704F9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medidas para reverter ou mitigar os efeitos do incidente.</w:t>
      </w:r>
    </w:p>
    <w:p w14:paraId="2FA9DA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3º No juízo de gravidade do incidente, será avaliada eventual comprovação de que foram adotadas medidas técnicas adequadas que tornem os dados pessoais afetados ininteligíveis, no âmbito e nos limites técnicos de seus serviços, para terceiros não autorizados a acessá-los.</w:t>
      </w:r>
    </w:p>
    <w:p w14:paraId="2239C68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49. Os sistemas utilizados para o tratamento de dados pessoais devem ser estruturados de forma a atender aos requisitos de segurança, aos padrões de boas práticas e de governança e aos princípios gerais previstos nesta Lei e às demais normas regulamentares.</w:t>
      </w:r>
    </w:p>
    <w:p w14:paraId="1D80F2AC"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Das Boas Práticas e da Governança</w:t>
      </w:r>
    </w:p>
    <w:p w14:paraId="76EA5F9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50. Os controladores e operadores, no âmbito de suas competências, pelo tratamento de dados pessoais, individualmente ou por meio de associações, poderão formular regras de boas práticas e de governança que estabeleçam as condições de organização, o regime de funcionamento, os procedimentos, incluindo reclamações e petições de titulares, as normas de segurança, os padrões técnicos, as obrigações específicas para os diversos envolvidos no tratamento, as ações educativas, os mecanismos internos de supervisão e de mitigação de riscos e outros aspectos relacionados ao tratamento de dados pessoais.</w:t>
      </w:r>
    </w:p>
    <w:p w14:paraId="1862ED8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Ao estabelecer regras de boas práticas, o controlador e o operador levarão em consideração, em relação ao tratamento e aos dados, a natureza, o escopo, a finalidade e a probabilidade e a gravidade dos riscos e dos benefícios decorrentes de tratamento de dados do titular.</w:t>
      </w:r>
    </w:p>
    <w:p w14:paraId="263FA95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aplicação dos princípios indicados nos incisos VII e VIII do caput do art. 6º desta Lei, o controlador, observados a estrutura, a escala e o volume de suas operações, bem como a sensibilidade dos dados tratados e a probabilidade e a gravidade dos danos para os titulares dos dados, poderá:</w:t>
      </w:r>
    </w:p>
    <w:p w14:paraId="735133A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implementar programa de governança em privacidade que, no mínimo:</w:t>
      </w:r>
    </w:p>
    <w:p w14:paraId="0D37192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 demonstre o comprometimento do controlador em adotar processos e políticas internas que assegurem o cumprimento, de forma abrangente, de normas e boas práticas relativas à proteção de dados pessoais;</w:t>
      </w:r>
    </w:p>
    <w:p w14:paraId="15CBFF4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 seja aplicável a todo o conjunto de dados pessoais que estejam sob seu controle, independentemente do modo como se realizou sua coleta;</w:t>
      </w:r>
    </w:p>
    <w:p w14:paraId="4E0C022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 seja adaptado à estrutura, à escala e ao volume de suas operações, bem como à sensibilidade dos dados tratados;</w:t>
      </w:r>
    </w:p>
    <w:p w14:paraId="3DBC86F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d) estabeleça políticas e salvaguardas adequadas com base em processo de avaliação sistemática de impactos e riscos à privacidade;</w:t>
      </w:r>
    </w:p>
    <w:p w14:paraId="0491721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e) tenha o objetivo de estabelecer relação de confiança com o titular, por meio de atuação transparente e que assegure mecanismos de participação do titular;</w:t>
      </w:r>
    </w:p>
    <w:p w14:paraId="5AD1B79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f) esteja integrado a sua estrutura geral de governança e estabeleça e aplique mecanismos de supervisão internos e externos;</w:t>
      </w:r>
    </w:p>
    <w:p w14:paraId="3A7CE54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g) conte com planos de resposta a incidentes e remediação; e</w:t>
      </w:r>
    </w:p>
    <w:p w14:paraId="6474FBA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h) seja atualizado constantemente com base em informações obtidas a partir de monitoramento contínuo e avaliações periódicas;</w:t>
      </w:r>
    </w:p>
    <w:p w14:paraId="76E7499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demonstrar a efetividade de seu programa de governança em privacidade quando apropriado e, em especial, a pedido da autoridade nacional ou de outra entidade responsável por promover o cumprimento de boas práticas ou códigos de conduta, os quais, de forma independente, promovam o cumprimento desta Lei.</w:t>
      </w:r>
    </w:p>
    <w:p w14:paraId="21FE7BA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3º As regras de boas práticas e de governança deverão ser publicadas e atualizadas periodicamente e poderão ser reconhecidas e divulgadas pela autoridade nacional.</w:t>
      </w:r>
    </w:p>
    <w:p w14:paraId="3ADB454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51. A autoridade nacional estimulará a adoção de padrões técnicos que facilitem o controle pelos titulares dos seus dados pessoais.</w:t>
      </w:r>
    </w:p>
    <w:p w14:paraId="08FDC62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VIII</w:t>
      </w:r>
      <w:r w:rsidRPr="001A3D79">
        <w:rPr>
          <w:rFonts w:ascii="Book Antiqua" w:eastAsia="Times New Roman" w:hAnsi="Book Antiqua" w:cs="Arial"/>
          <w:color w:val="000000"/>
          <w:sz w:val="19"/>
          <w:szCs w:val="19"/>
          <w:lang w:eastAsia="pt-BR"/>
        </w:rPr>
        <w:br/>
        <w:t>DA FISCALIZAÇÃO</w:t>
      </w:r>
    </w:p>
    <w:p w14:paraId="0AA7AEB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Das Sanções Administrativas</w:t>
      </w:r>
    </w:p>
    <w:p w14:paraId="5DE5A50D" w14:textId="31AB30CC" w:rsidR="001A3D79" w:rsidRPr="00DD11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61BD2">
        <w:rPr>
          <w:rFonts w:ascii="Book Antiqua" w:eastAsia="Times New Roman" w:hAnsi="Book Antiqua" w:cs="Arial"/>
          <w:b/>
          <w:bCs/>
          <w:color w:val="000000"/>
          <w:sz w:val="19"/>
          <w:szCs w:val="19"/>
          <w:highlight w:val="magenta"/>
          <w:lang w:eastAsia="pt-BR"/>
        </w:rPr>
        <w:t>Art. 52</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Os agentes de tratamento de dados, em razão das infrações cometidas às normas previstas nesta Lei, ficam sujeitos às seguintes sanções administrativas aplicáveis pela autoridade nacional</w:t>
      </w:r>
      <w:r w:rsidRPr="00FB4D10">
        <w:rPr>
          <w:rFonts w:ascii="Book Antiqua" w:eastAsia="Times New Roman" w:hAnsi="Book Antiqua" w:cs="Arial"/>
          <w:color w:val="000000"/>
          <w:sz w:val="16"/>
          <w:szCs w:val="16"/>
          <w:lang w:eastAsia="pt-BR"/>
        </w:rPr>
        <w:t>:</w:t>
      </w:r>
      <w:r w:rsidR="00A61BD2" w:rsidRPr="00FB4D10">
        <w:rPr>
          <w:rFonts w:ascii="Book Antiqua" w:eastAsia="Times New Roman" w:hAnsi="Book Antiqua" w:cs="Arial"/>
          <w:color w:val="000000"/>
          <w:sz w:val="16"/>
          <w:szCs w:val="16"/>
          <w:lang w:eastAsia="pt-BR"/>
        </w:rPr>
        <w:t xml:space="preserve"> </w:t>
      </w:r>
      <w:hyperlink r:id="rId48" w:anchor="art65.." w:history="1">
        <w:r w:rsidRPr="00FB4D10">
          <w:rPr>
            <w:rFonts w:ascii="Book Antiqua" w:eastAsia="Times New Roman" w:hAnsi="Book Antiqua" w:cs="Arial"/>
            <w:color w:val="0000FF"/>
            <w:sz w:val="16"/>
            <w:szCs w:val="16"/>
            <w:u w:val="single"/>
            <w:lang w:eastAsia="pt-BR"/>
          </w:rPr>
          <w:t>(Vigência)</w:t>
        </w:r>
      </w:hyperlink>
      <w:r w:rsidR="00A61BD2" w:rsidRPr="00FB4D10">
        <w:rPr>
          <w:rFonts w:ascii="Book Antiqua" w:eastAsia="Times New Roman" w:hAnsi="Book Antiqua" w:cs="Arial"/>
          <w:color w:val="0000FF"/>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DD11A6">
        <w:rPr>
          <w:rFonts w:ascii="Book Antiqua" w:eastAsia="Times New Roman" w:hAnsi="Book Antiqua" w:cs="Arial"/>
          <w:b/>
          <w:bCs/>
          <w:color w:val="FF0000"/>
          <w:sz w:val="16"/>
          <w:szCs w:val="16"/>
          <w:lang w:eastAsia="pt-BR"/>
        </w:rPr>
        <w:t xml:space="preserve"> </w:t>
      </w:r>
      <w:r w:rsidR="00DD11A6">
        <w:rPr>
          <w:rFonts w:ascii="Book Antiqua" w:eastAsia="Times New Roman" w:hAnsi="Book Antiqua" w:cs="Arial"/>
          <w:b/>
          <w:bCs/>
          <w:color w:val="FF0000"/>
          <w:sz w:val="16"/>
          <w:szCs w:val="16"/>
          <w:u w:val="single"/>
          <w:lang w:eastAsia="pt-BR"/>
        </w:rPr>
        <w:t>(MPRO-2024)</w:t>
      </w:r>
    </w:p>
    <w:p w14:paraId="4DF9BB0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advertência, com indicação de prazo para adoção de medidas corretivas;</w:t>
      </w:r>
    </w:p>
    <w:p w14:paraId="00885363" w14:textId="1BC36132"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D11A6">
        <w:rPr>
          <w:rFonts w:ascii="Book Antiqua" w:eastAsia="Times New Roman" w:hAnsi="Book Antiqua" w:cs="Arial"/>
          <w:b/>
          <w:bCs/>
          <w:color w:val="000000"/>
          <w:sz w:val="19"/>
          <w:szCs w:val="19"/>
          <w:lang w:eastAsia="pt-BR"/>
        </w:rPr>
        <w:t>II - multa simples, de até 2% (dois por cento) do faturamento da pessoa jurídica de direito privado, grupo ou conglomerado no Brasil no seu último exercício, excluídos os tributos, limitada, no total, a R$ 50.000.000,00 (cinquenta milhões de reais) por infração</w:t>
      </w:r>
      <w:r w:rsidRPr="001A3D79">
        <w:rPr>
          <w:rFonts w:ascii="Book Antiqua" w:eastAsia="Times New Roman" w:hAnsi="Book Antiqua" w:cs="Arial"/>
          <w:color w:val="000000"/>
          <w:sz w:val="19"/>
          <w:szCs w:val="19"/>
          <w:lang w:eastAsia="pt-BR"/>
        </w:rPr>
        <w:t>;</w:t>
      </w:r>
      <w:r w:rsidR="00DD11A6">
        <w:rPr>
          <w:rFonts w:ascii="Book Antiqua" w:eastAsia="Times New Roman" w:hAnsi="Book Antiqua" w:cs="Arial"/>
          <w:color w:val="000000"/>
          <w:sz w:val="19"/>
          <w:szCs w:val="19"/>
          <w:lang w:eastAsia="pt-BR"/>
        </w:rPr>
        <w:t xml:space="preserve"> </w:t>
      </w:r>
      <w:r w:rsidR="00DD11A6">
        <w:rPr>
          <w:rFonts w:ascii="Book Antiqua" w:eastAsia="Times New Roman" w:hAnsi="Book Antiqua" w:cs="Arial"/>
          <w:b/>
          <w:bCs/>
          <w:color w:val="FF0000"/>
          <w:sz w:val="16"/>
          <w:szCs w:val="16"/>
          <w:u w:val="single"/>
          <w:lang w:eastAsia="pt-BR"/>
        </w:rPr>
        <w:t>(MPRO-2024)</w:t>
      </w:r>
    </w:p>
    <w:p w14:paraId="08F3A2A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multa diária, observado o limite total a que se refere o inciso II;</w:t>
      </w:r>
    </w:p>
    <w:p w14:paraId="05B3C8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publicização da infração após devidamente apurada e confirmada a sua ocorrência;</w:t>
      </w:r>
    </w:p>
    <w:p w14:paraId="5D20723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bloqueio dos dados pessoais a que se refere a infração até a sua regularização;</w:t>
      </w:r>
    </w:p>
    <w:p w14:paraId="40CA8CA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eliminação dos dados pessoais a que se refere a infração;</w:t>
      </w:r>
    </w:p>
    <w:p w14:paraId="3582843D"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VII - (VETADO);</w:t>
      </w:r>
    </w:p>
    <w:p w14:paraId="6B17DA05"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VIII - (VETADO);</w:t>
      </w:r>
    </w:p>
    <w:p w14:paraId="0D13E50F"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IX - (VETADO).</w:t>
      </w:r>
    </w:p>
    <w:p w14:paraId="4F47320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suspensão parcial do funcionamento do banco de dados a que se refere a infração pelo período máximo de 6 (seis) meses, prorrogável por igual período, até a regularização da atividade de tratamento pelo controlador</w:t>
      </w:r>
      <w:r w:rsidRPr="00FB4D10">
        <w:rPr>
          <w:rFonts w:ascii="Book Antiqua" w:eastAsia="Times New Roman" w:hAnsi="Book Antiqua" w:cs="Arial"/>
          <w:color w:val="000000"/>
          <w:sz w:val="16"/>
          <w:szCs w:val="16"/>
          <w:lang w:eastAsia="pt-BR"/>
        </w:rPr>
        <w:t>;  </w:t>
      </w:r>
      <w:hyperlink r:id="rId49"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7956747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 - suspensão do exercício da atividade de tratamento dos dados pessoais a que se refere a infração pelo período máximo de 6 (seis) meses, prorrogável por igual período</w:t>
      </w:r>
      <w:r w:rsidRPr="00FB4D10">
        <w:rPr>
          <w:rFonts w:ascii="Book Antiqua" w:eastAsia="Times New Roman" w:hAnsi="Book Antiqua" w:cs="Arial"/>
          <w:color w:val="000000"/>
          <w:sz w:val="16"/>
          <w:szCs w:val="16"/>
          <w:lang w:eastAsia="pt-BR"/>
        </w:rPr>
        <w:t>;  </w:t>
      </w:r>
      <w:hyperlink r:id="rId50"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04BE7E68" w14:textId="1763329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XII - </w:t>
      </w:r>
      <w:r w:rsidRPr="00A61BD2">
        <w:rPr>
          <w:rFonts w:ascii="Book Antiqua" w:eastAsia="Times New Roman" w:hAnsi="Book Antiqua" w:cs="Arial"/>
          <w:b/>
          <w:bCs/>
          <w:color w:val="000000"/>
          <w:sz w:val="19"/>
          <w:szCs w:val="19"/>
          <w:lang w:eastAsia="pt-BR"/>
        </w:rPr>
        <w:t>proibição parcial ou total do exercício de atividades relacionadas a tratamento de dados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51" w:anchor="art2" w:history="1">
        <w:r w:rsidRPr="00FB4D10">
          <w:rPr>
            <w:rFonts w:ascii="Book Antiqua" w:eastAsia="Times New Roman" w:hAnsi="Book Antiqua" w:cs="Arial"/>
            <w:color w:val="0000FF"/>
            <w:sz w:val="16"/>
            <w:szCs w:val="16"/>
            <w:u w:val="single"/>
            <w:lang w:eastAsia="pt-BR"/>
          </w:rPr>
          <w:t>(Incluído pela Lei nº 13.853, de 2019)</w:t>
        </w:r>
      </w:hyperlink>
      <w:r w:rsidR="00A61BD2" w:rsidRPr="00FB4D10">
        <w:rPr>
          <w:rFonts w:ascii="Book Antiqua" w:eastAsia="Times New Roman" w:hAnsi="Book Antiqua" w:cs="Arial"/>
          <w:color w:val="0000FF"/>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Pr="00FB4D10">
        <w:rPr>
          <w:rFonts w:ascii="Book Antiqua" w:eastAsia="Times New Roman" w:hAnsi="Book Antiqua" w:cs="Arial"/>
          <w:color w:val="000000"/>
          <w:sz w:val="16"/>
          <w:szCs w:val="16"/>
          <w:lang w:eastAsia="pt-BR"/>
        </w:rPr>
        <w:t>   </w:t>
      </w:r>
    </w:p>
    <w:p w14:paraId="1B03FD6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As sanções serão aplicadas após procedimento administrativo que possibilite a oportunidade da ampla defesa, de forma gradativa, isolada ou cumulativa, de acordo com as peculiaridades do caso concreto e considerados os seguintes parâmetros e critérios:</w:t>
      </w:r>
    </w:p>
    <w:p w14:paraId="031E076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 gravidade e a natureza das infrações e dos direitos pessoais afetados;</w:t>
      </w:r>
    </w:p>
    <w:p w14:paraId="320FCFB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a boa-fé do infrator;</w:t>
      </w:r>
    </w:p>
    <w:p w14:paraId="23A087A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vantagem auferida ou pretendida pelo infrator;</w:t>
      </w:r>
    </w:p>
    <w:p w14:paraId="60802EC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a condição econômica do infrator;</w:t>
      </w:r>
    </w:p>
    <w:p w14:paraId="308ED1A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V - a reincidência;</w:t>
      </w:r>
    </w:p>
    <w:p w14:paraId="720E7D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o grau do dano;</w:t>
      </w:r>
    </w:p>
    <w:p w14:paraId="30EC365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a cooperação do infrator;</w:t>
      </w:r>
    </w:p>
    <w:p w14:paraId="70EEAF6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a adoção reiterada e demonstrada de mecanismos e procedimentos internos capazes de minimizar o dano, voltados ao tratamento seguro e adequado de dados, em consonância com o disposto no inciso II do § 2º do art. 48 desta Lei;</w:t>
      </w:r>
    </w:p>
    <w:p w14:paraId="0FCBFAE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IX - a adoção de política de boas práticas e governança;</w:t>
      </w:r>
    </w:p>
    <w:p w14:paraId="1F654CC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a pronta adoção de medidas corretivas; e</w:t>
      </w:r>
    </w:p>
    <w:p w14:paraId="0C3E63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XI - a proporcionalidade entre a gravidade da falta e a intensidade da sanção.</w:t>
      </w:r>
    </w:p>
    <w:p w14:paraId="508E3BD2" w14:textId="4FD5AE31" w:rsidR="001A3D79" w:rsidRPr="009E3D8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9E3D8F">
        <w:rPr>
          <w:rFonts w:ascii="Book Antiqua" w:eastAsia="Times New Roman" w:hAnsi="Book Antiqua" w:cs="Arial"/>
          <w:b/>
          <w:bCs/>
          <w:color w:val="000000"/>
          <w:sz w:val="19"/>
          <w:szCs w:val="19"/>
          <w:highlight w:val="magenta"/>
          <w:lang w:eastAsia="pt-BR"/>
        </w:rPr>
        <w:t>§ 2º</w:t>
      </w:r>
      <w:r w:rsidRPr="009E3D8F">
        <w:rPr>
          <w:rFonts w:ascii="Book Antiqua" w:eastAsia="Times New Roman" w:hAnsi="Book Antiqua" w:cs="Arial"/>
          <w:b/>
          <w:bCs/>
          <w:color w:val="000000"/>
          <w:sz w:val="19"/>
          <w:szCs w:val="19"/>
          <w:lang w:eastAsia="pt-BR"/>
        </w:rPr>
        <w:t xml:space="preserve"> O disposto neste artigo </w:t>
      </w:r>
      <w:r w:rsidRPr="009E3D8F">
        <w:rPr>
          <w:rFonts w:ascii="Book Antiqua" w:eastAsia="Times New Roman" w:hAnsi="Book Antiqua" w:cs="Arial"/>
          <w:b/>
          <w:bCs/>
          <w:caps/>
          <w:color w:val="000000"/>
          <w:sz w:val="19"/>
          <w:szCs w:val="19"/>
          <w:highlight w:val="green"/>
          <w:lang w:eastAsia="pt-BR"/>
        </w:rPr>
        <w:t>não substitui</w:t>
      </w:r>
      <w:r w:rsidRPr="009E3D8F">
        <w:rPr>
          <w:rFonts w:ascii="Book Antiqua" w:eastAsia="Times New Roman" w:hAnsi="Book Antiqua" w:cs="Arial"/>
          <w:b/>
          <w:bCs/>
          <w:color w:val="000000"/>
          <w:sz w:val="19"/>
          <w:szCs w:val="19"/>
          <w:lang w:eastAsia="pt-BR"/>
        </w:rPr>
        <w:t xml:space="preserve"> a aplicação de sanções administrativas, civis ou penais definidas na Lei nº 8.078, de 11 de setembro de 1990, e em legislação específica</w:t>
      </w:r>
      <w:r w:rsidRPr="009E3D8F">
        <w:rPr>
          <w:rFonts w:ascii="Book Antiqua" w:eastAsia="Times New Roman" w:hAnsi="Book Antiqua" w:cs="Arial"/>
          <w:b/>
          <w:bCs/>
          <w:color w:val="000000"/>
          <w:sz w:val="16"/>
          <w:szCs w:val="16"/>
          <w:lang w:eastAsia="pt-BR"/>
        </w:rPr>
        <w:t>. </w:t>
      </w:r>
      <w:hyperlink r:id="rId52" w:anchor="art2" w:history="1">
        <w:r w:rsidRPr="009E3D8F">
          <w:rPr>
            <w:rFonts w:ascii="Book Antiqua" w:eastAsia="Times New Roman" w:hAnsi="Book Antiqua" w:cs="Arial"/>
            <w:b/>
            <w:bCs/>
            <w:color w:val="0000FF"/>
            <w:sz w:val="16"/>
            <w:szCs w:val="16"/>
            <w:u w:val="single"/>
            <w:lang w:eastAsia="pt-BR"/>
          </w:rPr>
          <w:t>(Redação dada pela Lei nº 13.853, de 2019)</w:t>
        </w:r>
      </w:hyperlink>
      <w:r w:rsidR="009E3D8F" w:rsidRPr="009E3D8F">
        <w:rPr>
          <w:rFonts w:ascii="Book Antiqua" w:eastAsia="Times New Roman" w:hAnsi="Book Antiqua" w:cs="Arial"/>
          <w:b/>
          <w:bCs/>
          <w:color w:val="0000FF"/>
          <w:sz w:val="16"/>
          <w:szCs w:val="16"/>
          <w:lang w:eastAsia="pt-BR"/>
        </w:rPr>
        <w:t xml:space="preserve"> </w:t>
      </w:r>
      <w:r w:rsidR="009E3D8F" w:rsidRPr="009E3D8F">
        <w:rPr>
          <w:rFonts w:ascii="Book Antiqua" w:eastAsia="Times New Roman" w:hAnsi="Book Antiqua" w:cs="Arial"/>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9E3D8F" w14:paraId="2F1C3AFB" w14:textId="77777777" w:rsidTr="00747399">
        <w:tc>
          <w:tcPr>
            <w:tcW w:w="8494" w:type="dxa"/>
            <w:shd w:val="clear" w:color="auto" w:fill="CCFFFF"/>
          </w:tcPr>
          <w:p w14:paraId="2665EC05" w14:textId="097FFE7C" w:rsidR="009E3D8F" w:rsidRPr="00AE471C" w:rsidRDefault="009E3D8F" w:rsidP="009E3D8F">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E3D8F">
              <w:rPr>
                <w:rFonts w:ascii="Book Antiqua" w:eastAsia="Times New Roman" w:hAnsi="Book Antiqua" w:cs="Arial"/>
                <w:color w:val="000000"/>
                <w:sz w:val="19"/>
                <w:szCs w:val="19"/>
                <w:lang w:eastAsia="pt-BR"/>
              </w:rPr>
              <w:t>No que diz respeito à ação direta de inconstitucionalidade perante o Tribunal de Justiça do Estado de Santa Catarina (Lei Estadual 12.069/01) e à Lei Geral de Proteção de Dados (LGPD), julgue o próximo item</w:t>
            </w:r>
            <w:r>
              <w:rPr>
                <w:rFonts w:ascii="Book Antiqua" w:eastAsia="Times New Roman" w:hAnsi="Book Antiqua" w:cs="Arial"/>
                <w:color w:val="000000"/>
                <w:sz w:val="19"/>
                <w:szCs w:val="19"/>
                <w:lang w:eastAsia="pt-BR"/>
              </w:rPr>
              <w:t xml:space="preserve">: </w:t>
            </w:r>
            <w:r w:rsidRPr="009E3D8F">
              <w:rPr>
                <w:rFonts w:ascii="Book Antiqua" w:eastAsia="Times New Roman" w:hAnsi="Book Antiqua" w:cs="Arial"/>
                <w:color w:val="000000"/>
                <w:sz w:val="19"/>
                <w:szCs w:val="19"/>
                <w:lang w:eastAsia="pt-BR"/>
              </w:rPr>
              <w:t>A aplicação de sanção administrativa com base na LGPD não exclui o cabimento de sanção prevista na legislação consumerista nem na legislação penal</w:t>
            </w:r>
            <w:r w:rsidRPr="00AE471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52, §2º,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7B99C47F" w14:textId="43805B5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O disposto nos incisos I, IV, V, VI, X, XI e XII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poderá ser aplicado às entidades e aos órgãos públicos, sem prejuízo do disposto na </w:t>
      </w:r>
      <w:hyperlink r:id="rId53" w:history="1">
        <w:r w:rsidRPr="001A3D79">
          <w:rPr>
            <w:rFonts w:ascii="Book Antiqua" w:eastAsia="Times New Roman" w:hAnsi="Book Antiqua" w:cs="Arial"/>
            <w:color w:val="0000FF"/>
            <w:sz w:val="19"/>
            <w:szCs w:val="19"/>
            <w:u w:val="single"/>
            <w:lang w:eastAsia="pt-BR"/>
          </w:rPr>
          <w:t>Lei nº 8.112, de 11 de dezembro de 1990</w:t>
        </w:r>
      </w:hyperlink>
      <w:r w:rsidRPr="001A3D79">
        <w:rPr>
          <w:rFonts w:ascii="Book Antiqua" w:eastAsia="Times New Roman" w:hAnsi="Book Antiqua" w:cs="Arial"/>
          <w:color w:val="000000"/>
          <w:sz w:val="19"/>
          <w:szCs w:val="19"/>
          <w:lang w:eastAsia="pt-BR"/>
        </w:rPr>
        <w:t>, na </w:t>
      </w:r>
      <w:hyperlink r:id="rId54" w:history="1">
        <w:r w:rsidRPr="001A3D79">
          <w:rPr>
            <w:rFonts w:ascii="Book Antiqua" w:eastAsia="Times New Roman" w:hAnsi="Book Antiqua" w:cs="Arial"/>
            <w:color w:val="0000FF"/>
            <w:sz w:val="19"/>
            <w:szCs w:val="19"/>
            <w:u w:val="single"/>
            <w:lang w:eastAsia="pt-BR"/>
          </w:rPr>
          <w:t>Lei nº 8.429, de 2 de junho de 1992</w:t>
        </w:r>
      </w:hyperlink>
      <w:r w:rsidRPr="001A3D79">
        <w:rPr>
          <w:rFonts w:ascii="Book Antiqua" w:eastAsia="Times New Roman" w:hAnsi="Book Antiqua" w:cs="Arial"/>
          <w:color w:val="000000"/>
          <w:sz w:val="19"/>
          <w:szCs w:val="19"/>
          <w:lang w:eastAsia="pt-BR"/>
        </w:rPr>
        <w:t>, e na </w:t>
      </w:r>
      <w:hyperlink r:id="rId55" w:history="1">
        <w:r w:rsidRPr="001A3D79">
          <w:rPr>
            <w:rFonts w:ascii="Book Antiqua" w:eastAsia="Times New Roman" w:hAnsi="Book Antiqua" w:cs="Arial"/>
            <w:color w:val="0000FF"/>
            <w:sz w:val="19"/>
            <w:szCs w:val="19"/>
            <w:u w:val="single"/>
            <w:lang w:eastAsia="pt-BR"/>
          </w:rPr>
          <w:t>Lei nº 12.527, de 18 de novembro de 2011</w:t>
        </w:r>
      </w:hyperlink>
      <w:r w:rsidRPr="001A3D79">
        <w:rPr>
          <w:rFonts w:ascii="Book Antiqua" w:eastAsia="Times New Roman" w:hAnsi="Book Antiqua" w:cs="Arial"/>
          <w:color w:val="000000"/>
          <w:sz w:val="19"/>
          <w:szCs w:val="19"/>
          <w:lang w:eastAsia="pt-BR"/>
        </w:rPr>
        <w:t>. </w:t>
      </w:r>
      <w:hyperlink r:id="rId56" w:anchor="promulgacao" w:history="1">
        <w:r w:rsidRPr="00FB4D10">
          <w:rPr>
            <w:rFonts w:ascii="Book Antiqua" w:eastAsia="Times New Roman" w:hAnsi="Book Antiqua" w:cs="Arial"/>
            <w:color w:val="0000FF"/>
            <w:sz w:val="16"/>
            <w:szCs w:val="16"/>
            <w:u w:val="single"/>
            <w:lang w:eastAsia="pt-BR"/>
          </w:rPr>
          <w:t>(Promulgação partes vetadas)</w:t>
        </w:r>
      </w:hyperlink>
      <w:r w:rsidRPr="00FB4D10">
        <w:rPr>
          <w:rFonts w:ascii="Book Antiqua" w:eastAsia="Times New Roman" w:hAnsi="Book Antiqua" w:cs="Arial"/>
          <w:color w:val="000000"/>
          <w:sz w:val="16"/>
          <w:szCs w:val="16"/>
          <w:lang w:eastAsia="pt-BR"/>
        </w:rPr>
        <w:t>  </w:t>
      </w:r>
    </w:p>
    <w:p w14:paraId="55143AD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No cálculo do valor da multa de que trata o inciso II do caput deste artigo, a autoridade nacional poderá considerar o faturamento total da empresa ou grupo de empresas, quando não dispuser do valor do faturamento no ramo de atividade empresarial em que ocorreu a infração, definido pela autoridade nacional, ou quando o valor for apresentado de forma incompleta ou não for demonstrado de forma inequívoca e idônea.</w:t>
      </w:r>
    </w:p>
    <w:p w14:paraId="042229F1" w14:textId="3426160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O produto da arrecadação das multas aplicadas pela ANPD, inscritas ou não em dívida ativa, será destinado ao Fundo de Defesa de Direitos Difusos de que tratam o art. 13 da Lei nº 7.347, de 24 de julho de 1985, e a Lei nº 9.008, de 21 de março de 1995</w:t>
      </w:r>
      <w:r w:rsidRPr="00FB4D10">
        <w:rPr>
          <w:rFonts w:ascii="Book Antiqua" w:eastAsia="Times New Roman" w:hAnsi="Book Antiqua" w:cs="Arial"/>
          <w:color w:val="000000"/>
          <w:sz w:val="16"/>
          <w:szCs w:val="16"/>
          <w:lang w:eastAsia="pt-BR"/>
        </w:rPr>
        <w:t>. </w:t>
      </w:r>
      <w:hyperlink r:id="rId57"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2DAFC23E" w14:textId="15FF1CD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As sanções previstas nos incisos X, XI e XII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serão aplicadas</w:t>
      </w:r>
      <w:r w:rsidRPr="00FB4D10">
        <w:rPr>
          <w:rFonts w:ascii="Book Antiqua" w:eastAsia="Times New Roman" w:hAnsi="Book Antiqua" w:cs="Arial"/>
          <w:color w:val="000000"/>
          <w:sz w:val="16"/>
          <w:szCs w:val="16"/>
          <w:lang w:eastAsia="pt-BR"/>
        </w:rPr>
        <w:t>: </w:t>
      </w:r>
      <w:hyperlink r:id="rId5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ABB8722" w14:textId="6EE4350C"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somente após já ter sido imposta ao menos 1 (uma) das sanções de que tratam os incisos II, III, IV, V e VI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para o mesmo caso concreto; e </w:t>
      </w:r>
      <w:hyperlink r:id="rId5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73C0F8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em caso de controladores submetidos a outros órgãos e entidades com competências sancionatórias, ouvidos esses órgãos</w:t>
      </w:r>
      <w:r w:rsidRPr="00FB4D10">
        <w:rPr>
          <w:rFonts w:ascii="Book Antiqua" w:eastAsia="Times New Roman" w:hAnsi="Book Antiqua" w:cs="Arial"/>
          <w:color w:val="000000"/>
          <w:sz w:val="16"/>
          <w:szCs w:val="16"/>
          <w:lang w:eastAsia="pt-BR"/>
        </w:rPr>
        <w:t>.     </w:t>
      </w:r>
      <w:hyperlink r:id="rId6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62D52C9" w14:textId="335EE1C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7º Os vazamentos individuais ou os acessos não autorizados de que trata o caput do art. 46 desta Lei poderão ser objeto de conciliação direta entre controlador e titular e, caso não haja acordo, o controlador estará sujeito à aplicação das penalidades de que trata este artigo</w:t>
      </w:r>
      <w:r w:rsidRPr="00FB4D10">
        <w:rPr>
          <w:rFonts w:ascii="Book Antiqua" w:eastAsia="Times New Roman" w:hAnsi="Book Antiqua" w:cs="Arial"/>
          <w:color w:val="000000"/>
          <w:sz w:val="16"/>
          <w:szCs w:val="16"/>
          <w:lang w:eastAsia="pt-BR"/>
        </w:rPr>
        <w:t>. </w:t>
      </w:r>
      <w:hyperlink r:id="rId61"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43CDDC8F"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53. A autoridade nacional definirá, por meio de regulamento próprio sobre sanções administrativas a infrações a esta Lei, que deverá ser objeto de consulta pública, as metodologias que orientarão o cálculo do valor-base das sanções de multa</w:t>
      </w:r>
      <w:r w:rsidRPr="00FB4D10">
        <w:rPr>
          <w:rFonts w:ascii="Book Antiqua" w:eastAsia="Times New Roman" w:hAnsi="Book Antiqua" w:cs="Arial"/>
          <w:color w:val="000000"/>
          <w:sz w:val="16"/>
          <w:szCs w:val="16"/>
          <w:lang w:eastAsia="pt-BR"/>
        </w:rPr>
        <w:t>.     </w:t>
      </w:r>
      <w:hyperlink r:id="rId62" w:anchor="art65.." w:history="1">
        <w:r w:rsidRPr="00FB4D10">
          <w:rPr>
            <w:rFonts w:ascii="Book Antiqua" w:eastAsia="Times New Roman" w:hAnsi="Book Antiqua" w:cs="Arial"/>
            <w:color w:val="0000FF"/>
            <w:sz w:val="16"/>
            <w:szCs w:val="16"/>
            <w:u w:val="single"/>
            <w:lang w:eastAsia="pt-BR"/>
          </w:rPr>
          <w:t>(Vigência)</w:t>
        </w:r>
      </w:hyperlink>
    </w:p>
    <w:p w14:paraId="4B93376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1º As metodologias a que se refere o caput deste artigo devem ser previamente publicadas, para ciência dos agentes de tratamento, e devem apresentar objetivamente as formas e dosimetrias para o cálculo do valor-base das sanções de multa, que deverão conter fundamentação detalhada de todos os seus elementos, demonstrando a observância dos critérios previstos nesta Lei.</w:t>
      </w:r>
    </w:p>
    <w:p w14:paraId="69C097D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regulamento de sanções e metodologias correspondentes deve estabelecer as circunstâncias e as condições para a adoção de multa simples ou diária.</w:t>
      </w:r>
    </w:p>
    <w:p w14:paraId="1C8E333B"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54. O valor da sanção de multa diária aplicável às infrações a esta Lei deve observar a gravidade da falta e a extensão do dano ou prejuízo causado e ser fundamentado pela autoridade nacional</w:t>
      </w:r>
      <w:r w:rsidRPr="00FB4D10">
        <w:rPr>
          <w:rFonts w:ascii="Book Antiqua" w:eastAsia="Times New Roman" w:hAnsi="Book Antiqua" w:cs="Arial"/>
          <w:color w:val="000000"/>
          <w:sz w:val="16"/>
          <w:szCs w:val="16"/>
          <w:lang w:eastAsia="pt-BR"/>
        </w:rPr>
        <w:t>.     </w:t>
      </w:r>
      <w:hyperlink r:id="rId63" w:anchor="art65.." w:history="1">
        <w:r w:rsidRPr="00FB4D10">
          <w:rPr>
            <w:rFonts w:ascii="Book Antiqua" w:eastAsia="Times New Roman" w:hAnsi="Book Antiqua" w:cs="Arial"/>
            <w:color w:val="0000FF"/>
            <w:sz w:val="16"/>
            <w:szCs w:val="16"/>
            <w:u w:val="single"/>
            <w:lang w:eastAsia="pt-BR"/>
          </w:rPr>
          <w:t>(Vigência)</w:t>
        </w:r>
      </w:hyperlink>
    </w:p>
    <w:p w14:paraId="1650184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A intimação da sanção de multa diária deverá conter, no mínimo, a descrição da obrigação imposta, o prazo razoável e estipulado pelo órgão para o seu cumprimento e o valor da multa diária a ser aplicada pelo seu descumprimento.</w:t>
      </w:r>
    </w:p>
    <w:p w14:paraId="19C03E5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IX</w:t>
      </w:r>
      <w:r w:rsidRPr="001A3D79">
        <w:rPr>
          <w:rFonts w:ascii="Book Antiqua" w:eastAsia="Times New Roman" w:hAnsi="Book Antiqua" w:cs="Arial"/>
          <w:color w:val="000000"/>
          <w:sz w:val="19"/>
          <w:szCs w:val="19"/>
          <w:lang w:eastAsia="pt-BR"/>
        </w:rPr>
        <w:br/>
        <w:t>DA AUTORIDADE NACIONAL DE PROTEÇÃO DE DADOS (ANPD) E DO CONSELHO NACIONAL DE PROTEÇÃO DE DADOS PESSOAIS E DA PRIVACIDADE</w:t>
      </w:r>
    </w:p>
    <w:p w14:paraId="7F23CA85"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 Autoridade Nacional de Proteção de Dados (ANPD)</w:t>
      </w:r>
    </w:p>
    <w:p w14:paraId="1B1D3E63"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55. (VETADO).</w:t>
      </w:r>
    </w:p>
    <w:p w14:paraId="75B13B89" w14:textId="78C1CF0F" w:rsidR="00B24B87" w:rsidRPr="000655A6" w:rsidRDefault="00B24B87"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b/>
          <w:bCs/>
          <w:color w:val="000000"/>
          <w:sz w:val="19"/>
          <w:szCs w:val="19"/>
          <w:highlight w:val="magenta"/>
          <w:lang w:eastAsia="pt-BR"/>
        </w:rPr>
        <w:t>Art. 55-A</w:t>
      </w:r>
      <w:r w:rsidRPr="00B24B87">
        <w:rPr>
          <w:rFonts w:ascii="Book Antiqua" w:eastAsia="Times New Roman" w:hAnsi="Book Antiqua" w:cs="Arial"/>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Fica criada</w:t>
      </w:r>
      <w:r w:rsidRPr="00B24B87">
        <w:rPr>
          <w:rFonts w:ascii="Book Antiqua" w:eastAsia="Times New Roman" w:hAnsi="Book Antiqua" w:cs="Arial"/>
          <w:b/>
          <w:bCs/>
          <w:color w:val="000000"/>
          <w:sz w:val="19"/>
          <w:szCs w:val="19"/>
          <w:lang w:eastAsia="pt-BR"/>
        </w:rPr>
        <w:t xml:space="preserve"> a </w:t>
      </w:r>
      <w:r w:rsidRPr="000655A6">
        <w:rPr>
          <w:rFonts w:ascii="Book Antiqua" w:eastAsia="Times New Roman" w:hAnsi="Book Antiqua" w:cs="Arial"/>
          <w:b/>
          <w:bCs/>
          <w:caps/>
          <w:color w:val="000000"/>
          <w:sz w:val="19"/>
          <w:szCs w:val="19"/>
          <w:shd w:val="clear" w:color="auto" w:fill="F7CAAC" w:themeFill="accent2" w:themeFillTint="66"/>
          <w:lang w:eastAsia="pt-BR"/>
        </w:rPr>
        <w:t>Autoridade Nacional de Proteção de Dados</w:t>
      </w:r>
      <w:r w:rsidRPr="00B24B87">
        <w:rPr>
          <w:rFonts w:ascii="Book Antiqua" w:eastAsia="Times New Roman" w:hAnsi="Book Antiqua" w:cs="Arial"/>
          <w:b/>
          <w:bCs/>
          <w:color w:val="000000"/>
          <w:sz w:val="19"/>
          <w:szCs w:val="19"/>
          <w:lang w:eastAsia="pt-BR"/>
        </w:rPr>
        <w:t xml:space="preserve"> (ANPD), </w:t>
      </w:r>
      <w:r w:rsidRPr="00B24B87">
        <w:rPr>
          <w:rFonts w:ascii="Book Antiqua" w:eastAsia="Times New Roman" w:hAnsi="Book Antiqua" w:cs="Arial"/>
          <w:b/>
          <w:bCs/>
          <w:color w:val="000000"/>
          <w:sz w:val="19"/>
          <w:szCs w:val="19"/>
          <w:highlight w:val="yellow"/>
          <w:lang w:eastAsia="pt-BR"/>
        </w:rPr>
        <w:t>autarquia de natureza especial</w:t>
      </w:r>
      <w:r w:rsidRPr="00B24B87">
        <w:rPr>
          <w:rFonts w:ascii="Book Antiqua" w:eastAsia="Times New Roman" w:hAnsi="Book Antiqua" w:cs="Arial"/>
          <w:b/>
          <w:bCs/>
          <w:color w:val="000000"/>
          <w:sz w:val="19"/>
          <w:szCs w:val="19"/>
          <w:lang w:eastAsia="pt-BR"/>
        </w:rPr>
        <w:t>, dotada de autonomia técnica e decisória, com patrimônio próprio e com sede e foro no Distrito Federal</w:t>
      </w:r>
      <w:r w:rsidRPr="00FB4D10">
        <w:rPr>
          <w:rFonts w:ascii="Book Antiqua" w:eastAsia="Times New Roman" w:hAnsi="Book Antiqua" w:cs="Arial"/>
          <w:color w:val="000000"/>
          <w:sz w:val="16"/>
          <w:szCs w:val="16"/>
          <w:lang w:eastAsia="pt-BR"/>
        </w:rPr>
        <w:t xml:space="preserve">. </w:t>
      </w:r>
      <w:r w:rsidRPr="00FB4D10">
        <w:rPr>
          <w:rFonts w:ascii="Book Antiqua" w:eastAsia="Times New Roman" w:hAnsi="Book Antiqua" w:cs="Arial"/>
          <w:color w:val="3333FF"/>
          <w:sz w:val="16"/>
          <w:szCs w:val="16"/>
          <w:u w:val="single"/>
          <w:lang w:eastAsia="pt-BR"/>
        </w:rPr>
        <w:t>(Redação dada pela Lei nº 14.460, de 2022)</w:t>
      </w:r>
      <w:r w:rsidRPr="00FB4D10">
        <w:rPr>
          <w:rFonts w:ascii="Book Antiqua" w:eastAsia="Times New Roman" w:hAnsi="Book Antiqua" w:cs="Arial"/>
          <w:color w:val="3333FF"/>
          <w:sz w:val="16"/>
          <w:szCs w:val="16"/>
          <w:lang w:eastAsia="pt-BR"/>
        </w:rPr>
        <w:t xml:space="preserve"> </w:t>
      </w:r>
      <w:r w:rsidRPr="00FB4D10">
        <w:rPr>
          <w:rFonts w:ascii="Book Antiqua" w:eastAsia="Times New Roman" w:hAnsi="Book Antiqua" w:cs="Arial"/>
          <w:b/>
          <w:bCs/>
          <w:color w:val="FF0000"/>
          <w:sz w:val="16"/>
          <w:szCs w:val="16"/>
          <w:u w:val="single"/>
          <w:lang w:eastAsia="pt-BR"/>
        </w:rPr>
        <w:t>(TJMA-2022)</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9D7337">
        <w:rPr>
          <w:rFonts w:ascii="Book Antiqua" w:eastAsia="Times New Roman" w:hAnsi="Book Antiqua" w:cs="Arial"/>
          <w:b/>
          <w:bCs/>
          <w:color w:val="FF0000"/>
          <w:sz w:val="16"/>
          <w:szCs w:val="16"/>
          <w:lang w:eastAsia="pt-BR"/>
        </w:rPr>
        <w:t xml:space="preserve"> </w:t>
      </w:r>
      <w:r w:rsidR="009D7337" w:rsidRPr="00A61420">
        <w:rPr>
          <w:rFonts w:ascii="Book Antiqua" w:eastAsia="Times New Roman" w:hAnsi="Book Antiqua" w:cs="Times New Roman"/>
          <w:b/>
          <w:color w:val="FF0000"/>
          <w:sz w:val="16"/>
          <w:szCs w:val="16"/>
          <w:u w:val="single"/>
          <w:lang w:eastAsia="pt-BR"/>
        </w:rPr>
        <w:t>(</w:t>
      </w:r>
      <w:r w:rsidR="009D7337">
        <w:rPr>
          <w:rFonts w:ascii="Book Antiqua" w:eastAsia="Times New Roman" w:hAnsi="Book Antiqua" w:cs="Times New Roman"/>
          <w:b/>
          <w:color w:val="FF0000"/>
          <w:sz w:val="16"/>
          <w:szCs w:val="16"/>
          <w:u w:val="single"/>
          <w:lang w:eastAsia="pt-BR"/>
        </w:rPr>
        <w:t>MPSC-2023</w:t>
      </w:r>
      <w:r w:rsidR="009D7337" w:rsidRPr="00A61420">
        <w:rPr>
          <w:rFonts w:ascii="Book Antiqua" w:eastAsia="Times New Roman" w:hAnsi="Book Antiqua" w:cs="Times New Roman"/>
          <w:b/>
          <w:color w:val="FF0000"/>
          <w:sz w:val="16"/>
          <w:szCs w:val="16"/>
          <w:u w:val="single"/>
          <w:lang w:eastAsia="pt-BR"/>
        </w:rPr>
        <w:t>)</w:t>
      </w:r>
      <w:r w:rsidR="000655A6">
        <w:rPr>
          <w:rFonts w:ascii="Book Antiqua" w:eastAsia="Times New Roman" w:hAnsi="Book Antiqua" w:cs="Times New Roman"/>
          <w:b/>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598A7C37" w14:textId="1D680E8F"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1º   </w:t>
      </w:r>
      <w:hyperlink r:id="rId64" w:anchor="art9" w:history="1">
        <w:r w:rsidRPr="00FB4D10">
          <w:rPr>
            <w:rStyle w:val="Hyperlink"/>
            <w:rFonts w:ascii="Book Antiqua" w:eastAsia="Times New Roman" w:hAnsi="Book Antiqua" w:cs="Arial"/>
            <w:sz w:val="16"/>
            <w:szCs w:val="16"/>
            <w:lang w:eastAsia="pt-BR"/>
          </w:rPr>
          <w:t>(Revogado pela Lei nº 14.460, de 2022)</w:t>
        </w:r>
      </w:hyperlink>
    </w:p>
    <w:p w14:paraId="30CC3A27"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2º    </w:t>
      </w:r>
      <w:hyperlink r:id="rId65" w:anchor="art9" w:history="1">
        <w:r w:rsidRPr="00FB4D10">
          <w:rPr>
            <w:rStyle w:val="Hyperlink"/>
            <w:rFonts w:ascii="Book Antiqua" w:eastAsia="Times New Roman" w:hAnsi="Book Antiqua" w:cs="Arial"/>
            <w:sz w:val="16"/>
            <w:szCs w:val="16"/>
            <w:lang w:eastAsia="pt-BR"/>
          </w:rPr>
          <w:t>(Revogado pela Lei nº 14.460, de 2022)</w:t>
        </w:r>
      </w:hyperlink>
    </w:p>
    <w:p w14:paraId="25DFA5E3"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3º   </w:t>
      </w:r>
      <w:hyperlink r:id="rId66" w:anchor="art9" w:history="1">
        <w:r w:rsidRPr="00FB4D10">
          <w:rPr>
            <w:rStyle w:val="Hyperlink"/>
            <w:rFonts w:ascii="Book Antiqua" w:eastAsia="Times New Roman" w:hAnsi="Book Antiqua" w:cs="Arial"/>
            <w:sz w:val="16"/>
            <w:szCs w:val="16"/>
            <w:lang w:eastAsia="pt-BR"/>
          </w:rPr>
          <w:t>(Revogado pela Lei nº 14.460, de 2022)</w:t>
        </w:r>
      </w:hyperlink>
    </w:p>
    <w:p w14:paraId="41C3C04E" w14:textId="5D0ED56B" w:rsidR="00B24B87"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xml:space="preserve">Art. 55-B. </w:t>
      </w:r>
      <w:hyperlink r:id="rId67" w:anchor="art9" w:history="1">
        <w:r w:rsidR="00B24B87" w:rsidRPr="00FB4D10">
          <w:rPr>
            <w:rStyle w:val="Hyperlink"/>
            <w:rFonts w:ascii="Book Antiqua" w:eastAsia="Times New Roman" w:hAnsi="Book Antiqua" w:cs="Arial"/>
            <w:sz w:val="16"/>
            <w:szCs w:val="16"/>
            <w:lang w:eastAsia="pt-BR"/>
          </w:rPr>
          <w:t>(Revogado pela Lei nº 14.460, de 2022)</w:t>
        </w:r>
      </w:hyperlink>
    </w:p>
    <w:p w14:paraId="62FD92C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55-C. A ANPD é composta de</w:t>
      </w:r>
      <w:r w:rsidRPr="00FB4D10">
        <w:rPr>
          <w:rFonts w:ascii="Book Antiqua" w:eastAsia="Times New Roman" w:hAnsi="Book Antiqua" w:cs="Arial"/>
          <w:color w:val="000000"/>
          <w:sz w:val="18"/>
          <w:szCs w:val="18"/>
          <w:lang w:eastAsia="pt-BR"/>
        </w:rPr>
        <w:t>:             </w:t>
      </w:r>
      <w:hyperlink r:id="rId6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F41C15"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Conselho Diretor, órgão máximo de direção</w:t>
      </w:r>
      <w:r w:rsidRPr="00FB4D10">
        <w:rPr>
          <w:rFonts w:ascii="Book Antiqua" w:eastAsia="Times New Roman" w:hAnsi="Book Antiqua" w:cs="Arial"/>
          <w:color w:val="000000"/>
          <w:sz w:val="16"/>
          <w:szCs w:val="16"/>
          <w:lang w:eastAsia="pt-BR"/>
        </w:rPr>
        <w:t>;           </w:t>
      </w:r>
      <w:hyperlink r:id="rId6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3E611EC" w14:textId="74DE217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Conselho Nacional de Proteção de Dados Pessoais e da Privacidade</w:t>
      </w:r>
      <w:r w:rsidRPr="00FB4D10">
        <w:rPr>
          <w:rFonts w:ascii="Book Antiqua" w:eastAsia="Times New Roman" w:hAnsi="Book Antiqua" w:cs="Arial"/>
          <w:color w:val="000000"/>
          <w:sz w:val="16"/>
          <w:szCs w:val="16"/>
          <w:lang w:eastAsia="pt-BR"/>
        </w:rPr>
        <w:t>; </w:t>
      </w:r>
      <w:hyperlink r:id="rId7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C4A385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Corregedoria</w:t>
      </w:r>
      <w:r w:rsidRPr="00FB4D10">
        <w:rPr>
          <w:rFonts w:ascii="Book Antiqua" w:eastAsia="Times New Roman" w:hAnsi="Book Antiqua" w:cs="Arial"/>
          <w:color w:val="000000"/>
          <w:sz w:val="16"/>
          <w:szCs w:val="16"/>
          <w:lang w:eastAsia="pt-BR"/>
        </w:rPr>
        <w:t>;               </w:t>
      </w:r>
      <w:hyperlink r:id="rId7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661396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Ouvidoria</w:t>
      </w:r>
      <w:r w:rsidRPr="00FB4D10">
        <w:rPr>
          <w:rFonts w:ascii="Book Antiqua" w:eastAsia="Times New Roman" w:hAnsi="Book Antiqua" w:cs="Arial"/>
          <w:color w:val="000000"/>
          <w:sz w:val="16"/>
          <w:szCs w:val="16"/>
          <w:lang w:eastAsia="pt-BR"/>
        </w:rPr>
        <w:t>;               </w:t>
      </w:r>
      <w:hyperlink r:id="rId7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B795B3" w14:textId="093520A8" w:rsidR="00B24B87" w:rsidRPr="00FB4D10" w:rsidRDefault="00B24B87"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 - (revogado);        </w:t>
      </w:r>
      <w:hyperlink r:id="rId73" w:anchor="art7" w:history="1">
        <w:r w:rsidRPr="00FB4D10">
          <w:rPr>
            <w:rStyle w:val="Hyperlink"/>
            <w:rFonts w:ascii="Book Antiqua" w:eastAsia="Times New Roman" w:hAnsi="Book Antiqua" w:cs="Arial"/>
            <w:sz w:val="16"/>
            <w:szCs w:val="16"/>
            <w:lang w:eastAsia="pt-BR"/>
          </w:rPr>
          <w:t>(Redação dada pela Lei nº 14.460, de 2022)</w:t>
        </w:r>
      </w:hyperlink>
    </w:p>
    <w:p w14:paraId="6BFB8EAE" w14:textId="30F03901" w:rsidR="00B24B87" w:rsidRPr="00FB4D10" w:rsidRDefault="00B24B87"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4B87">
        <w:rPr>
          <w:rFonts w:ascii="Book Antiqua" w:eastAsia="Times New Roman" w:hAnsi="Book Antiqua" w:cs="Arial"/>
          <w:color w:val="000000"/>
          <w:sz w:val="19"/>
          <w:szCs w:val="19"/>
          <w:lang w:eastAsia="pt-BR"/>
        </w:rPr>
        <w:t>V-A - Procuradoria; e      </w:t>
      </w:r>
      <w:r w:rsidRPr="00B24B87">
        <w:rPr>
          <w:rFonts w:ascii="Book Antiqua" w:eastAsia="Times New Roman" w:hAnsi="Book Antiqua" w:cs="Arial"/>
          <w:color w:val="000000"/>
          <w:sz w:val="18"/>
          <w:szCs w:val="18"/>
          <w:lang w:eastAsia="pt-BR"/>
        </w:rPr>
        <w:t>  </w:t>
      </w:r>
      <w:hyperlink r:id="rId74" w:anchor="art7" w:history="1">
        <w:r w:rsidRPr="00FB4D10">
          <w:rPr>
            <w:rStyle w:val="Hyperlink"/>
            <w:rFonts w:ascii="Book Antiqua" w:eastAsia="Times New Roman" w:hAnsi="Book Antiqua" w:cs="Arial"/>
            <w:sz w:val="16"/>
            <w:szCs w:val="16"/>
            <w:lang w:eastAsia="pt-BR"/>
          </w:rPr>
          <w:t>(Incluído pela Lei nº 14.460, de 2022)</w:t>
        </w:r>
      </w:hyperlink>
    </w:p>
    <w:p w14:paraId="117C32D8" w14:textId="31F3AB3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unidades administrativas e unidades especializadas necessárias à aplicação do disposto nesta Lei</w:t>
      </w:r>
      <w:r w:rsidRPr="00FB4D10">
        <w:rPr>
          <w:rFonts w:ascii="Book Antiqua" w:eastAsia="Times New Roman" w:hAnsi="Book Antiqua" w:cs="Arial"/>
          <w:color w:val="000000"/>
          <w:sz w:val="16"/>
          <w:szCs w:val="16"/>
          <w:lang w:eastAsia="pt-BR"/>
        </w:rPr>
        <w:t>.                 </w:t>
      </w:r>
      <w:hyperlink r:id="rId7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4B73400" w14:textId="39F868B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Art. 55-D</w:t>
      </w:r>
      <w:r w:rsidRPr="001A3D79">
        <w:rPr>
          <w:rFonts w:ascii="Book Antiqua" w:eastAsia="Times New Roman" w:hAnsi="Book Antiqua" w:cs="Arial"/>
          <w:color w:val="000000"/>
          <w:sz w:val="19"/>
          <w:szCs w:val="19"/>
          <w:lang w:eastAsia="pt-BR"/>
        </w:rPr>
        <w:t>. O Conselho Diretor da ANPD será composto de 5 (cinco) diretores, incluído o Diretor-Presidente</w:t>
      </w:r>
      <w:r w:rsidRPr="00FB4D10">
        <w:rPr>
          <w:rFonts w:ascii="Book Antiqua" w:eastAsia="Times New Roman" w:hAnsi="Book Antiqua" w:cs="Arial"/>
          <w:color w:val="000000"/>
          <w:sz w:val="16"/>
          <w:szCs w:val="16"/>
          <w:lang w:eastAsia="pt-BR"/>
        </w:rPr>
        <w:t>.</w:t>
      </w:r>
      <w:r w:rsidR="000B6085">
        <w:rPr>
          <w:rFonts w:ascii="Book Antiqua" w:eastAsia="Times New Roman" w:hAnsi="Book Antiqua" w:cs="Arial"/>
          <w:color w:val="000000"/>
          <w:sz w:val="16"/>
          <w:szCs w:val="16"/>
          <w:lang w:eastAsia="pt-BR"/>
        </w:rPr>
        <w:t xml:space="preserve"> </w:t>
      </w:r>
      <w:hyperlink r:id="rId7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352D24B" w14:textId="60DA0523"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0B6085">
        <w:rPr>
          <w:rFonts w:ascii="Book Antiqua" w:eastAsia="Times New Roman" w:hAnsi="Book Antiqua" w:cs="Arial"/>
          <w:b/>
          <w:bCs/>
          <w:color w:val="000000"/>
          <w:sz w:val="19"/>
          <w:szCs w:val="19"/>
          <w:highlight w:val="magenta"/>
          <w:lang w:eastAsia="pt-BR"/>
        </w:rPr>
        <w:lastRenderedPageBreak/>
        <w:t>§ 1º</w:t>
      </w:r>
      <w:r w:rsidRPr="000B6085">
        <w:rPr>
          <w:rFonts w:ascii="Book Antiqua" w:eastAsia="Times New Roman" w:hAnsi="Book Antiqua" w:cs="Arial"/>
          <w:b/>
          <w:bCs/>
          <w:color w:val="000000"/>
          <w:sz w:val="19"/>
          <w:szCs w:val="19"/>
          <w:lang w:eastAsia="pt-BR"/>
        </w:rPr>
        <w:t xml:space="preserve"> Os </w:t>
      </w:r>
      <w:r w:rsidRPr="000B6085">
        <w:rPr>
          <w:rFonts w:ascii="Book Antiqua" w:eastAsia="Times New Roman" w:hAnsi="Book Antiqua" w:cs="Arial"/>
          <w:b/>
          <w:bCs/>
          <w:color w:val="000000"/>
          <w:sz w:val="19"/>
          <w:szCs w:val="19"/>
          <w:highlight w:val="yellow"/>
          <w:lang w:eastAsia="pt-BR"/>
        </w:rPr>
        <w:t>membros do Conselho Diretor da ANPD</w:t>
      </w:r>
      <w:r w:rsidRPr="000B6085">
        <w:rPr>
          <w:rFonts w:ascii="Book Antiqua" w:eastAsia="Times New Roman" w:hAnsi="Book Antiqua" w:cs="Arial"/>
          <w:b/>
          <w:bCs/>
          <w:color w:val="000000"/>
          <w:sz w:val="19"/>
          <w:szCs w:val="19"/>
          <w:lang w:eastAsia="pt-BR"/>
        </w:rPr>
        <w:t xml:space="preserve"> </w:t>
      </w:r>
      <w:r w:rsidRPr="000B6085">
        <w:rPr>
          <w:rFonts w:ascii="Book Antiqua" w:eastAsia="Times New Roman" w:hAnsi="Book Antiqua" w:cs="Arial"/>
          <w:b/>
          <w:bCs/>
          <w:caps/>
          <w:color w:val="000000"/>
          <w:sz w:val="19"/>
          <w:szCs w:val="19"/>
          <w:highlight w:val="green"/>
          <w:lang w:eastAsia="pt-BR"/>
        </w:rPr>
        <w:t>serão escolhidos</w:t>
      </w:r>
      <w:r w:rsidRPr="000B6085">
        <w:rPr>
          <w:rFonts w:ascii="Book Antiqua" w:eastAsia="Times New Roman" w:hAnsi="Book Antiqua" w:cs="Arial"/>
          <w:b/>
          <w:bCs/>
          <w:color w:val="000000"/>
          <w:sz w:val="19"/>
          <w:szCs w:val="19"/>
          <w:lang w:eastAsia="pt-BR"/>
        </w:rPr>
        <w:t xml:space="preserve"> </w:t>
      </w:r>
      <w:r w:rsidRPr="000B6085">
        <w:rPr>
          <w:rFonts w:ascii="Book Antiqua" w:eastAsia="Times New Roman" w:hAnsi="Book Antiqua" w:cs="Arial"/>
          <w:b/>
          <w:bCs/>
          <w:color w:val="000000"/>
          <w:sz w:val="19"/>
          <w:szCs w:val="19"/>
          <w:highlight w:val="yellow"/>
          <w:lang w:eastAsia="pt-BR"/>
        </w:rPr>
        <w:t>pelo Presidente da República</w:t>
      </w:r>
      <w:r w:rsidRPr="000B6085">
        <w:rPr>
          <w:rFonts w:ascii="Book Antiqua" w:eastAsia="Times New Roman" w:hAnsi="Book Antiqua" w:cs="Arial"/>
          <w:b/>
          <w:bCs/>
          <w:color w:val="000000"/>
          <w:sz w:val="19"/>
          <w:szCs w:val="19"/>
          <w:lang w:eastAsia="pt-BR"/>
        </w:rPr>
        <w:t xml:space="preserve"> e por ele nomeados, após aprovação pelo Senado Federal, nos termos da alínea ‘f’ do inciso III do art. 52 da Constituição Federal, e ocuparão </w:t>
      </w:r>
      <w:r w:rsidRPr="000B6085">
        <w:rPr>
          <w:rFonts w:ascii="Book Antiqua" w:eastAsia="Times New Roman" w:hAnsi="Book Antiqua" w:cs="Arial"/>
          <w:b/>
          <w:bCs/>
          <w:color w:val="000000"/>
          <w:sz w:val="19"/>
          <w:szCs w:val="19"/>
          <w:highlight w:val="yellow"/>
          <w:lang w:eastAsia="pt-BR"/>
        </w:rPr>
        <w:t>cargo em comissão do Grupo-Direção e Assessoramento Superiores - DAS</w:t>
      </w:r>
      <w:r w:rsidRPr="000B6085">
        <w:rPr>
          <w:rFonts w:ascii="Book Antiqua" w:eastAsia="Times New Roman" w:hAnsi="Book Antiqua" w:cs="Arial"/>
          <w:b/>
          <w:bCs/>
          <w:color w:val="000000"/>
          <w:sz w:val="19"/>
          <w:szCs w:val="19"/>
          <w:lang w:eastAsia="pt-BR"/>
        </w:rPr>
        <w:t>, no mínimo, de nível 5</w:t>
      </w:r>
      <w:r w:rsidRPr="00FB4D10">
        <w:rPr>
          <w:rFonts w:ascii="Book Antiqua" w:eastAsia="Times New Roman" w:hAnsi="Book Antiqua" w:cs="Arial"/>
          <w:color w:val="000000"/>
          <w:sz w:val="16"/>
          <w:szCs w:val="16"/>
          <w:lang w:eastAsia="pt-BR"/>
        </w:rPr>
        <w:t>. </w:t>
      </w:r>
      <w:hyperlink r:id="rId77"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0B6085" w14:paraId="657922C3" w14:textId="77777777" w:rsidTr="00A47B0D">
        <w:tc>
          <w:tcPr>
            <w:tcW w:w="8494" w:type="dxa"/>
            <w:shd w:val="clear" w:color="auto" w:fill="FFF2CC" w:themeFill="accent4" w:themeFillTint="33"/>
          </w:tcPr>
          <w:p w14:paraId="59E03B14" w14:textId="0B78D54A" w:rsidR="000B6085" w:rsidRPr="00497A45" w:rsidRDefault="000B6085" w:rsidP="00A47B0D">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Art. 52. Compete privativamente ao Senado Federal:</w:t>
            </w:r>
            <w:r>
              <w:rPr>
                <w:rFonts w:ascii="Book Antiqua" w:eastAsia="Times New Roman" w:hAnsi="Book Antiqua" w:cs="Arial"/>
                <w:color w:val="000000"/>
                <w:sz w:val="18"/>
                <w:szCs w:val="18"/>
                <w:lang w:eastAsia="pt-BR"/>
              </w:rPr>
              <w:t xml:space="preserve"> (...)</w:t>
            </w:r>
          </w:p>
          <w:p w14:paraId="0A475AD7" w14:textId="537766BD" w:rsidR="000B6085" w:rsidRDefault="000B6085" w:rsidP="00A47B0D">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 xml:space="preserve">III - aprovar previamente, por voto secreto, após </w:t>
            </w:r>
            <w:proofErr w:type="spellStart"/>
            <w:r w:rsidRPr="000B6085">
              <w:rPr>
                <w:rFonts w:ascii="Book Antiqua" w:eastAsia="Times New Roman" w:hAnsi="Book Antiqua" w:cs="Arial"/>
                <w:color w:val="000000"/>
                <w:sz w:val="18"/>
                <w:szCs w:val="18"/>
                <w:lang w:eastAsia="pt-BR"/>
              </w:rPr>
              <w:t>argüição</w:t>
            </w:r>
            <w:proofErr w:type="spellEnd"/>
            <w:r w:rsidRPr="000B6085">
              <w:rPr>
                <w:rFonts w:ascii="Book Antiqua" w:eastAsia="Times New Roman" w:hAnsi="Book Antiqua" w:cs="Arial"/>
                <w:color w:val="000000"/>
                <w:sz w:val="18"/>
                <w:szCs w:val="18"/>
                <w:lang w:eastAsia="pt-BR"/>
              </w:rPr>
              <w:t xml:space="preserve"> pública, a escolha de:</w:t>
            </w:r>
            <w:r>
              <w:rPr>
                <w:rFonts w:ascii="Book Antiqua" w:eastAsia="Times New Roman" w:hAnsi="Book Antiqua" w:cs="Arial"/>
                <w:color w:val="000000"/>
                <w:sz w:val="18"/>
                <w:szCs w:val="18"/>
                <w:lang w:eastAsia="pt-BR"/>
              </w:rPr>
              <w:t xml:space="preserve"> (...)</w:t>
            </w:r>
          </w:p>
          <w:p w14:paraId="46F5F9B3" w14:textId="50447B77" w:rsidR="000B6085" w:rsidRPr="00497A45" w:rsidRDefault="000B6085" w:rsidP="000B6085">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f) titulares de outros cargos que a lei determinar;</w:t>
            </w:r>
          </w:p>
        </w:tc>
      </w:tr>
    </w:tbl>
    <w:p w14:paraId="4C4D9CD5" w14:textId="5E5452C4" w:rsidR="000B6085" w:rsidRPr="007D039D" w:rsidRDefault="000B6085" w:rsidP="000B6085">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0B6085" w14:paraId="19B2E513" w14:textId="77777777" w:rsidTr="00A47B0D">
        <w:tc>
          <w:tcPr>
            <w:tcW w:w="8494" w:type="dxa"/>
            <w:shd w:val="clear" w:color="auto" w:fill="CCFFFF"/>
          </w:tcPr>
          <w:p w14:paraId="3792E6F4" w14:textId="60F484CD" w:rsidR="000B6085" w:rsidRPr="000B6085" w:rsidRDefault="000B6085" w:rsidP="000B60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TJRJ-2023-VUNESP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B6085">
              <w:rPr>
                <w:rFonts w:ascii="Book Antiqua" w:eastAsia="Times New Roman" w:hAnsi="Book Antiqua" w:cs="Arial"/>
                <w:color w:val="000000"/>
                <w:sz w:val="19"/>
                <w:szCs w:val="19"/>
                <w:lang w:eastAsia="pt-BR"/>
              </w:rPr>
              <w:t>Considere que Letícia é membro do Conselho Diretor da Autoridade Nacional de Proteção de Dados (ANPD), ocupando o cargo de Diretora-Presidente. De acordo com a situação hipotética e com a Lei Geral de Proteção de Dados, é correto afirmar que Letícia</w:t>
            </w:r>
            <w:r>
              <w:rPr>
                <w:rFonts w:ascii="Book Antiqua" w:eastAsia="Times New Roman" w:hAnsi="Book Antiqua" w:cs="Arial"/>
                <w:color w:val="000000"/>
                <w:sz w:val="19"/>
                <w:szCs w:val="19"/>
                <w:lang w:eastAsia="pt-BR"/>
              </w:rPr>
              <w:t xml:space="preserve"> </w:t>
            </w:r>
            <w:r w:rsidRPr="000B6085">
              <w:rPr>
                <w:rFonts w:ascii="Book Antiqua" w:eastAsia="Times New Roman" w:hAnsi="Book Antiqua" w:cs="Arial"/>
                <w:color w:val="000000"/>
                <w:sz w:val="19"/>
                <w:szCs w:val="19"/>
                <w:lang w:eastAsia="pt-BR"/>
              </w:rPr>
              <w:t>foi escolhida e nomeada pelo Presidente da República e previamente aprovada, por voto secreto, após arguição pública, pelo Senado Federal</w:t>
            </w:r>
            <w:r w:rsidRPr="001A3DC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55-D, §1º, LGPD c/c art. 52, III, ‘f’, CF.</w:t>
            </w:r>
          </w:p>
        </w:tc>
      </w:tr>
    </w:tbl>
    <w:p w14:paraId="7B5A6F78" w14:textId="7E5783FD"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 2º</w:t>
      </w:r>
      <w:r w:rsidRPr="000B6085">
        <w:rPr>
          <w:rFonts w:ascii="Book Antiqua" w:eastAsia="Times New Roman" w:hAnsi="Book Antiqua" w:cs="Arial"/>
          <w:b/>
          <w:bCs/>
          <w:color w:val="000000"/>
          <w:sz w:val="19"/>
          <w:szCs w:val="19"/>
          <w:lang w:eastAsia="pt-BR"/>
        </w:rPr>
        <w:t xml:space="preserve"> Os membros do Conselho Diretor serão escolhidos dentre brasileiros que tenham reputação ilibada, nível superior de educação e elevado conceito no campo de especialidade dos cargos para os quais serão nomeados</w:t>
      </w:r>
      <w:r w:rsidRPr="00FB4D10">
        <w:rPr>
          <w:rFonts w:ascii="Book Antiqua" w:eastAsia="Times New Roman" w:hAnsi="Book Antiqua" w:cs="Arial"/>
          <w:color w:val="000000"/>
          <w:sz w:val="16"/>
          <w:szCs w:val="16"/>
          <w:lang w:eastAsia="pt-BR"/>
        </w:rPr>
        <w:t>. </w:t>
      </w:r>
      <w:hyperlink r:id="rId78"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577341D5" w14:textId="241B4851"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 3º</w:t>
      </w:r>
      <w:r w:rsidRPr="000B6085">
        <w:rPr>
          <w:rFonts w:ascii="Book Antiqua" w:eastAsia="Times New Roman" w:hAnsi="Book Antiqua" w:cs="Arial"/>
          <w:b/>
          <w:bCs/>
          <w:color w:val="000000"/>
          <w:sz w:val="19"/>
          <w:szCs w:val="19"/>
          <w:lang w:eastAsia="pt-BR"/>
        </w:rPr>
        <w:t xml:space="preserve"> O mandato dos membros do Conselho Diretor será </w:t>
      </w:r>
      <w:r w:rsidRPr="000B6085">
        <w:rPr>
          <w:rFonts w:ascii="Book Antiqua" w:eastAsia="Times New Roman" w:hAnsi="Book Antiqua" w:cs="Arial"/>
          <w:b/>
          <w:bCs/>
          <w:color w:val="000000"/>
          <w:sz w:val="19"/>
          <w:szCs w:val="19"/>
          <w:highlight w:val="cyan"/>
          <w:lang w:eastAsia="pt-BR"/>
        </w:rPr>
        <w:t>de 4 (quatro) anos</w:t>
      </w:r>
      <w:r w:rsidRPr="00FB4D10">
        <w:rPr>
          <w:rFonts w:ascii="Book Antiqua" w:eastAsia="Times New Roman" w:hAnsi="Book Antiqua" w:cs="Arial"/>
          <w:color w:val="000000"/>
          <w:sz w:val="16"/>
          <w:szCs w:val="16"/>
          <w:lang w:eastAsia="pt-BR"/>
        </w:rPr>
        <w:t>. </w:t>
      </w:r>
      <w:hyperlink r:id="rId79"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7BB1704D" w14:textId="35F8F718" w:rsidR="001A3D79" w:rsidRPr="005410F7"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410F7">
        <w:rPr>
          <w:rFonts w:ascii="Book Antiqua" w:eastAsia="Times New Roman" w:hAnsi="Book Antiqua" w:cs="Arial"/>
          <w:b/>
          <w:bCs/>
          <w:color w:val="000000"/>
          <w:sz w:val="19"/>
          <w:szCs w:val="19"/>
          <w:highlight w:val="magenta"/>
          <w:lang w:eastAsia="pt-BR"/>
        </w:rPr>
        <w:t>§ 4º</w:t>
      </w:r>
      <w:r w:rsidRPr="005410F7">
        <w:rPr>
          <w:rFonts w:ascii="Book Antiqua" w:eastAsia="Times New Roman" w:hAnsi="Book Antiqua" w:cs="Arial"/>
          <w:b/>
          <w:bCs/>
          <w:color w:val="000000"/>
          <w:sz w:val="19"/>
          <w:szCs w:val="19"/>
          <w:lang w:eastAsia="pt-BR"/>
        </w:rPr>
        <w:t xml:space="preserve"> Os mandatos dos </w:t>
      </w:r>
      <w:r w:rsidRPr="005410F7">
        <w:rPr>
          <w:rFonts w:ascii="Book Antiqua" w:eastAsia="Times New Roman" w:hAnsi="Book Antiqua" w:cs="Arial"/>
          <w:b/>
          <w:bCs/>
          <w:color w:val="000000"/>
          <w:sz w:val="19"/>
          <w:szCs w:val="19"/>
          <w:highlight w:val="yellow"/>
          <w:lang w:eastAsia="pt-BR"/>
        </w:rPr>
        <w:t>primeiros membros do Conselho Diretor</w:t>
      </w:r>
      <w:r w:rsidRPr="005410F7">
        <w:rPr>
          <w:rFonts w:ascii="Book Antiqua" w:eastAsia="Times New Roman" w:hAnsi="Book Antiqua" w:cs="Arial"/>
          <w:b/>
          <w:bCs/>
          <w:color w:val="000000"/>
          <w:sz w:val="19"/>
          <w:szCs w:val="19"/>
          <w:lang w:eastAsia="pt-BR"/>
        </w:rPr>
        <w:t xml:space="preserve"> nomeados serão de 2 (dois), de 3 (três), de 4 (quatro), de 5 (cinco) e de 6 (seis) anos, conforme estabelecido no ato de nomeação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0" w:anchor="art2" w:history="1">
        <w:r w:rsidRPr="00FB4D10">
          <w:rPr>
            <w:rFonts w:ascii="Book Antiqua" w:eastAsia="Times New Roman" w:hAnsi="Book Antiqua" w:cs="Arial"/>
            <w:color w:val="0000FF"/>
            <w:sz w:val="16"/>
            <w:szCs w:val="16"/>
            <w:u w:val="single"/>
            <w:lang w:eastAsia="pt-BR"/>
          </w:rPr>
          <w:t>(Incluído pela Lei nº 13.853, de 2019)</w:t>
        </w:r>
      </w:hyperlink>
      <w:r w:rsidR="005410F7">
        <w:rPr>
          <w:rFonts w:ascii="Book Antiqua" w:eastAsia="Times New Roman" w:hAnsi="Book Antiqua" w:cs="Arial"/>
          <w:color w:val="0000FF"/>
          <w:sz w:val="16"/>
          <w:szCs w:val="16"/>
          <w:lang w:eastAsia="pt-BR"/>
        </w:rPr>
        <w:t xml:space="preserve"> </w:t>
      </w:r>
      <w:r w:rsidR="005410F7">
        <w:rPr>
          <w:rFonts w:ascii="Book Antiqua" w:eastAsia="Times New Roman" w:hAnsi="Book Antiqua" w:cs="Times New Roman"/>
          <w:b/>
          <w:bCs/>
          <w:color w:val="FF0000"/>
          <w:sz w:val="16"/>
          <w:szCs w:val="16"/>
          <w:u w:val="single"/>
          <w:lang w:eastAsia="pt-BR"/>
        </w:rPr>
        <w:t>(TJRJ-2023)</w:t>
      </w:r>
    </w:p>
    <w:p w14:paraId="612E37B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Na hipótese de vacância do cargo no curso do mandato de membro do Conselho Diretor, o prazo remanescente será completado pelo sucessor</w:t>
      </w:r>
      <w:r w:rsidRPr="00FB4D10">
        <w:rPr>
          <w:rFonts w:ascii="Book Antiqua" w:eastAsia="Times New Roman" w:hAnsi="Book Antiqua" w:cs="Arial"/>
          <w:color w:val="000000"/>
          <w:sz w:val="16"/>
          <w:szCs w:val="16"/>
          <w:lang w:eastAsia="pt-BR"/>
        </w:rPr>
        <w:t>.                </w:t>
      </w:r>
      <w:hyperlink r:id="rId8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51BC670" w14:textId="5D2F8F3B"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Art. 55-E</w:t>
      </w:r>
      <w:r w:rsidRPr="000B6085">
        <w:rPr>
          <w:rFonts w:ascii="Book Antiqua" w:eastAsia="Times New Roman" w:hAnsi="Book Antiqua" w:cs="Arial"/>
          <w:b/>
          <w:bCs/>
          <w:color w:val="000000"/>
          <w:sz w:val="19"/>
          <w:szCs w:val="19"/>
          <w:lang w:eastAsia="pt-BR"/>
        </w:rPr>
        <w:t xml:space="preserve">. Os membros do Conselho Diretor </w:t>
      </w:r>
      <w:r w:rsidRPr="005410F7">
        <w:rPr>
          <w:rFonts w:ascii="Book Antiqua" w:eastAsia="Times New Roman" w:hAnsi="Book Antiqua" w:cs="Arial"/>
          <w:b/>
          <w:bCs/>
          <w:caps/>
          <w:color w:val="000000"/>
          <w:sz w:val="19"/>
          <w:szCs w:val="19"/>
          <w:highlight w:val="green"/>
          <w:lang w:eastAsia="pt-BR"/>
        </w:rPr>
        <w:t>somente perderão</w:t>
      </w:r>
      <w:r w:rsidRPr="000B6085">
        <w:rPr>
          <w:rFonts w:ascii="Book Antiqua" w:eastAsia="Times New Roman" w:hAnsi="Book Antiqua" w:cs="Arial"/>
          <w:b/>
          <w:bCs/>
          <w:color w:val="000000"/>
          <w:sz w:val="19"/>
          <w:szCs w:val="19"/>
          <w:lang w:eastAsia="pt-BR"/>
        </w:rPr>
        <w:t xml:space="preserve"> seus cargos em virtude de renúncia, condenação judicial transitada em julgado ou pena de demissão decorrente de processo administrativo disciplinar</w:t>
      </w:r>
      <w:r w:rsidRPr="00FB4D10">
        <w:rPr>
          <w:rFonts w:ascii="Book Antiqua" w:eastAsia="Times New Roman" w:hAnsi="Book Antiqua" w:cs="Arial"/>
          <w:color w:val="000000"/>
          <w:sz w:val="16"/>
          <w:szCs w:val="16"/>
          <w:lang w:eastAsia="pt-BR"/>
        </w:rPr>
        <w:t>. </w:t>
      </w:r>
      <w:hyperlink r:id="rId82"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55988C8E" w14:textId="351B6CB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Nos termos do caput deste artigo, cabe ao Ministro de Estado Chefe da Casa Civil da Presidência da República instaurar o processo administrativo disciplinar, que será conduzido por comissão especial constituída por servidores públicos federais estáveis</w:t>
      </w:r>
      <w:r w:rsidRPr="00FB4D10">
        <w:rPr>
          <w:rFonts w:ascii="Book Antiqua" w:eastAsia="Times New Roman" w:hAnsi="Book Antiqua" w:cs="Arial"/>
          <w:color w:val="000000"/>
          <w:sz w:val="16"/>
          <w:szCs w:val="16"/>
          <w:lang w:eastAsia="pt-BR"/>
        </w:rPr>
        <w:t>. </w:t>
      </w:r>
      <w:hyperlink r:id="rId8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550391" w14:textId="365B190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Compete ao Presidente da República determinar o afastamento preventivo, somente quando assim recomendado pela comissão especial de que trata o § 1º deste artigo, e proferir o julgamento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076C5AA"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55-F. Aplica-se aos membros do Conselho Diretor, após o exercício do cargo, o disposto no art. 6º da Lei nº 12.813, de 16 de maio de 2013</w:t>
      </w:r>
      <w:r w:rsidRPr="00FB4D10">
        <w:rPr>
          <w:rFonts w:ascii="Book Antiqua" w:eastAsia="Times New Roman" w:hAnsi="Book Antiqua" w:cs="Arial"/>
          <w:color w:val="000000"/>
          <w:sz w:val="16"/>
          <w:szCs w:val="16"/>
          <w:lang w:eastAsia="pt-BR"/>
        </w:rPr>
        <w:t>.              </w:t>
      </w:r>
      <w:hyperlink r:id="rId8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789EB7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Parágrafo único. A infração ao disposto no caput deste artigo caracteriza ato de improbidade administrativa</w:t>
      </w:r>
      <w:r w:rsidRPr="00FB4D10">
        <w:rPr>
          <w:rFonts w:ascii="Book Antiqua" w:eastAsia="Times New Roman" w:hAnsi="Book Antiqua" w:cs="Arial"/>
          <w:color w:val="000000"/>
          <w:sz w:val="16"/>
          <w:szCs w:val="16"/>
          <w:lang w:eastAsia="pt-BR"/>
        </w:rPr>
        <w:t>.                </w:t>
      </w:r>
      <w:hyperlink r:id="rId8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1C075C" w14:textId="2EEAD1F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55-G. Ato do Presidente da República disporá sobre a estrutura regimental da ANPD</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B530C18" w14:textId="6A101D6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Até a data de entrada em vigor de sua estrutura regimental, a ANPD receberá o apoio técnico e administrativo da Casa Civil da Presidência da República para o exercício de suas atividades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C03CCFD" w14:textId="2A6D782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 Conselho Diretor disporá sobre o regimento interno da ANPD</w:t>
      </w:r>
      <w:r w:rsidRPr="00FB4D10">
        <w:rPr>
          <w:rFonts w:ascii="Book Antiqua" w:eastAsia="Times New Roman" w:hAnsi="Book Antiqua" w:cs="Arial"/>
          <w:color w:val="000000"/>
          <w:sz w:val="16"/>
          <w:szCs w:val="16"/>
          <w:lang w:eastAsia="pt-BR"/>
        </w:rPr>
        <w:t>. </w:t>
      </w:r>
      <w:hyperlink r:id="rId8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8DBC3D7"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Art. 55-H. Os cargos em comissão e as funções de confiança da ANPD serão remanejados de outros órgãos e entidades do Poder Executivo federal</w:t>
      </w:r>
      <w:r w:rsidRPr="00FB4D10">
        <w:rPr>
          <w:rFonts w:ascii="Book Antiqua" w:eastAsia="Times New Roman" w:hAnsi="Book Antiqua" w:cs="Arial"/>
          <w:color w:val="000000"/>
          <w:sz w:val="16"/>
          <w:szCs w:val="16"/>
          <w:lang w:eastAsia="pt-BR"/>
        </w:rPr>
        <w:t>.             </w:t>
      </w:r>
      <w:hyperlink r:id="rId9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1F4DA99" w14:textId="19F73BF0"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Art. 55-I. Os ocupantes dos cargos em comissão e das funções de confiança da ANPD serão indicados pelo Conselho Diretor e nomeados ou designados pelo Diretor-Presidente</w:t>
      </w:r>
      <w:r w:rsidRPr="00FB4D10">
        <w:rPr>
          <w:rFonts w:ascii="Book Antiqua" w:eastAsia="Times New Roman" w:hAnsi="Book Antiqua" w:cs="Arial"/>
          <w:color w:val="000000"/>
          <w:sz w:val="16"/>
          <w:szCs w:val="16"/>
          <w:lang w:eastAsia="pt-BR"/>
        </w:rPr>
        <w:t>. </w:t>
      </w:r>
      <w:hyperlink r:id="rId9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972E659" w14:textId="1A3138C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highlight w:val="magenta"/>
          <w:lang w:eastAsia="pt-BR"/>
        </w:rPr>
        <w:t>Art. 55-J</w:t>
      </w:r>
      <w:r w:rsidRPr="00002EEF">
        <w:rPr>
          <w:rFonts w:ascii="Book Antiqua" w:eastAsia="Times New Roman" w:hAnsi="Book Antiqua" w:cs="Arial"/>
          <w:b/>
          <w:bCs/>
          <w:color w:val="000000"/>
          <w:sz w:val="19"/>
          <w:szCs w:val="19"/>
          <w:lang w:eastAsia="pt-BR"/>
        </w:rPr>
        <w:t>. Compete à ANPD</w:t>
      </w:r>
      <w:r w:rsidRPr="00FB4D10">
        <w:rPr>
          <w:rFonts w:ascii="Book Antiqua" w:eastAsia="Times New Roman" w:hAnsi="Book Antiqua" w:cs="Arial"/>
          <w:color w:val="000000"/>
          <w:sz w:val="18"/>
          <w:szCs w:val="18"/>
          <w:lang w:eastAsia="pt-BR"/>
        </w:rPr>
        <w:t>: </w:t>
      </w:r>
      <w:hyperlink r:id="rId9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7FBE6D2" w14:textId="2A54903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zelar pela proteção dos dados pessoais, nos termos da legislação</w:t>
      </w:r>
      <w:r w:rsidRPr="00FB4D10">
        <w:rPr>
          <w:rFonts w:ascii="Book Antiqua" w:eastAsia="Times New Roman" w:hAnsi="Book Antiqua" w:cs="Arial"/>
          <w:color w:val="000000"/>
          <w:sz w:val="16"/>
          <w:szCs w:val="16"/>
          <w:lang w:eastAsia="pt-BR"/>
        </w:rPr>
        <w:t>; </w:t>
      </w:r>
      <w:hyperlink r:id="rId9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5D2D989" w14:textId="2A2E8993"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II - zelar pela observância dos segredos comercial e industrial, </w:t>
      </w:r>
      <w:r w:rsidRPr="00002EEF">
        <w:rPr>
          <w:rFonts w:ascii="Book Antiqua" w:eastAsia="Times New Roman" w:hAnsi="Book Antiqua" w:cs="Arial"/>
          <w:b/>
          <w:bCs/>
          <w:caps/>
          <w:color w:val="000000"/>
          <w:sz w:val="19"/>
          <w:szCs w:val="19"/>
          <w:highlight w:val="green"/>
          <w:lang w:eastAsia="pt-BR"/>
        </w:rPr>
        <w:t>observada</w:t>
      </w:r>
      <w:r w:rsidRPr="00002EEF">
        <w:rPr>
          <w:rFonts w:ascii="Book Antiqua" w:eastAsia="Times New Roman" w:hAnsi="Book Antiqua" w:cs="Arial"/>
          <w:b/>
          <w:bCs/>
          <w:color w:val="000000"/>
          <w:sz w:val="19"/>
          <w:szCs w:val="19"/>
          <w:lang w:eastAsia="pt-BR"/>
        </w:rPr>
        <w:t xml:space="preserve"> a </w:t>
      </w:r>
      <w:r w:rsidRPr="00002EEF">
        <w:rPr>
          <w:rFonts w:ascii="Book Antiqua" w:eastAsia="Times New Roman" w:hAnsi="Book Antiqua" w:cs="Arial"/>
          <w:b/>
          <w:bCs/>
          <w:color w:val="000000"/>
          <w:sz w:val="19"/>
          <w:szCs w:val="19"/>
          <w:highlight w:val="yellow"/>
          <w:lang w:eastAsia="pt-BR"/>
        </w:rPr>
        <w:t>proteção de dados pessoais</w:t>
      </w:r>
      <w:r w:rsidRPr="00002EEF">
        <w:rPr>
          <w:rFonts w:ascii="Book Antiqua" w:eastAsia="Times New Roman" w:hAnsi="Book Antiqua" w:cs="Arial"/>
          <w:b/>
          <w:bCs/>
          <w:color w:val="000000"/>
          <w:sz w:val="19"/>
          <w:szCs w:val="19"/>
          <w:lang w:eastAsia="pt-BR"/>
        </w:rPr>
        <w:t xml:space="preserve"> e do </w:t>
      </w:r>
      <w:r w:rsidRPr="00002EEF">
        <w:rPr>
          <w:rFonts w:ascii="Book Antiqua" w:eastAsia="Times New Roman" w:hAnsi="Book Antiqua" w:cs="Arial"/>
          <w:b/>
          <w:bCs/>
          <w:color w:val="000000"/>
          <w:sz w:val="19"/>
          <w:szCs w:val="19"/>
          <w:highlight w:val="yellow"/>
          <w:lang w:eastAsia="pt-BR"/>
        </w:rPr>
        <w:t>sigilo das informações</w:t>
      </w:r>
      <w:r w:rsidRPr="00002EEF">
        <w:rPr>
          <w:rFonts w:ascii="Book Antiqua" w:eastAsia="Times New Roman" w:hAnsi="Book Antiqua" w:cs="Arial"/>
          <w:b/>
          <w:bCs/>
          <w:color w:val="000000"/>
          <w:sz w:val="19"/>
          <w:szCs w:val="19"/>
          <w:lang w:eastAsia="pt-BR"/>
        </w:rPr>
        <w:t xml:space="preserve"> quando protegido por lei ou quando a quebra do sigilo violar os fundamentos do art. 2º desta Lei</w:t>
      </w:r>
      <w:r w:rsidRPr="00002EEF">
        <w:rPr>
          <w:rFonts w:ascii="Book Antiqua" w:eastAsia="Times New Roman" w:hAnsi="Book Antiqua" w:cs="Arial"/>
          <w:b/>
          <w:bCs/>
          <w:color w:val="000000"/>
          <w:sz w:val="16"/>
          <w:szCs w:val="16"/>
          <w:lang w:eastAsia="pt-BR"/>
        </w:rPr>
        <w:t>;</w:t>
      </w:r>
      <w:r w:rsidRPr="00FB4D10">
        <w:rPr>
          <w:rFonts w:ascii="Book Antiqua" w:eastAsia="Times New Roman" w:hAnsi="Book Antiqua" w:cs="Arial"/>
          <w:color w:val="000000"/>
          <w:sz w:val="16"/>
          <w:szCs w:val="16"/>
          <w:lang w:eastAsia="pt-BR"/>
        </w:rPr>
        <w:t> </w:t>
      </w:r>
      <w:hyperlink r:id="rId94"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24F02F0B" w14:textId="16B995E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elaborar diretrizes para a Política Nacional de Proteção de Dados Pessoais e da Privacidade</w:t>
      </w:r>
      <w:r w:rsidRPr="00FB4D10">
        <w:rPr>
          <w:rFonts w:ascii="Book Antiqua" w:eastAsia="Times New Roman" w:hAnsi="Book Antiqua" w:cs="Arial"/>
          <w:color w:val="000000"/>
          <w:sz w:val="16"/>
          <w:szCs w:val="16"/>
          <w:lang w:eastAsia="pt-BR"/>
        </w:rPr>
        <w:t>;</w:t>
      </w:r>
      <w:r w:rsidR="00002EEF">
        <w:rPr>
          <w:rFonts w:ascii="Book Antiqua" w:eastAsia="Times New Roman" w:hAnsi="Book Antiqua" w:cs="Arial"/>
          <w:color w:val="000000"/>
          <w:sz w:val="16"/>
          <w:szCs w:val="16"/>
          <w:lang w:eastAsia="pt-BR"/>
        </w:rPr>
        <w:t xml:space="preserve"> </w:t>
      </w:r>
      <w:hyperlink r:id="rId9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D497D68" w14:textId="1FE50482"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lang w:eastAsia="pt-BR"/>
        </w:rPr>
        <w:t>IV - fiscalizar e aplicar sanções em caso de tratamento de dados realizado em descumprimento à legislação, mediante processo administrativo que assegure o contraditório, a ampla defesa e o direito de recurso</w:t>
      </w:r>
      <w:r w:rsidRPr="00FB4D10">
        <w:rPr>
          <w:rFonts w:ascii="Book Antiqua" w:eastAsia="Times New Roman" w:hAnsi="Book Antiqua" w:cs="Arial"/>
          <w:color w:val="000000"/>
          <w:sz w:val="16"/>
          <w:szCs w:val="16"/>
          <w:lang w:eastAsia="pt-BR"/>
        </w:rPr>
        <w:t>; </w:t>
      </w:r>
      <w:hyperlink r:id="rId96"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775CD266" w14:textId="643FC1C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 - apreciar petições de titular contra controlador após comprovada pelo titular a apresentação de reclamação ao controlador não solucionada no prazo estabelecido em regulamentação</w:t>
      </w:r>
      <w:r w:rsidRPr="00FB4D10">
        <w:rPr>
          <w:rFonts w:ascii="Book Antiqua" w:eastAsia="Times New Roman" w:hAnsi="Book Antiqua" w:cs="Arial"/>
          <w:color w:val="000000"/>
          <w:sz w:val="16"/>
          <w:szCs w:val="16"/>
          <w:lang w:eastAsia="pt-BR"/>
        </w:rPr>
        <w:t>; </w:t>
      </w:r>
      <w:hyperlink r:id="rId9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F00882B"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promover na população o conhecimento das normas e das políticas públicas sobre proteção de dados pessoais e das medidas de segurança</w:t>
      </w:r>
      <w:r w:rsidRPr="00FB4D10">
        <w:rPr>
          <w:rFonts w:ascii="Book Antiqua" w:eastAsia="Times New Roman" w:hAnsi="Book Antiqua" w:cs="Arial"/>
          <w:color w:val="000000"/>
          <w:sz w:val="16"/>
          <w:szCs w:val="16"/>
          <w:lang w:eastAsia="pt-BR"/>
        </w:rPr>
        <w:t>;              </w:t>
      </w:r>
      <w:hyperlink r:id="rId9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274AFDE"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 - promover e elaborar estudos sobre as práticas nacionais e internacionais de proteção de dados pessoais e privacidade</w:t>
      </w:r>
      <w:r w:rsidRPr="00FB4D10">
        <w:rPr>
          <w:rFonts w:ascii="Book Antiqua" w:eastAsia="Times New Roman" w:hAnsi="Book Antiqua" w:cs="Arial"/>
          <w:color w:val="000000"/>
          <w:sz w:val="16"/>
          <w:szCs w:val="16"/>
          <w:lang w:eastAsia="pt-BR"/>
        </w:rPr>
        <w:t>;               </w:t>
      </w:r>
      <w:hyperlink r:id="rId9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18B8DC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VIII - estimular a adoção de padrões para serviços e produtos que facilitem o exercício de controle dos titulares sobre seus dados pessoais, os quais deverão levar em consideração as especificidades das atividades e o porte dos responsáveis</w:t>
      </w:r>
      <w:r w:rsidRPr="00FB4D10">
        <w:rPr>
          <w:rFonts w:ascii="Book Antiqua" w:eastAsia="Times New Roman" w:hAnsi="Book Antiqua" w:cs="Arial"/>
          <w:color w:val="000000"/>
          <w:sz w:val="16"/>
          <w:szCs w:val="16"/>
          <w:lang w:eastAsia="pt-BR"/>
        </w:rPr>
        <w:t>;               </w:t>
      </w:r>
      <w:hyperlink r:id="rId10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C9B7C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IX - promover ações de cooperação com autoridades de proteção de dados pessoais de outros países, de natureza internacional ou transnacional</w:t>
      </w:r>
      <w:r w:rsidRPr="00FB4D10">
        <w:rPr>
          <w:rFonts w:ascii="Book Antiqua" w:eastAsia="Times New Roman" w:hAnsi="Book Antiqua" w:cs="Arial"/>
          <w:color w:val="000000"/>
          <w:sz w:val="16"/>
          <w:szCs w:val="16"/>
          <w:lang w:eastAsia="pt-BR"/>
        </w:rPr>
        <w:t>;                   </w:t>
      </w:r>
      <w:hyperlink r:id="rId10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29BE32C"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dispor sobre as formas de publicidade das operações de tratamento de dados pessoais, respeitados os segredos comercial e industrial</w:t>
      </w:r>
      <w:r w:rsidRPr="00FB4D10">
        <w:rPr>
          <w:rFonts w:ascii="Book Antiqua" w:eastAsia="Times New Roman" w:hAnsi="Book Antiqua" w:cs="Arial"/>
          <w:color w:val="000000"/>
          <w:sz w:val="16"/>
          <w:szCs w:val="16"/>
          <w:lang w:eastAsia="pt-BR"/>
        </w:rPr>
        <w:t>;                    </w:t>
      </w:r>
      <w:hyperlink r:id="rId10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166EA54" w14:textId="4EAA2907"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XI - solicitar, a qualquer momento, às </w:t>
      </w:r>
      <w:r w:rsidRPr="00002EEF">
        <w:rPr>
          <w:rFonts w:ascii="Book Antiqua" w:eastAsia="Times New Roman" w:hAnsi="Book Antiqua" w:cs="Arial"/>
          <w:b/>
          <w:bCs/>
          <w:color w:val="000000"/>
          <w:sz w:val="19"/>
          <w:szCs w:val="19"/>
          <w:highlight w:val="yellow"/>
          <w:lang w:eastAsia="pt-BR"/>
        </w:rPr>
        <w:t>entidades do poder público</w:t>
      </w:r>
      <w:r w:rsidRPr="00002EEF">
        <w:rPr>
          <w:rFonts w:ascii="Book Antiqua" w:eastAsia="Times New Roman" w:hAnsi="Book Antiqua" w:cs="Arial"/>
          <w:b/>
          <w:bCs/>
          <w:color w:val="000000"/>
          <w:sz w:val="19"/>
          <w:szCs w:val="19"/>
          <w:lang w:eastAsia="pt-BR"/>
        </w:rPr>
        <w:t xml:space="preserve"> que realizem operações de tratamento de dados pessoais informe específico sobre o âmbito, a natureza dos dados e os demais detalhes do tratamento realizado, com a possibilidade de emitir parecer técnico complementar para garantir o cumprimento desta Lei</w:t>
      </w:r>
      <w:r w:rsidRPr="00FB4D10">
        <w:rPr>
          <w:rFonts w:ascii="Book Antiqua" w:eastAsia="Times New Roman" w:hAnsi="Book Antiqua" w:cs="Arial"/>
          <w:color w:val="000000"/>
          <w:sz w:val="16"/>
          <w:szCs w:val="16"/>
          <w:lang w:eastAsia="pt-BR"/>
        </w:rPr>
        <w:t>; </w:t>
      </w:r>
      <w:hyperlink r:id="rId103"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04384CBF" w14:textId="5D50FA5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XII - elaborar relatórios de gestão anuais acerca de suas atividades</w:t>
      </w:r>
      <w:r w:rsidRPr="00FB4D10">
        <w:rPr>
          <w:rFonts w:ascii="Book Antiqua" w:eastAsia="Times New Roman" w:hAnsi="Book Antiqua" w:cs="Arial"/>
          <w:color w:val="000000"/>
          <w:sz w:val="16"/>
          <w:szCs w:val="16"/>
          <w:lang w:eastAsia="pt-BR"/>
        </w:rPr>
        <w:t>; </w:t>
      </w:r>
      <w:hyperlink r:id="rId10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E4DFA6" w14:textId="557057B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XIII - editar regulamentos e procedimentos sobre proteção de dados pessoais e privacidade, bem como sobre relatórios de impacto à proteção de dados pessoais para os casos em que o tratamento representar alto risco à garantia dos princípios gerais de proteção de dados pessoais previstos nesta Lei</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0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D64E03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XIV - ouvir os agentes de tratamento e a sociedade em matérias de interesse relevante e prestar contas sobre suas atividades e planejamento</w:t>
      </w:r>
      <w:r w:rsidRPr="00FB4D10">
        <w:rPr>
          <w:rFonts w:ascii="Book Antiqua" w:eastAsia="Times New Roman" w:hAnsi="Book Antiqua" w:cs="Arial"/>
          <w:color w:val="000000"/>
          <w:sz w:val="16"/>
          <w:szCs w:val="16"/>
          <w:lang w:eastAsia="pt-BR"/>
        </w:rPr>
        <w:t>;                </w:t>
      </w:r>
      <w:hyperlink r:id="rId10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1FA49AB" w14:textId="0DC1DC3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 - arrecadar e aplicar suas receitas e publicar, no relatório de gestão a que se refere o inciso XII do caput deste artigo, o detalhamento de suas receitas e despesas</w:t>
      </w:r>
      <w:r w:rsidRPr="00FB4D10">
        <w:rPr>
          <w:rFonts w:ascii="Book Antiqua" w:eastAsia="Times New Roman" w:hAnsi="Book Antiqua" w:cs="Arial"/>
          <w:color w:val="000000"/>
          <w:sz w:val="16"/>
          <w:szCs w:val="16"/>
          <w:lang w:eastAsia="pt-BR"/>
        </w:rPr>
        <w:t>; </w:t>
      </w:r>
      <w:hyperlink r:id="rId10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9E8D4A0" w14:textId="20833EE8"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XVI - realizar auditorias, ou determinar sua realização, no âmbito da atividade de fiscalização de que trata o inciso IV e com a devida observância do disposto no inciso II do caput deste artigo, sobre o tratamento de dados pessoais efetuado pelos agentes de tratamento, incluído o poder público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0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31DE1D" w14:textId="7138CBC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XVII - celebrar, a qualquer momento, compromisso com agentes de tratamento para eliminar irregularidade, incerteza jurídica ou situação contenciosa no âmbito de processos administrativos, de acordo com o previsto no Decreto-Lei nº 4.657, de 4 de setembro de 1942</w:t>
      </w:r>
      <w:r w:rsidRPr="00FB4D10">
        <w:rPr>
          <w:rFonts w:ascii="Book Antiqua" w:eastAsia="Times New Roman" w:hAnsi="Book Antiqua" w:cs="Arial"/>
          <w:color w:val="000000"/>
          <w:sz w:val="16"/>
          <w:szCs w:val="16"/>
          <w:lang w:eastAsia="pt-BR"/>
        </w:rPr>
        <w:t>; </w:t>
      </w:r>
      <w:hyperlink r:id="rId10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822A5C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XVIII - editar normas, orientações e procedimentos simplificados e diferenciados, inclusive quanto aos prazos, para que microempresas e empresas de pequeno porte, bem como iniciativas empresariais de caráter incremental ou disruptivo que se autodeclarem startups ou empresas de inovação, possam adequar-se a esta Lei</w:t>
      </w:r>
      <w:r w:rsidRPr="00FB4D10">
        <w:rPr>
          <w:rFonts w:ascii="Book Antiqua" w:eastAsia="Times New Roman" w:hAnsi="Book Antiqua" w:cs="Arial"/>
          <w:color w:val="000000"/>
          <w:sz w:val="16"/>
          <w:szCs w:val="16"/>
          <w:lang w:eastAsia="pt-BR"/>
        </w:rPr>
        <w:t>;               </w:t>
      </w:r>
      <w:hyperlink r:id="rId11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3F63D8"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XIX - garantir que o tratamento de dados de idosos seja efetuado de maneira simples, clara, acessível e adequada ao seu entendimento, nos termos desta Lei e da Lei nº 10.741, de 1º de outubro de 2003 (Estatuto do Idoso); </w:t>
      </w:r>
      <w:r w:rsidRPr="00166FD3">
        <w:rPr>
          <w:rFonts w:ascii="Book Antiqua" w:eastAsia="Times New Roman" w:hAnsi="Book Antiqua" w:cs="Arial"/>
          <w:color w:val="000000"/>
          <w:sz w:val="18"/>
          <w:szCs w:val="18"/>
          <w:lang w:eastAsia="pt-BR"/>
        </w:rPr>
        <w:t>          </w:t>
      </w:r>
      <w:hyperlink r:id="rId11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E61C0C"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 - deliberar, na esfera administrativa, em caráter terminativo, sobre a interpretação desta Lei, as suas competências e os casos omissos</w:t>
      </w:r>
      <w:r w:rsidRPr="00FB4D10">
        <w:rPr>
          <w:rFonts w:ascii="Book Antiqua" w:eastAsia="Times New Roman" w:hAnsi="Book Antiqua" w:cs="Arial"/>
          <w:color w:val="000000"/>
          <w:sz w:val="16"/>
          <w:szCs w:val="16"/>
          <w:lang w:eastAsia="pt-BR"/>
        </w:rPr>
        <w:t>;                 </w:t>
      </w:r>
      <w:hyperlink r:id="rId11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CCEFC9B" w14:textId="13FE995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 - comunicar às autoridades competentes as infrações penais das quais tiver conhecimento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1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BBDB71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XXII - comunicar aos órgãos de controle interno o descumprimento do disposto nesta Lei por órgãos e entidades da administração pública federal</w:t>
      </w:r>
      <w:r w:rsidRPr="00FB4D10">
        <w:rPr>
          <w:rFonts w:ascii="Book Antiqua" w:eastAsia="Times New Roman" w:hAnsi="Book Antiqua" w:cs="Arial"/>
          <w:color w:val="000000"/>
          <w:sz w:val="16"/>
          <w:szCs w:val="16"/>
          <w:lang w:eastAsia="pt-BR"/>
        </w:rPr>
        <w:t>;               </w:t>
      </w:r>
      <w:hyperlink r:id="rId11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8253BE8" w14:textId="387CCAE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XXIII - articular-se com as autoridades reguladoras públicas para exercer suas competências em setores específicos de atividades econômicas e governamentais sujeitas à regulação; e</w:t>
      </w:r>
      <w:r w:rsidRPr="00166FD3">
        <w:rPr>
          <w:rFonts w:ascii="Book Antiqua" w:eastAsia="Times New Roman" w:hAnsi="Book Antiqua" w:cs="Arial"/>
          <w:color w:val="000000"/>
          <w:sz w:val="18"/>
          <w:szCs w:val="18"/>
          <w:lang w:eastAsia="pt-BR"/>
        </w:rPr>
        <w:t> </w:t>
      </w:r>
      <w:hyperlink r:id="rId11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777EB41" w14:textId="26B4AE6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XXIV - implementar mecanismos simplificados, inclusive por meio eletrônico, para o registro de reclamações sobre o tratamento de dados pessoais em desconformidade com esta Lei</w:t>
      </w:r>
      <w:r w:rsidRPr="00FB4D10">
        <w:rPr>
          <w:rFonts w:ascii="Book Antiqua" w:eastAsia="Times New Roman" w:hAnsi="Book Antiqua" w:cs="Arial"/>
          <w:color w:val="000000"/>
          <w:sz w:val="16"/>
          <w:szCs w:val="16"/>
          <w:lang w:eastAsia="pt-BR"/>
        </w:rPr>
        <w:t>.  </w:t>
      </w:r>
      <w:hyperlink r:id="rId11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E88EA6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Ao impor condicionantes administrativas ao tratamento de dados pessoais por agente de tratamento privado, sejam eles limites, encargos ou sujeições, a ANPD deve observar a exigência de mínima intervenção, assegurados os fundamentos, os princípios e os direitos dos titulares previstos no art. 170 da Constituição Federal e nesta Lei</w:t>
      </w:r>
      <w:r w:rsidRPr="00FB4D10">
        <w:rPr>
          <w:rFonts w:ascii="Book Antiqua" w:eastAsia="Times New Roman" w:hAnsi="Book Antiqua" w:cs="Arial"/>
          <w:color w:val="000000"/>
          <w:sz w:val="16"/>
          <w:szCs w:val="16"/>
          <w:lang w:eastAsia="pt-BR"/>
        </w:rPr>
        <w:t>.                  </w:t>
      </w:r>
      <w:hyperlink r:id="rId11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594C6A3" w14:textId="4DE8283C"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Os regulamentos e as normas editados pela ANPD devem ser precedidos de consulta e audiência públicas, bem como de análises de impacto regulatório</w:t>
      </w:r>
      <w:r w:rsidRPr="00FB4D10">
        <w:rPr>
          <w:rFonts w:ascii="Book Antiqua" w:eastAsia="Times New Roman" w:hAnsi="Book Antiqua" w:cs="Arial"/>
          <w:color w:val="000000"/>
          <w:sz w:val="16"/>
          <w:szCs w:val="16"/>
          <w:lang w:eastAsia="pt-BR"/>
        </w:rPr>
        <w:t>. </w:t>
      </w:r>
      <w:hyperlink r:id="rId11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79519A2"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A ANPD e os órgãos e entidades públicos responsáveis pela regulação de setores específicos da atividade econômica e governamental devem coordenar suas atividades, nas correspondentes esferas de atuação, com vistas a assegurar o cumprimento de suas atribuições com a maior eficiência e promover o adequado funcionamento dos setores regulados, conforme legislação específica, e o tratamento de dados pessoais, na forma desta Lei</w:t>
      </w:r>
      <w:r w:rsidRPr="00FB4D10">
        <w:rPr>
          <w:rFonts w:ascii="Book Antiqua" w:eastAsia="Times New Roman" w:hAnsi="Book Antiqua" w:cs="Arial"/>
          <w:color w:val="000000"/>
          <w:sz w:val="16"/>
          <w:szCs w:val="16"/>
          <w:lang w:eastAsia="pt-BR"/>
        </w:rPr>
        <w:t>.           </w:t>
      </w:r>
      <w:hyperlink r:id="rId11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051B1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A ANPD manterá fórum permanente de comunicação, inclusive por meio de cooperação técnica, com órgãos e entidades da administração pública responsáveis pela regulação de setores específicos da atividade econômica e governamental, a fim de facilitar as competências regulatória, fiscalizatória e punitiva da ANPD</w:t>
      </w:r>
      <w:r w:rsidRPr="00FB4D10">
        <w:rPr>
          <w:rFonts w:ascii="Book Antiqua" w:eastAsia="Times New Roman" w:hAnsi="Book Antiqua" w:cs="Arial"/>
          <w:color w:val="000000"/>
          <w:sz w:val="16"/>
          <w:szCs w:val="16"/>
          <w:lang w:eastAsia="pt-BR"/>
        </w:rPr>
        <w:t>.             </w:t>
      </w:r>
      <w:hyperlink r:id="rId12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4ED26E3" w14:textId="6CA8628E"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highlight w:val="magenta"/>
          <w:lang w:eastAsia="pt-BR"/>
        </w:rPr>
        <w:t>§ 5º</w:t>
      </w:r>
      <w:r w:rsidRPr="00002EEF">
        <w:rPr>
          <w:rFonts w:ascii="Book Antiqua" w:eastAsia="Times New Roman" w:hAnsi="Book Antiqua" w:cs="Arial"/>
          <w:b/>
          <w:bCs/>
          <w:color w:val="000000"/>
          <w:sz w:val="19"/>
          <w:szCs w:val="19"/>
          <w:lang w:eastAsia="pt-BR"/>
        </w:rPr>
        <w:t xml:space="preserve"> No exercício das competências de que trata o caput deste artigo, a </w:t>
      </w:r>
      <w:r w:rsidRPr="00002EEF">
        <w:rPr>
          <w:rFonts w:ascii="Book Antiqua" w:eastAsia="Times New Roman" w:hAnsi="Book Antiqua" w:cs="Arial"/>
          <w:b/>
          <w:bCs/>
          <w:color w:val="000000"/>
          <w:sz w:val="19"/>
          <w:szCs w:val="19"/>
          <w:highlight w:val="yellow"/>
          <w:lang w:eastAsia="pt-BR"/>
        </w:rPr>
        <w:t>autoridade competente</w:t>
      </w:r>
      <w:r w:rsidRPr="00002EEF">
        <w:rPr>
          <w:rFonts w:ascii="Book Antiqua" w:eastAsia="Times New Roman" w:hAnsi="Book Antiqua" w:cs="Arial"/>
          <w:b/>
          <w:bCs/>
          <w:color w:val="000000"/>
          <w:sz w:val="19"/>
          <w:szCs w:val="19"/>
          <w:lang w:eastAsia="pt-BR"/>
        </w:rPr>
        <w:t xml:space="preserve"> </w:t>
      </w:r>
      <w:r w:rsidRPr="00002EEF">
        <w:rPr>
          <w:rFonts w:ascii="Book Antiqua" w:eastAsia="Times New Roman" w:hAnsi="Book Antiqua" w:cs="Arial"/>
          <w:b/>
          <w:bCs/>
          <w:caps/>
          <w:color w:val="000000"/>
          <w:sz w:val="19"/>
          <w:szCs w:val="19"/>
          <w:highlight w:val="green"/>
          <w:lang w:eastAsia="pt-BR"/>
        </w:rPr>
        <w:t>deverá zelar</w:t>
      </w:r>
      <w:r w:rsidRPr="00002EEF">
        <w:rPr>
          <w:rFonts w:ascii="Book Antiqua" w:eastAsia="Times New Roman" w:hAnsi="Book Antiqua" w:cs="Arial"/>
          <w:b/>
          <w:bCs/>
          <w:color w:val="000000"/>
          <w:sz w:val="19"/>
          <w:szCs w:val="19"/>
          <w:lang w:eastAsia="pt-BR"/>
        </w:rPr>
        <w:t xml:space="preserve"> pela </w:t>
      </w:r>
      <w:r w:rsidRPr="00002EEF">
        <w:rPr>
          <w:rFonts w:ascii="Book Antiqua" w:eastAsia="Times New Roman" w:hAnsi="Book Antiqua" w:cs="Arial"/>
          <w:b/>
          <w:bCs/>
          <w:color w:val="000000"/>
          <w:sz w:val="19"/>
          <w:szCs w:val="19"/>
          <w:highlight w:val="cyan"/>
          <w:lang w:eastAsia="pt-BR"/>
        </w:rPr>
        <w:t>preservação do segredo empresarial</w:t>
      </w:r>
      <w:r w:rsidRPr="00002EEF">
        <w:rPr>
          <w:rFonts w:ascii="Book Antiqua" w:eastAsia="Times New Roman" w:hAnsi="Book Antiqua" w:cs="Arial"/>
          <w:b/>
          <w:bCs/>
          <w:color w:val="000000"/>
          <w:sz w:val="19"/>
          <w:szCs w:val="19"/>
          <w:lang w:eastAsia="pt-BR"/>
        </w:rPr>
        <w:t xml:space="preserve"> e </w:t>
      </w:r>
      <w:r w:rsidRPr="00002EEF">
        <w:rPr>
          <w:rFonts w:ascii="Book Antiqua" w:eastAsia="Times New Roman" w:hAnsi="Book Antiqua" w:cs="Arial"/>
          <w:b/>
          <w:bCs/>
          <w:color w:val="000000"/>
          <w:sz w:val="19"/>
          <w:szCs w:val="19"/>
          <w:highlight w:val="cyan"/>
          <w:lang w:eastAsia="pt-BR"/>
        </w:rPr>
        <w:t>do sigilo das informações</w:t>
      </w:r>
      <w:r w:rsidRPr="00002EEF">
        <w:rPr>
          <w:rFonts w:ascii="Book Antiqua" w:eastAsia="Times New Roman" w:hAnsi="Book Antiqua" w:cs="Arial"/>
          <w:b/>
          <w:bCs/>
          <w:color w:val="000000"/>
          <w:sz w:val="19"/>
          <w:szCs w:val="19"/>
          <w:lang w:eastAsia="pt-BR"/>
        </w:rPr>
        <w:t>, nos termos da lei</w:t>
      </w:r>
      <w:r w:rsidRPr="00002EEF">
        <w:rPr>
          <w:rFonts w:ascii="Book Antiqua" w:eastAsia="Times New Roman" w:hAnsi="Book Antiqua" w:cs="Arial"/>
          <w:b/>
          <w:bCs/>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21"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38F98AB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6º As reclamações colhidas conforme o disposto no inciso V do caput deste artigo poderão ser analisadas de forma agregada, e as eventuais providências delas decorrentes poderão ser adotadas de forma padronizada</w:t>
      </w:r>
      <w:r w:rsidRPr="00FB4D10">
        <w:rPr>
          <w:rFonts w:ascii="Book Antiqua" w:eastAsia="Times New Roman" w:hAnsi="Book Antiqua" w:cs="Arial"/>
          <w:color w:val="000000"/>
          <w:sz w:val="16"/>
          <w:szCs w:val="16"/>
          <w:lang w:eastAsia="pt-BR"/>
        </w:rPr>
        <w:t>.               </w:t>
      </w:r>
      <w:hyperlink r:id="rId12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4C37F2" w14:textId="1D6548E1"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highlight w:val="magenta"/>
          <w:lang w:eastAsia="pt-BR"/>
        </w:rPr>
        <w:t>Art. 55-K</w:t>
      </w:r>
      <w:r w:rsidRPr="00A43C45">
        <w:rPr>
          <w:rFonts w:ascii="Book Antiqua" w:eastAsia="Times New Roman" w:hAnsi="Book Antiqua" w:cs="Arial"/>
          <w:b/>
          <w:bCs/>
          <w:color w:val="000000"/>
          <w:sz w:val="19"/>
          <w:szCs w:val="19"/>
          <w:lang w:eastAsia="pt-BR"/>
        </w:rPr>
        <w:t>. A aplicação das sanções previstas nesta Lei compete exclusivamente à ANPD, e suas competências prevalecerão, no que se refere à proteção de dados pessoais, sobre as competências correlatas de outras entidades ou órgãos da administração pública</w:t>
      </w:r>
      <w:r w:rsidRPr="00FB4D10">
        <w:rPr>
          <w:rFonts w:ascii="Book Antiqua" w:eastAsia="Times New Roman" w:hAnsi="Book Antiqua" w:cs="Arial"/>
          <w:color w:val="000000"/>
          <w:sz w:val="16"/>
          <w:szCs w:val="16"/>
          <w:lang w:eastAsia="pt-BR"/>
        </w:rPr>
        <w:t>. </w:t>
      </w:r>
      <w:hyperlink r:id="rId123"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7F0B1D18" w14:textId="5FDF435E"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highlight w:val="magenta"/>
          <w:lang w:eastAsia="pt-BR"/>
        </w:rPr>
        <w:t>Parágrafo único</w:t>
      </w:r>
      <w:r w:rsidRPr="00A43C45">
        <w:rPr>
          <w:rFonts w:ascii="Book Antiqua" w:eastAsia="Times New Roman" w:hAnsi="Book Antiqua" w:cs="Arial"/>
          <w:b/>
          <w:bCs/>
          <w:color w:val="000000"/>
          <w:sz w:val="19"/>
          <w:szCs w:val="19"/>
          <w:lang w:eastAsia="pt-BR"/>
        </w:rPr>
        <w:t>. A ANPD articulará sua atuação com outros órgãos e entidades com competências sancionatórias e normativas afetas ao tema de proteção de dados pessoais e será o órgão central de interpretação desta Lei e do estabelecimento de normas e diretrizes para a sua implementação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24"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68682E48"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55-L. Constituem receitas da ANPD</w:t>
      </w:r>
      <w:r w:rsidRPr="00FB4D10">
        <w:rPr>
          <w:rFonts w:ascii="Book Antiqua" w:eastAsia="Times New Roman" w:hAnsi="Book Antiqua" w:cs="Arial"/>
          <w:color w:val="000000"/>
          <w:sz w:val="16"/>
          <w:szCs w:val="16"/>
          <w:lang w:eastAsia="pt-BR"/>
        </w:rPr>
        <w:t>:              </w:t>
      </w:r>
      <w:hyperlink r:id="rId12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FC47710" w14:textId="76340638"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as dotações, consignadas no orçamento geral da União, os créditos especiais, os créditos adicionais, as transferências e os repasses que lhe forem conferidos</w:t>
      </w:r>
      <w:r w:rsidRPr="00FB4D10">
        <w:rPr>
          <w:rFonts w:ascii="Book Antiqua" w:eastAsia="Times New Roman" w:hAnsi="Book Antiqua" w:cs="Arial"/>
          <w:color w:val="000000"/>
          <w:sz w:val="16"/>
          <w:szCs w:val="16"/>
          <w:lang w:eastAsia="pt-BR"/>
        </w:rPr>
        <w:t>; </w:t>
      </w:r>
      <w:hyperlink r:id="rId12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F18AB22" w14:textId="27E9FC10"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as doações, os legados, as subvenções e outros recursos que lhe forem destinados</w:t>
      </w:r>
      <w:r w:rsidRPr="00FB4D10">
        <w:rPr>
          <w:rFonts w:ascii="Book Antiqua" w:eastAsia="Times New Roman" w:hAnsi="Book Antiqua" w:cs="Arial"/>
          <w:color w:val="000000"/>
          <w:sz w:val="16"/>
          <w:szCs w:val="16"/>
          <w:lang w:eastAsia="pt-BR"/>
        </w:rPr>
        <w:t>; </w:t>
      </w:r>
      <w:hyperlink r:id="rId12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069F6D0" w14:textId="27084DA4"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os valores apurados na venda ou aluguel de bens móveis e imóveis de sua propriedade</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2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C2E83FE" w14:textId="0BA5082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os valores apurados em aplicações no mercado financeiro das receitas previstas neste artigo</w:t>
      </w:r>
      <w:r w:rsidRPr="00FB4D10">
        <w:rPr>
          <w:rFonts w:ascii="Book Antiqua" w:eastAsia="Times New Roman" w:hAnsi="Book Antiqua" w:cs="Arial"/>
          <w:color w:val="000000"/>
          <w:sz w:val="16"/>
          <w:szCs w:val="16"/>
          <w:lang w:eastAsia="pt-BR"/>
        </w:rPr>
        <w:t>; </w:t>
      </w:r>
      <w:hyperlink r:id="rId12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F8A9FD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 - (VETADO);              </w:t>
      </w:r>
      <w:hyperlink r:id="rId13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229230" w14:textId="1EA60CA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os recursos provenientes de acordos, convênios ou contratos celebrados com entidades, organismos ou empresas, públicos ou privados, nacionais ou internacionais</w:t>
      </w:r>
      <w:r w:rsidRPr="00FB4D10">
        <w:rPr>
          <w:rFonts w:ascii="Book Antiqua" w:eastAsia="Times New Roman" w:hAnsi="Book Antiqua" w:cs="Arial"/>
          <w:color w:val="000000"/>
          <w:sz w:val="16"/>
          <w:szCs w:val="16"/>
          <w:lang w:eastAsia="pt-BR"/>
        </w:rPr>
        <w:t>; </w:t>
      </w:r>
      <w:hyperlink r:id="rId13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D4EECD1"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VII - o produto da venda de publicações, material técnico, dados e informações, inclusive para fins de licitação </w:t>
      </w:r>
      <w:r w:rsidRPr="00166FD3">
        <w:rPr>
          <w:rFonts w:ascii="Book Antiqua" w:eastAsia="Times New Roman" w:hAnsi="Book Antiqua" w:cs="Arial"/>
          <w:color w:val="000000"/>
          <w:sz w:val="18"/>
          <w:szCs w:val="18"/>
          <w:lang w:eastAsia="pt-BR"/>
        </w:rPr>
        <w:t>pública</w:t>
      </w:r>
      <w:r w:rsidRPr="00FB4D10">
        <w:rPr>
          <w:rFonts w:ascii="Book Antiqua" w:eastAsia="Times New Roman" w:hAnsi="Book Antiqua" w:cs="Arial"/>
          <w:color w:val="000000"/>
          <w:sz w:val="16"/>
          <w:szCs w:val="16"/>
          <w:lang w:eastAsia="pt-BR"/>
        </w:rPr>
        <w:t>.               </w:t>
      </w:r>
      <w:hyperlink r:id="rId13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E9586A3" w14:textId="5D8376F2"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Art. 55-M. Constituem o patrimônio da ANPD os bens e os direitos</w:t>
      </w:r>
      <w:r w:rsidRPr="00FB4D10">
        <w:rPr>
          <w:rFonts w:ascii="Book Antiqua" w:eastAsia="Times New Roman" w:hAnsi="Book Antiqua" w:cs="Arial"/>
          <w:color w:val="000000"/>
          <w:sz w:val="16"/>
          <w:szCs w:val="16"/>
          <w:lang w:eastAsia="pt-BR"/>
        </w:rPr>
        <w:t>:  </w:t>
      </w:r>
      <w:hyperlink r:id="rId133" w:anchor="art7" w:history="1">
        <w:r w:rsidRPr="00FB4D10">
          <w:rPr>
            <w:rStyle w:val="Hyperlink"/>
            <w:rFonts w:ascii="Book Antiqua" w:eastAsia="Times New Roman" w:hAnsi="Book Antiqua" w:cs="Arial"/>
            <w:sz w:val="16"/>
            <w:szCs w:val="16"/>
            <w:lang w:eastAsia="pt-BR"/>
          </w:rPr>
          <w:t>(Incluído pela Lei nº 14.460, de 2022)</w:t>
        </w:r>
      </w:hyperlink>
    </w:p>
    <w:p w14:paraId="195AC46E" w14:textId="03623B8C"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I - que lhe forem transferidos pelos órgãos da Presidência da República; e  </w:t>
      </w:r>
      <w:hyperlink r:id="rId134" w:anchor="art7" w:history="1">
        <w:r w:rsidRPr="00FB4D10">
          <w:rPr>
            <w:rStyle w:val="Hyperlink"/>
            <w:rFonts w:ascii="Book Antiqua" w:eastAsia="Times New Roman" w:hAnsi="Book Antiqua" w:cs="Arial"/>
            <w:sz w:val="16"/>
            <w:szCs w:val="16"/>
            <w:lang w:eastAsia="pt-BR"/>
          </w:rPr>
          <w:t>(Incluído pela Lei nº 14.460, de 2022)</w:t>
        </w:r>
      </w:hyperlink>
    </w:p>
    <w:p w14:paraId="4A2E5FB1"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II - que venha a adquirir ou a incorporar</w:t>
      </w:r>
      <w:r w:rsidRPr="00FB4D10">
        <w:rPr>
          <w:rFonts w:ascii="Book Antiqua" w:eastAsia="Times New Roman" w:hAnsi="Book Antiqua" w:cs="Arial"/>
          <w:color w:val="000000"/>
          <w:sz w:val="16"/>
          <w:szCs w:val="16"/>
          <w:lang w:eastAsia="pt-BR"/>
        </w:rPr>
        <w:t>.      </w:t>
      </w:r>
      <w:hyperlink r:id="rId135" w:anchor="art7" w:history="1">
        <w:r w:rsidRPr="00FB4D10">
          <w:rPr>
            <w:rStyle w:val="Hyperlink"/>
            <w:rFonts w:ascii="Book Antiqua" w:eastAsia="Times New Roman" w:hAnsi="Book Antiqua" w:cs="Arial"/>
            <w:sz w:val="16"/>
            <w:szCs w:val="16"/>
            <w:lang w:eastAsia="pt-BR"/>
          </w:rPr>
          <w:t>(Incluído pela Lei nº 14.460, de 2022)</w:t>
        </w:r>
      </w:hyperlink>
    </w:p>
    <w:p w14:paraId="17DFDC4E" w14:textId="2AEEF24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56. (VETADO).</w:t>
      </w:r>
    </w:p>
    <w:p w14:paraId="02134FAA"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 </w:t>
      </w:r>
      <w:r w:rsidRPr="00FB4D10">
        <w:rPr>
          <w:rFonts w:ascii="Book Antiqua" w:eastAsia="Times New Roman" w:hAnsi="Book Antiqua" w:cs="Arial"/>
          <w:color w:val="000000"/>
          <w:sz w:val="16"/>
          <w:szCs w:val="16"/>
          <w:lang w:val="en-US" w:eastAsia="pt-BR"/>
        </w:rPr>
        <w:t>7. </w:t>
      </w:r>
      <w:r w:rsidRPr="00FB4D10">
        <w:rPr>
          <w:rFonts w:ascii="Book Antiqua" w:eastAsia="Times New Roman" w:hAnsi="Book Antiqua" w:cs="Arial"/>
          <w:color w:val="000000"/>
          <w:sz w:val="16"/>
          <w:szCs w:val="16"/>
          <w:lang w:eastAsia="pt-BR"/>
        </w:rPr>
        <w:t>(VETADO).</w:t>
      </w:r>
    </w:p>
    <w:p w14:paraId="39E3F07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Conselho Nacional de Proteção de Dados Pessoais e da Privacidade</w:t>
      </w:r>
    </w:p>
    <w:p w14:paraId="788DF367"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58. (VETADO).</w:t>
      </w:r>
    </w:p>
    <w:p w14:paraId="78BFC142" w14:textId="0A61A70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58-A. O Conselho Nacional de Proteção de Dados Pessoais e da Privacidade será composto de 23 (vinte e três) representantes, titulares e suplentes, dos seguintes órgãos</w:t>
      </w:r>
      <w:r w:rsidRPr="00FB4D10">
        <w:rPr>
          <w:rFonts w:ascii="Book Antiqua" w:eastAsia="Times New Roman" w:hAnsi="Book Antiqua" w:cs="Arial"/>
          <w:color w:val="000000"/>
          <w:sz w:val="16"/>
          <w:szCs w:val="16"/>
          <w:lang w:eastAsia="pt-BR"/>
        </w:rPr>
        <w:t>: </w:t>
      </w:r>
      <w:hyperlink r:id="rId13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F65F12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- 5 (cinco) do Poder Executivo federal</w:t>
      </w:r>
      <w:r w:rsidRPr="00FB4D10">
        <w:rPr>
          <w:rFonts w:ascii="Book Antiqua" w:eastAsia="Times New Roman" w:hAnsi="Book Antiqua" w:cs="Arial"/>
          <w:color w:val="000000"/>
          <w:sz w:val="16"/>
          <w:szCs w:val="16"/>
          <w:lang w:eastAsia="pt-BR"/>
        </w:rPr>
        <w:t>;     </w:t>
      </w:r>
      <w:hyperlink r:id="rId13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E0EF22"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lastRenderedPageBreak/>
        <w:t>II - 1 (um) do Senado Federal</w:t>
      </w:r>
      <w:r w:rsidRPr="00FB4D10">
        <w:rPr>
          <w:rFonts w:ascii="Book Antiqua" w:eastAsia="Times New Roman" w:hAnsi="Book Antiqua" w:cs="Arial"/>
          <w:color w:val="000000"/>
          <w:sz w:val="16"/>
          <w:szCs w:val="16"/>
          <w:lang w:eastAsia="pt-BR"/>
        </w:rPr>
        <w:t>;    </w:t>
      </w:r>
      <w:hyperlink r:id="rId13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42CB5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- 1 (um) da Câmara dos Deputados</w:t>
      </w:r>
      <w:r w:rsidRPr="00FB4D10">
        <w:rPr>
          <w:rFonts w:ascii="Book Antiqua" w:eastAsia="Times New Roman" w:hAnsi="Book Antiqua" w:cs="Arial"/>
          <w:color w:val="000000"/>
          <w:sz w:val="16"/>
          <w:szCs w:val="16"/>
          <w:lang w:eastAsia="pt-BR"/>
        </w:rPr>
        <w:t>;               </w:t>
      </w:r>
      <w:hyperlink r:id="rId13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7F6FDF"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- 1 (um) do Conselho Nacional de Justiça</w:t>
      </w:r>
      <w:r w:rsidRPr="00FB4D10">
        <w:rPr>
          <w:rFonts w:ascii="Book Antiqua" w:eastAsia="Times New Roman" w:hAnsi="Book Antiqua" w:cs="Arial"/>
          <w:color w:val="000000"/>
          <w:sz w:val="16"/>
          <w:szCs w:val="16"/>
          <w:lang w:eastAsia="pt-BR"/>
        </w:rPr>
        <w:t>;                </w:t>
      </w:r>
      <w:hyperlink r:id="rId14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0F37862" w14:textId="5F13B9B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 - 1 (um) do Conselho Nacional do Ministério Público</w:t>
      </w:r>
      <w:r w:rsidRPr="00FB4D10">
        <w:rPr>
          <w:rFonts w:ascii="Book Antiqua" w:eastAsia="Times New Roman" w:hAnsi="Book Antiqua" w:cs="Arial"/>
          <w:color w:val="000000"/>
          <w:sz w:val="16"/>
          <w:szCs w:val="16"/>
          <w:lang w:eastAsia="pt-BR"/>
        </w:rPr>
        <w:t>;       </w:t>
      </w:r>
      <w:hyperlink r:id="rId14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75E0E2F" w14:textId="30B5EAA9"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- 1 (um) do Comitê Gestor da Internet no Brasil</w:t>
      </w:r>
      <w:r w:rsidRPr="00FB4D10">
        <w:rPr>
          <w:rFonts w:ascii="Book Antiqua" w:eastAsia="Times New Roman" w:hAnsi="Book Antiqua" w:cs="Arial"/>
          <w:color w:val="000000"/>
          <w:sz w:val="16"/>
          <w:szCs w:val="16"/>
          <w:lang w:eastAsia="pt-BR"/>
        </w:rPr>
        <w:t>;            </w:t>
      </w:r>
      <w:hyperlink r:id="rId14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E530A77" w14:textId="2D16940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 - 3 (três) de entidades da sociedade civil com atuação relacionada a proteção de dados pessoais</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4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2C529E1" w14:textId="40CAC0D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VIII - 3 (três) de instituições científicas, tecnológicas e de inovação</w:t>
      </w:r>
      <w:r w:rsidRPr="00FB4D10">
        <w:rPr>
          <w:rFonts w:ascii="Book Antiqua" w:eastAsia="Times New Roman" w:hAnsi="Book Antiqua" w:cs="Arial"/>
          <w:color w:val="000000"/>
          <w:sz w:val="16"/>
          <w:szCs w:val="16"/>
          <w:lang w:eastAsia="pt-BR"/>
        </w:rPr>
        <w:t>; </w:t>
      </w:r>
      <w:hyperlink r:id="rId14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0E494DA" w14:textId="1B5F36A9"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IX - 3 (três) de confederações sindicais representativas das categorias econômicas do setor produtivo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4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C2F294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- 2 (dois) de entidades representativas do setor empresarial relacionado à área de tratamento de dados pessoais; e               </w:t>
      </w:r>
      <w:hyperlink r:id="rId14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84EE6C7" w14:textId="18C56CC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 - 2 (dois) de entidades representativas do setor laboral</w:t>
      </w:r>
      <w:r w:rsidRPr="00FB4D10">
        <w:rPr>
          <w:rFonts w:ascii="Book Antiqua" w:eastAsia="Times New Roman" w:hAnsi="Book Antiqua" w:cs="Arial"/>
          <w:color w:val="000000"/>
          <w:sz w:val="16"/>
          <w:szCs w:val="16"/>
          <w:lang w:eastAsia="pt-BR"/>
        </w:rPr>
        <w:t>.  </w:t>
      </w:r>
      <w:hyperlink r:id="rId14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5F8284C" w14:textId="1534B41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Os representantes serão designados por ato do Presidente da República, permitida a delegação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4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C2EDACD" w14:textId="5BD3D76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Os representantes de que tratam os incisos I, II, III, IV, V e VI do caput deste artigo e seus suplentes serão indicados pelos titulares dos respectivos órgãos e entidades da administração pública</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4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C8CD998" w14:textId="1434650A"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Os representantes de que tratam os incisos VII, VIII, IX, X e XI do caput deste artigo e seus suplentes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5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2845E0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serão indicados na forma de regulamento</w:t>
      </w:r>
      <w:r w:rsidRPr="00FB4D10">
        <w:rPr>
          <w:rFonts w:ascii="Book Antiqua" w:eastAsia="Times New Roman" w:hAnsi="Book Antiqua" w:cs="Arial"/>
          <w:color w:val="000000"/>
          <w:sz w:val="16"/>
          <w:szCs w:val="16"/>
          <w:lang w:eastAsia="pt-BR"/>
        </w:rPr>
        <w:t>;              </w:t>
      </w:r>
      <w:hyperlink r:id="rId15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B1738A3" w14:textId="57F56B65"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não poderão ser membros do Comitê Gestor da Internet no Brasil</w:t>
      </w:r>
      <w:r w:rsidRPr="00FB4D10">
        <w:rPr>
          <w:rFonts w:ascii="Book Antiqua" w:eastAsia="Times New Roman" w:hAnsi="Book Antiqua" w:cs="Arial"/>
          <w:color w:val="000000"/>
          <w:sz w:val="16"/>
          <w:szCs w:val="16"/>
          <w:lang w:eastAsia="pt-BR"/>
        </w:rPr>
        <w:t>; </w:t>
      </w:r>
      <w:hyperlink r:id="rId15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E48AC0" w14:textId="0541EEB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terão mandato de 2 (dois) anos, permitida 1 (uma) recondução</w:t>
      </w:r>
      <w:r w:rsidRPr="00FB4D10">
        <w:rPr>
          <w:rFonts w:ascii="Book Antiqua" w:eastAsia="Times New Roman" w:hAnsi="Book Antiqua" w:cs="Arial"/>
          <w:color w:val="000000"/>
          <w:sz w:val="16"/>
          <w:szCs w:val="16"/>
          <w:lang w:eastAsia="pt-BR"/>
        </w:rPr>
        <w:t>. </w:t>
      </w:r>
      <w:hyperlink r:id="rId15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EABC7CF" w14:textId="68CE2E3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A participação no Conselho Nacional de Proteção de Dados Pessoais e da Privacidade será considerada prestação de serviço público relevante, não remunerada</w:t>
      </w:r>
      <w:r w:rsidRPr="00FB4D10">
        <w:rPr>
          <w:rFonts w:ascii="Book Antiqua" w:eastAsia="Times New Roman" w:hAnsi="Book Antiqua" w:cs="Arial"/>
          <w:color w:val="000000"/>
          <w:sz w:val="16"/>
          <w:szCs w:val="16"/>
          <w:lang w:eastAsia="pt-BR"/>
        </w:rPr>
        <w:t>.  </w:t>
      </w:r>
      <w:hyperlink r:id="rId15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F1D24CB" w14:textId="52CB4D2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58-B. Compete ao Conselho Nacional de Proteção de Dados Pessoais e da Privacidade</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5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C195C5B" w14:textId="0447B69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propor diretrizes estratégicas e fornecer subsídios para a elaboração da Política Nacional de Proteção de Dados Pessoais e da Privacidade e para a atuação da ANPD</w:t>
      </w:r>
      <w:r w:rsidRPr="00FB4D10">
        <w:rPr>
          <w:rFonts w:ascii="Book Antiqua" w:eastAsia="Times New Roman" w:hAnsi="Book Antiqua" w:cs="Arial"/>
          <w:color w:val="000000"/>
          <w:sz w:val="16"/>
          <w:szCs w:val="16"/>
          <w:lang w:eastAsia="pt-BR"/>
        </w:rPr>
        <w:t>; </w:t>
      </w:r>
      <w:hyperlink r:id="rId15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3F8FC6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elaborar relatórios anuais de avaliação da execução das ações da Política Nacional de Proteção de Dados Pessoais e da Privacidade</w:t>
      </w:r>
      <w:r w:rsidRPr="00FB4D10">
        <w:rPr>
          <w:rFonts w:ascii="Book Antiqua" w:eastAsia="Times New Roman" w:hAnsi="Book Antiqua" w:cs="Arial"/>
          <w:color w:val="000000"/>
          <w:sz w:val="16"/>
          <w:szCs w:val="16"/>
          <w:lang w:eastAsia="pt-BR"/>
        </w:rPr>
        <w:t>;                   </w:t>
      </w:r>
      <w:hyperlink r:id="rId15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1F6EFAE"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sugerir ações a serem realizadas pela ANPD</w:t>
      </w:r>
      <w:r w:rsidRPr="00FB4D10">
        <w:rPr>
          <w:rFonts w:ascii="Book Antiqua" w:eastAsia="Times New Roman" w:hAnsi="Book Antiqua" w:cs="Arial"/>
          <w:color w:val="000000"/>
          <w:sz w:val="16"/>
          <w:szCs w:val="16"/>
          <w:lang w:eastAsia="pt-BR"/>
        </w:rPr>
        <w:t>;                </w:t>
      </w:r>
      <w:hyperlink r:id="rId15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955A2FA"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IV - elaborar estudos e realizar debates e audiências públicas sobre a proteção de dados pessoais e da privacidade; e        </w:t>
      </w:r>
      <w:r w:rsidRPr="00166FD3">
        <w:rPr>
          <w:rFonts w:ascii="Book Antiqua" w:eastAsia="Times New Roman" w:hAnsi="Book Antiqua" w:cs="Arial"/>
          <w:color w:val="000000"/>
          <w:sz w:val="18"/>
          <w:szCs w:val="18"/>
          <w:lang w:eastAsia="pt-BR"/>
        </w:rPr>
        <w:t>       </w:t>
      </w:r>
      <w:hyperlink r:id="rId15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55A3693" w14:textId="09EC369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V - disseminar o conhecimento sobre a proteção de dados pessoais e da privacidade à população</w:t>
      </w:r>
      <w:r w:rsidRPr="00166FD3">
        <w:rPr>
          <w:rFonts w:ascii="Book Antiqua" w:eastAsia="Times New Roman" w:hAnsi="Book Antiqua" w:cs="Arial"/>
          <w:color w:val="000000"/>
          <w:sz w:val="18"/>
          <w:szCs w:val="18"/>
          <w:lang w:eastAsia="pt-BR"/>
        </w:rPr>
        <w:t>.</w:t>
      </w:r>
      <w:r w:rsidR="00166FD3">
        <w:rPr>
          <w:rFonts w:ascii="Book Antiqua" w:eastAsia="Times New Roman" w:hAnsi="Book Antiqua" w:cs="Arial"/>
          <w:color w:val="000000"/>
          <w:sz w:val="18"/>
          <w:szCs w:val="18"/>
          <w:lang w:eastAsia="pt-BR"/>
        </w:rPr>
        <w:t xml:space="preserve"> </w:t>
      </w:r>
      <w:hyperlink r:id="rId16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0EC7281"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59. (VETADO).</w:t>
      </w:r>
    </w:p>
    <w:p w14:paraId="49F1952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X</w:t>
      </w:r>
      <w:r w:rsidRPr="001A3D79">
        <w:rPr>
          <w:rFonts w:ascii="Book Antiqua" w:eastAsia="Times New Roman" w:hAnsi="Book Antiqua" w:cs="Arial"/>
          <w:color w:val="000000"/>
          <w:sz w:val="19"/>
          <w:szCs w:val="19"/>
          <w:lang w:eastAsia="pt-BR"/>
        </w:rPr>
        <w:br/>
        <w:t>DISPOSIÇÕES FINAIS E TRANSITÓRIAS</w:t>
      </w:r>
    </w:p>
    <w:p w14:paraId="53F4E92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60. A </w:t>
      </w:r>
      <w:hyperlink r:id="rId161" w:history="1">
        <w:r w:rsidRPr="001A3D79">
          <w:rPr>
            <w:rFonts w:ascii="Book Antiqua" w:eastAsia="Times New Roman" w:hAnsi="Book Antiqua" w:cs="Arial"/>
            <w:color w:val="0000FF"/>
            <w:sz w:val="19"/>
            <w:szCs w:val="19"/>
            <w:u w:val="single"/>
            <w:lang w:eastAsia="pt-BR"/>
          </w:rPr>
          <w:t>Lei nº 12.965, de 23 de abril de 2014 (Marco Civil da Internet) </w:t>
        </w:r>
      </w:hyperlink>
      <w:r w:rsidRPr="001A3D79">
        <w:rPr>
          <w:rFonts w:ascii="Book Antiqua" w:eastAsia="Times New Roman" w:hAnsi="Book Antiqua" w:cs="Arial"/>
          <w:color w:val="000000"/>
          <w:sz w:val="19"/>
          <w:szCs w:val="19"/>
          <w:lang w:eastAsia="pt-BR"/>
        </w:rPr>
        <w:t>, passa a vigorar com as seguintes alterações:</w:t>
      </w:r>
    </w:p>
    <w:p w14:paraId="75A0E55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7º ..................................................................</w:t>
      </w:r>
    </w:p>
    <w:p w14:paraId="388B1D9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w:t>
      </w:r>
    </w:p>
    <w:p w14:paraId="4BFADB6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exclusão definitiva dos dados pessoais que tiver fornecido a determinada aplicação de internet, a seu requerimento, ao término da relação entre as partes, ressalvadas as hipóteses de guarda obrigatória de registros previstas nesta Lei e na que dispõe sobre a proteção de dados pessoais;</w:t>
      </w:r>
    </w:p>
    <w:p w14:paraId="71BF1A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(NR)</w:t>
      </w:r>
    </w:p>
    <w:p w14:paraId="4B7854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16. .................................................................</w:t>
      </w:r>
    </w:p>
    <w:p w14:paraId="624CD11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w:t>
      </w:r>
    </w:p>
    <w:p w14:paraId="37FD345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de dados pessoais que sejam excessivos em relação à finalidade para a qual foi dado consentimento pelo seu titular, exceto nas hipóteses previstas na Lei que dispõe sobre a proteção de dados pessoais.” (NR)</w:t>
      </w:r>
    </w:p>
    <w:p w14:paraId="07CEE70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61. A empresa estrangeira será notificada e intimada de todos os atos processuais previstos nesta Lei, independentemente de procuração ou de disposição contratual ou estatutária, na pessoa do agente ou representante ou pessoa responsável por sua filial, agência, sucursal, estabelecimento ou escritório instalado no Brasil.</w:t>
      </w:r>
    </w:p>
    <w:p w14:paraId="278181B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62. A autoridade nacional e o Instituto Nacional de Estudos e Pesquisas Educacionais Anísio Teixeira (Inep), no âmbito de suas competências, editarão regulamentos específicos para o acesso a dados tratados pela União para o cumprimento do disposto no </w:t>
      </w:r>
      <w:hyperlink r:id="rId162" w:anchor="art9%C2%A72" w:history="1">
        <w:r w:rsidRPr="001A3D79">
          <w:rPr>
            <w:rFonts w:ascii="Book Antiqua" w:eastAsia="Times New Roman" w:hAnsi="Book Antiqua" w:cs="Arial"/>
            <w:color w:val="0000FF"/>
            <w:sz w:val="19"/>
            <w:szCs w:val="19"/>
            <w:u w:val="single"/>
            <w:lang w:eastAsia="pt-BR"/>
          </w:rPr>
          <w:t>§ 2º do art. 9º da Lei nº 9.394, de 20 de dezembro de 1996 (Lei de Diretrizes e Bases da Educação Nacional) </w:t>
        </w:r>
      </w:hyperlink>
      <w:r w:rsidRPr="001A3D79">
        <w:rPr>
          <w:rFonts w:ascii="Book Antiqua" w:eastAsia="Times New Roman" w:hAnsi="Book Antiqua" w:cs="Arial"/>
          <w:color w:val="000000"/>
          <w:sz w:val="19"/>
          <w:szCs w:val="19"/>
          <w:lang w:eastAsia="pt-BR"/>
        </w:rPr>
        <w:t>, e aos referentes ao Sistema Nacional de Avaliação da Educação Superior (Sinaes), de que trata a </w:t>
      </w:r>
      <w:hyperlink r:id="rId163" w:history="1">
        <w:r w:rsidRPr="001A3D79">
          <w:rPr>
            <w:rFonts w:ascii="Book Antiqua" w:eastAsia="Times New Roman" w:hAnsi="Book Antiqua" w:cs="Arial"/>
            <w:color w:val="0000FF"/>
            <w:sz w:val="19"/>
            <w:szCs w:val="19"/>
            <w:u w:val="single"/>
            <w:lang w:eastAsia="pt-BR"/>
          </w:rPr>
          <w:t>Lei nº 10.861, de 14 de abril de 2004 </w:t>
        </w:r>
      </w:hyperlink>
      <w:r w:rsidRPr="001A3D79">
        <w:rPr>
          <w:rFonts w:ascii="Book Antiqua" w:eastAsia="Times New Roman" w:hAnsi="Book Antiqua" w:cs="Arial"/>
          <w:color w:val="000000"/>
          <w:sz w:val="19"/>
          <w:szCs w:val="19"/>
          <w:lang w:eastAsia="pt-BR"/>
        </w:rPr>
        <w:t>.</w:t>
      </w:r>
    </w:p>
    <w:p w14:paraId="2E5AD7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63. A autoridade nacional estabelecerá normas sobre a adequação progressiva de bancos de dados constituídos até a data de entrada em vigor desta Lei, consideradas a complexidade das operações de tratamento e a natureza dos dados.</w:t>
      </w:r>
    </w:p>
    <w:p w14:paraId="6E139B0B" w14:textId="20B2C7F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780D">
        <w:rPr>
          <w:rFonts w:ascii="Book Antiqua" w:eastAsia="Times New Roman" w:hAnsi="Book Antiqua" w:cs="Arial"/>
          <w:b/>
          <w:bCs/>
          <w:color w:val="000000"/>
          <w:sz w:val="19"/>
          <w:szCs w:val="19"/>
          <w:highlight w:val="magenta"/>
          <w:lang w:eastAsia="pt-BR"/>
        </w:rPr>
        <w:t>Art. 64</w:t>
      </w:r>
      <w:r w:rsidRPr="0038780D">
        <w:rPr>
          <w:rFonts w:ascii="Book Antiqua" w:eastAsia="Times New Roman" w:hAnsi="Book Antiqua" w:cs="Arial"/>
          <w:b/>
          <w:bCs/>
          <w:color w:val="000000"/>
          <w:sz w:val="19"/>
          <w:szCs w:val="19"/>
          <w:lang w:eastAsia="pt-BR"/>
        </w:rPr>
        <w:t xml:space="preserve">. Os direitos e princípios expressos nesta Lei </w:t>
      </w:r>
      <w:r w:rsidRPr="0038780D">
        <w:rPr>
          <w:rFonts w:ascii="Book Antiqua" w:eastAsia="Times New Roman" w:hAnsi="Book Antiqua" w:cs="Arial"/>
          <w:b/>
          <w:bCs/>
          <w:caps/>
          <w:color w:val="000000"/>
          <w:sz w:val="19"/>
          <w:szCs w:val="19"/>
          <w:highlight w:val="green"/>
          <w:lang w:eastAsia="pt-BR"/>
        </w:rPr>
        <w:t>não excluem</w:t>
      </w:r>
      <w:r w:rsidRPr="0038780D">
        <w:rPr>
          <w:rFonts w:ascii="Book Antiqua" w:eastAsia="Times New Roman" w:hAnsi="Book Antiqua" w:cs="Arial"/>
          <w:b/>
          <w:bCs/>
          <w:color w:val="000000"/>
          <w:sz w:val="19"/>
          <w:szCs w:val="19"/>
          <w:lang w:eastAsia="pt-BR"/>
        </w:rPr>
        <w:t xml:space="preserve"> outros previstos no ordenamento jurídico pátrio relacionados à matéria ou nos tratados internacionais em que a República Federativa do Brasil seja parte</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012FDAFA" w14:textId="744C50F5"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65. Esta Lei entra em vigor</w:t>
      </w:r>
      <w:r w:rsidRPr="00FB4D10">
        <w:rPr>
          <w:rFonts w:ascii="Book Antiqua" w:eastAsia="Times New Roman" w:hAnsi="Book Antiqua" w:cs="Arial"/>
          <w:color w:val="000000"/>
          <w:sz w:val="16"/>
          <w:szCs w:val="16"/>
          <w:lang w:eastAsia="pt-BR"/>
        </w:rPr>
        <w:t>:               </w:t>
      </w:r>
      <w:hyperlink r:id="rId164" w:anchor="art2" w:history="1">
        <w:r w:rsidRPr="00FB4D10">
          <w:rPr>
            <w:rFonts w:ascii="Book Antiqua" w:eastAsia="Times New Roman" w:hAnsi="Book Antiqua" w:cs="Arial"/>
            <w:color w:val="0000FF"/>
            <w:sz w:val="16"/>
            <w:szCs w:val="16"/>
            <w:u w:val="single"/>
            <w:lang w:eastAsia="pt-BR"/>
          </w:rPr>
          <w:t>(Redação dada pela Lei nº 13.853, de 2019)</w:t>
        </w:r>
      </w:hyperlink>
    </w:p>
    <w:p w14:paraId="23F0648A" w14:textId="4939DA9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 - dia 28 de dezembro de 2018, quanto aos </w:t>
      </w:r>
      <w:proofErr w:type="spellStart"/>
      <w:r w:rsidRPr="001A3D79">
        <w:rPr>
          <w:rFonts w:ascii="Book Antiqua" w:eastAsia="Times New Roman" w:hAnsi="Book Antiqua" w:cs="Arial"/>
          <w:color w:val="000000"/>
          <w:sz w:val="19"/>
          <w:szCs w:val="19"/>
          <w:lang w:eastAsia="pt-BR"/>
        </w:rPr>
        <w:t>arts</w:t>
      </w:r>
      <w:proofErr w:type="spellEnd"/>
      <w:r w:rsidRPr="001A3D79">
        <w:rPr>
          <w:rFonts w:ascii="Book Antiqua" w:eastAsia="Times New Roman" w:hAnsi="Book Antiqua" w:cs="Arial"/>
          <w:color w:val="000000"/>
          <w:sz w:val="19"/>
          <w:szCs w:val="19"/>
          <w:lang w:eastAsia="pt-BR"/>
        </w:rPr>
        <w:t>. 55-A, 55-B, 55-C, 55-D, 55-E, 55-F, 55-G, 55-H, 55-I, 55-J, 55-K, 55-L, 58-A e 58-B; e </w:t>
      </w:r>
      <w:r w:rsidRPr="001A3D79">
        <w:rPr>
          <w:rFonts w:ascii="Book Antiqua" w:eastAsia="Times New Roman" w:hAnsi="Book Antiqua" w:cs="Arial"/>
          <w:b/>
          <w:bCs/>
          <w:i/>
          <w:iCs/>
          <w:color w:val="FF0000"/>
          <w:sz w:val="19"/>
          <w:szCs w:val="19"/>
          <w:lang w:eastAsia="pt-BR"/>
        </w:rPr>
        <w:t xml:space="preserve">[obs.: </w:t>
      </w:r>
      <w:r>
        <w:rPr>
          <w:rFonts w:ascii="Book Antiqua" w:eastAsia="Times New Roman" w:hAnsi="Book Antiqua" w:cs="Arial"/>
          <w:b/>
          <w:bCs/>
          <w:i/>
          <w:iCs/>
          <w:color w:val="FF0000"/>
          <w:sz w:val="19"/>
          <w:szCs w:val="19"/>
          <w:lang w:eastAsia="pt-BR"/>
        </w:rPr>
        <w:t>ANPD e Conselho</w:t>
      </w:r>
      <w:r w:rsidRPr="001A3D79">
        <w:rPr>
          <w:rFonts w:ascii="Book Antiqua" w:eastAsia="Times New Roman" w:hAnsi="Book Antiqua" w:cs="Arial"/>
          <w:b/>
          <w:bCs/>
          <w:i/>
          <w:iCs/>
          <w:color w:val="FF0000"/>
          <w:sz w:val="19"/>
          <w:szCs w:val="19"/>
          <w:lang w:eastAsia="pt-BR"/>
        </w:rPr>
        <w:t>]</w:t>
      </w:r>
      <w:r w:rsidRPr="001A3D79">
        <w:rPr>
          <w:rFonts w:ascii="Book Antiqua" w:eastAsia="Times New Roman" w:hAnsi="Book Antiqua" w:cs="Arial"/>
          <w:color w:val="000000"/>
          <w:sz w:val="19"/>
          <w:szCs w:val="19"/>
          <w:lang w:eastAsia="pt-BR"/>
        </w:rPr>
        <w:t> </w:t>
      </w:r>
      <w:hyperlink r:id="rId16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4DD30E" w14:textId="336083C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I-A – dia 1º de agosto de 2021, quanto aos </w:t>
      </w:r>
      <w:proofErr w:type="spellStart"/>
      <w:r w:rsidRPr="001A3D79">
        <w:rPr>
          <w:rFonts w:ascii="Book Antiqua" w:eastAsia="Times New Roman" w:hAnsi="Book Antiqua" w:cs="Arial"/>
          <w:color w:val="000000"/>
          <w:sz w:val="19"/>
          <w:szCs w:val="19"/>
          <w:lang w:eastAsia="pt-BR"/>
        </w:rPr>
        <w:t>arts</w:t>
      </w:r>
      <w:proofErr w:type="spellEnd"/>
      <w:r w:rsidRPr="001A3D79">
        <w:rPr>
          <w:rFonts w:ascii="Book Antiqua" w:eastAsia="Times New Roman" w:hAnsi="Book Antiqua" w:cs="Arial"/>
          <w:color w:val="000000"/>
          <w:sz w:val="19"/>
          <w:szCs w:val="19"/>
          <w:lang w:eastAsia="pt-BR"/>
        </w:rPr>
        <w:t>. 52, 53 e 54;</w:t>
      </w:r>
      <w:r>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b/>
          <w:bCs/>
          <w:i/>
          <w:iCs/>
          <w:color w:val="FF0000"/>
          <w:sz w:val="19"/>
          <w:szCs w:val="19"/>
          <w:lang w:eastAsia="pt-BR"/>
        </w:rPr>
        <w:t>[obs.: sanções]</w:t>
      </w:r>
      <w:r w:rsidRPr="001A3D79">
        <w:rPr>
          <w:rFonts w:ascii="Book Antiqua" w:eastAsia="Times New Roman" w:hAnsi="Book Antiqua" w:cs="Arial"/>
          <w:color w:val="000000"/>
          <w:sz w:val="19"/>
          <w:szCs w:val="19"/>
          <w:lang w:eastAsia="pt-BR"/>
        </w:rPr>
        <w:t> </w:t>
      </w:r>
      <w:hyperlink r:id="rId166" w:anchor="art20" w:history="1">
        <w:r w:rsidRPr="00FB4D10">
          <w:rPr>
            <w:rFonts w:ascii="Book Antiqua" w:eastAsia="Times New Roman" w:hAnsi="Book Antiqua" w:cs="Arial"/>
            <w:color w:val="0000FF"/>
            <w:sz w:val="16"/>
            <w:szCs w:val="16"/>
            <w:u w:val="single"/>
            <w:lang w:eastAsia="pt-BR"/>
          </w:rPr>
          <w:t>(Incluído pela Lei nº 14.010, de 2020)</w:t>
        </w:r>
      </w:hyperlink>
    </w:p>
    <w:p w14:paraId="3CA6AC05" w14:textId="49C5447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- 24 (vinte e quatro) meses após a data de sua publicação, quanto aos demais artigos.</w:t>
      </w:r>
      <w:r>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b/>
          <w:bCs/>
          <w:i/>
          <w:iCs/>
          <w:color w:val="FF0000"/>
          <w:sz w:val="19"/>
          <w:szCs w:val="19"/>
          <w:lang w:eastAsia="pt-BR"/>
        </w:rPr>
        <w:t xml:space="preserve">[obs.: </w:t>
      </w:r>
      <w:r>
        <w:rPr>
          <w:rFonts w:ascii="Book Antiqua" w:eastAsia="Times New Roman" w:hAnsi="Book Antiqua" w:cs="Arial"/>
          <w:b/>
          <w:bCs/>
          <w:i/>
          <w:iCs/>
          <w:color w:val="FF0000"/>
          <w:sz w:val="19"/>
          <w:szCs w:val="19"/>
          <w:lang w:eastAsia="pt-BR"/>
        </w:rPr>
        <w:t>15/08/2020</w:t>
      </w:r>
      <w:r w:rsidRPr="001A3D79">
        <w:rPr>
          <w:rFonts w:ascii="Book Antiqua" w:eastAsia="Times New Roman" w:hAnsi="Book Antiqua" w:cs="Arial"/>
          <w:b/>
          <w:bCs/>
          <w:i/>
          <w:iCs/>
          <w:color w:val="FF0000"/>
          <w:sz w:val="19"/>
          <w:szCs w:val="19"/>
          <w:lang w:eastAsia="pt-BR"/>
        </w:rPr>
        <w:t>]</w:t>
      </w:r>
      <w:r w:rsidRPr="001A3D79">
        <w:rPr>
          <w:rFonts w:ascii="Book Antiqua" w:eastAsia="Times New Roman" w:hAnsi="Book Antiqua" w:cs="Arial"/>
          <w:color w:val="000000"/>
          <w:sz w:val="19"/>
          <w:szCs w:val="19"/>
          <w:lang w:eastAsia="pt-BR"/>
        </w:rPr>
        <w:t> </w:t>
      </w:r>
      <w:hyperlink r:id="rId16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1221B93" w14:textId="77777777" w:rsidR="001A3D79" w:rsidRPr="001A3D79" w:rsidRDefault="001A3D79" w:rsidP="001A3D79">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Brasília , 14 de agosto de 2018; 197º da Independência e 130º da República.</w:t>
      </w:r>
    </w:p>
    <w:p w14:paraId="7488B57C"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MICHEL TEMER</w:t>
      </w:r>
    </w:p>
    <w:p w14:paraId="3BA74325"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Torquato Jardim</w:t>
      </w:r>
    </w:p>
    <w:p w14:paraId="1AC7A7E7"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Aloysio Nunes Ferreira Filho</w:t>
      </w:r>
    </w:p>
    <w:p w14:paraId="78810B00"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 xml:space="preserve">Eduardo </w:t>
      </w:r>
      <w:proofErr w:type="spellStart"/>
      <w:r w:rsidRPr="001A3D79">
        <w:rPr>
          <w:rFonts w:ascii="Book Antiqua" w:eastAsia="Times New Roman" w:hAnsi="Book Antiqua" w:cs="Arial"/>
          <w:i/>
          <w:iCs/>
          <w:color w:val="000000"/>
          <w:sz w:val="19"/>
          <w:szCs w:val="19"/>
          <w:lang w:eastAsia="pt-BR"/>
        </w:rPr>
        <w:t>Refinetti</w:t>
      </w:r>
      <w:proofErr w:type="spellEnd"/>
      <w:r w:rsidRPr="001A3D79">
        <w:rPr>
          <w:rFonts w:ascii="Book Antiqua" w:eastAsia="Times New Roman" w:hAnsi="Book Antiqua" w:cs="Arial"/>
          <w:i/>
          <w:iCs/>
          <w:color w:val="000000"/>
          <w:sz w:val="19"/>
          <w:szCs w:val="19"/>
          <w:lang w:eastAsia="pt-BR"/>
        </w:rPr>
        <w:t xml:space="preserve"> </w:t>
      </w:r>
      <w:proofErr w:type="spellStart"/>
      <w:r w:rsidRPr="001A3D79">
        <w:rPr>
          <w:rFonts w:ascii="Book Antiqua" w:eastAsia="Times New Roman" w:hAnsi="Book Antiqua" w:cs="Arial"/>
          <w:i/>
          <w:iCs/>
          <w:color w:val="000000"/>
          <w:sz w:val="19"/>
          <w:szCs w:val="19"/>
          <w:lang w:eastAsia="pt-BR"/>
        </w:rPr>
        <w:t>Guardia</w:t>
      </w:r>
      <w:proofErr w:type="spellEnd"/>
    </w:p>
    <w:p w14:paraId="09900726"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Esteves Pedro Colnago Junior</w:t>
      </w:r>
    </w:p>
    <w:p w14:paraId="756EF1ED"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Gilberto Magalhães Occhi</w:t>
      </w:r>
    </w:p>
    <w:p w14:paraId="3C4408FC"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Gilberto Kassab</w:t>
      </w:r>
    </w:p>
    <w:p w14:paraId="19197701"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Wagner de Campos Rosário</w:t>
      </w:r>
    </w:p>
    <w:p w14:paraId="00F71179"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Gustavo do Vale Rocha</w:t>
      </w:r>
    </w:p>
    <w:p w14:paraId="2165F399"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Ilan Goldfajn</w:t>
      </w:r>
    </w:p>
    <w:p w14:paraId="5F3F079A"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Raul Jungmann</w:t>
      </w:r>
    </w:p>
    <w:p w14:paraId="10138E2E"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Eliseu Padilha</w:t>
      </w:r>
    </w:p>
    <w:p w14:paraId="594233CE"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color w:val="FF0000"/>
          <w:sz w:val="19"/>
          <w:szCs w:val="19"/>
          <w:lang w:eastAsia="pt-BR"/>
        </w:rPr>
        <w:t>Este texto não substitui o publicado no DOU de 15.8.2018, e </w:t>
      </w:r>
      <w:hyperlink r:id="rId168" w:history="1">
        <w:r w:rsidRPr="001A3D79">
          <w:rPr>
            <w:rFonts w:ascii="Book Antiqua" w:eastAsia="Times New Roman" w:hAnsi="Book Antiqua" w:cs="Arial"/>
            <w:color w:val="FF0000"/>
            <w:sz w:val="19"/>
            <w:szCs w:val="19"/>
            <w:u w:val="single"/>
            <w:lang w:eastAsia="pt-BR"/>
          </w:rPr>
          <w:t>republicado parcialmente em 15.8.2018 - Edição extra</w:t>
        </w:r>
      </w:hyperlink>
    </w:p>
    <w:p w14:paraId="19A49509" w14:textId="22556B10" w:rsidR="00BA1579" w:rsidRPr="001A3D79" w:rsidRDefault="00BA1579" w:rsidP="001A3D79">
      <w:pPr>
        <w:spacing w:before="100" w:beforeAutospacing="1" w:after="100" w:afterAutospacing="1" w:line="240" w:lineRule="auto"/>
        <w:rPr>
          <w:rFonts w:ascii="Book Antiqua" w:hAnsi="Book Antiqua"/>
          <w:sz w:val="19"/>
          <w:szCs w:val="19"/>
        </w:rPr>
      </w:pPr>
    </w:p>
    <w:sectPr w:rsidR="00BA1579" w:rsidRPr="001A3D79" w:rsidSect="005C28EE">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53BD" w14:textId="77777777" w:rsidR="00BA6EB9" w:rsidRDefault="00BA6EB9" w:rsidP="005B6F25">
      <w:pPr>
        <w:spacing w:after="0" w:line="240" w:lineRule="auto"/>
      </w:pPr>
      <w:r>
        <w:separator/>
      </w:r>
    </w:p>
  </w:endnote>
  <w:endnote w:type="continuationSeparator" w:id="0">
    <w:p w14:paraId="29939503" w14:textId="77777777" w:rsidR="00BA6EB9" w:rsidRDefault="00BA6EB9" w:rsidP="005B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2B159" w14:textId="77777777" w:rsidR="00BA6EB9" w:rsidRDefault="00BA6EB9" w:rsidP="005B6F25">
      <w:pPr>
        <w:spacing w:after="0" w:line="240" w:lineRule="auto"/>
      </w:pPr>
      <w:r>
        <w:separator/>
      </w:r>
    </w:p>
  </w:footnote>
  <w:footnote w:type="continuationSeparator" w:id="0">
    <w:p w14:paraId="052340A1" w14:textId="77777777" w:rsidR="00BA6EB9" w:rsidRDefault="00BA6EB9" w:rsidP="005B6F25">
      <w:pPr>
        <w:spacing w:after="0" w:line="240" w:lineRule="auto"/>
      </w:pPr>
      <w:r>
        <w:continuationSeparator/>
      </w:r>
    </w:p>
  </w:footnote>
  <w:footnote w:id="1">
    <w:p w14:paraId="0125D3EF" w14:textId="490561ED" w:rsidR="00EC1771" w:rsidRPr="00EC1771" w:rsidRDefault="00EC1771" w:rsidP="00EC1771">
      <w:pPr>
        <w:pStyle w:val="Textodenotaderodap"/>
        <w:jc w:val="both"/>
        <w:rPr>
          <w:rFonts w:ascii="Book Antiqua" w:hAnsi="Book Antiqua"/>
        </w:rPr>
      </w:pPr>
      <w:r w:rsidRPr="00EC1771">
        <w:rPr>
          <w:rStyle w:val="Refdenotaderodap"/>
          <w:rFonts w:ascii="Book Antiqua" w:hAnsi="Book Antiqua"/>
          <w:sz w:val="18"/>
          <w:szCs w:val="18"/>
        </w:rPr>
        <w:footnoteRef/>
      </w:r>
      <w:r w:rsidRPr="00EC1771">
        <w:rPr>
          <w:rFonts w:ascii="Book Antiqua" w:hAnsi="Book Antiqua"/>
          <w:sz w:val="18"/>
          <w:szCs w:val="18"/>
        </w:rPr>
        <w:t xml:space="preserve"> Art. 7º O tratamento de dados pessoais somente poderá ser realizado nas seguintes hipóteses: (...) IV - para a realização de estudos por órgão de pesquisa, garantida, sempre que possível, a anonimização dos dados pessoais; (...) Art. 11. O tratamento de dados pessoais sensíveis somente poderá ocorrer nas seguintes hipóteses: (...) II - sem fornecimento de consentimento do titular, nas hipóteses em que for indispensável para: (...) c) realização de estudos por órgão de pesquisa, garantida, sempre que possível, a anonimização dos dados pessoais sensíveis;</w:t>
      </w:r>
    </w:p>
  </w:footnote>
  <w:footnote w:id="2">
    <w:p w14:paraId="4266D372" w14:textId="3A62B54B" w:rsidR="005B6F25" w:rsidRPr="00F5608D" w:rsidRDefault="005B6F25" w:rsidP="00F5608D">
      <w:pPr>
        <w:pStyle w:val="Textodenotaderodap"/>
        <w:jc w:val="both"/>
        <w:rPr>
          <w:rFonts w:ascii="Book Antiqua" w:hAnsi="Book Antiqua"/>
          <w:sz w:val="18"/>
          <w:szCs w:val="18"/>
        </w:rPr>
      </w:pPr>
      <w:r>
        <w:rPr>
          <w:rStyle w:val="Refdenotaderodap"/>
        </w:rPr>
        <w:footnoteRef/>
      </w:r>
      <w:r>
        <w:t xml:space="preserve"> </w:t>
      </w:r>
      <w:r w:rsidR="00F5608D" w:rsidRPr="00F5608D">
        <w:rPr>
          <w:rFonts w:ascii="Book Antiqua" w:hAnsi="Book Antiqua"/>
          <w:b/>
          <w:bCs/>
          <w:sz w:val="18"/>
          <w:szCs w:val="18"/>
          <w:highlight w:val="magenta"/>
        </w:rPr>
        <w:t>Art. 5º</w:t>
      </w:r>
      <w:r w:rsidR="00F5608D" w:rsidRPr="00F5608D">
        <w:rPr>
          <w:rFonts w:ascii="Book Antiqua" w:hAnsi="Book Antiqua"/>
          <w:sz w:val="18"/>
          <w:szCs w:val="18"/>
        </w:rPr>
        <w:t xml:space="preserve"> Para os fins desta Lei, considera-se: (...) II - </w:t>
      </w:r>
      <w:r w:rsidR="00F5608D" w:rsidRPr="00F5608D">
        <w:rPr>
          <w:rFonts w:ascii="Book Antiqua" w:hAnsi="Book Antiqua"/>
          <w:b/>
          <w:bCs/>
          <w:sz w:val="18"/>
          <w:szCs w:val="18"/>
          <w:shd w:val="clear" w:color="auto" w:fill="F7CAAC" w:themeFill="accent2" w:themeFillTint="66"/>
        </w:rPr>
        <w:t>dado pessoal sensível</w:t>
      </w:r>
      <w:r w:rsidR="00F5608D" w:rsidRPr="00F5608D">
        <w:rPr>
          <w:rFonts w:ascii="Book Antiqua" w:hAnsi="Book Antiqua"/>
          <w:sz w:val="18"/>
          <w:szCs w:val="18"/>
        </w:rPr>
        <w:t xml:space="preserve">: dado pessoal sobre origem racial ou étnica, convicção religiosa, opinião política, </w:t>
      </w:r>
      <w:r w:rsidR="00F5608D" w:rsidRPr="00F5608D">
        <w:rPr>
          <w:rFonts w:ascii="Book Antiqua" w:hAnsi="Book Antiqua"/>
          <w:b/>
          <w:bCs/>
          <w:sz w:val="18"/>
          <w:szCs w:val="18"/>
          <w:highlight w:val="yellow"/>
        </w:rPr>
        <w:t>filiação a sindicato</w:t>
      </w:r>
      <w:r w:rsidR="00F5608D" w:rsidRPr="00F5608D">
        <w:rPr>
          <w:rFonts w:ascii="Book Antiqua" w:hAnsi="Book Antiqua"/>
          <w:sz w:val="18"/>
          <w:szCs w:val="18"/>
        </w:rPr>
        <w:t xml:space="preserve"> ou a organização de caráter religioso, filosófico ou político, dado referente à saúde ou à vida sexual, dado genético ou biométrico, quando vinculado a uma pessoa natural;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4697562">
    <w:abstractNumId w:val="2"/>
  </w:num>
  <w:num w:numId="2" w16cid:durableId="1588079355">
    <w:abstractNumId w:val="1"/>
  </w:num>
  <w:num w:numId="3" w16cid:durableId="52012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56"/>
    <w:rsid w:val="00002EEF"/>
    <w:rsid w:val="000119AD"/>
    <w:rsid w:val="00034900"/>
    <w:rsid w:val="00034AC2"/>
    <w:rsid w:val="00040527"/>
    <w:rsid w:val="000464EF"/>
    <w:rsid w:val="00061DFF"/>
    <w:rsid w:val="000655A6"/>
    <w:rsid w:val="00071C84"/>
    <w:rsid w:val="00074245"/>
    <w:rsid w:val="000B110A"/>
    <w:rsid w:val="000B27EF"/>
    <w:rsid w:val="000B6085"/>
    <w:rsid w:val="000B7D96"/>
    <w:rsid w:val="000C5FD8"/>
    <w:rsid w:val="000C7D11"/>
    <w:rsid w:val="000D74B9"/>
    <w:rsid w:val="000D7990"/>
    <w:rsid w:val="000E7536"/>
    <w:rsid w:val="00103E5C"/>
    <w:rsid w:val="0012572B"/>
    <w:rsid w:val="00166FD3"/>
    <w:rsid w:val="001868DC"/>
    <w:rsid w:val="00187D08"/>
    <w:rsid w:val="00193EB2"/>
    <w:rsid w:val="001A3D79"/>
    <w:rsid w:val="001A3DCC"/>
    <w:rsid w:val="001A5C40"/>
    <w:rsid w:val="001B5751"/>
    <w:rsid w:val="001C442A"/>
    <w:rsid w:val="001D1328"/>
    <w:rsid w:val="001F535A"/>
    <w:rsid w:val="001F79DD"/>
    <w:rsid w:val="00240707"/>
    <w:rsid w:val="00240A25"/>
    <w:rsid w:val="0025600C"/>
    <w:rsid w:val="002563A7"/>
    <w:rsid w:val="0027760E"/>
    <w:rsid w:val="00287DD4"/>
    <w:rsid w:val="002913C5"/>
    <w:rsid w:val="002B23CB"/>
    <w:rsid w:val="002B6260"/>
    <w:rsid w:val="00302A4F"/>
    <w:rsid w:val="00334684"/>
    <w:rsid w:val="00340304"/>
    <w:rsid w:val="003427B4"/>
    <w:rsid w:val="00354022"/>
    <w:rsid w:val="003658BE"/>
    <w:rsid w:val="00374B21"/>
    <w:rsid w:val="00375F57"/>
    <w:rsid w:val="00376D96"/>
    <w:rsid w:val="0038366F"/>
    <w:rsid w:val="0038780D"/>
    <w:rsid w:val="003A18F1"/>
    <w:rsid w:val="003A24BB"/>
    <w:rsid w:val="003A5028"/>
    <w:rsid w:val="003A7D14"/>
    <w:rsid w:val="003D0A24"/>
    <w:rsid w:val="003D46BC"/>
    <w:rsid w:val="003D5631"/>
    <w:rsid w:val="003F243E"/>
    <w:rsid w:val="004303D6"/>
    <w:rsid w:val="00481B41"/>
    <w:rsid w:val="00491E65"/>
    <w:rsid w:val="004976E2"/>
    <w:rsid w:val="00497A45"/>
    <w:rsid w:val="004B00C1"/>
    <w:rsid w:val="004B2304"/>
    <w:rsid w:val="004C67B1"/>
    <w:rsid w:val="004C780E"/>
    <w:rsid w:val="0050504B"/>
    <w:rsid w:val="005221BE"/>
    <w:rsid w:val="005410F7"/>
    <w:rsid w:val="00555BFB"/>
    <w:rsid w:val="00585687"/>
    <w:rsid w:val="00591479"/>
    <w:rsid w:val="00594DDB"/>
    <w:rsid w:val="005A1186"/>
    <w:rsid w:val="005B6F25"/>
    <w:rsid w:val="005B70A4"/>
    <w:rsid w:val="005C28EE"/>
    <w:rsid w:val="005D048A"/>
    <w:rsid w:val="005D4B8D"/>
    <w:rsid w:val="005E6B35"/>
    <w:rsid w:val="005E7855"/>
    <w:rsid w:val="00612C63"/>
    <w:rsid w:val="006266B6"/>
    <w:rsid w:val="00676CC2"/>
    <w:rsid w:val="00681935"/>
    <w:rsid w:val="006A7619"/>
    <w:rsid w:val="006D0DDC"/>
    <w:rsid w:val="006D1542"/>
    <w:rsid w:val="006D41C4"/>
    <w:rsid w:val="006F18DE"/>
    <w:rsid w:val="00707FB1"/>
    <w:rsid w:val="00730B3E"/>
    <w:rsid w:val="00744644"/>
    <w:rsid w:val="0074659C"/>
    <w:rsid w:val="007849EF"/>
    <w:rsid w:val="00786AA3"/>
    <w:rsid w:val="00792CB4"/>
    <w:rsid w:val="007A075B"/>
    <w:rsid w:val="007B3C63"/>
    <w:rsid w:val="007B61C7"/>
    <w:rsid w:val="007C78B1"/>
    <w:rsid w:val="007D039D"/>
    <w:rsid w:val="007D3426"/>
    <w:rsid w:val="007F7C75"/>
    <w:rsid w:val="00802122"/>
    <w:rsid w:val="00855E1E"/>
    <w:rsid w:val="00892947"/>
    <w:rsid w:val="008A3917"/>
    <w:rsid w:val="008C41CE"/>
    <w:rsid w:val="008F7A77"/>
    <w:rsid w:val="00913CB6"/>
    <w:rsid w:val="00922C25"/>
    <w:rsid w:val="009302C3"/>
    <w:rsid w:val="009368AA"/>
    <w:rsid w:val="00937152"/>
    <w:rsid w:val="009519DB"/>
    <w:rsid w:val="009B5023"/>
    <w:rsid w:val="009D0139"/>
    <w:rsid w:val="009D5B9A"/>
    <w:rsid w:val="009D672D"/>
    <w:rsid w:val="009D7337"/>
    <w:rsid w:val="009E0290"/>
    <w:rsid w:val="009E3D8F"/>
    <w:rsid w:val="00A31660"/>
    <w:rsid w:val="00A40CD7"/>
    <w:rsid w:val="00A40FA6"/>
    <w:rsid w:val="00A43C45"/>
    <w:rsid w:val="00A61BD2"/>
    <w:rsid w:val="00A81D09"/>
    <w:rsid w:val="00A81DB4"/>
    <w:rsid w:val="00AB4A1A"/>
    <w:rsid w:val="00AD6FC1"/>
    <w:rsid w:val="00AE471C"/>
    <w:rsid w:val="00AF20D4"/>
    <w:rsid w:val="00B02A52"/>
    <w:rsid w:val="00B24B87"/>
    <w:rsid w:val="00B260D7"/>
    <w:rsid w:val="00B367E1"/>
    <w:rsid w:val="00B56305"/>
    <w:rsid w:val="00B66006"/>
    <w:rsid w:val="00B76651"/>
    <w:rsid w:val="00B817EE"/>
    <w:rsid w:val="00BA1579"/>
    <w:rsid w:val="00BA6759"/>
    <w:rsid w:val="00BA6EB9"/>
    <w:rsid w:val="00BC3450"/>
    <w:rsid w:val="00BC474D"/>
    <w:rsid w:val="00BD3FC2"/>
    <w:rsid w:val="00BE2F6B"/>
    <w:rsid w:val="00BF2944"/>
    <w:rsid w:val="00C01C4C"/>
    <w:rsid w:val="00C10F34"/>
    <w:rsid w:val="00C26F2C"/>
    <w:rsid w:val="00C2730E"/>
    <w:rsid w:val="00C350D6"/>
    <w:rsid w:val="00C4470B"/>
    <w:rsid w:val="00C4479D"/>
    <w:rsid w:val="00C452E3"/>
    <w:rsid w:val="00C85188"/>
    <w:rsid w:val="00CA16EA"/>
    <w:rsid w:val="00CA4B32"/>
    <w:rsid w:val="00CA6F0D"/>
    <w:rsid w:val="00CB2529"/>
    <w:rsid w:val="00CC5C57"/>
    <w:rsid w:val="00CC7CBB"/>
    <w:rsid w:val="00CD26FB"/>
    <w:rsid w:val="00D0059B"/>
    <w:rsid w:val="00D03F49"/>
    <w:rsid w:val="00D4392C"/>
    <w:rsid w:val="00D61286"/>
    <w:rsid w:val="00DC2D1F"/>
    <w:rsid w:val="00DC6D88"/>
    <w:rsid w:val="00DD11A6"/>
    <w:rsid w:val="00E0159E"/>
    <w:rsid w:val="00E24D56"/>
    <w:rsid w:val="00E26F3E"/>
    <w:rsid w:val="00E454FD"/>
    <w:rsid w:val="00E55B3B"/>
    <w:rsid w:val="00E65E35"/>
    <w:rsid w:val="00E8119E"/>
    <w:rsid w:val="00EB1EBC"/>
    <w:rsid w:val="00EC1771"/>
    <w:rsid w:val="00EC2C32"/>
    <w:rsid w:val="00ED0A81"/>
    <w:rsid w:val="00EE0B9F"/>
    <w:rsid w:val="00F277E5"/>
    <w:rsid w:val="00F55456"/>
    <w:rsid w:val="00F5608D"/>
    <w:rsid w:val="00F85237"/>
    <w:rsid w:val="00FA6C19"/>
    <w:rsid w:val="00FB4D10"/>
    <w:rsid w:val="00FD0B6D"/>
    <w:rsid w:val="00FF63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41E7"/>
  <w15:chartTrackingRefBased/>
  <w15:docId w15:val="{F734741C-FCDE-4121-B564-07C5FC20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26F2C"/>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26F2C"/>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26F2C"/>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26F2C"/>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26F2C"/>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26F2C"/>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26F2C"/>
    <w:rPr>
      <w:color w:val="0000FF"/>
      <w:u w:val="single"/>
    </w:rPr>
  </w:style>
  <w:style w:type="character" w:customStyle="1" w:styleId="Ttulo1Char">
    <w:name w:val="Título 1 Char"/>
    <w:basedOn w:val="Fontepargpadro"/>
    <w:link w:val="Ttulo1"/>
    <w:uiPriority w:val="9"/>
    <w:rsid w:val="00C26F2C"/>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26F2C"/>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26F2C"/>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26F2C"/>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26F2C"/>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26F2C"/>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26F2C"/>
  </w:style>
  <w:style w:type="paragraph" w:customStyle="1" w:styleId="msonormal0">
    <w:name w:val="msonormal"/>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C26F2C"/>
    <w:rPr>
      <w:color w:val="0000FF"/>
      <w:u w:val="single"/>
    </w:rPr>
  </w:style>
  <w:style w:type="character" w:styleId="Refdenotaderodap">
    <w:name w:val="footnote reference"/>
    <w:basedOn w:val="Fontepargpadro"/>
    <w:uiPriority w:val="99"/>
    <w:semiHidden/>
    <w:unhideWhenUsed/>
    <w:rsid w:val="00C26F2C"/>
    <w:rPr>
      <w:vertAlign w:val="superscript"/>
    </w:rPr>
  </w:style>
  <w:style w:type="character" w:customStyle="1" w:styleId="ft">
    <w:name w:val="ft"/>
    <w:rsid w:val="00C26F2C"/>
    <w:rPr>
      <w:rFonts w:ascii="Times New Roman" w:hAnsi="Times New Roman" w:cs="Times New Roman" w:hint="default"/>
    </w:rPr>
  </w:style>
  <w:style w:type="character" w:customStyle="1" w:styleId="assinaturachar">
    <w:name w:val="assinaturachar"/>
    <w:rsid w:val="00C26F2C"/>
    <w:rPr>
      <w:rFonts w:ascii="Courier New" w:hAnsi="Courier New" w:cs="Courier New" w:hint="default"/>
    </w:rPr>
  </w:style>
  <w:style w:type="paragraph" w:styleId="NormalWeb">
    <w:name w:val="Normal (Web)"/>
    <w:basedOn w:val="Normal"/>
    <w:uiPriority w:val="99"/>
    <w:semiHidden/>
    <w:unhideWhenUsed/>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26F2C"/>
    <w:rPr>
      <w:b/>
      <w:bCs/>
    </w:rPr>
  </w:style>
  <w:style w:type="character" w:styleId="HiperlinkVisitado">
    <w:name w:val="FollowedHyperlink"/>
    <w:basedOn w:val="Fontepargpadro"/>
    <w:uiPriority w:val="99"/>
    <w:semiHidden/>
    <w:unhideWhenUsed/>
    <w:rsid w:val="00C26F2C"/>
    <w:rPr>
      <w:color w:val="800080"/>
      <w:u w:val="single"/>
    </w:rPr>
  </w:style>
  <w:style w:type="paragraph" w:customStyle="1" w:styleId="artigo">
    <w:name w:val="artigo"/>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1A3D79"/>
  </w:style>
  <w:style w:type="table" w:styleId="Tabelacomgrade">
    <w:name w:val="Table Grid"/>
    <w:basedOn w:val="Tabelanormal"/>
    <w:uiPriority w:val="39"/>
    <w:rsid w:val="00C2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2730E"/>
    <w:pPr>
      <w:ind w:left="720"/>
      <w:contextualSpacing/>
    </w:pPr>
  </w:style>
  <w:style w:type="paragraph" w:styleId="Textodenotaderodap">
    <w:name w:val="footnote text"/>
    <w:basedOn w:val="Normal"/>
    <w:link w:val="TextodenotaderodapChar"/>
    <w:uiPriority w:val="99"/>
    <w:semiHidden/>
    <w:unhideWhenUsed/>
    <w:rsid w:val="005B6F2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B6F25"/>
    <w:rPr>
      <w:sz w:val="20"/>
      <w:szCs w:val="20"/>
    </w:rPr>
  </w:style>
  <w:style w:type="character" w:styleId="MenoPendente">
    <w:name w:val="Unresolved Mention"/>
    <w:basedOn w:val="Fontepargpadro"/>
    <w:uiPriority w:val="99"/>
    <w:semiHidden/>
    <w:unhideWhenUsed/>
    <w:rsid w:val="00B24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644038">
      <w:bodyDiv w:val="1"/>
      <w:marLeft w:val="0"/>
      <w:marRight w:val="0"/>
      <w:marTop w:val="0"/>
      <w:marBottom w:val="0"/>
      <w:divBdr>
        <w:top w:val="none" w:sz="0" w:space="0" w:color="auto"/>
        <w:left w:val="none" w:sz="0" w:space="0" w:color="auto"/>
        <w:bottom w:val="none" w:sz="0" w:space="0" w:color="auto"/>
        <w:right w:val="none" w:sz="0" w:space="0" w:color="auto"/>
      </w:divBdr>
    </w:div>
    <w:div w:id="1187134283">
      <w:bodyDiv w:val="1"/>
      <w:marLeft w:val="0"/>
      <w:marRight w:val="0"/>
      <w:marTop w:val="0"/>
      <w:marBottom w:val="0"/>
      <w:divBdr>
        <w:top w:val="none" w:sz="0" w:space="0" w:color="auto"/>
        <w:left w:val="none" w:sz="0" w:space="0" w:color="auto"/>
        <w:bottom w:val="none" w:sz="0" w:space="0" w:color="auto"/>
        <w:right w:val="none" w:sz="0" w:space="0" w:color="auto"/>
      </w:divBdr>
      <w:divsChild>
        <w:div w:id="1552960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527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5285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507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12987">
      <w:bodyDiv w:val="1"/>
      <w:marLeft w:val="0"/>
      <w:marRight w:val="0"/>
      <w:marTop w:val="0"/>
      <w:marBottom w:val="0"/>
      <w:divBdr>
        <w:top w:val="none" w:sz="0" w:space="0" w:color="auto"/>
        <w:left w:val="none" w:sz="0" w:space="0" w:color="auto"/>
        <w:bottom w:val="none" w:sz="0" w:space="0" w:color="auto"/>
        <w:right w:val="none" w:sz="0" w:space="0" w:color="auto"/>
      </w:divBdr>
    </w:div>
    <w:div w:id="2047027485">
      <w:bodyDiv w:val="1"/>
      <w:marLeft w:val="0"/>
      <w:marRight w:val="0"/>
      <w:marTop w:val="0"/>
      <w:marBottom w:val="0"/>
      <w:divBdr>
        <w:top w:val="none" w:sz="0" w:space="0" w:color="auto"/>
        <w:left w:val="none" w:sz="0" w:space="0" w:color="auto"/>
        <w:bottom w:val="none" w:sz="0" w:space="0" w:color="auto"/>
        <w:right w:val="none" w:sz="0" w:space="0" w:color="auto"/>
      </w:divBdr>
      <w:divsChild>
        <w:div w:id="178591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208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53.htm" TargetMode="External"/><Relationship Id="rId21" Type="http://schemas.openxmlformats.org/officeDocument/2006/relationships/hyperlink" Target="http://www.planalto.gov.br/ccivil_03/_Ato2019-2022/2019/Lei/L13853.htm" TargetMode="External"/><Relationship Id="rId42" Type="http://schemas.openxmlformats.org/officeDocument/2006/relationships/hyperlink" Target="http://www.planalto.gov.br/ccivil_03/_Ato2019-2022/2019/Lei/L13853.htm" TargetMode="External"/><Relationship Id="rId63" Type="http://schemas.openxmlformats.org/officeDocument/2006/relationships/hyperlink" Target="http://www.planalto.gov.br/ccivil_03/_ato2015-2018/2018/lei/L13709compilado.htm" TargetMode="External"/><Relationship Id="rId84" Type="http://schemas.openxmlformats.org/officeDocument/2006/relationships/hyperlink" Target="http://www.planalto.gov.br/ccivil_03/_Ato2019-2022/2019/Lei/L13853.htm" TargetMode="External"/><Relationship Id="rId138" Type="http://schemas.openxmlformats.org/officeDocument/2006/relationships/hyperlink" Target="http://www.planalto.gov.br/ccivil_03/_Ato2019-2022/2019/Lei/L13853.htm" TargetMode="External"/><Relationship Id="rId159" Type="http://schemas.openxmlformats.org/officeDocument/2006/relationships/hyperlink" Target="http://www.planalto.gov.br/ccivil_03/_Ato2019-2022/2019/Lei/L13853.htm" TargetMode="External"/><Relationship Id="rId170" Type="http://schemas.openxmlformats.org/officeDocument/2006/relationships/theme" Target="theme/theme1.xml"/><Relationship Id="rId107" Type="http://schemas.openxmlformats.org/officeDocument/2006/relationships/hyperlink" Target="http://www.planalto.gov.br/ccivil_03/_Ato2019-2022/2019/Lei/L13853.htm" TargetMode="External"/><Relationship Id="rId11" Type="http://schemas.openxmlformats.org/officeDocument/2006/relationships/hyperlink" Target="http://www.planalto.gov.br/ccivil_03/_Ato2019-2022/2019/Lei/L13853.htm" TargetMode="External"/><Relationship Id="rId32" Type="http://schemas.openxmlformats.org/officeDocument/2006/relationships/hyperlink" Target="http://www.planalto.gov.br/ccivil_03/_Ato2019-2022/2019/Lei/L13853.htm" TargetMode="External"/><Relationship Id="rId53" Type="http://schemas.openxmlformats.org/officeDocument/2006/relationships/hyperlink" Target="http://www.planalto.gov.br/ccivil_03/LEIS/L8112cons.htm" TargetMode="External"/><Relationship Id="rId74" Type="http://schemas.openxmlformats.org/officeDocument/2006/relationships/hyperlink" Target="http://www.planalto.gov.br/ccivil_03/_Ato2019-2022/2022/Lei/L14460.htm" TargetMode="External"/><Relationship Id="rId128" Type="http://schemas.openxmlformats.org/officeDocument/2006/relationships/hyperlink" Target="http://www.planalto.gov.br/ccivil_03/_Ato2019-2022/2019/Lei/L13853.htm" TargetMode="External"/><Relationship Id="rId149" Type="http://schemas.openxmlformats.org/officeDocument/2006/relationships/hyperlink" Target="http://www.planalto.gov.br/ccivil_03/_Ato2019-2022/2019/Lei/L13853.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53.htm" TargetMode="External"/><Relationship Id="rId160" Type="http://schemas.openxmlformats.org/officeDocument/2006/relationships/hyperlink" Target="http://www.planalto.gov.br/ccivil_03/_Ato2019-2022/2019/Lei/L13853.htm" TargetMode="External"/><Relationship Id="rId22" Type="http://schemas.openxmlformats.org/officeDocument/2006/relationships/hyperlink" Target="http://www.planalto.gov.br/ccivil_03/_Ato2019-2022/2019/Lei/L13853.htm" TargetMode="External"/><Relationship Id="rId43" Type="http://schemas.openxmlformats.org/officeDocument/2006/relationships/hyperlink" Target="http://www.planalto.gov.br/ccivil_03/_Ato2019-2022/2019/Lei/L13853.htm" TargetMode="External"/><Relationship Id="rId64" Type="http://schemas.openxmlformats.org/officeDocument/2006/relationships/hyperlink" Target="http://www.planalto.gov.br/ccivil_03/_Ato2019-2022/2022/Lei/L14460.htm" TargetMode="External"/><Relationship Id="rId118" Type="http://schemas.openxmlformats.org/officeDocument/2006/relationships/hyperlink" Target="http://www.planalto.gov.br/ccivil_03/_Ato2019-2022/2019/Lei/L13853.htm" TargetMode="External"/><Relationship Id="rId139" Type="http://schemas.openxmlformats.org/officeDocument/2006/relationships/hyperlink" Target="http://www.planalto.gov.br/ccivil_03/_Ato2019-2022/2019/Lei/L13853.htm" TargetMode="External"/><Relationship Id="rId85" Type="http://schemas.openxmlformats.org/officeDocument/2006/relationships/hyperlink" Target="http://www.planalto.gov.br/ccivil_03/_Ato2019-2022/2019/Lei/L13853.htm" TargetMode="External"/><Relationship Id="rId150" Type="http://schemas.openxmlformats.org/officeDocument/2006/relationships/hyperlink" Target="http://www.planalto.gov.br/ccivil_03/_Ato2019-2022/2019/Lei/L13853.htm" TargetMode="External"/><Relationship Id="rId12" Type="http://schemas.openxmlformats.org/officeDocument/2006/relationships/hyperlink" Target="http://www.planalto.gov.br/ccivil_03/_Ato2019-2022/2019/Lei/L13853.htm" TargetMode="External"/><Relationship Id="rId33" Type="http://schemas.openxmlformats.org/officeDocument/2006/relationships/hyperlink" Target="http://www.planalto.gov.br/ccivil_03/_Ato2019-2022/2019/Msg/VEP/VEP-288.htm" TargetMode="External"/><Relationship Id="rId108" Type="http://schemas.openxmlformats.org/officeDocument/2006/relationships/hyperlink" Target="http://www.planalto.gov.br/ccivil_03/_Ato2019-2022/2019/Lei/L13853.htm" TargetMode="External"/><Relationship Id="rId129" Type="http://schemas.openxmlformats.org/officeDocument/2006/relationships/hyperlink" Target="http://www.planalto.gov.br/ccivil_03/_Ato2019-2022/2019/Lei/L13853.htm" TargetMode="External"/><Relationship Id="rId54" Type="http://schemas.openxmlformats.org/officeDocument/2006/relationships/hyperlink" Target="http://www.planalto.gov.br/ccivil_03/LEIS/L8429.htm" TargetMode="External"/><Relationship Id="rId70" Type="http://schemas.openxmlformats.org/officeDocument/2006/relationships/hyperlink" Target="http://www.planalto.gov.br/ccivil_03/_Ato2019-2022/2019/Lei/L13853.htm" TargetMode="External"/><Relationship Id="rId75" Type="http://schemas.openxmlformats.org/officeDocument/2006/relationships/hyperlink" Target="http://www.planalto.gov.br/ccivil_03/_Ato2019-2022/2019/Lei/L13853.htm" TargetMode="External"/><Relationship Id="rId91" Type="http://schemas.openxmlformats.org/officeDocument/2006/relationships/hyperlink" Target="http://www.planalto.gov.br/ccivil_03/_Ato2019-2022/2019/Lei/L13853.htm" TargetMode="External"/><Relationship Id="rId96" Type="http://schemas.openxmlformats.org/officeDocument/2006/relationships/hyperlink" Target="http://www.planalto.gov.br/ccivil_03/_Ato2019-2022/2019/Lei/L13853.htm" TargetMode="External"/><Relationship Id="rId140" Type="http://schemas.openxmlformats.org/officeDocument/2006/relationships/hyperlink" Target="http://www.planalto.gov.br/ccivil_03/_Ato2019-2022/2019/Lei/L13853.htm" TargetMode="External"/><Relationship Id="rId145" Type="http://schemas.openxmlformats.org/officeDocument/2006/relationships/hyperlink" Target="http://www.planalto.gov.br/ccivil_03/_Ato2019-2022/2019/Lei/L13853.htm" TargetMode="External"/><Relationship Id="rId161" Type="http://schemas.openxmlformats.org/officeDocument/2006/relationships/hyperlink" Target="http://www.planalto.gov.br/ccivil_03/_Ato2011-2014/2014/Lei/L12965.htm" TargetMode="External"/><Relationship Id="rId166" Type="http://schemas.openxmlformats.org/officeDocument/2006/relationships/hyperlink" Target="http://www.planalto.gov.br/ccivil_03/_Ato2019-2022/2020/Lei/L14010.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9-2022/2019/Lei/L13853.htm" TargetMode="External"/><Relationship Id="rId28" Type="http://schemas.openxmlformats.org/officeDocument/2006/relationships/hyperlink" Target="http://www.planalto.gov.br/ccivil_03/_Ato2019-2022/2019/Lei/L13853.htm" TargetMode="External"/><Relationship Id="rId49" Type="http://schemas.openxmlformats.org/officeDocument/2006/relationships/hyperlink" Target="http://www.planalto.gov.br/ccivil_03/_Ato2019-2022/2019/Lei/L13853.htm" TargetMode="External"/><Relationship Id="rId114" Type="http://schemas.openxmlformats.org/officeDocument/2006/relationships/hyperlink" Target="http://www.planalto.gov.br/ccivil_03/_Ato2019-2022/2019/Lei/L13853.htm" TargetMode="External"/><Relationship Id="rId119" Type="http://schemas.openxmlformats.org/officeDocument/2006/relationships/hyperlink" Target="http://www.planalto.gov.br/ccivil_03/_Ato2019-2022/2019/Lei/L13853.htm" TargetMode="External"/><Relationship Id="rId44" Type="http://schemas.openxmlformats.org/officeDocument/2006/relationships/hyperlink" Target="http://www.planalto.gov.br/ccivil_03/_Ato2019-2022/2019/Lei/L13853.htm" TargetMode="External"/><Relationship Id="rId60" Type="http://schemas.openxmlformats.org/officeDocument/2006/relationships/hyperlink" Target="http://www.planalto.gov.br/ccivil_03/_Ato2019-2022/2019/Lei/L13853.htm" TargetMode="External"/><Relationship Id="rId65" Type="http://schemas.openxmlformats.org/officeDocument/2006/relationships/hyperlink" Target="http://www.planalto.gov.br/ccivil_03/_Ato2019-2022/2022/Lei/L14460.htm" TargetMode="External"/><Relationship Id="rId81" Type="http://schemas.openxmlformats.org/officeDocument/2006/relationships/hyperlink" Target="http://www.planalto.gov.br/ccivil_03/_Ato2019-2022/2019/Lei/L13853.htm" TargetMode="External"/><Relationship Id="rId86" Type="http://schemas.openxmlformats.org/officeDocument/2006/relationships/hyperlink" Target="http://www.planalto.gov.br/ccivil_03/_Ato2019-2022/2019/Lei/L13853.htm" TargetMode="External"/><Relationship Id="rId130" Type="http://schemas.openxmlformats.org/officeDocument/2006/relationships/hyperlink" Target="http://www.planalto.gov.br/ccivil_03/_Ato2019-2022/2019/Lei/L13853.htm" TargetMode="External"/><Relationship Id="rId135" Type="http://schemas.openxmlformats.org/officeDocument/2006/relationships/hyperlink" Target="http://www.planalto.gov.br/ccivil_03/_Ato2019-2022/2022/Lei/L14460.htm" TargetMode="External"/><Relationship Id="rId151" Type="http://schemas.openxmlformats.org/officeDocument/2006/relationships/hyperlink" Target="http://www.planalto.gov.br/ccivil_03/_Ato2019-2022/2019/Lei/L13853.htm" TargetMode="External"/><Relationship Id="rId156" Type="http://schemas.openxmlformats.org/officeDocument/2006/relationships/hyperlink" Target="http://www.planalto.gov.br/ccivil_03/_Ato2019-2022/2019/Lei/L13853.htm" TargetMode="External"/><Relationship Id="rId13" Type="http://schemas.openxmlformats.org/officeDocument/2006/relationships/hyperlink" Target="http://www.planalto.gov.br/ccivil_03/_Ato2019-2022/2019/Lei/L13853.htm" TargetMode="External"/><Relationship Id="rId18" Type="http://schemas.openxmlformats.org/officeDocument/2006/relationships/hyperlink" Target="http://www.planalto.gov.br/ccivil_03/_Ato2019-2022/2019/Lei/L13853.htm" TargetMode="External"/><Relationship Id="rId39" Type="http://schemas.openxmlformats.org/officeDocument/2006/relationships/hyperlink" Target="http://www.planalto.gov.br/ccivil_03/Constituicao/Constituicao.htm" TargetMode="External"/><Relationship Id="rId109" Type="http://schemas.openxmlformats.org/officeDocument/2006/relationships/hyperlink" Target="http://www.planalto.gov.br/ccivil_03/_Ato2019-2022/2019/Lei/L13853.htm" TargetMode="External"/><Relationship Id="rId34" Type="http://schemas.openxmlformats.org/officeDocument/2006/relationships/hyperlink" Target="http://www.planalto.gov.br/ccivil_03/_Ato2019-2022/2019/Lei/L13853.htm" TargetMode="External"/><Relationship Id="rId50" Type="http://schemas.openxmlformats.org/officeDocument/2006/relationships/hyperlink" Target="http://www.planalto.gov.br/ccivil_03/_Ato2019-2022/2019/Lei/L13853.htm" TargetMode="External"/><Relationship Id="rId55" Type="http://schemas.openxmlformats.org/officeDocument/2006/relationships/hyperlink" Target="http://www.planalto.gov.br/ccivil_03/_Ato2011-2014/2011/Lei/L12527.htm" TargetMode="External"/><Relationship Id="rId76" Type="http://schemas.openxmlformats.org/officeDocument/2006/relationships/hyperlink" Target="http://www.planalto.gov.br/ccivil_03/_Ato2019-2022/2019/Lei/L13853.htm" TargetMode="External"/><Relationship Id="rId97" Type="http://schemas.openxmlformats.org/officeDocument/2006/relationships/hyperlink" Target="http://www.planalto.gov.br/ccivil_03/_Ato2019-2022/2019/Lei/L13853.htm" TargetMode="External"/><Relationship Id="rId104" Type="http://schemas.openxmlformats.org/officeDocument/2006/relationships/hyperlink" Target="http://www.planalto.gov.br/ccivil_03/_Ato2019-2022/2019/Lei/L13853.htm" TargetMode="External"/><Relationship Id="rId120" Type="http://schemas.openxmlformats.org/officeDocument/2006/relationships/hyperlink" Target="http://www.planalto.gov.br/ccivil_03/_Ato2019-2022/2019/Lei/L13853.htm" TargetMode="External"/><Relationship Id="rId125" Type="http://schemas.openxmlformats.org/officeDocument/2006/relationships/hyperlink" Target="http://www.planalto.gov.br/ccivil_03/_Ato2019-2022/2019/Lei/L13853.htm" TargetMode="External"/><Relationship Id="rId141" Type="http://schemas.openxmlformats.org/officeDocument/2006/relationships/hyperlink" Target="http://www.planalto.gov.br/ccivil_03/_Ato2019-2022/2019/Lei/L13853.htm" TargetMode="External"/><Relationship Id="rId146" Type="http://schemas.openxmlformats.org/officeDocument/2006/relationships/hyperlink" Target="http://www.planalto.gov.br/ccivil_03/_Ato2019-2022/2019/Lei/L13853.htm" TargetMode="External"/><Relationship Id="rId167" Type="http://schemas.openxmlformats.org/officeDocument/2006/relationships/hyperlink" Target="http://www.planalto.gov.br/ccivil_03/_Ato2019-2022/2019/Lei/L13853.htm" TargetMode="External"/><Relationship Id="rId7" Type="http://schemas.openxmlformats.org/officeDocument/2006/relationships/endnotes" Target="endnotes.xml"/><Relationship Id="rId71" Type="http://schemas.openxmlformats.org/officeDocument/2006/relationships/hyperlink" Target="http://www.planalto.gov.br/ccivil_03/_Ato2019-2022/2019/Lei/L13853.htm" TargetMode="External"/><Relationship Id="rId92" Type="http://schemas.openxmlformats.org/officeDocument/2006/relationships/hyperlink" Target="http://www.planalto.gov.br/ccivil_03/_Ato2019-2022/2019/Lei/L13853.htm" TargetMode="External"/><Relationship Id="rId162" Type="http://schemas.openxmlformats.org/officeDocument/2006/relationships/hyperlink" Target="http://www.planalto.gov.br/ccivil_03/LEIS/L9394.htm" TargetMode="External"/><Relationship Id="rId2" Type="http://schemas.openxmlformats.org/officeDocument/2006/relationships/numbering" Target="numbering.xml"/><Relationship Id="rId29" Type="http://schemas.openxmlformats.org/officeDocument/2006/relationships/hyperlink" Target="http://www.planalto.gov.br/ccivil_03/_Ato2019-2022/2019/Msg/VEP/VEP-288.htm" TargetMode="External"/><Relationship Id="rId24" Type="http://schemas.openxmlformats.org/officeDocument/2006/relationships/hyperlink" Target="http://www.planalto.gov.br/ccivil_03/_Ato2019-2022/2019/Lei/L13853.htm" TargetMode="External"/><Relationship Id="rId40" Type="http://schemas.openxmlformats.org/officeDocument/2006/relationships/hyperlink" Target="http://www.planalto.gov.br/ccivil_03/_Ato2011-2014/2011/Lei/L12527.htm" TargetMode="External"/><Relationship Id="rId45" Type="http://schemas.openxmlformats.org/officeDocument/2006/relationships/hyperlink" Target="http://www.planalto.gov.br/ccivil_03/_Ato2011-2014/2011/Lei/L12527.htm" TargetMode="External"/><Relationship Id="rId66" Type="http://schemas.openxmlformats.org/officeDocument/2006/relationships/hyperlink" Target="http://www.planalto.gov.br/ccivil_03/_Ato2019-2022/2022/Lei/L14460.htm" TargetMode="External"/><Relationship Id="rId87" Type="http://schemas.openxmlformats.org/officeDocument/2006/relationships/hyperlink" Target="http://www.planalto.gov.br/ccivil_03/_Ato2019-2022/2019/Lei/L13853.htm" TargetMode="External"/><Relationship Id="rId110" Type="http://schemas.openxmlformats.org/officeDocument/2006/relationships/hyperlink" Target="http://www.planalto.gov.br/ccivil_03/_Ato2019-2022/2019/Lei/L13853.htm" TargetMode="External"/><Relationship Id="rId115" Type="http://schemas.openxmlformats.org/officeDocument/2006/relationships/hyperlink" Target="http://www.planalto.gov.br/ccivil_03/_Ato2019-2022/2019/Lei/L13853.htm" TargetMode="External"/><Relationship Id="rId131" Type="http://schemas.openxmlformats.org/officeDocument/2006/relationships/hyperlink" Target="http://www.planalto.gov.br/ccivil_03/_Ato2019-2022/2019/Lei/L13853.htm" TargetMode="External"/><Relationship Id="rId136" Type="http://schemas.openxmlformats.org/officeDocument/2006/relationships/hyperlink" Target="http://www.planalto.gov.br/ccivil_03/_Ato2019-2022/2019/Lei/L13853.htm" TargetMode="External"/><Relationship Id="rId157" Type="http://schemas.openxmlformats.org/officeDocument/2006/relationships/hyperlink" Target="http://www.planalto.gov.br/ccivil_03/_Ato2019-2022/2019/Lei/L13853.htm" TargetMode="External"/><Relationship Id="rId61" Type="http://schemas.openxmlformats.org/officeDocument/2006/relationships/hyperlink" Target="http://www.planalto.gov.br/ccivil_03/_Ato2019-2022/2019/Lei/L13853.htm" TargetMode="External"/><Relationship Id="rId82" Type="http://schemas.openxmlformats.org/officeDocument/2006/relationships/hyperlink" Target="http://www.planalto.gov.br/ccivil_03/_Ato2019-2022/2019/Lei/L13853.htm" TargetMode="External"/><Relationship Id="rId152" Type="http://schemas.openxmlformats.org/officeDocument/2006/relationships/hyperlink" Target="http://www.planalto.gov.br/ccivil_03/_Ato2019-2022/2019/Lei/L13853.htm" TargetMode="External"/><Relationship Id="rId19" Type="http://schemas.openxmlformats.org/officeDocument/2006/relationships/hyperlink" Target="http://www.planalto.gov.br/ccivil_03/_Ato2019-2022/2019/Lei/L13853.htm" TargetMode="External"/><Relationship Id="rId14" Type="http://schemas.openxmlformats.org/officeDocument/2006/relationships/hyperlink" Target="http://www.planalto.gov.br/ccivil_03/_Ato2019-2022/2019/Lei/L13853.htm" TargetMode="External"/><Relationship Id="rId30" Type="http://schemas.openxmlformats.org/officeDocument/2006/relationships/hyperlink" Target="http://www.planalto.gov.br/ccivil_03/_Ato2019-2022/2019/Lei/L13853.htm" TargetMode="External"/><Relationship Id="rId35" Type="http://schemas.openxmlformats.org/officeDocument/2006/relationships/hyperlink" Target="http://www.planalto.gov.br/ccivil_03/_Ato2011-2014/2011/Lei/L12527.htm" TargetMode="External"/><Relationship Id="rId56" Type="http://schemas.openxmlformats.org/officeDocument/2006/relationships/hyperlink" Target="http://www.planalto.gov.br/ccivil_03/_ato2015-2018/2018/lei/L13709compilado.htm" TargetMode="External"/><Relationship Id="rId77" Type="http://schemas.openxmlformats.org/officeDocument/2006/relationships/hyperlink" Target="http://www.planalto.gov.br/ccivil_03/_Ato2019-2022/2019/Lei/L13853.htm" TargetMode="External"/><Relationship Id="rId100" Type="http://schemas.openxmlformats.org/officeDocument/2006/relationships/hyperlink" Target="http://www.planalto.gov.br/ccivil_03/_Ato2019-2022/2019/Lei/L13853.htm" TargetMode="External"/><Relationship Id="rId105" Type="http://schemas.openxmlformats.org/officeDocument/2006/relationships/hyperlink" Target="http://www.planalto.gov.br/ccivil_03/_Ato2019-2022/2019/Lei/L13853.htm" TargetMode="External"/><Relationship Id="rId126" Type="http://schemas.openxmlformats.org/officeDocument/2006/relationships/hyperlink" Target="http://www.planalto.gov.br/ccivil_03/_Ato2019-2022/2019/Lei/L13853.htm" TargetMode="External"/><Relationship Id="rId147" Type="http://schemas.openxmlformats.org/officeDocument/2006/relationships/hyperlink" Target="http://www.planalto.gov.br/ccivil_03/_Ato2019-2022/2019/Lei/L13853.htm" TargetMode="External"/><Relationship Id="rId168" Type="http://schemas.openxmlformats.org/officeDocument/2006/relationships/hyperlink" Target="http://www.planalto.gov.br/ccivil_03/_ato2015-2018/2018/Ret/LEI13709-Repart52.rtf" TargetMode="External"/><Relationship Id="rId8" Type="http://schemas.openxmlformats.org/officeDocument/2006/relationships/hyperlink" Target="http://www.planalto.gov.br/ccivil_03/_Ato2019-2022/2019/Lei/L13853.htm" TargetMode="External"/><Relationship Id="rId51" Type="http://schemas.openxmlformats.org/officeDocument/2006/relationships/hyperlink" Target="http://www.planalto.gov.br/ccivil_03/_Ato2019-2022/2019/Lei/L13853.htm" TargetMode="External"/><Relationship Id="rId72" Type="http://schemas.openxmlformats.org/officeDocument/2006/relationships/hyperlink" Target="http://www.planalto.gov.br/ccivil_03/_Ato2019-2022/2019/Lei/L13853.htm" TargetMode="External"/><Relationship Id="rId93" Type="http://schemas.openxmlformats.org/officeDocument/2006/relationships/hyperlink" Target="http://www.planalto.gov.br/ccivil_03/_Ato2019-2022/2019/Lei/L13853.htm" TargetMode="External"/><Relationship Id="rId98" Type="http://schemas.openxmlformats.org/officeDocument/2006/relationships/hyperlink" Target="http://www.planalto.gov.br/ccivil_03/_Ato2019-2022/2019/Lei/L13853.htm" TargetMode="External"/><Relationship Id="rId121" Type="http://schemas.openxmlformats.org/officeDocument/2006/relationships/hyperlink" Target="http://www.planalto.gov.br/ccivil_03/_Ato2019-2022/2019/Lei/L13853.htm" TargetMode="External"/><Relationship Id="rId142" Type="http://schemas.openxmlformats.org/officeDocument/2006/relationships/hyperlink" Target="http://www.planalto.gov.br/ccivil_03/_Ato2019-2022/2019/Lei/L13853.htm" TargetMode="External"/><Relationship Id="rId163" Type="http://schemas.openxmlformats.org/officeDocument/2006/relationships/hyperlink" Target="http://www.planalto.gov.br/ccivil_03/_Ato2004-2006/2004/Lei/L10.861.htm" TargetMode="External"/><Relationship Id="rId3" Type="http://schemas.openxmlformats.org/officeDocument/2006/relationships/styles" Target="styles.xml"/><Relationship Id="rId25" Type="http://schemas.openxmlformats.org/officeDocument/2006/relationships/hyperlink" Target="http://www.planalto.gov.br/ccivil_03/_Ato2019-2022/2019/Lei/L13853.htm" TargetMode="External"/><Relationship Id="rId46" Type="http://schemas.openxmlformats.org/officeDocument/2006/relationships/hyperlink" Target="http://www.planalto.gov.br/ccivil_03/_Ato2019-2022/2019/Msg/VEP/VEP-288.htm" TargetMode="External"/><Relationship Id="rId67" Type="http://schemas.openxmlformats.org/officeDocument/2006/relationships/hyperlink" Target="http://www.planalto.gov.br/ccivil_03/_Ato2019-2022/2022/Lei/L14460.htm" TargetMode="External"/><Relationship Id="rId116" Type="http://schemas.openxmlformats.org/officeDocument/2006/relationships/hyperlink" Target="http://www.planalto.gov.br/ccivil_03/_Ato2019-2022/2019/Lei/L13853.htm" TargetMode="External"/><Relationship Id="rId137" Type="http://schemas.openxmlformats.org/officeDocument/2006/relationships/hyperlink" Target="http://www.planalto.gov.br/ccivil_03/_Ato2019-2022/2019/Lei/L13853.htm" TargetMode="External"/><Relationship Id="rId158" Type="http://schemas.openxmlformats.org/officeDocument/2006/relationships/hyperlink" Target="http://www.planalto.gov.br/ccivil_03/_Ato2019-2022/2019/Lei/L13853.htm" TargetMode="External"/><Relationship Id="rId20" Type="http://schemas.openxmlformats.org/officeDocument/2006/relationships/hyperlink" Target="http://www.planalto.gov.br/ccivil_03/LEIS/L9307.htm" TargetMode="External"/><Relationship Id="rId41" Type="http://schemas.openxmlformats.org/officeDocument/2006/relationships/hyperlink" Target="http://www.planalto.gov.br/ccivil_03/_Ato2019-2022/2019/Lei/L13853.htm" TargetMode="External"/><Relationship Id="rId62" Type="http://schemas.openxmlformats.org/officeDocument/2006/relationships/hyperlink" Target="http://www.planalto.gov.br/ccivil_03/_ato2015-2018/2018/lei/L13709compilado.htm" TargetMode="External"/><Relationship Id="rId83" Type="http://schemas.openxmlformats.org/officeDocument/2006/relationships/hyperlink" Target="http://www.planalto.gov.br/ccivil_03/_Ato2019-2022/2019/Lei/L13853.htm" TargetMode="External"/><Relationship Id="rId88" Type="http://schemas.openxmlformats.org/officeDocument/2006/relationships/hyperlink" Target="http://www.planalto.gov.br/ccivil_03/_Ato2019-2022/2019/Lei/L13853.htm" TargetMode="External"/><Relationship Id="rId111" Type="http://schemas.openxmlformats.org/officeDocument/2006/relationships/hyperlink" Target="http://www.planalto.gov.br/ccivil_03/_Ato2019-2022/2019/Lei/L13853.htm" TargetMode="External"/><Relationship Id="rId132" Type="http://schemas.openxmlformats.org/officeDocument/2006/relationships/hyperlink" Target="http://www.planalto.gov.br/ccivil_03/_Ato2019-2022/2019/Lei/L13853.htm" TargetMode="External"/><Relationship Id="rId153" Type="http://schemas.openxmlformats.org/officeDocument/2006/relationships/hyperlink" Target="http://www.planalto.gov.br/ccivil_03/_Ato2019-2022/2019/Lei/L13853.htm" TargetMode="External"/><Relationship Id="rId15" Type="http://schemas.openxmlformats.org/officeDocument/2006/relationships/hyperlink" Target="http://www.planalto.gov.br/ccivil_03/LEIS/L9307.htm" TargetMode="External"/><Relationship Id="rId36" Type="http://schemas.openxmlformats.org/officeDocument/2006/relationships/hyperlink" Target="http://www.planalto.gov.br/ccivil_03/LEIS/L9507.htm" TargetMode="External"/><Relationship Id="rId57" Type="http://schemas.openxmlformats.org/officeDocument/2006/relationships/hyperlink" Target="http://www.planalto.gov.br/ccivil_03/_Ato2019-2022/2019/Lei/L13853.htm" TargetMode="External"/><Relationship Id="rId106" Type="http://schemas.openxmlformats.org/officeDocument/2006/relationships/hyperlink" Target="http://www.planalto.gov.br/ccivil_03/_Ato2019-2022/2019/Lei/L13853.htm" TargetMode="External"/><Relationship Id="rId127" Type="http://schemas.openxmlformats.org/officeDocument/2006/relationships/hyperlink" Target="http://www.planalto.gov.br/ccivil_03/_Ato2019-2022/2019/Lei/L13853.htm" TargetMode="External"/><Relationship Id="rId10" Type="http://schemas.openxmlformats.org/officeDocument/2006/relationships/hyperlink" Target="http://www.planalto.gov.br/ccivil_03/_Ato2019-2022/2019/Lei/L13853.htm" TargetMode="External"/><Relationship Id="rId31" Type="http://schemas.openxmlformats.org/officeDocument/2006/relationships/hyperlink" Target="http://www.planalto.gov.br/ccivil_03/_Ato2011-2014/2011/Lei/L12527.htm" TargetMode="External"/><Relationship Id="rId52" Type="http://schemas.openxmlformats.org/officeDocument/2006/relationships/hyperlink" Target="http://www.planalto.gov.br/ccivil_03/_Ato2019-2022/2019/Lei/L13853.htm" TargetMode="External"/><Relationship Id="rId73" Type="http://schemas.openxmlformats.org/officeDocument/2006/relationships/hyperlink" Target="http://www.planalto.gov.br/ccivil_03/_Ato2019-2022/2022/Lei/L14460.htm" TargetMode="External"/><Relationship Id="rId78" Type="http://schemas.openxmlformats.org/officeDocument/2006/relationships/hyperlink" Target="http://www.planalto.gov.br/ccivil_03/_Ato2019-2022/2019/Lei/L13853.htm" TargetMode="External"/><Relationship Id="rId94" Type="http://schemas.openxmlformats.org/officeDocument/2006/relationships/hyperlink" Target="http://www.planalto.gov.br/ccivil_03/_Ato2019-2022/2019/Lei/L13853.htm" TargetMode="External"/><Relationship Id="rId99" Type="http://schemas.openxmlformats.org/officeDocument/2006/relationships/hyperlink" Target="http://www.planalto.gov.br/ccivil_03/_Ato2019-2022/2019/Lei/L13853.htm" TargetMode="External"/><Relationship Id="rId101" Type="http://schemas.openxmlformats.org/officeDocument/2006/relationships/hyperlink" Target="http://www.planalto.gov.br/ccivil_03/_Ato2019-2022/2019/Lei/L13853.htm" TargetMode="External"/><Relationship Id="rId122" Type="http://schemas.openxmlformats.org/officeDocument/2006/relationships/hyperlink" Target="http://www.planalto.gov.br/ccivil_03/_Ato2019-2022/2019/Lei/L13853.htm" TargetMode="External"/><Relationship Id="rId143" Type="http://schemas.openxmlformats.org/officeDocument/2006/relationships/hyperlink" Target="http://www.planalto.gov.br/ccivil_03/_Ato2019-2022/2019/Lei/L13853.htm" TargetMode="External"/><Relationship Id="rId148" Type="http://schemas.openxmlformats.org/officeDocument/2006/relationships/hyperlink" Target="http://www.planalto.gov.br/ccivil_03/_Ato2019-2022/2019/Lei/L13853.htm" TargetMode="External"/><Relationship Id="rId164" Type="http://schemas.openxmlformats.org/officeDocument/2006/relationships/hyperlink" Target="http://www.planalto.gov.br/ccivil_03/_Ato2019-2022/2019/Lei/L13853.htm"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9-2022/2019/Lei/L13853.htm" TargetMode="External"/><Relationship Id="rId26" Type="http://schemas.openxmlformats.org/officeDocument/2006/relationships/hyperlink" Target="http://www.planalto.gov.br/ccivil_03/_Ato2019-2022/2019/Lei/L13853.htm" TargetMode="External"/><Relationship Id="rId47" Type="http://schemas.openxmlformats.org/officeDocument/2006/relationships/hyperlink" Target="http://www.planalto.gov.br/ccivil_03/_Ato2019-2022/2019/Lei/L13853.htm" TargetMode="External"/><Relationship Id="rId68" Type="http://schemas.openxmlformats.org/officeDocument/2006/relationships/hyperlink" Target="http://www.planalto.gov.br/ccivil_03/_Ato2019-2022/2019/Lei/L13853.htm" TargetMode="External"/><Relationship Id="rId89" Type="http://schemas.openxmlformats.org/officeDocument/2006/relationships/hyperlink" Target="http://www.planalto.gov.br/ccivil_03/_Ato2019-2022/2019/Lei/L13853.htm" TargetMode="External"/><Relationship Id="rId112" Type="http://schemas.openxmlformats.org/officeDocument/2006/relationships/hyperlink" Target="http://www.planalto.gov.br/ccivil_03/_Ato2019-2022/2019/Lei/L13853.htm" TargetMode="External"/><Relationship Id="rId133" Type="http://schemas.openxmlformats.org/officeDocument/2006/relationships/hyperlink" Target="http://www.planalto.gov.br/ccivil_03/_Ato2019-2022/2022/Lei/L14460.htm" TargetMode="External"/><Relationship Id="rId154" Type="http://schemas.openxmlformats.org/officeDocument/2006/relationships/hyperlink" Target="http://www.planalto.gov.br/ccivil_03/_Ato2019-2022/2019/Lei/L13853.htm" TargetMode="External"/><Relationship Id="rId16" Type="http://schemas.openxmlformats.org/officeDocument/2006/relationships/hyperlink" Target="http://www.planalto.gov.br/ccivil_03/_Ato2019-2022/2019/Lei/L13853.htm" TargetMode="External"/><Relationship Id="rId37" Type="http://schemas.openxmlformats.org/officeDocument/2006/relationships/hyperlink" Target="http://www.planalto.gov.br/ccivil_03/LEIS/L9784.htm" TargetMode="External"/><Relationship Id="rId58" Type="http://schemas.openxmlformats.org/officeDocument/2006/relationships/hyperlink" Target="http://www.planalto.gov.br/ccivil_03/_Ato2019-2022/2019/Lei/L13853.htm" TargetMode="External"/><Relationship Id="rId79" Type="http://schemas.openxmlformats.org/officeDocument/2006/relationships/hyperlink" Target="http://www.planalto.gov.br/ccivil_03/_Ato2019-2022/2019/Lei/L13853.htm" TargetMode="External"/><Relationship Id="rId102" Type="http://schemas.openxmlformats.org/officeDocument/2006/relationships/hyperlink" Target="http://www.planalto.gov.br/ccivil_03/_Ato2019-2022/2019/Lei/L13853.htm" TargetMode="External"/><Relationship Id="rId123" Type="http://schemas.openxmlformats.org/officeDocument/2006/relationships/hyperlink" Target="http://www.planalto.gov.br/ccivil_03/_Ato2019-2022/2019/Lei/L13853.htm" TargetMode="External"/><Relationship Id="rId144" Type="http://schemas.openxmlformats.org/officeDocument/2006/relationships/hyperlink" Target="http://www.planalto.gov.br/ccivil_03/_Ato2019-2022/2019/Lei/L13853.htm" TargetMode="External"/><Relationship Id="rId90" Type="http://schemas.openxmlformats.org/officeDocument/2006/relationships/hyperlink" Target="http://www.planalto.gov.br/ccivil_03/_Ato2019-2022/2019/Lei/L13853.htm" TargetMode="External"/><Relationship Id="rId165" Type="http://schemas.openxmlformats.org/officeDocument/2006/relationships/hyperlink" Target="http://www.planalto.gov.br/ccivil_03/_Ato2019-2022/2019/Lei/L13853.htm" TargetMode="External"/><Relationship Id="rId27" Type="http://schemas.openxmlformats.org/officeDocument/2006/relationships/hyperlink" Target="http://www.planalto.gov.br/ccivil_03/_Ato2019-2022/2019/Lei/L13853.htm" TargetMode="External"/><Relationship Id="rId48" Type="http://schemas.openxmlformats.org/officeDocument/2006/relationships/hyperlink" Target="http://www.planalto.gov.br/ccivil_03/_ato2015-2018/2018/lei/L13709compilado.htm" TargetMode="External"/><Relationship Id="rId69" Type="http://schemas.openxmlformats.org/officeDocument/2006/relationships/hyperlink" Target="http://www.planalto.gov.br/ccivil_03/_Ato2019-2022/2019/Lei/L13853.htm" TargetMode="External"/><Relationship Id="rId113" Type="http://schemas.openxmlformats.org/officeDocument/2006/relationships/hyperlink" Target="http://www.planalto.gov.br/ccivil_03/_Ato2019-2022/2019/Lei/L13853.htm" TargetMode="External"/><Relationship Id="rId134" Type="http://schemas.openxmlformats.org/officeDocument/2006/relationships/hyperlink" Target="http://www.planalto.gov.br/ccivil_03/_Ato2019-2022/2022/Lei/L14460.htm" TargetMode="External"/><Relationship Id="rId80" Type="http://schemas.openxmlformats.org/officeDocument/2006/relationships/hyperlink" Target="http://www.planalto.gov.br/ccivil_03/_Ato2019-2022/2019/Lei/L13853.htm" TargetMode="External"/><Relationship Id="rId155" Type="http://schemas.openxmlformats.org/officeDocument/2006/relationships/hyperlink" Target="http://www.planalto.gov.br/ccivil_03/_Ato2019-2022/2019/Lei/L13853.htm" TargetMode="External"/><Relationship Id="rId17" Type="http://schemas.openxmlformats.org/officeDocument/2006/relationships/hyperlink" Target="http://www.planalto.gov.br/ccivil_03/_Ato2019-2022/2019/Lei/L13853.htm" TargetMode="External"/><Relationship Id="rId38" Type="http://schemas.openxmlformats.org/officeDocument/2006/relationships/hyperlink" Target="http://www.planalto.gov.br/ccivil_03/_Ato2011-2014/2011/Lei/L12527.htm" TargetMode="External"/><Relationship Id="rId59" Type="http://schemas.openxmlformats.org/officeDocument/2006/relationships/hyperlink" Target="http://www.planalto.gov.br/ccivil_03/_Ato2019-2022/2019/Lei/L13853.htm" TargetMode="External"/><Relationship Id="rId103" Type="http://schemas.openxmlformats.org/officeDocument/2006/relationships/hyperlink" Target="http://www.planalto.gov.br/ccivil_03/_Ato2019-2022/2019/Lei/L13853.htm" TargetMode="External"/><Relationship Id="rId124" Type="http://schemas.openxmlformats.org/officeDocument/2006/relationships/hyperlink" Target="http://www.planalto.gov.br/ccivil_03/_Ato2019-2022/2019/Lei/L1385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55EFC-F584-434F-9441-3537C29CE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38</Pages>
  <Words>22544</Words>
  <Characters>121742</Characters>
  <Application>Microsoft Office Word</Application>
  <DocSecurity>0</DocSecurity>
  <Lines>1014</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84</cp:revision>
  <dcterms:created xsi:type="dcterms:W3CDTF">2018-08-16T01:20:00Z</dcterms:created>
  <dcterms:modified xsi:type="dcterms:W3CDTF">2025-07-25T20:53:00Z</dcterms:modified>
</cp:coreProperties>
</file>