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B7C1"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LEI DE LAVAGEM DE DINHEIRO – Lei 9613/98.</w:t>
      </w:r>
    </w:p>
    <w:p w14:paraId="543A5EEC"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MATERIAL COM QUESTÕES DE CONCURSO e ALGUMAS REFERÊNCIAS À SÚMULAS E JULGADOS DOS TRIBUNAIS SUPERIORES</w:t>
      </w:r>
    </w:p>
    <w:p w14:paraId="5E586EA8" w14:textId="77777777" w:rsidR="00555100" w:rsidRPr="009217F3" w:rsidRDefault="00555100" w:rsidP="00555100">
      <w:pPr>
        <w:jc w:val="center"/>
        <w:rPr>
          <w:rFonts w:ascii="Book Antiqua" w:hAnsi="Book Antiqua" w:cs="Times New Roman"/>
          <w:b/>
          <w:color w:val="FF0000"/>
          <w:sz w:val="19"/>
          <w:szCs w:val="19"/>
        </w:rPr>
      </w:pPr>
      <w:r w:rsidRPr="009217F3">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555100" w:rsidRPr="00DC59B1" w14:paraId="72605B9C" w14:textId="77777777" w:rsidTr="00A97CFC">
        <w:trPr>
          <w:trHeight w:hRule="exact" w:val="4452"/>
        </w:trPr>
        <w:tc>
          <w:tcPr>
            <w:tcW w:w="8458" w:type="dxa"/>
            <w:shd w:val="clear" w:color="auto" w:fill="E7E6E6" w:themeFill="background2"/>
          </w:tcPr>
          <w:p w14:paraId="019A0498" w14:textId="25CA9A55"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legislativa</w:t>
            </w:r>
            <w:r w:rsidRPr="00E11512">
              <w:rPr>
                <w:rFonts w:ascii="Book Antiqua" w:eastAsia="Times New Roman" w:hAnsi="Book Antiqua" w:cs="Times New Roman"/>
                <w:b/>
                <w:sz w:val="18"/>
                <w:szCs w:val="18"/>
                <w:lang w:eastAsia="pt-BR"/>
              </w:rPr>
              <w:t>:</w:t>
            </w:r>
            <w:r w:rsidR="001437C4">
              <w:rPr>
                <w:rFonts w:ascii="Book Antiqua" w:eastAsia="Times New Roman" w:hAnsi="Book Antiqua" w:cs="Times New Roman"/>
                <w:b/>
                <w:sz w:val="18"/>
                <w:szCs w:val="18"/>
                <w:lang w:eastAsia="pt-BR"/>
              </w:rPr>
              <w:t xml:space="preserve"> </w:t>
            </w:r>
            <w:r w:rsidR="00A751B3">
              <w:rPr>
                <w:rFonts w:ascii="Book Antiqua" w:eastAsia="Times New Roman" w:hAnsi="Book Antiqua" w:cs="Times New Roman"/>
                <w:b/>
                <w:color w:val="FF0000"/>
                <w:sz w:val="18"/>
                <w:szCs w:val="18"/>
                <w:lang w:eastAsia="pt-BR"/>
              </w:rPr>
              <w:t>29/03/23</w:t>
            </w:r>
            <w:r w:rsidR="001437C4">
              <w:rPr>
                <w:rFonts w:ascii="Book Antiqua" w:eastAsia="Times New Roman" w:hAnsi="Book Antiqua" w:cs="Times New Roman"/>
                <w:b/>
                <w:color w:val="FF0000"/>
                <w:sz w:val="18"/>
                <w:szCs w:val="18"/>
                <w:lang w:eastAsia="pt-BR"/>
              </w:rPr>
              <w:t xml:space="preserve"> -</w:t>
            </w:r>
            <w:r w:rsidR="00646E19">
              <w:rPr>
                <w:rFonts w:ascii="Book Antiqua" w:eastAsia="Times New Roman" w:hAnsi="Book Antiqua" w:cs="Times New Roman"/>
                <w:b/>
                <w:color w:val="FF0000"/>
                <w:sz w:val="18"/>
                <w:szCs w:val="18"/>
                <w:lang w:eastAsia="pt-BR"/>
              </w:rPr>
              <w:t xml:space="preserve"> </w:t>
            </w:r>
            <w:r w:rsidR="00646E19" w:rsidRPr="0099576A">
              <w:rPr>
                <w:rFonts w:ascii="Book Antiqua" w:eastAsia="Times New Roman" w:hAnsi="Book Antiqua" w:cs="Times New Roman"/>
                <w:b/>
                <w:color w:val="FF0000"/>
                <w:sz w:val="18"/>
                <w:szCs w:val="18"/>
                <w:highlight w:val="cyan"/>
                <w:lang w:eastAsia="pt-BR"/>
              </w:rPr>
              <w:t>PACOTE ANTICRIME</w:t>
            </w:r>
            <w:r w:rsidR="00646E19">
              <w:rPr>
                <w:rFonts w:ascii="Book Antiqua" w:eastAsia="Times New Roman" w:hAnsi="Book Antiqua" w:cs="Times New Roman"/>
                <w:b/>
                <w:color w:val="FF0000"/>
                <w:sz w:val="18"/>
                <w:szCs w:val="18"/>
                <w:lang w:eastAsia="pt-BR"/>
              </w:rPr>
              <w:t xml:space="preserve"> (publicada em 24/12/19 – </w:t>
            </w:r>
            <w:r w:rsidR="00646E19" w:rsidRPr="0099576A">
              <w:rPr>
                <w:rFonts w:ascii="Book Antiqua" w:eastAsia="Times New Roman" w:hAnsi="Book Antiqua" w:cs="Times New Roman"/>
                <w:b/>
                <w:color w:val="FF0000"/>
                <w:sz w:val="18"/>
                <w:szCs w:val="18"/>
                <w:highlight w:val="green"/>
                <w:lang w:eastAsia="pt-BR"/>
              </w:rPr>
              <w:t>entra em vigor em 30 dias</w:t>
            </w:r>
            <w:r w:rsidR="00646E19">
              <w:rPr>
                <w:rFonts w:ascii="Book Antiqua" w:eastAsia="Times New Roman" w:hAnsi="Book Antiqua" w:cs="Times New Roman"/>
                <w:b/>
                <w:color w:val="FF0000"/>
                <w:sz w:val="18"/>
                <w:szCs w:val="18"/>
                <w:lang w:eastAsia="pt-BR"/>
              </w:rPr>
              <w:t xml:space="preserve"> – artigos alterados/incluídos: </w:t>
            </w:r>
            <w:r w:rsidR="001F0AB8">
              <w:rPr>
                <w:rFonts w:ascii="Book Antiqua" w:eastAsia="Times New Roman" w:hAnsi="Book Antiqua" w:cs="Times New Roman"/>
                <w:b/>
                <w:color w:val="FF0000"/>
                <w:sz w:val="18"/>
                <w:szCs w:val="18"/>
                <w:lang w:eastAsia="pt-BR"/>
              </w:rPr>
              <w:t>art. 1º, §6º</w:t>
            </w:r>
            <w:r w:rsidR="00646E19">
              <w:rPr>
                <w:rFonts w:ascii="Book Antiqua" w:eastAsia="Times New Roman" w:hAnsi="Book Antiqua" w:cs="Times New Roman"/>
                <w:b/>
                <w:color w:val="FF0000"/>
                <w:sz w:val="18"/>
                <w:szCs w:val="18"/>
                <w:lang w:eastAsia="pt-BR"/>
              </w:rPr>
              <w:t>)</w:t>
            </w:r>
            <w:r w:rsidR="009673EE">
              <w:rPr>
                <w:rFonts w:ascii="Book Antiqua" w:eastAsia="Times New Roman" w:hAnsi="Book Antiqua" w:cs="Times New Roman"/>
                <w:b/>
                <w:color w:val="FF0000"/>
                <w:sz w:val="18"/>
                <w:szCs w:val="18"/>
                <w:lang w:eastAsia="pt-BR"/>
              </w:rPr>
              <w:t xml:space="preserve">; </w:t>
            </w:r>
            <w:r w:rsidR="009673EE" w:rsidRPr="009673EE">
              <w:rPr>
                <w:rFonts w:ascii="Book Antiqua" w:eastAsia="Times New Roman" w:hAnsi="Book Antiqua" w:cs="Times New Roman"/>
                <w:b/>
                <w:color w:val="FF0000"/>
                <w:sz w:val="18"/>
                <w:szCs w:val="18"/>
                <w:highlight w:val="cyan"/>
                <w:lang w:eastAsia="pt-BR"/>
              </w:rPr>
              <w:t>Lei nº 14.182/21</w:t>
            </w:r>
            <w:r w:rsidR="009673EE">
              <w:rPr>
                <w:rFonts w:ascii="Book Antiqua" w:eastAsia="Times New Roman" w:hAnsi="Book Antiqua" w:cs="Times New Roman"/>
                <w:b/>
                <w:color w:val="FF0000"/>
                <w:sz w:val="18"/>
                <w:szCs w:val="18"/>
                <w:lang w:eastAsia="pt-BR"/>
              </w:rPr>
              <w:t xml:space="preserve"> (vide art. 9º)</w:t>
            </w:r>
            <w:r w:rsidR="00D5754E">
              <w:rPr>
                <w:rFonts w:ascii="Book Antiqua" w:eastAsia="Times New Roman" w:hAnsi="Book Antiqua" w:cs="Times New Roman"/>
                <w:b/>
                <w:color w:val="FF0000"/>
                <w:sz w:val="18"/>
                <w:szCs w:val="18"/>
                <w:lang w:eastAsia="pt-BR"/>
              </w:rPr>
              <w:t>; -</w:t>
            </w:r>
            <w:r w:rsidR="00D5754E" w:rsidRPr="00F647DB">
              <w:rPr>
                <w:rFonts w:ascii="Book Antiqua" w:eastAsia="Times New Roman" w:hAnsi="Book Antiqua" w:cs="Times New Roman"/>
                <w:b/>
                <w:color w:val="FF0000"/>
                <w:sz w:val="18"/>
                <w:szCs w:val="18"/>
                <w:lang w:eastAsia="pt-BR"/>
              </w:rPr>
              <w:t xml:space="preserve"> </w:t>
            </w:r>
            <w:r w:rsidR="00D5754E" w:rsidRPr="00F647DB">
              <w:rPr>
                <w:rFonts w:ascii="Book Antiqua" w:hAnsi="Book Antiqua"/>
                <w:b/>
                <w:color w:val="FF0000"/>
                <w:sz w:val="18"/>
                <w:szCs w:val="18"/>
                <w:highlight w:val="cyan"/>
              </w:rPr>
              <w:t>L</w:t>
            </w:r>
            <w:r w:rsidR="00D5754E" w:rsidRPr="0025472F">
              <w:rPr>
                <w:rFonts w:ascii="Book Antiqua" w:hAnsi="Book Antiqua"/>
                <w:b/>
                <w:color w:val="FF0000"/>
                <w:sz w:val="18"/>
                <w:szCs w:val="18"/>
                <w:highlight w:val="cyan"/>
              </w:rPr>
              <w:t>ei nº 14.478</w:t>
            </w:r>
            <w:r w:rsidR="00D5754E" w:rsidRPr="0025472F">
              <w:rPr>
                <w:rFonts w:ascii="Book Antiqua" w:hAnsi="Book Antiqua"/>
                <w:b/>
                <w:color w:val="FF0000"/>
                <w:sz w:val="18"/>
                <w:szCs w:val="18"/>
              </w:rPr>
              <w:t>, de 21.12.2022</w:t>
            </w:r>
            <w:r w:rsidR="00D5754E">
              <w:rPr>
                <w:rFonts w:ascii="Book Antiqua" w:hAnsi="Book Antiqua"/>
                <w:b/>
                <w:color w:val="FF0000"/>
                <w:sz w:val="18"/>
                <w:szCs w:val="18"/>
              </w:rPr>
              <w:t>.</w:t>
            </w:r>
            <w:r w:rsidR="00A751B3">
              <w:rPr>
                <w:rFonts w:ascii="Book Antiqua" w:hAnsi="Book Antiqua"/>
                <w:b/>
                <w:color w:val="FF0000"/>
                <w:sz w:val="18"/>
                <w:szCs w:val="18"/>
              </w:rPr>
              <w:t xml:space="preserve">; </w:t>
            </w:r>
            <w:r w:rsidR="00A751B3" w:rsidRPr="00A751B3">
              <w:rPr>
                <w:rFonts w:ascii="Book Antiqua" w:hAnsi="Book Antiqua"/>
                <w:b/>
                <w:color w:val="FF0000"/>
                <w:sz w:val="18"/>
                <w:szCs w:val="18"/>
                <w:highlight w:val="cyan"/>
              </w:rPr>
              <w:t>Medida Provisória nº 1.158</w:t>
            </w:r>
            <w:r w:rsidR="00A751B3" w:rsidRPr="00A751B3">
              <w:rPr>
                <w:rFonts w:ascii="Book Antiqua" w:hAnsi="Book Antiqua"/>
                <w:b/>
                <w:color w:val="FF0000"/>
                <w:sz w:val="18"/>
                <w:szCs w:val="18"/>
              </w:rPr>
              <w:t xml:space="preserve">, de </w:t>
            </w:r>
            <w:r w:rsidR="00A751B3">
              <w:rPr>
                <w:rFonts w:ascii="Book Antiqua" w:hAnsi="Book Antiqua"/>
                <w:b/>
                <w:color w:val="FF0000"/>
                <w:sz w:val="18"/>
                <w:szCs w:val="18"/>
              </w:rPr>
              <w:t>12/01/</w:t>
            </w:r>
            <w:r w:rsidR="00A751B3" w:rsidRPr="00A751B3">
              <w:rPr>
                <w:rFonts w:ascii="Book Antiqua" w:hAnsi="Book Antiqua"/>
                <w:b/>
                <w:color w:val="FF0000"/>
                <w:sz w:val="18"/>
                <w:szCs w:val="18"/>
              </w:rPr>
              <w:t>2023</w:t>
            </w:r>
            <w:r w:rsidR="00A751B3">
              <w:rPr>
                <w:rFonts w:ascii="Book Antiqua" w:hAnsi="Book Antiqua"/>
                <w:b/>
                <w:color w:val="FF0000"/>
                <w:sz w:val="18"/>
                <w:szCs w:val="18"/>
              </w:rPr>
              <w:t>.</w:t>
            </w:r>
          </w:p>
          <w:p w14:paraId="4D91F9A7" w14:textId="0C013D7A" w:rsidR="00E11512" w:rsidRPr="00E11512" w:rsidRDefault="00E11512" w:rsidP="00260797">
            <w:pPr>
              <w:jc w:val="center"/>
              <w:rPr>
                <w:rFonts w:ascii="Book Antiqua" w:eastAsia="Times New Roman" w:hAnsi="Book Antiqua" w:cs="Times New Roman"/>
                <w:b/>
                <w:sz w:val="18"/>
                <w:szCs w:val="18"/>
                <w:lang w:eastAsia="pt-BR"/>
              </w:rPr>
            </w:pPr>
          </w:p>
          <w:p w14:paraId="2B2255B4" w14:textId="2293AEEB" w:rsidR="008279DD" w:rsidRPr="00E11512" w:rsidRDefault="008279DD"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jurisprudencial</w:t>
            </w:r>
            <w:r w:rsidRPr="00E11512">
              <w:rPr>
                <w:rFonts w:ascii="Book Antiqua" w:eastAsia="Times New Roman" w:hAnsi="Book Antiqua" w:cs="Times New Roman"/>
                <w:b/>
                <w:sz w:val="18"/>
                <w:szCs w:val="18"/>
                <w:lang w:eastAsia="pt-BR"/>
              </w:rPr>
              <w:t xml:space="preserve">: </w:t>
            </w:r>
            <w:r w:rsidR="00147625">
              <w:rPr>
                <w:rFonts w:ascii="Book Antiqua" w:eastAsia="Times New Roman" w:hAnsi="Book Antiqua" w:cs="Times New Roman"/>
                <w:b/>
                <w:color w:val="FF0000"/>
                <w:sz w:val="18"/>
                <w:szCs w:val="18"/>
                <w:lang w:eastAsia="pt-BR"/>
              </w:rPr>
              <w:t>19/08</w:t>
            </w:r>
            <w:r w:rsidR="00AC3720">
              <w:rPr>
                <w:rFonts w:ascii="Book Antiqua" w:eastAsia="Times New Roman" w:hAnsi="Book Antiqua" w:cs="Times New Roman"/>
                <w:b/>
                <w:color w:val="FF0000"/>
                <w:sz w:val="18"/>
                <w:szCs w:val="18"/>
                <w:lang w:eastAsia="pt-BR"/>
              </w:rPr>
              <w:t>/20</w:t>
            </w:r>
            <w:r w:rsidR="00BD64E0">
              <w:rPr>
                <w:rFonts w:ascii="Book Antiqua" w:eastAsia="Times New Roman" w:hAnsi="Book Antiqua" w:cs="Times New Roman"/>
                <w:b/>
                <w:color w:val="FF0000"/>
                <w:sz w:val="18"/>
                <w:szCs w:val="18"/>
                <w:lang w:eastAsia="pt-BR"/>
              </w:rPr>
              <w:t>2</w:t>
            </w:r>
            <w:r w:rsidR="00147625">
              <w:rPr>
                <w:rFonts w:ascii="Book Antiqua" w:eastAsia="Times New Roman" w:hAnsi="Book Antiqua" w:cs="Times New Roman"/>
                <w:b/>
                <w:color w:val="FF0000"/>
                <w:sz w:val="18"/>
                <w:szCs w:val="18"/>
                <w:lang w:eastAsia="pt-BR"/>
              </w:rPr>
              <w:t>2</w:t>
            </w:r>
            <w:r w:rsidRPr="00E11512">
              <w:rPr>
                <w:rFonts w:ascii="Book Antiqua" w:eastAsia="Times New Roman" w:hAnsi="Book Antiqua" w:cs="Times New Roman"/>
                <w:b/>
                <w:color w:val="FF0000"/>
                <w:sz w:val="18"/>
                <w:szCs w:val="18"/>
                <w:lang w:eastAsia="pt-BR"/>
              </w:rPr>
              <w:t xml:space="preserve"> –</w:t>
            </w:r>
            <w:r w:rsidR="00325E23">
              <w:rPr>
                <w:rFonts w:ascii="Book Antiqua" w:eastAsia="Times New Roman" w:hAnsi="Book Antiqua" w:cs="Times New Roman"/>
                <w:b/>
                <w:color w:val="FF0000"/>
                <w:sz w:val="18"/>
                <w:szCs w:val="18"/>
                <w:lang w:eastAsia="pt-BR"/>
              </w:rPr>
              <w:t>Sem Info (art. 2º, §1º)</w:t>
            </w:r>
            <w:r w:rsidR="00BD64E0">
              <w:rPr>
                <w:rFonts w:ascii="Book Antiqua" w:eastAsia="Times New Roman" w:hAnsi="Book Antiqua" w:cs="Times New Roman"/>
                <w:b/>
                <w:color w:val="FF0000"/>
                <w:sz w:val="18"/>
                <w:szCs w:val="18"/>
                <w:lang w:eastAsia="pt-BR"/>
              </w:rPr>
              <w:t>; art. 17-D (Info 1000)</w:t>
            </w:r>
            <w:r w:rsidR="00147625">
              <w:rPr>
                <w:rFonts w:ascii="Book Antiqua" w:eastAsia="Times New Roman" w:hAnsi="Book Antiqua" w:cs="Times New Roman"/>
                <w:b/>
                <w:color w:val="FF0000"/>
                <w:sz w:val="18"/>
                <w:szCs w:val="18"/>
                <w:lang w:eastAsia="pt-BR"/>
              </w:rPr>
              <w:t>; Info 726 (art. 1º).</w:t>
            </w:r>
          </w:p>
          <w:p w14:paraId="5F3EB457" w14:textId="77777777" w:rsidR="008279DD" w:rsidRPr="00E11512" w:rsidRDefault="008279DD" w:rsidP="000D42D0">
            <w:pPr>
              <w:jc w:val="both"/>
              <w:rPr>
                <w:rFonts w:ascii="Book Antiqua" w:eastAsia="Times New Roman" w:hAnsi="Book Antiqua" w:cs="Times New Roman"/>
                <w:b/>
                <w:sz w:val="18"/>
                <w:szCs w:val="18"/>
                <w:lang w:eastAsia="pt-BR"/>
              </w:rPr>
            </w:pPr>
          </w:p>
          <w:p w14:paraId="03995CEA" w14:textId="5278D38D"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questões de concurso</w:t>
            </w:r>
            <w:r w:rsidRPr="00E11512">
              <w:rPr>
                <w:rFonts w:ascii="Book Antiqua" w:eastAsia="Times New Roman" w:hAnsi="Book Antiqua" w:cs="Times New Roman"/>
                <w:b/>
                <w:sz w:val="18"/>
                <w:szCs w:val="18"/>
                <w:lang w:eastAsia="pt-BR"/>
              </w:rPr>
              <w:t xml:space="preserve">: </w:t>
            </w:r>
            <w:r w:rsidR="009A1FA0">
              <w:rPr>
                <w:rFonts w:ascii="Book Antiqua" w:eastAsia="Times New Roman" w:hAnsi="Book Antiqua" w:cs="Times New Roman"/>
                <w:b/>
                <w:color w:val="FF0000"/>
                <w:sz w:val="18"/>
                <w:szCs w:val="18"/>
                <w:lang w:eastAsia="pt-BR"/>
              </w:rPr>
              <w:t>2</w:t>
            </w:r>
            <w:r w:rsidR="00EA1949">
              <w:rPr>
                <w:rFonts w:ascii="Book Antiqua" w:eastAsia="Times New Roman" w:hAnsi="Book Antiqua" w:cs="Times New Roman"/>
                <w:b/>
                <w:color w:val="FF0000"/>
                <w:sz w:val="18"/>
                <w:szCs w:val="18"/>
                <w:lang w:eastAsia="pt-BR"/>
              </w:rPr>
              <w:t>3</w:t>
            </w:r>
            <w:r w:rsidR="009A1FA0">
              <w:rPr>
                <w:rFonts w:ascii="Book Antiqua" w:eastAsia="Times New Roman" w:hAnsi="Book Antiqua" w:cs="Times New Roman"/>
                <w:b/>
                <w:color w:val="FF0000"/>
                <w:sz w:val="18"/>
                <w:szCs w:val="18"/>
                <w:lang w:eastAsia="pt-BR"/>
              </w:rPr>
              <w:t>/06</w:t>
            </w:r>
            <w:r w:rsidR="000A7CFD">
              <w:rPr>
                <w:rFonts w:ascii="Book Antiqua" w:eastAsia="Times New Roman" w:hAnsi="Book Antiqua" w:cs="Times New Roman"/>
                <w:b/>
                <w:color w:val="FF0000"/>
                <w:sz w:val="18"/>
                <w:szCs w:val="18"/>
                <w:lang w:eastAsia="pt-BR"/>
              </w:rPr>
              <w:t>/2025</w:t>
            </w:r>
            <w:r w:rsidRPr="00E11512">
              <w:rPr>
                <w:rFonts w:ascii="Book Antiqua" w:eastAsia="Times New Roman" w:hAnsi="Book Antiqua" w:cs="Times New Roman"/>
                <w:b/>
                <w:color w:val="FF0000"/>
                <w:sz w:val="18"/>
                <w:szCs w:val="18"/>
                <w:lang w:eastAsia="pt-BR"/>
              </w:rPr>
              <w:t>.</w:t>
            </w:r>
          </w:p>
          <w:p w14:paraId="2D8E3CFF" w14:textId="77777777" w:rsidR="00555100" w:rsidRPr="00E11512" w:rsidRDefault="00555100" w:rsidP="000D42D0">
            <w:pPr>
              <w:jc w:val="both"/>
              <w:rPr>
                <w:rFonts w:ascii="Book Antiqua" w:eastAsia="Times New Roman" w:hAnsi="Book Antiqua" w:cs="Times New Roman"/>
                <w:b/>
                <w:sz w:val="18"/>
                <w:szCs w:val="18"/>
                <w:lang w:eastAsia="pt-BR"/>
              </w:rPr>
            </w:pPr>
          </w:p>
          <w:p w14:paraId="44C6E11F" w14:textId="77777777"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11512">
              <w:rPr>
                <w:rFonts w:ascii="Book Antiqua" w:eastAsia="Times New Roman" w:hAnsi="Book Antiqua" w:cs="Times New Roman"/>
                <w:b/>
                <w:sz w:val="18"/>
                <w:szCs w:val="18"/>
                <w:lang w:eastAsia="pt-BR"/>
              </w:rPr>
              <w:t>:</w:t>
            </w:r>
          </w:p>
          <w:p w14:paraId="1CB73DFA" w14:textId="77777777" w:rsidR="00555100" w:rsidRPr="00E11512" w:rsidRDefault="00555100" w:rsidP="000D42D0">
            <w:pPr>
              <w:pStyle w:val="PargrafodaLista"/>
              <w:numPr>
                <w:ilvl w:val="0"/>
                <w:numId w:val="2"/>
              </w:num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0000"/>
                <w:sz w:val="18"/>
                <w:szCs w:val="18"/>
                <w:lang w:eastAsia="pt-BR"/>
              </w:rPr>
              <w:t>Cores utilizadas</w:t>
            </w:r>
            <w:r w:rsidRPr="00E11512">
              <w:rPr>
                <w:rFonts w:ascii="Book Antiqua" w:eastAsia="Times New Roman" w:hAnsi="Book Antiqua" w:cs="Times New Roman"/>
                <w:b/>
                <w:sz w:val="18"/>
                <w:szCs w:val="18"/>
                <w:lang w:eastAsia="pt-BR"/>
              </w:rPr>
              <w:t>:</w:t>
            </w:r>
          </w:p>
          <w:p w14:paraId="3CD15FE2"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green"/>
                <w:lang w:eastAsia="pt-BR"/>
              </w:rPr>
              <w:t>EM VERDE</w:t>
            </w:r>
            <w:r w:rsidRPr="00E11512">
              <w:rPr>
                <w:rFonts w:ascii="Book Antiqua" w:eastAsia="Times New Roman" w:hAnsi="Book Antiqua" w:cs="Times New Roman"/>
                <w:sz w:val="18"/>
                <w:szCs w:val="18"/>
                <w:lang w:eastAsia="pt-BR"/>
              </w:rPr>
              <w:t>: destaque aos títulos, capítulos, bem como outras informações relevantes, etc.</w:t>
            </w:r>
          </w:p>
          <w:p w14:paraId="4758468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magenta"/>
                <w:lang w:eastAsia="pt-BR"/>
              </w:rPr>
              <w:t>EM ROXO</w:t>
            </w:r>
            <w:r w:rsidRPr="00E11512">
              <w:rPr>
                <w:rFonts w:ascii="Book Antiqua" w:eastAsia="Times New Roman" w:hAnsi="Book Antiqua" w:cs="Times New Roman"/>
                <w:sz w:val="18"/>
                <w:szCs w:val="18"/>
                <w:lang w:eastAsia="pt-BR"/>
              </w:rPr>
              <w:t>: artigos que já foram cobrados em provas de concurso.</w:t>
            </w:r>
          </w:p>
          <w:p w14:paraId="20978D2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cyan"/>
                <w:lang w:eastAsia="pt-BR"/>
              </w:rPr>
              <w:t>EM AZUL</w:t>
            </w:r>
            <w:r w:rsidRPr="00E1151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9.613/98).</w:t>
            </w:r>
          </w:p>
          <w:p w14:paraId="710FDE26"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yellow"/>
                <w:lang w:eastAsia="pt-BR"/>
              </w:rPr>
              <w:t>EM AMARELO</w:t>
            </w:r>
            <w:r w:rsidRPr="00E11512">
              <w:rPr>
                <w:rFonts w:ascii="Book Antiqua" w:eastAsia="Times New Roman" w:hAnsi="Book Antiqua" w:cs="Times New Roman"/>
                <w:sz w:val="18"/>
                <w:szCs w:val="18"/>
                <w:lang w:eastAsia="pt-BR"/>
              </w:rPr>
              <w:t>: destaques importantes (ex.: critério pessoal)</w:t>
            </w:r>
          </w:p>
          <w:p w14:paraId="08CA39BD" w14:textId="77777777" w:rsidR="00555100" w:rsidRPr="00E11512" w:rsidRDefault="00555100" w:rsidP="000D42D0">
            <w:pPr>
              <w:jc w:val="both"/>
              <w:rPr>
                <w:rFonts w:ascii="Book Antiqua" w:eastAsia="Times New Roman" w:hAnsi="Book Antiqua" w:cs="Times New Roman"/>
                <w:sz w:val="18"/>
                <w:szCs w:val="18"/>
                <w:lang w:eastAsia="pt-BR"/>
              </w:rPr>
            </w:pPr>
          </w:p>
          <w:p w14:paraId="5115CAB8" w14:textId="77777777" w:rsidR="00555100" w:rsidRPr="00E11512" w:rsidRDefault="00555100" w:rsidP="000D42D0">
            <w:pPr>
              <w:pStyle w:val="PargrafodaLista"/>
              <w:numPr>
                <w:ilvl w:val="0"/>
                <w:numId w:val="2"/>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color w:val="FF0000"/>
                <w:sz w:val="18"/>
                <w:szCs w:val="18"/>
                <w:lang w:eastAsia="pt-BR"/>
              </w:rPr>
              <w:t>Siglas utilizadas</w:t>
            </w:r>
            <w:r w:rsidRPr="00E11512">
              <w:rPr>
                <w:rFonts w:ascii="Book Antiqua" w:eastAsia="Times New Roman" w:hAnsi="Book Antiqua" w:cs="Times New Roman"/>
                <w:sz w:val="18"/>
                <w:szCs w:val="18"/>
                <w:lang w:eastAsia="pt-BR"/>
              </w:rPr>
              <w:t>:</w:t>
            </w:r>
          </w:p>
          <w:p w14:paraId="4C0EE47D" w14:textId="77777777" w:rsidR="00555100" w:rsidRPr="00DC59B1" w:rsidRDefault="00555100" w:rsidP="000D42D0">
            <w:pPr>
              <w:pStyle w:val="PargrafodaLista"/>
              <w:numPr>
                <w:ilvl w:val="0"/>
                <w:numId w:val="3"/>
              </w:numPr>
              <w:jc w:val="both"/>
              <w:rPr>
                <w:rFonts w:ascii="Book Antiqua" w:eastAsia="Times New Roman" w:hAnsi="Book Antiqua" w:cs="Times New Roman"/>
                <w:sz w:val="20"/>
                <w:szCs w:val="20"/>
                <w:lang w:eastAsia="pt-BR"/>
              </w:rPr>
            </w:pPr>
            <w:r w:rsidRPr="00E11512">
              <w:rPr>
                <w:rFonts w:ascii="Book Antiqua" w:eastAsia="Times New Roman" w:hAnsi="Book Antiqua" w:cs="Times New Roman"/>
                <w:b/>
                <w:sz w:val="18"/>
                <w:szCs w:val="18"/>
                <w:lang w:eastAsia="pt-BR"/>
              </w:rPr>
              <w:t>MP (concursos do Ministério Público); M ou TJPR (concursos da Magistratura); BL (base legal), etc.</w:t>
            </w:r>
          </w:p>
        </w:tc>
      </w:tr>
    </w:tbl>
    <w:p w14:paraId="75A76575" w14:textId="77777777" w:rsidR="00167507" w:rsidRPr="00DC59B1" w:rsidRDefault="00167507" w:rsidP="0016750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C59B1">
          <w:rPr>
            <w:rFonts w:ascii="Book Antiqua" w:eastAsia="Times New Roman" w:hAnsi="Book Antiqua" w:cs="Times New Roman"/>
            <w:b/>
            <w:bCs/>
            <w:color w:val="000080"/>
            <w:sz w:val="20"/>
            <w:szCs w:val="20"/>
            <w:u w:val="single"/>
            <w:lang w:eastAsia="pt-BR"/>
          </w:rPr>
          <w:t>LEI Nº 9.613, DE 3 DE MARÇO DE 1998.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67507" w:rsidRPr="00DC59B1" w14:paraId="5D0CBEA9" w14:textId="77777777" w:rsidTr="00A97CFC">
        <w:trPr>
          <w:tblCellSpacing w:w="0" w:type="dxa"/>
        </w:trPr>
        <w:tc>
          <w:tcPr>
            <w:tcW w:w="1417" w:type="pct"/>
            <w:vAlign w:val="center"/>
            <w:hideMark/>
          </w:tcPr>
          <w:p w14:paraId="31EC2806" w14:textId="6FDF5437" w:rsidR="00167507" w:rsidRPr="00DC59B1" w:rsidRDefault="00167507" w:rsidP="00167507">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4BC84505" w14:textId="77777777" w:rsidR="00167507" w:rsidRPr="00DC59B1" w:rsidRDefault="00167507" w:rsidP="00DF1EBA">
            <w:pPr>
              <w:spacing w:before="100" w:beforeAutospacing="1" w:after="100" w:afterAutospacing="1" w:line="240" w:lineRule="auto"/>
              <w:jc w:val="both"/>
              <w:rPr>
                <w:rFonts w:ascii="Book Antiqua" w:eastAsia="Times New Roman" w:hAnsi="Book Antiqua" w:cs="Times New Roman"/>
                <w:sz w:val="20"/>
                <w:szCs w:val="20"/>
                <w:lang w:eastAsia="pt-BR"/>
              </w:rPr>
            </w:pPr>
            <w:r w:rsidRPr="00224BF4">
              <w:rPr>
                <w:rFonts w:ascii="Book Antiqua" w:eastAsia="Times New Roman" w:hAnsi="Book Antiqua" w:cs="Times New Roman"/>
                <w:color w:val="800000"/>
                <w:sz w:val="18"/>
                <w:szCs w:val="18"/>
                <w:lang w:eastAsia="pt-BR"/>
              </w:rPr>
              <w:t>Dispõe sobre os crimes de "lavagem" ou ocultação de bens, direitos e valores; a prevenção da utilização do sistema financeiro para os ilícitos previstos nesta Lei; cria o Conselho de Controle de Atividades Financeiras - COAF, e dá outras providências.</w:t>
            </w:r>
          </w:p>
        </w:tc>
      </w:tr>
    </w:tbl>
    <w:p w14:paraId="4CFB3E2C"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sz w:val="19"/>
          <w:szCs w:val="19"/>
          <w:lang w:eastAsia="pt-BR"/>
        </w:rPr>
        <w:t xml:space="preserve">        O  PRESIDENTE  DA   REPÚBLICA </w:t>
      </w:r>
      <w:r w:rsidRPr="009217F3">
        <w:rPr>
          <w:rFonts w:ascii="Book Antiqua" w:eastAsia="Times New Roman" w:hAnsi="Book Antiqua" w:cs="Times New Roman"/>
          <w:sz w:val="19"/>
          <w:szCs w:val="19"/>
          <w:lang w:eastAsia="pt-BR"/>
        </w:rPr>
        <w:t>Faço saber que o Congresso Nacional decreta e eu sanciono a seguinte Lei:</w:t>
      </w:r>
    </w:p>
    <w:p w14:paraId="5D8D039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w:t>
      </w:r>
    </w:p>
    <w:p w14:paraId="05CF770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Crimes de "Lavagem" ou Ocultação de Bens, Direitos e Valores</w:t>
      </w:r>
    </w:p>
    <w:p w14:paraId="0315D961" w14:textId="58E93B2A" w:rsidR="00167507" w:rsidRPr="00C85B58" w:rsidRDefault="00167507" w:rsidP="00477956">
      <w:pPr>
        <w:spacing w:before="100" w:beforeAutospacing="1" w:after="100" w:afterAutospacing="1" w:line="240" w:lineRule="auto"/>
        <w:ind w:firstLine="510"/>
        <w:jc w:val="both"/>
        <w:rPr>
          <w:rFonts w:ascii="Book Antiqua" w:eastAsia="Times New Roman" w:hAnsi="Book Antiqua" w:cs="Times New Roman"/>
          <w:b/>
          <w:bCs/>
          <w:color w:val="FF0000"/>
          <w:sz w:val="16"/>
          <w:szCs w:val="16"/>
          <w:u w:val="single"/>
          <w:lang w:eastAsia="pt-BR"/>
        </w:rPr>
      </w:pPr>
      <w:r w:rsidRPr="009217F3">
        <w:rPr>
          <w:rFonts w:ascii="Book Antiqua" w:eastAsia="Times New Roman" w:hAnsi="Book Antiqua" w:cs="Times New Roman"/>
          <w:b/>
          <w:color w:val="000000"/>
          <w:sz w:val="19"/>
          <w:szCs w:val="19"/>
          <w:highlight w:val="magenta"/>
          <w:lang w:eastAsia="pt-BR"/>
        </w:rPr>
        <w:t>Art. 1</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D06513">
        <w:rPr>
          <w:rFonts w:ascii="Book Antiqua" w:eastAsia="Times New Roman" w:hAnsi="Book Antiqua" w:cs="Times New Roman"/>
          <w:b/>
          <w:bCs/>
          <w:color w:val="000000"/>
          <w:sz w:val="19"/>
          <w:szCs w:val="19"/>
          <w:lang w:eastAsia="pt-BR"/>
        </w:rPr>
        <w:t>Ocultar ou dissimular a natureza, origem, localização, disposição, movimentação ou propriedade de bens, direitos ou valores provenientes, direta ou indiretamente</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de infração penal</w:t>
      </w:r>
      <w:r w:rsidRPr="00501C6D">
        <w:rPr>
          <w:rFonts w:ascii="Book Antiqua" w:eastAsia="Times New Roman" w:hAnsi="Book Antiqua" w:cs="Times New Roman"/>
          <w:color w:val="000000"/>
          <w:sz w:val="18"/>
          <w:szCs w:val="18"/>
          <w:lang w:eastAsia="pt-BR"/>
        </w:rPr>
        <w:t>. </w:t>
      </w:r>
      <w:hyperlink r:id="rId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2A0103" w:rsidRPr="00501C6D">
        <w:rPr>
          <w:rFonts w:ascii="Book Antiqua" w:hAnsi="Book Antiqua"/>
          <w:b/>
          <w:color w:val="FF0000"/>
          <w:sz w:val="16"/>
          <w:szCs w:val="16"/>
          <w:u w:val="single"/>
        </w:rPr>
        <w:t>(MPPR-2012)</w:t>
      </w:r>
      <w:r w:rsidR="0024155B" w:rsidRPr="00501C6D">
        <w:rPr>
          <w:rFonts w:ascii="Book Antiqua" w:hAnsi="Book Antiqua"/>
          <w:b/>
          <w:color w:val="FF0000"/>
          <w:sz w:val="16"/>
          <w:szCs w:val="16"/>
        </w:rPr>
        <w:t xml:space="preserve"> </w:t>
      </w:r>
      <w:r w:rsidR="0024155B" w:rsidRPr="00501C6D">
        <w:rPr>
          <w:rFonts w:ascii="Book Antiqua" w:eastAsia="Times New Roman" w:hAnsi="Book Antiqua" w:cs="Times New Roman"/>
          <w:b/>
          <w:bCs/>
          <w:color w:val="FF0000"/>
          <w:sz w:val="16"/>
          <w:szCs w:val="16"/>
          <w:u w:val="single"/>
          <w:lang w:eastAsia="pt-BR"/>
        </w:rPr>
        <w:t>(DPEES-2012)</w:t>
      </w:r>
      <w:r w:rsidR="00454BBC" w:rsidRPr="00501C6D">
        <w:rPr>
          <w:rFonts w:ascii="Book Antiqua" w:eastAsia="Times New Roman" w:hAnsi="Book Antiqua" w:cs="Times New Roman"/>
          <w:b/>
          <w:bCs/>
          <w:color w:val="FF0000"/>
          <w:sz w:val="16"/>
          <w:szCs w:val="16"/>
          <w:lang w:eastAsia="pt-BR"/>
        </w:rPr>
        <w:t xml:space="preserve"> </w:t>
      </w:r>
      <w:bookmarkStart w:id="0" w:name="_Hlk95220216"/>
      <w:r w:rsidR="008875D4" w:rsidRPr="00501C6D">
        <w:rPr>
          <w:rFonts w:ascii="Book Antiqua" w:eastAsia="Times New Roman" w:hAnsi="Book Antiqua" w:cs="Times New Roman"/>
          <w:b/>
          <w:color w:val="FF0000"/>
          <w:sz w:val="16"/>
          <w:szCs w:val="16"/>
          <w:u w:val="single"/>
          <w:lang w:eastAsia="pt-BR"/>
        </w:rPr>
        <w:t>(PCRJ-2012)</w:t>
      </w:r>
      <w:bookmarkEnd w:id="0"/>
      <w:r w:rsidR="006922D6" w:rsidRPr="00501C6D">
        <w:rPr>
          <w:rFonts w:ascii="Book Antiqua" w:hAnsi="Book Antiqua"/>
          <w:b/>
          <w:color w:val="FF0000"/>
          <w:sz w:val="16"/>
          <w:szCs w:val="16"/>
        </w:rPr>
        <w:t xml:space="preserve"> </w:t>
      </w:r>
      <w:r w:rsidR="0083013B" w:rsidRPr="00501C6D">
        <w:rPr>
          <w:rFonts w:ascii="Book Antiqua" w:eastAsia="Times New Roman" w:hAnsi="Book Antiqua" w:cs="Times New Roman"/>
          <w:b/>
          <w:bCs/>
          <w:color w:val="FF0000"/>
          <w:sz w:val="16"/>
          <w:szCs w:val="16"/>
          <w:u w:val="single"/>
          <w:lang w:eastAsia="pt-BR"/>
        </w:rPr>
        <w:t>(AGU-2013)</w:t>
      </w:r>
      <w:r w:rsidR="00C85B58">
        <w:rPr>
          <w:rFonts w:ascii="Book Antiqua" w:eastAsia="Times New Roman" w:hAnsi="Book Antiqua" w:cs="Times New Roman"/>
          <w:b/>
          <w:bCs/>
          <w:color w:val="FF0000"/>
          <w:sz w:val="16"/>
          <w:szCs w:val="16"/>
          <w:lang w:eastAsia="pt-BR"/>
        </w:rPr>
        <w:t xml:space="preserve"> </w:t>
      </w:r>
      <w:r w:rsidR="00C85B58" w:rsidRPr="00501C6D">
        <w:rPr>
          <w:rFonts w:ascii="Book Antiqua" w:eastAsia="Times New Roman" w:hAnsi="Book Antiqua" w:cs="Times New Roman"/>
          <w:b/>
          <w:bCs/>
          <w:color w:val="FF0000"/>
          <w:sz w:val="16"/>
          <w:szCs w:val="16"/>
          <w:u w:val="single"/>
          <w:lang w:eastAsia="pt-BR"/>
        </w:rPr>
        <w:t>(MPGO-2012</w:t>
      </w:r>
      <w:r w:rsidR="00C85B58">
        <w:rPr>
          <w:rFonts w:ascii="Book Antiqua" w:eastAsia="Times New Roman" w:hAnsi="Book Antiqua" w:cs="Times New Roman"/>
          <w:b/>
          <w:bCs/>
          <w:color w:val="FF0000"/>
          <w:sz w:val="16"/>
          <w:szCs w:val="16"/>
          <w:u w:val="single"/>
          <w:lang w:eastAsia="pt-BR"/>
        </w:rPr>
        <w:t>/2014</w:t>
      </w:r>
      <w:r w:rsidR="00C85B58" w:rsidRPr="00501C6D">
        <w:rPr>
          <w:rFonts w:ascii="Book Antiqua" w:eastAsia="Times New Roman" w:hAnsi="Book Antiqua" w:cs="Times New Roman"/>
          <w:b/>
          <w:bCs/>
          <w:color w:val="FF0000"/>
          <w:sz w:val="16"/>
          <w:szCs w:val="16"/>
          <w:u w:val="single"/>
          <w:lang w:eastAsia="pt-BR"/>
        </w:rPr>
        <w:t>)</w:t>
      </w:r>
      <w:r w:rsidR="00F133E6" w:rsidRPr="00501C6D">
        <w:rPr>
          <w:rFonts w:ascii="Book Antiqua" w:eastAsia="Times New Roman" w:hAnsi="Book Antiqua" w:cs="Times New Roman"/>
          <w:b/>
          <w:bCs/>
          <w:color w:val="FF0000"/>
          <w:sz w:val="16"/>
          <w:szCs w:val="16"/>
          <w:lang w:eastAsia="pt-BR"/>
        </w:rPr>
        <w:t xml:space="preserve"> </w:t>
      </w:r>
      <w:r w:rsidR="007F4485" w:rsidRPr="00501C6D">
        <w:rPr>
          <w:rFonts w:ascii="Book Antiqua" w:eastAsia="Times New Roman" w:hAnsi="Book Antiqua" w:cs="Times New Roman"/>
          <w:b/>
          <w:bCs/>
          <w:color w:val="FF0000"/>
          <w:sz w:val="16"/>
          <w:szCs w:val="16"/>
          <w:u w:val="single"/>
          <w:lang w:eastAsia="pt-BR"/>
        </w:rPr>
        <w:t>(TJPA-2014)</w:t>
      </w:r>
      <w:r w:rsidR="005E1981" w:rsidRPr="00501C6D">
        <w:rPr>
          <w:rFonts w:ascii="Book Antiqua" w:eastAsia="Times New Roman" w:hAnsi="Book Antiqua" w:cs="Times New Roman"/>
          <w:b/>
          <w:bCs/>
          <w:color w:val="FF0000"/>
          <w:sz w:val="16"/>
          <w:szCs w:val="16"/>
          <w:lang w:eastAsia="pt-BR"/>
        </w:rPr>
        <w:t xml:space="preserve"> </w:t>
      </w:r>
      <w:r w:rsidR="003D149E" w:rsidRPr="00501C6D">
        <w:rPr>
          <w:rFonts w:ascii="Book Antiqua" w:eastAsia="Times New Roman" w:hAnsi="Book Antiqua" w:cs="Times New Roman"/>
          <w:b/>
          <w:color w:val="FF0000"/>
          <w:sz w:val="16"/>
          <w:szCs w:val="16"/>
          <w:u w:val="single"/>
          <w:lang w:eastAsia="pt-BR"/>
        </w:rPr>
        <w:t>(PCSC-2014)</w:t>
      </w:r>
      <w:r w:rsidR="008F703F" w:rsidRPr="00501C6D">
        <w:rPr>
          <w:rFonts w:ascii="Book Antiqua" w:eastAsia="Times New Roman" w:hAnsi="Book Antiqua" w:cs="Times New Roman"/>
          <w:b/>
          <w:color w:val="FF0000"/>
          <w:sz w:val="16"/>
          <w:szCs w:val="16"/>
          <w:lang w:eastAsia="pt-BR"/>
        </w:rPr>
        <w:t xml:space="preserve"> </w:t>
      </w:r>
      <w:r w:rsidR="008F703F" w:rsidRPr="00501C6D">
        <w:rPr>
          <w:rFonts w:ascii="Book Antiqua" w:eastAsia="Times New Roman" w:hAnsi="Book Antiqua" w:cs="Times New Roman"/>
          <w:b/>
          <w:color w:val="FF0000"/>
          <w:sz w:val="16"/>
          <w:szCs w:val="16"/>
          <w:u w:val="single"/>
          <w:lang w:eastAsia="pt-BR"/>
        </w:rPr>
        <w:t>(MPF-2013/2015)</w:t>
      </w:r>
      <w:r w:rsidR="004613DF" w:rsidRPr="00501C6D">
        <w:rPr>
          <w:rFonts w:ascii="Book Antiqua" w:eastAsia="Times New Roman" w:hAnsi="Book Antiqua" w:cs="Times New Roman"/>
          <w:b/>
          <w:bCs/>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31A52" w:rsidRPr="00501C6D">
        <w:rPr>
          <w:rFonts w:ascii="Book Antiqua" w:eastAsia="Times New Roman" w:hAnsi="Book Antiqua" w:cs="Times New Roman"/>
          <w:b/>
          <w:bCs/>
          <w:color w:val="FF0000"/>
          <w:sz w:val="16"/>
          <w:szCs w:val="16"/>
          <w:lang w:eastAsia="pt-BR"/>
        </w:rPr>
        <w:t xml:space="preserve"> </w:t>
      </w:r>
      <w:r w:rsidR="00831A52" w:rsidRPr="00501C6D">
        <w:rPr>
          <w:rFonts w:ascii="Book Antiqua" w:eastAsia="Times New Roman" w:hAnsi="Book Antiqua" w:cs="Times New Roman"/>
          <w:b/>
          <w:bCs/>
          <w:color w:val="FF0000"/>
          <w:sz w:val="16"/>
          <w:szCs w:val="16"/>
          <w:u w:val="single"/>
          <w:lang w:eastAsia="pt-BR"/>
        </w:rPr>
        <w:t>(PFN-2015)</w:t>
      </w:r>
      <w:r w:rsidR="007E5CA1" w:rsidRPr="00501C6D">
        <w:rPr>
          <w:rFonts w:ascii="Book Antiqua" w:eastAsia="Times New Roman" w:hAnsi="Book Antiqua" w:cs="Times New Roman"/>
          <w:b/>
          <w:bCs/>
          <w:color w:val="FF0000"/>
          <w:sz w:val="16"/>
          <w:szCs w:val="16"/>
          <w:lang w:eastAsia="pt-BR"/>
        </w:rPr>
        <w:t xml:space="preserve"> </w:t>
      </w:r>
      <w:r w:rsidR="007E5CA1" w:rsidRPr="00501C6D">
        <w:rPr>
          <w:rFonts w:ascii="Book Antiqua" w:eastAsia="Times New Roman" w:hAnsi="Book Antiqua" w:cs="Times New Roman"/>
          <w:b/>
          <w:bCs/>
          <w:color w:val="FF0000"/>
          <w:sz w:val="16"/>
          <w:szCs w:val="16"/>
          <w:u w:val="single"/>
          <w:lang w:eastAsia="pt-BR"/>
        </w:rPr>
        <w:t>(TCERN-2015)</w:t>
      </w:r>
      <w:r w:rsidR="00D06513" w:rsidRPr="00501C6D">
        <w:rPr>
          <w:rFonts w:ascii="Book Antiqua" w:eastAsia="Times New Roman" w:hAnsi="Book Antiqua" w:cs="Times New Roman"/>
          <w:b/>
          <w:bCs/>
          <w:color w:val="FF0000"/>
          <w:sz w:val="16"/>
          <w:szCs w:val="16"/>
          <w:lang w:eastAsia="pt-BR"/>
        </w:rPr>
        <w:t xml:space="preserve"> </w:t>
      </w:r>
      <w:r w:rsidR="00224BF4" w:rsidRPr="00501C6D">
        <w:rPr>
          <w:rFonts w:ascii="Book Antiqua" w:eastAsia="Times New Roman" w:hAnsi="Book Antiqua" w:cs="Times New Roman"/>
          <w:b/>
          <w:bCs/>
          <w:color w:val="FF0000"/>
          <w:sz w:val="16"/>
          <w:szCs w:val="16"/>
          <w:u w:val="single"/>
          <w:lang w:eastAsia="pt-BR"/>
        </w:rPr>
        <w:t>(TJRJ-2016)</w:t>
      </w:r>
      <w:r w:rsidR="00553C07"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BA0392" w:rsidRPr="00501C6D">
        <w:rPr>
          <w:rFonts w:ascii="Book Antiqua" w:hAnsi="Book Antiqua"/>
          <w:b/>
          <w:color w:val="FF0000"/>
          <w:sz w:val="16"/>
          <w:szCs w:val="16"/>
        </w:rPr>
        <w:t xml:space="preserve"> </w:t>
      </w:r>
      <w:bookmarkStart w:id="1" w:name="_Hlk99194467"/>
      <w:r w:rsidR="00BA0392" w:rsidRPr="00501C6D">
        <w:rPr>
          <w:rFonts w:ascii="Book Antiqua" w:hAnsi="Book Antiqua"/>
          <w:b/>
          <w:color w:val="FF0000"/>
          <w:sz w:val="16"/>
          <w:szCs w:val="16"/>
          <w:u w:val="single"/>
        </w:rPr>
        <w:t>(PCPE-2016)</w:t>
      </w:r>
      <w:bookmarkEnd w:id="1"/>
      <w:r w:rsidR="00615A0D" w:rsidRPr="00501C6D">
        <w:rPr>
          <w:rFonts w:ascii="Book Antiqua" w:hAnsi="Book Antiqua"/>
          <w:b/>
          <w:color w:val="FF0000"/>
          <w:sz w:val="16"/>
          <w:szCs w:val="16"/>
        </w:rPr>
        <w:t xml:space="preserve"> </w:t>
      </w:r>
      <w:r w:rsidR="00BE4D0F" w:rsidRPr="00501C6D">
        <w:rPr>
          <w:rFonts w:ascii="Book Antiqua" w:eastAsia="Times New Roman" w:hAnsi="Book Antiqua" w:cs="Times New Roman"/>
          <w:b/>
          <w:bCs/>
          <w:color w:val="FF0000"/>
          <w:sz w:val="16"/>
          <w:szCs w:val="16"/>
          <w:u w:val="single"/>
          <w:lang w:eastAsia="pt-BR"/>
        </w:rPr>
        <w:t>(TRF2-2013/2017)</w:t>
      </w:r>
      <w:r w:rsidR="00722F67" w:rsidRPr="00501C6D">
        <w:rPr>
          <w:rFonts w:ascii="Book Antiqua" w:eastAsia="Times New Roman" w:hAnsi="Book Antiqua" w:cs="Times New Roman"/>
          <w:b/>
          <w:bCs/>
          <w:color w:val="FF0000"/>
          <w:sz w:val="16"/>
          <w:szCs w:val="16"/>
          <w:lang w:eastAsia="pt-BR"/>
        </w:rPr>
        <w:t xml:space="preserve"> </w:t>
      </w:r>
      <w:r w:rsidR="00722F67" w:rsidRPr="00501C6D">
        <w:rPr>
          <w:rFonts w:ascii="Book Antiqua" w:eastAsia="Times New Roman" w:hAnsi="Book Antiqua" w:cs="Times New Roman"/>
          <w:b/>
          <w:bCs/>
          <w:color w:val="FF0000"/>
          <w:sz w:val="16"/>
          <w:szCs w:val="16"/>
          <w:u w:val="single"/>
          <w:lang w:eastAsia="pt-BR"/>
        </w:rPr>
        <w:t>(MPRO-2017)</w:t>
      </w:r>
      <w:r w:rsidR="00EC57D3" w:rsidRPr="00501C6D">
        <w:rPr>
          <w:rFonts w:ascii="Book Antiqua" w:eastAsia="Times New Roman" w:hAnsi="Book Antiqua" w:cs="Times New Roman"/>
          <w:b/>
          <w:bCs/>
          <w:color w:val="FF0000"/>
          <w:sz w:val="16"/>
          <w:szCs w:val="16"/>
          <w:lang w:eastAsia="pt-BR"/>
        </w:rPr>
        <w:t xml:space="preserve"> </w:t>
      </w:r>
      <w:r w:rsidR="00DB40F7" w:rsidRPr="00501C6D">
        <w:rPr>
          <w:rFonts w:ascii="Book Antiqua" w:eastAsia="Times New Roman" w:hAnsi="Book Antiqua" w:cs="Times New Roman"/>
          <w:b/>
          <w:bCs/>
          <w:color w:val="FF0000"/>
          <w:sz w:val="16"/>
          <w:szCs w:val="16"/>
          <w:u w:val="single"/>
          <w:lang w:eastAsia="pt-BR"/>
        </w:rPr>
        <w:t>(DPU-2017)</w:t>
      </w:r>
      <w:r w:rsidR="00D560E0" w:rsidRPr="00501C6D">
        <w:rPr>
          <w:rFonts w:ascii="Book Antiqua" w:eastAsia="Times New Roman" w:hAnsi="Book Antiqua" w:cs="Times New Roman"/>
          <w:b/>
          <w:bCs/>
          <w:color w:val="FF0000"/>
          <w:sz w:val="16"/>
          <w:szCs w:val="16"/>
          <w:lang w:eastAsia="pt-BR"/>
        </w:rPr>
        <w:t xml:space="preserve"> </w:t>
      </w:r>
      <w:r w:rsidR="00D560E0" w:rsidRPr="00501C6D">
        <w:rPr>
          <w:rFonts w:ascii="Book Antiqua" w:eastAsia="Times New Roman" w:hAnsi="Book Antiqua" w:cs="Times New Roman"/>
          <w:b/>
          <w:color w:val="FF0000"/>
          <w:sz w:val="16"/>
          <w:szCs w:val="16"/>
          <w:u w:val="single"/>
          <w:lang w:eastAsia="pt-BR"/>
        </w:rPr>
        <w:t>(PCAC-2017)</w:t>
      </w:r>
      <w:r w:rsidR="003D4BCF" w:rsidRPr="00501C6D">
        <w:rPr>
          <w:rFonts w:ascii="Book Antiqua" w:eastAsia="Times New Roman" w:hAnsi="Book Antiqua" w:cs="Times New Roman"/>
          <w:b/>
          <w:color w:val="FF0000"/>
          <w:sz w:val="16"/>
          <w:szCs w:val="16"/>
          <w:lang w:eastAsia="pt-BR"/>
        </w:rPr>
        <w:t xml:space="preserve"> </w:t>
      </w:r>
      <w:r w:rsidR="003D4BCF" w:rsidRPr="00501C6D">
        <w:rPr>
          <w:rFonts w:ascii="Book Antiqua" w:hAnsi="Book Antiqua"/>
          <w:b/>
          <w:color w:val="FF0000"/>
          <w:sz w:val="16"/>
          <w:szCs w:val="16"/>
          <w:u w:val="single"/>
        </w:rPr>
        <w:t>(PF-2013/2018)</w:t>
      </w:r>
      <w:r w:rsidR="00E92C61">
        <w:rPr>
          <w:rFonts w:ascii="Book Antiqua" w:hAnsi="Book Antiqua"/>
          <w:b/>
          <w:color w:val="FF0000"/>
          <w:sz w:val="16"/>
          <w:szCs w:val="16"/>
        </w:rPr>
        <w:t xml:space="preserve"> </w:t>
      </w:r>
      <w:r w:rsidR="00E92C61" w:rsidRPr="00501C6D">
        <w:rPr>
          <w:rFonts w:ascii="Book Antiqua" w:eastAsia="Times New Roman" w:hAnsi="Book Antiqua" w:cs="Times New Roman"/>
          <w:b/>
          <w:color w:val="FF0000"/>
          <w:sz w:val="16"/>
          <w:szCs w:val="16"/>
          <w:u w:val="single"/>
          <w:lang w:eastAsia="pt-BR"/>
        </w:rPr>
        <w:t>(PCGO-2012/</w:t>
      </w:r>
      <w:r w:rsidR="00E92C61">
        <w:rPr>
          <w:rFonts w:ascii="Book Antiqua" w:eastAsia="Times New Roman" w:hAnsi="Book Antiqua" w:cs="Times New Roman"/>
          <w:b/>
          <w:color w:val="FF0000"/>
          <w:sz w:val="16"/>
          <w:szCs w:val="16"/>
          <w:u w:val="single"/>
          <w:lang w:eastAsia="pt-BR"/>
        </w:rPr>
        <w:t>2013/</w:t>
      </w:r>
      <w:r w:rsidR="00E92C61" w:rsidRPr="00501C6D">
        <w:rPr>
          <w:rFonts w:ascii="Book Antiqua" w:eastAsia="Times New Roman" w:hAnsi="Book Antiqua" w:cs="Times New Roman"/>
          <w:b/>
          <w:color w:val="FF0000"/>
          <w:sz w:val="16"/>
          <w:szCs w:val="16"/>
          <w:u w:val="single"/>
          <w:lang w:eastAsia="pt-BR"/>
        </w:rPr>
        <w:t>2017</w:t>
      </w:r>
      <w:r w:rsidR="00E92C61">
        <w:rPr>
          <w:rFonts w:ascii="Book Antiqua" w:eastAsia="Times New Roman" w:hAnsi="Book Antiqua" w:cs="Times New Roman"/>
          <w:b/>
          <w:color w:val="FF0000"/>
          <w:sz w:val="16"/>
          <w:szCs w:val="16"/>
          <w:u w:val="single"/>
          <w:lang w:eastAsia="pt-BR"/>
        </w:rPr>
        <w:t>/2018</w:t>
      </w:r>
      <w:r w:rsidR="00E92C61" w:rsidRPr="00501C6D">
        <w:rPr>
          <w:rFonts w:ascii="Book Antiqua" w:eastAsia="Times New Roman" w:hAnsi="Book Antiqua" w:cs="Times New Roman"/>
          <w:b/>
          <w:color w:val="FF0000"/>
          <w:sz w:val="16"/>
          <w:szCs w:val="16"/>
          <w:u w:val="single"/>
          <w:lang w:eastAsia="pt-BR"/>
        </w:rPr>
        <w:t>)</w:t>
      </w:r>
      <w:r w:rsidR="003667C4" w:rsidRPr="00501C6D">
        <w:rPr>
          <w:rFonts w:ascii="Book Antiqua" w:eastAsia="Times New Roman" w:hAnsi="Book Antiqua" w:cs="Times New Roman"/>
          <w:b/>
          <w:bCs/>
          <w:color w:val="FF0000"/>
          <w:sz w:val="16"/>
          <w:szCs w:val="16"/>
          <w:lang w:eastAsia="pt-BR"/>
        </w:rPr>
        <w:t xml:space="preserve"> </w:t>
      </w:r>
      <w:r w:rsidR="006934E6" w:rsidRPr="00501C6D">
        <w:rPr>
          <w:rFonts w:ascii="Book Antiqua" w:hAnsi="Book Antiqua"/>
          <w:b/>
          <w:color w:val="FF0000"/>
          <w:sz w:val="16"/>
          <w:szCs w:val="16"/>
          <w:u w:val="single"/>
        </w:rPr>
        <w:t>(PCRS-2018)</w:t>
      </w:r>
      <w:r w:rsidR="00A42D3D" w:rsidRPr="00501C6D">
        <w:rPr>
          <w:rFonts w:ascii="Book Antiqua" w:eastAsia="Times New Roman" w:hAnsi="Book Antiqua" w:cs="Times New Roman"/>
          <w:b/>
          <w:bCs/>
          <w:color w:val="FF0000"/>
          <w:sz w:val="16"/>
          <w:szCs w:val="16"/>
          <w:lang w:eastAsia="pt-BR"/>
        </w:rPr>
        <w:t xml:space="preserve"> </w:t>
      </w:r>
      <w:r w:rsidR="00A42D3D" w:rsidRPr="00501C6D">
        <w:rPr>
          <w:rFonts w:ascii="Book Antiqua" w:eastAsia="Times New Roman" w:hAnsi="Book Antiqua" w:cs="Times New Roman"/>
          <w:b/>
          <w:bCs/>
          <w:color w:val="FF0000"/>
          <w:sz w:val="16"/>
          <w:szCs w:val="16"/>
          <w:u w:val="single"/>
          <w:lang w:eastAsia="pt-BR"/>
        </w:rPr>
        <w:t>(MPSC-2012/2013/</w:t>
      </w:r>
      <w:r w:rsidR="00E3545A">
        <w:rPr>
          <w:rFonts w:ascii="Book Antiqua" w:eastAsia="Times New Roman" w:hAnsi="Book Antiqua" w:cs="Times New Roman"/>
          <w:b/>
          <w:bCs/>
          <w:color w:val="FF0000"/>
          <w:sz w:val="16"/>
          <w:szCs w:val="16"/>
          <w:u w:val="single"/>
          <w:lang w:eastAsia="pt-BR"/>
        </w:rPr>
        <w:t>2016/</w:t>
      </w:r>
      <w:r w:rsidR="00A42D3D" w:rsidRPr="00501C6D">
        <w:rPr>
          <w:rFonts w:ascii="Book Antiqua" w:eastAsia="Times New Roman" w:hAnsi="Book Antiqua" w:cs="Times New Roman"/>
          <w:b/>
          <w:bCs/>
          <w:color w:val="FF0000"/>
          <w:sz w:val="16"/>
          <w:szCs w:val="16"/>
          <w:u w:val="single"/>
          <w:lang w:eastAsia="pt-BR"/>
        </w:rPr>
        <w:t>2019)</w:t>
      </w:r>
      <w:r w:rsidR="009C68E9" w:rsidRPr="00501C6D">
        <w:rPr>
          <w:rFonts w:ascii="Book Antiqua" w:eastAsia="Times New Roman" w:hAnsi="Book Antiqua" w:cs="Times New Roman"/>
          <w:b/>
          <w:bCs/>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0D42D0"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u w:val="single"/>
          <w:lang w:eastAsia="pt-BR"/>
        </w:rPr>
        <w:t>(Cartórios/TJGO-2021)</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141EBE" w:rsidRPr="00501C6D">
        <w:rPr>
          <w:rFonts w:ascii="Book Antiqua" w:eastAsia="Times New Roman" w:hAnsi="Book Antiqua" w:cs="Times New Roman"/>
          <w:b/>
          <w:bCs/>
          <w:color w:val="FF0000"/>
          <w:sz w:val="16"/>
          <w:szCs w:val="16"/>
          <w:u w:val="single"/>
          <w:lang w:eastAsia="pt-BR"/>
        </w:rPr>
        <w:t>(MPMS-2013</w:t>
      </w:r>
      <w:r w:rsidR="00141EBE">
        <w:rPr>
          <w:rFonts w:ascii="Book Antiqua" w:eastAsia="Times New Roman" w:hAnsi="Book Antiqua" w:cs="Times New Roman"/>
          <w:b/>
          <w:bCs/>
          <w:color w:val="FF0000"/>
          <w:sz w:val="16"/>
          <w:szCs w:val="16"/>
          <w:u w:val="single"/>
          <w:lang w:eastAsia="pt-BR"/>
        </w:rPr>
        <w:t>/2022</w:t>
      </w:r>
      <w:r w:rsidR="00141EBE" w:rsidRPr="00501C6D">
        <w:rPr>
          <w:rFonts w:ascii="Book Antiqua" w:eastAsia="Times New Roman" w:hAnsi="Book Antiqua" w:cs="Times New Roman"/>
          <w:b/>
          <w:bCs/>
          <w:color w:val="FF0000"/>
          <w:sz w:val="16"/>
          <w:szCs w:val="16"/>
          <w:u w:val="single"/>
          <w:lang w:eastAsia="pt-BR"/>
        </w:rPr>
        <w:t>)</w:t>
      </w:r>
      <w:r w:rsidR="00123C0E">
        <w:rPr>
          <w:rFonts w:ascii="Book Antiqua" w:eastAsia="Times New Roman" w:hAnsi="Book Antiqua" w:cs="Times New Roman"/>
          <w:b/>
          <w:color w:val="FF0000"/>
          <w:sz w:val="16"/>
          <w:szCs w:val="16"/>
          <w:lang w:eastAsia="pt-BR"/>
        </w:rPr>
        <w:t xml:space="preserve"> </w:t>
      </w:r>
      <w:r w:rsidR="00123C0E" w:rsidRPr="00501C6D">
        <w:rPr>
          <w:rFonts w:ascii="Book Antiqua" w:eastAsia="Times New Roman" w:hAnsi="Book Antiqua" w:cs="Times New Roman"/>
          <w:b/>
          <w:color w:val="FF0000"/>
          <w:sz w:val="16"/>
          <w:szCs w:val="16"/>
          <w:u w:val="single"/>
          <w:lang w:eastAsia="pt-BR"/>
        </w:rPr>
        <w:t>(TRF4-2014</w:t>
      </w:r>
      <w:r w:rsidR="00123C0E">
        <w:rPr>
          <w:rFonts w:ascii="Book Antiqua" w:eastAsia="Times New Roman" w:hAnsi="Book Antiqua" w:cs="Times New Roman"/>
          <w:b/>
          <w:color w:val="FF0000"/>
          <w:sz w:val="16"/>
          <w:szCs w:val="16"/>
          <w:u w:val="single"/>
          <w:lang w:eastAsia="pt-BR"/>
        </w:rPr>
        <w:t>/2022</w:t>
      </w:r>
      <w:r w:rsidR="00123C0E" w:rsidRPr="00501C6D">
        <w:rPr>
          <w:rFonts w:ascii="Book Antiqua" w:eastAsia="Times New Roman" w:hAnsi="Book Antiqua" w:cs="Times New Roman"/>
          <w:b/>
          <w:color w:val="FF0000"/>
          <w:sz w:val="16"/>
          <w:szCs w:val="16"/>
          <w:u w:val="single"/>
          <w:lang w:eastAsia="pt-BR"/>
        </w:rPr>
        <w:t>)</w:t>
      </w:r>
      <w:r w:rsidR="00BA1AD5">
        <w:rPr>
          <w:rFonts w:ascii="Book Antiqua" w:eastAsia="Times New Roman" w:hAnsi="Book Antiqua" w:cs="Times New Roman"/>
          <w:b/>
          <w:color w:val="FF0000"/>
          <w:sz w:val="16"/>
          <w:szCs w:val="16"/>
          <w:lang w:eastAsia="pt-BR"/>
        </w:rPr>
        <w:t xml:space="preserve"> </w:t>
      </w:r>
      <w:r w:rsidR="00BA1AD5">
        <w:rPr>
          <w:rFonts w:ascii="Book Antiqua" w:hAnsi="Book Antiqua"/>
          <w:b/>
          <w:bCs/>
          <w:color w:val="FF0000"/>
          <w:sz w:val="16"/>
          <w:szCs w:val="16"/>
          <w:u w:val="single"/>
        </w:rPr>
        <w:t>(TJRS-2016/2022)</w:t>
      </w:r>
      <w:r w:rsidR="00495A5E">
        <w:rPr>
          <w:rFonts w:ascii="Book Antiqua" w:hAnsi="Book Antiqua"/>
          <w:b/>
          <w:bCs/>
          <w:color w:val="FF0000"/>
          <w:sz w:val="16"/>
          <w:szCs w:val="16"/>
        </w:rPr>
        <w:t xml:space="preserve"> </w:t>
      </w:r>
      <w:r w:rsidR="00495A5E" w:rsidRPr="00501C6D">
        <w:rPr>
          <w:rFonts w:ascii="Book Antiqua" w:eastAsia="Times New Roman" w:hAnsi="Book Antiqua" w:cs="Times New Roman"/>
          <w:b/>
          <w:bCs/>
          <w:color w:val="FF0000"/>
          <w:sz w:val="16"/>
          <w:szCs w:val="16"/>
          <w:u w:val="single"/>
          <w:lang w:eastAsia="pt-BR"/>
        </w:rPr>
        <w:t>(MPF-2017</w:t>
      </w:r>
      <w:r w:rsidR="00495A5E">
        <w:rPr>
          <w:rFonts w:ascii="Book Antiqua" w:eastAsia="Times New Roman" w:hAnsi="Book Antiqua" w:cs="Times New Roman"/>
          <w:b/>
          <w:bCs/>
          <w:color w:val="FF0000"/>
          <w:sz w:val="16"/>
          <w:szCs w:val="16"/>
          <w:u w:val="single"/>
          <w:lang w:eastAsia="pt-BR"/>
        </w:rPr>
        <w:t>/2022</w:t>
      </w:r>
      <w:r w:rsidR="00495A5E" w:rsidRPr="00501C6D">
        <w:rPr>
          <w:rFonts w:ascii="Book Antiqua" w:eastAsia="Times New Roman" w:hAnsi="Book Antiqua" w:cs="Times New Roman"/>
          <w:b/>
          <w:bCs/>
          <w:color w:val="FF0000"/>
          <w:sz w:val="16"/>
          <w:szCs w:val="16"/>
          <w:u w:val="single"/>
          <w:lang w:eastAsia="pt-BR"/>
        </w:rPr>
        <w:t>)</w:t>
      </w:r>
      <w:r w:rsidR="00F8228C">
        <w:rPr>
          <w:rFonts w:ascii="Book Antiqua" w:hAnsi="Book Antiqua"/>
          <w:b/>
          <w:bCs/>
          <w:color w:val="FF0000"/>
          <w:sz w:val="16"/>
          <w:szCs w:val="16"/>
        </w:rPr>
        <w:t xml:space="preserve"> </w:t>
      </w:r>
      <w:r w:rsidR="00F8228C" w:rsidRPr="00501C6D">
        <w:rPr>
          <w:rFonts w:ascii="Book Antiqua" w:hAnsi="Book Antiqua"/>
          <w:b/>
          <w:color w:val="FF0000"/>
          <w:sz w:val="16"/>
          <w:szCs w:val="16"/>
          <w:u w:val="single"/>
        </w:rPr>
        <w:t>(TRF3-2013/2016/2018</w:t>
      </w:r>
      <w:r w:rsidR="00F8228C">
        <w:rPr>
          <w:rFonts w:ascii="Book Antiqua" w:hAnsi="Book Antiqua"/>
          <w:b/>
          <w:color w:val="FF0000"/>
          <w:sz w:val="16"/>
          <w:szCs w:val="16"/>
          <w:u w:val="single"/>
        </w:rPr>
        <w:t>/2022</w:t>
      </w:r>
      <w:r w:rsidR="00F8228C" w:rsidRPr="00501C6D">
        <w:rPr>
          <w:rFonts w:ascii="Book Antiqua" w:hAnsi="Book Antiqua"/>
          <w:b/>
          <w:color w:val="FF0000"/>
          <w:sz w:val="16"/>
          <w:szCs w:val="16"/>
          <w:u w:val="single"/>
        </w:rPr>
        <w:t>)</w:t>
      </w:r>
      <w:r w:rsidR="00FE353B" w:rsidRPr="00501C6D">
        <w:rPr>
          <w:rFonts w:ascii="Book Antiqua" w:eastAsia="Times New Roman" w:hAnsi="Book Antiqua" w:cs="Times New Roman"/>
          <w:b/>
          <w:color w:val="FF0000"/>
          <w:sz w:val="16"/>
          <w:szCs w:val="16"/>
          <w:lang w:eastAsia="pt-BR"/>
        </w:rPr>
        <w:t xml:space="preserve"> </w:t>
      </w:r>
      <w:r w:rsidR="00FE353B" w:rsidRPr="00501C6D">
        <w:rPr>
          <w:rFonts w:ascii="Book Antiqua" w:hAnsi="Book Antiqua"/>
          <w:b/>
          <w:bCs/>
          <w:color w:val="FF0000"/>
          <w:sz w:val="16"/>
          <w:szCs w:val="16"/>
          <w:u w:val="single"/>
        </w:rPr>
        <w:t>(TJAP-2022)</w:t>
      </w:r>
      <w:r w:rsidR="00931619">
        <w:rPr>
          <w:rFonts w:ascii="Book Antiqua" w:hAnsi="Book Antiqua"/>
          <w:b/>
          <w:bCs/>
          <w:color w:val="FF0000"/>
          <w:sz w:val="16"/>
          <w:szCs w:val="16"/>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F4083D">
        <w:rPr>
          <w:rFonts w:ascii="Book Antiqua" w:hAnsi="Book Antiqua"/>
          <w:b/>
          <w:bCs/>
          <w:color w:val="FF0000"/>
          <w:sz w:val="16"/>
          <w:szCs w:val="16"/>
        </w:rPr>
        <w:t xml:space="preserve"> </w:t>
      </w:r>
      <w:r w:rsidR="00F4083D">
        <w:rPr>
          <w:rFonts w:ascii="Book Antiqua" w:hAnsi="Book Antiqua"/>
          <w:b/>
          <w:bCs/>
          <w:color w:val="FF0000"/>
          <w:sz w:val="16"/>
          <w:szCs w:val="16"/>
          <w:u w:val="single"/>
        </w:rPr>
        <w:t>(MPCSC-2022)</w:t>
      </w:r>
      <w:r w:rsidR="00371BF0">
        <w:rPr>
          <w:rFonts w:ascii="Book Antiqua" w:hAnsi="Book Antiqua"/>
          <w:b/>
          <w:bCs/>
          <w:color w:val="FF0000"/>
          <w:sz w:val="16"/>
          <w:szCs w:val="16"/>
        </w:rPr>
        <w:t xml:space="preserve"> </w:t>
      </w:r>
      <w:r w:rsidR="00371BF0">
        <w:rPr>
          <w:rFonts w:ascii="Book Antiqua" w:hAnsi="Book Antiqua"/>
          <w:b/>
          <w:bCs/>
          <w:color w:val="FF0000"/>
          <w:sz w:val="16"/>
          <w:szCs w:val="16"/>
          <w:u w:val="single"/>
        </w:rPr>
        <w:t>(TCESC-2022)</w:t>
      </w:r>
      <w:r w:rsidR="00C73ED3">
        <w:rPr>
          <w:rFonts w:ascii="Book Antiqua" w:hAnsi="Book Antiqua"/>
          <w:b/>
          <w:bCs/>
          <w:color w:val="FF0000"/>
          <w:sz w:val="16"/>
          <w:szCs w:val="16"/>
        </w:rPr>
        <w:t xml:space="preserve"> </w:t>
      </w:r>
      <w:r w:rsidR="00C73ED3">
        <w:rPr>
          <w:rFonts w:ascii="Book Antiqua" w:hAnsi="Book Antiqua"/>
          <w:b/>
          <w:bCs/>
          <w:color w:val="FF0000"/>
          <w:sz w:val="16"/>
          <w:szCs w:val="16"/>
          <w:u w:val="single"/>
        </w:rPr>
        <w:t>(TCU-2022)</w:t>
      </w:r>
      <w:r w:rsidR="00C14847">
        <w:rPr>
          <w:rFonts w:ascii="Book Antiqua" w:hAnsi="Book Antiqua"/>
          <w:b/>
          <w:bCs/>
          <w:color w:val="FF0000"/>
          <w:sz w:val="16"/>
          <w:szCs w:val="16"/>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9674B5">
        <w:rPr>
          <w:rFonts w:ascii="Book Antiqua" w:hAnsi="Book Antiqua"/>
          <w:b/>
          <w:bCs/>
          <w:color w:val="FF0000"/>
          <w:sz w:val="16"/>
          <w:szCs w:val="16"/>
        </w:rPr>
        <w:t xml:space="preserve"> </w:t>
      </w:r>
      <w:r w:rsidR="009674B5">
        <w:rPr>
          <w:rFonts w:ascii="Book Antiqua" w:eastAsia="Times New Roman" w:hAnsi="Book Antiqua" w:cs="Times New Roman"/>
          <w:b/>
          <w:color w:val="FF0000"/>
          <w:sz w:val="16"/>
          <w:szCs w:val="16"/>
          <w:u w:val="single"/>
          <w:lang w:eastAsia="pt-BR"/>
        </w:rPr>
        <w:t>(MPSP-2019/2023)</w:t>
      </w:r>
      <w:r w:rsidR="002B40E7">
        <w:rPr>
          <w:rFonts w:ascii="Book Antiqua" w:hAnsi="Book Antiqua"/>
          <w:b/>
          <w:bCs/>
          <w:color w:val="FF0000"/>
          <w:sz w:val="16"/>
          <w:szCs w:val="16"/>
        </w:rPr>
        <w:t xml:space="preserve"> </w:t>
      </w:r>
      <w:bookmarkStart w:id="2" w:name="_Hlk70947718"/>
      <w:r w:rsidR="002B40E7" w:rsidRPr="00501C6D">
        <w:rPr>
          <w:rFonts w:ascii="Book Antiqua" w:eastAsia="Times New Roman" w:hAnsi="Book Antiqua" w:cs="Times New Roman"/>
          <w:b/>
          <w:bCs/>
          <w:color w:val="FF0000"/>
          <w:sz w:val="16"/>
          <w:szCs w:val="16"/>
          <w:u w:val="single"/>
          <w:lang w:eastAsia="pt-BR"/>
        </w:rPr>
        <w:t>(MPRS-2017</w:t>
      </w:r>
      <w:r w:rsidR="002B40E7">
        <w:rPr>
          <w:rFonts w:ascii="Book Antiqua" w:eastAsia="Times New Roman" w:hAnsi="Book Antiqua" w:cs="Times New Roman"/>
          <w:b/>
          <w:bCs/>
          <w:color w:val="FF0000"/>
          <w:sz w:val="16"/>
          <w:szCs w:val="16"/>
          <w:u w:val="single"/>
          <w:lang w:eastAsia="pt-BR"/>
        </w:rPr>
        <w:t>/2021/2023</w:t>
      </w:r>
      <w:r w:rsidR="002B40E7" w:rsidRPr="00501C6D">
        <w:rPr>
          <w:rFonts w:ascii="Book Antiqua" w:eastAsia="Times New Roman" w:hAnsi="Book Antiqua" w:cs="Times New Roman"/>
          <w:b/>
          <w:bCs/>
          <w:color w:val="FF0000"/>
          <w:sz w:val="16"/>
          <w:szCs w:val="16"/>
          <w:u w:val="single"/>
          <w:lang w:eastAsia="pt-BR"/>
        </w:rPr>
        <w:t>)</w:t>
      </w:r>
      <w:bookmarkEnd w:id="2"/>
      <w:r w:rsidR="00C42AE1">
        <w:rPr>
          <w:rFonts w:ascii="Book Antiqua" w:hAnsi="Book Antiqua"/>
          <w:b/>
          <w:bCs/>
          <w:color w:val="FF0000"/>
          <w:sz w:val="16"/>
          <w:szCs w:val="16"/>
        </w:rPr>
        <w:t xml:space="preserve"> </w:t>
      </w:r>
      <w:r w:rsidR="00C42AE1">
        <w:rPr>
          <w:rFonts w:ascii="Book Antiqua" w:hAnsi="Book Antiqua"/>
          <w:b/>
          <w:bCs/>
          <w:color w:val="FF0000"/>
          <w:sz w:val="16"/>
          <w:szCs w:val="16"/>
          <w:u w:val="single"/>
        </w:rPr>
        <w:t>(TJDFT-2023)</w:t>
      </w:r>
      <w:r w:rsidR="000A7CFD">
        <w:rPr>
          <w:rFonts w:ascii="Book Antiqua" w:hAnsi="Book Antiqua"/>
          <w:b/>
          <w:bCs/>
          <w:color w:val="FF0000"/>
          <w:sz w:val="16"/>
          <w:szCs w:val="16"/>
        </w:rPr>
        <w:t xml:space="preserve"> </w:t>
      </w:r>
      <w:r w:rsidR="000A7CFD">
        <w:rPr>
          <w:rFonts w:ascii="Book Antiqua" w:hAnsi="Book Antiqua"/>
          <w:b/>
          <w:bCs/>
          <w:color w:val="FF0000"/>
          <w:sz w:val="16"/>
          <w:szCs w:val="16"/>
          <w:u w:val="single"/>
        </w:rPr>
        <w:t>(Cartórios/TJSC-2023)</w:t>
      </w:r>
      <w:r w:rsidR="00CF6BA8">
        <w:rPr>
          <w:rFonts w:ascii="Book Antiqua" w:hAnsi="Book Antiqua"/>
          <w:b/>
          <w:bCs/>
          <w:color w:val="FF0000"/>
          <w:sz w:val="16"/>
          <w:szCs w:val="16"/>
        </w:rPr>
        <w:t xml:space="preserve"> </w:t>
      </w:r>
      <w:r w:rsidR="00CF6BA8">
        <w:rPr>
          <w:rFonts w:ascii="Book Antiqua" w:hAnsi="Book Antiqua"/>
          <w:b/>
          <w:bCs/>
          <w:color w:val="FF0000"/>
          <w:sz w:val="16"/>
          <w:szCs w:val="16"/>
          <w:u w:val="single"/>
        </w:rPr>
        <w:t>(TCERJ-2023)</w:t>
      </w:r>
      <w:r w:rsidR="00A17D87">
        <w:rPr>
          <w:rFonts w:ascii="Book Antiqua" w:hAnsi="Book Antiqua"/>
          <w:b/>
          <w:bCs/>
          <w:color w:val="FF0000"/>
          <w:sz w:val="16"/>
          <w:szCs w:val="16"/>
        </w:rPr>
        <w:t xml:space="preserve"> </w:t>
      </w:r>
      <w:r w:rsidR="00A17D87" w:rsidRPr="00501C6D">
        <w:rPr>
          <w:rFonts w:ascii="Book Antiqua" w:eastAsia="Times New Roman" w:hAnsi="Book Antiqua" w:cs="Times New Roman"/>
          <w:b/>
          <w:bCs/>
          <w:color w:val="FF0000"/>
          <w:sz w:val="16"/>
          <w:szCs w:val="16"/>
          <w:u w:val="single"/>
          <w:lang w:eastAsia="pt-BR"/>
        </w:rPr>
        <w:t>(MPMG-2021</w:t>
      </w:r>
      <w:r w:rsidR="00A17D87">
        <w:rPr>
          <w:rFonts w:ascii="Book Antiqua" w:eastAsia="Times New Roman" w:hAnsi="Book Antiqua" w:cs="Times New Roman"/>
          <w:b/>
          <w:bCs/>
          <w:color w:val="FF0000"/>
          <w:sz w:val="16"/>
          <w:szCs w:val="16"/>
          <w:u w:val="single"/>
          <w:lang w:eastAsia="pt-BR"/>
        </w:rPr>
        <w:t>/2024</w:t>
      </w:r>
      <w:r w:rsidR="00A17D87" w:rsidRPr="00501C6D">
        <w:rPr>
          <w:rFonts w:ascii="Book Antiqua" w:eastAsia="Times New Roman" w:hAnsi="Book Antiqua" w:cs="Times New Roman"/>
          <w:b/>
          <w:bCs/>
          <w:color w:val="FF0000"/>
          <w:sz w:val="16"/>
          <w:szCs w:val="16"/>
          <w:u w:val="single"/>
          <w:lang w:eastAsia="pt-BR"/>
        </w:rPr>
        <w:t>)</w:t>
      </w:r>
      <w:r w:rsidR="0034466B">
        <w:rPr>
          <w:rFonts w:ascii="Book Antiqua" w:hAnsi="Book Antiqua"/>
          <w:b/>
          <w:bCs/>
          <w:color w:val="FF0000"/>
          <w:sz w:val="16"/>
          <w:szCs w:val="16"/>
        </w:rPr>
        <w:t xml:space="preserve"> </w:t>
      </w:r>
      <w:bookmarkStart w:id="3" w:name="_Hlk177657532"/>
      <w:r w:rsidR="0034466B">
        <w:rPr>
          <w:rFonts w:ascii="Book Antiqua" w:hAnsi="Book Antiqua"/>
          <w:b/>
          <w:bCs/>
          <w:color w:val="FF0000"/>
          <w:sz w:val="16"/>
          <w:szCs w:val="16"/>
          <w:u w:val="single"/>
        </w:rPr>
        <w:t>(TJSC-2024)</w:t>
      </w:r>
      <w:bookmarkEnd w:id="3"/>
      <w:r w:rsidR="002C3021">
        <w:rPr>
          <w:rFonts w:ascii="Book Antiqua" w:hAnsi="Book Antiqua"/>
          <w:b/>
          <w:bCs/>
          <w:color w:val="FF0000"/>
          <w:sz w:val="16"/>
          <w:szCs w:val="16"/>
        </w:rPr>
        <w:t xml:space="preserve"> </w:t>
      </w:r>
      <w:r w:rsidR="002C3021">
        <w:rPr>
          <w:rFonts w:ascii="Book Antiqua" w:hAnsi="Book Antiqua"/>
          <w:b/>
          <w:bCs/>
          <w:color w:val="FF0000"/>
          <w:sz w:val="16"/>
          <w:szCs w:val="16"/>
          <w:u w:val="single"/>
        </w:rPr>
        <w:t>(MPRJ-2024)</w:t>
      </w:r>
      <w:r w:rsidR="00C85B58">
        <w:rPr>
          <w:rFonts w:ascii="Book Antiqua" w:hAnsi="Book Antiqua"/>
          <w:b/>
          <w:bCs/>
          <w:color w:val="FF0000"/>
          <w:sz w:val="16"/>
          <w:szCs w:val="16"/>
        </w:rPr>
        <w:t xml:space="preserve"> </w:t>
      </w:r>
      <w:r w:rsidR="00C85B58">
        <w:rPr>
          <w:rFonts w:ascii="Book Antiqua" w:hAnsi="Book Antiqua"/>
          <w:b/>
          <w:bCs/>
          <w:color w:val="FF0000"/>
          <w:sz w:val="16"/>
          <w:szCs w:val="16"/>
          <w:u w:val="single"/>
        </w:rPr>
        <w:t>(Proc./AL-TO-2024)</w:t>
      </w:r>
    </w:p>
    <w:tbl>
      <w:tblPr>
        <w:tblStyle w:val="Tabelacomgrade"/>
        <w:tblW w:w="0" w:type="auto"/>
        <w:shd w:val="clear" w:color="auto" w:fill="CCFFFF"/>
        <w:tblLook w:val="04A0" w:firstRow="1" w:lastRow="0" w:firstColumn="1" w:lastColumn="0" w:noHBand="0" w:noVBand="1"/>
      </w:tblPr>
      <w:tblGrid>
        <w:gridCol w:w="8494"/>
      </w:tblGrid>
      <w:tr w:rsidR="00224BF4" w:rsidRPr="009217F3" w14:paraId="4D340755" w14:textId="77777777" w:rsidTr="000D42D0">
        <w:tc>
          <w:tcPr>
            <w:tcW w:w="8494" w:type="dxa"/>
            <w:shd w:val="clear" w:color="auto" w:fill="CCFFFF"/>
          </w:tcPr>
          <w:p w14:paraId="7302F2AB" w14:textId="1B1F3029" w:rsidR="00477956" w:rsidRPr="00F827B6" w:rsidRDefault="00477956" w:rsidP="00477956">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Lavagem de Dinheiro (Lei nº 9.613/98)</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Lavagem de dinheiro é...</w:t>
            </w:r>
          </w:p>
          <w:p w14:paraId="53248142"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a conduta segundo a qual a pessoa</w:t>
            </w:r>
          </w:p>
          <w:p w14:paraId="3A7F93A0"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oculta ou dissimula</w:t>
            </w:r>
          </w:p>
          <w:p w14:paraId="4B4F2203"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a natureza, origem, localização, disposição, movimentação ou propriedade</w:t>
            </w:r>
          </w:p>
          <w:p w14:paraId="35D8B27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de bens, direitos ou valores</w:t>
            </w:r>
          </w:p>
          <w:p w14:paraId="55437637"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provenientes, direta ou indiretamente, de infração penal</w:t>
            </w:r>
          </w:p>
          <w:p w14:paraId="181B06E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com o intuito de parecer que se trata de dinheiro de origem lícita.</w:t>
            </w:r>
          </w:p>
          <w:p w14:paraId="5FE4AD79" w14:textId="77777777" w:rsidR="00477956" w:rsidRPr="00F827B6" w:rsidRDefault="00477956" w:rsidP="00477956">
            <w:pPr>
              <w:autoSpaceDE w:val="0"/>
              <w:autoSpaceDN w:val="0"/>
              <w:adjustRightInd w:val="0"/>
              <w:jc w:val="both"/>
              <w:rPr>
                <w:rFonts w:ascii="Book Antiqua" w:hAnsi="Book Antiqua" w:cs="Times New Roman"/>
                <w:color w:val="000000"/>
                <w:sz w:val="19"/>
                <w:szCs w:val="19"/>
              </w:rPr>
            </w:pPr>
          </w:p>
          <w:p w14:paraId="2A523E6A" w14:textId="4FBF58F5" w:rsidR="00477956" w:rsidRDefault="00477956" w:rsidP="00FD2152">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2A0103">
              <w:rPr>
                <w:rFonts w:ascii="Book Antiqua" w:eastAsia="Times New Roman" w:hAnsi="Book Antiqua" w:cs="Times New Roman"/>
                <w:b/>
                <w:bCs/>
                <w:i/>
                <w:iCs/>
                <w:color w:val="FF0000"/>
                <w:sz w:val="19"/>
                <w:szCs w:val="19"/>
                <w:lang w:eastAsia="pt-BR"/>
              </w:rPr>
              <w:t>: #</w:t>
            </w:r>
            <w:r w:rsidR="002A0103" w:rsidRPr="002A0103">
              <w:rPr>
                <w:rFonts w:ascii="Book Antiqua" w:eastAsia="Times New Roman" w:hAnsi="Book Antiqua" w:cs="Times New Roman"/>
                <w:b/>
                <w:bCs/>
                <w:i/>
                <w:iCs/>
                <w:color w:val="FF0000"/>
                <w:sz w:val="19"/>
                <w:szCs w:val="19"/>
                <w:highlight w:val="green"/>
                <w:lang w:eastAsia="pt-BR"/>
              </w:rPr>
              <w:t>MPPR-2012</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83013B">
              <w:rPr>
                <w:rFonts w:ascii="Book Antiqua" w:eastAsia="Times New Roman" w:hAnsi="Book Antiqua" w:cs="Times New Roman"/>
                <w:b/>
                <w:bCs/>
                <w:i/>
                <w:iCs/>
                <w:color w:val="FF0000"/>
                <w:sz w:val="19"/>
                <w:szCs w:val="19"/>
                <w:lang w:eastAsia="pt-BR"/>
              </w:rPr>
              <w:t>: #</w:t>
            </w:r>
            <w:r w:rsidR="0083013B" w:rsidRPr="0083013B">
              <w:rPr>
                <w:rFonts w:ascii="Book Antiqua" w:eastAsia="Times New Roman" w:hAnsi="Book Antiqua" w:cs="Times New Roman"/>
                <w:b/>
                <w:bCs/>
                <w:i/>
                <w:iCs/>
                <w:color w:val="FF0000"/>
                <w:sz w:val="19"/>
                <w:szCs w:val="19"/>
                <w:highlight w:val="green"/>
                <w:lang w:eastAsia="pt-BR"/>
              </w:rPr>
              <w:t>AGU-2013</w:t>
            </w:r>
            <w:r w:rsidR="00831A52">
              <w:rPr>
                <w:rFonts w:ascii="Book Antiqua" w:eastAsia="Times New Roman" w:hAnsi="Book Antiqua" w:cs="Times New Roman"/>
                <w:b/>
                <w:bCs/>
                <w:i/>
                <w:iCs/>
                <w:color w:val="FF0000"/>
                <w:sz w:val="19"/>
                <w:szCs w:val="19"/>
                <w:lang w:eastAsia="pt-BR"/>
              </w:rPr>
              <w:t>: #</w:t>
            </w:r>
            <w:r w:rsidR="00831A52" w:rsidRPr="00831A52">
              <w:rPr>
                <w:rFonts w:ascii="Book Antiqua" w:eastAsia="Times New Roman" w:hAnsi="Book Antiqua" w:cs="Times New Roman"/>
                <w:b/>
                <w:bCs/>
                <w:i/>
                <w:iCs/>
                <w:color w:val="FF0000"/>
                <w:sz w:val="19"/>
                <w:szCs w:val="19"/>
                <w:highlight w:val="green"/>
                <w:lang w:eastAsia="pt-BR"/>
              </w:rPr>
              <w:t>PFN-2015</w:t>
            </w:r>
            <w:r w:rsidR="00EC57D3">
              <w:rPr>
                <w:rFonts w:ascii="Book Antiqua" w:eastAsia="Times New Roman" w:hAnsi="Book Antiqua" w:cs="Times New Roman"/>
                <w:b/>
                <w:bCs/>
                <w:i/>
                <w:iCs/>
                <w:color w:val="FF0000"/>
                <w:sz w:val="19"/>
                <w:szCs w:val="19"/>
                <w:lang w:eastAsia="pt-BR"/>
              </w:rPr>
              <w:t xml:space="preserve">: </w:t>
            </w:r>
            <w:r w:rsidR="00D0407D">
              <w:rPr>
                <w:rFonts w:ascii="Book Antiqua" w:eastAsia="Times New Roman" w:hAnsi="Book Antiqua" w:cs="Times New Roman"/>
                <w:b/>
                <w:bCs/>
                <w:i/>
                <w:iCs/>
                <w:color w:val="FF0000"/>
                <w:sz w:val="19"/>
                <w:szCs w:val="19"/>
                <w:lang w:eastAsia="pt-BR"/>
              </w:rPr>
              <w:t>#</w:t>
            </w:r>
            <w:r w:rsidR="00D0407D" w:rsidRPr="00D0407D">
              <w:rPr>
                <w:rFonts w:ascii="Book Antiqua" w:eastAsia="Times New Roman" w:hAnsi="Book Antiqua" w:cs="Times New Roman"/>
                <w:b/>
                <w:bCs/>
                <w:i/>
                <w:iCs/>
                <w:color w:val="FF0000"/>
                <w:sz w:val="19"/>
                <w:szCs w:val="19"/>
                <w:highlight w:val="green"/>
                <w:lang w:eastAsia="pt-BR"/>
              </w:rPr>
              <w:t>TRF2-2017</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PCGO-2017</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6E664B">
              <w:rPr>
                <w:rFonts w:ascii="Book Antiqua" w:eastAsia="Times New Roman" w:hAnsi="Book Antiqua" w:cs="Times New Roman"/>
                <w:b/>
                <w:bCs/>
                <w:i/>
                <w:iCs/>
                <w:color w:val="FF0000"/>
                <w:sz w:val="19"/>
                <w:szCs w:val="19"/>
                <w:lang w:eastAsia="pt-BR"/>
              </w:rPr>
              <w:t xml:space="preserve"> #</w:t>
            </w:r>
            <w:r w:rsidR="006E664B" w:rsidRPr="00EC57D3">
              <w:rPr>
                <w:rFonts w:ascii="Book Antiqua" w:eastAsia="Times New Roman" w:hAnsi="Book Antiqua" w:cs="Times New Roman"/>
                <w:b/>
                <w:bCs/>
                <w:i/>
                <w:iCs/>
                <w:color w:val="FF0000"/>
                <w:sz w:val="19"/>
                <w:szCs w:val="19"/>
                <w:highlight w:val="green"/>
                <w:lang w:eastAsia="pt-BR"/>
              </w:rPr>
              <w:t>MPRS-201</w:t>
            </w:r>
            <w:r w:rsidR="006E664B">
              <w:rPr>
                <w:rFonts w:ascii="Book Antiqua" w:eastAsia="Times New Roman" w:hAnsi="Book Antiqua" w:cs="Times New Roman"/>
                <w:b/>
                <w:bCs/>
                <w:i/>
                <w:iCs/>
                <w:color w:val="FF0000"/>
                <w:sz w:val="19"/>
                <w:szCs w:val="19"/>
                <w:highlight w:val="green"/>
                <w:lang w:eastAsia="pt-BR"/>
              </w:rPr>
              <w:t>7/2021</w:t>
            </w:r>
            <w:r w:rsidR="00B74ABE">
              <w:rPr>
                <w:rFonts w:ascii="Book Antiqua" w:eastAsia="Times New Roman" w:hAnsi="Book Antiqua" w:cs="Times New Roman"/>
                <w:b/>
                <w:bCs/>
                <w:i/>
                <w:iCs/>
                <w:color w:val="FF0000"/>
                <w:sz w:val="19"/>
                <w:szCs w:val="19"/>
                <w:lang w:eastAsia="pt-BR"/>
              </w:rPr>
              <w:t>: #</w:t>
            </w:r>
            <w:r w:rsidR="00B74ABE" w:rsidRPr="00B74ABE">
              <w:rPr>
                <w:rFonts w:ascii="Book Antiqua" w:eastAsia="Times New Roman" w:hAnsi="Book Antiqua" w:cs="Times New Roman"/>
                <w:b/>
                <w:bCs/>
                <w:i/>
                <w:iCs/>
                <w:color w:val="FF0000"/>
                <w:sz w:val="19"/>
                <w:szCs w:val="19"/>
                <w:highlight w:val="green"/>
                <w:lang w:eastAsia="pt-BR"/>
              </w:rPr>
              <w:t>MPMG-2021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827B6">
              <w:rPr>
                <w:rFonts w:ascii="Book Antiqua" w:hAnsi="Book Antiqua" w:cs="Times New Roman"/>
                <w:color w:val="000000"/>
                <w:sz w:val="19"/>
                <w:szCs w:val="19"/>
              </w:rPr>
              <w:t xml:space="preserve">Em palavras mais simples, lavar é transformar o dinheiro “sujo” (porque oriundo de um crime) em dinheiro aparentemente lícito. No </w:t>
            </w:r>
            <w:r w:rsidRPr="00F827B6">
              <w:rPr>
                <w:rFonts w:ascii="Book Antiqua" w:hAnsi="Book Antiqua" w:cs="Times New Roman"/>
                <w:color w:val="000000"/>
                <w:sz w:val="19"/>
                <w:szCs w:val="19"/>
              </w:rPr>
              <w:lastRenderedPageBreak/>
              <w:t>Brasil, a tipificação e os aspectos processuais do crime de lavagem de dinheiro são regulados pela Lei 9.613/98.</w:t>
            </w:r>
            <w:r w:rsidR="00FD2152">
              <w:rPr>
                <w:rFonts w:ascii="Book Antiqua" w:hAnsi="Book Antiqua" w:cs="Times New Roman"/>
                <w:color w:val="000000"/>
                <w:sz w:val="19"/>
                <w:szCs w:val="19"/>
              </w:rPr>
              <w:t xml:space="preserve"> </w:t>
            </w:r>
            <w:r w:rsidR="00FD2152" w:rsidRPr="00FD2152">
              <w:rPr>
                <w:rFonts w:ascii="Book Antiqua" w:eastAsia="Times New Roman" w:hAnsi="Book Antiqua" w:cs="Times New Roman"/>
                <w:sz w:val="19"/>
                <w:szCs w:val="19"/>
                <w:lang w:eastAsia="pt-BR"/>
              </w:rPr>
              <w:t>Em 2012 foi editada uma lei (Lei 12.683/12), que promoveu importantes alterações na Lei 9.613/98 com o objetivo de tornar mais eficiente a persecução penal dos crimes de lavagem de dinheiro.</w:t>
            </w:r>
            <w:r w:rsidR="00FD2152">
              <w:rPr>
                <w:rFonts w:ascii="Book Antiqua" w:eastAsia="Times New Roman" w:hAnsi="Book Antiqua" w:cs="Times New Roman"/>
                <w:sz w:val="19"/>
                <w:szCs w:val="19"/>
                <w:lang w:eastAsia="pt-BR"/>
              </w:rPr>
              <w:t xml:space="preserve"> </w:t>
            </w:r>
            <w:r w:rsidR="00FD2152" w:rsidRPr="00FD2152">
              <w:rPr>
                <w:rFonts w:ascii="Book Antiqua" w:eastAsia="Times New Roman" w:hAnsi="Book Antiqua" w:cs="Times New Roman"/>
                <w:sz w:val="19"/>
                <w:szCs w:val="19"/>
                <w:lang w:eastAsia="pt-BR"/>
              </w:rPr>
              <w:t>Podemos destacar duas novidades trazidas pela Lei 12.683/12</w:t>
            </w:r>
            <w:r w:rsidR="00FD2152">
              <w:rPr>
                <w:rFonts w:ascii="Book Antiqua" w:eastAsia="Times New Roman" w:hAnsi="Book Antiqua" w:cs="Times New Roman"/>
                <w:sz w:val="19"/>
                <w:szCs w:val="19"/>
                <w:lang w:eastAsia="pt-BR"/>
              </w:rPr>
              <w:t>, no art. 1º da Lei de Lavagem de Dinheiro</w:t>
            </w:r>
            <w:r w:rsidR="00FD2152" w:rsidRPr="00FD2152">
              <w:rPr>
                <w:rFonts w:ascii="Book Antiqua" w:eastAsia="Times New Roman" w:hAnsi="Book Antiqua" w:cs="Times New Roman"/>
                <w:sz w:val="19"/>
                <w:szCs w:val="19"/>
                <w:lang w:eastAsia="pt-BR"/>
              </w:rPr>
              <w:t>:</w:t>
            </w:r>
          </w:p>
          <w:p w14:paraId="4A004A5F" w14:textId="0806525C" w:rsid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1</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passou a ser infração penal antecedente</w:t>
            </w:r>
            <w:r>
              <w:rPr>
                <w:rFonts w:ascii="Book Antiqua" w:eastAsia="Times New Roman" w:hAnsi="Book Antiqua" w:cs="Times New Roman"/>
                <w:sz w:val="19"/>
                <w:szCs w:val="19"/>
                <w:lang w:eastAsia="pt-BR"/>
              </w:rPr>
              <w:t>: Haverá</w:t>
            </w:r>
            <w:r w:rsidRPr="00FD2152">
              <w:rPr>
                <w:rFonts w:ascii="Book Antiqua" w:eastAsia="Times New Roman" w:hAnsi="Book Antiqua" w:cs="Times New Roman"/>
                <w:sz w:val="19"/>
                <w:szCs w:val="19"/>
                <w:lang w:eastAsia="pt-BR"/>
              </w:rPr>
              <w:t xml:space="preserve"> lavagem de dinheiro se a ocultação ou dissimulação for de bens, direitos ou valores provenientes de um crime ou de uma contravenção penal. Desse modo, a lavagem de dinheiro continua a ser um crime derivado, mas agora </w:t>
            </w:r>
            <w:r w:rsidRPr="00FD2152">
              <w:rPr>
                <w:rFonts w:ascii="Book Antiqua" w:eastAsia="Times New Roman" w:hAnsi="Book Antiqua" w:cs="Times New Roman"/>
                <w:b/>
                <w:bCs/>
                <w:sz w:val="19"/>
                <w:szCs w:val="19"/>
                <w:highlight w:val="green"/>
                <w:lang w:eastAsia="pt-BR"/>
              </w:rPr>
              <w:t>depende de uma infração penal antecedente</w:t>
            </w:r>
            <w:r w:rsidRPr="00FD2152">
              <w:rPr>
                <w:rFonts w:ascii="Book Antiqua" w:eastAsia="Times New Roman" w:hAnsi="Book Antiqua" w:cs="Times New Roman"/>
                <w:sz w:val="19"/>
                <w:szCs w:val="19"/>
                <w:lang w:eastAsia="pt-BR"/>
              </w:rPr>
              <w:t xml:space="preserve">, que </w:t>
            </w:r>
            <w:r w:rsidRPr="00FD2152">
              <w:rPr>
                <w:rFonts w:ascii="Book Antiqua" w:eastAsia="Times New Roman" w:hAnsi="Book Antiqua" w:cs="Times New Roman"/>
                <w:b/>
                <w:bCs/>
                <w:sz w:val="19"/>
                <w:szCs w:val="19"/>
                <w:highlight w:val="yellow"/>
                <w:lang w:eastAsia="pt-BR"/>
              </w:rPr>
              <w:t>pode ser um crime</w:t>
            </w:r>
            <w:r w:rsidRPr="00FD2152">
              <w:rPr>
                <w:rFonts w:ascii="Book Antiqua" w:eastAsia="Times New Roman" w:hAnsi="Book Antiqua" w:cs="Times New Roman"/>
                <w:sz w:val="19"/>
                <w:szCs w:val="19"/>
                <w:lang w:eastAsia="pt-BR"/>
              </w:rPr>
              <w:t xml:space="preserve"> ou </w:t>
            </w:r>
            <w:r w:rsidRPr="00FD2152">
              <w:rPr>
                <w:rFonts w:ascii="Book Antiqua" w:eastAsia="Times New Roman" w:hAnsi="Book Antiqua" w:cs="Times New Roman"/>
                <w:b/>
                <w:bCs/>
                <w:sz w:val="19"/>
                <w:szCs w:val="19"/>
                <w:highlight w:val="yellow"/>
                <w:lang w:eastAsia="pt-BR"/>
              </w:rPr>
              <w:t>uma contravenção penal</w:t>
            </w:r>
            <w:r w:rsidRPr="00FD2152">
              <w:rPr>
                <w:rFonts w:ascii="Book Antiqua" w:eastAsia="Times New Roman" w:hAnsi="Book Antiqua" w:cs="Times New Roman"/>
                <w:sz w:val="19"/>
                <w:szCs w:val="19"/>
                <w:lang w:eastAsia="pt-BR"/>
              </w:rPr>
              <w:t>.</w:t>
            </w:r>
          </w:p>
          <w:p w14:paraId="75925881" w14:textId="2EC80EB0" w:rsidR="00FD2152" w:rsidRP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2</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Não existe mais um rol taxativo de infrações penais antecedentes</w:t>
            </w:r>
            <w:r>
              <w:rPr>
                <w:rFonts w:ascii="Book Antiqua" w:eastAsia="Times New Roman" w:hAnsi="Book Antiqua" w:cs="Times New Roman"/>
                <w:sz w:val="19"/>
                <w:szCs w:val="19"/>
                <w:lang w:eastAsia="pt-BR"/>
              </w:rPr>
              <w:t>: Q</w:t>
            </w:r>
            <w:r w:rsidRPr="00FD2152">
              <w:rPr>
                <w:rFonts w:ascii="Book Antiqua" w:eastAsia="Times New Roman" w:hAnsi="Book Antiqua" w:cs="Times New Roman"/>
                <w:sz w:val="19"/>
                <w:szCs w:val="19"/>
                <w:lang w:eastAsia="pt-BR"/>
              </w:rPr>
              <w:t>ualquer infração penal pode ser antecedente da lavagem de dinheiro. A legislação brasileira de lavagem passou para a terceira geração</w:t>
            </w:r>
            <w:r w:rsidR="000B2F7B">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sz w:val="19"/>
                <w:szCs w:val="19"/>
                <w:lang w:eastAsia="pt-BR"/>
              </w:rPr>
              <w:t>de leis sobre lavagem de dinheiro no mundo.</w:t>
            </w:r>
          </w:p>
          <w:p w14:paraId="0308443B" w14:textId="286ED206" w:rsidR="00FD2152" w:rsidRDefault="00FD2152" w:rsidP="00FD2152">
            <w:pPr>
              <w:autoSpaceDE w:val="0"/>
              <w:autoSpaceDN w:val="0"/>
              <w:adjustRightInd w:val="0"/>
              <w:jc w:val="both"/>
              <w:rPr>
                <w:rFonts w:ascii="Book Antiqua" w:hAnsi="Book Antiqua" w:cs="Times New Roman"/>
                <w:color w:val="000000"/>
                <w:sz w:val="19"/>
                <w:szCs w:val="19"/>
              </w:rPr>
            </w:pPr>
          </w:p>
          <w:p w14:paraId="3E7BF50A" w14:textId="46471154" w:rsid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987C08">
              <w:rPr>
                <w:rFonts w:ascii="Book Antiqua" w:eastAsia="Times New Roman" w:hAnsi="Book Antiqua" w:cs="Times New Roman"/>
                <w:b/>
                <w:i/>
                <w:iCs/>
                <w:color w:val="FF0000"/>
                <w:sz w:val="19"/>
                <w:szCs w:val="19"/>
                <w:lang w:eastAsia="pt-BR"/>
              </w:rPr>
              <w:t>: #</w:t>
            </w:r>
            <w:r w:rsidR="00987C08" w:rsidRPr="00987C08">
              <w:rPr>
                <w:rFonts w:ascii="Book Antiqua" w:eastAsia="Times New Roman" w:hAnsi="Book Antiqua" w:cs="Times New Roman"/>
                <w:b/>
                <w:i/>
                <w:iCs/>
                <w:color w:val="FF0000"/>
                <w:sz w:val="19"/>
                <w:szCs w:val="19"/>
                <w:highlight w:val="green"/>
                <w:lang w:eastAsia="pt-BR"/>
              </w:rPr>
              <w:t>DOD</w:t>
            </w:r>
            <w:r w:rsidR="002A010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6922D6">
              <w:rPr>
                <w:rFonts w:ascii="Book Antiqua" w:eastAsia="Times New Roman" w:hAnsi="Book Antiqua" w:cs="Times New Roman"/>
                <w:b/>
                <w:i/>
                <w:iCs/>
                <w:color w:val="FF0000"/>
                <w:sz w:val="19"/>
                <w:szCs w:val="19"/>
                <w:highlight w:val="green"/>
                <w:lang w:eastAsia="pt-BR"/>
              </w:rPr>
              <w:t>MPPR-2012</w:t>
            </w:r>
            <w:r w:rsidR="0024155B">
              <w:rPr>
                <w:rFonts w:ascii="Book Antiqua" w:eastAsia="Times New Roman" w:hAnsi="Book Antiqua" w:cs="Times New Roman"/>
                <w:b/>
                <w:i/>
                <w:iCs/>
                <w:color w:val="FF0000"/>
                <w:sz w:val="19"/>
                <w:szCs w:val="19"/>
                <w:lang w:eastAsia="pt-BR"/>
              </w:rPr>
              <w:t>: #</w:t>
            </w:r>
            <w:r w:rsidR="0024155B" w:rsidRPr="0024155B">
              <w:rPr>
                <w:rFonts w:ascii="Book Antiqua" w:eastAsia="Times New Roman" w:hAnsi="Book Antiqua" w:cs="Times New Roman"/>
                <w:b/>
                <w:i/>
                <w:iCs/>
                <w:color w:val="FF0000"/>
                <w:sz w:val="19"/>
                <w:szCs w:val="19"/>
                <w:highlight w:val="green"/>
                <w:lang w:eastAsia="pt-BR"/>
              </w:rPr>
              <w:t>DPEES-2012</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24155B">
              <w:rPr>
                <w:rFonts w:ascii="Book Antiqua" w:eastAsia="Times New Roman" w:hAnsi="Book Antiqua" w:cs="Times New Roman"/>
                <w:b/>
                <w:i/>
                <w:iCs/>
                <w:color w:val="FF0000"/>
                <w:sz w:val="19"/>
                <w:szCs w:val="19"/>
                <w:lang w:eastAsia="pt-BR"/>
              </w:rPr>
              <w:t>: #</w:t>
            </w:r>
            <w:r w:rsidR="0024155B" w:rsidRPr="006922D6">
              <w:rPr>
                <w:rFonts w:ascii="Book Antiqua" w:eastAsia="Times New Roman" w:hAnsi="Book Antiqua" w:cs="Times New Roman"/>
                <w:b/>
                <w:i/>
                <w:iCs/>
                <w:color w:val="FF0000"/>
                <w:sz w:val="19"/>
                <w:szCs w:val="19"/>
                <w:highlight w:val="green"/>
                <w:lang w:eastAsia="pt-BR"/>
              </w:rPr>
              <w:t>MPMS-2013</w:t>
            </w:r>
            <w:r w:rsidR="0024155B">
              <w:rPr>
                <w:rFonts w:ascii="Book Antiqua" w:eastAsia="Times New Roman" w:hAnsi="Book Antiqua" w:cs="Times New Roman"/>
                <w:b/>
                <w:i/>
                <w:iCs/>
                <w:color w:val="FF0000"/>
                <w:sz w:val="19"/>
                <w:szCs w:val="19"/>
                <w:lang w:eastAsia="pt-BR"/>
              </w:rPr>
              <w:t>: #</w:t>
            </w:r>
            <w:r w:rsidR="0024155B" w:rsidRPr="006922D6">
              <w:rPr>
                <w:rFonts w:ascii="Book Antiqua" w:eastAsia="Times New Roman" w:hAnsi="Book Antiqua" w:cs="Times New Roman"/>
                <w:b/>
                <w:i/>
                <w:iCs/>
                <w:color w:val="FF0000"/>
                <w:sz w:val="19"/>
                <w:szCs w:val="19"/>
                <w:highlight w:val="green"/>
                <w:lang w:eastAsia="pt-BR"/>
              </w:rPr>
              <w:t>MPF-2013</w:t>
            </w:r>
            <w:r w:rsidR="0083013B">
              <w:rPr>
                <w:rFonts w:ascii="Book Antiqua" w:eastAsia="Times New Roman" w:hAnsi="Book Antiqua" w:cs="Times New Roman"/>
                <w:b/>
                <w:i/>
                <w:iCs/>
                <w:color w:val="FF0000"/>
                <w:sz w:val="19"/>
                <w:szCs w:val="19"/>
                <w:lang w:eastAsia="pt-BR"/>
              </w:rPr>
              <w:t>: #</w:t>
            </w:r>
            <w:r w:rsidR="0083013B" w:rsidRPr="0083013B">
              <w:rPr>
                <w:rFonts w:ascii="Book Antiqua" w:eastAsia="Times New Roman" w:hAnsi="Book Antiqua" w:cs="Times New Roman"/>
                <w:b/>
                <w:i/>
                <w:iCs/>
                <w:color w:val="FF0000"/>
                <w:sz w:val="19"/>
                <w:szCs w:val="19"/>
                <w:highlight w:val="green"/>
                <w:lang w:eastAsia="pt-BR"/>
              </w:rPr>
              <w:t>AGU-2013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7E5CA1">
              <w:rPr>
                <w:rFonts w:ascii="Book Antiqua" w:eastAsia="Times New Roman" w:hAnsi="Book Antiqua" w:cs="Times New Roman"/>
                <w:b/>
                <w:i/>
                <w:iCs/>
                <w:color w:val="FF0000"/>
                <w:sz w:val="19"/>
                <w:szCs w:val="19"/>
                <w:lang w:eastAsia="pt-BR"/>
              </w:rPr>
              <w:t>: #</w:t>
            </w:r>
            <w:r w:rsidR="007E5CA1" w:rsidRPr="007E5CA1">
              <w:rPr>
                <w:rFonts w:ascii="Book Antiqua" w:eastAsia="Times New Roman" w:hAnsi="Book Antiqua" w:cs="Times New Roman"/>
                <w:b/>
                <w:i/>
                <w:iCs/>
                <w:color w:val="FF0000"/>
                <w:sz w:val="19"/>
                <w:szCs w:val="19"/>
                <w:highlight w:val="green"/>
                <w:lang w:eastAsia="pt-BR"/>
              </w:rPr>
              <w:t>TCERN-2015</w:t>
            </w:r>
            <w:r w:rsidR="0024155B">
              <w:rPr>
                <w:rFonts w:ascii="Book Antiqua" w:eastAsia="Times New Roman" w:hAnsi="Book Antiqua" w:cs="Times New Roman"/>
                <w:b/>
                <w:i/>
                <w:iCs/>
                <w:color w:val="FF0000"/>
                <w:sz w:val="19"/>
                <w:szCs w:val="19"/>
                <w:lang w:eastAsia="pt-BR"/>
              </w:rPr>
              <w:t>:</w:t>
            </w:r>
            <w:r w:rsidR="002A010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D2152">
              <w:rPr>
                <w:rFonts w:ascii="Book Antiqua" w:eastAsia="Times New Roman" w:hAnsi="Book Antiqua" w:cs="Times New Roman"/>
                <w:b/>
                <w:i/>
                <w:iCs/>
                <w:color w:val="FF0000"/>
                <w:sz w:val="19"/>
                <w:szCs w:val="19"/>
                <w:highlight w:val="green"/>
                <w:lang w:eastAsia="pt-BR"/>
              </w:rPr>
              <w:t>TJRS-2016</w:t>
            </w:r>
            <w:r>
              <w:rPr>
                <w:rFonts w:ascii="Book Antiqua" w:eastAsia="Times New Roman" w:hAnsi="Book Antiqua" w:cs="Times New Roman"/>
                <w:b/>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TJRJ-2016</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Pr="009217F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D0407D">
              <w:rPr>
                <w:rFonts w:ascii="Book Antiqua" w:eastAsia="Times New Roman" w:hAnsi="Book Antiqua" w:cs="Times New Roman"/>
                <w:b/>
                <w:i/>
                <w:iCs/>
                <w:color w:val="FF0000"/>
                <w:sz w:val="19"/>
                <w:szCs w:val="19"/>
                <w:lang w:eastAsia="pt-BR"/>
              </w:rPr>
              <w:t>#</w:t>
            </w:r>
            <w:r w:rsidR="00D0407D" w:rsidRPr="00D0407D">
              <w:rPr>
                <w:rFonts w:ascii="Book Antiqua" w:eastAsia="Times New Roman" w:hAnsi="Book Antiqua" w:cs="Times New Roman"/>
                <w:b/>
                <w:i/>
                <w:iCs/>
                <w:color w:val="FF0000"/>
                <w:sz w:val="19"/>
                <w:szCs w:val="19"/>
                <w:highlight w:val="green"/>
                <w:lang w:eastAsia="pt-BR"/>
              </w:rPr>
              <w:t>TRF2-2017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615A0D">
              <w:rPr>
                <w:rFonts w:ascii="Book Antiqua" w:eastAsia="Times New Roman" w:hAnsi="Book Antiqua" w:cs="Times New Roman"/>
                <w:b/>
                <w:i/>
                <w:iCs/>
                <w:color w:val="FF0000"/>
                <w:sz w:val="19"/>
                <w:szCs w:val="19"/>
                <w:lang w:eastAsia="pt-BR"/>
              </w:rPr>
              <w:t>: #</w:t>
            </w:r>
            <w:r w:rsidR="00615A0D" w:rsidRPr="00615A0D">
              <w:rPr>
                <w:rFonts w:ascii="Book Antiqua" w:eastAsia="Times New Roman" w:hAnsi="Book Antiqua" w:cs="Times New Roman"/>
                <w:b/>
                <w:i/>
                <w:iCs/>
                <w:color w:val="FF0000"/>
                <w:sz w:val="19"/>
                <w:szCs w:val="19"/>
                <w:highlight w:val="green"/>
                <w:lang w:eastAsia="pt-BR"/>
              </w:rPr>
              <w:t>PCGO-2017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24155B">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7972C9">
              <w:rPr>
                <w:rFonts w:ascii="Book Antiqua" w:eastAsia="Times New Roman" w:hAnsi="Book Antiqua" w:cs="Times New Roman"/>
                <w:b/>
                <w:i/>
                <w:iCs/>
                <w:color w:val="FF0000"/>
                <w:sz w:val="19"/>
                <w:szCs w:val="19"/>
                <w:highlight w:val="green"/>
                <w:lang w:eastAsia="pt-BR"/>
              </w:rPr>
              <w:t>MPSP-2019</w:t>
            </w:r>
            <w:r w:rsidR="00B74ABE">
              <w:rPr>
                <w:rFonts w:ascii="Book Antiqua" w:eastAsia="Times New Roman" w:hAnsi="Book Antiqua" w:cs="Times New Roman"/>
                <w:b/>
                <w:i/>
                <w:iCs/>
                <w:color w:val="FF0000"/>
                <w:sz w:val="19"/>
                <w:szCs w:val="19"/>
                <w:lang w:eastAsia="pt-BR"/>
              </w:rPr>
              <w:t>:</w:t>
            </w:r>
            <w:r w:rsidR="006E664B">
              <w:rPr>
                <w:rFonts w:ascii="Book Antiqua" w:eastAsia="Times New Roman" w:hAnsi="Book Antiqua" w:cs="Times New Roman"/>
                <w:b/>
                <w:i/>
                <w:iCs/>
                <w:color w:val="FF0000"/>
                <w:sz w:val="19"/>
                <w:szCs w:val="19"/>
                <w:lang w:eastAsia="pt-BR"/>
              </w:rPr>
              <w:t xml:space="preserve"> </w:t>
            </w:r>
            <w:r w:rsidR="00B74ABE">
              <w:rPr>
                <w:rFonts w:ascii="Book Antiqua" w:eastAsia="Times New Roman" w:hAnsi="Book Antiqua" w:cs="Times New Roman"/>
                <w:b/>
                <w:i/>
                <w:iCs/>
                <w:color w:val="FF0000"/>
                <w:sz w:val="19"/>
                <w:szCs w:val="19"/>
                <w:lang w:eastAsia="pt-BR"/>
              </w:rPr>
              <w:t>#</w:t>
            </w:r>
            <w:r w:rsidR="00B74ABE" w:rsidRPr="00B74ABE">
              <w:rPr>
                <w:rFonts w:ascii="Book Antiqua" w:eastAsia="Times New Roman" w:hAnsi="Book Antiqua" w:cs="Times New Roman"/>
                <w:b/>
                <w:i/>
                <w:iCs/>
                <w:color w:val="FF0000"/>
                <w:sz w:val="19"/>
                <w:szCs w:val="19"/>
                <w:highlight w:val="green"/>
                <w:lang w:eastAsia="pt-BR"/>
              </w:rPr>
              <w:t>MPMG-2021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24155B">
              <w:rPr>
                <w:rFonts w:ascii="Book Antiqua" w:eastAsia="Times New Roman" w:hAnsi="Book Antiqua" w:cs="Times New Roman"/>
                <w:b/>
                <w:i/>
                <w:iCs/>
                <w:color w:val="FF0000"/>
                <w:sz w:val="19"/>
                <w:szCs w:val="19"/>
                <w:lang w:eastAsia="pt-BR"/>
              </w:rPr>
              <w:t>:</w:t>
            </w:r>
            <w:r w:rsidR="002B40E7">
              <w:rPr>
                <w:rFonts w:ascii="Book Antiqua" w:eastAsia="Times New Roman" w:hAnsi="Book Antiqua" w:cs="Times New Roman"/>
                <w:b/>
                <w:i/>
                <w:iCs/>
                <w:color w:val="FF0000"/>
                <w:sz w:val="19"/>
                <w:szCs w:val="19"/>
                <w:lang w:eastAsia="pt-BR"/>
              </w:rPr>
              <w:t xml:space="preserve"> #</w:t>
            </w:r>
            <w:r w:rsidR="002B40E7" w:rsidRPr="00EC57D3">
              <w:rPr>
                <w:rFonts w:ascii="Book Antiqua" w:eastAsia="Times New Roman" w:hAnsi="Book Antiqua" w:cs="Times New Roman"/>
                <w:b/>
                <w:i/>
                <w:iCs/>
                <w:color w:val="FF0000"/>
                <w:sz w:val="19"/>
                <w:szCs w:val="19"/>
                <w:highlight w:val="green"/>
                <w:lang w:eastAsia="pt-BR"/>
              </w:rPr>
              <w:t>MPRS-201</w:t>
            </w:r>
            <w:r w:rsidR="002B40E7">
              <w:rPr>
                <w:rFonts w:ascii="Book Antiqua" w:eastAsia="Times New Roman" w:hAnsi="Book Antiqua" w:cs="Times New Roman"/>
                <w:b/>
                <w:i/>
                <w:iCs/>
                <w:color w:val="FF0000"/>
                <w:sz w:val="19"/>
                <w:szCs w:val="19"/>
                <w:highlight w:val="green"/>
                <w:lang w:eastAsia="pt-BR"/>
              </w:rPr>
              <w:t>7/2021/2023</w:t>
            </w:r>
            <w:r w:rsidR="0034466B">
              <w:rPr>
                <w:rFonts w:ascii="Book Antiqua" w:eastAsia="Times New Roman" w:hAnsi="Book Antiqua" w:cs="Times New Roman"/>
                <w:b/>
                <w:i/>
                <w:iCs/>
                <w:color w:val="FF0000"/>
                <w:sz w:val="19"/>
                <w:szCs w:val="19"/>
                <w:lang w:eastAsia="pt-BR"/>
              </w:rPr>
              <w:t>: #</w:t>
            </w:r>
            <w:r w:rsidR="0034466B" w:rsidRPr="0034466B">
              <w:rPr>
                <w:rFonts w:ascii="Book Antiqua" w:eastAsia="Times New Roman" w:hAnsi="Book Antiqua" w:cs="Times New Roman"/>
                <w:b/>
                <w:i/>
                <w:iCs/>
                <w:color w:val="FF0000"/>
                <w:sz w:val="19"/>
                <w:szCs w:val="19"/>
                <w:highlight w:val="green"/>
                <w:lang w:eastAsia="pt-BR"/>
              </w:rPr>
              <w:t>TJSC-2024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2B40E7">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24155B">
              <w:rPr>
                <w:rFonts w:ascii="Book Antiqua" w:eastAsia="Times New Roman" w:hAnsi="Book Antiqua" w:cs="Times New Roman"/>
                <w:b/>
                <w:i/>
                <w:iCs/>
                <w:color w:val="FF0000"/>
                <w:sz w:val="19"/>
                <w:szCs w:val="19"/>
                <w:highlight w:val="green"/>
                <w:lang w:eastAsia="pt-BR"/>
              </w:rPr>
              <w:t>CESPE</w:t>
            </w:r>
            <w:r w:rsidR="006922D6">
              <w:rPr>
                <w:rFonts w:ascii="Book Antiqua" w:eastAsia="Times New Roman" w:hAnsi="Book Antiqua" w:cs="Times New Roman"/>
                <w:b/>
                <w:i/>
                <w:iCs/>
                <w:color w:val="FF0000"/>
                <w:sz w:val="19"/>
                <w:szCs w:val="19"/>
                <w:lang w:eastAsia="pt-BR"/>
              </w:rPr>
              <w:t xml:space="preserve">: </w:t>
            </w:r>
            <w:r w:rsidR="0024155B">
              <w:rPr>
                <w:rFonts w:ascii="Book Antiqua" w:eastAsia="Times New Roman" w:hAnsi="Book Antiqua" w:cs="Times New Roman"/>
                <w:b/>
                <w:i/>
                <w:iCs/>
                <w:color w:val="FF0000"/>
                <w:sz w:val="19"/>
                <w:szCs w:val="19"/>
                <w:lang w:eastAsia="pt-BR"/>
              </w:rPr>
              <w:t>#</w:t>
            </w:r>
            <w:r w:rsidR="0024155B" w:rsidRPr="00FD2152">
              <w:rPr>
                <w:rFonts w:ascii="Book Antiqua" w:eastAsia="Times New Roman" w:hAnsi="Book Antiqua" w:cs="Times New Roman"/>
                <w:b/>
                <w:i/>
                <w:iCs/>
                <w:color w:val="FF0000"/>
                <w:sz w:val="19"/>
                <w:szCs w:val="19"/>
                <w:highlight w:val="green"/>
                <w:lang w:eastAsia="pt-BR"/>
              </w:rPr>
              <w:t>Faurgs</w:t>
            </w:r>
            <w:r w:rsidR="0024155B">
              <w:rPr>
                <w:rFonts w:ascii="Book Antiqua" w:eastAsia="Times New Roman" w:hAnsi="Book Antiqua" w:cs="Times New Roman"/>
                <w:b/>
                <w:i/>
                <w:iCs/>
                <w:color w:val="FF0000"/>
                <w:sz w:val="19"/>
                <w:szCs w:val="19"/>
                <w:lang w:eastAsia="pt-BR"/>
              </w:rPr>
              <w:t>: #</w:t>
            </w:r>
            <w:r w:rsidR="0024155B" w:rsidRPr="009C68E9">
              <w:rPr>
                <w:rFonts w:ascii="Book Antiqua" w:eastAsia="Times New Roman" w:hAnsi="Book Antiqua" w:cs="Times New Roman"/>
                <w:b/>
                <w:i/>
                <w:iCs/>
                <w:color w:val="FF0000"/>
                <w:sz w:val="19"/>
                <w:szCs w:val="19"/>
                <w:highlight w:val="green"/>
                <w:lang w:eastAsia="pt-BR"/>
              </w:rPr>
              <w:t>FCC</w:t>
            </w:r>
            <w:r w:rsidR="0034466B">
              <w:rPr>
                <w:rFonts w:ascii="Book Antiqua" w:eastAsia="Times New Roman" w:hAnsi="Book Antiqua" w:cs="Times New Roman"/>
                <w:b/>
                <w:i/>
                <w:iCs/>
                <w:color w:val="FF0000"/>
                <w:sz w:val="19"/>
                <w:szCs w:val="19"/>
                <w:lang w:eastAsia="pt-BR"/>
              </w:rPr>
              <w:t>: #</w:t>
            </w:r>
            <w:r w:rsidR="0034466B" w:rsidRPr="0034466B">
              <w:rPr>
                <w:rFonts w:ascii="Book Antiqua" w:eastAsia="Times New Roman" w:hAnsi="Book Antiqua" w:cs="Times New Roman"/>
                <w:b/>
                <w:i/>
                <w:iCs/>
                <w:color w:val="FF0000"/>
                <w:sz w:val="19"/>
                <w:szCs w:val="19"/>
                <w:highlight w:val="green"/>
                <w:lang w:eastAsia="pt-BR"/>
              </w:rPr>
              <w:t>FGV</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0024155B">
              <w:rPr>
                <w:rFonts w:ascii="Book Antiqua" w:eastAsia="Times New Roman" w:hAnsi="Book Antiqua" w:cs="Times New Roman"/>
                <w:b/>
                <w:i/>
                <w:iCs/>
                <w:color w:val="FF0000"/>
                <w:sz w:val="19"/>
                <w:szCs w:val="19"/>
                <w:lang w:eastAsia="pt-BR"/>
              </w:rPr>
              <w:t xml:space="preserve">: </w:t>
            </w:r>
            <w:r w:rsidR="0024155B" w:rsidRPr="009217F3">
              <w:rPr>
                <w:rFonts w:ascii="Book Antiqua" w:eastAsia="Times New Roman" w:hAnsi="Book Antiqua" w:cs="Times New Roman"/>
                <w:b/>
                <w:i/>
                <w:iCs/>
                <w:color w:val="FF0000"/>
                <w:sz w:val="19"/>
                <w:szCs w:val="19"/>
                <w:lang w:eastAsia="pt-BR"/>
              </w:rPr>
              <w:t>#</w:t>
            </w:r>
            <w:r w:rsidR="0024155B" w:rsidRPr="009217F3">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xml:space="preserve">: </w:t>
            </w:r>
            <w:r w:rsidRPr="009C68E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1º da Lei 9.613/98 tipifica como crime de lavagem de bens, direitos e valores a conduta de </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i/>
                <w:iCs/>
                <w:sz w:val="19"/>
                <w:szCs w:val="19"/>
                <w:lang w:eastAsia="pt-BR"/>
              </w:rPr>
              <w:t>ocultar ou dissimular a natureza, origem, localização, disposição, movimentação ou propriedade de bens, direitos ou valores provenientes, direta ou indiretamente, de infração penal.</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Com as alterações feitas pela Lei 12.683/12 não se exige mais que as infrações penais precedentes estejam taxativamente previstas em lei. Além disso, como é sabido, a infração penal é o gênero do qual o crime e a contravenção penal são espécies. Sendo assim, </w:t>
            </w:r>
            <w:r w:rsidRPr="009C68E9">
              <w:rPr>
                <w:rFonts w:ascii="Book Antiqua" w:eastAsia="Times New Roman" w:hAnsi="Book Antiqua" w:cs="Times New Roman"/>
                <w:b/>
                <w:sz w:val="19"/>
                <w:szCs w:val="19"/>
                <w:shd w:val="clear" w:color="auto" w:fill="F7CAAC" w:themeFill="accent2" w:themeFillTint="66"/>
                <w:lang w:eastAsia="pt-BR"/>
              </w:rPr>
              <w:t>não há rol exaustivo de infrações penais</w:t>
            </w:r>
            <w:r w:rsidRPr="009C68E9">
              <w:rPr>
                <w:rFonts w:ascii="Book Antiqua" w:eastAsia="Times New Roman" w:hAnsi="Book Antiqua" w:cs="Times New Roman"/>
                <w:bCs/>
                <w:sz w:val="19"/>
                <w:szCs w:val="19"/>
                <w:lang w:eastAsia="pt-BR"/>
              </w:rPr>
              <w:t xml:space="preserve">, que </w:t>
            </w:r>
            <w:r w:rsidRPr="009C68E9">
              <w:rPr>
                <w:rFonts w:ascii="Book Antiqua" w:eastAsia="Times New Roman" w:hAnsi="Book Antiqua" w:cs="Times New Roman"/>
                <w:b/>
                <w:sz w:val="19"/>
                <w:szCs w:val="19"/>
                <w:highlight w:val="green"/>
                <w:lang w:eastAsia="pt-BR"/>
              </w:rPr>
              <w:t>incluem também</w:t>
            </w:r>
            <w:r w:rsidRPr="009C68E9">
              <w:rPr>
                <w:rFonts w:ascii="Book Antiqua" w:eastAsia="Times New Roman" w:hAnsi="Book Antiqua" w:cs="Times New Roman"/>
                <w:bCs/>
                <w:sz w:val="19"/>
                <w:szCs w:val="19"/>
                <w:lang w:eastAsia="pt-BR"/>
              </w:rPr>
              <w:t xml:space="preserve"> as </w:t>
            </w:r>
            <w:r w:rsidRPr="009C68E9">
              <w:rPr>
                <w:rFonts w:ascii="Book Antiqua" w:eastAsia="Times New Roman" w:hAnsi="Book Antiqua" w:cs="Times New Roman"/>
                <w:b/>
                <w:sz w:val="19"/>
                <w:szCs w:val="19"/>
                <w:shd w:val="clear" w:color="auto" w:fill="F7CAAC" w:themeFill="accent2" w:themeFillTint="66"/>
                <w:lang w:eastAsia="pt-BR"/>
              </w:rPr>
              <w:t>contravenções penais</w:t>
            </w:r>
            <w:r w:rsidRPr="009C68E9">
              <w:rPr>
                <w:rFonts w:ascii="Book Antiqua" w:eastAsia="Times New Roman" w:hAnsi="Book Antiqua" w:cs="Times New Roman"/>
                <w:bCs/>
                <w:sz w:val="19"/>
                <w:szCs w:val="19"/>
                <w:lang w:eastAsia="pt-BR"/>
              </w:rPr>
              <w:t xml:space="preserve">. </w:t>
            </w:r>
            <w:r w:rsidR="00831A52" w:rsidRPr="00831A52">
              <w:rPr>
                <w:rFonts w:ascii="Book Antiqua" w:eastAsia="Times New Roman" w:hAnsi="Book Antiqua" w:cs="Times New Roman"/>
                <w:bCs/>
                <w:sz w:val="19"/>
                <w:szCs w:val="19"/>
                <w:lang w:eastAsia="pt-BR"/>
              </w:rPr>
              <w:t xml:space="preserve">Trata-se, portanto, de uma </w:t>
            </w:r>
            <w:r w:rsidR="00831A52" w:rsidRPr="00831A52">
              <w:rPr>
                <w:rFonts w:ascii="Book Antiqua" w:eastAsia="Times New Roman" w:hAnsi="Book Antiqua" w:cs="Times New Roman"/>
                <w:bCs/>
                <w:i/>
                <w:iCs/>
                <w:sz w:val="19"/>
                <w:szCs w:val="19"/>
                <w:lang w:eastAsia="pt-BR"/>
              </w:rPr>
              <w:t>“novatio legis in pejus”</w:t>
            </w:r>
            <w:r w:rsidR="00831A52" w:rsidRPr="00831A52">
              <w:rPr>
                <w:rFonts w:ascii="Book Antiqua" w:eastAsia="Times New Roman" w:hAnsi="Book Antiqua" w:cs="Times New Roman"/>
                <w:bCs/>
                <w:sz w:val="19"/>
                <w:szCs w:val="19"/>
                <w:lang w:eastAsia="pt-BR"/>
              </w:rPr>
              <w:t>, irretroativa, dado o alargamento de hipóteses incriminadoras.</w:t>
            </w:r>
            <w:r w:rsidR="00831A5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resumo, c</w:t>
            </w:r>
            <w:r w:rsidRPr="009217F3">
              <w:rPr>
                <w:rFonts w:ascii="Book Antiqua" w:eastAsia="Times New Roman" w:hAnsi="Book Antiqua" w:cs="Times New Roman"/>
                <w:bCs/>
                <w:sz w:val="19"/>
                <w:szCs w:val="19"/>
                <w:lang w:eastAsia="pt-BR"/>
              </w:rPr>
              <w:t>om a edição da Lei 12.683/12, na prática de lavagem de dinheiro, pouco importa o crime antecedente que gerou o proveito ilícito ao agente.</w:t>
            </w:r>
            <w:r w:rsidR="00987C08">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74ABE" w14:paraId="04B2319C" w14:textId="77777777" w:rsidTr="00B74ABE">
              <w:tc>
                <w:tcPr>
                  <w:tcW w:w="8268" w:type="dxa"/>
                  <w:shd w:val="clear" w:color="auto" w:fill="FFFFFF" w:themeFill="background1"/>
                </w:tcPr>
                <w:p w14:paraId="03429100" w14:textId="4EA3A767" w:rsidR="002B40E7" w:rsidRDefault="002B40E7" w:rsidP="002B40E7">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2B40E7">
                    <w:rPr>
                      <w:rFonts w:ascii="Book Antiqua" w:eastAsia="Times New Roman" w:hAnsi="Book Antiqua" w:cs="Times New Roman"/>
                      <w:sz w:val="18"/>
                      <w:szCs w:val="18"/>
                      <w:lang w:eastAsia="pt-BR"/>
                    </w:rPr>
                    <w:t xml:space="preserve"> sobre os crimes de lavagem de dinheiro (Lei 9.613</w:t>
                  </w:r>
                  <w:r>
                    <w:rPr>
                      <w:rFonts w:ascii="Book Antiqua" w:eastAsia="Times New Roman" w:hAnsi="Book Antiqua" w:cs="Times New Roman"/>
                      <w:sz w:val="18"/>
                      <w:szCs w:val="18"/>
                      <w:lang w:eastAsia="pt-BR"/>
                    </w:rPr>
                    <w:t>/98</w:t>
                  </w:r>
                  <w:r w:rsidRPr="002B40E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Atualmente, a legislação brasileira admite qualquer infração penal capaz de produzir ativos financeiros como antecedente para o crime de lavagem de dinheiro, inclusive as contravenções penais.</w:t>
                  </w:r>
                  <w:r w:rsidRPr="00B74ABE">
                    <w:rPr>
                      <w:rFonts w:ascii="Book Antiqua" w:eastAsia="Times New Roman" w:hAnsi="Book Antiqua" w:cs="Times New Roman"/>
                      <w:sz w:val="18"/>
                      <w:szCs w:val="18"/>
                      <w:lang w:eastAsia="pt-BR"/>
                    </w:rPr>
                    <w:t xml:space="preserve"> </w:t>
                  </w:r>
                  <w:r w:rsidRPr="00B74ABE">
                    <w:rPr>
                      <w:rFonts w:ascii="Book Antiqua" w:eastAsia="Times New Roman" w:hAnsi="Book Antiqua" w:cs="Times New Roman"/>
                      <w:b/>
                      <w:bCs/>
                      <w:sz w:val="18"/>
                      <w:szCs w:val="18"/>
                      <w:lang w:eastAsia="pt-BR"/>
                    </w:rPr>
                    <w:t>BL: art. 1º, Lei 9613.</w:t>
                  </w:r>
                </w:p>
                <w:p w14:paraId="6305CCCE" w14:textId="352C659A" w:rsidR="00B74ABE" w:rsidRDefault="00B74ABE" w:rsidP="00FD2152">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MPMG-2021</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A respeito do delito de lavagem de dinheiro, é correto afirmar: O delito de lavagem de dinheiro pode ter por antecedente uma contravenção penal, pois o sistema brasileiro opera com o chamado rol aberto de infrações anteriores. </w:t>
                  </w:r>
                  <w:r w:rsidRPr="00B74ABE">
                    <w:rPr>
                      <w:rFonts w:ascii="Book Antiqua" w:eastAsia="Times New Roman" w:hAnsi="Book Antiqua" w:cs="Times New Roman"/>
                      <w:b/>
                      <w:bCs/>
                      <w:sz w:val="18"/>
                      <w:szCs w:val="18"/>
                      <w:lang w:eastAsia="pt-BR"/>
                    </w:rPr>
                    <w:t>BL: art. 1º, Lei 9613.</w:t>
                  </w:r>
                </w:p>
                <w:p w14:paraId="1094EA7A" w14:textId="1B75D424" w:rsidR="00987C08" w:rsidRDefault="00B74ABE" w:rsidP="00FD2152">
                  <w:pPr>
                    <w:autoSpaceDE w:val="0"/>
                    <w:autoSpaceDN w:val="0"/>
                    <w:adjustRightInd w:val="0"/>
                    <w:jc w:val="both"/>
                    <w:rPr>
                      <w:rFonts w:ascii="Book Antiqua" w:hAnsi="Book Antiqua"/>
                      <w:sz w:val="18"/>
                      <w:szCs w:val="18"/>
                    </w:rPr>
                  </w:pPr>
                  <w:r w:rsidRPr="00EC57D3">
                    <w:rPr>
                      <w:rFonts w:ascii="Book Antiqua" w:hAnsi="Book Antiqua"/>
                      <w:b/>
                      <w:bCs/>
                      <w:sz w:val="18"/>
                      <w:szCs w:val="18"/>
                    </w:rPr>
                    <w:t>(</w:t>
                  </w:r>
                  <w:r w:rsidRPr="00EC57D3">
                    <w:rPr>
                      <w:rFonts w:ascii="Book Antiqua" w:hAnsi="Book Antiqua"/>
                      <w:b/>
                      <w:bCs/>
                      <w:sz w:val="18"/>
                      <w:szCs w:val="18"/>
                      <w:highlight w:val="yellow"/>
                    </w:rPr>
                    <w:t>MPRS-2017</w:t>
                  </w:r>
                  <w:r w:rsidRPr="00EC57D3">
                    <w:rPr>
                      <w:rFonts w:ascii="Book Antiqua" w:hAnsi="Book Antiqua"/>
                      <w:b/>
                      <w:bCs/>
                      <w:sz w:val="18"/>
                      <w:szCs w:val="18"/>
                    </w:rPr>
                    <w:t>)</w:t>
                  </w:r>
                  <w:r w:rsidRPr="00EC57D3">
                    <w:rPr>
                      <w:rFonts w:ascii="Book Antiqua" w:hAnsi="Book Antiqua"/>
                      <w:sz w:val="18"/>
                      <w:szCs w:val="18"/>
                    </w:rPr>
                    <w:t xml:space="preserve">: O detentor de recursos provenientes da exploração do jogo do bicho, usando empresa da qual é proprietário, emite títulos de crédito frios em favor de seu parceiro, com a finalidade específica de dar aparência de licitude à parte deste nos lucros da atividade ilegal. Propositadamente, os títulos não são pagos no vencimento e encaminhados a cartório para protesto. Notificado, o proprietário da empresa liquida os títulos usando dinheiro em espécie, recebido pelo cartório, que não questiona a origem dos recursos e os deposita em sua própria conta bancária, o que faz com que a instituição financeira também não questione a origem dos recursos, pois provenientes da liquidação de títulos em cartório. Por fim, o cartório credita os valores na conta do credor. Com base no fato descrito acima, assinale a alternativa correta: </w:t>
                  </w:r>
                  <w:r w:rsidRPr="00EC57D3">
                    <w:rPr>
                      <w:rFonts w:ascii="Book Antiqua" w:hAnsi="Book Antiqua"/>
                      <w:b/>
                      <w:bCs/>
                      <w:sz w:val="18"/>
                      <w:szCs w:val="18"/>
                    </w:rPr>
                    <w:t>O atual tratamento legal ao crime de lavagem de dinheiro no Brasil insere-se na doutrinariamente designada terceira fase ou terceira geração da repressão penal a tal tipo de delito</w:t>
                  </w:r>
                  <w:r w:rsidRPr="00EC57D3">
                    <w:rPr>
                      <w:rFonts w:ascii="Book Antiqua" w:hAnsi="Book Antiqua"/>
                      <w:sz w:val="18"/>
                      <w:szCs w:val="18"/>
                    </w:rPr>
                    <w:t>.</w:t>
                  </w:r>
                  <w:r w:rsidR="00987C08">
                    <w:rPr>
                      <w:rFonts w:ascii="Book Antiqua" w:hAnsi="Book Antiqua"/>
                      <w:sz w:val="18"/>
                      <w:szCs w:val="18"/>
                    </w:rPr>
                    <w:t xml:space="preserve"> </w:t>
                  </w:r>
                  <w:r w:rsidR="00987C08" w:rsidRPr="00B74ABE">
                    <w:rPr>
                      <w:rFonts w:ascii="Book Antiqua" w:eastAsia="Times New Roman" w:hAnsi="Book Antiqua" w:cs="Times New Roman"/>
                      <w:b/>
                      <w:bCs/>
                      <w:sz w:val="18"/>
                      <w:szCs w:val="18"/>
                      <w:lang w:eastAsia="pt-BR"/>
                    </w:rPr>
                    <w:t>BL: art. 1º, Lei 9613.</w:t>
                  </w:r>
                </w:p>
                <w:p w14:paraId="3BF3F405" w14:textId="12AD37E3" w:rsidR="00987C08" w:rsidRDefault="00987C08" w:rsidP="00987C08">
                  <w:pPr>
                    <w:autoSpaceDE w:val="0"/>
                    <w:autoSpaceDN w:val="0"/>
                    <w:adjustRightInd w:val="0"/>
                    <w:jc w:val="both"/>
                    <w:rPr>
                      <w:rFonts w:ascii="Book Antiqua" w:eastAsia="Times New Roman" w:hAnsi="Book Antiqua" w:cs="Times New Roman"/>
                      <w:sz w:val="18"/>
                      <w:szCs w:val="18"/>
                      <w:lang w:eastAsia="pt-BR"/>
                    </w:rPr>
                  </w:pPr>
                  <w:r w:rsidRPr="00B74ABE">
                    <w:rPr>
                      <w:rFonts w:ascii="Book Antiqua" w:eastAsia="Times New Roman" w:hAnsi="Book Antiqua" w:cs="Times New Roman"/>
                      <w:b/>
                      <w:bCs/>
                      <w:i/>
                      <w:iCs/>
                      <w:color w:val="FF0000"/>
                      <w:sz w:val="18"/>
                      <w:szCs w:val="18"/>
                      <w:lang w:eastAsia="pt-BR"/>
                    </w:rPr>
                    <w:t>#</w:t>
                  </w:r>
                  <w:r w:rsidRPr="00B74ABE">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b/>
                      <w:bCs/>
                      <w:i/>
                      <w:iCs/>
                      <w:color w:val="FF0000"/>
                      <w:sz w:val="18"/>
                      <w:szCs w:val="18"/>
                      <w:lang w:eastAsia="pt-BR"/>
                    </w:rPr>
                    <w:t>: #</w:t>
                  </w:r>
                  <w:r w:rsidRPr="007E5CA1">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i/>
                      <w:iCs/>
                      <w:sz w:val="18"/>
                      <w:szCs w:val="18"/>
                      <w:u w:val="single"/>
                      <w:lang w:eastAsia="pt-BR"/>
                    </w:rPr>
                    <w:t>Gerações das legislações sobre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Como </w:t>
                  </w:r>
                  <w:r>
                    <w:rPr>
                      <w:rFonts w:ascii="Book Antiqua" w:eastAsia="Times New Roman" w:hAnsi="Book Antiqua" w:cs="Times New Roman"/>
                      <w:sz w:val="18"/>
                      <w:szCs w:val="18"/>
                      <w:lang w:eastAsia="pt-BR"/>
                    </w:rPr>
                    <w:t>se sabe</w:t>
                  </w:r>
                  <w:r w:rsidRPr="007E5CA1">
                    <w:rPr>
                      <w:rFonts w:ascii="Book Antiqua" w:eastAsia="Times New Roman" w:hAnsi="Book Antiqua" w:cs="Times New Roman"/>
                      <w:sz w:val="18"/>
                      <w:szCs w:val="18"/>
                      <w:lang w:eastAsia="pt-BR"/>
                    </w:rPr>
                    <w:t>, a lavagem de dinheiro sempre pressupõe uma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Qual é essa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Isso vai variar de acordo com a legislação de cada país.</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Alguns países preveem um único crime como antecedente, outros trazem uma lista de delitos e há ainda aqueles que estabelecem que a ocultação ou dissimulação dos ganhos de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 base nessas diferenças entre as diversas leis, a doutrina construiu a ideia de que existem três “gerações” de leis sobre lavagem de dinheiro no mundo: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sz w:val="18"/>
                      <w:szCs w:val="18"/>
                      <w:shd w:val="clear" w:color="auto" w:fill="F7CAAC" w:themeFill="accent2" w:themeFillTint="66"/>
                      <w:lang w:eastAsia="pt-BR"/>
                    </w:rPr>
                    <w:t>i) Primeira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os países que </w:t>
                  </w:r>
                  <w:r w:rsidRPr="00987C08">
                    <w:rPr>
                      <w:rFonts w:ascii="Book Antiqua" w:eastAsia="Times New Roman" w:hAnsi="Book Antiqua" w:cs="Times New Roman"/>
                      <w:b/>
                      <w:bCs/>
                      <w:sz w:val="18"/>
                      <w:szCs w:val="18"/>
                      <w:highlight w:val="yellow"/>
                      <w:lang w:eastAsia="pt-BR"/>
                    </w:rPr>
                    <w:t>preveem apenas o tráfico de drogas como crime antecedente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Recebem a alcunha de primeira geração justamente porque foram as primeiras leis no mundo a criminalizarem a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Somente previam o tráfico de drogas como crime antecedente porque foram editadas logo após a “Convenção de Viena” que determinava que os países signatários tipificassem como crime a lavagem ou ocultação de bens oriundos do tráfico de drogas.</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sz w:val="18"/>
                      <w:szCs w:val="18"/>
                      <w:shd w:val="clear" w:color="auto" w:fill="F7CAAC" w:themeFill="accent2" w:themeFillTint="66"/>
                      <w:lang w:eastAsia="pt-BR"/>
                    </w:rPr>
                    <w:t>ii) Segunda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as leis que surgiram posteriormente e que, além do tráfico de drogas, </w:t>
                  </w:r>
                  <w:r w:rsidRPr="00987C08">
                    <w:rPr>
                      <w:rFonts w:ascii="Book Antiqua" w:eastAsia="Times New Roman" w:hAnsi="Book Antiqua" w:cs="Times New Roman"/>
                      <w:b/>
                      <w:bCs/>
                      <w:sz w:val="18"/>
                      <w:szCs w:val="18"/>
                      <w:highlight w:val="yellow"/>
                      <w:lang w:eastAsia="pt-BR"/>
                    </w:rPr>
                    <w:t>trouxeram um rol taxativo de crimes antecedentes ampliando a repressão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Como exemplos desse grupo podemos citar a Alemanha, Portugal e o Brasil (até a edição da Lei 12.683/12)</w:t>
                  </w:r>
                  <w:r>
                    <w:rPr>
                      <w:rFonts w:ascii="Book Antiqua" w:eastAsia="Times New Roman" w:hAnsi="Book Antiqua" w:cs="Times New Roman"/>
                      <w:sz w:val="18"/>
                      <w:szCs w:val="18"/>
                      <w:lang w:eastAsia="pt-BR"/>
                    </w:rPr>
                    <w:t xml:space="preserve">; e </w:t>
                  </w:r>
                  <w:r w:rsidRPr="007E5CA1">
                    <w:rPr>
                      <w:rFonts w:ascii="Book Antiqua" w:eastAsia="Times New Roman" w:hAnsi="Book Antiqua" w:cs="Times New Roman"/>
                      <w:b/>
                      <w:bCs/>
                      <w:sz w:val="18"/>
                      <w:szCs w:val="18"/>
                      <w:shd w:val="clear" w:color="auto" w:fill="F7CAAC" w:themeFill="accent2" w:themeFillTint="66"/>
                      <w:lang w:eastAsia="pt-BR"/>
                    </w:rPr>
                    <w:t>iii) Terceira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Este grupo é formado pelas leis que estabelecem que </w:t>
                  </w:r>
                  <w:r w:rsidRPr="00987C08">
                    <w:rPr>
                      <w:rFonts w:ascii="Book Antiqua" w:eastAsia="Times New Roman" w:hAnsi="Book Antiqua" w:cs="Times New Roman"/>
                      <w:b/>
                      <w:bCs/>
                      <w:sz w:val="18"/>
                      <w:szCs w:val="18"/>
                      <w:highlight w:val="yellow"/>
                      <w:lang w:eastAsia="pt-BR"/>
                    </w:rPr>
                    <w:t>qualquer ilícito penal pode ser antecedente da lavagem de dinheiro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Em outras palavras, a ocultação ou dissimulação dos ganhos obtidos com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É o caso da Bélgica, França, Itália, México, Suíça, EUA e agora o Brasil com a alteração promovida pela Lei 12.683/12.</w:t>
                  </w:r>
                  <w:r>
                    <w:rPr>
                      <w:rFonts w:ascii="Book Antiqua" w:eastAsia="Times New Roman" w:hAnsi="Book Antiqua" w:cs="Times New Roman"/>
                      <w:sz w:val="18"/>
                      <w:szCs w:val="18"/>
                      <w:lang w:eastAsia="pt-BR"/>
                    </w:rPr>
                    <w:t xml:space="preserve"> Desse modo, a</w:t>
                  </w:r>
                  <w:r w:rsidRPr="00B74ABE">
                    <w:rPr>
                      <w:rFonts w:ascii="Book Antiqua" w:eastAsia="Times New Roman" w:hAnsi="Book Antiqua" w:cs="Times New Roman"/>
                      <w:sz w:val="18"/>
                      <w:szCs w:val="18"/>
                      <w:lang w:eastAsia="pt-BR"/>
                    </w:rPr>
                    <w:t xml:space="preserve"> partir da Lei 12.683/12, a legislação </w:t>
                  </w:r>
                  <w:r w:rsidRPr="00B74ABE">
                    <w:rPr>
                      <w:rFonts w:ascii="Book Antiqua" w:eastAsia="Times New Roman" w:hAnsi="Book Antiqua" w:cs="Times New Roman"/>
                      <w:sz w:val="18"/>
                      <w:szCs w:val="18"/>
                      <w:lang w:eastAsia="pt-BR"/>
                    </w:rPr>
                    <w:lastRenderedPageBreak/>
                    <w:t>brasileira passou a ser uma lei de terceira geração, de modo é possível a lavagem do produto de qualquer infração penal.</w:t>
                  </w:r>
                </w:p>
                <w:p w14:paraId="10D98AE5" w14:textId="678C42AF" w:rsidR="00987C08" w:rsidRPr="00987C08" w:rsidRDefault="00987C08" w:rsidP="00987C08">
                  <w:pPr>
                    <w:autoSpaceDE w:val="0"/>
                    <w:autoSpaceDN w:val="0"/>
                    <w:adjustRightInd w:val="0"/>
                    <w:jc w:val="both"/>
                    <w:rPr>
                      <w:rFonts w:ascii="Book Antiqua" w:hAnsi="Book Antiqua"/>
                      <w:sz w:val="18"/>
                      <w:szCs w:val="18"/>
                    </w:rPr>
                  </w:pPr>
                  <w:r>
                    <w:rPr>
                      <w:rFonts w:ascii="Book Antiqua" w:hAnsi="Book Antiqua"/>
                      <w:b/>
                      <w:bCs/>
                      <w:sz w:val="18"/>
                      <w:szCs w:val="18"/>
                    </w:rPr>
                    <w:t>(</w:t>
                  </w:r>
                  <w:r w:rsidRPr="00987C08">
                    <w:rPr>
                      <w:rFonts w:ascii="Book Antiqua" w:hAnsi="Book Antiqua"/>
                      <w:b/>
                      <w:bCs/>
                      <w:sz w:val="18"/>
                      <w:szCs w:val="18"/>
                      <w:highlight w:val="yellow"/>
                    </w:rPr>
                    <w:t>TCERN-2015-CESPE</w:t>
                  </w:r>
                  <w:r>
                    <w:rPr>
                      <w:rFonts w:ascii="Book Antiqua" w:hAnsi="Book Antiqua"/>
                      <w:b/>
                      <w:bCs/>
                      <w:sz w:val="18"/>
                      <w:szCs w:val="18"/>
                    </w:rPr>
                    <w:t>)</w:t>
                  </w:r>
                  <w:r>
                    <w:rPr>
                      <w:rFonts w:ascii="Book Antiqua" w:hAnsi="Book Antiqua"/>
                      <w:sz w:val="18"/>
                      <w:szCs w:val="18"/>
                    </w:rPr>
                    <w:t xml:space="preserve">: </w:t>
                  </w:r>
                  <w:r w:rsidRPr="00987C08">
                    <w:rPr>
                      <w:rFonts w:ascii="Book Antiqua" w:hAnsi="Book Antiqua"/>
                      <w:sz w:val="18"/>
                      <w:szCs w:val="18"/>
                    </w:rPr>
                    <w:t>A respeito dos crimes de lavagem de dinheiro, julgue o item subsequente</w:t>
                  </w:r>
                  <w:r>
                    <w:rPr>
                      <w:rFonts w:ascii="Book Antiqua" w:hAnsi="Book Antiqua"/>
                      <w:sz w:val="18"/>
                      <w:szCs w:val="18"/>
                    </w:rPr>
                    <w:t xml:space="preserve">: </w:t>
                  </w:r>
                  <w:r w:rsidRPr="00987C08">
                    <w:rPr>
                      <w:rFonts w:ascii="Book Antiqua" w:hAnsi="Book Antiqua"/>
                      <w:sz w:val="18"/>
                      <w:szCs w:val="18"/>
                    </w:rPr>
                    <w:t>A lei brasileira que criminaliza a lavagem de dinheiro classifica-se como de terceira geração, pois admite que o delito de lavagem de dinheiro pode ter como precedente qualquer ilícito penal.</w:t>
                  </w:r>
                  <w:r>
                    <w:rPr>
                      <w:rFonts w:ascii="Book Antiqua" w:hAnsi="Book Antiqua"/>
                      <w:sz w:val="18"/>
                      <w:szCs w:val="18"/>
                    </w:rPr>
                    <w:t xml:space="preserve"> </w:t>
                  </w:r>
                  <w:r w:rsidRPr="00B74ABE">
                    <w:rPr>
                      <w:rFonts w:ascii="Book Antiqua" w:eastAsia="Times New Roman" w:hAnsi="Book Antiqua" w:cs="Times New Roman"/>
                      <w:b/>
                      <w:bCs/>
                      <w:sz w:val="18"/>
                      <w:szCs w:val="18"/>
                      <w:lang w:eastAsia="pt-BR"/>
                    </w:rPr>
                    <w:t>BL: art. 1º, Lei 9613.</w:t>
                  </w:r>
                </w:p>
              </w:tc>
            </w:tr>
          </w:tbl>
          <w:p w14:paraId="778F6858" w14:textId="53A2F22D" w:rsidR="009C68E9" w:rsidRP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p>
          <w:p w14:paraId="78DA7CC6" w14:textId="45629419" w:rsidR="009C68E9" w:rsidRPr="00722F67" w:rsidRDefault="009C68E9" w:rsidP="009C68E9">
            <w:pPr>
              <w:autoSpaceDE w:val="0"/>
              <w:autoSpaceDN w:val="0"/>
              <w:adjustRightInd w:val="0"/>
              <w:jc w:val="both"/>
              <w:rPr>
                <w:rFonts w:ascii="Book Antiqua" w:hAnsi="Book Antiqua" w:cs="Times New Roman"/>
                <w:i/>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69097D">
              <w:rPr>
                <w:rFonts w:ascii="Book Antiqua" w:eastAsia="Times New Roman" w:hAnsi="Book Antiqua" w:cs="Times New Roman"/>
                <w:b/>
                <w:i/>
                <w:iCs/>
                <w:color w:val="FF0000"/>
                <w:sz w:val="19"/>
                <w:szCs w:val="19"/>
                <w:lang w:eastAsia="pt-BR"/>
              </w:rPr>
              <w:t>: #</w:t>
            </w:r>
            <w:r w:rsidR="0069097D" w:rsidRPr="0069097D">
              <w:rPr>
                <w:rFonts w:ascii="Book Antiqua" w:eastAsia="Times New Roman" w:hAnsi="Book Antiqua" w:cs="Times New Roman"/>
                <w:b/>
                <w:i/>
                <w:iCs/>
                <w:color w:val="FF0000"/>
                <w:sz w:val="19"/>
                <w:szCs w:val="19"/>
                <w:highlight w:val="green"/>
                <w:lang w:eastAsia="pt-BR"/>
              </w:rPr>
              <w:t>PCGO-2013</w:t>
            </w:r>
            <w:r w:rsidR="00F133E6">
              <w:rPr>
                <w:rFonts w:ascii="Book Antiqua" w:eastAsia="Times New Roman" w:hAnsi="Book Antiqua" w:cs="Times New Roman"/>
                <w:b/>
                <w:i/>
                <w:iCs/>
                <w:color w:val="FF0000"/>
                <w:sz w:val="19"/>
                <w:szCs w:val="19"/>
                <w:lang w:eastAsia="pt-BR"/>
              </w:rPr>
              <w:t>: #</w:t>
            </w:r>
            <w:r w:rsidR="00F133E6" w:rsidRPr="00F133E6">
              <w:rPr>
                <w:rFonts w:ascii="Book Antiqua" w:eastAsia="Times New Roman" w:hAnsi="Book Antiqua" w:cs="Times New Roman"/>
                <w:b/>
                <w:i/>
                <w:iCs/>
                <w:color w:val="FF0000"/>
                <w:sz w:val="19"/>
                <w:szCs w:val="19"/>
                <w:highlight w:val="green"/>
                <w:lang w:eastAsia="pt-BR"/>
              </w:rPr>
              <w:t>PF-2013</w:t>
            </w:r>
            <w:r w:rsidR="004C4524">
              <w:rPr>
                <w:rFonts w:ascii="Book Antiqua" w:eastAsia="Times New Roman" w:hAnsi="Book Antiqua" w:cs="Times New Roman"/>
                <w:b/>
                <w:i/>
                <w:iCs/>
                <w:color w:val="FF0000"/>
                <w:sz w:val="19"/>
                <w:szCs w:val="19"/>
                <w:lang w:eastAsia="pt-BR"/>
              </w:rPr>
              <w:t>: #</w:t>
            </w:r>
            <w:r w:rsidR="004C4524" w:rsidRPr="004C4524">
              <w:rPr>
                <w:rFonts w:ascii="Book Antiqua" w:eastAsia="Times New Roman" w:hAnsi="Book Antiqua" w:cs="Times New Roman"/>
                <w:b/>
                <w:i/>
                <w:iCs/>
                <w:color w:val="FF0000"/>
                <w:sz w:val="19"/>
                <w:szCs w:val="19"/>
                <w:highlight w:val="green"/>
                <w:lang w:eastAsia="pt-BR"/>
              </w:rPr>
              <w:t>MPGO-</w:t>
            </w:r>
            <w:r w:rsidR="001D716C">
              <w:rPr>
                <w:rFonts w:ascii="Book Antiqua" w:eastAsia="Times New Roman" w:hAnsi="Book Antiqua" w:cs="Times New Roman"/>
                <w:b/>
                <w:i/>
                <w:iCs/>
                <w:color w:val="FF0000"/>
                <w:sz w:val="19"/>
                <w:szCs w:val="19"/>
                <w:highlight w:val="green"/>
                <w:lang w:eastAsia="pt-BR"/>
              </w:rPr>
              <w:t>2012/</w:t>
            </w:r>
            <w:r w:rsidR="004C4524" w:rsidRPr="004C4524">
              <w:rPr>
                <w:rFonts w:ascii="Book Antiqua" w:eastAsia="Times New Roman" w:hAnsi="Book Antiqua" w:cs="Times New Roman"/>
                <w:b/>
                <w:i/>
                <w:iCs/>
                <w:color w:val="FF0000"/>
                <w:sz w:val="19"/>
                <w:szCs w:val="19"/>
                <w:highlight w:val="green"/>
                <w:lang w:eastAsia="pt-BR"/>
              </w:rPr>
              <w:t>2014</w:t>
            </w:r>
            <w:r w:rsidR="004613DF">
              <w:rPr>
                <w:rFonts w:ascii="Book Antiqua" w:eastAsia="Times New Roman" w:hAnsi="Book Antiqua" w:cs="Times New Roman"/>
                <w:b/>
                <w:i/>
                <w:iCs/>
                <w:color w:val="FF0000"/>
                <w:sz w:val="19"/>
                <w:szCs w:val="19"/>
                <w:lang w:eastAsia="pt-BR"/>
              </w:rPr>
              <w:t>: #</w:t>
            </w:r>
            <w:r w:rsidR="004613DF" w:rsidRPr="004613DF">
              <w:rPr>
                <w:rFonts w:ascii="Book Antiqua" w:eastAsia="Times New Roman" w:hAnsi="Book Antiqua" w:cs="Times New Roman"/>
                <w:b/>
                <w:i/>
                <w:iCs/>
                <w:color w:val="FF0000"/>
                <w:sz w:val="19"/>
                <w:szCs w:val="19"/>
                <w:highlight w:val="green"/>
                <w:lang w:eastAsia="pt-BR"/>
              </w:rPr>
              <w:t>MPAM-2015</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722F67">
              <w:rPr>
                <w:rFonts w:ascii="Book Antiqua" w:eastAsia="Times New Roman" w:hAnsi="Book Antiqua" w:cs="Times New Roman"/>
                <w:b/>
                <w:i/>
                <w:iCs/>
                <w:color w:val="FF0000"/>
                <w:sz w:val="19"/>
                <w:szCs w:val="19"/>
                <w:lang w:eastAsia="pt-BR"/>
              </w:rPr>
              <w:t>: #</w:t>
            </w:r>
            <w:r w:rsidR="00722F67"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DPU-2017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722F67">
              <w:rPr>
                <w:rFonts w:ascii="Book Antiqua" w:eastAsia="Times New Roman" w:hAnsi="Book Antiqua" w:cs="Times New Roman"/>
                <w:b/>
                <w:i/>
                <w:iCs/>
                <w:color w:val="FF0000"/>
                <w:sz w:val="19"/>
                <w:szCs w:val="19"/>
                <w:lang w:eastAsia="pt-BR"/>
              </w:rPr>
              <w:t xml:space="preserve">: </w:t>
            </w:r>
            <w:r w:rsidR="00227804">
              <w:rPr>
                <w:rFonts w:ascii="Book Antiqua" w:eastAsia="Times New Roman" w:hAnsi="Book Antiqua" w:cs="Times New Roman"/>
                <w:b/>
                <w:i/>
                <w:iCs/>
                <w:color w:val="FF0000"/>
                <w:sz w:val="19"/>
                <w:szCs w:val="19"/>
                <w:lang w:eastAsia="pt-BR"/>
              </w:rPr>
              <w:t>#</w:t>
            </w:r>
            <w:r w:rsidR="00227804" w:rsidRPr="00227804">
              <w:rPr>
                <w:rFonts w:ascii="Book Antiqua" w:eastAsia="Times New Roman" w:hAnsi="Book Antiqua" w:cs="Times New Roman"/>
                <w:b/>
                <w:i/>
                <w:iCs/>
                <w:color w:val="FF0000"/>
                <w:sz w:val="19"/>
                <w:szCs w:val="19"/>
                <w:highlight w:val="green"/>
                <w:lang w:eastAsia="pt-BR"/>
              </w:rPr>
              <w:t>MPBA-2018</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PCRS-2018</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MPMT-2019</w:t>
            </w:r>
            <w:r w:rsidR="00B74ABE">
              <w:rPr>
                <w:rFonts w:ascii="Book Antiqua" w:eastAsia="Times New Roman" w:hAnsi="Book Antiqua" w:cs="Times New Roman"/>
                <w:b/>
                <w:i/>
                <w:iCs/>
                <w:color w:val="FF0000"/>
                <w:sz w:val="19"/>
                <w:szCs w:val="19"/>
                <w:lang w:eastAsia="pt-BR"/>
              </w:rPr>
              <w:t>: #</w:t>
            </w:r>
            <w:r w:rsidR="00B74ABE" w:rsidRPr="00B74ABE">
              <w:rPr>
                <w:rFonts w:ascii="Book Antiqua" w:eastAsia="Times New Roman" w:hAnsi="Book Antiqua" w:cs="Times New Roman"/>
                <w:b/>
                <w:i/>
                <w:iCs/>
                <w:color w:val="FF0000"/>
                <w:sz w:val="19"/>
                <w:szCs w:val="19"/>
                <w:highlight w:val="green"/>
                <w:lang w:eastAsia="pt-BR"/>
              </w:rPr>
              <w:t>MPMG-2021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F4083D">
              <w:rPr>
                <w:rFonts w:ascii="Book Antiqua" w:eastAsia="Times New Roman" w:hAnsi="Book Antiqua" w:cs="Times New Roman"/>
                <w:b/>
                <w:i/>
                <w:iCs/>
                <w:color w:val="FF0000"/>
                <w:sz w:val="19"/>
                <w:szCs w:val="19"/>
                <w:lang w:eastAsia="pt-BR"/>
              </w:rPr>
              <w:t>: #</w:t>
            </w:r>
            <w:r w:rsidR="00F4083D" w:rsidRPr="00F4083D">
              <w:rPr>
                <w:rFonts w:ascii="Book Antiqua" w:eastAsia="Times New Roman" w:hAnsi="Book Antiqua" w:cs="Times New Roman"/>
                <w:b/>
                <w:i/>
                <w:iCs/>
                <w:color w:val="FF0000"/>
                <w:sz w:val="19"/>
                <w:szCs w:val="19"/>
                <w:highlight w:val="green"/>
                <w:lang w:eastAsia="pt-BR"/>
              </w:rPr>
              <w:t>MPCSC-2022</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TCU-2022</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FCC</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FGV</w:t>
            </w:r>
            <w:r w:rsidR="00D0407D">
              <w:rPr>
                <w:rFonts w:ascii="Book Antiqua" w:eastAsia="Times New Roman" w:hAnsi="Book Antiqua" w:cs="Times New Roman"/>
                <w:b/>
                <w:i/>
                <w:iCs/>
                <w:color w:val="FF0000"/>
                <w:sz w:val="19"/>
                <w:szCs w:val="19"/>
                <w:lang w:eastAsia="pt-BR"/>
              </w:rPr>
              <w:t>: #</w:t>
            </w:r>
            <w:r w:rsidR="00D0407D" w:rsidRPr="00722F67">
              <w:rPr>
                <w:rFonts w:ascii="Book Antiqua" w:eastAsia="Times New Roman" w:hAnsi="Book Antiqua" w:cs="Times New Roman"/>
                <w:b/>
                <w:i/>
                <w:iCs/>
                <w:color w:val="FF0000"/>
                <w:sz w:val="19"/>
                <w:szCs w:val="19"/>
                <w:highlight w:val="green"/>
                <w:lang w:eastAsia="pt-BR"/>
              </w:rPr>
              <w:t>FMP</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Fundatec</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Pr="009C68E9">
              <w:rPr>
                <w:rFonts w:ascii="Book Antiqua" w:eastAsia="Times New Roman" w:hAnsi="Book Antiqua" w:cs="Times New Roman"/>
                <w:bCs/>
                <w:sz w:val="19"/>
                <w:szCs w:val="19"/>
                <w:lang w:eastAsia="pt-BR"/>
              </w:rPr>
              <w:t xml:space="preserve">: </w:t>
            </w:r>
            <w:r w:rsidRPr="009C68E9">
              <w:rPr>
                <w:rFonts w:ascii="Book Antiqua" w:hAnsi="Book Antiqua" w:cs="Times New Roman"/>
                <w:b/>
                <w:bCs/>
                <w:i/>
                <w:iCs/>
                <w:sz w:val="19"/>
                <w:szCs w:val="19"/>
                <w:shd w:val="clear" w:color="auto" w:fill="F7CAAC" w:themeFill="accent2" w:themeFillTint="66"/>
              </w:rPr>
              <w:t>Fases</w:t>
            </w:r>
            <w:r w:rsidR="00F133E6">
              <w:rPr>
                <w:rFonts w:ascii="Book Antiqua" w:hAnsi="Book Antiqua" w:cs="Times New Roman"/>
                <w:b/>
                <w:bCs/>
                <w:i/>
                <w:iCs/>
                <w:sz w:val="19"/>
                <w:szCs w:val="19"/>
                <w:shd w:val="clear" w:color="auto" w:fill="F7CAAC" w:themeFill="accent2" w:themeFillTint="66"/>
              </w:rPr>
              <w:t>/Etapas</w:t>
            </w:r>
            <w:r w:rsidRPr="009C68E9">
              <w:rPr>
                <w:rFonts w:ascii="Book Antiqua" w:hAnsi="Book Antiqua" w:cs="Times New Roman"/>
                <w:b/>
                <w:bCs/>
                <w:i/>
                <w:iCs/>
                <w:sz w:val="19"/>
                <w:szCs w:val="19"/>
                <w:shd w:val="clear" w:color="auto" w:fill="F7CAAC" w:themeFill="accent2" w:themeFillTint="66"/>
              </w:rPr>
              <w:t xml:space="preserve"> da lavagem de capitais</w:t>
            </w:r>
            <w:r>
              <w:rPr>
                <w:rFonts w:ascii="Book Antiqua" w:hAnsi="Book Antiqua" w:cs="Times New Roman"/>
                <w:b/>
                <w:bCs/>
                <w:sz w:val="19"/>
                <w:szCs w:val="19"/>
              </w:rPr>
              <w:t xml:space="preserve">: </w:t>
            </w:r>
            <w:r w:rsidRPr="009C68E9">
              <w:rPr>
                <w:rFonts w:ascii="Book Antiqua" w:hAnsi="Book Antiqua" w:cs="Times New Roman"/>
                <w:sz w:val="19"/>
                <w:szCs w:val="19"/>
              </w:rPr>
              <w:t xml:space="preserve">As </w:t>
            </w:r>
            <w:r>
              <w:rPr>
                <w:rFonts w:ascii="Book Antiqua" w:hAnsi="Book Antiqua" w:cs="Times New Roman"/>
                <w:sz w:val="19"/>
                <w:szCs w:val="19"/>
              </w:rPr>
              <w:t>f</w:t>
            </w:r>
            <w:r w:rsidRPr="009C68E9">
              <w:rPr>
                <w:rFonts w:ascii="Book Antiqua" w:hAnsi="Book Antiqua" w:cs="Times New Roman"/>
                <w:sz w:val="19"/>
                <w:szCs w:val="19"/>
              </w:rPr>
              <w:t>ases de lavagem de capitais foram elaboradas pelo</w:t>
            </w:r>
            <w:r w:rsidR="00CB375F">
              <w:t xml:space="preserve"> </w:t>
            </w:r>
            <w:r w:rsidR="00CB375F" w:rsidRPr="00CB375F">
              <w:rPr>
                <w:rFonts w:ascii="Book Antiqua" w:hAnsi="Book Antiqua" w:cs="Times New Roman"/>
                <w:sz w:val="19"/>
                <w:szCs w:val="19"/>
              </w:rPr>
              <w:t>Grupo de Ação Financeira</w:t>
            </w:r>
            <w:r w:rsidRPr="009C68E9">
              <w:rPr>
                <w:rFonts w:ascii="Book Antiqua" w:hAnsi="Book Antiqua" w:cs="Times New Roman"/>
                <w:sz w:val="19"/>
                <w:szCs w:val="19"/>
              </w:rPr>
              <w:t xml:space="preserve"> </w:t>
            </w:r>
            <w:r w:rsidR="00CB375F">
              <w:rPr>
                <w:rFonts w:ascii="Book Antiqua" w:hAnsi="Book Antiqua" w:cs="Times New Roman"/>
                <w:sz w:val="19"/>
                <w:szCs w:val="19"/>
              </w:rPr>
              <w:t>(</w:t>
            </w:r>
            <w:r w:rsidRPr="009C68E9">
              <w:rPr>
                <w:rFonts w:ascii="Book Antiqua" w:hAnsi="Book Antiqua" w:cs="Times New Roman"/>
                <w:sz w:val="19"/>
                <w:szCs w:val="19"/>
              </w:rPr>
              <w:t>GAFI</w:t>
            </w:r>
            <w:r w:rsidR="00CB375F">
              <w:rPr>
                <w:rFonts w:ascii="Book Antiqua" w:hAnsi="Book Antiqua" w:cs="Times New Roman"/>
                <w:sz w:val="19"/>
                <w:szCs w:val="19"/>
              </w:rPr>
              <w:t>)</w:t>
            </w:r>
            <w:r w:rsidRPr="009C68E9">
              <w:rPr>
                <w:rFonts w:ascii="Book Antiqua" w:hAnsi="Book Antiqua" w:cs="Times New Roman"/>
                <w:sz w:val="19"/>
                <w:szCs w:val="19"/>
              </w:rPr>
              <w:t xml:space="preserve">. A lavagem de capitais completa </w:t>
            </w:r>
            <w:r w:rsidRPr="00CB375F">
              <w:rPr>
                <w:rFonts w:ascii="Book Antiqua" w:hAnsi="Book Antiqua" w:cs="Times New Roman"/>
                <w:b/>
                <w:bCs/>
                <w:i/>
                <w:iCs/>
                <w:sz w:val="19"/>
                <w:szCs w:val="19"/>
                <w:u w:val="single"/>
              </w:rPr>
              <w:t>possui 3 fases</w:t>
            </w:r>
            <w:r w:rsidRPr="009C68E9">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sz w:val="19"/>
                <w:szCs w:val="19"/>
              </w:rPr>
              <w:t>i</w:t>
            </w:r>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C</w:t>
            </w:r>
            <w:r w:rsidRPr="00CB375F">
              <w:rPr>
                <w:rFonts w:ascii="Book Antiqua" w:hAnsi="Book Antiqua" w:cs="Times New Roman"/>
                <w:b/>
                <w:sz w:val="19"/>
                <w:szCs w:val="19"/>
                <w:shd w:val="clear" w:color="auto" w:fill="F7CAAC" w:themeFill="accent2" w:themeFillTint="66"/>
              </w:rPr>
              <w:t>olocação</w:t>
            </w:r>
            <w:r w:rsidRPr="009C68E9">
              <w:rPr>
                <w:rFonts w:ascii="Book Antiqua" w:hAnsi="Book Antiqua" w:cs="Times New Roman"/>
                <w:b/>
                <w:sz w:val="19"/>
                <w:szCs w:val="19"/>
              </w:rPr>
              <w:t xml:space="preserve"> (</w:t>
            </w:r>
            <w:r w:rsidR="00C73ED3">
              <w:rPr>
                <w:rFonts w:ascii="Book Antiqua" w:hAnsi="Book Antiqua" w:cs="Times New Roman"/>
                <w:b/>
                <w:sz w:val="19"/>
                <w:szCs w:val="19"/>
              </w:rPr>
              <w:t>C</w:t>
            </w:r>
            <w:r w:rsidR="00722F67" w:rsidRPr="00722F67">
              <w:rPr>
                <w:rFonts w:ascii="Book Antiqua" w:hAnsi="Book Antiqua" w:cs="Times New Roman"/>
                <w:b/>
                <w:sz w:val="19"/>
                <w:szCs w:val="19"/>
              </w:rPr>
              <w:t xml:space="preserve">onversão, </w:t>
            </w:r>
            <w:r w:rsidR="00C73ED3">
              <w:rPr>
                <w:rFonts w:ascii="Book Antiqua" w:hAnsi="Book Antiqua" w:cs="Times New Roman"/>
                <w:b/>
                <w:sz w:val="19"/>
                <w:szCs w:val="19"/>
              </w:rPr>
              <w:t>I</w:t>
            </w:r>
            <w:r w:rsidR="00722F67" w:rsidRPr="00722F67">
              <w:rPr>
                <w:rFonts w:ascii="Book Antiqua" w:hAnsi="Book Antiqua" w:cs="Times New Roman"/>
                <w:b/>
                <w:sz w:val="19"/>
                <w:szCs w:val="19"/>
              </w:rPr>
              <w:t xml:space="preserve">ntrodução ou </w:t>
            </w:r>
            <w:r w:rsidRPr="00722F67">
              <w:rPr>
                <w:rFonts w:ascii="Book Antiqua" w:hAnsi="Book Antiqua" w:cs="Times New Roman"/>
                <w:b/>
                <w:i/>
                <w:sz w:val="19"/>
                <w:szCs w:val="19"/>
              </w:rPr>
              <w:t>Placement</w:t>
            </w:r>
            <w:r w:rsidRPr="009C68E9">
              <w:rPr>
                <w:rFonts w:ascii="Book Antiqua" w:hAnsi="Book Antiqua" w:cs="Times New Roman"/>
                <w:b/>
                <w:sz w:val="19"/>
                <w:szCs w:val="19"/>
              </w:rPr>
              <w:t>)</w:t>
            </w:r>
            <w:r>
              <w:rPr>
                <w:rFonts w:ascii="Book Antiqua" w:hAnsi="Book Antiqua" w:cs="Times New Roman"/>
                <w:b/>
                <w:sz w:val="19"/>
                <w:szCs w:val="19"/>
              </w:rPr>
              <w:t xml:space="preserve">: </w:t>
            </w:r>
            <w:r w:rsidR="00C73ED3">
              <w:rPr>
                <w:rFonts w:ascii="Book Antiqua" w:hAnsi="Book Antiqua" w:cs="Times New Roman"/>
                <w:sz w:val="19"/>
                <w:szCs w:val="19"/>
              </w:rPr>
              <w:t>Consiste</w:t>
            </w:r>
            <w:r w:rsidRPr="009C68E9">
              <w:rPr>
                <w:rFonts w:ascii="Book Antiqua" w:hAnsi="Book Antiqua" w:cs="Times New Roman"/>
                <w:sz w:val="19"/>
                <w:szCs w:val="19"/>
              </w:rPr>
              <w:t xml:space="preserve"> </w:t>
            </w:r>
            <w:r w:rsidR="00C73ED3">
              <w:rPr>
                <w:rFonts w:ascii="Book Antiqua" w:hAnsi="Book Antiqua" w:cs="Times New Roman"/>
                <w:sz w:val="19"/>
                <w:szCs w:val="19"/>
              </w:rPr>
              <w:t>n</w:t>
            </w:r>
            <w:r w:rsidRPr="009C68E9">
              <w:rPr>
                <w:rFonts w:ascii="Book Antiqua" w:hAnsi="Book Antiqua" w:cs="Times New Roman"/>
                <w:sz w:val="19"/>
                <w:szCs w:val="19"/>
              </w:rPr>
              <w:t xml:space="preserve">a </w:t>
            </w:r>
            <w:r w:rsidRPr="00CB375F">
              <w:rPr>
                <w:rFonts w:ascii="Book Antiqua" w:hAnsi="Book Antiqua" w:cs="Times New Roman"/>
                <w:b/>
                <w:bCs/>
                <w:sz w:val="19"/>
                <w:szCs w:val="19"/>
                <w:highlight w:val="yellow"/>
              </w:rPr>
              <w:t>introdução do dinheiro ilícito no sistema financeiro</w:t>
            </w:r>
            <w:r w:rsidR="00722F67" w:rsidRPr="00722F67">
              <w:rPr>
                <w:rFonts w:ascii="Book Antiqua" w:hAnsi="Book Antiqua" w:cs="Times New Roman"/>
                <w:sz w:val="19"/>
                <w:szCs w:val="19"/>
              </w:rPr>
              <w:t>,</w:t>
            </w:r>
            <w:r w:rsidR="00722F67">
              <w:rPr>
                <w:rFonts w:ascii="Book Antiqua" w:hAnsi="Book Antiqua" w:cs="Times New Roman"/>
                <w:sz w:val="19"/>
                <w:szCs w:val="19"/>
              </w:rPr>
              <w:t xml:space="preserve"> </w:t>
            </w:r>
            <w:r w:rsidR="00722F67" w:rsidRPr="00722F67">
              <w:rPr>
                <w:rFonts w:ascii="Book Antiqua" w:hAnsi="Book Antiqua" w:cs="Times New Roman"/>
                <w:sz w:val="19"/>
                <w:szCs w:val="19"/>
              </w:rPr>
              <w:t xml:space="preserve">dificultando a identificação da procedência dos valores de modo a evitar qualquer ligação entre o agente e o resultado obtido com a prática do crime antecedente </w:t>
            </w:r>
            <w:r w:rsidRPr="00722F67">
              <w:rPr>
                <w:rFonts w:ascii="Book Antiqua" w:hAnsi="Book Antiqua" w:cs="Times New Roman"/>
                <w:sz w:val="19"/>
                <w:szCs w:val="19"/>
              </w:rPr>
              <w:t>(</w:t>
            </w:r>
            <w:r w:rsidRPr="009C68E9">
              <w:rPr>
                <w:rFonts w:ascii="Book Antiqua" w:hAnsi="Book Antiqua" w:cs="Times New Roman"/>
                <w:sz w:val="19"/>
                <w:szCs w:val="19"/>
              </w:rPr>
              <w:t>depósito bancário).</w:t>
            </w:r>
            <w:r w:rsidR="00C73ED3" w:rsidRPr="00C73ED3">
              <w:rPr>
                <w:rFonts w:ascii="Book Antiqua" w:hAnsi="Book Antiqua" w:cs="Times New Roman"/>
                <w:sz w:val="19"/>
                <w:szCs w:val="19"/>
              </w:rPr>
              <w:t xml:space="preserve"> Diversas técnicas são utilizadas nessa fase.</w:t>
            </w:r>
            <w:r w:rsidR="00C73ED3">
              <w:t xml:space="preserve"> </w:t>
            </w:r>
            <w:r w:rsidR="00C73ED3" w:rsidRPr="00C73ED3">
              <w:rPr>
                <w:rFonts w:ascii="Book Antiqua" w:hAnsi="Book Antiqua" w:cs="Times New Roman"/>
                <w:sz w:val="19"/>
                <w:szCs w:val="19"/>
              </w:rPr>
              <w:t xml:space="preserve">A doutrina cita como uma dessas técnicas o </w:t>
            </w:r>
            <w:r w:rsidR="00C73ED3" w:rsidRPr="00C73ED3">
              <w:rPr>
                <w:rFonts w:ascii="Book Antiqua" w:hAnsi="Book Antiqua" w:cs="Times New Roman"/>
                <w:i/>
                <w:iCs/>
                <w:sz w:val="19"/>
                <w:szCs w:val="19"/>
              </w:rPr>
              <w:t>Smurfing, Pitufeo</w:t>
            </w:r>
            <w:r w:rsidR="00C73ED3" w:rsidRPr="00C73ED3">
              <w:rPr>
                <w:rFonts w:ascii="Book Antiqua" w:hAnsi="Book Antiqua" w:cs="Times New Roman"/>
                <w:sz w:val="19"/>
                <w:szCs w:val="19"/>
              </w:rPr>
              <w:t xml:space="preserve"> ou </w:t>
            </w:r>
            <w:r w:rsidR="00C73ED3" w:rsidRPr="00C73ED3">
              <w:rPr>
                <w:rFonts w:ascii="Book Antiqua" w:hAnsi="Book Antiqua" w:cs="Times New Roman"/>
                <w:i/>
                <w:iCs/>
                <w:sz w:val="19"/>
                <w:szCs w:val="19"/>
              </w:rPr>
              <w:t>Estruturação</w:t>
            </w:r>
            <w:r w:rsidR="00C73ED3" w:rsidRPr="00C73ED3">
              <w:rPr>
                <w:rFonts w:ascii="Book Antiqua" w:hAnsi="Book Antiqua" w:cs="Times New Roman"/>
                <w:sz w:val="19"/>
                <w:szCs w:val="19"/>
              </w:rPr>
              <w:t>,</w:t>
            </w:r>
            <w:r w:rsidR="00C73ED3">
              <w:rPr>
                <w:rStyle w:val="Refdenotaderodap"/>
                <w:rFonts w:ascii="Book Antiqua" w:hAnsi="Book Antiqua" w:cs="Times New Roman"/>
                <w:sz w:val="19"/>
                <w:szCs w:val="19"/>
              </w:rPr>
              <w:footnoteReference w:id="1"/>
            </w:r>
            <w:r w:rsidR="00C73ED3" w:rsidRPr="00C73ED3">
              <w:rPr>
                <w:rFonts w:ascii="Book Antiqua" w:hAnsi="Book Antiqua" w:cs="Times New Roman"/>
                <w:sz w:val="19"/>
                <w:szCs w:val="19"/>
              </w:rPr>
              <w:t xml:space="preserve"> que consiste em pulverizar, fazer depósitos de uma grande quantidade de dinheiro, fracionadamente, para não levantar suspeitas quanto à origem dos valores</w:t>
            </w:r>
            <w:r w:rsidR="00C73ED3">
              <w:rPr>
                <w:rFonts w:ascii="Book Antiqua" w:hAnsi="Book Antiqua" w:cs="Times New Roman"/>
                <w:sz w:val="19"/>
                <w:szCs w:val="19"/>
              </w:rPr>
              <w:t>. Em outras palavras,</w:t>
            </w:r>
            <w:r w:rsidRPr="009C68E9">
              <w:rPr>
                <w:rFonts w:ascii="Book Antiqua" w:hAnsi="Book Antiqua" w:cs="Times New Roman"/>
                <w:sz w:val="19"/>
                <w:szCs w:val="19"/>
              </w:rPr>
              <w:t xml:space="preserve"> são depósitos de grandes quantias em pequenos valores. Ao invés de se depositar quinhentos mil reais de uma vez só, faz-se vários depósitos para não chamar a atenção dos </w:t>
            </w:r>
            <w:r w:rsidRPr="009C68E9">
              <w:rPr>
                <w:rFonts w:ascii="Book Antiqua" w:hAnsi="Book Antiqua" w:cs="Times New Roman"/>
                <w:i/>
                <w:sz w:val="19"/>
                <w:szCs w:val="19"/>
              </w:rPr>
              <w:t>gate keepers</w:t>
            </w:r>
            <w:r>
              <w:rPr>
                <w:rFonts w:ascii="Book Antiqua" w:hAnsi="Book Antiqua" w:cs="Times New Roman"/>
                <w:i/>
                <w:sz w:val="19"/>
                <w:szCs w:val="19"/>
              </w:rPr>
              <w:t xml:space="preserve">; </w:t>
            </w:r>
            <w:r>
              <w:rPr>
                <w:rFonts w:ascii="Book Antiqua" w:hAnsi="Book Antiqua" w:cs="Times New Roman"/>
                <w:b/>
                <w:sz w:val="19"/>
                <w:szCs w:val="19"/>
              </w:rPr>
              <w:t>ii</w:t>
            </w:r>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D</w:t>
            </w:r>
            <w:r w:rsidRPr="00CB375F">
              <w:rPr>
                <w:rFonts w:ascii="Book Antiqua" w:hAnsi="Book Antiqua" w:cs="Times New Roman"/>
                <w:b/>
                <w:sz w:val="19"/>
                <w:szCs w:val="19"/>
                <w:shd w:val="clear" w:color="auto" w:fill="F7CAAC" w:themeFill="accent2" w:themeFillTint="66"/>
              </w:rPr>
              <w:t>issimulação</w:t>
            </w:r>
            <w:r w:rsidRPr="009C68E9">
              <w:rPr>
                <w:rFonts w:ascii="Book Antiqua" w:hAnsi="Book Antiqua" w:cs="Times New Roman"/>
                <w:b/>
                <w:sz w:val="19"/>
                <w:szCs w:val="19"/>
              </w:rPr>
              <w:t xml:space="preserve"> </w:t>
            </w:r>
            <w:r w:rsidR="00722F67">
              <w:rPr>
                <w:rFonts w:ascii="Book Antiqua" w:hAnsi="Book Antiqua" w:cs="Times New Roman"/>
                <w:b/>
                <w:sz w:val="19"/>
                <w:szCs w:val="19"/>
              </w:rPr>
              <w:t>(</w:t>
            </w:r>
            <w:r w:rsidR="00C73ED3">
              <w:rPr>
                <w:rFonts w:ascii="Book Antiqua" w:hAnsi="Book Antiqua" w:cs="Times New Roman"/>
                <w:b/>
                <w:i/>
                <w:iCs/>
                <w:sz w:val="19"/>
                <w:szCs w:val="19"/>
              </w:rPr>
              <w:t>l</w:t>
            </w:r>
            <w:r w:rsidR="00C73ED3" w:rsidRPr="00C73ED3">
              <w:rPr>
                <w:rFonts w:ascii="Book Antiqua" w:hAnsi="Book Antiqua" w:cs="Times New Roman"/>
                <w:b/>
                <w:i/>
                <w:iCs/>
                <w:sz w:val="19"/>
                <w:szCs w:val="19"/>
              </w:rPr>
              <w:t>ayering</w:t>
            </w:r>
            <w:r w:rsidR="00C73ED3" w:rsidRPr="00C73ED3">
              <w:rPr>
                <w:rFonts w:ascii="Book Antiqua" w:hAnsi="Book Antiqua" w:cs="Times New Roman"/>
                <w:b/>
                <w:sz w:val="19"/>
                <w:szCs w:val="19"/>
              </w:rPr>
              <w:t xml:space="preserve">, Ocultação, Encobrimento, Mascaramento, Camuflagem, Transformação ou </w:t>
            </w:r>
            <w:r w:rsidR="00C73ED3" w:rsidRPr="00C73ED3">
              <w:rPr>
                <w:rFonts w:ascii="Book Antiqua" w:hAnsi="Book Antiqua" w:cs="Times New Roman"/>
                <w:b/>
                <w:i/>
                <w:iCs/>
                <w:sz w:val="19"/>
                <w:szCs w:val="19"/>
              </w:rPr>
              <w:t>Empilage</w:t>
            </w:r>
            <w:r w:rsidRPr="009C68E9">
              <w:rPr>
                <w:rFonts w:ascii="Book Antiqua" w:hAnsi="Book Antiqua" w:cs="Times New Roman"/>
                <w:b/>
                <w:sz w:val="19"/>
                <w:szCs w:val="19"/>
              </w:rPr>
              <w:t>)</w:t>
            </w:r>
            <w:r>
              <w:rPr>
                <w:rFonts w:ascii="Book Antiqua" w:hAnsi="Book Antiqua" w:cs="Times New Roman"/>
                <w:b/>
                <w:sz w:val="19"/>
                <w:szCs w:val="19"/>
              </w:rPr>
              <w:t xml:space="preserve">: </w:t>
            </w:r>
            <w:r w:rsidRPr="009C68E9">
              <w:rPr>
                <w:rFonts w:ascii="Book Antiqua" w:hAnsi="Book Antiqua" w:cs="Times New Roman"/>
                <w:sz w:val="19"/>
                <w:szCs w:val="19"/>
              </w:rPr>
              <w:t xml:space="preserve">Nessa fase </w:t>
            </w:r>
            <w:r w:rsidRPr="00CB375F">
              <w:rPr>
                <w:rFonts w:ascii="Book Antiqua" w:hAnsi="Book Antiqua" w:cs="Times New Roman"/>
                <w:b/>
                <w:bCs/>
                <w:sz w:val="19"/>
                <w:szCs w:val="19"/>
                <w:highlight w:val="yellow"/>
              </w:rPr>
              <w:t>são realizados negócios ou movimentações financeiras de modo a dificultar o rastreamento da origem dos valores ilícitos</w:t>
            </w:r>
            <w:r w:rsidR="00C73ED3">
              <w:rPr>
                <w:rFonts w:ascii="Book Antiqua" w:hAnsi="Book Antiqua" w:cs="Times New Roman"/>
                <w:sz w:val="19"/>
                <w:szCs w:val="19"/>
              </w:rPr>
              <w:t>, isto é,</w:t>
            </w:r>
            <w:r w:rsidR="00C73ED3">
              <w:t xml:space="preserve"> </w:t>
            </w:r>
            <w:r w:rsidR="00C73ED3">
              <w:rPr>
                <w:rFonts w:ascii="Book Antiqua" w:hAnsi="Book Antiqua" w:cs="Times New Roman"/>
                <w:sz w:val="19"/>
                <w:szCs w:val="19"/>
              </w:rPr>
              <w:t>n</w:t>
            </w:r>
            <w:r w:rsidR="00C73ED3" w:rsidRPr="00C73ED3">
              <w:rPr>
                <w:rFonts w:ascii="Book Antiqua" w:hAnsi="Book Antiqua" w:cs="Times New Roman"/>
                <w:sz w:val="19"/>
                <w:szCs w:val="19"/>
              </w:rPr>
              <w:t>essa fase é realizada uma série de negócios ou movimentações financeiras, dificultando a identificação da procedência ilícita dos valores, para multiplicar, entrecruzar as operações realizadas e apagar o rastro do dinheiro sujo. Se busca dar aos recursos financeiros a aparência de legítimos.</w:t>
            </w:r>
            <w:r w:rsidR="00722F67">
              <w:rPr>
                <w:rFonts w:ascii="Book Antiqua" w:hAnsi="Book Antiqua" w:cs="Times New Roman"/>
                <w:sz w:val="19"/>
                <w:szCs w:val="19"/>
              </w:rPr>
              <w:t xml:space="preserve"> Em outras palavras, compreende </w:t>
            </w:r>
            <w:r w:rsidR="00722F67" w:rsidRPr="00722F67">
              <w:rPr>
                <w:rFonts w:ascii="Book Antiqua" w:hAnsi="Book Antiqua" w:cs="Times New Roman"/>
                <w:bCs/>
                <w:sz w:val="19"/>
                <w:szCs w:val="19"/>
              </w:rPr>
              <w:t>uma série de negócios ou movimentações financeiras é realizada a fim de impedir o rastreamento e encobrir a origem ilícita dos valores.</w:t>
            </w:r>
            <w:r w:rsidR="00722F67">
              <w:rPr>
                <w:rFonts w:ascii="Book Antiqua" w:hAnsi="Book Antiqua" w:cs="Times New Roman"/>
                <w:sz w:val="19"/>
                <w:szCs w:val="19"/>
              </w:rPr>
              <w:t xml:space="preserve"> </w:t>
            </w:r>
            <w:r>
              <w:rPr>
                <w:rFonts w:ascii="Book Antiqua" w:hAnsi="Book Antiqua" w:cs="Times New Roman"/>
                <w:sz w:val="19"/>
                <w:szCs w:val="19"/>
              </w:rPr>
              <w:t xml:space="preserve"> </w:t>
            </w:r>
            <w:r w:rsidRPr="00722F67">
              <w:rPr>
                <w:rFonts w:ascii="Book Antiqua" w:hAnsi="Book Antiqua" w:cs="Times New Roman"/>
                <w:b/>
                <w:i/>
                <w:sz w:val="19"/>
                <w:szCs w:val="19"/>
              </w:rPr>
              <w:t>Ex</w:t>
            </w:r>
            <w:r w:rsidRPr="00722F67">
              <w:rPr>
                <w:rFonts w:ascii="Book Antiqua" w:hAnsi="Book Antiqua" w:cs="Times New Roman"/>
                <w:sz w:val="19"/>
                <w:szCs w:val="19"/>
              </w:rPr>
              <w:t>.</w:t>
            </w:r>
            <w:r w:rsidR="00CB375F" w:rsidRPr="00722F67">
              <w:rPr>
                <w:rFonts w:ascii="Book Antiqua" w:hAnsi="Book Antiqua" w:cs="Times New Roman"/>
                <w:sz w:val="19"/>
                <w:szCs w:val="19"/>
              </w:rPr>
              <w:t>:</w:t>
            </w:r>
            <w:r w:rsidRPr="009C68E9">
              <w:rPr>
                <w:rFonts w:ascii="Book Antiqua" w:hAnsi="Book Antiqua" w:cs="Times New Roman"/>
                <w:sz w:val="19"/>
                <w:szCs w:val="19"/>
              </w:rPr>
              <w:t xml:space="preserve"> </w:t>
            </w:r>
            <w:r w:rsidR="00CB375F">
              <w:rPr>
                <w:rFonts w:ascii="Book Antiqua" w:hAnsi="Book Antiqua" w:cs="Times New Roman"/>
                <w:sz w:val="19"/>
                <w:szCs w:val="19"/>
              </w:rPr>
              <w:t>U</w:t>
            </w:r>
            <w:r w:rsidRPr="009C68E9">
              <w:rPr>
                <w:rFonts w:ascii="Book Antiqua" w:hAnsi="Book Antiqua" w:cs="Times New Roman"/>
                <w:sz w:val="19"/>
                <w:szCs w:val="19"/>
              </w:rPr>
              <w:t xml:space="preserve">ma vez realizado o </w:t>
            </w:r>
            <w:r w:rsidRPr="009C68E9">
              <w:rPr>
                <w:rFonts w:ascii="Book Antiqua" w:hAnsi="Book Antiqua" w:cs="Times New Roman"/>
                <w:i/>
                <w:sz w:val="19"/>
                <w:szCs w:val="19"/>
              </w:rPr>
              <w:t>smurfing</w:t>
            </w:r>
            <w:r w:rsidRPr="009C68E9">
              <w:rPr>
                <w:rFonts w:ascii="Book Antiqua" w:hAnsi="Book Antiqua" w:cs="Times New Roman"/>
                <w:sz w:val="19"/>
                <w:szCs w:val="19"/>
              </w:rPr>
              <w:t>, entra a fase da dissimulação. Converte-se o dinheiro em dólar, compra-se bens, etc, tudo para dificultar o rastreamento do dinheiro.</w:t>
            </w:r>
            <w:r>
              <w:rPr>
                <w:rFonts w:ascii="Book Antiqua" w:hAnsi="Book Antiqua" w:cs="Times New Roman"/>
                <w:sz w:val="19"/>
                <w:szCs w:val="19"/>
              </w:rPr>
              <w:t xml:space="preserve"> </w:t>
            </w:r>
            <w:r>
              <w:rPr>
                <w:rFonts w:ascii="Book Antiqua" w:hAnsi="Book Antiqua" w:cs="Times New Roman"/>
                <w:b/>
                <w:sz w:val="19"/>
                <w:szCs w:val="19"/>
              </w:rPr>
              <w:t>iii</w:t>
            </w:r>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I</w:t>
            </w:r>
            <w:r w:rsidRPr="00CB375F">
              <w:rPr>
                <w:rFonts w:ascii="Book Antiqua" w:hAnsi="Book Antiqua" w:cs="Times New Roman"/>
                <w:b/>
                <w:sz w:val="19"/>
                <w:szCs w:val="19"/>
                <w:shd w:val="clear" w:color="auto" w:fill="F7CAAC" w:themeFill="accent2" w:themeFillTint="66"/>
              </w:rPr>
              <w:t>ntegração</w:t>
            </w:r>
            <w:r w:rsidRPr="009C68E9">
              <w:rPr>
                <w:rFonts w:ascii="Book Antiqua" w:hAnsi="Book Antiqua" w:cs="Times New Roman"/>
                <w:b/>
                <w:sz w:val="19"/>
                <w:szCs w:val="19"/>
              </w:rPr>
              <w:t xml:space="preserve"> (</w:t>
            </w:r>
            <w:r w:rsidR="00C73ED3" w:rsidRPr="00C73ED3">
              <w:rPr>
                <w:rFonts w:ascii="Book Antiqua" w:hAnsi="Book Antiqua" w:cs="Times New Roman"/>
                <w:b/>
                <w:iCs/>
                <w:sz w:val="19"/>
                <w:szCs w:val="19"/>
              </w:rPr>
              <w:t>Integration</w:t>
            </w:r>
            <w:r w:rsidR="00C73ED3" w:rsidRPr="00C73ED3">
              <w:rPr>
                <w:rFonts w:ascii="Book Antiqua" w:hAnsi="Book Antiqua" w:cs="Times New Roman"/>
                <w:b/>
                <w:i/>
                <w:sz w:val="19"/>
                <w:szCs w:val="19"/>
              </w:rPr>
              <w:t xml:space="preserve">, </w:t>
            </w:r>
            <w:r w:rsidR="00C73ED3" w:rsidRPr="00C73ED3">
              <w:rPr>
                <w:rFonts w:ascii="Book Antiqua" w:hAnsi="Book Antiqua" w:cs="Times New Roman"/>
                <w:b/>
                <w:iCs/>
                <w:sz w:val="19"/>
                <w:szCs w:val="19"/>
              </w:rPr>
              <w:t xml:space="preserve">Reinversão </w:t>
            </w:r>
            <w:r w:rsidR="00C73ED3" w:rsidRPr="00C73ED3">
              <w:rPr>
                <w:rFonts w:ascii="Book Antiqua" w:hAnsi="Book Antiqua" w:cs="Times New Roman"/>
                <w:b/>
                <w:i/>
                <w:sz w:val="19"/>
                <w:szCs w:val="19"/>
              </w:rPr>
              <w:t>ou Recycling</w:t>
            </w:r>
            <w:r w:rsidRPr="009C68E9">
              <w:rPr>
                <w:rFonts w:ascii="Book Antiqua" w:hAnsi="Book Antiqua" w:cs="Times New Roman"/>
                <w:b/>
                <w:sz w:val="19"/>
                <w:szCs w:val="19"/>
              </w:rPr>
              <w:t>)</w:t>
            </w:r>
            <w:r w:rsidRPr="00C73ED3">
              <w:rPr>
                <w:rFonts w:ascii="Book Antiqua" w:hAnsi="Book Antiqua" w:cs="Times New Roman"/>
                <w:bCs/>
                <w:sz w:val="19"/>
                <w:szCs w:val="19"/>
              </w:rPr>
              <w:t>:</w:t>
            </w:r>
            <w:r>
              <w:rPr>
                <w:rFonts w:ascii="Book Antiqua" w:hAnsi="Book Antiqua" w:cs="Times New Roman"/>
                <w:b/>
                <w:sz w:val="19"/>
                <w:szCs w:val="19"/>
              </w:rPr>
              <w:t xml:space="preserve"> </w:t>
            </w:r>
            <w:r w:rsidR="00C73ED3" w:rsidRPr="00C73ED3">
              <w:rPr>
                <w:rFonts w:ascii="Book Antiqua" w:hAnsi="Book Antiqua" w:cs="Times New Roman"/>
                <w:bCs/>
                <w:sz w:val="19"/>
                <w:szCs w:val="19"/>
              </w:rPr>
              <w:t xml:space="preserve">Já com a aparência de lícitos, </w:t>
            </w:r>
            <w:r w:rsidR="00C73ED3" w:rsidRPr="00C73ED3">
              <w:rPr>
                <w:rFonts w:ascii="Book Antiqua" w:hAnsi="Book Antiqua" w:cs="Times New Roman"/>
                <w:b/>
                <w:sz w:val="19"/>
                <w:szCs w:val="19"/>
                <w:highlight w:val="yellow"/>
              </w:rPr>
              <w:t>os bens são formalmente incorporados ao sistema econômico, retornando através de investimentos na prática de novos delitos ou no mercado mobiliário ou imobiliário</w:t>
            </w:r>
            <w:r w:rsidR="00C73ED3" w:rsidRPr="00C73ED3">
              <w:rPr>
                <w:rFonts w:ascii="Book Antiqua" w:hAnsi="Book Antiqua" w:cs="Times New Roman"/>
                <w:bCs/>
                <w:sz w:val="19"/>
                <w:szCs w:val="19"/>
              </w:rPr>
              <w:t>.</w:t>
            </w:r>
            <w:r w:rsidR="00C73ED3">
              <w:rPr>
                <w:rFonts w:ascii="Book Antiqua" w:hAnsi="Book Antiqua" w:cs="Times New Roman"/>
                <w:bCs/>
                <w:sz w:val="19"/>
                <w:szCs w:val="19"/>
              </w:rPr>
              <w:t xml:space="preserve"> Em outros termos, </w:t>
            </w:r>
            <w:r w:rsidR="00A0600C">
              <w:rPr>
                <w:rFonts w:ascii="Book Antiqua" w:hAnsi="Book Antiqua" w:cs="Times New Roman"/>
                <w:bCs/>
                <w:sz w:val="19"/>
                <w:szCs w:val="19"/>
              </w:rPr>
              <w:t>o</w:t>
            </w:r>
            <w:r w:rsidRPr="009C68E9">
              <w:rPr>
                <w:rFonts w:ascii="Book Antiqua" w:hAnsi="Book Antiqua" w:cs="Times New Roman"/>
                <w:sz w:val="19"/>
                <w:szCs w:val="19"/>
              </w:rPr>
              <w:t xml:space="preserve">s </w:t>
            </w:r>
            <w:r w:rsidRPr="00CB375F">
              <w:rPr>
                <w:rFonts w:ascii="Book Antiqua" w:hAnsi="Book Antiqua" w:cs="Times New Roman"/>
                <w:b/>
                <w:bCs/>
                <w:sz w:val="19"/>
                <w:szCs w:val="19"/>
                <w:highlight w:val="yellow"/>
              </w:rPr>
              <w:t>bens são incorporados ao sistema econômic</w:t>
            </w:r>
            <w:r w:rsidRPr="00A0600C">
              <w:rPr>
                <w:rFonts w:ascii="Book Antiqua" w:hAnsi="Book Antiqua" w:cs="Times New Roman"/>
                <w:b/>
                <w:bCs/>
                <w:sz w:val="19"/>
                <w:szCs w:val="19"/>
                <w:highlight w:val="yellow"/>
              </w:rPr>
              <w:t>o</w:t>
            </w:r>
            <w:r w:rsidR="00A0600C" w:rsidRPr="00A0600C">
              <w:rPr>
                <w:rFonts w:ascii="Book Antiqua" w:hAnsi="Book Antiqua" w:cs="Times New Roman"/>
                <w:b/>
                <w:bCs/>
                <w:sz w:val="19"/>
                <w:szCs w:val="19"/>
                <w:highlight w:val="yellow"/>
              </w:rPr>
              <w:t>,</w:t>
            </w:r>
            <w:r w:rsidRPr="00A0600C">
              <w:rPr>
                <w:rFonts w:ascii="Book Antiqua" w:hAnsi="Book Antiqua" w:cs="Times New Roman"/>
                <w:b/>
                <w:bCs/>
                <w:sz w:val="19"/>
                <w:szCs w:val="19"/>
                <w:highlight w:val="yellow"/>
              </w:rPr>
              <w:t xml:space="preserve"> </w:t>
            </w:r>
            <w:r w:rsidR="00A0600C" w:rsidRPr="00A0600C">
              <w:rPr>
                <w:rFonts w:ascii="Book Antiqua" w:hAnsi="Book Antiqua" w:cs="Times New Roman"/>
                <w:b/>
                <w:bCs/>
                <w:sz w:val="19"/>
                <w:szCs w:val="19"/>
                <w:highlight w:val="yellow"/>
              </w:rPr>
              <w:t>t</w:t>
            </w:r>
            <w:r w:rsidRPr="00A0600C">
              <w:rPr>
                <w:rFonts w:ascii="Book Antiqua" w:hAnsi="Book Antiqua" w:cs="Times New Roman"/>
                <w:b/>
                <w:bCs/>
                <w:sz w:val="19"/>
                <w:szCs w:val="19"/>
                <w:highlight w:val="yellow"/>
              </w:rPr>
              <w:t>o</w:t>
            </w:r>
            <w:r w:rsidRPr="00CB375F">
              <w:rPr>
                <w:rFonts w:ascii="Book Antiqua" w:hAnsi="Book Antiqua" w:cs="Times New Roman"/>
                <w:b/>
                <w:bCs/>
                <w:sz w:val="19"/>
                <w:szCs w:val="19"/>
                <w:highlight w:val="yellow"/>
              </w:rPr>
              <w:t>do o numerário ilícito volta (após ser dissimulado) ao sistema econômico, mas agora, integrado de forma lícita</w:t>
            </w:r>
            <w:r w:rsidRPr="009C68E9">
              <w:rPr>
                <w:rFonts w:ascii="Book Antiqua" w:hAnsi="Book Antiqua" w:cs="Times New Roman"/>
                <w:sz w:val="19"/>
                <w:szCs w:val="19"/>
              </w:rPr>
              <w:t>.</w:t>
            </w:r>
            <w:r w:rsidR="00722F67">
              <w:rPr>
                <w:rFonts w:ascii="Book Antiqua" w:hAnsi="Book Antiqua" w:cs="Times New Roman"/>
                <w:sz w:val="19"/>
                <w:szCs w:val="19"/>
              </w:rPr>
              <w:t xml:space="preserve"> </w:t>
            </w:r>
            <w:r w:rsidR="00A0600C">
              <w:rPr>
                <w:rFonts w:ascii="Book Antiqua" w:hAnsi="Book Antiqua" w:cs="Times New Roman"/>
                <w:sz w:val="19"/>
                <w:szCs w:val="19"/>
              </w:rPr>
              <w:t>P</w:t>
            </w:r>
            <w:r w:rsidR="00722F67">
              <w:rPr>
                <w:rFonts w:ascii="Book Antiqua" w:hAnsi="Book Antiqua" w:cs="Times New Roman"/>
                <w:sz w:val="19"/>
                <w:szCs w:val="19"/>
              </w:rPr>
              <w:t xml:space="preserve">ortanto, </w:t>
            </w:r>
            <w:r w:rsidR="00722F67" w:rsidRPr="00722F67">
              <w:rPr>
                <w:rFonts w:ascii="Book Antiqua" w:hAnsi="Book Antiqua" w:cs="Times New Roman"/>
                <w:sz w:val="19"/>
                <w:szCs w:val="19"/>
              </w:rPr>
              <w:t>já com aparência lícita, os bens são formalmente incorporados no mercado imobiliário ou mobiliário, seja até mesmo no refinanciamento das atividades ilícitas.</w:t>
            </w:r>
            <w:r>
              <w:rPr>
                <w:rFonts w:ascii="Book Antiqua" w:hAnsi="Book Antiqua" w:cs="Times New Roman"/>
                <w:sz w:val="19"/>
                <w:szCs w:val="19"/>
              </w:rPr>
              <w:t xml:space="preserve"> </w:t>
            </w:r>
            <w:r w:rsidRPr="00CB375F">
              <w:rPr>
                <w:rFonts w:ascii="Book Antiqua" w:hAnsi="Book Antiqua" w:cs="Times New Roman"/>
                <w:b/>
                <w:bCs/>
                <w:i/>
                <w:iCs/>
                <w:sz w:val="19"/>
                <w:szCs w:val="19"/>
                <w:highlight w:val="magenta"/>
              </w:rPr>
              <w:t>Mas, atenção</w:t>
            </w:r>
            <w:r>
              <w:rPr>
                <w:rFonts w:ascii="Book Antiqua" w:hAnsi="Book Antiqua" w:cs="Times New Roman"/>
                <w:sz w:val="19"/>
                <w:szCs w:val="19"/>
              </w:rPr>
              <w:t xml:space="preserve">: O </w:t>
            </w:r>
            <w:r w:rsidRPr="00CB375F">
              <w:rPr>
                <w:rFonts w:ascii="Book Antiqua" w:hAnsi="Book Antiqua" w:cs="Times New Roman"/>
                <w:b/>
                <w:bCs/>
                <w:i/>
                <w:iCs/>
                <w:sz w:val="19"/>
                <w:szCs w:val="19"/>
                <w:highlight w:val="green"/>
              </w:rPr>
              <w:t>STF entende que não há necessidade do preenchimento dessas três fases para a consumação da lavage</w:t>
            </w:r>
            <w:r w:rsidR="00F133E6">
              <w:rPr>
                <w:rFonts w:ascii="Book Antiqua" w:hAnsi="Book Antiqua" w:cs="Times New Roman"/>
                <w:b/>
                <w:bCs/>
                <w:i/>
                <w:iCs/>
                <w:sz w:val="19"/>
                <w:szCs w:val="19"/>
                <w:highlight w:val="green"/>
              </w:rPr>
              <w:t>m de capita</w:t>
            </w:r>
            <w:r w:rsidR="00F133E6" w:rsidRPr="00A0600C">
              <w:rPr>
                <w:rFonts w:ascii="Book Antiqua" w:hAnsi="Book Antiqua" w:cs="Times New Roman"/>
                <w:b/>
                <w:bCs/>
                <w:i/>
                <w:iCs/>
                <w:sz w:val="19"/>
                <w:szCs w:val="19"/>
                <w:highlight w:val="green"/>
              </w:rPr>
              <w:t>is</w:t>
            </w:r>
            <w:r w:rsidR="00A0600C" w:rsidRPr="00A0600C">
              <w:rPr>
                <w:rFonts w:ascii="Book Antiqua" w:hAnsi="Book Antiqua" w:cs="Times New Roman"/>
                <w:b/>
                <w:bCs/>
                <w:i/>
                <w:iCs/>
                <w:sz w:val="19"/>
                <w:szCs w:val="19"/>
                <w:highlight w:val="green"/>
              </w:rPr>
              <w:t>. O STF aduz que as fases são modelos doutrinários e didáticos, não exigindo o seu cumprimento</w:t>
            </w:r>
            <w:r w:rsidR="00A0600C">
              <w:rPr>
                <w:rFonts w:ascii="Book Antiqua" w:hAnsi="Book Antiqua" w:cs="Times New Roman"/>
                <w:b/>
                <w:bCs/>
                <w:i/>
                <w:iCs/>
                <w:sz w:val="19"/>
                <w:szCs w:val="19"/>
              </w:rPr>
              <w:t>.</w:t>
            </w:r>
            <w:r w:rsidR="00F133E6">
              <w:rPr>
                <w:rFonts w:ascii="Book Antiqua" w:hAnsi="Book Antiqua" w:cs="Times New Roman"/>
                <w:b/>
                <w:bCs/>
                <w:i/>
                <w:iCs/>
                <w:sz w:val="19"/>
                <w:szCs w:val="19"/>
              </w:rPr>
              <w:t xml:space="preserve"> </w:t>
            </w:r>
            <w:r w:rsidRPr="009C68E9">
              <w:rPr>
                <w:rFonts w:ascii="Book Antiqua" w:hAnsi="Book Antiqua" w:cs="Times New Roman"/>
                <w:sz w:val="19"/>
                <w:szCs w:val="19"/>
              </w:rPr>
              <w:t>(STF, RHC 80.816)</w:t>
            </w:r>
            <w:r w:rsidR="00CB375F">
              <w:rPr>
                <w:rFonts w:ascii="Book Antiqua" w:hAnsi="Book Antiqua" w:cs="Times New Roman"/>
                <w:sz w:val="19"/>
                <w:szCs w:val="19"/>
              </w:rPr>
              <w:t>:</w:t>
            </w:r>
            <w:r w:rsidRPr="009C68E9">
              <w:rPr>
                <w:rFonts w:ascii="Book Antiqua" w:hAnsi="Book Antiqua" w:cs="Times New Roman"/>
                <w:sz w:val="19"/>
                <w:szCs w:val="19"/>
              </w:rPr>
              <w:t xml:space="preserve"> Foi o caso da máfia da propina que aconteceu em São Paulo. O dinheiro obtido da propina era </w:t>
            </w:r>
            <w:r w:rsidRPr="009C68E9">
              <w:rPr>
                <w:rFonts w:ascii="Book Antiqua" w:hAnsi="Book Antiqua" w:cs="Times New Roman"/>
                <w:sz w:val="19"/>
                <w:szCs w:val="19"/>
              </w:rPr>
              <w:lastRenderedPageBreak/>
              <w:t>depositado em duas contas bancárias (uma do corrupto e outra do cunhado). A tese de defesa foi que a apreensão ocorreu na primeira fase. Todavia, o STF reconheceu a consumação, ressaltando que não há necessidade do preenchimento das três fases.</w:t>
            </w:r>
          </w:p>
          <w:tbl>
            <w:tblPr>
              <w:tblStyle w:val="Tabelacomgrade"/>
              <w:tblW w:w="0" w:type="auto"/>
              <w:tblLook w:val="04A0" w:firstRow="1" w:lastRow="0" w:firstColumn="1" w:lastColumn="0" w:noHBand="0" w:noVBand="1"/>
            </w:tblPr>
            <w:tblGrid>
              <w:gridCol w:w="8268"/>
            </w:tblGrid>
            <w:tr w:rsidR="00CB375F" w14:paraId="32BD0888" w14:textId="77777777" w:rsidTr="00CB375F">
              <w:tc>
                <w:tcPr>
                  <w:tcW w:w="8268" w:type="dxa"/>
                  <w:shd w:val="clear" w:color="auto" w:fill="FFFFFF" w:themeFill="background1"/>
                </w:tcPr>
                <w:p w14:paraId="2F4ADB91" w14:textId="495D1524" w:rsidR="000D22B7" w:rsidRDefault="000D22B7" w:rsidP="000D22B7">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CSC-2022-CESPE</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0D22B7">
                    <w:rPr>
                      <w:rFonts w:ascii="Book Antiqua" w:hAnsi="Book Antiqua" w:cs="Times New Roman"/>
                      <w:color w:val="000000"/>
                      <w:sz w:val="18"/>
                      <w:szCs w:val="18"/>
                    </w:rPr>
                    <w:t>No que diz respeito à lavagem de capitais, julgue o item seguinte</w:t>
                  </w:r>
                  <w:r>
                    <w:rPr>
                      <w:rFonts w:ascii="Book Antiqua" w:hAnsi="Book Antiqua" w:cs="Times New Roman"/>
                      <w:color w:val="000000"/>
                      <w:sz w:val="18"/>
                      <w:szCs w:val="18"/>
                    </w:rPr>
                    <w:t xml:space="preserve">: </w:t>
                  </w:r>
                  <w:r w:rsidRPr="000D22B7">
                    <w:rPr>
                      <w:rFonts w:ascii="Book Antiqua" w:hAnsi="Book Antiqua" w:cs="Times New Roman"/>
                      <w:color w:val="000000"/>
                      <w:sz w:val="18"/>
                      <w:szCs w:val="18"/>
                    </w:rPr>
                    <w:t>Uma técnica de lavagem de capitais utilizada na fase de colocação é o uso de muitos indivíduos na troca de fundos ilícitos em pequenas quantidades por itens altamente líquidos, como cheques de viagem, saques bancários ou depósitos diretos em contas de poupança. Esses itens de alta liquidez são então repassados ao lavador para que ele possa proceder à fase seguinte do processo de lavagem de dinheiro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BL: Entend. Doutr. e Jurisprud.</w:t>
                  </w:r>
                </w:p>
                <w:p w14:paraId="284E0BBA" w14:textId="0FCEC7DB"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A0600C">
                    <w:rPr>
                      <w:rFonts w:ascii="Book Antiqua" w:hAnsi="Book Antiqua" w:cs="Times New Roman"/>
                      <w:color w:val="000000"/>
                      <w:sz w:val="18"/>
                      <w:szCs w:val="18"/>
                    </w:rPr>
                    <w:t>A reparação do dano causado pelo delito é finalidade – ainda que secundária – da tutela penal condenatória. Assim sendo, o sistema processual penal necessita de medidas cautelares que assegurem tal resultado, nas hipóteses em que o tempo necessário para a prolação do provimento condenatório permita que a situação patrimonial do investigado ou do acusado se altere, gerando o risco de que, quando do provimento final, tal finalidade seja frustrada pela demora processual. Ademais, dentre os efeitos civis da condenação penal, aquele que provavelmente terá nas medidas cautelares um meio mais eficaz de sua assecuração será a perda do produto ou proveito do crime. Ainda assim, algumas distinções são necessárias.</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tanto o produto quanto o proveito da infração penal antecedente poderão ser objetos do crime de lavagem, uma vez inseridos nas operações de branqueamento.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BL: Entend. Doutr. e Jurisprud.</w:t>
                  </w:r>
                </w:p>
                <w:p w14:paraId="41D52089" w14:textId="6D772766"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w:t>
                  </w:r>
                  <w:r>
                    <w:rPr>
                      <w:rFonts w:ascii="Book Antiqua" w:hAnsi="Book Antiqua" w:cs="Times New Roman"/>
                      <w:color w:val="000000"/>
                      <w:sz w:val="18"/>
                      <w:szCs w:val="18"/>
                    </w:rPr>
                    <w:t xml:space="preserve"> Sobre o tema: “</w:t>
                  </w:r>
                  <w:r w:rsidRPr="00A0600C">
                    <w:rPr>
                      <w:rFonts w:ascii="Book Antiqua" w:hAnsi="Book Antiqua" w:cs="Times New Roman"/>
                      <w:i/>
                      <w:iCs/>
                      <w:color w:val="000000"/>
                      <w:sz w:val="18"/>
                      <w:szCs w:val="18"/>
                    </w:rPr>
                    <w:t xml:space="preserve">Bem se vê que, dentre os efeitos civis da condenação penal, aquele que provavelmente terá nas medidas cautelares um meio mais eficaz de sua assecuração será a perda do produto ou proveito do crime. Ainda assim, é preciso distinguir: (1) produto do crime antecedente, (2) proveito do crime antecedente, (3) produto da lavagem e (4) proveito da lavagem. </w:t>
                  </w:r>
                  <w:r w:rsidRPr="00A0600C">
                    <w:rPr>
                      <w:rFonts w:ascii="Book Antiqua" w:hAnsi="Book Antiqua" w:cs="Times New Roman"/>
                      <w:b/>
                      <w:bCs/>
                      <w:i/>
                      <w:iCs/>
                      <w:color w:val="000000"/>
                      <w:sz w:val="18"/>
                      <w:szCs w:val="18"/>
                      <w:highlight w:val="yellow"/>
                    </w:rPr>
                    <w:t>O produto do crime antecedente, como já exposto, é o resultado direto do crime antecedente</w:t>
                  </w:r>
                  <w:r w:rsidRPr="00A0600C">
                    <w:rPr>
                      <w:rFonts w:ascii="Book Antiqua" w:hAnsi="Book Antiqua" w:cs="Times New Roman"/>
                      <w:i/>
                      <w:iCs/>
                      <w:color w:val="000000"/>
                      <w:sz w:val="18"/>
                      <w:szCs w:val="18"/>
                    </w:rPr>
                    <w:t>, por exemplo, o dinheiro furtado</w:t>
                  </w:r>
                  <w:r w:rsidRPr="00A0600C">
                    <w:rPr>
                      <w:rFonts w:ascii="Book Antiqua" w:hAnsi="Book Antiqua" w:cs="Times New Roman"/>
                      <w:b/>
                      <w:bCs/>
                      <w:i/>
                      <w:iCs/>
                      <w:color w:val="000000"/>
                      <w:sz w:val="18"/>
                      <w:szCs w:val="18"/>
                      <w:highlight w:val="yellow"/>
                    </w:rPr>
                    <w:t>. Já o proveito de tal delito, e o resultado indireto, isto é, o que se obtém a partir do seu produto</w:t>
                  </w:r>
                  <w:r w:rsidRPr="00A0600C">
                    <w:rPr>
                      <w:rFonts w:ascii="Book Antiqua" w:hAnsi="Book Antiqua" w:cs="Times New Roman"/>
                      <w:i/>
                      <w:iCs/>
                      <w:color w:val="000000"/>
                      <w:sz w:val="18"/>
                      <w:szCs w:val="18"/>
                    </w:rPr>
                    <w:t xml:space="preserve">, por exemplo, os imóveis comprados com o dinheiro subtraído. </w:t>
                  </w:r>
                  <w:r w:rsidRPr="00A0600C">
                    <w:rPr>
                      <w:rFonts w:ascii="Book Antiqua" w:hAnsi="Book Antiqua" w:cs="Times New Roman"/>
                      <w:b/>
                      <w:bCs/>
                      <w:i/>
                      <w:iCs/>
                      <w:color w:val="000000"/>
                      <w:sz w:val="18"/>
                      <w:szCs w:val="18"/>
                      <w:highlight w:val="cyan"/>
                    </w:rPr>
                    <w:t>Tanto o produto quanto o proveito da infração antecedente poderão ser objetos do crime de lavagem, uma vez inseridos nas operações de branqueamento</w:t>
                  </w:r>
                  <w:r w:rsidRPr="00A0600C">
                    <w:rPr>
                      <w:rFonts w:ascii="Book Antiqua" w:hAnsi="Book Antiqua" w:cs="Times New Roman"/>
                      <w:i/>
                      <w:iCs/>
                      <w:color w:val="000000"/>
                      <w:sz w:val="18"/>
                      <w:szCs w:val="18"/>
                    </w:rPr>
                    <w:t xml:space="preserve">. Por exemplo, pode-se lavar o próprio produto do crime antecedente, inserindo o dinheiro furtado, pulverizando-o em pequenas quantias e várias aplicações financeiras…; ou o proveito do crime antecedente, no caso, o imóvel, que será submetido a uma sucessão de vendas e compras… </w:t>
                  </w:r>
                  <w:r w:rsidRPr="00A0600C">
                    <w:rPr>
                      <w:rFonts w:ascii="Book Antiqua" w:hAnsi="Book Antiqua" w:cs="Times New Roman"/>
                      <w:b/>
                      <w:bCs/>
                      <w:i/>
                      <w:iCs/>
                      <w:color w:val="000000"/>
                      <w:sz w:val="18"/>
                      <w:szCs w:val="18"/>
                      <w:highlight w:val="yellow"/>
                    </w:rPr>
                    <w:t>Por outro lado, o lucro ou ganho aparentemente lícito, já reinserido na economia formal, consistirá o produto da lavagem</w:t>
                  </w:r>
                  <w:r w:rsidRPr="00A0600C">
                    <w:rPr>
                      <w:rFonts w:ascii="Book Antiqua" w:hAnsi="Book Antiqua" w:cs="Times New Roman"/>
                      <w:i/>
                      <w:iCs/>
                      <w:color w:val="000000"/>
                      <w:sz w:val="18"/>
                      <w:szCs w:val="18"/>
                    </w:rPr>
                    <w:t xml:space="preserve">. </w:t>
                  </w:r>
                  <w:r w:rsidRPr="00A0600C">
                    <w:rPr>
                      <w:rFonts w:ascii="Book Antiqua" w:hAnsi="Book Antiqua" w:cs="Times New Roman"/>
                      <w:b/>
                      <w:bCs/>
                      <w:i/>
                      <w:iCs/>
                      <w:color w:val="000000"/>
                      <w:sz w:val="18"/>
                      <w:szCs w:val="18"/>
                      <w:highlight w:val="yellow"/>
                    </w:rPr>
                    <w:t>Finalmente, o proveito da lavagem será algo obtido a partir do produto da lavagem, quando já encerrada a atividade de reciclagem</w:t>
                  </w:r>
                  <w:r w:rsidRPr="00A0600C">
                    <w:rPr>
                      <w:rFonts w:ascii="Book Antiqua" w:hAnsi="Book Antiqua" w:cs="Times New Roman"/>
                      <w:i/>
                      <w:iCs/>
                      <w:color w:val="000000"/>
                      <w:sz w:val="18"/>
                      <w:szCs w:val="18"/>
                    </w:rPr>
                    <w:t>. Por exemplo, depois de o lucro obtido pela lavagem já estiver com aparência lícita e em nome do beneficiário do branqueamento e, portanto, encerrado o seu branqueamento, este valor é utilizado para comprar um imóvel de luxo</w:t>
                  </w:r>
                  <w:r>
                    <w:rPr>
                      <w:rFonts w:ascii="Book Antiqua" w:hAnsi="Book Antiqua" w:cs="Times New Roman"/>
                      <w:i/>
                      <w:iCs/>
                      <w:color w:val="000000"/>
                      <w:sz w:val="18"/>
                      <w:szCs w:val="18"/>
                    </w:rPr>
                    <w:t>”</w:t>
                  </w:r>
                  <w:r w:rsidRPr="00A0600C">
                    <w:rPr>
                      <w:rFonts w:ascii="Book Antiqua" w:hAnsi="Book Antiqua" w:cs="Times New Roman"/>
                      <w:color w:val="000000"/>
                      <w:sz w:val="18"/>
                      <w:szCs w:val="18"/>
                    </w:rPr>
                    <w:t xml:space="preserve"> (Badaró, Gustavo; Bottini, Pierpaolo Cruz. Lavagem de Dinheiro. Editora Revista dos Tribunais. ed. 2019).</w:t>
                  </w:r>
                </w:p>
                <w:p w14:paraId="3731978F" w14:textId="17C658D7" w:rsidR="00CB375F" w:rsidRDefault="00CB375F" w:rsidP="00FD2152">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MPMT-2019-FCC</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CB375F">
                    <w:rPr>
                      <w:rFonts w:ascii="Book Antiqua" w:hAnsi="Book Antiqua" w:cs="Times New Roman"/>
                      <w:color w:val="000000"/>
                      <w:sz w:val="18"/>
                      <w:szCs w:val="18"/>
                    </w:rPr>
                    <w:t xml:space="preserve">De acordo com o ordenamento jurídico e o posicionamento dos tribunais superiores acerca do crime de “lavagem” ou ocultação de bens, direitos e valores (Lei 9.613/98), é adotada nos tribunais superiores brasileiros a doutrina norte-americana que aponta a existência de três fases distintas do crime de “lavagem” de bens, direitos e valores: a colocação, o encobrimento e a integração. </w:t>
                  </w:r>
                  <w:r w:rsidRPr="00CB375F">
                    <w:rPr>
                      <w:rFonts w:ascii="Book Antiqua" w:hAnsi="Book Antiqua" w:cs="Times New Roman"/>
                      <w:b/>
                      <w:bCs/>
                      <w:color w:val="000000"/>
                      <w:sz w:val="18"/>
                      <w:szCs w:val="18"/>
                    </w:rPr>
                    <w:t>BL: Entend. Doutr. e Jurisprud.</w:t>
                  </w:r>
                </w:p>
                <w:p w14:paraId="70B9E6D2" w14:textId="28D5FE83" w:rsidR="00CB375F" w:rsidRDefault="00CB375F" w:rsidP="00CB375F">
                  <w:pPr>
                    <w:autoSpaceDE w:val="0"/>
                    <w:autoSpaceDN w:val="0"/>
                    <w:adjustRightInd w:val="0"/>
                    <w:jc w:val="both"/>
                    <w:rPr>
                      <w:rFonts w:ascii="Book Antiqua" w:hAnsi="Book Antiqua" w:cs="Times New Roman"/>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 xml:space="preserve">: No STF prevalece o entendimento de que há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distintas do crime de lavagem de bens, direitos e valores: a colocação, o encobrimento e a integração. Por outro lado, no julgamento do HC 80.816/SP, </w:t>
                  </w:r>
                  <w:r>
                    <w:rPr>
                      <w:rFonts w:ascii="Book Antiqua" w:hAnsi="Book Antiqua" w:cs="Times New Roman"/>
                      <w:color w:val="000000"/>
                      <w:sz w:val="18"/>
                      <w:szCs w:val="18"/>
                    </w:rPr>
                    <w:t>o STF</w:t>
                  </w:r>
                  <w:r w:rsidRPr="00CB375F">
                    <w:rPr>
                      <w:rFonts w:ascii="Book Antiqua" w:hAnsi="Book Antiqua" w:cs="Times New Roman"/>
                      <w:color w:val="000000"/>
                      <w:sz w:val="18"/>
                      <w:szCs w:val="18"/>
                    </w:rPr>
                    <w:t xml:space="preserve"> também adotou o entendimento de que 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não precisam ocorrer para configurar a lavagem de capitais. Aliás, o Min</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Celso de Melo em seu voto na AP 470, atinente ao “</w:t>
                  </w:r>
                  <w:r w:rsidRPr="00CB375F">
                    <w:rPr>
                      <w:rFonts w:ascii="Book Antiqua" w:hAnsi="Book Antiqua" w:cs="Times New Roman"/>
                      <w:i/>
                      <w:iCs/>
                      <w:color w:val="000000"/>
                      <w:sz w:val="18"/>
                      <w:szCs w:val="18"/>
                    </w:rPr>
                    <w:t>Mensalão</w:t>
                  </w:r>
                  <w:r w:rsidRPr="00CB375F">
                    <w:rPr>
                      <w:rFonts w:ascii="Book Antiqua" w:hAnsi="Book Antiqua" w:cs="Times New Roman"/>
                      <w:color w:val="000000"/>
                      <w:sz w:val="18"/>
                      <w:szCs w:val="18"/>
                    </w:rPr>
                    <w:t>", expressamente fez menção a esse entendimento explicitando que “</w:t>
                  </w:r>
                  <w:r w:rsidRPr="00CB375F">
                    <w:rPr>
                      <w:rFonts w:ascii="Book Antiqua" w:hAnsi="Book Antiqua" w:cs="Times New Roman"/>
                      <w:i/>
                      <w:iCs/>
                      <w:color w:val="000000"/>
                      <w:sz w:val="18"/>
                      <w:szCs w:val="18"/>
                    </w:rPr>
                    <w:t>a lavagem seguiu as etapas clássicas do chamado “modelo trifásico": fracionamento dos valores, para fugir à fiscalização, ocultação e transformação e, por último, a reintrodução dos bens resultantes da infração antecedente no sistema econômico-financeiro</w:t>
                  </w:r>
                  <w:r>
                    <w:rPr>
                      <w:rFonts w:ascii="Book Antiqua" w:hAnsi="Book Antiqua" w:cs="Times New Roman"/>
                      <w:color w:val="000000"/>
                      <w:sz w:val="18"/>
                      <w:szCs w:val="18"/>
                    </w:rPr>
                    <w:t>”</w:t>
                  </w:r>
                  <w:r w:rsidRPr="00CB375F">
                    <w:rPr>
                      <w:rFonts w:ascii="Book Antiqua" w:hAnsi="Book Antiqua" w:cs="Times New Roman"/>
                      <w:color w:val="000000"/>
                      <w:sz w:val="18"/>
                      <w:szCs w:val="18"/>
                    </w:rPr>
                    <w:t>. Ele ressaltou, porém, que o STF já adotou (no julgamento do RHC 80816) o entendimento de que o crime se consuma com quaisquer das condutas tipificadas no art</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1º da Lei 9.613/98. Basta a ocultação ou dissimulação, e de ações típicas de ocultação e dissimulação este processo está cheio. Nesse contexto, vale destacar que não se exige a ocorrência dessas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para a consumação do delito, ou seja, nenhum dos tipos penais constantes da Lei de Lavagem exige, para a sua consumação, que o dinheiro venha a ser integrado com aparência lícita à economia formal. Assim, não é exigível o exaurimento integral das condutas do chamado modelo trifásico do crime de lavagem para a sua consumação. Com efeito, quando se conceitua a lavagem de dinheiro, diz-se que se trata do ato ou do conjunto de atos praticados com o intuito de dar aparência lícita a bens, direitos ou valores provenientes de crime ou contravenção penal antecedente.</w:t>
                  </w:r>
                </w:p>
                <w:p w14:paraId="3CE108FA" w14:textId="0D6CE849" w:rsidR="003667C4" w:rsidRPr="003667C4" w:rsidRDefault="003667C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667C4">
                    <w:rPr>
                      <w:rFonts w:ascii="Book Antiqua" w:hAnsi="Book Antiqua" w:cs="Times New Roman"/>
                      <w:b/>
                      <w:bCs/>
                      <w:color w:val="000000"/>
                      <w:sz w:val="18"/>
                      <w:szCs w:val="18"/>
                      <w:highlight w:val="yellow"/>
                    </w:rPr>
                    <w:t>TRF3-2018</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3667C4">
                    <w:rPr>
                      <w:rFonts w:ascii="Book Antiqua" w:hAnsi="Book Antiqua" w:cs="Times New Roman"/>
                      <w:color w:val="000000"/>
                      <w:sz w:val="18"/>
                      <w:szCs w:val="18"/>
                    </w:rPr>
                    <w:t>O processo de lavagem de dinheiro é composto por, pelo menos, três fases: ocultação, dissimulação e integração.</w:t>
                  </w:r>
                </w:p>
                <w:p w14:paraId="7454248D" w14:textId="77777777" w:rsidR="004C4524" w:rsidRDefault="004C452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4C4524">
                    <w:rPr>
                      <w:rFonts w:ascii="Book Antiqua" w:hAnsi="Book Antiqua" w:cs="Times New Roman"/>
                      <w:b/>
                      <w:bCs/>
                      <w:color w:val="000000"/>
                      <w:sz w:val="18"/>
                      <w:szCs w:val="18"/>
                      <w:highlight w:val="yellow"/>
                    </w:rPr>
                    <w:t>MPGO-2014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C4524">
                    <w:rPr>
                      <w:rFonts w:ascii="Book Antiqua" w:hAnsi="Book Antiqua" w:cs="Times New Roman"/>
                      <w:color w:val="000000"/>
                      <w:sz w:val="18"/>
                      <w:szCs w:val="18"/>
                    </w:rPr>
                    <w:t>A "</w:t>
                  </w:r>
                  <w:r w:rsidRPr="004C4524">
                    <w:rPr>
                      <w:rFonts w:ascii="Book Antiqua" w:hAnsi="Book Antiqua" w:cs="Times New Roman"/>
                      <w:i/>
                      <w:iCs/>
                      <w:color w:val="000000"/>
                      <w:sz w:val="18"/>
                      <w:szCs w:val="18"/>
                    </w:rPr>
                    <w:t>colocação</w:t>
                  </w:r>
                  <w:r w:rsidRPr="004C4524">
                    <w:rPr>
                      <w:rFonts w:ascii="Book Antiqua" w:hAnsi="Book Antiqua" w:cs="Times New Roman"/>
                      <w:color w:val="000000"/>
                      <w:sz w:val="18"/>
                      <w:szCs w:val="18"/>
                    </w:rPr>
                    <w:t>" ("</w:t>
                  </w:r>
                  <w:r w:rsidRPr="004C4524">
                    <w:rPr>
                      <w:rFonts w:ascii="Book Antiqua" w:hAnsi="Book Antiqua" w:cs="Times New Roman"/>
                      <w:i/>
                      <w:iCs/>
                      <w:color w:val="000000"/>
                      <w:sz w:val="18"/>
                      <w:szCs w:val="18"/>
                    </w:rPr>
                    <w:t>placement</w:t>
                  </w:r>
                  <w:r w:rsidRPr="004C4524">
                    <w:rPr>
                      <w:rFonts w:ascii="Book Antiqua" w:hAnsi="Book Antiqua" w:cs="Times New Roman"/>
                      <w:color w:val="000000"/>
                      <w:sz w:val="18"/>
                      <w:szCs w:val="18"/>
                    </w:rPr>
                    <w:t>") consiste na introdução do dinheiro ilícito no sistema financeiro, a fim de dificultar a identificação da procedência dos valores de modo a evitar qualquer ligação entre o agente e o resultado obtido com a prática do crime antecedente. Uma das técnicas utilizadas nessa etapa da lavagem de capitais é o "</w:t>
                  </w:r>
                  <w:r w:rsidRPr="004C4524">
                    <w:rPr>
                      <w:rFonts w:ascii="Book Antiqua" w:hAnsi="Book Antiqua" w:cs="Times New Roman"/>
                      <w:i/>
                      <w:iCs/>
                      <w:color w:val="000000"/>
                      <w:sz w:val="18"/>
                      <w:szCs w:val="18"/>
                    </w:rPr>
                    <w:t>smurfing</w:t>
                  </w:r>
                  <w:r w:rsidRPr="004C4524">
                    <w:rPr>
                      <w:rFonts w:ascii="Book Antiqua" w:hAnsi="Book Antiqua" w:cs="Times New Roman"/>
                      <w:color w:val="000000"/>
                      <w:sz w:val="18"/>
                      <w:szCs w:val="18"/>
                    </w:rPr>
                    <w:t>", por furtar-se ao controle administrativo imposto às instituições financeiras.</w:t>
                  </w:r>
                </w:p>
                <w:p w14:paraId="0FF12FA2" w14:textId="6AE13A33" w:rsidR="00F133E6" w:rsidRPr="00F133E6" w:rsidRDefault="00F133E6" w:rsidP="00F133E6">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F133E6">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No que diz respeito aos crimes previstos na legislação penal extravagante, julgue o item subsequente</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O crime de lavagem de capitais, consoante entendimento consolidado na doutrina e na jurisprudência, divide-se em três etapas independentes: colocação (</w:t>
                  </w:r>
                  <w:r w:rsidRPr="00F133E6">
                    <w:rPr>
                      <w:rFonts w:ascii="Book Antiqua" w:hAnsi="Book Antiqua" w:cs="Times New Roman"/>
                      <w:i/>
                      <w:iCs/>
                      <w:color w:val="000000"/>
                      <w:sz w:val="18"/>
                      <w:szCs w:val="18"/>
                    </w:rPr>
                    <w:t>placement</w:t>
                  </w:r>
                  <w:r w:rsidRPr="00F133E6">
                    <w:rPr>
                      <w:rFonts w:ascii="Book Antiqua" w:hAnsi="Book Antiqua" w:cs="Times New Roman"/>
                      <w:color w:val="000000"/>
                      <w:sz w:val="18"/>
                      <w:szCs w:val="18"/>
                    </w:rPr>
                    <w:t xml:space="preserve">), dissimulação </w:t>
                  </w:r>
                  <w:r w:rsidRPr="00F133E6">
                    <w:rPr>
                      <w:rFonts w:ascii="Book Antiqua" w:hAnsi="Book Antiqua" w:cs="Times New Roman"/>
                      <w:color w:val="000000"/>
                      <w:sz w:val="18"/>
                      <w:szCs w:val="18"/>
                    </w:rPr>
                    <w:lastRenderedPageBreak/>
                    <w:t>(</w:t>
                  </w:r>
                  <w:r w:rsidRPr="00F133E6">
                    <w:rPr>
                      <w:rFonts w:ascii="Book Antiqua" w:hAnsi="Book Antiqua" w:cs="Times New Roman"/>
                      <w:i/>
                      <w:iCs/>
                      <w:color w:val="000000"/>
                      <w:sz w:val="18"/>
                      <w:szCs w:val="18"/>
                    </w:rPr>
                    <w:t>layering</w:t>
                  </w:r>
                  <w:r w:rsidRPr="00F133E6">
                    <w:rPr>
                      <w:rFonts w:ascii="Book Antiqua" w:hAnsi="Book Antiqua" w:cs="Times New Roman"/>
                      <w:color w:val="000000"/>
                      <w:sz w:val="18"/>
                      <w:szCs w:val="18"/>
                    </w:rPr>
                    <w:t>) e integração (</w:t>
                  </w:r>
                  <w:r w:rsidRPr="00F133E6">
                    <w:rPr>
                      <w:rFonts w:ascii="Book Antiqua" w:hAnsi="Book Antiqua" w:cs="Times New Roman"/>
                      <w:i/>
                      <w:iCs/>
                      <w:color w:val="000000"/>
                      <w:sz w:val="18"/>
                      <w:szCs w:val="18"/>
                    </w:rPr>
                    <w:t>integration</w:t>
                  </w:r>
                  <w:r w:rsidRPr="00F133E6">
                    <w:rPr>
                      <w:rFonts w:ascii="Book Antiqua" w:hAnsi="Book Antiqua" w:cs="Times New Roman"/>
                      <w:color w:val="000000"/>
                      <w:sz w:val="18"/>
                      <w:szCs w:val="18"/>
                    </w:rPr>
                    <w:t>), não se exigindo, para a consumação do delito, a ocorrência dessas três fases.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 (</w:t>
                  </w:r>
                  <w:r w:rsidRPr="00F133E6">
                    <w:rPr>
                      <w:rFonts w:ascii="Book Antiqua" w:hAnsi="Book Antiqua" w:cs="Times New Roman"/>
                      <w:b/>
                      <w:bCs/>
                      <w:color w:val="000000"/>
                      <w:sz w:val="18"/>
                      <w:szCs w:val="18"/>
                    </w:rPr>
                    <w:t>STF, RHC 80.816</w:t>
                  </w:r>
                  <w:r>
                    <w:rPr>
                      <w:rFonts w:ascii="Book Antiqua" w:hAnsi="Book Antiqua" w:cs="Times New Roman"/>
                      <w:b/>
                      <w:bCs/>
                      <w:color w:val="000000"/>
                      <w:sz w:val="18"/>
                      <w:szCs w:val="18"/>
                    </w:rPr>
                    <w:t>).</w:t>
                  </w:r>
                </w:p>
              </w:tc>
            </w:tr>
          </w:tbl>
          <w:p w14:paraId="2BD03927" w14:textId="24E942EF" w:rsidR="00CB375F" w:rsidRDefault="00CB375F" w:rsidP="00FD2152">
            <w:pPr>
              <w:autoSpaceDE w:val="0"/>
              <w:autoSpaceDN w:val="0"/>
              <w:adjustRightInd w:val="0"/>
              <w:jc w:val="both"/>
              <w:rPr>
                <w:rFonts w:ascii="Book Antiqua" w:hAnsi="Book Antiqua" w:cs="Times New Roman"/>
                <w:color w:val="000000"/>
                <w:sz w:val="19"/>
                <w:szCs w:val="19"/>
              </w:rPr>
            </w:pPr>
          </w:p>
          <w:p w14:paraId="23B98665" w14:textId="6400B369" w:rsidR="00147625" w:rsidRDefault="00147625" w:rsidP="00147625">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546349">
              <w:rPr>
                <w:rFonts w:ascii="Book Antiqua" w:eastAsia="Times New Roman" w:hAnsi="Book Antiqua" w:cs="Times New Roman"/>
                <w:b/>
                <w:bCs/>
                <w:i/>
                <w:iCs/>
                <w:color w:val="FF0000"/>
                <w:sz w:val="19"/>
                <w:szCs w:val="19"/>
                <w:highlight w:val="green"/>
                <w:lang w:eastAsia="pt-BR"/>
              </w:rPr>
              <w:t>J e Jurisprud. Teses/STJ – Ed. 166</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8762F3">
              <w:rPr>
                <w:rFonts w:ascii="Book Antiqua" w:eastAsia="Times New Roman" w:hAnsi="Book Antiqua" w:cs="Times New Roman"/>
                <w:b/>
                <w:bCs/>
                <w:i/>
                <w:iCs/>
                <w:color w:val="FF0000"/>
                <w:sz w:val="19"/>
                <w:szCs w:val="19"/>
                <w:lang w:eastAsia="pt-BR"/>
              </w:rPr>
              <w:t>: #</w:t>
            </w:r>
            <w:r w:rsidR="008762F3" w:rsidRPr="008762F3">
              <w:rPr>
                <w:rFonts w:ascii="Book Antiqua" w:eastAsia="Times New Roman" w:hAnsi="Book Antiqua" w:cs="Times New Roman"/>
                <w:b/>
                <w:bCs/>
                <w:i/>
                <w:iCs/>
                <w:color w:val="FF0000"/>
                <w:sz w:val="19"/>
                <w:szCs w:val="19"/>
                <w:highlight w:val="green"/>
                <w:lang w:eastAsia="pt-BR"/>
              </w:rPr>
              <w:t>TJDFT-2023</w:t>
            </w:r>
            <w:r w:rsidR="00561C34">
              <w:rPr>
                <w:rFonts w:ascii="Book Antiqua" w:eastAsia="Times New Roman" w:hAnsi="Book Antiqua" w:cs="Times New Roman"/>
                <w:b/>
                <w:bCs/>
                <w:i/>
                <w:iCs/>
                <w:color w:val="FF0000"/>
                <w:sz w:val="19"/>
                <w:szCs w:val="19"/>
                <w:lang w:eastAsia="pt-BR"/>
              </w:rPr>
              <w:t>: #</w:t>
            </w:r>
            <w:r w:rsidR="00561C34" w:rsidRPr="00561C34">
              <w:rPr>
                <w:rFonts w:ascii="Book Antiqua" w:eastAsia="Times New Roman" w:hAnsi="Book Antiqua" w:cs="Times New Roman"/>
                <w:b/>
                <w:bCs/>
                <w:i/>
                <w:iCs/>
                <w:color w:val="FF0000"/>
                <w:sz w:val="19"/>
                <w:szCs w:val="19"/>
                <w:highlight w:val="green"/>
                <w:lang w:eastAsia="pt-BR"/>
              </w:rPr>
              <w:t>MPAM-2023</w:t>
            </w:r>
            <w:r w:rsidR="00A17D87">
              <w:rPr>
                <w:rFonts w:ascii="Book Antiqua" w:eastAsia="Times New Roman" w:hAnsi="Book Antiqua" w:cs="Times New Roman"/>
                <w:b/>
                <w:bCs/>
                <w:i/>
                <w:iCs/>
                <w:color w:val="FF0000"/>
                <w:sz w:val="19"/>
                <w:szCs w:val="19"/>
                <w:lang w:eastAsia="pt-BR"/>
              </w:rPr>
              <w:t>: #</w:t>
            </w:r>
            <w:r w:rsidR="00A17D87" w:rsidRPr="00A17D87">
              <w:rPr>
                <w:rFonts w:ascii="Book Antiqua" w:eastAsia="Times New Roman" w:hAnsi="Book Antiqua" w:cs="Times New Roman"/>
                <w:b/>
                <w:bCs/>
                <w:i/>
                <w:iCs/>
                <w:color w:val="FF0000"/>
                <w:sz w:val="19"/>
                <w:szCs w:val="19"/>
                <w:highlight w:val="green"/>
                <w:lang w:eastAsia="pt-BR"/>
              </w:rPr>
              <w:t>MPMG-2024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i/>
                <w:iCs/>
                <w:sz w:val="19"/>
                <w:szCs w:val="19"/>
                <w:u w:val="single"/>
                <w:lang w:eastAsia="pt-BR"/>
              </w:rPr>
              <w:t>Na autolavagem não ocorre a consunção entre a corrupção passiva e a lavagem de dinheiro</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highlight w:val="yellow"/>
                <w:lang w:eastAsia="pt-BR"/>
              </w:rPr>
              <w:t>Embora a tipificação da lavagem de capitais dependa da existência de uma infração penal antecedente, é possível a autolavagem, isto é, a imputação simultânea, ao mesmo réu, do delito antecedente e do crime de lavagem, desde que sejam demonstrados atos diversos e autônomos daquele que compõe a realização do primeiro crime, circunstância em que não ocorrerá o fenômeno da consunção</w:t>
            </w:r>
            <w:r w:rsidRPr="0014762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A autolavagem (self laundering/autolavado) merece reprimenda estatal, na medida em que o autor da infração penal antecedente, já com a posse do proveito do crime, poderia simplesmente utilizar-se dos bens e valores à sua disposição, mas reinicia a prática de uma série de condutas típicas, a imprimir a aparência de licitude do recurso obtido com a prática da infração penal anterior.</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Dessa forma, se for confirmado, a partir do devido processo legal, que o indivíduo deu ares de legalidade ao dinheiro indevidamente recebido, estará configurado o crime de lavagem de capitais.</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sz w:val="19"/>
                <w:szCs w:val="19"/>
                <w:lang w:eastAsia="pt-BR"/>
              </w:rPr>
              <w:t>STJ. Corte Especial. APn 989-DF, Rel. Min. Nancy Andrighi, j</w:t>
            </w:r>
            <w:r>
              <w:rPr>
                <w:rFonts w:ascii="Book Antiqua" w:eastAsia="Times New Roman" w:hAnsi="Book Antiqua" w:cs="Times New Roman"/>
                <w:sz w:val="19"/>
                <w:szCs w:val="19"/>
                <w:lang w:eastAsia="pt-BR"/>
              </w:rPr>
              <w:t>.</w:t>
            </w:r>
            <w:r w:rsidRPr="00147625">
              <w:rPr>
                <w:rFonts w:ascii="Book Antiqua" w:eastAsia="Times New Roman" w:hAnsi="Book Antiqua" w:cs="Times New Roman"/>
                <w:sz w:val="19"/>
                <w:szCs w:val="19"/>
                <w:lang w:eastAsia="pt-BR"/>
              </w:rPr>
              <w:t xml:space="preserve"> 16/02/22</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sz w:val="19"/>
                <w:szCs w:val="19"/>
                <w:lang w:eastAsia="pt-BR"/>
              </w:rPr>
              <w:t>(Info 726).</w:t>
            </w:r>
            <w:r w:rsidR="00546349">
              <w:rPr>
                <w:rFonts w:ascii="Book Antiqua" w:eastAsia="Times New Roman" w:hAnsi="Book Antiqua" w:cs="Times New Roman"/>
                <w:b/>
                <w:bCs/>
                <w:sz w:val="19"/>
                <w:szCs w:val="19"/>
                <w:lang w:eastAsia="pt-BR"/>
              </w:rPr>
              <w:t xml:space="preserve"> </w:t>
            </w:r>
            <w:r w:rsidR="00546349">
              <w:rPr>
                <w:rFonts w:ascii="Book Antiqua" w:eastAsia="Times New Roman" w:hAnsi="Book Antiqua" w:cs="Times New Roman"/>
                <w:b/>
                <w:bCs/>
                <w:i/>
                <w:iCs/>
                <w:sz w:val="19"/>
                <w:szCs w:val="19"/>
                <w:lang w:eastAsia="pt-BR"/>
              </w:rPr>
              <w:t>#</w:t>
            </w:r>
            <w:r w:rsidR="00546349" w:rsidRPr="00141EBE">
              <w:rPr>
                <w:rFonts w:ascii="Book Antiqua" w:eastAsia="Times New Roman" w:hAnsi="Book Antiqua" w:cs="Times New Roman"/>
                <w:b/>
                <w:bCs/>
                <w:i/>
                <w:iCs/>
                <w:sz w:val="19"/>
                <w:szCs w:val="19"/>
                <w:highlight w:val="magenta"/>
                <w:lang w:eastAsia="pt-BR"/>
              </w:rPr>
              <w:t>Jurisprud. Teses/Ed. 16</w:t>
            </w:r>
            <w:r w:rsidR="00546349">
              <w:rPr>
                <w:rFonts w:ascii="Book Antiqua" w:eastAsia="Times New Roman" w:hAnsi="Book Antiqua" w:cs="Times New Roman"/>
                <w:b/>
                <w:bCs/>
                <w:i/>
                <w:iCs/>
                <w:sz w:val="19"/>
                <w:szCs w:val="19"/>
                <w:highlight w:val="magenta"/>
                <w:lang w:eastAsia="pt-BR"/>
              </w:rPr>
              <w:t>6</w:t>
            </w:r>
            <w:r w:rsidR="00546349" w:rsidRPr="00141EBE">
              <w:rPr>
                <w:rFonts w:ascii="Book Antiqua" w:eastAsia="Times New Roman" w:hAnsi="Book Antiqua" w:cs="Times New Roman"/>
                <w:b/>
                <w:bCs/>
                <w:i/>
                <w:iCs/>
                <w:sz w:val="19"/>
                <w:szCs w:val="19"/>
                <w:highlight w:val="magenta"/>
                <w:lang w:eastAsia="pt-BR"/>
              </w:rPr>
              <w:t xml:space="preserve"> – Tese 0</w:t>
            </w:r>
            <w:r w:rsidR="00546349">
              <w:rPr>
                <w:rFonts w:ascii="Book Antiqua" w:eastAsia="Times New Roman" w:hAnsi="Book Antiqua" w:cs="Times New Roman"/>
                <w:b/>
                <w:bCs/>
                <w:i/>
                <w:iCs/>
                <w:sz w:val="19"/>
                <w:szCs w:val="19"/>
                <w:highlight w:val="magenta"/>
                <w:lang w:eastAsia="pt-BR"/>
              </w:rPr>
              <w:t>7</w:t>
            </w:r>
            <w:r w:rsidR="00546349">
              <w:rPr>
                <w:rFonts w:ascii="Book Antiqua" w:eastAsia="Times New Roman" w:hAnsi="Book Antiqua" w:cs="Times New Roman"/>
                <w:sz w:val="19"/>
                <w:szCs w:val="19"/>
                <w:lang w:eastAsia="pt-BR"/>
              </w:rPr>
              <w:t xml:space="preserve">: </w:t>
            </w:r>
            <w:r w:rsidR="00546349" w:rsidRPr="00546349">
              <w:rPr>
                <w:rFonts w:ascii="Book Antiqua" w:eastAsia="Times New Roman" w:hAnsi="Book Antiqua" w:cs="Times New Roman"/>
                <w:b/>
                <w:bCs/>
                <w:sz w:val="19"/>
                <w:szCs w:val="19"/>
                <w:lang w:eastAsia="pt-BR"/>
              </w:rPr>
              <w:t>Embora a tipificação da lavagem de dinheiro dependa da existência de uma infração penal antecedente, é possível a autolavagem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p>
          <w:tbl>
            <w:tblPr>
              <w:tblStyle w:val="Tabelacomgrade"/>
              <w:tblW w:w="0" w:type="auto"/>
              <w:tblLook w:val="04A0" w:firstRow="1" w:lastRow="0" w:firstColumn="1" w:lastColumn="0" w:noHBand="0" w:noVBand="1"/>
            </w:tblPr>
            <w:tblGrid>
              <w:gridCol w:w="8268"/>
            </w:tblGrid>
            <w:tr w:rsidR="008762F3" w14:paraId="78FDD904" w14:textId="77777777" w:rsidTr="000705A4">
              <w:tc>
                <w:tcPr>
                  <w:tcW w:w="8268" w:type="dxa"/>
                  <w:shd w:val="clear" w:color="auto" w:fill="FFFFFF" w:themeFill="background1"/>
                </w:tcPr>
                <w:p w14:paraId="1EB7862C" w14:textId="77777777" w:rsidR="008762F3" w:rsidRDefault="008762F3" w:rsidP="008762F3">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TJDFT-2023-CESPE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8762F3">
                    <w:rPr>
                      <w:rFonts w:ascii="Book Antiqua" w:hAnsi="Book Antiqua" w:cs="Times New Roman"/>
                      <w:color w:val="000000"/>
                      <w:sz w:val="18"/>
                      <w:szCs w:val="18"/>
                    </w:rPr>
                    <w:t>De acordo com a legislação e a jurisprudência dos tribunais superiores a respeito do crime de lavagem de capitais, assinale a opção correta</w:t>
                  </w:r>
                  <w:r>
                    <w:rPr>
                      <w:rFonts w:ascii="Book Antiqua" w:hAnsi="Book Antiqua" w:cs="Times New Roman"/>
                      <w:color w:val="000000"/>
                      <w:sz w:val="18"/>
                      <w:szCs w:val="18"/>
                    </w:rPr>
                    <w:t xml:space="preserve">: </w:t>
                  </w:r>
                  <w:r w:rsidR="007137F4" w:rsidRPr="007137F4">
                    <w:rPr>
                      <w:rFonts w:ascii="Book Antiqua" w:hAnsi="Book Antiqua" w:cs="Times New Roman"/>
                      <w:color w:val="000000"/>
                      <w:sz w:val="18"/>
                      <w:szCs w:val="18"/>
                    </w:rPr>
                    <w:t>Embora a tipificação da lavagem de dinheiro dependa da existência de uma infração penal antecedente, é possível a imputação simultânea, ao mesmo réu, do crime de lavagem e da infração antecedente, desde que demonstrados atos diversos e autônomos daquele que compõe a realização da primeira infração penal, circunstância na qual não ocorrerá o fenômeno da consunção.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726, STJ.</w:t>
                  </w:r>
                </w:p>
                <w:p w14:paraId="3BC7BF2C" w14:textId="0CF7208C" w:rsidR="00546349" w:rsidRPr="00E26ECD" w:rsidRDefault="00546349" w:rsidP="008762F3">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546349">
                    <w:rPr>
                      <w:rFonts w:ascii="Book Antiqua" w:hAnsi="Book Antiqua" w:cs="Times New Roman"/>
                      <w:color w:val="000000"/>
                      <w:sz w:val="18"/>
                      <w:szCs w:val="18"/>
                    </w:rPr>
                    <w:t>Embora a tipificação da lavagem de dinheiro dependa da existência de uma infração penal antecedente, é possível a autolavagem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Jurisprud. Teses/STJ (Ed. 166 – Tese 07).</w:t>
                  </w:r>
                </w:p>
              </w:tc>
            </w:tr>
          </w:tbl>
          <w:p w14:paraId="16DF3C86" w14:textId="77777777" w:rsidR="00147625" w:rsidRDefault="00147625" w:rsidP="00FD2152">
            <w:pPr>
              <w:autoSpaceDE w:val="0"/>
              <w:autoSpaceDN w:val="0"/>
              <w:adjustRightInd w:val="0"/>
              <w:jc w:val="both"/>
              <w:rPr>
                <w:rFonts w:ascii="Book Antiqua" w:hAnsi="Book Antiqua" w:cs="Times New Roman"/>
                <w:color w:val="000000"/>
                <w:sz w:val="19"/>
                <w:szCs w:val="19"/>
              </w:rPr>
            </w:pPr>
          </w:p>
          <w:p w14:paraId="4D2E1381" w14:textId="1CD17A57"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J e Jurisprud. Teses/ST</w:t>
            </w:r>
            <w:r w:rsidR="00546349">
              <w:rPr>
                <w:rFonts w:ascii="Book Antiqua" w:eastAsia="Times New Roman" w:hAnsi="Book Antiqua" w:cs="Times New Roman"/>
                <w:b/>
                <w:bCs/>
                <w:i/>
                <w:iCs/>
                <w:color w:val="FF0000"/>
                <w:sz w:val="19"/>
                <w:szCs w:val="19"/>
                <w:highlight w:val="green"/>
                <w:lang w:eastAsia="pt-BR"/>
              </w:rPr>
              <w:t>J</w:t>
            </w:r>
            <w:r w:rsidR="00141EBE">
              <w:rPr>
                <w:rFonts w:ascii="Book Antiqua" w:eastAsia="Times New Roman" w:hAnsi="Book Antiqua" w:cs="Times New Roman"/>
                <w:b/>
                <w:bCs/>
                <w:i/>
                <w:iCs/>
                <w:color w:val="FF0000"/>
                <w:sz w:val="19"/>
                <w:szCs w:val="19"/>
                <w:highlight w:val="green"/>
                <w:lang w:eastAsia="pt-BR"/>
              </w:rPr>
              <w:t xml:space="preserve">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MPRJ-2024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 xml:space="preserve">A prática de organização criminosa (art. 1º, VII, da Lei 9.613/98) como crime antecedente da lavagem de dinheiro é atípica antes do advento da Lei 12.850/13, por ausência de descrição normativa. </w:t>
            </w:r>
            <w:r w:rsidRPr="00824C3B">
              <w:rPr>
                <w:rFonts w:ascii="Book Antiqua" w:eastAsia="Times New Roman" w:hAnsi="Book Antiqua" w:cs="Times New Roman"/>
                <w:sz w:val="19"/>
                <w:szCs w:val="19"/>
                <w:lang w:eastAsia="pt-BR"/>
              </w:rPr>
              <w:t>STJ. 5ª T., RHC 109122/DF, Rel. Min. Ribeiro Dantas, j. 15/09/20.</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w:t>
            </w:r>
            <w:r w:rsidR="00141EBE">
              <w:rPr>
                <w:rFonts w:ascii="Book Antiqua" w:eastAsia="Times New Roman" w:hAnsi="Book Antiqua" w:cs="Times New Roman"/>
                <w:b/>
                <w:bCs/>
                <w:i/>
                <w:iCs/>
                <w:sz w:val="19"/>
                <w:szCs w:val="19"/>
                <w:highlight w:val="magenta"/>
                <w:lang w:eastAsia="pt-BR"/>
              </w:rPr>
              <w:t>7</w:t>
            </w:r>
            <w:r w:rsidR="00141EBE" w:rsidRPr="00141EBE">
              <w:rPr>
                <w:rFonts w:ascii="Book Antiqua" w:eastAsia="Times New Roman" w:hAnsi="Book Antiqua" w:cs="Times New Roman"/>
                <w:b/>
                <w:bCs/>
                <w:i/>
                <w:iCs/>
                <w:sz w:val="19"/>
                <w:szCs w:val="19"/>
                <w:highlight w:val="magenta"/>
                <w:lang w:eastAsia="pt-BR"/>
              </w:rPr>
              <w:t xml:space="preserve"> – Tese 0</w:t>
            </w:r>
            <w:r w:rsidR="00141EBE">
              <w:rPr>
                <w:rFonts w:ascii="Book Antiqua" w:eastAsia="Times New Roman" w:hAnsi="Book Antiqua" w:cs="Times New Roman"/>
                <w:b/>
                <w:bCs/>
                <w:i/>
                <w:iCs/>
                <w:sz w:val="19"/>
                <w:szCs w:val="19"/>
                <w:highlight w:val="magenta"/>
                <w:lang w:eastAsia="pt-BR"/>
              </w:rPr>
              <w:t>6</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A prática de organização criminosa (art. 1º, VII, da Lei n. 9.613/1998) como crime antecedente da lavagem de dinheiro é atípica antes do advento da Lei n. 12.850/2013, por ausência de descrição normativa.</w:t>
            </w:r>
          </w:p>
          <w:tbl>
            <w:tblPr>
              <w:tblStyle w:val="Tabelacomgrade"/>
              <w:tblW w:w="0" w:type="auto"/>
              <w:tblLook w:val="04A0" w:firstRow="1" w:lastRow="0" w:firstColumn="1" w:lastColumn="0" w:noHBand="0" w:noVBand="1"/>
            </w:tblPr>
            <w:tblGrid>
              <w:gridCol w:w="8268"/>
            </w:tblGrid>
            <w:tr w:rsidR="00141EBE" w14:paraId="60E2DF3C" w14:textId="77777777" w:rsidTr="00B539E4">
              <w:tc>
                <w:tcPr>
                  <w:tcW w:w="8268" w:type="dxa"/>
                  <w:shd w:val="clear" w:color="auto" w:fill="FFFFFF" w:themeFill="background1"/>
                </w:tcPr>
                <w:p w14:paraId="4A66B2B6" w14:textId="6E995215" w:rsidR="00141EBE" w:rsidRP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A prática de organização criminosa (art. 1º, VII, da Lei nº 9.613/1998) como crime antecedente da lavagem de dinheiro é atípica antes do advento da Lei nº 12.850/2013, por ausência de descrição normativa.</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Jurisprud. Teses/STJ (Ed. 167 – Tese 06).</w:t>
                  </w:r>
                </w:p>
              </w:tc>
            </w:tr>
          </w:tbl>
          <w:p w14:paraId="08DA554E"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415855F6" w14:textId="2B440A95" w:rsidR="00123C0E" w:rsidRDefault="00123C0E" w:rsidP="00123C0E">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TRF4-2022</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i/>
                <w:iCs/>
                <w:sz w:val="19"/>
                <w:szCs w:val="19"/>
                <w:u w:val="single"/>
                <w:lang w:eastAsia="pt-BR"/>
              </w:rPr>
              <w:t>Não se deve reconhecer a consunção entre corrupção passiva e lavagem quando a propina é recebida no exterior por meio de transação envolvendo offshore na qual resta evidente a intenção de ocultar os valores</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sz w:val="19"/>
                <w:szCs w:val="19"/>
                <w:lang w:eastAsia="pt-BR"/>
              </w:rPr>
              <w:t>Eduardo Cunha foi condenado pelos crimes de corrupção passiva, lavagem de dinheiro e evasão de divisas, por ter solicitado e recebido dinheiro de uma empresa privada para interferir em um contrato com a Petrobrás.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A propina teria sido acertada entre o indivíduo chamado “IC”, proprietário da empresa beneficiada, e “JL”, ex-Diretor Internacional da Petrobrás. O pagamento foi realizado mediante transferências para contas secretas no exterior.</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O STF entendeu que não se podia reconhecer a consunção entre a corrupção passiva e a lavagem, considerando que não houve simples pagamento da propina para interposta pessoa, mas sim pagamento mediante utilização de contas secretas no exterior em nome de uma offshore, de um lado, e de um trust, de outro, e da realização de transação por meio da qual a propina foi depositada e ocultada em local seguro. Logo, ficou demonstrada da autonomia entre os delitos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 xml:space="preserve">Assim, </w:t>
            </w:r>
            <w:r w:rsidRPr="00123C0E">
              <w:rPr>
                <w:rFonts w:ascii="Book Antiqua" w:eastAsia="Times New Roman" w:hAnsi="Book Antiqua" w:cs="Times New Roman"/>
                <w:b/>
                <w:bCs/>
                <w:sz w:val="19"/>
                <w:szCs w:val="19"/>
                <w:highlight w:val="yellow"/>
                <w:lang w:eastAsia="pt-BR"/>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w:t>
            </w:r>
            <w:r w:rsidRPr="00123C0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HC 165036/PR, Rel. Min. Edson Fachin, j</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9/4/19</w:t>
            </w:r>
            <w:r w:rsidRPr="00123C0E">
              <w:rPr>
                <w:rFonts w:ascii="Book Antiqua" w:eastAsia="Times New Roman" w:hAnsi="Book Antiqua" w:cs="Times New Roman"/>
                <w:b/>
                <w:bCs/>
                <w:sz w:val="19"/>
                <w:szCs w:val="19"/>
                <w:lang w:eastAsia="pt-BR"/>
              </w:rPr>
              <w:t xml:space="preserve"> (Info 937).</w:t>
            </w:r>
          </w:p>
          <w:tbl>
            <w:tblPr>
              <w:tblStyle w:val="Tabelacomgrade"/>
              <w:tblW w:w="0" w:type="auto"/>
              <w:tblLook w:val="04A0" w:firstRow="1" w:lastRow="0" w:firstColumn="1" w:lastColumn="0" w:noHBand="0" w:noVBand="1"/>
            </w:tblPr>
            <w:tblGrid>
              <w:gridCol w:w="8268"/>
            </w:tblGrid>
            <w:tr w:rsidR="00123C0E" w14:paraId="4C110A72" w14:textId="77777777" w:rsidTr="007500B4">
              <w:tc>
                <w:tcPr>
                  <w:tcW w:w="8268" w:type="dxa"/>
                  <w:shd w:val="clear" w:color="auto" w:fill="FFFFFF" w:themeFill="background1"/>
                </w:tcPr>
                <w:p w14:paraId="74E68F36" w14:textId="63746F04" w:rsidR="00123C0E" w:rsidRPr="00E26ECD" w:rsidRDefault="00123C0E" w:rsidP="00123C0E">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lastRenderedPageBreak/>
                    <w:t>(</w:t>
                  </w:r>
                  <w:r>
                    <w:rPr>
                      <w:rFonts w:ascii="Book Antiqua" w:hAnsi="Book Antiqua" w:cs="Times New Roman"/>
                      <w:b/>
                      <w:bCs/>
                      <w:color w:val="000000"/>
                      <w:sz w:val="18"/>
                      <w:szCs w:val="18"/>
                      <w:highlight w:val="yellow"/>
                    </w:rPr>
                    <w:t>TRF4-2022</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Pr>
                      <w:rFonts w:ascii="Book Antiqua" w:hAnsi="Book Antiqua" w:cs="Times New Roman"/>
                      <w:color w:val="000000"/>
                      <w:sz w:val="18"/>
                      <w:szCs w:val="18"/>
                    </w:rPr>
                    <w:t>Assinale a alternativa correta:</w:t>
                  </w:r>
                  <w:r>
                    <w:t xml:space="preserve"> </w:t>
                  </w:r>
                  <w:r w:rsidRPr="00123C0E">
                    <w:rPr>
                      <w:rFonts w:ascii="Book Antiqua" w:hAnsi="Book Antiqua" w:cs="Times New Roman"/>
                      <w:color w:val="000000"/>
                      <w:sz w:val="18"/>
                      <w:szCs w:val="18"/>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 de dinheiro.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937, STF.</w:t>
                  </w:r>
                </w:p>
              </w:tc>
            </w:tr>
          </w:tbl>
          <w:p w14:paraId="064F47D0" w14:textId="77777777" w:rsidR="00123C0E" w:rsidRDefault="00123C0E" w:rsidP="00FD2152">
            <w:pPr>
              <w:autoSpaceDE w:val="0"/>
              <w:autoSpaceDN w:val="0"/>
              <w:adjustRightInd w:val="0"/>
              <w:jc w:val="both"/>
              <w:rPr>
                <w:rFonts w:ascii="Book Antiqua" w:hAnsi="Book Antiqua" w:cs="Times New Roman"/>
                <w:color w:val="000000"/>
                <w:sz w:val="19"/>
                <w:szCs w:val="19"/>
              </w:rPr>
            </w:pPr>
          </w:p>
          <w:p w14:paraId="78FD2BB1" w14:textId="1763B287"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033B6A6" w14:textId="77777777" w:rsidTr="000705A4">
              <w:tc>
                <w:tcPr>
                  <w:tcW w:w="8268" w:type="dxa"/>
                  <w:shd w:val="clear" w:color="auto" w:fill="FFFFFF" w:themeFill="background1"/>
                </w:tcPr>
                <w:p w14:paraId="76339840" w14:textId="24ED7DC0" w:rsidR="008762F3" w:rsidRPr="008762F3" w:rsidRDefault="008762F3" w:rsidP="008762F3">
                  <w:pPr>
                    <w:autoSpaceDE w:val="0"/>
                    <w:autoSpaceDN w:val="0"/>
                    <w:adjustRightInd w:val="0"/>
                    <w:jc w:val="both"/>
                    <w:rPr>
                      <w:rFonts w:ascii="Book Antiqua" w:hAnsi="Book Antiqua" w:cs="Times New Roman"/>
                      <w:b/>
                      <w:bCs/>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Veja o que prevê o art. 1º, § 4º da Lei 9.613/98:</w:t>
                  </w:r>
                  <w:r>
                    <w:rPr>
                      <w:rFonts w:ascii="Book Antiqua" w:hAnsi="Book Antiqua" w:cs="Times New Roman"/>
                      <w:b/>
                      <w:bCs/>
                      <w:color w:val="000000"/>
                      <w:sz w:val="18"/>
                      <w:szCs w:val="18"/>
                    </w:rPr>
                    <w:t xml:space="preserve"> </w:t>
                  </w:r>
                  <w:r w:rsidRPr="008762F3">
                    <w:rPr>
                      <w:rFonts w:ascii="Book Antiqua" w:hAnsi="Book Antiqua" w:cs="Times New Roman"/>
                      <w:b/>
                      <w:bCs/>
                      <w:i/>
                      <w:iCs/>
                      <w:color w:val="000000"/>
                      <w:sz w:val="18"/>
                      <w:szCs w:val="18"/>
                    </w:rPr>
                    <w:t>“Art. 1º (...) § 4º A pena será aumentada de um a dois terços, se os crimes definidos nesta Lei forem cometidos de forma reiterada ou por intermédio de organização criminosa.”</w:t>
                  </w:r>
                </w:p>
                <w:p w14:paraId="08FF188B" w14:textId="2E75D73E" w:rsidR="008762F3" w:rsidRDefault="008762F3" w:rsidP="00CA076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STJ. 6ª T</w:t>
                  </w:r>
                  <w:r>
                    <w:rPr>
                      <w:rFonts w:ascii="Book Antiqua" w:hAnsi="Book Antiqua" w:cs="Times New Roman"/>
                      <w:color w:val="000000"/>
                      <w:sz w:val="18"/>
                      <w:szCs w:val="18"/>
                    </w:rPr>
                    <w:t>.</w:t>
                  </w:r>
                  <w:r w:rsidRPr="008762F3">
                    <w:rPr>
                      <w:rFonts w:ascii="Book Antiqua" w:hAnsi="Book Antiqua" w:cs="Times New Roman"/>
                      <w:color w:val="000000"/>
                      <w:sz w:val="18"/>
                      <w:szCs w:val="18"/>
                    </w:rPr>
                    <w:t>. AgRg nos EDcl no REsp 1667301/SP, Rel. Min. Nefi Cordeiro, 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r w:rsidR="00CA0764" w:rsidRPr="00CA0764">
                    <w:rPr>
                      <w:rFonts w:ascii="Book Antiqua" w:hAnsi="Book Antiqua" w:cs="Times New Roman"/>
                      <w:color w:val="000000"/>
                      <w:sz w:val="18"/>
                      <w:szCs w:val="18"/>
                    </w:rPr>
                    <w:t xml:space="preserve">AgRg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0AB38B6A" w14:textId="77777777" w:rsidR="00EA1949" w:rsidRDefault="00EA1949"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7E065E4E" w14:textId="77777777" w:rsidR="00EA1949" w:rsidRDefault="00EA1949" w:rsidP="008762F3">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p w14:paraId="23821386" w14:textId="555CC527" w:rsidR="00CA0764" w:rsidRPr="00EA1949" w:rsidRDefault="00CA0764" w:rsidP="008762F3">
                  <w:pPr>
                    <w:autoSpaceDE w:val="0"/>
                    <w:autoSpaceDN w:val="0"/>
                    <w:adjustRightInd w:val="0"/>
                    <w:jc w:val="both"/>
                    <w:rPr>
                      <w:rFonts w:ascii="Book Antiqua" w:hAnsi="Book Antiqua" w:cs="Times New Roman"/>
                      <w:b/>
                      <w:bCs/>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1) 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2) 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3) 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1AD1B4D" w14:textId="77777777" w:rsidR="008762F3" w:rsidRDefault="008762F3" w:rsidP="00FD2152">
            <w:pPr>
              <w:autoSpaceDE w:val="0"/>
              <w:autoSpaceDN w:val="0"/>
              <w:adjustRightInd w:val="0"/>
              <w:jc w:val="both"/>
              <w:rPr>
                <w:rFonts w:ascii="Book Antiqua" w:hAnsi="Book Antiqua" w:cs="Times New Roman"/>
                <w:color w:val="000000"/>
                <w:sz w:val="19"/>
                <w:szCs w:val="19"/>
              </w:rPr>
            </w:pPr>
          </w:p>
          <w:p w14:paraId="3AB1BBF3" w14:textId="7C48BD60"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Nos crimes de lavagem ou ocultação de bens, direitos e valores, é legítima a exasperação da pena-base pela valoração negativa das consequências do crime em decorrência da movimentação de expressiva quantia de recursos envolvidos que extrapole o elemento natural do tipo.</w:t>
            </w:r>
          </w:p>
          <w:tbl>
            <w:tblPr>
              <w:tblStyle w:val="Tabelacomgrade"/>
              <w:tblW w:w="0" w:type="auto"/>
              <w:tblLook w:val="04A0" w:firstRow="1" w:lastRow="0" w:firstColumn="1" w:lastColumn="0" w:noHBand="0" w:noVBand="1"/>
            </w:tblPr>
            <w:tblGrid>
              <w:gridCol w:w="8268"/>
            </w:tblGrid>
            <w:tr w:rsidR="00C42AE1" w14:paraId="2AF8C5CD" w14:textId="77777777" w:rsidTr="000705A4">
              <w:tc>
                <w:tcPr>
                  <w:tcW w:w="8268" w:type="dxa"/>
                  <w:shd w:val="clear" w:color="auto" w:fill="FFFFFF" w:themeFill="background1"/>
                </w:tcPr>
                <w:p w14:paraId="7618A82D" w14:textId="5B0CA367" w:rsidR="00C42AE1" w:rsidRPr="00500F8A" w:rsidRDefault="00C42AE1" w:rsidP="00C42AE1">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A elevada complexidade dos mecanismos de lavagem de dinheiro utilizados e o montante total movimentado pela empreitada criminosa autorizam a valoração negativa das circunstâncias e consequências do crime, para exasperar e pena-base</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AgRg no REsp 1866173/SP, Rel. Min. Ribeiro Dantas,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30/03/21.</w:t>
                  </w:r>
                  <w:r>
                    <w:rPr>
                      <w:rFonts w:ascii="Book Antiqua" w:hAnsi="Book Antiqua" w:cs="Times New Roman"/>
                      <w:color w:val="000000"/>
                      <w:sz w:val="18"/>
                      <w:szCs w:val="18"/>
                    </w:rPr>
                    <w:t xml:space="preserve"> (...) </w:t>
                  </w:r>
                  <w:r w:rsidRPr="00C42AE1">
                    <w:rPr>
                      <w:rFonts w:ascii="Book Antiqua" w:hAnsi="Book Antiqua" w:cs="Times New Roman"/>
                      <w:b/>
                      <w:bCs/>
                      <w:color w:val="000000"/>
                      <w:sz w:val="18"/>
                      <w:szCs w:val="18"/>
                    </w:rPr>
                    <w:t>O grande volume de recursos envolvidos na lavagem de capitais extrapola o elemento natural tipo e constitui razão idônea à majoração da pena-base, visto que, em tal espécie de delito, a elevada quantia movimentada ilicitamente justifica o aumento da pena na primeira fase da dosimetria</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HC 518.882/MG, Rel. Min. Jorge Mussi,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11/02/20.</w:t>
                  </w:r>
                </w:p>
              </w:tc>
            </w:tr>
          </w:tbl>
          <w:p w14:paraId="02494B0D"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0A03318F" w14:textId="3FEE46BE"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Por ser atípico, não se pode invocar a substituição do crime de organização criminosa por associação criminosa (art. 288 do Código Penal - CP), pois este não estava incluído no rol taxativo da redação original da Lei nº 9.613/1998.</w:t>
            </w:r>
          </w:p>
          <w:tbl>
            <w:tblPr>
              <w:tblStyle w:val="Tabelacomgrade"/>
              <w:tblW w:w="0" w:type="auto"/>
              <w:tblLook w:val="04A0" w:firstRow="1" w:lastRow="0" w:firstColumn="1" w:lastColumn="0" w:noHBand="0" w:noVBand="1"/>
            </w:tblPr>
            <w:tblGrid>
              <w:gridCol w:w="8268"/>
            </w:tblGrid>
            <w:tr w:rsidR="00500F8A" w14:paraId="1F6975E9" w14:textId="77777777" w:rsidTr="00500F8A">
              <w:tc>
                <w:tcPr>
                  <w:tcW w:w="8268" w:type="dxa"/>
                  <w:shd w:val="clear" w:color="auto" w:fill="FFFFFF" w:themeFill="background1"/>
                </w:tcPr>
                <w:p w14:paraId="149E7E8C" w14:textId="379460C7" w:rsidR="00500F8A" w:rsidRPr="00500F8A" w:rsidRDefault="00500F8A" w:rsidP="00500F8A">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lastRenderedPageBreak/>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MPRJ-2024</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VUNESP</w:t>
                  </w:r>
                  <w:r w:rsidRPr="00500F8A">
                    <w:rPr>
                      <w:rFonts w:ascii="Book Antiqua" w:hAnsi="Book Antiqua" w:cs="Times New Roman"/>
                      <w:color w:val="000000"/>
                      <w:sz w:val="18"/>
                      <w:szCs w:val="18"/>
                    </w:rPr>
                    <w:t xml:space="preserve">: </w:t>
                  </w:r>
                  <w:r w:rsidRPr="00500F8A">
                    <w:rPr>
                      <w:rFonts w:ascii="Book Antiqua" w:hAnsi="Book Antiqua" w:cs="Times New Roman"/>
                      <w:b/>
                      <w:bCs/>
                      <w:i/>
                      <w:iCs/>
                      <w:color w:val="000000"/>
                      <w:sz w:val="18"/>
                      <w:szCs w:val="18"/>
                      <w:u w:val="single"/>
                    </w:rPr>
                    <w:t>Importância desta alteração no caso de organizações criminosas (inciso VII)</w:t>
                  </w:r>
                  <w:r w:rsidRPr="00500F8A">
                    <w:rPr>
                      <w:rFonts w:ascii="Book Antiqua" w:hAnsi="Book Antiqua" w:cs="Times New Roman"/>
                      <w:color w:val="000000"/>
                      <w:sz w:val="18"/>
                      <w:szCs w:val="18"/>
                    </w:rPr>
                    <w:t>: A Lei 9.603/98 previa, em sua redação original, que ocultar ou dissimular bens, direitos ou valores provenientes de crimes praticados por organização criminosa configurava lavagem de dinheiro. Ocorre que a 1ª Turma do STF entendeu que para que a organização criminosa seja usada como crime antecedente da lavagem de dinheiro seria necessária uma lei em sentido formal e material definindo o que seria organização criminosa, não valendo a definição trazida pela Convenção de Palermo. Decidiu também a 1ª Turma que o rol de crimes antecedentes que era trazido pelo art. 1º da Lei 9.613/98 (em sua redação original) era taxativo e não fazia menção ao delito de quadrilha (HC 96007/SP, rel. Min. Marco Aurélio, 12.6.12). Em suma, se um grupo estável de quatro pessoas, formado para a prática de crimes, realizasse, por exemplo, vários estelionatos e, com isso, arrecadasse uma grande quantia em dinheiro que seria dissimulado por meio do lucro fictício de empresas de fachada, tal conduta não seria punida como lavagem de capitais. Com a alteração trazida pela Lei 12.683/12, para os casos posteriores à sua vigência, não é necessário mais discutir se existe ou não definição legal de organização criminosa no Brasil considerando que, como visto, o dinheiro “sujo” obtido com qualquer crime, se for ocultado ou dissimulado, configurará delito de lavagem de capitais. Perde, assim, relevância a longa e acirrada discussão se era válida ou não a definição de organização criminosa estabelecida pelo Decreto 5.015, de 12 de março de 2004, que promulgou a Convenção das Nações Unidas contra o Crime Organizado Transnacional - Convenção de Palermo. Esse debate terá ainda importância apenas nos casos anteriores à Lei 12.683/12 que, neste ponto, não é retroativa por ser lei penal mais gravosa.</w:t>
                  </w:r>
                </w:p>
              </w:tc>
            </w:tr>
          </w:tbl>
          <w:p w14:paraId="4CF54A55"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155B4F87" w14:textId="7231ED5B"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sidR="00780A39">
              <w:rPr>
                <w:rFonts w:ascii="Book Antiqua" w:eastAsia="Times New Roman" w:hAnsi="Book Antiqua" w:cs="Times New Roman"/>
                <w:b/>
                <w:bCs/>
                <w:i/>
                <w:iCs/>
                <w:color w:val="FF0000"/>
                <w:sz w:val="19"/>
                <w:szCs w:val="19"/>
                <w:lang w:eastAsia="pt-BR"/>
              </w:rPr>
              <w:t>: #</w:t>
            </w:r>
            <w:r w:rsidR="00780A39" w:rsidRPr="00780A39">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O delito de evasão de divisas é autônomo e antecedente ao crime de lavagem de capitais, não constituindo este mero exaurimento impunível daquele, nem consunção entre os abordados crimes.</w:t>
            </w:r>
          </w:p>
          <w:tbl>
            <w:tblPr>
              <w:tblStyle w:val="Tabelacomgrade"/>
              <w:tblW w:w="0" w:type="auto"/>
              <w:tblLook w:val="04A0" w:firstRow="1" w:lastRow="0" w:firstColumn="1" w:lastColumn="0" w:noHBand="0" w:noVBand="1"/>
            </w:tblPr>
            <w:tblGrid>
              <w:gridCol w:w="8268"/>
            </w:tblGrid>
            <w:tr w:rsidR="00C42AE1" w14:paraId="0A60F4EC" w14:textId="77777777" w:rsidTr="000705A4">
              <w:tc>
                <w:tcPr>
                  <w:tcW w:w="8268" w:type="dxa"/>
                  <w:shd w:val="clear" w:color="auto" w:fill="FFFFFF" w:themeFill="background1"/>
                </w:tcPr>
                <w:p w14:paraId="39EE69E3" w14:textId="24F8B3D7" w:rsidR="00C42AE1" w:rsidRPr="00500F8A" w:rsidRDefault="00C42AE1" w:rsidP="00C42AE1">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O agente que praticou o crime contra o sistema financeiro nacional (art. 22 da Lei 7.492/96) pode também ser sujeito ativo do delito de lavagem de capitais (art. 1º da Lei 9.613/98), não constituindo este mero exaurimento impunível do primeiro crime e tampouco ficando caracterizado o bis in idem em decorrência da dupla punição.</w:t>
                  </w:r>
                  <w:r>
                    <w:rPr>
                      <w:rFonts w:ascii="Book Antiqua" w:hAnsi="Book Antiqua" w:cs="Times New Roman"/>
                      <w:b/>
                      <w:bCs/>
                      <w:color w:val="000000"/>
                      <w:sz w:val="18"/>
                      <w:szCs w:val="18"/>
                    </w:rPr>
                    <w:t xml:space="preserve"> </w:t>
                  </w:r>
                  <w:r w:rsidRPr="00C42AE1">
                    <w:rPr>
                      <w:rFonts w:ascii="Book Antiqua" w:hAnsi="Book Antiqua" w:cs="Times New Roman"/>
                      <w:b/>
                      <w:bCs/>
                      <w:color w:val="000000"/>
                      <w:sz w:val="18"/>
                      <w:szCs w:val="18"/>
                    </w:rPr>
                    <w:t>São condutas independentes, cada qual tipificada autonomamente, inexistindo, no ordenamento jurídico, qualquer previsão excluindo a responsabilidade do autor do crime antecedente pelo delito posterior.</w:t>
                  </w:r>
                  <w:r>
                    <w:rPr>
                      <w:rFonts w:ascii="Book Antiqua" w:hAnsi="Book Antiqua" w:cs="Times New Roman"/>
                      <w:b/>
                      <w:bCs/>
                      <w:color w:val="000000"/>
                      <w:sz w:val="18"/>
                      <w:szCs w:val="18"/>
                    </w:rPr>
                    <w:t xml:space="preserve"> </w:t>
                  </w:r>
                  <w:r w:rsidRPr="00C42AE1">
                    <w:rPr>
                      <w:rFonts w:ascii="Book Antiqua" w:hAnsi="Book Antiqua" w:cs="Times New Roman"/>
                      <w:color w:val="000000"/>
                      <w:sz w:val="18"/>
                      <w:szCs w:val="18"/>
                    </w:rPr>
                    <w:t>STJ. 6ª T. REsp 1222580/PR, Rel. Min. Sebastião Reis Júnior,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20/03/14.</w:t>
                  </w:r>
                </w:p>
              </w:tc>
            </w:tr>
          </w:tbl>
          <w:p w14:paraId="7797A6AF"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3713DFE1" w14:textId="6E8A73D2" w:rsidR="008762F3" w:rsidRDefault="00722F67" w:rsidP="009E12FA">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w:t>
            </w:r>
            <w:r w:rsidR="009E12FA">
              <w:rPr>
                <w:rFonts w:ascii="Book Antiqua" w:eastAsia="Times New Roman" w:hAnsi="Book Antiqua" w:cs="Times New Roman"/>
                <w:b/>
                <w:i/>
                <w:iCs/>
                <w:color w:val="FF0000"/>
                <w:sz w:val="19"/>
                <w:szCs w:val="19"/>
                <w:highlight w:val="green"/>
                <w:lang w:eastAsia="pt-BR"/>
              </w:rPr>
              <w:t>J e STF</w:t>
            </w:r>
            <w:r w:rsidR="005E1981">
              <w:rPr>
                <w:rFonts w:ascii="Book Antiqua" w:eastAsia="Times New Roman" w:hAnsi="Book Antiqua" w:cs="Times New Roman"/>
                <w:b/>
                <w:i/>
                <w:iCs/>
                <w:color w:val="FF0000"/>
                <w:sz w:val="19"/>
                <w:szCs w:val="19"/>
                <w:lang w:eastAsia="pt-BR"/>
              </w:rPr>
              <w:t>: #</w:t>
            </w:r>
            <w:r w:rsidR="005E1981" w:rsidRPr="005E1981">
              <w:rPr>
                <w:rFonts w:ascii="Book Antiqua" w:eastAsia="Times New Roman" w:hAnsi="Book Antiqua" w:cs="Times New Roman"/>
                <w:b/>
                <w:i/>
                <w:iCs/>
                <w:color w:val="FF0000"/>
                <w:sz w:val="19"/>
                <w:szCs w:val="19"/>
                <w:highlight w:val="green"/>
                <w:lang w:eastAsia="pt-BR"/>
              </w:rPr>
              <w:t>TRF4-2014</w:t>
            </w:r>
            <w:r w:rsidR="004613D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1F055F">
              <w:rPr>
                <w:rFonts w:ascii="Book Antiqua" w:eastAsia="Times New Roman" w:hAnsi="Book Antiqua" w:cs="Times New Roman"/>
                <w:b/>
                <w:i/>
                <w:iCs/>
                <w:color w:val="FF0000"/>
                <w:sz w:val="19"/>
                <w:szCs w:val="19"/>
                <w:lang w:eastAsia="pt-BR"/>
              </w:rPr>
              <w:t>: #</w:t>
            </w:r>
            <w:r w:rsidR="001F055F" w:rsidRPr="001F055F">
              <w:rPr>
                <w:rFonts w:ascii="Book Antiqua" w:eastAsia="Times New Roman" w:hAnsi="Book Antiqua" w:cs="Times New Roman"/>
                <w:b/>
                <w:i/>
                <w:iCs/>
                <w:color w:val="FF0000"/>
                <w:sz w:val="19"/>
                <w:szCs w:val="19"/>
                <w:highlight w:val="green"/>
                <w:lang w:eastAsia="pt-BR"/>
              </w:rPr>
              <w:t>MPF-2017</w:t>
            </w:r>
            <w:r w:rsidR="00DB40F7">
              <w:rPr>
                <w:rFonts w:ascii="Book Antiqua" w:eastAsia="Times New Roman" w:hAnsi="Book Antiqua" w:cs="Times New Roman"/>
                <w:b/>
                <w:i/>
                <w:iCs/>
                <w:color w:val="FF0000"/>
                <w:sz w:val="19"/>
                <w:szCs w:val="19"/>
                <w:lang w:eastAsia="pt-BR"/>
              </w:rPr>
              <w:t xml:space="preserve">: </w:t>
            </w:r>
            <w:r w:rsidR="00DB40F7" w:rsidRPr="002E03D9">
              <w:rPr>
                <w:rFonts w:ascii="Book Antiqua" w:eastAsia="Times New Roman" w:hAnsi="Book Antiqua" w:cs="Times New Roman"/>
                <w:b/>
                <w:i/>
                <w:iCs/>
                <w:color w:val="FF0000"/>
                <w:sz w:val="19"/>
                <w:szCs w:val="19"/>
                <w:lang w:eastAsia="pt-BR"/>
              </w:rPr>
              <w:t>#</w:t>
            </w:r>
            <w:r w:rsidR="00DB40F7" w:rsidRPr="002E03D9">
              <w:rPr>
                <w:rFonts w:ascii="Book Antiqua" w:eastAsia="Times New Roman" w:hAnsi="Book Antiqua" w:cs="Times New Roman"/>
                <w:b/>
                <w:i/>
                <w:iCs/>
                <w:color w:val="FF0000"/>
                <w:sz w:val="19"/>
                <w:szCs w:val="19"/>
                <w:highlight w:val="green"/>
                <w:lang w:eastAsia="pt-BR"/>
              </w:rPr>
              <w:t>DPU-2017</w:t>
            </w:r>
            <w:r w:rsidR="00B74ABE" w:rsidRPr="002E03D9">
              <w:rPr>
                <w:rFonts w:ascii="Book Antiqua" w:eastAsia="Times New Roman" w:hAnsi="Book Antiqua" w:cs="Times New Roman"/>
                <w:b/>
                <w:i/>
                <w:iCs/>
                <w:color w:val="FF0000"/>
                <w:sz w:val="19"/>
                <w:szCs w:val="19"/>
                <w:lang w:eastAsia="pt-BR"/>
              </w:rPr>
              <w:t xml:space="preserve">: </w:t>
            </w:r>
            <w:r w:rsidR="006E664B" w:rsidRPr="002E03D9">
              <w:rPr>
                <w:rFonts w:ascii="Book Antiqua" w:eastAsia="Times New Roman" w:hAnsi="Book Antiqua" w:cs="Times New Roman"/>
                <w:b/>
                <w:i/>
                <w:iCs/>
                <w:color w:val="FF0000"/>
                <w:sz w:val="19"/>
                <w:szCs w:val="19"/>
                <w:lang w:eastAsia="pt-BR"/>
              </w:rPr>
              <w:t>#</w:t>
            </w:r>
            <w:r w:rsidR="006E664B" w:rsidRPr="002E03D9">
              <w:rPr>
                <w:rFonts w:ascii="Book Antiqua" w:eastAsia="Times New Roman" w:hAnsi="Book Antiqua" w:cs="Times New Roman"/>
                <w:b/>
                <w:i/>
                <w:iCs/>
                <w:color w:val="FF0000"/>
                <w:sz w:val="19"/>
                <w:szCs w:val="19"/>
                <w:highlight w:val="green"/>
                <w:lang w:eastAsia="pt-BR"/>
              </w:rPr>
              <w:t>MPRS-2021</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C42AE1">
              <w:rPr>
                <w:rFonts w:ascii="Book Antiqua" w:eastAsia="Times New Roman" w:hAnsi="Book Antiqua" w:cs="Times New Roman"/>
                <w:b/>
                <w:i/>
                <w:iCs/>
                <w:color w:val="FF0000"/>
                <w:sz w:val="19"/>
                <w:szCs w:val="19"/>
                <w:lang w:eastAsia="pt-BR"/>
              </w:rPr>
              <w:t>:</w:t>
            </w:r>
            <w:r w:rsidR="00561C34">
              <w:rPr>
                <w:rFonts w:ascii="Book Antiqua" w:eastAsia="Times New Roman" w:hAnsi="Book Antiqua" w:cs="Times New Roman"/>
                <w:b/>
                <w:i/>
                <w:iCs/>
                <w:color w:val="FF0000"/>
                <w:sz w:val="19"/>
                <w:szCs w:val="19"/>
                <w:lang w:eastAsia="pt-BR"/>
              </w:rPr>
              <w:t xml:space="preserve"> #</w:t>
            </w:r>
            <w:r w:rsidR="00561C34" w:rsidRPr="004613DF">
              <w:rPr>
                <w:rFonts w:ascii="Book Antiqua" w:eastAsia="Times New Roman" w:hAnsi="Book Antiqua" w:cs="Times New Roman"/>
                <w:b/>
                <w:i/>
                <w:iCs/>
                <w:color w:val="FF0000"/>
                <w:sz w:val="19"/>
                <w:szCs w:val="19"/>
                <w:highlight w:val="green"/>
                <w:lang w:eastAsia="pt-BR"/>
              </w:rPr>
              <w:t>MPAM-201</w:t>
            </w:r>
            <w:r w:rsidR="00561C34">
              <w:rPr>
                <w:rFonts w:ascii="Book Antiqua" w:eastAsia="Times New Roman" w:hAnsi="Book Antiqua" w:cs="Times New Roman"/>
                <w:b/>
                <w:i/>
                <w:iCs/>
                <w:color w:val="FF0000"/>
                <w:sz w:val="19"/>
                <w:szCs w:val="19"/>
                <w:highlight w:val="green"/>
                <w:lang w:eastAsia="pt-BR"/>
              </w:rPr>
              <w:t>5/2023</w:t>
            </w:r>
            <w:r w:rsidR="00561C34">
              <w:rPr>
                <w:rFonts w:ascii="Book Antiqua" w:eastAsia="Times New Roman" w:hAnsi="Book Antiqua" w:cs="Times New Roman"/>
                <w:b/>
                <w:i/>
                <w:iCs/>
                <w:color w:val="FF0000"/>
                <w:sz w:val="19"/>
                <w:szCs w:val="19"/>
                <w:lang w:eastAsia="pt-BR"/>
              </w:rPr>
              <w:t>:</w:t>
            </w:r>
            <w:r w:rsidR="00C42AE1">
              <w:rPr>
                <w:rFonts w:ascii="Book Antiqua" w:eastAsia="Times New Roman" w:hAnsi="Book Antiqua" w:cs="Times New Roman"/>
                <w:b/>
                <w:i/>
                <w:iCs/>
                <w:color w:val="FF0000"/>
                <w:sz w:val="19"/>
                <w:szCs w:val="19"/>
                <w:lang w:eastAsia="pt-BR"/>
              </w:rPr>
              <w:t xml:space="preserve"> #</w:t>
            </w:r>
            <w:r w:rsidR="00C42AE1" w:rsidRPr="00C42AE1">
              <w:rPr>
                <w:rFonts w:ascii="Book Antiqua" w:eastAsia="Times New Roman" w:hAnsi="Book Antiqua" w:cs="Times New Roman"/>
                <w:b/>
                <w:i/>
                <w:iCs/>
                <w:color w:val="FF0000"/>
                <w:sz w:val="19"/>
                <w:szCs w:val="19"/>
                <w:highlight w:val="green"/>
                <w:lang w:eastAsia="pt-BR"/>
              </w:rPr>
              <w:t>TJDFT-2023</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sidR="00A17D87">
              <w:rPr>
                <w:rFonts w:ascii="Book Antiqua" w:eastAsia="Times New Roman" w:hAnsi="Book Antiqua" w:cs="Times New Roman"/>
                <w:b/>
                <w:i/>
                <w:iCs/>
                <w:color w:val="FF0000"/>
                <w:sz w:val="19"/>
                <w:szCs w:val="19"/>
                <w:lang w:eastAsia="pt-BR"/>
              </w:rPr>
              <w:t>: #</w:t>
            </w:r>
            <w:r w:rsidR="00A17D87" w:rsidRPr="00A17D87">
              <w:rPr>
                <w:rFonts w:ascii="Book Antiqua" w:eastAsia="Times New Roman" w:hAnsi="Book Antiqua" w:cs="Times New Roman"/>
                <w:b/>
                <w:i/>
                <w:iCs/>
                <w:color w:val="FF0000"/>
                <w:sz w:val="19"/>
                <w:szCs w:val="19"/>
                <w:highlight w:val="green"/>
                <w:lang w:eastAsia="pt-BR"/>
              </w:rPr>
              <w:t>MPMG-2021/2024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DB40F7" w:rsidRPr="002E03D9">
              <w:rPr>
                <w:rFonts w:ascii="Book Antiqua" w:eastAsia="Times New Roman" w:hAnsi="Book Antiqua" w:cs="Times New Roman"/>
                <w:b/>
                <w:i/>
                <w:iCs/>
                <w:color w:val="FF0000"/>
                <w:sz w:val="19"/>
                <w:szCs w:val="19"/>
                <w:lang w:eastAsia="pt-BR"/>
              </w:rPr>
              <w:t>: #</w:t>
            </w:r>
            <w:r w:rsidR="00DB40F7" w:rsidRPr="002E03D9">
              <w:rPr>
                <w:rFonts w:ascii="Book Antiqua" w:eastAsia="Times New Roman" w:hAnsi="Book Antiqua" w:cs="Times New Roman"/>
                <w:b/>
                <w:i/>
                <w:iCs/>
                <w:color w:val="FF0000"/>
                <w:sz w:val="19"/>
                <w:szCs w:val="19"/>
                <w:highlight w:val="green"/>
                <w:lang w:eastAsia="pt-BR"/>
              </w:rPr>
              <w:t>CESPE</w:t>
            </w:r>
            <w:r w:rsidRPr="002E03D9">
              <w:rPr>
                <w:rFonts w:ascii="Book Antiqua" w:eastAsia="Times New Roman" w:hAnsi="Book Antiqua" w:cs="Times New Roman"/>
                <w:b/>
                <w:i/>
                <w:iCs/>
                <w:color w:val="FF0000"/>
                <w:sz w:val="19"/>
                <w:szCs w:val="19"/>
                <w:lang w:eastAsia="pt-BR"/>
              </w:rPr>
              <w:t>: #</w:t>
            </w:r>
            <w:r w:rsidRPr="002E03D9">
              <w:rPr>
                <w:rFonts w:ascii="Book Antiqua" w:eastAsia="Times New Roman" w:hAnsi="Book Antiqua" w:cs="Times New Roman"/>
                <w:b/>
                <w:i/>
                <w:iCs/>
                <w:color w:val="FF0000"/>
                <w:sz w:val="19"/>
                <w:szCs w:val="19"/>
                <w:highlight w:val="green"/>
                <w:lang w:eastAsia="pt-BR"/>
              </w:rPr>
              <w:t>FMP</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UFPR</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2E03D9">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
                <w:i/>
                <w:iCs/>
                <w:sz w:val="19"/>
                <w:szCs w:val="19"/>
                <w:shd w:val="clear" w:color="auto" w:fill="F7CAAC" w:themeFill="accent2" w:themeFillTint="66"/>
                <w:lang w:eastAsia="pt-BR"/>
              </w:rPr>
              <w:t>Autolavagem</w:t>
            </w:r>
            <w:r w:rsidRPr="002E03D9">
              <w:rPr>
                <w:rFonts w:ascii="Book Antiqua" w:eastAsia="Times New Roman" w:hAnsi="Book Antiqua" w:cs="Times New Roman"/>
                <w:bCs/>
                <w:sz w:val="19"/>
                <w:szCs w:val="19"/>
                <w:lang w:eastAsia="pt-BR"/>
              </w:rPr>
              <w:t>:</w:t>
            </w:r>
            <w:r w:rsidR="002E03D9" w:rsidRPr="002E03D9">
              <w:rPr>
                <w:rFonts w:ascii="Book Antiqua" w:hAnsi="Book Antiqua"/>
                <w:sz w:val="19"/>
                <w:szCs w:val="19"/>
              </w:rPr>
              <w:t xml:space="preserve"> Sobre o tema, há duas</w:t>
            </w:r>
            <w:r w:rsidR="002E03D9" w:rsidRPr="002E03D9">
              <w:rPr>
                <w:rFonts w:ascii="Book Antiqua" w:eastAsia="Times New Roman" w:hAnsi="Book Antiqua" w:cs="Times New Roman"/>
                <w:bCs/>
                <w:sz w:val="19"/>
                <w:szCs w:val="19"/>
                <w:lang w:eastAsia="pt-BR"/>
              </w:rPr>
              <w:t xml:space="preserve"> correntes</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A) Primeira Corrente</w:t>
            </w:r>
            <w:r w:rsidR="002E03D9">
              <w:rPr>
                <w:rFonts w:ascii="Book Antiqua" w:eastAsia="Times New Roman" w:hAnsi="Book Antiqua" w:cs="Times New Roman"/>
                <w:bCs/>
                <w:sz w:val="19"/>
                <w:szCs w:val="19"/>
                <w:lang w:eastAsia="pt-BR"/>
              </w:rPr>
              <w:t>: S</w:t>
            </w:r>
            <w:r w:rsidR="002E03D9" w:rsidRPr="002E03D9">
              <w:rPr>
                <w:rFonts w:ascii="Book Antiqua" w:eastAsia="Times New Roman" w:hAnsi="Book Antiqua" w:cs="Times New Roman"/>
                <w:bCs/>
                <w:sz w:val="19"/>
                <w:szCs w:val="19"/>
                <w:lang w:eastAsia="pt-BR"/>
              </w:rPr>
              <w:t xml:space="preserve">ustenta que 1) haveria </w:t>
            </w:r>
            <w:r w:rsidR="002E03D9" w:rsidRPr="002E03D9">
              <w:rPr>
                <w:rFonts w:ascii="Book Antiqua" w:eastAsia="Times New Roman" w:hAnsi="Book Antiqua" w:cs="Times New Roman"/>
                <w:b/>
                <w:sz w:val="19"/>
                <w:szCs w:val="19"/>
                <w:highlight w:val="yellow"/>
                <w:lang w:eastAsia="pt-BR"/>
              </w:rPr>
              <w:t>proibição expressa na Convenção de Palermo</w:t>
            </w:r>
            <w:r w:rsidR="002E03D9" w:rsidRPr="002E03D9">
              <w:rPr>
                <w:rFonts w:ascii="Book Antiqua" w:eastAsia="Times New Roman" w:hAnsi="Book Antiqua" w:cs="Times New Roman"/>
                <w:bCs/>
                <w:sz w:val="19"/>
                <w:szCs w:val="19"/>
                <w:lang w:eastAsia="pt-BR"/>
              </w:rPr>
              <w:t xml:space="preserve">; 2) Seria um verdadeiro </w:t>
            </w:r>
            <w:r w:rsidR="002E03D9" w:rsidRPr="009674B5">
              <w:rPr>
                <w:rFonts w:ascii="Book Antiqua" w:eastAsia="Times New Roman" w:hAnsi="Book Antiqua" w:cs="Times New Roman"/>
                <w:bCs/>
                <w:i/>
                <w:iCs/>
                <w:sz w:val="19"/>
                <w:szCs w:val="19"/>
                <w:lang w:eastAsia="pt-BR"/>
              </w:rPr>
              <w:t>bis in idem</w:t>
            </w:r>
            <w:r w:rsidR="002E03D9" w:rsidRPr="002E03D9">
              <w:rPr>
                <w:rFonts w:ascii="Book Antiqua" w:eastAsia="Times New Roman" w:hAnsi="Book Antiqua" w:cs="Times New Roman"/>
                <w:bCs/>
                <w:sz w:val="19"/>
                <w:szCs w:val="19"/>
                <w:lang w:eastAsia="pt-BR"/>
              </w:rPr>
              <w:t xml:space="preserve"> e, para evitar isso, dever-se-ia entender </w:t>
            </w:r>
            <w:r w:rsidR="002E03D9" w:rsidRPr="002E03D9">
              <w:rPr>
                <w:rFonts w:ascii="Book Antiqua" w:eastAsia="Times New Roman" w:hAnsi="Book Antiqua" w:cs="Times New Roman"/>
                <w:b/>
                <w:sz w:val="19"/>
                <w:szCs w:val="19"/>
                <w:highlight w:val="yellow"/>
                <w:lang w:eastAsia="pt-BR"/>
              </w:rPr>
              <w:t xml:space="preserve">a lavagem como </w:t>
            </w:r>
            <w:r w:rsidR="002E03D9" w:rsidRPr="002E03D9">
              <w:rPr>
                <w:rFonts w:ascii="Book Antiqua" w:eastAsia="Times New Roman" w:hAnsi="Book Antiqua" w:cs="Times New Roman"/>
                <w:b/>
                <w:i/>
                <w:iCs/>
                <w:sz w:val="19"/>
                <w:szCs w:val="19"/>
                <w:highlight w:val="yellow"/>
                <w:lang w:eastAsia="pt-BR"/>
              </w:rPr>
              <w:t>post factum impunível</w:t>
            </w:r>
            <w:r w:rsidR="002E03D9" w:rsidRPr="002E03D9">
              <w:rPr>
                <w:rFonts w:ascii="Book Antiqua" w:eastAsia="Times New Roman" w:hAnsi="Book Antiqua" w:cs="Times New Roman"/>
                <w:b/>
                <w:sz w:val="19"/>
                <w:szCs w:val="19"/>
                <w:highlight w:val="yellow"/>
                <w:lang w:eastAsia="pt-BR"/>
              </w:rPr>
              <w:t xml:space="preserve"> (consunção)</w:t>
            </w:r>
            <w:r w:rsidR="002E03D9" w:rsidRPr="002E03D9">
              <w:rPr>
                <w:rFonts w:ascii="Book Antiqua" w:eastAsia="Times New Roman" w:hAnsi="Book Antiqua" w:cs="Times New Roman"/>
                <w:bCs/>
                <w:sz w:val="19"/>
                <w:szCs w:val="19"/>
                <w:lang w:eastAsia="pt-BR"/>
              </w:rPr>
              <w:t>; 3) não seria possível em face da proibição de se produzir prova contra si, já que impedir a ocultação seria o mesmo que se entregar para a polícia.</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B) Segunda Corrente</w:t>
            </w:r>
            <w:r w:rsidR="002E03D9">
              <w:rPr>
                <w:rFonts w:ascii="Book Antiqua" w:eastAsia="Times New Roman" w:hAnsi="Book Antiqua" w:cs="Times New Roman"/>
                <w:bCs/>
                <w:sz w:val="19"/>
                <w:szCs w:val="19"/>
                <w:lang w:eastAsia="pt-BR"/>
              </w:rPr>
              <w:t>: R</w:t>
            </w:r>
            <w:r w:rsidR="002E03D9" w:rsidRPr="002E03D9">
              <w:rPr>
                <w:rFonts w:ascii="Book Antiqua" w:eastAsia="Times New Roman" w:hAnsi="Book Antiqua" w:cs="Times New Roman"/>
                <w:bCs/>
                <w:sz w:val="19"/>
                <w:szCs w:val="19"/>
                <w:lang w:eastAsia="pt-BR"/>
              </w:rPr>
              <w:t xml:space="preserve">ebate </w:t>
            </w:r>
            <w:r w:rsidR="002E03D9">
              <w:rPr>
                <w:rFonts w:ascii="Book Antiqua" w:eastAsia="Times New Roman" w:hAnsi="Book Antiqua" w:cs="Times New Roman"/>
                <w:bCs/>
                <w:sz w:val="19"/>
                <w:szCs w:val="19"/>
                <w:lang w:eastAsia="pt-BR"/>
              </w:rPr>
              <w:t>os</w:t>
            </w:r>
            <w:r w:rsidR="002E03D9" w:rsidRPr="002E03D9">
              <w:rPr>
                <w:rFonts w:ascii="Book Antiqua" w:eastAsia="Times New Roman" w:hAnsi="Book Antiqua" w:cs="Times New Roman"/>
                <w:bCs/>
                <w:sz w:val="19"/>
                <w:szCs w:val="19"/>
                <w:lang w:eastAsia="pt-BR"/>
              </w:rPr>
              <w:t xml:space="preserve"> fundamentos</w:t>
            </w:r>
            <w:r w:rsidR="002E03D9">
              <w:rPr>
                <w:rFonts w:ascii="Book Antiqua" w:eastAsia="Times New Roman" w:hAnsi="Book Antiqua" w:cs="Times New Roman"/>
                <w:bCs/>
                <w:sz w:val="19"/>
                <w:szCs w:val="19"/>
                <w:lang w:eastAsia="pt-BR"/>
              </w:rPr>
              <w:t xml:space="preserve"> da corrente </w:t>
            </w:r>
            <w:r w:rsidR="009674B5">
              <w:rPr>
                <w:rFonts w:ascii="Book Antiqua" w:eastAsia="Times New Roman" w:hAnsi="Book Antiqua" w:cs="Times New Roman"/>
                <w:bCs/>
                <w:sz w:val="19"/>
                <w:szCs w:val="19"/>
                <w:lang w:eastAsia="pt-BR"/>
              </w:rPr>
              <w:t>anterior</w:t>
            </w:r>
            <w:r w:rsidR="002E03D9" w:rsidRPr="002E03D9">
              <w:rPr>
                <w:rFonts w:ascii="Book Antiqua" w:eastAsia="Times New Roman" w:hAnsi="Book Antiqua" w:cs="Times New Roman"/>
                <w:bCs/>
                <w:sz w:val="19"/>
                <w:szCs w:val="19"/>
                <w:lang w:eastAsia="pt-BR"/>
              </w:rPr>
              <w:t>, ao dizer que: 1) A Convenção de Palermo, por si só, não impede a responsabilização do agente, pois esta limitação deve advir diretamente da lei, por intermédio da chamada "</w:t>
            </w:r>
            <w:r w:rsidR="002E03D9" w:rsidRPr="002E03D9">
              <w:rPr>
                <w:rFonts w:ascii="Book Antiqua" w:eastAsia="Times New Roman" w:hAnsi="Book Antiqua" w:cs="Times New Roman"/>
                <w:b/>
                <w:sz w:val="19"/>
                <w:szCs w:val="19"/>
                <w:highlight w:val="yellow"/>
                <w:lang w:eastAsia="pt-BR"/>
              </w:rPr>
              <w:t>reserva de autolavagem</w:t>
            </w:r>
            <w:r w:rsidR="002E03D9" w:rsidRPr="002E03D9">
              <w:rPr>
                <w:rFonts w:ascii="Book Antiqua" w:eastAsia="Times New Roman" w:hAnsi="Book Antiqua" w:cs="Times New Roman"/>
                <w:bCs/>
                <w:sz w:val="19"/>
                <w:szCs w:val="19"/>
                <w:lang w:eastAsia="pt-BR"/>
              </w:rPr>
              <w:t>"; 2) Não há que se falar em princípio da consunção porque há bens jurídicos e sujeitos passivos distintos, bem como condutas autônomas; 3) Os direitos não são absolutos e não podem ser vistos como escudos para o cometimento de crimes. Tanto é assim que ninguém questiona a constitucionalidade da conduta daquele que, após cometer um homicídio, oculta o respectivo cadáver; 4) Como o terceiro que não concorreu para a infração antecedente pode concorrer para a lavagem, haveria a esdrúxula situação de um "partícipe em um crime sem autor".</w:t>
            </w:r>
            <w:r>
              <w:rPr>
                <w:rFonts w:ascii="Book Antiqua" w:eastAsia="Times New Roman" w:hAnsi="Book Antiqua" w:cs="Times New Roman"/>
                <w:bCs/>
                <w:sz w:val="19"/>
                <w:szCs w:val="19"/>
                <w:lang w:eastAsia="pt-BR"/>
              </w:rPr>
              <w:t xml:space="preserve"> </w:t>
            </w:r>
            <w:r w:rsidR="002E03D9">
              <w:rPr>
                <w:rFonts w:ascii="Book Antiqua" w:eastAsia="Times New Roman" w:hAnsi="Book Antiqua" w:cs="Times New Roman"/>
                <w:bCs/>
                <w:sz w:val="19"/>
                <w:szCs w:val="19"/>
                <w:lang w:eastAsia="pt-BR"/>
              </w:rPr>
              <w:t>Nesse sentido, p</w:t>
            </w:r>
            <w:r w:rsidRPr="00722F67">
              <w:rPr>
                <w:rFonts w:ascii="Book Antiqua" w:eastAsia="Times New Roman" w:hAnsi="Book Antiqua" w:cs="Times New Roman"/>
                <w:bCs/>
                <w:sz w:val="19"/>
                <w:szCs w:val="19"/>
                <w:lang w:eastAsia="pt-BR"/>
              </w:rPr>
              <w:t xml:space="preserve">arte da doutrina e a da jurisprudência admitem a punição do crime de lavagem de dinheiro na espécie de autolavagem. </w:t>
            </w:r>
            <w:r w:rsidRPr="005E1981">
              <w:rPr>
                <w:rFonts w:ascii="Book Antiqua" w:eastAsia="Times New Roman" w:hAnsi="Book Antiqua" w:cs="Times New Roman"/>
                <w:b/>
                <w:sz w:val="19"/>
                <w:szCs w:val="19"/>
                <w:shd w:val="clear" w:color="auto" w:fill="F7CAAC" w:themeFill="accent2" w:themeFillTint="66"/>
                <w:lang w:eastAsia="pt-BR"/>
              </w:rPr>
              <w:t>Constitui autolavagem</w:t>
            </w:r>
            <w:r w:rsidRPr="00722F67">
              <w:rPr>
                <w:rFonts w:ascii="Book Antiqua" w:eastAsia="Times New Roman" w:hAnsi="Book Antiqua" w:cs="Times New Roman"/>
                <w:bCs/>
                <w:sz w:val="19"/>
                <w:szCs w:val="19"/>
                <w:lang w:eastAsia="pt-BR"/>
              </w:rPr>
              <w:t xml:space="preserve"> a ocultação ou dissimulação da natureza, origem, localização, disposição, movimentação ou propriedade de bens, direitos e valores pelo próprio autor do crime antecedente.</w:t>
            </w:r>
            <w:r w:rsidR="009674B5">
              <w:rPr>
                <w:rFonts w:ascii="Book Antiqua" w:eastAsia="Times New Roman" w:hAnsi="Book Antiqua" w:cs="Times New Roman"/>
                <w:bCs/>
                <w:sz w:val="19"/>
                <w:szCs w:val="19"/>
                <w:lang w:eastAsia="pt-BR"/>
              </w:rPr>
              <w:t xml:space="preserve"> Em outras palavras,</w:t>
            </w:r>
            <w:r w:rsidRPr="00722F67">
              <w:rPr>
                <w:rFonts w:ascii="Book Antiqua" w:eastAsia="Times New Roman" w:hAnsi="Book Antiqua" w:cs="Times New Roman"/>
                <w:bCs/>
                <w:sz w:val="19"/>
                <w:szCs w:val="19"/>
                <w:lang w:eastAsia="pt-BR"/>
              </w:rPr>
              <w:t xml:space="preserve"> </w:t>
            </w:r>
            <w:r w:rsidR="009674B5">
              <w:rPr>
                <w:rFonts w:ascii="Book Antiqua" w:eastAsia="Times New Roman" w:hAnsi="Book Antiqua" w:cs="Times New Roman"/>
                <w:bCs/>
                <w:sz w:val="19"/>
                <w:szCs w:val="19"/>
                <w:lang w:eastAsia="pt-BR"/>
              </w:rPr>
              <w:t>a</w:t>
            </w:r>
            <w:r w:rsidR="009674B5" w:rsidRPr="009674B5">
              <w:rPr>
                <w:rFonts w:ascii="Book Antiqua" w:eastAsia="Times New Roman" w:hAnsi="Book Antiqua" w:cs="Times New Roman"/>
                <w:bCs/>
                <w:sz w:val="19"/>
                <w:szCs w:val="19"/>
                <w:lang w:eastAsia="pt-BR"/>
              </w:rPr>
              <w:t xml:space="preserve"> imputação à mesma pessoa da responsabilidade pela lavagem de dinheiro e pela infração antecedente constitui o que se denomina autolavagem (</w:t>
            </w:r>
            <w:r w:rsidR="009674B5" w:rsidRPr="009674B5">
              <w:rPr>
                <w:rFonts w:ascii="Book Antiqua" w:eastAsia="Times New Roman" w:hAnsi="Book Antiqua" w:cs="Times New Roman"/>
                <w:bCs/>
                <w:i/>
                <w:iCs/>
                <w:sz w:val="19"/>
                <w:szCs w:val="19"/>
                <w:lang w:eastAsia="pt-BR"/>
              </w:rPr>
              <w:t>self laudering</w:t>
            </w:r>
            <w:r w:rsidR="009674B5" w:rsidRPr="009674B5">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Nesse sentido foi a decisão proferida pelo STJ na APn 856/DF, cujo acórdão foi relatado pela Min</w:t>
            </w:r>
            <w:r w:rsidR="00BD615C">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Nancy Andrighi, em que se concluiu que </w:t>
            </w:r>
            <w:r w:rsidR="00BD615C" w:rsidRPr="00BD615C">
              <w:rPr>
                <w:rFonts w:ascii="Book Antiqua" w:eastAsia="Times New Roman" w:hAnsi="Book Antiqua" w:cs="Times New Roman"/>
                <w:bCs/>
                <w:i/>
                <w:iCs/>
                <w:sz w:val="19"/>
                <w:szCs w:val="19"/>
                <w:lang w:eastAsia="pt-BR"/>
              </w:rPr>
              <w:t>“</w:t>
            </w:r>
            <w:r w:rsidRPr="00BD615C">
              <w:rPr>
                <w:rFonts w:ascii="Book Antiqua" w:eastAsia="Times New Roman" w:hAnsi="Book Antiqua" w:cs="Times New Roman"/>
                <w:bCs/>
                <w:i/>
                <w:iCs/>
                <w:sz w:val="19"/>
                <w:szCs w:val="19"/>
                <w:lang w:eastAsia="pt-BR"/>
              </w:rPr>
              <w:t xml:space="preserve">(...) </w:t>
            </w:r>
            <w:r w:rsidRPr="00C42AE1">
              <w:rPr>
                <w:rFonts w:ascii="Book Antiqua" w:eastAsia="Times New Roman" w:hAnsi="Book Antiqua" w:cs="Times New Roman"/>
                <w:b/>
                <w:i/>
                <w:iCs/>
                <w:sz w:val="19"/>
                <w:szCs w:val="19"/>
                <w:lang w:eastAsia="pt-BR"/>
              </w:rPr>
              <w:t xml:space="preserve">Embora  a  tipificação  da  lavagem  de  dinheiro  dependa  da existência  de um crime antecedente, </w:t>
            </w:r>
            <w:r w:rsidRPr="00C42AE1">
              <w:rPr>
                <w:rFonts w:ascii="Book Antiqua" w:eastAsia="Times New Roman" w:hAnsi="Book Antiqua" w:cs="Times New Roman"/>
                <w:b/>
                <w:i/>
                <w:iCs/>
                <w:sz w:val="19"/>
                <w:szCs w:val="19"/>
                <w:highlight w:val="green"/>
                <w:lang w:eastAsia="pt-BR"/>
              </w:rPr>
              <w:t>é possível</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autolavagem</w:t>
            </w:r>
            <w:r w:rsidRPr="00C42AE1">
              <w:rPr>
                <w:rFonts w:ascii="Book Antiqua" w:eastAsia="Times New Roman" w:hAnsi="Book Antiqua" w:cs="Times New Roman"/>
                <w:b/>
                <w:i/>
                <w:iCs/>
                <w:sz w:val="19"/>
                <w:szCs w:val="19"/>
                <w:lang w:eastAsia="pt-BR"/>
              </w:rPr>
              <w:t xml:space="preserve"> – isto é,  a </w:t>
            </w:r>
            <w:r w:rsidRPr="00C42AE1">
              <w:rPr>
                <w:rFonts w:ascii="Book Antiqua" w:eastAsia="Times New Roman" w:hAnsi="Book Antiqua" w:cs="Times New Roman"/>
                <w:b/>
                <w:i/>
                <w:iCs/>
                <w:sz w:val="19"/>
                <w:szCs w:val="19"/>
                <w:shd w:val="clear" w:color="auto" w:fill="F7CAAC" w:themeFill="accent2" w:themeFillTint="66"/>
                <w:lang w:eastAsia="pt-BR"/>
              </w:rPr>
              <w:t>imputação simultânea</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ao mesmo réu, do delito antecedente e do crime  de  lavagem</w:t>
            </w:r>
            <w:r w:rsidRPr="00C42AE1">
              <w:rPr>
                <w:rFonts w:ascii="Book Antiqua" w:eastAsia="Times New Roman" w:hAnsi="Book Antiqua" w:cs="Times New Roman"/>
                <w:b/>
                <w:i/>
                <w:iCs/>
                <w:sz w:val="19"/>
                <w:szCs w:val="19"/>
                <w:lang w:eastAsia="pt-BR"/>
              </w:rPr>
              <w:t xml:space="preserve">  -,  </w:t>
            </w:r>
            <w:r w:rsidRPr="00C42AE1">
              <w:rPr>
                <w:rFonts w:ascii="Book Antiqua" w:eastAsia="Times New Roman" w:hAnsi="Book Antiqua" w:cs="Times New Roman"/>
                <w:b/>
                <w:i/>
                <w:iCs/>
                <w:sz w:val="19"/>
                <w:szCs w:val="19"/>
                <w:highlight w:val="green"/>
                <w:lang w:eastAsia="pt-BR"/>
              </w:rPr>
              <w:t>desde que sejam demonstrados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atos diversos</w:t>
            </w:r>
            <w:r w:rsidRPr="00C42AE1">
              <w:rPr>
                <w:rFonts w:ascii="Book Antiqua" w:eastAsia="Times New Roman" w:hAnsi="Book Antiqua" w:cs="Times New Roman"/>
                <w:b/>
                <w:i/>
                <w:iCs/>
                <w:sz w:val="19"/>
                <w:szCs w:val="19"/>
                <w:lang w:eastAsia="pt-BR"/>
              </w:rPr>
              <w:t xml:space="preserve"> e </w:t>
            </w:r>
            <w:r w:rsidRPr="00C42AE1">
              <w:rPr>
                <w:rFonts w:ascii="Book Antiqua" w:eastAsia="Times New Roman" w:hAnsi="Book Antiqua" w:cs="Times New Roman"/>
                <w:b/>
                <w:i/>
                <w:iCs/>
                <w:sz w:val="19"/>
                <w:szCs w:val="19"/>
                <w:highlight w:val="yellow"/>
                <w:lang w:eastAsia="pt-BR"/>
              </w:rPr>
              <w:t>autônomos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green"/>
                <w:lang w:eastAsia="pt-BR"/>
              </w:rPr>
              <w:t>daquele  que  compõe</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realização  do  primeiro  crime</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circunstância</w:t>
            </w:r>
            <w:r w:rsidRPr="00C42AE1">
              <w:rPr>
                <w:rFonts w:ascii="Book Antiqua" w:eastAsia="Times New Roman" w:hAnsi="Book Antiqua" w:cs="Times New Roman"/>
                <w:b/>
                <w:i/>
                <w:iCs/>
                <w:sz w:val="19"/>
                <w:szCs w:val="19"/>
                <w:lang w:eastAsia="pt-BR"/>
              </w:rPr>
              <w:t xml:space="preserve"> na qual </w:t>
            </w:r>
            <w:r w:rsidRPr="00C42AE1">
              <w:rPr>
                <w:rFonts w:ascii="Book Antiqua" w:eastAsia="Times New Roman" w:hAnsi="Book Antiqua" w:cs="Times New Roman"/>
                <w:b/>
                <w:i/>
                <w:iCs/>
                <w:sz w:val="19"/>
                <w:szCs w:val="19"/>
                <w:highlight w:val="green"/>
                <w:lang w:eastAsia="pt-BR"/>
              </w:rPr>
              <w:t>não ocorrerá</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o fenômeno da consunção</w:t>
            </w:r>
            <w:r w:rsidRPr="00BD615C">
              <w:rPr>
                <w:rFonts w:ascii="Book Antiqua" w:eastAsia="Times New Roman" w:hAnsi="Book Antiqua" w:cs="Times New Roman"/>
                <w:bCs/>
                <w:i/>
                <w:iCs/>
                <w:sz w:val="19"/>
                <w:szCs w:val="19"/>
                <w:lang w:eastAsia="pt-BR"/>
              </w:rPr>
              <w:t>. (...).</w:t>
            </w:r>
            <w:r w:rsidR="00BD615C" w:rsidRPr="00BD615C">
              <w:rPr>
                <w:rFonts w:ascii="Book Antiqua" w:eastAsia="Times New Roman" w:hAnsi="Book Antiqua" w:cs="Times New Roman"/>
                <w:bCs/>
                <w:i/>
                <w:iCs/>
                <w:sz w:val="19"/>
                <w:szCs w:val="19"/>
                <w:lang w:eastAsia="pt-BR"/>
              </w:rPr>
              <w:t>”</w:t>
            </w:r>
            <w:r w:rsidR="00B74ABE">
              <w:rPr>
                <w:rFonts w:ascii="Book Antiqua" w:eastAsia="Times New Roman" w:hAnsi="Book Antiqua" w:cs="Times New Roman"/>
                <w:bCs/>
                <w:sz w:val="19"/>
                <w:szCs w:val="19"/>
                <w:lang w:eastAsia="pt-BR"/>
              </w:rPr>
              <w:t xml:space="preserve"> STJ. Corte Especial. </w:t>
            </w:r>
            <w:r w:rsidR="00B74ABE" w:rsidRPr="00B74ABE">
              <w:rPr>
                <w:rFonts w:ascii="Book Antiqua" w:eastAsia="Times New Roman" w:hAnsi="Book Antiqua" w:cs="Times New Roman"/>
                <w:bCs/>
                <w:sz w:val="19"/>
                <w:szCs w:val="19"/>
                <w:lang w:eastAsia="pt-BR"/>
              </w:rPr>
              <w:t>APn 856/DF, Rel. Min</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N</w:t>
            </w:r>
            <w:r w:rsidR="00B74ABE">
              <w:rPr>
                <w:rFonts w:ascii="Book Antiqua" w:eastAsia="Times New Roman" w:hAnsi="Book Antiqua" w:cs="Times New Roman"/>
                <w:bCs/>
                <w:sz w:val="19"/>
                <w:szCs w:val="19"/>
                <w:lang w:eastAsia="pt-BR"/>
              </w:rPr>
              <w:t>ancy</w:t>
            </w:r>
            <w:r w:rsidR="00B74ABE" w:rsidRPr="00B74ABE">
              <w:rPr>
                <w:rFonts w:ascii="Book Antiqua" w:eastAsia="Times New Roman" w:hAnsi="Book Antiqua" w:cs="Times New Roman"/>
                <w:bCs/>
                <w:sz w:val="19"/>
                <w:szCs w:val="19"/>
                <w:lang w:eastAsia="pt-BR"/>
              </w:rPr>
              <w:t xml:space="preserve"> A</w:t>
            </w:r>
            <w:r w:rsidR="00B74ABE">
              <w:rPr>
                <w:rFonts w:ascii="Book Antiqua" w:eastAsia="Times New Roman" w:hAnsi="Book Antiqua" w:cs="Times New Roman"/>
                <w:bCs/>
                <w:sz w:val="19"/>
                <w:szCs w:val="19"/>
                <w:lang w:eastAsia="pt-BR"/>
              </w:rPr>
              <w:t>ndrighi</w:t>
            </w:r>
            <w:r w:rsidR="00B74ABE" w:rsidRPr="00B74ABE">
              <w:rPr>
                <w:rFonts w:ascii="Book Antiqua" w:eastAsia="Times New Roman" w:hAnsi="Book Antiqua" w:cs="Times New Roman"/>
                <w:bCs/>
                <w:sz w:val="19"/>
                <w:szCs w:val="19"/>
                <w:lang w:eastAsia="pt-BR"/>
              </w:rPr>
              <w:t>, j</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18/10/17</w:t>
            </w:r>
            <w:r w:rsidR="00B74ABE">
              <w:rPr>
                <w:rFonts w:ascii="Book Antiqua" w:eastAsia="Times New Roman" w:hAnsi="Book Antiqua" w:cs="Times New Roman"/>
                <w:bCs/>
                <w:sz w:val="19"/>
                <w:szCs w:val="19"/>
                <w:lang w:eastAsia="pt-BR"/>
              </w:rPr>
              <w:t>.</w:t>
            </w:r>
            <w:r w:rsidR="006E664B">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Nesta mesma esteira, veja-se decisão proferida pelo STF:</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
                <w:i/>
                <w:iCs/>
                <w:sz w:val="19"/>
                <w:szCs w:val="19"/>
                <w:lang w:eastAsia="pt-BR"/>
              </w:rPr>
              <w:t xml:space="preserve">(...) CORRUPÇÃO PASSIVA. LAVAGEM DE DINHEIRO. CONSUNÇÃO. INOCORRÊNCIA. CONCURSO FORMAL. PLURALIDADE DE CONDUTAS. DOLOS DISTINTOS. INVIABILIDADE. ORDEM DENEGADA. (...) 2. O sistema jurídico brasileiro não exclui os autores do delito antecedente do âmbito de incidência das normas penais definidoras do crime de lavagem de bens, direitos ou valores, admitindo, por consequência, a punição da chamada autolavagem. </w:t>
            </w:r>
            <w:r w:rsidR="009E12FA" w:rsidRPr="009E12FA">
              <w:rPr>
                <w:rFonts w:ascii="Book Antiqua" w:eastAsia="Times New Roman" w:hAnsi="Book Antiqua" w:cs="Times New Roman"/>
                <w:b/>
                <w:i/>
                <w:iCs/>
                <w:sz w:val="19"/>
                <w:szCs w:val="19"/>
                <w:highlight w:val="green"/>
                <w:lang w:eastAsia="pt-BR"/>
              </w:rPr>
              <w:t xml:space="preserve">É </w:t>
            </w:r>
            <w:r w:rsidR="009E12FA" w:rsidRPr="009E12FA">
              <w:rPr>
                <w:rFonts w:ascii="Book Antiqua" w:eastAsia="Times New Roman" w:hAnsi="Book Antiqua" w:cs="Times New Roman"/>
                <w:b/>
                <w:i/>
                <w:iCs/>
                <w:sz w:val="19"/>
                <w:szCs w:val="19"/>
                <w:highlight w:val="green"/>
                <w:lang w:eastAsia="pt-BR"/>
              </w:rPr>
              <w:lastRenderedPageBreak/>
              <w:t>possível</w:t>
            </w:r>
            <w:r w:rsidR="009E12FA" w:rsidRPr="009E12FA">
              <w:rPr>
                <w:rFonts w:ascii="Book Antiqua" w:eastAsia="Times New Roman" w:hAnsi="Book Antiqua" w:cs="Times New Roman"/>
                <w:b/>
                <w:i/>
                <w:iCs/>
                <w:sz w:val="19"/>
                <w:szCs w:val="19"/>
                <w:lang w:eastAsia="pt-BR"/>
              </w:rPr>
              <w:t xml:space="preserve">, portanto, em tese, que </w:t>
            </w:r>
            <w:r w:rsidR="009E12FA" w:rsidRPr="009E12FA">
              <w:rPr>
                <w:rFonts w:ascii="Book Antiqua" w:eastAsia="Times New Roman" w:hAnsi="Book Antiqua" w:cs="Times New Roman"/>
                <w:b/>
                <w:i/>
                <w:iCs/>
                <w:sz w:val="19"/>
                <w:szCs w:val="19"/>
                <w:highlight w:val="yellow"/>
                <w:lang w:eastAsia="pt-BR"/>
              </w:rPr>
              <w:t>um mesmo acusado</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responda</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concomitantemente, pela prática dos delitos antecedente e de lavagem</w:t>
            </w:r>
            <w:r w:rsidR="009E12FA" w:rsidRPr="009E12FA">
              <w:rPr>
                <w:rFonts w:ascii="Book Antiqua" w:eastAsia="Times New Roman" w:hAnsi="Book Antiqua" w:cs="Times New Roman"/>
                <w:b/>
                <w:i/>
                <w:iCs/>
                <w:sz w:val="19"/>
                <w:szCs w:val="19"/>
                <w:lang w:eastAsia="pt-BR"/>
              </w:rPr>
              <w:t xml:space="preserve">, inexistindo bis in idem decorrente de tal proceder. 3. Nada obstante, a </w:t>
            </w:r>
            <w:r w:rsidR="009E12FA" w:rsidRPr="009E12FA">
              <w:rPr>
                <w:rFonts w:ascii="Book Antiqua" w:eastAsia="Times New Roman" w:hAnsi="Book Antiqua" w:cs="Times New Roman"/>
                <w:b/>
                <w:i/>
                <w:iCs/>
                <w:sz w:val="19"/>
                <w:szCs w:val="19"/>
                <w:shd w:val="clear" w:color="auto" w:fill="F7CAAC" w:themeFill="accent2" w:themeFillTint="66"/>
                <w:lang w:eastAsia="pt-BR"/>
              </w:rPr>
              <w:t>incriminação da autolavagem</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pressupõe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a prática de atos de ocultação, dissimulação ou integração autônomos ao delito antecedente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ainda que se verifique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eventualmente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consumações simultâneas</w:t>
            </w:r>
            <w:r w:rsidR="009E12FA" w:rsidRPr="009E12FA">
              <w:rPr>
                <w:rFonts w:ascii="Book Antiqua" w:eastAsia="Times New Roman" w:hAnsi="Book Antiqua" w:cs="Times New Roman"/>
                <w:b/>
                <w:i/>
                <w:iCs/>
                <w:sz w:val="19"/>
                <w:szCs w:val="19"/>
                <w:lang w:eastAsia="pt-BR"/>
              </w:rPr>
              <w:t>.”</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STF</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w:t>
            </w:r>
            <w:r w:rsidR="009E12FA">
              <w:rPr>
                <w:rFonts w:ascii="Book Antiqua" w:eastAsia="Times New Roman" w:hAnsi="Book Antiqua" w:cs="Times New Roman"/>
                <w:bCs/>
                <w:sz w:val="19"/>
                <w:szCs w:val="19"/>
                <w:lang w:eastAsia="pt-BR"/>
              </w:rPr>
              <w:t>2ª</w:t>
            </w:r>
            <w:r w:rsidR="009E12FA" w:rsidRPr="009E12FA">
              <w:rPr>
                <w:rFonts w:ascii="Book Antiqua" w:eastAsia="Times New Roman" w:hAnsi="Book Antiqua" w:cs="Times New Roman"/>
                <w:bCs/>
                <w:sz w:val="19"/>
                <w:szCs w:val="19"/>
                <w:lang w:eastAsia="pt-BR"/>
              </w:rPr>
              <w:t xml:space="preserve"> T</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HC 165036/PR</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Rel</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Min. Edson Fachin; DJe 10/03/20</w:t>
            </w:r>
            <w:r w:rsidR="009E12FA">
              <w:rPr>
                <w:rFonts w:ascii="Book Antiqua" w:eastAsia="Times New Roman" w:hAnsi="Book Antiqua" w:cs="Times New Roman"/>
                <w:bCs/>
                <w:sz w:val="19"/>
                <w:szCs w:val="19"/>
                <w:lang w:eastAsia="pt-BR"/>
              </w:rPr>
              <w:t xml:space="preserve">. </w:t>
            </w:r>
            <w:r w:rsidR="006E664B">
              <w:rPr>
                <w:rFonts w:ascii="Book Antiqua" w:eastAsia="Times New Roman" w:hAnsi="Book Antiqua" w:cs="Times New Roman"/>
                <w:bCs/>
                <w:sz w:val="19"/>
                <w:szCs w:val="19"/>
                <w:lang w:eastAsia="pt-BR"/>
              </w:rPr>
              <w:t>Em suma, o</w:t>
            </w:r>
            <w:r w:rsidR="006E664B" w:rsidRPr="006E664B">
              <w:rPr>
                <w:rFonts w:ascii="Book Antiqua" w:eastAsia="Times New Roman" w:hAnsi="Book Antiqua" w:cs="Times New Roman"/>
                <w:bCs/>
                <w:sz w:val="19"/>
                <w:szCs w:val="19"/>
                <w:lang w:eastAsia="pt-BR"/>
              </w:rPr>
              <w:t>corre</w:t>
            </w:r>
            <w:r w:rsidR="006E664B">
              <w:rPr>
                <w:rFonts w:ascii="Book Antiqua" w:eastAsia="Times New Roman" w:hAnsi="Book Antiqua" w:cs="Times New Roman"/>
                <w:bCs/>
                <w:sz w:val="19"/>
                <w:szCs w:val="19"/>
                <w:lang w:eastAsia="pt-BR"/>
              </w:rPr>
              <w:t>rá</w:t>
            </w:r>
            <w:r w:rsidR="006E664B" w:rsidRPr="006E664B">
              <w:rPr>
                <w:rFonts w:ascii="Book Antiqua" w:eastAsia="Times New Roman" w:hAnsi="Book Antiqua" w:cs="Times New Roman"/>
                <w:bCs/>
                <w:sz w:val="19"/>
                <w:szCs w:val="19"/>
                <w:lang w:eastAsia="pt-BR"/>
              </w:rPr>
              <w:t xml:space="preserve"> autolavagem quando o autor da infração anterior oculta ou dissimula bens provenientes da vantagem econômica auferida. Assim, como a condutas e bens jurídicos são distintos é possível punição da autolavagem, sem que se configure </w:t>
            </w:r>
            <w:r w:rsidR="006E664B" w:rsidRPr="006E664B">
              <w:rPr>
                <w:rFonts w:ascii="Book Antiqua" w:eastAsia="Times New Roman" w:hAnsi="Book Antiqua" w:cs="Times New Roman"/>
                <w:bCs/>
                <w:i/>
                <w:iCs/>
                <w:sz w:val="19"/>
                <w:szCs w:val="19"/>
                <w:lang w:eastAsia="pt-BR"/>
              </w:rPr>
              <w:t>bis in idem</w:t>
            </w:r>
            <w:r w:rsidR="006E664B" w:rsidRPr="006E664B">
              <w:rPr>
                <w:rFonts w:ascii="Book Antiqua" w:eastAsia="Times New Roman" w:hAnsi="Book Antiqua" w:cs="Times New Roman"/>
                <w:bCs/>
                <w:sz w:val="19"/>
                <w:szCs w:val="19"/>
                <w:lang w:eastAsia="pt-BR"/>
              </w:rPr>
              <w:t>.</w:t>
            </w:r>
          </w:p>
          <w:p w14:paraId="3879B9C0" w14:textId="4E308966" w:rsidR="00BD615C" w:rsidRDefault="008762F3" w:rsidP="008762F3">
            <w:pPr>
              <w:autoSpaceDE w:val="0"/>
              <w:autoSpaceDN w:val="0"/>
              <w:adjustRightInd w:val="0"/>
              <w:jc w:val="both"/>
              <w:rPr>
                <w:rFonts w:ascii="Book Antiqua" w:hAnsi="Book Antiqua" w:cs="Times New Roman"/>
                <w:bCs/>
                <w:i/>
                <w:iCs/>
                <w:color w:val="000000"/>
                <w:sz w:val="19"/>
                <w:szCs w:val="19"/>
              </w:rPr>
            </w:pPr>
            <w:r>
              <w:rPr>
                <w:rFonts w:ascii="Book Antiqua" w:hAnsi="Book Antiqua" w:cs="Times New Roman"/>
                <w:bCs/>
                <w:i/>
                <w:iCs/>
                <w:color w:val="000000"/>
                <w:sz w:val="19"/>
                <w:szCs w:val="19"/>
              </w:rPr>
              <w:t xml:space="preserve"> </w:t>
            </w:r>
          </w:p>
          <w:p w14:paraId="3629645E" w14:textId="18DC740A" w:rsidR="006934E6" w:rsidRPr="00141EBE" w:rsidRDefault="006934E6" w:rsidP="006934E6">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F e Jurisprud. Teses/STJ – Ed. 166</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PCRS-2018</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Fundatec</w:t>
            </w:r>
            <w:r w:rsidRPr="00477956">
              <w:rPr>
                <w:rFonts w:ascii="Book Antiqua" w:eastAsia="Times New Roman" w:hAnsi="Book Antiqua" w:cs="Times New Roman"/>
                <w:sz w:val="19"/>
                <w:szCs w:val="19"/>
                <w:lang w:eastAsia="pt-BR"/>
              </w:rPr>
              <w:t>:</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STF</w:t>
            </w:r>
            <w:r w:rsidR="00141EBE">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i/>
                <w:iCs/>
                <w:sz w:val="19"/>
                <w:szCs w:val="19"/>
                <w:u w:val="single"/>
                <w:lang w:eastAsia="pt-BR"/>
              </w:rPr>
              <w:t>Lavagem de dinheiro, na modalidade “ocultar”, é crime permanente</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 xml:space="preserve">O delito de lavagem de bens, direitos ou valores (“lavagem de dinheiro”), previsto no art. 1º da Lei 9.613/98, </w:t>
            </w:r>
            <w:r w:rsidRPr="006934E6">
              <w:rPr>
                <w:rFonts w:ascii="Book Antiqua" w:eastAsia="Times New Roman" w:hAnsi="Book Antiqua" w:cs="Times New Roman"/>
                <w:b/>
                <w:bCs/>
                <w:sz w:val="19"/>
                <w:szCs w:val="19"/>
                <w:highlight w:val="green"/>
                <w:lang w:eastAsia="pt-BR"/>
              </w:rPr>
              <w:t>quando praticado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 modalidade de ocultação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tem</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natureza de crime permanente</w:t>
            </w:r>
            <w:r w:rsidRPr="006934E6">
              <w:rPr>
                <w:rFonts w:ascii="Book Antiqua" w:eastAsia="Times New Roman" w:hAnsi="Book Antiqua" w:cs="Times New Roman"/>
                <w:b/>
                <w:bCs/>
                <w:sz w:val="19"/>
                <w:szCs w:val="19"/>
                <w:lang w:eastAsia="pt-BR"/>
              </w:rPr>
              <w:t xml:space="preserve">. A característica básica dos delitos permanentes está na circunstância de que a execução desses crimes não se dá em um momento definido e específico, mas em um alongar temporal. Quem oculta e mantém oculto algo, prolonga a ação até que o fato se torne conhecido. Assim, o </w:t>
            </w:r>
            <w:r w:rsidRPr="006934E6">
              <w:rPr>
                <w:rFonts w:ascii="Book Antiqua" w:eastAsia="Times New Roman" w:hAnsi="Book Antiqua" w:cs="Times New Roman"/>
                <w:b/>
                <w:bCs/>
                <w:sz w:val="19"/>
                <w:szCs w:val="19"/>
                <w:shd w:val="clear" w:color="auto" w:fill="F7CAAC" w:themeFill="accent2" w:themeFillTint="66"/>
                <w:lang w:eastAsia="pt-BR"/>
              </w:rPr>
              <w:t>prazo prescricional</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somente tem início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yellow"/>
                <w:lang w:eastAsia="pt-BR"/>
              </w:rPr>
              <w:t>quando as autoridades tomam conhecimento da conduta do agente</w:t>
            </w:r>
            <w:r w:rsidRPr="006934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sz w:val="19"/>
                <w:szCs w:val="19"/>
                <w:lang w:eastAsia="pt-BR"/>
              </w:rPr>
              <w:t>STF. 1ª T. AP 863/SP, Rel. Min. Edson Fachin, j</w:t>
            </w:r>
            <w:r>
              <w:rPr>
                <w:rFonts w:ascii="Book Antiqua" w:eastAsia="Times New Roman" w:hAnsi="Book Antiqua" w:cs="Times New Roman"/>
                <w:sz w:val="19"/>
                <w:szCs w:val="19"/>
                <w:lang w:eastAsia="pt-BR"/>
              </w:rPr>
              <w:t>.</w:t>
            </w:r>
            <w:r w:rsidRPr="006934E6">
              <w:rPr>
                <w:rFonts w:ascii="Book Antiqua" w:eastAsia="Times New Roman" w:hAnsi="Book Antiqua" w:cs="Times New Roman"/>
                <w:sz w:val="19"/>
                <w:szCs w:val="19"/>
                <w:lang w:eastAsia="pt-BR"/>
              </w:rPr>
              <w:t xml:space="preserve"> 23/5/17</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(Info 866).</w:t>
            </w:r>
            <w:r w:rsidR="00141EBE">
              <w:rPr>
                <w:rFonts w:ascii="Book Antiqua" w:eastAsia="Times New Roman" w:hAnsi="Book Antiqua" w:cs="Times New Roman"/>
                <w:b/>
                <w:bCs/>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166 – Tese 08</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O crime de lavagem de bens, direitos ou valores, quando praticado na modalidade típica de ocultar, é permanente, protraindo-se sua execução até que os objetos materiais do branqueamento se tornem conhecidos.</w:t>
            </w:r>
          </w:p>
          <w:tbl>
            <w:tblPr>
              <w:tblStyle w:val="Tabelacomgrade"/>
              <w:tblW w:w="0" w:type="auto"/>
              <w:tblLook w:val="04A0" w:firstRow="1" w:lastRow="0" w:firstColumn="1" w:lastColumn="0" w:noHBand="0" w:noVBand="1"/>
            </w:tblPr>
            <w:tblGrid>
              <w:gridCol w:w="8268"/>
            </w:tblGrid>
            <w:tr w:rsidR="006934E6" w14:paraId="4B7CFC2B" w14:textId="77777777" w:rsidTr="00E26ECD">
              <w:tc>
                <w:tcPr>
                  <w:tcW w:w="8268" w:type="dxa"/>
                  <w:shd w:val="clear" w:color="auto" w:fill="FFFFFF" w:themeFill="background1"/>
                </w:tcPr>
                <w:p w14:paraId="597CB381" w14:textId="606DD282" w:rsidR="00141EBE" w:rsidRDefault="00141EBE" w:rsidP="00931619">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O crime de lavagem de bens, direitos ou valores, quando praticado na modalidade típica de ocultar, é permanente, protraindo-se sua execução até que os objetos materiais do branqueamento se tornem conhecidos.</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Jurisprud. Teses/STJ (Ed. 166 – Tese 08).</w:t>
                  </w:r>
                </w:p>
                <w:p w14:paraId="0BD60799" w14:textId="284AD290" w:rsidR="00931619" w:rsidRDefault="00931619" w:rsidP="00931619">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w:t>
                  </w:r>
                  <w:r>
                    <w:rPr>
                      <w:rFonts w:ascii="Book Antiqua" w:hAnsi="Book Antiqua" w:cs="Times New Roman"/>
                      <w:b/>
                      <w:bCs/>
                      <w:color w:val="000000"/>
                      <w:sz w:val="18"/>
                      <w:szCs w:val="18"/>
                      <w:highlight w:val="yellow"/>
                    </w:rPr>
                    <w:t>ES-2022-CESPE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Em relação ao crime de lavagem de dinheiro, assinale a opção correta</w:t>
                  </w:r>
                  <w:r>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A modalidade de ocultar a propriedade de bens provenientes diretamente de infração penal é conduta de natureza permanente, até que os objetos materiais da lavagem se tornem conhecidos.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866, STF.</w:t>
                  </w:r>
                </w:p>
                <w:p w14:paraId="6EE11203" w14:textId="6ABA6588" w:rsidR="006934E6" w:rsidRPr="00E26ECD" w:rsidRDefault="006934E6" w:rsidP="00E26ECD">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PCRS-2018-Fundatec</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w:t>
                  </w:r>
                  <w:r w:rsidR="00E26ECD" w:rsidRPr="00E26ECD">
                    <w:rPr>
                      <w:rFonts w:ascii="Book Antiqua" w:hAnsi="Book Antiqua" w:cs="Times New Roman"/>
                      <w:color w:val="000000"/>
                      <w:sz w:val="18"/>
                      <w:szCs w:val="18"/>
                    </w:rPr>
                    <w:t xml:space="preserve"> A respeito das condutas incriminadas pela Lei 9.613/98, denominada Lei de Lavagem de Dinheiro, analise as assertivas que segue: De acordo com o entendimento atual do STF sobre a matéria, o crime de lavagem de bens, direitos ou valores, praticado na modalidade de ocultação, tem natureza de crime permanente, logo, a prescrição somente começa a contar do dia em que cessar a permanência.</w:t>
                  </w:r>
                  <w:r w:rsidR="00E26ECD">
                    <w:rPr>
                      <w:rFonts w:ascii="Book Antiqua" w:hAnsi="Book Antiqua" w:cs="Times New Roman"/>
                      <w:color w:val="000000"/>
                      <w:sz w:val="18"/>
                      <w:szCs w:val="18"/>
                    </w:rPr>
                    <w:t xml:space="preserve"> </w:t>
                  </w:r>
                  <w:r w:rsidR="00E26ECD">
                    <w:rPr>
                      <w:rFonts w:ascii="Book Antiqua" w:hAnsi="Book Antiqua" w:cs="Times New Roman"/>
                      <w:b/>
                      <w:bCs/>
                      <w:color w:val="000000"/>
                      <w:sz w:val="18"/>
                      <w:szCs w:val="18"/>
                    </w:rPr>
                    <w:t>BL: Info 866, STF.</w:t>
                  </w:r>
                </w:p>
              </w:tc>
            </w:tr>
          </w:tbl>
          <w:p w14:paraId="259DC904" w14:textId="329067B8" w:rsidR="006934E6" w:rsidRDefault="006934E6" w:rsidP="00FD2152">
            <w:pPr>
              <w:autoSpaceDE w:val="0"/>
              <w:autoSpaceDN w:val="0"/>
              <w:adjustRightInd w:val="0"/>
              <w:jc w:val="both"/>
              <w:rPr>
                <w:rFonts w:ascii="Book Antiqua" w:hAnsi="Book Antiqua" w:cs="Times New Roman"/>
                <w:bCs/>
                <w:i/>
                <w:iCs/>
                <w:color w:val="000000"/>
                <w:sz w:val="19"/>
                <w:szCs w:val="19"/>
              </w:rPr>
            </w:pPr>
          </w:p>
          <w:p w14:paraId="5F54A0F2" w14:textId="3596C14E" w:rsidR="00BD615C" w:rsidRPr="00722F67" w:rsidRDefault="00BD615C" w:rsidP="00FD2152">
            <w:pPr>
              <w:autoSpaceDE w:val="0"/>
              <w:autoSpaceDN w:val="0"/>
              <w:adjustRightInd w:val="0"/>
              <w:jc w:val="both"/>
              <w:rPr>
                <w:rFonts w:ascii="Book Antiqua" w:hAnsi="Book Antiqua" w:cs="Times New Roman"/>
                <w:bCs/>
                <w:color w:val="000000"/>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STF</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FMP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615C">
              <w:rPr>
                <w:rFonts w:ascii="Book Antiqua" w:eastAsia="Times New Roman" w:hAnsi="Book Antiqua" w:cs="Times New Roman"/>
                <w:bCs/>
                <w:sz w:val="19"/>
                <w:szCs w:val="19"/>
                <w:lang w:eastAsia="pt-BR"/>
              </w:rPr>
              <w:t xml:space="preserve">Tanto a doutrina como a jurisprudência ainda </w:t>
            </w:r>
            <w:r w:rsidR="00C42AE1" w:rsidRPr="00BD615C">
              <w:rPr>
                <w:rFonts w:ascii="Book Antiqua" w:eastAsia="Times New Roman" w:hAnsi="Book Antiqua" w:cs="Times New Roman"/>
                <w:bCs/>
                <w:sz w:val="19"/>
                <w:szCs w:val="19"/>
                <w:lang w:eastAsia="pt-BR"/>
              </w:rPr>
              <w:t>mantêm</w:t>
            </w:r>
            <w:r w:rsidRPr="00BD615C">
              <w:rPr>
                <w:rFonts w:ascii="Book Antiqua" w:eastAsia="Times New Roman" w:hAnsi="Book Antiqua" w:cs="Times New Roman"/>
                <w:bCs/>
                <w:sz w:val="19"/>
                <w:szCs w:val="19"/>
                <w:lang w:eastAsia="pt-BR"/>
              </w:rPr>
              <w:t xml:space="preserve"> o entendimento de que o recebimento de honorários advocatícios "maculados" não configura o crime de lavagem de dinheiro por parte dos advogados.</w:t>
            </w:r>
          </w:p>
          <w:p w14:paraId="40A0C7C4" w14:textId="0D531AB2" w:rsidR="00722F67" w:rsidRDefault="00722F67" w:rsidP="00FD2152">
            <w:pPr>
              <w:autoSpaceDE w:val="0"/>
              <w:autoSpaceDN w:val="0"/>
              <w:adjustRightInd w:val="0"/>
              <w:jc w:val="both"/>
              <w:rPr>
                <w:rFonts w:ascii="Book Antiqua" w:hAnsi="Book Antiqua" w:cs="Times New Roman"/>
                <w:color w:val="000000"/>
                <w:sz w:val="19"/>
                <w:szCs w:val="19"/>
              </w:rPr>
            </w:pPr>
          </w:p>
          <w:p w14:paraId="4833CB9F" w14:textId="5C0C6AA0" w:rsidR="00FE353B" w:rsidRDefault="00FE353B" w:rsidP="00D8590E">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
                <w:i/>
                <w:iCs/>
                <w:sz w:val="19"/>
                <w:szCs w:val="19"/>
                <w:shd w:val="clear" w:color="auto" w:fill="F7CAAC" w:themeFill="accent2" w:themeFillTint="66"/>
                <w:lang w:eastAsia="pt-BR"/>
              </w:rPr>
              <w:t>Reverse flips</w:t>
            </w:r>
            <w:r w:rsidRPr="00FE353B">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É</w:t>
            </w:r>
            <w:r w:rsidRPr="00FE353B">
              <w:rPr>
                <w:rFonts w:ascii="Book Antiqua" w:eastAsia="Times New Roman" w:hAnsi="Book Antiqua" w:cs="Times New Roman"/>
                <w:bCs/>
                <w:sz w:val="19"/>
                <w:szCs w:val="19"/>
                <w:lang w:eastAsia="pt-BR"/>
              </w:rPr>
              <w:t xml:space="preserve"> uma técnica utilizada para a prática do crime de lavagem de dinheiro mediante a simulação de valorização ou de lucro a partir da venda de bens móveis ou imóveis. Através dela, o agente que pretende lavar o montante oriundo de crime adquire bens por um determinado valor, mas formalmente declara ter</w:t>
            </w:r>
            <w:r>
              <w:rPr>
                <w:rFonts w:ascii="Book Antiqua" w:eastAsia="Times New Roman" w:hAnsi="Book Antiqua" w:cs="Times New Roman"/>
                <w:bCs/>
                <w:sz w:val="19"/>
                <w:szCs w:val="19"/>
                <w:lang w:eastAsia="pt-BR"/>
              </w:rPr>
              <w:t xml:space="preserve"> o</w:t>
            </w:r>
            <w:r w:rsidRPr="00FE353B">
              <w:rPr>
                <w:rFonts w:ascii="Book Antiqua" w:eastAsia="Times New Roman" w:hAnsi="Book Antiqua" w:cs="Times New Roman"/>
                <w:bCs/>
                <w:sz w:val="19"/>
                <w:szCs w:val="19"/>
                <w:lang w:eastAsia="pt-BR"/>
              </w:rPr>
              <w:t xml:space="preserve"> adquirido por uma quantia inferior. Em momento posterior, o agente vende esses bens pelo mesmo valor pelo qual o adquiriu, declarando, nesta oportunidade, o valor real, fazendo com que a diferença entre o que declarou que pagou e o que obteve posteriormente com a venda seja tida como lucro.</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sz w:val="19"/>
                <w:szCs w:val="19"/>
                <w:lang w:eastAsia="pt-BR"/>
              </w:rPr>
              <w:t>Segundo Ana Paula Kosak, “</w:t>
            </w:r>
            <w:r w:rsidRPr="00FE353B">
              <w:rPr>
                <w:rFonts w:ascii="Book Antiqua" w:eastAsia="Times New Roman" w:hAnsi="Book Antiqua" w:cs="Times New Roman"/>
                <w:bCs/>
                <w:i/>
                <w:iCs/>
                <w:sz w:val="19"/>
                <w:szCs w:val="19"/>
                <w:lang w:eastAsia="pt-BR"/>
              </w:rPr>
              <w:t>uma das técnicas utilizadas para a prática do crime de lavagem de dinheiro consiste na “reverse flips”, ou seja, simulação de valorização ou de lucro a partir da venda de bens móveis ou imóveis. Por essa técnica, o agente que pretende lavar o montante oriundo de crime adquire bens (como carros, barcos, aeronaves e imóveis) por um determinado valor, mas formalmente declara haver pago uma quantia inferior. Posteriormente, o agente vende esses bens pelo mesmo valor que adquiriu, agora declarando o valor real. Com isso, a diferença entre o que declarou que pagou e o que obteve posteriormente com a venda será aparentemente o lucro</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Por exemplo, o agente possui R$ 30 mil de origem criminosa e que precisam ser lavados. Para isso, adquire um veículo por R$ 100 mil, mas combina com o vendedor que declarará ter pago R$ 70 mil e os outros R$ 30 mil será pago “por fora”, em espécie.</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Posteriormente, vende o veículo para outra pessoa por R$ 100 mil declarados. Com isso, o agente simulou que fez um bom negócio, já que teve o aparente “lucro” de R$ 30 mil. Assim, os R$ 30 mil estarão lavados, já que terá uma justificativa de sua origem.</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Com imóveis pode acontecer o mesmo, mas ao invés de dar a aparência de um bom negócio, o agente, por exemplo, declara que adquiriu um imóvel por R$ 200 mil quando na realidade pagou R$ 300 mil (R$ 200 mil declarados e R$ 100 mil “por fora”)</w:t>
            </w:r>
            <w:r w:rsidR="00D8590E">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hyperlink r:id="rId10" w:history="1">
              <w:r w:rsidRPr="000159CC">
                <w:rPr>
                  <w:rStyle w:val="Hyperlink"/>
                  <w:rFonts w:ascii="Book Antiqua" w:eastAsia="Times New Roman" w:hAnsi="Book Antiqua" w:cs="Times New Roman"/>
                  <w:bCs/>
                  <w:sz w:val="19"/>
                  <w:szCs w:val="19"/>
                  <w:lang w:eastAsia="pt-BR"/>
                </w:rPr>
                <w:t>https://canalcienciascriminais.com.br/tecnicas-mais-utilizadas-compra-venda/</w:t>
              </w:r>
            </w:hyperlink>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FE353B" w14:paraId="0DFF6F06" w14:textId="77777777" w:rsidTr="00FE353B">
              <w:tc>
                <w:tcPr>
                  <w:tcW w:w="8268" w:type="dxa"/>
                  <w:shd w:val="clear" w:color="auto" w:fill="FFFFFF" w:themeFill="background1"/>
                </w:tcPr>
                <w:p w14:paraId="2C3BD24C" w14:textId="5081FB43" w:rsidR="00FE353B" w:rsidRPr="00FE353B" w:rsidRDefault="00FE353B" w:rsidP="00FE353B">
                  <w:pPr>
                    <w:autoSpaceDE w:val="0"/>
                    <w:autoSpaceDN w:val="0"/>
                    <w:adjustRightInd w:val="0"/>
                    <w:jc w:val="both"/>
                    <w:rPr>
                      <w:rFonts w:ascii="Book Antiqua" w:hAnsi="Book Antiqua" w:cs="Times New Roman"/>
                      <w:color w:val="000000"/>
                      <w:sz w:val="19"/>
                      <w:szCs w:val="19"/>
                    </w:rPr>
                  </w:pPr>
                  <w:r w:rsidRPr="00FE353B">
                    <w:rPr>
                      <w:rFonts w:ascii="Book Antiqua" w:hAnsi="Book Antiqua" w:cs="Times New Roman"/>
                      <w:b/>
                      <w:bCs/>
                      <w:color w:val="000000"/>
                      <w:sz w:val="18"/>
                      <w:szCs w:val="18"/>
                    </w:rPr>
                    <w:t>(</w:t>
                  </w:r>
                  <w:r w:rsidRPr="00FE353B">
                    <w:rPr>
                      <w:rFonts w:ascii="Book Antiqua" w:hAnsi="Book Antiqua" w:cs="Times New Roman"/>
                      <w:b/>
                      <w:bCs/>
                      <w:color w:val="000000"/>
                      <w:sz w:val="18"/>
                      <w:szCs w:val="18"/>
                      <w:highlight w:val="yellow"/>
                    </w:rPr>
                    <w:t>TJAP-2022-FGV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Quanto à valorização artificial de bens ou falsa especulação com ativos (</w:t>
                  </w:r>
                  <w:r w:rsidRPr="00FE353B">
                    <w:rPr>
                      <w:rFonts w:ascii="Book Antiqua" w:hAnsi="Book Antiqua" w:cs="Times New Roman"/>
                      <w:i/>
                      <w:iCs/>
                      <w:color w:val="000000"/>
                      <w:sz w:val="18"/>
                      <w:szCs w:val="18"/>
                    </w:rPr>
                    <w:t>reverse flips</w:t>
                  </w:r>
                  <w:r w:rsidRPr="00FE353B">
                    <w:rPr>
                      <w:rFonts w:ascii="Book Antiqua" w:hAnsi="Book Antiqua" w:cs="Times New Roman"/>
                      <w:color w:val="000000"/>
                      <w:sz w:val="18"/>
                      <w:szCs w:val="18"/>
                    </w:rPr>
                    <w:t>), no crime de lavagem de capitais, é correto afirmar que o lavador adquire o bem pelo seu valor de mercado, registrando no instrumento do negócio jurídico um valor nominal inferior ao da aquisição, pagando a diferença informalmente.</w:t>
                  </w:r>
                </w:p>
              </w:tc>
            </w:tr>
          </w:tbl>
          <w:p w14:paraId="4B9722A7" w14:textId="77777777" w:rsidR="00FE353B" w:rsidRDefault="00FE353B" w:rsidP="00FD2152">
            <w:pPr>
              <w:autoSpaceDE w:val="0"/>
              <w:autoSpaceDN w:val="0"/>
              <w:adjustRightInd w:val="0"/>
              <w:jc w:val="both"/>
              <w:rPr>
                <w:rFonts w:ascii="Book Antiqua" w:hAnsi="Book Antiqua" w:cs="Times New Roman"/>
                <w:color w:val="000000"/>
                <w:sz w:val="19"/>
                <w:szCs w:val="19"/>
              </w:rPr>
            </w:pPr>
          </w:p>
          <w:p w14:paraId="5924E8F9" w14:textId="3F301A85" w:rsidR="00A42D3D" w:rsidRDefault="00A42D3D" w:rsidP="00A42D3D">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Pr>
                <w:rFonts w:ascii="Book Antiqua" w:eastAsia="Times New Roman" w:hAnsi="Book Antiqua" w:cs="Times New Roman"/>
                <w:b/>
                <w:bCs/>
                <w:i/>
                <w:iCs/>
                <w:color w:val="FF0000"/>
                <w:sz w:val="19"/>
                <w:szCs w:val="19"/>
                <w:lang w:eastAsia="pt-BR"/>
              </w:rPr>
              <w:t>: #</w:t>
            </w:r>
            <w:r w:rsidRPr="00A42D3D">
              <w:rPr>
                <w:rFonts w:ascii="Book Antiqua" w:eastAsia="Times New Roman" w:hAnsi="Book Antiqua" w:cs="Times New Roman"/>
                <w:b/>
                <w:bCs/>
                <w:i/>
                <w:iCs/>
                <w:color w:val="FF0000"/>
                <w:sz w:val="19"/>
                <w:szCs w:val="19"/>
                <w:highlight w:val="green"/>
                <w:lang w:eastAsia="pt-BR"/>
              </w:rPr>
              <w:t>MPSC-2019</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Para configuração do crime do art. art. 1º da Lei 9.613/98</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não é necessário que o acusado tenha sido condenado pelo delito antecedente</w:t>
            </w:r>
            <w:r w:rsidRPr="00A42D3D">
              <w:rPr>
                <w:rFonts w:ascii="Book Antiqua" w:hAnsi="Book Antiqua" w:cs="Times New Roman"/>
                <w:color w:val="000000"/>
                <w:sz w:val="19"/>
                <w:szCs w:val="19"/>
              </w:rPr>
              <w:t xml:space="preserve">, pois embora derivado ou acessório, o </w:t>
            </w:r>
            <w:r w:rsidRPr="00A42D3D">
              <w:rPr>
                <w:rFonts w:ascii="Book Antiqua" w:hAnsi="Book Antiqua" w:cs="Times New Roman"/>
                <w:b/>
                <w:bCs/>
                <w:color w:val="000000"/>
                <w:sz w:val="19"/>
                <w:szCs w:val="19"/>
                <w:shd w:val="clear" w:color="auto" w:fill="F7CAAC" w:themeFill="accent2" w:themeFillTint="66"/>
              </w:rPr>
              <w:t>delito de lavagem de dinheiro é autônomo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também não se exigindo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processo criminal ou condenação pelo prévio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nem mesmo</w:t>
            </w:r>
            <w:r w:rsidRPr="00A42D3D">
              <w:rPr>
                <w:rFonts w:ascii="Book Antiqua" w:hAnsi="Book Antiqua" w:cs="Times New Roman"/>
                <w:color w:val="000000"/>
                <w:sz w:val="19"/>
                <w:szCs w:val="19"/>
              </w:rPr>
              <w:t xml:space="preserve"> que </w:t>
            </w:r>
            <w:r w:rsidRPr="00A42D3D">
              <w:rPr>
                <w:rFonts w:ascii="Book Antiqua" w:hAnsi="Book Antiqua" w:cs="Times New Roman"/>
                <w:b/>
                <w:bCs/>
                <w:color w:val="000000"/>
                <w:sz w:val="19"/>
                <w:szCs w:val="19"/>
                <w:highlight w:val="yellow"/>
              </w:rPr>
              <w:t>o acusado seja o autor do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bastando, para tanto</w:t>
            </w:r>
            <w:r w:rsidRPr="00A42D3D">
              <w:rPr>
                <w:rFonts w:ascii="Book Antiqua" w:hAnsi="Book Antiqua" w:cs="Times New Roman"/>
                <w:color w:val="000000"/>
                <w:sz w:val="19"/>
                <w:szCs w:val="19"/>
              </w:rPr>
              <w:t xml:space="preserve">, a </w:t>
            </w:r>
            <w:r w:rsidRPr="00A42D3D">
              <w:rPr>
                <w:rFonts w:ascii="Book Antiqua" w:hAnsi="Book Antiqua" w:cs="Times New Roman"/>
                <w:b/>
                <w:bCs/>
                <w:color w:val="000000"/>
                <w:sz w:val="19"/>
                <w:szCs w:val="19"/>
                <w:shd w:val="clear" w:color="auto" w:fill="F7CAAC" w:themeFill="accent2" w:themeFillTint="66"/>
              </w:rPr>
              <w:t>presença de indícios suficientes de sua existência</w:t>
            </w:r>
            <w:r w:rsidRPr="00A42D3D">
              <w:rPr>
                <w:rFonts w:ascii="Book Antiqua" w:hAnsi="Book Antiqua" w:cs="Times New Roman"/>
                <w:color w:val="000000"/>
                <w:sz w:val="19"/>
                <w:szCs w:val="19"/>
              </w:rPr>
              <w:t xml:space="preserve">, o que se verifica da peça acusatória que ora se analisa, bem como porque a ação penal que apura o delito de peculato não foi trancada em relação aos demais denunciados. </w:t>
            </w:r>
            <w:r>
              <w:rPr>
                <w:rFonts w:ascii="Book Antiqua" w:hAnsi="Book Antiqua" w:cs="Times New Roman"/>
                <w:color w:val="000000"/>
                <w:sz w:val="19"/>
                <w:szCs w:val="19"/>
              </w:rPr>
              <w:t xml:space="preserve">STJ. 6ª T., </w:t>
            </w:r>
            <w:r w:rsidRPr="00A42D3D">
              <w:rPr>
                <w:rFonts w:ascii="Book Antiqua" w:hAnsi="Book Antiqua" w:cs="Times New Roman"/>
                <w:color w:val="000000"/>
                <w:sz w:val="19"/>
                <w:szCs w:val="19"/>
              </w:rPr>
              <w:t>RHC 94.233/RN, Rel. Min</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N</w:t>
            </w:r>
            <w:r>
              <w:rPr>
                <w:rFonts w:ascii="Book Antiqua" w:hAnsi="Book Antiqua" w:cs="Times New Roman"/>
                <w:color w:val="000000"/>
                <w:sz w:val="19"/>
                <w:szCs w:val="19"/>
              </w:rPr>
              <w:t>efi</w:t>
            </w:r>
            <w:r w:rsidRPr="00A42D3D">
              <w:rPr>
                <w:rFonts w:ascii="Book Antiqua" w:hAnsi="Book Antiqua" w:cs="Times New Roman"/>
                <w:color w:val="000000"/>
                <w:sz w:val="19"/>
                <w:szCs w:val="19"/>
              </w:rPr>
              <w:t xml:space="preserve"> C</w:t>
            </w:r>
            <w:r>
              <w:rPr>
                <w:rFonts w:ascii="Book Antiqua" w:hAnsi="Book Antiqua" w:cs="Times New Roman"/>
                <w:color w:val="000000"/>
                <w:sz w:val="19"/>
                <w:szCs w:val="19"/>
              </w:rPr>
              <w:t>ordeiro</w:t>
            </w:r>
            <w:r w:rsidRPr="00A42D3D">
              <w:rPr>
                <w:rFonts w:ascii="Book Antiqua" w:hAnsi="Book Antiqua" w:cs="Times New Roman"/>
                <w:color w:val="000000"/>
                <w:sz w:val="19"/>
                <w:szCs w:val="19"/>
              </w:rPr>
              <w:t>, j</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21/08/18</w:t>
            </w:r>
            <w:r>
              <w:rPr>
                <w:rFonts w:ascii="Book Antiqua" w:hAnsi="Book Antiqua" w:cs="Times New Roman"/>
                <w:color w:val="000000"/>
                <w:sz w:val="19"/>
                <w:szCs w:val="19"/>
              </w:rPr>
              <w:t>.</w:t>
            </w:r>
          </w:p>
          <w:p w14:paraId="46BAFDA8" w14:textId="77777777" w:rsidR="00A42D3D" w:rsidRDefault="00A42D3D" w:rsidP="00FD2152">
            <w:pPr>
              <w:autoSpaceDE w:val="0"/>
              <w:autoSpaceDN w:val="0"/>
              <w:adjustRightInd w:val="0"/>
              <w:jc w:val="both"/>
              <w:rPr>
                <w:rFonts w:ascii="Book Antiqua" w:hAnsi="Book Antiqua" w:cs="Times New Roman"/>
                <w:color w:val="000000"/>
                <w:sz w:val="19"/>
                <w:szCs w:val="19"/>
              </w:rPr>
            </w:pPr>
          </w:p>
          <w:p w14:paraId="4E96020F" w14:textId="7FBA4E21" w:rsidR="00477956" w:rsidRDefault="00FD2152"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B762FB">
              <w:rPr>
                <w:rFonts w:ascii="Book Antiqua" w:eastAsia="Times New Roman" w:hAnsi="Book Antiqua" w:cs="Times New Roman"/>
                <w:b/>
                <w:bCs/>
                <w:i/>
                <w:iCs/>
                <w:color w:val="FF0000"/>
                <w:sz w:val="19"/>
                <w:szCs w:val="19"/>
                <w:lang w:eastAsia="pt-BR"/>
              </w:rPr>
              <w:t>: #</w:t>
            </w:r>
            <w:r w:rsidR="00B762FB" w:rsidRPr="00B762FB">
              <w:rPr>
                <w:rFonts w:ascii="Book Antiqua" w:eastAsia="Times New Roman" w:hAnsi="Book Antiqua" w:cs="Times New Roman"/>
                <w:b/>
                <w:bCs/>
                <w:i/>
                <w:iCs/>
                <w:color w:val="FF0000"/>
                <w:sz w:val="19"/>
                <w:szCs w:val="19"/>
                <w:highlight w:val="green"/>
                <w:lang w:eastAsia="pt-BR"/>
              </w:rPr>
              <w:t>STJ</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b/>
                <w:bCs/>
                <w:sz w:val="19"/>
                <w:szCs w:val="19"/>
                <w:shd w:val="clear" w:color="auto" w:fill="F7CAAC" w:themeFill="accent2" w:themeFillTint="66"/>
                <w:lang w:eastAsia="pt-BR"/>
              </w:rPr>
              <w:t>Caso o crime tiver sido praticado antes da Lei 12.683/12</w:t>
            </w:r>
            <w:r w:rsidR="00B762FB" w:rsidRPr="00B762FB">
              <w:rPr>
                <w:rFonts w:ascii="Book Antiqua" w:eastAsia="Times New Roman" w:hAnsi="Book Antiqua" w:cs="Times New Roman"/>
                <w:sz w:val="19"/>
                <w:szCs w:val="19"/>
                <w:lang w:eastAsia="pt-BR"/>
              </w:rPr>
              <w:t xml:space="preserve">, o </w:t>
            </w:r>
            <w:r w:rsidR="00B762FB" w:rsidRPr="00B762FB">
              <w:rPr>
                <w:rFonts w:ascii="Book Antiqua" w:eastAsia="Times New Roman" w:hAnsi="Book Antiqua" w:cs="Times New Roman"/>
                <w:b/>
                <w:bCs/>
                <w:sz w:val="19"/>
                <w:szCs w:val="19"/>
                <w:highlight w:val="yellow"/>
                <w:lang w:eastAsia="pt-BR"/>
              </w:rPr>
              <w:t>MP deverá narrar um crime antecedente que se amolde a um dos incisos do art. 1º segundo a redação que vigorava antes da novidade legislativa</w:t>
            </w:r>
            <w:r w:rsidR="00B762FB" w:rsidRPr="00B762FB">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sz w:val="19"/>
                <w:szCs w:val="19"/>
                <w:lang w:eastAsia="pt-BR"/>
              </w:rPr>
              <w:t>Nesse sentido:</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i/>
                <w:iCs/>
                <w:sz w:val="19"/>
                <w:szCs w:val="19"/>
                <w:lang w:eastAsia="pt-BR"/>
              </w:rPr>
              <w:t>“(...) tendo o crime sido praticado antes da alteração legislativa [da Lei 12.683/2012], a denúncia [deve ter] o cuidado de imputar ao paciente a conduta conforme previsão legal à época dos fatos”</w:t>
            </w:r>
            <w:r w:rsidR="00B762FB" w:rsidRPr="00B762FB">
              <w:rPr>
                <w:rFonts w:ascii="Book Antiqua" w:eastAsia="Times New Roman" w:hAnsi="Book Antiqua" w:cs="Times New Roman"/>
                <w:sz w:val="19"/>
                <w:szCs w:val="19"/>
                <w:lang w:eastAsia="pt-BR"/>
              </w:rPr>
              <w:t xml:space="preserve"> (STJ. 5ª T. HC 276.245/MG, DJe 20/06/17).</w:t>
            </w:r>
          </w:p>
          <w:p w14:paraId="505A6C1A" w14:textId="37F1F657"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p>
          <w:p w14:paraId="588439BA" w14:textId="7DC1CF44"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0407D">
              <w:rPr>
                <w:rFonts w:ascii="Book Antiqua" w:eastAsia="Times New Roman" w:hAnsi="Book Antiqua" w:cs="Times New Roman"/>
                <w:b/>
                <w:bCs/>
                <w:sz w:val="19"/>
                <w:szCs w:val="19"/>
                <w:lang w:eastAsia="pt-BR"/>
              </w:rPr>
              <w:t xml:space="preserve">O </w:t>
            </w:r>
            <w:r w:rsidRPr="00D0407D">
              <w:rPr>
                <w:rFonts w:ascii="Book Antiqua" w:eastAsia="Times New Roman" w:hAnsi="Book Antiqua" w:cs="Times New Roman"/>
                <w:b/>
                <w:bCs/>
                <w:sz w:val="19"/>
                <w:szCs w:val="19"/>
                <w:highlight w:val="yellow"/>
                <w:lang w:eastAsia="pt-BR"/>
              </w:rPr>
              <w:t>mero proveito econômico do produto do crime</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highlight w:val="green"/>
                <w:lang w:eastAsia="pt-BR"/>
              </w:rPr>
              <w:t>não configura</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shd w:val="clear" w:color="auto" w:fill="F7CAAC" w:themeFill="accent2" w:themeFillTint="66"/>
                <w:lang w:eastAsia="pt-BR"/>
              </w:rPr>
              <w:t>lavagem de dinheiro</w:t>
            </w:r>
            <w:r w:rsidRPr="00D0407D">
              <w:rPr>
                <w:rFonts w:ascii="Book Antiqua" w:eastAsia="Times New Roman" w:hAnsi="Book Antiqua" w:cs="Times New Roman"/>
                <w:b/>
                <w:bCs/>
                <w:sz w:val="19"/>
                <w:szCs w:val="19"/>
                <w:lang w:eastAsia="pt-BR"/>
              </w:rPr>
              <w:t>, que requer a prática das condutas de ocultar ou dissimular. Assim, não há que se falar em lavagem de dinheiro se, com o produto do crime, o agente se limita a depositar o dinheiro em conta de sua própria titularidade, paga contas ou consome os valores em viagens ou restaurantes.</w:t>
            </w:r>
            <w:r w:rsidRPr="00D0407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Corte Especial. </w:t>
            </w:r>
            <w:r w:rsidRPr="00D0407D">
              <w:rPr>
                <w:rFonts w:ascii="Book Antiqua" w:eastAsia="Times New Roman" w:hAnsi="Book Antiqua" w:cs="Times New Roman"/>
                <w:sz w:val="19"/>
                <w:szCs w:val="19"/>
                <w:lang w:eastAsia="pt-BR"/>
              </w:rPr>
              <w:t>APn .458/SP, Rel.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D0407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D0407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D0407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16/09/09</w:t>
            </w:r>
            <w:r>
              <w:rPr>
                <w:rFonts w:ascii="Book Antiqua" w:eastAsia="Times New Roman" w:hAnsi="Book Antiqua" w:cs="Times New Roman"/>
                <w:sz w:val="19"/>
                <w:szCs w:val="19"/>
                <w:lang w:eastAsia="pt-BR"/>
              </w:rPr>
              <w:t>.</w:t>
            </w:r>
          </w:p>
          <w:p w14:paraId="49E8475B" w14:textId="77777777" w:rsidR="00495A5E" w:rsidRPr="009F39BC" w:rsidRDefault="00495A5E" w:rsidP="009C68E9">
            <w:pPr>
              <w:autoSpaceDE w:val="0"/>
              <w:autoSpaceDN w:val="0"/>
              <w:adjustRightInd w:val="0"/>
              <w:jc w:val="both"/>
              <w:rPr>
                <w:rFonts w:ascii="Book Antiqua" w:eastAsia="Times New Roman" w:hAnsi="Book Antiqua" w:cs="Times New Roman"/>
                <w:sz w:val="19"/>
                <w:szCs w:val="19"/>
                <w:lang w:eastAsia="pt-BR"/>
              </w:rPr>
            </w:pPr>
          </w:p>
          <w:p w14:paraId="61FAD1F4" w14:textId="15152791" w:rsidR="00495A5E" w:rsidRDefault="00495A5E" w:rsidP="004221EF">
            <w:pPr>
              <w:autoSpaceDE w:val="0"/>
              <w:autoSpaceDN w:val="0"/>
              <w:adjustRightInd w:val="0"/>
              <w:jc w:val="both"/>
              <w:rPr>
                <w:rFonts w:ascii="Book Antiqua" w:eastAsia="Times New Roman" w:hAnsi="Book Antiqua" w:cs="Times New Roman"/>
                <w:sz w:val="19"/>
                <w:szCs w:val="19"/>
                <w:lang w:eastAsia="pt-BR"/>
              </w:rPr>
            </w:pPr>
            <w:r w:rsidRPr="009F39BC">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highlight w:val="green"/>
                <w:lang w:eastAsia="pt-BR"/>
              </w:rPr>
              <w:t>Atenção</w:t>
            </w:r>
            <w:r w:rsidR="000F6023" w:rsidRPr="009F39BC">
              <w:rPr>
                <w:rFonts w:ascii="Book Antiqua" w:eastAsia="Times New Roman" w:hAnsi="Book Antiqua" w:cs="Times New Roman"/>
                <w:b/>
                <w:bCs/>
                <w:i/>
                <w:iCs/>
                <w:color w:val="FF0000"/>
                <w:sz w:val="19"/>
                <w:szCs w:val="19"/>
                <w:lang w:eastAsia="pt-BR"/>
              </w:rPr>
              <w:t>: #</w:t>
            </w:r>
            <w:r w:rsidR="000F6023" w:rsidRPr="009F39BC">
              <w:rPr>
                <w:rFonts w:ascii="Book Antiqua" w:eastAsia="Times New Roman" w:hAnsi="Book Antiqua" w:cs="Times New Roman"/>
                <w:b/>
                <w:bCs/>
                <w:i/>
                <w:iCs/>
                <w:color w:val="FF0000"/>
                <w:sz w:val="19"/>
                <w:szCs w:val="19"/>
                <w:highlight w:val="green"/>
                <w:lang w:eastAsia="pt-BR"/>
              </w:rPr>
              <w:t>Doutrina</w:t>
            </w:r>
            <w:r w:rsidRPr="009F39BC">
              <w:rPr>
                <w:rFonts w:ascii="Book Antiqua" w:eastAsia="Times New Roman" w:hAnsi="Book Antiqua" w:cs="Times New Roman"/>
                <w:b/>
                <w:bCs/>
                <w:i/>
                <w:iCs/>
                <w:color w:val="FF0000"/>
                <w:sz w:val="19"/>
                <w:szCs w:val="19"/>
                <w:lang w:eastAsia="pt-BR"/>
              </w:rPr>
              <w:t>: #</w:t>
            </w:r>
            <w:r w:rsidR="00C85B58">
              <w:rPr>
                <w:rFonts w:ascii="Book Antiqua" w:eastAsia="Times New Roman" w:hAnsi="Book Antiqua" w:cs="Times New Roman"/>
                <w:b/>
                <w:bCs/>
                <w:i/>
                <w:iCs/>
                <w:color w:val="FF0000"/>
                <w:sz w:val="19"/>
                <w:szCs w:val="19"/>
                <w:highlight w:val="green"/>
                <w:lang w:eastAsia="pt-BR"/>
              </w:rPr>
              <w:t>Jurisprudência</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MPGO-2014</w:t>
            </w:r>
            <w:r w:rsidR="00B26447">
              <w:rPr>
                <w:rFonts w:ascii="Book Antiqua" w:eastAsia="Times New Roman" w:hAnsi="Book Antiqua" w:cs="Times New Roman"/>
                <w:b/>
                <w:bCs/>
                <w:i/>
                <w:iCs/>
                <w:color w:val="FF0000"/>
                <w:sz w:val="19"/>
                <w:szCs w:val="19"/>
                <w:lang w:eastAsia="pt-BR"/>
              </w:rPr>
              <w:t>: #</w:t>
            </w:r>
            <w:r w:rsidR="00B26447" w:rsidRPr="00B26447">
              <w:rPr>
                <w:rFonts w:ascii="Book Antiqua" w:eastAsia="Times New Roman" w:hAnsi="Book Antiqua" w:cs="Times New Roman"/>
                <w:b/>
                <w:bCs/>
                <w:i/>
                <w:iCs/>
                <w:color w:val="FF0000"/>
                <w:sz w:val="19"/>
                <w:szCs w:val="19"/>
                <w:highlight w:val="green"/>
                <w:lang w:eastAsia="pt-BR"/>
              </w:rPr>
              <w:t>TRF2-2017</w:t>
            </w:r>
            <w:r w:rsidRPr="009F39BC">
              <w:rPr>
                <w:rFonts w:ascii="Book Antiqua" w:eastAsia="Times New Roman" w:hAnsi="Book Antiqua" w:cs="Times New Roman"/>
                <w:b/>
                <w:bCs/>
                <w:i/>
                <w:iCs/>
                <w:color w:val="FF0000"/>
                <w:sz w:val="19"/>
                <w:szCs w:val="19"/>
                <w:lang w:eastAsia="pt-BR"/>
              </w:rPr>
              <w:t>:</w:t>
            </w:r>
            <w:r w:rsidR="00E92C61">
              <w:rPr>
                <w:rFonts w:ascii="Book Antiqua" w:eastAsia="Times New Roman" w:hAnsi="Book Antiqua" w:cs="Times New Roman"/>
                <w:b/>
                <w:bCs/>
                <w:i/>
                <w:iCs/>
                <w:color w:val="FF0000"/>
                <w:sz w:val="19"/>
                <w:szCs w:val="19"/>
                <w:lang w:eastAsia="pt-BR"/>
              </w:rPr>
              <w:t xml:space="preserve"> #</w:t>
            </w:r>
            <w:r w:rsidR="00E92C61" w:rsidRPr="00C85B58">
              <w:rPr>
                <w:rFonts w:ascii="Book Antiqua" w:eastAsia="Times New Roman" w:hAnsi="Book Antiqua" w:cs="Times New Roman"/>
                <w:b/>
                <w:bCs/>
                <w:i/>
                <w:iCs/>
                <w:color w:val="FF0000"/>
                <w:sz w:val="19"/>
                <w:szCs w:val="19"/>
                <w:highlight w:val="green"/>
                <w:lang w:eastAsia="pt-BR"/>
              </w:rPr>
              <w:t>PCGO-201</w:t>
            </w:r>
            <w:r w:rsidR="00E92C61">
              <w:rPr>
                <w:rFonts w:ascii="Book Antiqua" w:eastAsia="Times New Roman" w:hAnsi="Book Antiqua" w:cs="Times New Roman"/>
                <w:b/>
                <w:bCs/>
                <w:i/>
                <w:iCs/>
                <w:color w:val="FF0000"/>
                <w:sz w:val="19"/>
                <w:szCs w:val="19"/>
                <w:highlight w:val="green"/>
                <w:lang w:eastAsia="pt-BR"/>
              </w:rPr>
              <w:t>3/2018</w:t>
            </w:r>
            <w:r w:rsidR="00E92C61">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lang w:eastAsia="pt-BR"/>
              </w:rPr>
              <w:t xml:space="preserve"> #</w:t>
            </w:r>
            <w:r w:rsidRPr="009F39BC">
              <w:rPr>
                <w:rFonts w:ascii="Book Antiqua" w:eastAsia="Times New Roman" w:hAnsi="Book Antiqua" w:cs="Times New Roman"/>
                <w:b/>
                <w:bCs/>
                <w:i/>
                <w:iCs/>
                <w:color w:val="FF0000"/>
                <w:sz w:val="19"/>
                <w:szCs w:val="19"/>
                <w:highlight w:val="green"/>
                <w:lang w:eastAsia="pt-BR"/>
              </w:rPr>
              <w:t>MPF-2022</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TCU-2022</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Proc./AL-TO-2024</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CESPE</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FGV</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UEG</w:t>
            </w:r>
            <w:r w:rsidRPr="009F39BC">
              <w:rPr>
                <w:rFonts w:ascii="Book Antiqua" w:eastAsia="Times New Roman" w:hAnsi="Book Antiqua" w:cs="Times New Roman"/>
                <w:sz w:val="19"/>
                <w:szCs w:val="19"/>
                <w:lang w:eastAsia="pt-BR"/>
              </w:rPr>
              <w:t xml:space="preserve">: </w:t>
            </w:r>
            <w:r w:rsidR="000F6023" w:rsidRPr="00C85B58">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C85B58">
              <w:rPr>
                <w:rFonts w:ascii="Book Antiqua" w:hAnsi="Book Antiqua"/>
                <w:sz w:val="19"/>
                <w:szCs w:val="19"/>
              </w:rPr>
              <w:t xml:space="preserve">, </w:t>
            </w:r>
            <w:r w:rsidR="009F39BC">
              <w:rPr>
                <w:rFonts w:ascii="Book Antiqua" w:hAnsi="Book Antiqua"/>
                <w:sz w:val="19"/>
                <w:szCs w:val="19"/>
              </w:rPr>
              <w:t xml:space="preserve">também conhecida como </w:t>
            </w:r>
            <w:r w:rsidR="00C85B58">
              <w:rPr>
                <w:rFonts w:ascii="Book Antiqua" w:hAnsi="Book Antiqua"/>
                <w:b/>
                <w:bCs/>
                <w:i/>
                <w:iCs/>
                <w:sz w:val="19"/>
                <w:szCs w:val="19"/>
                <w:shd w:val="clear" w:color="auto" w:fill="F7CAAC" w:themeFill="accent2" w:themeFillTint="66"/>
              </w:rPr>
              <w:t>T</w:t>
            </w:r>
            <w:r w:rsidR="00C85B58" w:rsidRPr="00C85B58">
              <w:rPr>
                <w:rFonts w:ascii="Book Antiqua" w:hAnsi="Book Antiqua"/>
                <w:b/>
                <w:bCs/>
                <w:i/>
                <w:iCs/>
                <w:sz w:val="19"/>
                <w:szCs w:val="19"/>
                <w:shd w:val="clear" w:color="auto" w:fill="F7CAAC" w:themeFill="accent2" w:themeFillTint="66"/>
              </w:rPr>
              <w:t xml:space="preserve">eoria das </w:t>
            </w:r>
            <w:r w:rsidR="00C85B58">
              <w:rPr>
                <w:rFonts w:ascii="Book Antiqua" w:hAnsi="Book Antiqua"/>
                <w:b/>
                <w:bCs/>
                <w:i/>
                <w:iCs/>
                <w:sz w:val="19"/>
                <w:szCs w:val="19"/>
                <w:shd w:val="clear" w:color="auto" w:fill="F7CAAC" w:themeFill="accent2" w:themeFillTint="66"/>
              </w:rPr>
              <w:t>I</w:t>
            </w:r>
            <w:r w:rsidR="009F39BC" w:rsidRPr="00C85B58">
              <w:rPr>
                <w:rFonts w:ascii="Book Antiqua" w:hAnsi="Book Antiqua"/>
                <w:b/>
                <w:bCs/>
                <w:i/>
                <w:iCs/>
                <w:sz w:val="19"/>
                <w:szCs w:val="19"/>
                <w:shd w:val="clear" w:color="auto" w:fill="F7CAAC" w:themeFill="accent2" w:themeFillTint="66"/>
              </w:rPr>
              <w:t xml:space="preserve">nstruções de </w:t>
            </w:r>
            <w:r w:rsidR="00C85B58">
              <w:rPr>
                <w:rFonts w:ascii="Book Antiqua" w:hAnsi="Book Antiqua"/>
                <w:b/>
                <w:bCs/>
                <w:i/>
                <w:iCs/>
                <w:sz w:val="19"/>
                <w:szCs w:val="19"/>
                <w:shd w:val="clear" w:color="auto" w:fill="F7CAAC" w:themeFill="accent2" w:themeFillTint="66"/>
              </w:rPr>
              <w:t>A</w:t>
            </w:r>
            <w:r w:rsidR="009F39BC" w:rsidRPr="00C85B58">
              <w:rPr>
                <w:rFonts w:ascii="Book Antiqua" w:hAnsi="Book Antiqua"/>
                <w:b/>
                <w:bCs/>
                <w:i/>
                <w:iCs/>
                <w:sz w:val="19"/>
                <w:szCs w:val="19"/>
                <w:shd w:val="clear" w:color="auto" w:fill="F7CAAC" w:themeFill="accent2" w:themeFillTint="66"/>
              </w:rPr>
              <w:t>vestruz</w:t>
            </w:r>
            <w:r w:rsidR="00C85B58">
              <w:rPr>
                <w:rFonts w:ascii="Book Antiqua" w:hAnsi="Book Antiqua"/>
                <w:sz w:val="19"/>
                <w:szCs w:val="19"/>
              </w:rPr>
              <w:t xml:space="preserve"> ou </w:t>
            </w:r>
            <w:r w:rsidR="00C85B58" w:rsidRPr="00C85B58">
              <w:rPr>
                <w:rFonts w:ascii="Book Antiqua" w:hAnsi="Book Antiqua"/>
                <w:b/>
                <w:bCs/>
                <w:i/>
                <w:iCs/>
                <w:sz w:val="19"/>
                <w:szCs w:val="19"/>
                <w:shd w:val="clear" w:color="auto" w:fill="F7CAAC" w:themeFill="accent2" w:themeFillTint="66"/>
              </w:rPr>
              <w:t>Teoria da Evitação da Consciência</w:t>
            </w:r>
            <w:r w:rsidR="00C85B58">
              <w:rPr>
                <w:rFonts w:ascii="Book Antiqua" w:hAnsi="Book Antiqua"/>
                <w:sz w:val="19"/>
                <w:szCs w:val="19"/>
              </w:rPr>
              <w:t xml:space="preserve">: </w:t>
            </w:r>
            <w:r w:rsidR="006B3E8E" w:rsidRPr="009F39BC">
              <w:rPr>
                <w:rFonts w:ascii="Book Antiqua" w:eastAsia="Times New Roman" w:hAnsi="Book Antiqua" w:cs="Times New Roman"/>
                <w:sz w:val="19"/>
                <w:szCs w:val="19"/>
                <w:lang w:eastAsia="pt-BR"/>
              </w:rPr>
              <w:t>Segundo João Paulo Martinelli (com adaptações): “</w:t>
            </w:r>
            <w:r w:rsidR="006B3E8E" w:rsidRPr="009F39BC">
              <w:rPr>
                <w:rFonts w:ascii="Book Antiqua" w:eastAsia="Times New Roman" w:hAnsi="Book Antiqua" w:cs="Times New Roman"/>
                <w:i/>
                <w:iCs/>
                <w:sz w:val="19"/>
                <w:szCs w:val="19"/>
                <w:lang w:eastAsia="pt-BR"/>
              </w:rPr>
              <w:t>Desenvolvida na Inglaterra</w:t>
            </w:r>
            <w:r w:rsidR="006B3E8E" w:rsidRPr="006B3E8E">
              <w:rPr>
                <w:rFonts w:ascii="Book Antiqua" w:eastAsia="Times New Roman" w:hAnsi="Book Antiqua" w:cs="Times New Roman"/>
                <w:i/>
                <w:iCs/>
                <w:sz w:val="19"/>
                <w:szCs w:val="19"/>
                <w:lang w:eastAsia="pt-BR"/>
              </w:rPr>
              <w:t xml:space="preserve">, em 1861, a teoria (willful blindness doctrine) reconhece a tentativa de alguém </w:t>
            </w:r>
            <w:r w:rsidR="006B3E8E" w:rsidRPr="006B3E8E">
              <w:rPr>
                <w:rFonts w:ascii="Book Antiqua" w:eastAsia="Times New Roman" w:hAnsi="Book Antiqua" w:cs="Times New Roman"/>
                <w:b/>
                <w:bCs/>
                <w:i/>
                <w:iCs/>
                <w:sz w:val="19"/>
                <w:szCs w:val="19"/>
                <w:highlight w:val="yellow"/>
                <w:lang w:eastAsia="pt-BR"/>
              </w:rPr>
              <w:t>se colocar em uma situação</w:t>
            </w:r>
            <w:r w:rsidR="006B3E8E" w:rsidRPr="006B3E8E">
              <w:rPr>
                <w:rFonts w:ascii="Book Antiqua" w:eastAsia="Times New Roman" w:hAnsi="Book Antiqua" w:cs="Times New Roman"/>
                <w:i/>
                <w:iCs/>
                <w:sz w:val="19"/>
                <w:szCs w:val="19"/>
                <w:lang w:eastAsia="pt-BR"/>
              </w:rPr>
              <w:t xml:space="preserve"> de </w:t>
            </w:r>
            <w:r w:rsidR="006B3E8E" w:rsidRPr="006B3E8E">
              <w:rPr>
                <w:rFonts w:ascii="Book Antiqua" w:eastAsia="Times New Roman" w:hAnsi="Book Antiqua" w:cs="Times New Roman"/>
                <w:b/>
                <w:bCs/>
                <w:i/>
                <w:iCs/>
                <w:sz w:val="19"/>
                <w:szCs w:val="19"/>
                <w:shd w:val="clear" w:color="auto" w:fill="F7CAAC" w:themeFill="accent2" w:themeFillTint="66"/>
                <w:lang w:eastAsia="pt-BR"/>
              </w:rPr>
              <w:t>ignorância proposital e simulada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acerca de uma situação de ilicitude, com a finalidade de obter uma vantagem</w:t>
            </w:r>
            <w:r w:rsidR="006B3E8E" w:rsidRPr="006B3E8E">
              <w:rPr>
                <w:rFonts w:ascii="Book Antiqua" w:eastAsia="Times New Roman" w:hAnsi="Book Antiqua" w:cs="Times New Roman"/>
                <w:i/>
                <w:iCs/>
                <w:sz w:val="19"/>
                <w:szCs w:val="19"/>
                <w:lang w:eastAsia="pt-BR"/>
              </w:rPr>
              <w:t xml:space="preserve">, sobretudo criando barreiras. (...) Entende-se que o sujeito provoca em si, intencionalmente, sua própria cegueira, pois lhe interessa facilitar e tornar mais cômoda sua decisão moral. (...) </w:t>
            </w:r>
            <w:r w:rsidR="006B3E8E" w:rsidRPr="006B3E8E">
              <w:rPr>
                <w:rFonts w:ascii="Book Antiqua" w:eastAsia="Times New Roman" w:hAnsi="Book Antiqua" w:cs="Times New Roman"/>
                <w:b/>
                <w:bCs/>
                <w:i/>
                <w:iCs/>
                <w:sz w:val="19"/>
                <w:szCs w:val="19"/>
                <w:highlight w:val="yellow"/>
                <w:lang w:eastAsia="pt-BR"/>
              </w:rPr>
              <w:t>Nossa jurisprudência</w:t>
            </w:r>
            <w:r w:rsidR="006B3E8E" w:rsidRPr="006B3E8E">
              <w:rPr>
                <w:rFonts w:ascii="Book Antiqua" w:eastAsia="Times New Roman" w:hAnsi="Book Antiqua" w:cs="Times New Roman"/>
                <w:i/>
                <w:iCs/>
                <w:sz w:val="19"/>
                <w:szCs w:val="19"/>
                <w:lang w:eastAsia="pt-BR"/>
              </w:rPr>
              <w:t xml:space="preserve">, de forma acanhada, </w:t>
            </w:r>
            <w:r w:rsidR="006B3E8E" w:rsidRPr="006B3E8E">
              <w:rPr>
                <w:rFonts w:ascii="Book Antiqua" w:eastAsia="Times New Roman" w:hAnsi="Book Antiqua" w:cs="Times New Roman"/>
                <w:b/>
                <w:bCs/>
                <w:i/>
                <w:iCs/>
                <w:sz w:val="19"/>
                <w:szCs w:val="19"/>
                <w:highlight w:val="green"/>
                <w:lang w:eastAsia="pt-BR"/>
              </w:rPr>
              <w:t>vem aplicando</w:t>
            </w:r>
            <w:r w:rsidR="006B3E8E" w:rsidRPr="006B3E8E">
              <w:rPr>
                <w:rFonts w:ascii="Book Antiqua" w:eastAsia="Times New Roman" w:hAnsi="Book Antiqua" w:cs="Times New Roman"/>
                <w:i/>
                <w:iCs/>
                <w:sz w:val="19"/>
                <w:szCs w:val="19"/>
                <w:lang w:eastAsia="pt-BR"/>
              </w:rPr>
              <w:t xml:space="preserve"> a </w:t>
            </w:r>
            <w:r w:rsidR="006B3E8E" w:rsidRPr="006B3E8E">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com o fim do reconhecimento do dolo eventual em situações em que é alta a probabilidade do agente de conhecer a ilicitude do fato</w:t>
            </w:r>
            <w:r w:rsidR="006B3E8E" w:rsidRPr="006B3E8E">
              <w:rPr>
                <w:rFonts w:ascii="Book Antiqua" w:eastAsia="Times New Roman" w:hAnsi="Book Antiqua" w:cs="Times New Roman"/>
                <w:i/>
                <w:iCs/>
                <w:sz w:val="19"/>
                <w:szCs w:val="19"/>
                <w:lang w:eastAsia="pt-BR"/>
              </w:rPr>
              <w:t xml:space="preserve">. Já se decidiu que "a </w:t>
            </w:r>
            <w:r w:rsidR="006B3E8E" w:rsidRPr="009F39BC">
              <w:rPr>
                <w:rFonts w:ascii="Book Antiqua" w:eastAsia="Times New Roman" w:hAnsi="Book Antiqua" w:cs="Times New Roman"/>
                <w:b/>
                <w:bCs/>
                <w:i/>
                <w:iCs/>
                <w:sz w:val="19"/>
                <w:szCs w:val="19"/>
                <w:shd w:val="clear" w:color="auto" w:fill="F7CAAC" w:themeFill="accent2" w:themeFillTint="66"/>
                <w:lang w:eastAsia="pt-BR"/>
              </w:rPr>
              <w:t>aplicação da teoria da cegueira deliberada</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para a configuração de dolo eventual</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green"/>
                <w:lang w:eastAsia="pt-BR"/>
              </w:rPr>
              <w:t>exige</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requisitos</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lang w:eastAsia="pt-BR"/>
              </w:rPr>
              <w:t>A)</w:t>
            </w:r>
            <w:r w:rsidR="006B3E8E" w:rsidRPr="006B3E8E">
              <w:rPr>
                <w:rFonts w:ascii="Book Antiqua" w:eastAsia="Times New Roman" w:hAnsi="Book Antiqua" w:cs="Times New Roman"/>
                <w:i/>
                <w:iCs/>
                <w:sz w:val="19"/>
                <w:szCs w:val="19"/>
                <w:lang w:eastAsia="pt-BR"/>
              </w:rPr>
              <w:t xml:space="preserve"> que o agente tenha tido </w:t>
            </w:r>
            <w:r w:rsidR="006B3E8E" w:rsidRPr="009F39BC">
              <w:rPr>
                <w:rFonts w:ascii="Book Antiqua" w:eastAsia="Times New Roman" w:hAnsi="Book Antiqua" w:cs="Times New Roman"/>
                <w:b/>
                <w:bCs/>
                <w:i/>
                <w:iCs/>
                <w:sz w:val="19"/>
                <w:szCs w:val="19"/>
                <w:highlight w:val="yellow"/>
                <w:lang w:eastAsia="pt-BR"/>
              </w:rPr>
              <w:t>conhecimento da elevada probabilidade</w:t>
            </w:r>
            <w:r w:rsidR="006B3E8E" w:rsidRPr="006B3E8E">
              <w:rPr>
                <w:rFonts w:ascii="Book Antiqua" w:eastAsia="Times New Roman" w:hAnsi="Book Antiqua" w:cs="Times New Roman"/>
                <w:i/>
                <w:iCs/>
                <w:sz w:val="19"/>
                <w:szCs w:val="19"/>
                <w:lang w:eastAsia="pt-BR"/>
              </w:rPr>
              <w:t xml:space="preserve"> de que praticava ou participava de uma atividade criminal; </w:t>
            </w:r>
            <w:r w:rsidR="006B3E8E" w:rsidRPr="009F39BC">
              <w:rPr>
                <w:rFonts w:ascii="Book Antiqua" w:eastAsia="Times New Roman" w:hAnsi="Book Antiqua" w:cs="Times New Roman"/>
                <w:b/>
                <w:bCs/>
                <w:i/>
                <w:iCs/>
                <w:sz w:val="19"/>
                <w:szCs w:val="19"/>
                <w:lang w:eastAsia="pt-BR"/>
              </w:rPr>
              <w:t>B)</w:t>
            </w:r>
            <w:r w:rsidR="006B3E8E" w:rsidRPr="006B3E8E">
              <w:rPr>
                <w:rFonts w:ascii="Book Antiqua" w:eastAsia="Times New Roman" w:hAnsi="Book Antiqua" w:cs="Times New Roman"/>
                <w:i/>
                <w:iCs/>
                <w:sz w:val="19"/>
                <w:szCs w:val="19"/>
                <w:lang w:eastAsia="pt-BR"/>
              </w:rPr>
              <w:t xml:space="preserve"> que o agente tenha </w:t>
            </w:r>
            <w:r w:rsidR="006B3E8E" w:rsidRPr="009F39BC">
              <w:rPr>
                <w:rFonts w:ascii="Book Antiqua" w:eastAsia="Times New Roman" w:hAnsi="Book Antiqua" w:cs="Times New Roman"/>
                <w:b/>
                <w:bCs/>
                <w:i/>
                <w:iCs/>
                <w:sz w:val="19"/>
                <w:szCs w:val="19"/>
                <w:highlight w:val="yellow"/>
                <w:lang w:eastAsia="pt-BR"/>
              </w:rPr>
              <w:t>tido condições de aprofundar seu conhecimento acerca da natureza de sua atividade</w:t>
            </w:r>
            <w:r w:rsidR="006B3E8E" w:rsidRPr="006B3E8E">
              <w:rPr>
                <w:rFonts w:ascii="Book Antiqua" w:eastAsia="Times New Roman" w:hAnsi="Book Antiqua" w:cs="Times New Roman"/>
                <w:i/>
                <w:iCs/>
                <w:sz w:val="19"/>
                <w:szCs w:val="19"/>
                <w:lang w:eastAsia="pt-BR"/>
              </w:rPr>
              <w:t xml:space="preserve"> e </w:t>
            </w:r>
            <w:r w:rsidR="006B3E8E" w:rsidRPr="009F39BC">
              <w:rPr>
                <w:rFonts w:ascii="Book Antiqua" w:eastAsia="Times New Roman" w:hAnsi="Book Antiqua" w:cs="Times New Roman"/>
                <w:b/>
                <w:bCs/>
                <w:i/>
                <w:iCs/>
                <w:sz w:val="19"/>
                <w:szCs w:val="19"/>
                <w:lang w:eastAsia="pt-BR"/>
              </w:rPr>
              <w:t>C)</w:t>
            </w:r>
            <w:r w:rsidR="006B3E8E" w:rsidRPr="006B3E8E">
              <w:rPr>
                <w:rFonts w:ascii="Book Antiqua" w:eastAsia="Times New Roman" w:hAnsi="Book Antiqua" w:cs="Times New Roman"/>
                <w:i/>
                <w:iCs/>
                <w:sz w:val="19"/>
                <w:szCs w:val="19"/>
                <w:lang w:eastAsia="pt-BR"/>
              </w:rPr>
              <w:t xml:space="preserve"> que o agente </w:t>
            </w:r>
            <w:r w:rsidR="006B3E8E" w:rsidRPr="009F39BC">
              <w:rPr>
                <w:rFonts w:ascii="Book Antiqua" w:eastAsia="Times New Roman" w:hAnsi="Book Antiqua" w:cs="Times New Roman"/>
                <w:b/>
                <w:bCs/>
                <w:i/>
                <w:iCs/>
                <w:sz w:val="19"/>
                <w:szCs w:val="19"/>
                <w:highlight w:val="yellow"/>
                <w:lang w:eastAsia="pt-BR"/>
              </w:rPr>
              <w:t>deliberadamente tenha agido de modo indiferente a esse conhecimento</w:t>
            </w:r>
            <w:r w:rsidR="006B3E8E" w:rsidRPr="006B3E8E">
              <w:rPr>
                <w:rFonts w:ascii="Book Antiqua" w:eastAsia="Times New Roman" w:hAnsi="Book Antiqua" w:cs="Times New Roman"/>
                <w:i/>
                <w:iCs/>
                <w:sz w:val="19"/>
                <w:szCs w:val="19"/>
                <w:lang w:eastAsia="pt-BR"/>
              </w:rPr>
              <w:t>.</w:t>
            </w:r>
            <w:r w:rsid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i/>
                <w:iCs/>
                <w:sz w:val="19"/>
                <w:szCs w:val="19"/>
                <w:lang w:eastAsia="pt-BR"/>
              </w:rPr>
              <w:t>Exemplo: o agente foi preso em flagrante pelo uso de carteira de habilitação falsa e transporte de entorpecentes; alegou que não conhecia as pessoas que o contrataram, muito menos procurou saber a natureza da carga que deveria transportar, e o documento utilizado foi fornecido pelos contratantes; além disso, recebeu grande quantidade de dinheiro para efetuar o serviço; a conjugação desses fatores levou o tribunal reconhecer o dolo eventual no crime de tráfico de drogas e uso de documento falso"</w:t>
            </w:r>
            <w:r w:rsidR="006B3E8E">
              <w:rPr>
                <w:rFonts w:ascii="Book Antiqua" w:eastAsia="Times New Roman" w:hAnsi="Book Antiqua" w:cs="Times New Roman"/>
                <w:sz w:val="19"/>
                <w:szCs w:val="19"/>
                <w:lang w:eastAsia="pt-BR"/>
              </w:rPr>
              <w:t xml:space="preserve"> </w:t>
            </w:r>
            <w:r w:rsidR="006B3E8E" w:rsidRPr="006B3E8E">
              <w:rPr>
                <w:rFonts w:ascii="Book Antiqua" w:eastAsia="Times New Roman" w:hAnsi="Book Antiqua" w:cs="Times New Roman"/>
                <w:sz w:val="19"/>
                <w:szCs w:val="19"/>
                <w:lang w:eastAsia="pt-BR"/>
              </w:rPr>
              <w:t xml:space="preserve">EM BOM PORTUGUÊS: É o famoso </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i/>
                <w:iCs/>
                <w:sz w:val="19"/>
                <w:szCs w:val="19"/>
                <w:lang w:eastAsia="pt-BR"/>
              </w:rPr>
              <w:t>se fazer de bobo</w:t>
            </w:r>
            <w:r w:rsidR="006B3E8E">
              <w:rPr>
                <w:rFonts w:ascii="Book Antiqua" w:eastAsia="Times New Roman" w:hAnsi="Book Antiqua" w:cs="Times New Roman"/>
                <w:sz w:val="19"/>
                <w:szCs w:val="19"/>
                <w:lang w:eastAsia="pt-BR"/>
              </w:rPr>
              <w:t>”; “</w:t>
            </w:r>
            <w:r w:rsidR="006B3E8E" w:rsidRPr="006B3E8E">
              <w:rPr>
                <w:rFonts w:ascii="Book Antiqua" w:eastAsia="Times New Roman" w:hAnsi="Book Antiqua" w:cs="Times New Roman"/>
                <w:i/>
                <w:iCs/>
                <w:sz w:val="19"/>
                <w:szCs w:val="19"/>
                <w:lang w:eastAsia="pt-BR"/>
              </w:rPr>
              <w:t>não ouvi nada, não sei de nada</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sz w:val="19"/>
                <w:szCs w:val="19"/>
                <w:lang w:eastAsia="pt-BR"/>
              </w:rPr>
              <w:t>.</w:t>
            </w:r>
            <w:r w:rsidR="009F39BC">
              <w:rPr>
                <w:rFonts w:ascii="Book Antiqua" w:eastAsia="Times New Roman" w:hAnsi="Book Antiqua" w:cs="Times New Roman"/>
                <w:sz w:val="19"/>
                <w:szCs w:val="19"/>
                <w:lang w:eastAsia="pt-BR"/>
              </w:rPr>
              <w:t xml:space="preserve"> </w:t>
            </w:r>
            <w:r w:rsidR="00E92C61">
              <w:rPr>
                <w:rFonts w:ascii="Book Antiqua" w:eastAsia="Times New Roman" w:hAnsi="Book Antiqua" w:cs="Times New Roman"/>
                <w:sz w:val="19"/>
                <w:szCs w:val="19"/>
                <w:lang w:eastAsia="pt-BR"/>
              </w:rPr>
              <w:t>Sobre o tema, Renato Brasileiro explica:  que “</w:t>
            </w:r>
            <w:r w:rsidR="00E92C61" w:rsidRPr="00E92C61">
              <w:rPr>
                <w:rFonts w:ascii="Book Antiqua" w:eastAsia="Times New Roman" w:hAnsi="Book Antiqua" w:cs="Times New Roman"/>
                <w:i/>
                <w:iCs/>
                <w:sz w:val="19"/>
                <w:szCs w:val="19"/>
                <w:lang w:eastAsia="pt-BR"/>
              </w:rPr>
              <w:t xml:space="preserve">como o tipo penal da lavagem de capitais traz como elementar a infração penal antecedente, depreende-se que, na hipótese de o agente desconhecer a procedência ilícita dos bens, faltar-lhe-á o dolo de lavagem, com a consequente atipicidade de sua conduta, ainda que o erro de tipo seja evitável, porquanto não se admite a punição da lavagem a título culposo. Por isso, é extremamente comum que o terceiro responsável pela lavagem de capitais procure, deliberadamente, evitar a consciência quanto à origem ilícita dos valores por ele mascarados. Afinal, assim agindo, se acaso vier a ser responsabilizado pelo crime de lavagem de capitais, poderá sustentar a ausência do elemento cognitivo do dolo, o que pode dar ensejo a eventual decreto absolutório em virtude da atipicidade da conduta. Daí a importância da denominada </w:t>
            </w:r>
            <w:r w:rsidR="00E92C61" w:rsidRPr="00E92C61">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E92C61" w:rsidRPr="00E92C61">
              <w:rPr>
                <w:rFonts w:ascii="Book Antiqua" w:eastAsia="Times New Roman" w:hAnsi="Book Antiqua" w:cs="Times New Roman"/>
                <w:i/>
                <w:iCs/>
                <w:sz w:val="19"/>
                <w:szCs w:val="19"/>
                <w:lang w:eastAsia="pt-BR"/>
              </w:rPr>
              <w:t xml:space="preserve"> (willful blindness) - também conhecida como doutrina das instruções da avestruz (ostrich instructions) ou da evitação da consciência (conscious avoidance doctrine) -, </w:t>
            </w:r>
            <w:r w:rsidR="00E92C61" w:rsidRPr="00E92C61">
              <w:rPr>
                <w:rFonts w:ascii="Book Antiqua" w:eastAsia="Times New Roman" w:hAnsi="Book Antiqua" w:cs="Times New Roman"/>
                <w:b/>
                <w:bCs/>
                <w:i/>
                <w:iCs/>
                <w:sz w:val="19"/>
                <w:szCs w:val="19"/>
                <w:highlight w:val="yellow"/>
                <w:lang w:eastAsia="pt-BR"/>
              </w:rPr>
              <w:t>a ser aplicada nas hipóteses em que o agente tem consciência da possível origem ilícita dos bens por ele ocultados ou dissimulados, mas, mesmo assim, deliberadamente cria mecanismos que o impedem de aperfeiçoar sua representação acerca dos fatos</w:t>
            </w:r>
            <w:r w:rsidR="00E92C61">
              <w:rPr>
                <w:rFonts w:ascii="Book Antiqua" w:eastAsia="Times New Roman" w:hAnsi="Book Antiqua" w:cs="Times New Roman"/>
                <w:i/>
                <w:iCs/>
                <w:sz w:val="19"/>
                <w:szCs w:val="19"/>
                <w:lang w:eastAsia="pt-BR"/>
              </w:rPr>
              <w:t>.</w:t>
            </w:r>
            <w:r w:rsidR="00E92C61">
              <w:t xml:space="preserve"> </w:t>
            </w:r>
            <w:r w:rsidR="00E92C61" w:rsidRPr="00E92C61">
              <w:rPr>
                <w:rFonts w:ascii="Book Antiqua" w:eastAsia="Times New Roman" w:hAnsi="Book Antiqua" w:cs="Times New Roman"/>
                <w:i/>
                <w:iCs/>
                <w:sz w:val="19"/>
                <w:szCs w:val="19"/>
                <w:lang w:eastAsia="pt-BR"/>
              </w:rPr>
              <w:t xml:space="preserve">Por força dessa teoria, aquele que renuncia a adquirir um conhecimento hábil a subsidiar a imputação dolosa de um crime responde por ele como se tivesse tal conhecimento. Basta pensar no exemplo de comerciante de joias que suspeita que alguns clientes possam estar lhe entregando dinheiro sujo para a compra de pedras preciosas com o objetivo de ocultar a origem espúria do numerário, optando, mesmo assim, por criar barreiras para não tomar ciência de informações mais precisas acerca dos usuários de seus serviços. Segundo a doutrina, essa teoria fundamenta-se na seguinte premissa: o indivíduo que, suspeitando que pode vir a praticar determinado crime, opta por não aperfeiçoar sua representação sobre a presença do tipo objetivo em um caso concreto, reflete certo grau de indiferença em face do bem jurídico tutelado pela norma penal tão elevado quanto </w:t>
            </w:r>
            <w:r w:rsidR="00E92C61" w:rsidRPr="00E92C61">
              <w:rPr>
                <w:rFonts w:ascii="Book Antiqua" w:eastAsia="Times New Roman" w:hAnsi="Book Antiqua" w:cs="Times New Roman"/>
                <w:i/>
                <w:iCs/>
                <w:sz w:val="19"/>
                <w:szCs w:val="19"/>
                <w:lang w:eastAsia="pt-BR"/>
              </w:rPr>
              <w:lastRenderedPageBreak/>
              <w:t>o daquele que age com dolo eventual, daí por que pode responder criminalmente pelo delito se o tipo penal em questão admitir a punição a título de dolo eventual.</w:t>
            </w:r>
            <w:r w:rsidR="00E92C61">
              <w:rPr>
                <w:rFonts w:ascii="Book Antiqua" w:eastAsia="Times New Roman" w:hAnsi="Book Antiqua" w:cs="Times New Roman"/>
                <w:i/>
                <w:iCs/>
                <w:sz w:val="19"/>
                <w:szCs w:val="19"/>
                <w:lang w:eastAsia="pt-BR"/>
              </w:rPr>
              <w:t>”.</w:t>
            </w:r>
            <w:r w:rsidR="00E92C61">
              <w:rPr>
                <w:rFonts w:ascii="Book Antiqua" w:eastAsia="Times New Roman" w:hAnsi="Book Antiqua" w:cs="Times New Roman"/>
                <w:sz w:val="19"/>
                <w:szCs w:val="19"/>
                <w:lang w:eastAsia="pt-BR"/>
              </w:rPr>
              <w:t xml:space="preserve"> (Legislação Criminal Especial Comentada, 3ª Ed. pp. 326-327). </w:t>
            </w:r>
            <w:r w:rsidR="009F39BC">
              <w:rPr>
                <w:rFonts w:ascii="Book Antiqua" w:eastAsia="Times New Roman" w:hAnsi="Book Antiqua" w:cs="Times New Roman"/>
                <w:sz w:val="19"/>
                <w:szCs w:val="19"/>
                <w:lang w:eastAsia="pt-BR"/>
              </w:rPr>
              <w:t xml:space="preserve">Sobre o tema, </w:t>
            </w:r>
            <w:r w:rsidR="009F39BC" w:rsidRPr="009F39BC">
              <w:rPr>
                <w:rFonts w:ascii="Book Antiqua" w:eastAsia="Times New Roman" w:hAnsi="Book Antiqua" w:cs="Times New Roman"/>
                <w:sz w:val="19"/>
                <w:szCs w:val="19"/>
                <w:lang w:eastAsia="pt-BR"/>
              </w:rPr>
              <w:t>Fernando Capez</w:t>
            </w:r>
            <w:r w:rsidR="009F39BC">
              <w:rPr>
                <w:rFonts w:ascii="Book Antiqua" w:eastAsia="Times New Roman" w:hAnsi="Book Antiqua" w:cs="Times New Roman"/>
                <w:sz w:val="19"/>
                <w:szCs w:val="19"/>
                <w:lang w:eastAsia="pt-BR"/>
              </w:rPr>
              <w:t xml:space="preserve"> explica: “</w:t>
            </w:r>
            <w:r w:rsidR="009F39BC" w:rsidRPr="009F39BC">
              <w:rPr>
                <w:rFonts w:ascii="Book Antiqua" w:eastAsia="Times New Roman" w:hAnsi="Book Antiqua" w:cs="Times New Roman"/>
                <w:i/>
                <w:iCs/>
                <w:sz w:val="19"/>
                <w:szCs w:val="19"/>
                <w:lang w:eastAsia="pt-BR"/>
              </w:rPr>
              <w:t xml:space="preserve">Outro instituto comumente mencionado quando se trata dos crimes previstos na Lei de Lavagem de Capitais é a teoria da cegueira deliberada. A </w:t>
            </w:r>
            <w:r w:rsidR="009F39BC" w:rsidRPr="009F39BC">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mencionada pelo eminente Celso de Mello em seu voto na Ação Penal 470/MG [7], tem cabimento quando o agente finge não perceber determinada situação de ilicitude para, a partir daí, alcançar a vantagem pretendida</w:t>
            </w:r>
            <w:r w:rsidR="009F39BC" w:rsidRPr="009F39BC">
              <w:rPr>
                <w:rFonts w:ascii="Book Antiqua" w:eastAsia="Times New Roman" w:hAnsi="Book Antiqua" w:cs="Times New Roman"/>
                <w:i/>
                <w:iCs/>
                <w:sz w:val="19"/>
                <w:szCs w:val="19"/>
                <w:lang w:eastAsia="pt-BR"/>
              </w:rPr>
              <w:t xml:space="preserve">. O escopo da aludida teoria reside em abarcar situações nas quais o agente simula não visualizar a ilicitude das circunstâncias, como um avestruz que enterra sua cabeça no solo para não tomar conhecimento da natureza dos acontecimentos (razão pela qual a doutrina americana o denomina de Ostrich Instructions). Desse modo, a suposta insipiência proposital acerca da ilicitude e gravidade de uma situação não pode conduzir à inocência do agente, haja vista a presença do dolo eventual como elemento subjetivo do tipo [8]. </w:t>
            </w:r>
            <w:r w:rsidR="009F39BC" w:rsidRPr="009F39BC">
              <w:rPr>
                <w:rFonts w:ascii="Book Antiqua" w:eastAsia="Times New Roman" w:hAnsi="Book Antiqua" w:cs="Times New Roman"/>
                <w:b/>
                <w:bCs/>
                <w:i/>
                <w:iCs/>
                <w:sz w:val="19"/>
                <w:szCs w:val="19"/>
                <w:highlight w:val="yellow"/>
                <w:lang w:eastAsia="pt-BR"/>
              </w:rPr>
              <w:t>Em caso próprio de lavagem de dinheiro, o STJ aduz</w:t>
            </w:r>
            <w:r w:rsidR="009F39BC" w:rsidRPr="009F39BC">
              <w:rPr>
                <w:rFonts w:ascii="Book Antiqua" w:eastAsia="Times New Roman" w:hAnsi="Book Antiqua" w:cs="Times New Roman"/>
                <w:i/>
                <w:iCs/>
                <w:sz w:val="19"/>
                <w:szCs w:val="19"/>
                <w:lang w:eastAsia="pt-BR"/>
              </w:rPr>
              <w:t xml:space="preserve">: a </w:t>
            </w:r>
            <w:r w:rsidR="009F39BC" w:rsidRPr="009F39BC">
              <w:rPr>
                <w:rFonts w:ascii="Book Antiqua" w:eastAsia="Times New Roman" w:hAnsi="Book Antiqua" w:cs="Times New Roman"/>
                <w:b/>
                <w:bCs/>
                <w:i/>
                <w:iCs/>
                <w:sz w:val="19"/>
                <w:szCs w:val="19"/>
                <w:shd w:val="clear" w:color="auto" w:fill="F7CAAC" w:themeFill="accent2" w:themeFillTint="66"/>
                <w:lang w:eastAsia="pt-BR"/>
              </w:rPr>
              <w:t>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consiste em criação doutrinária e jurisprudencial, a qual preconiza ser possível a condenação pelo crime de lavagem de capitais, ainda que ausente o dolo direto, sendo admitida a punição nos casos em que o agente crie consciente e voluntariamente barreiras ao conhecimento da intenção de deixar de tomar contato com a atividade ilícita, se ela vier a ocorrer, quando teria plenas condições de investigar a proveniência ilícita dos bens</w:t>
            </w:r>
            <w:r w:rsidR="009F39BC" w:rsidRPr="009F39BC">
              <w:rPr>
                <w:rFonts w:ascii="Book Antiqua" w:eastAsia="Times New Roman" w:hAnsi="Book Antiqua" w:cs="Times New Roman"/>
                <w:b/>
                <w:bCs/>
                <w:i/>
                <w:iCs/>
                <w:sz w:val="19"/>
                <w:szCs w:val="19"/>
                <w:lang w:eastAsia="pt-BR"/>
              </w:rPr>
              <w:t xml:space="preserve"> </w:t>
            </w:r>
            <w:r w:rsidR="009F39BC" w:rsidRPr="009F39BC">
              <w:rPr>
                <w:rFonts w:ascii="Book Antiqua" w:eastAsia="Times New Roman" w:hAnsi="Book Antiqua" w:cs="Times New Roman"/>
                <w:i/>
                <w:iCs/>
                <w:sz w:val="19"/>
                <w:szCs w:val="19"/>
                <w:lang w:eastAsia="pt-BR"/>
              </w:rPr>
              <w:t>[9]. Pelo próprio adjetivo deliberada, o instituto pressupõe o agente que quer intencionalmente abstrair-se do conhecimento de algo. Aquele agente que desconfia da possibilidade de o bem ser de origem ilícita, mas mesmo assim não procura investigar. Em razão do termo deliberada, verifica-se a intenção, por isso não se confunde com a culpa consciente. Nada mais é do que uma expressão moderna para dolo eventual. No mesmo sentido, Mirabete: "O agente age com dolo eventual quando, mesmo sem querer o resultado, assume o risco de produzi-lo, como se aceitasse a possibilidade de que ele ocorra. A cegueira deliberada é uma forma de dolo eventual, em que o agente se faz de cego para não ter que lidar com as consequências de sua conduta" [10]. É certo que em outras legislações é perfeitamente possível distinguir a cegueira deliberada do dolo eventual, encontrando-se aquela em um estágio anterior de consciência e vontade. O sujeito tinha condições de investigar, mas preferiu permanecer na dúvida e dela beneficiar-se. Ocorre que o artigo 18 do CP só prevê o dolo direito e o indireto, não sendo admissível em nosso sistema a ampliação do elemento psicológico, sob pena de ofensa à legalidade estrita e à responsabilidade subjetiva, dogmas insuperáveis do nosso Direito Penal. Por todos os motivos já expostos, entendemos não serem puníveis as condutas previstas no caput, do artigo 1º da Lei de Lavagem de Capitais a título de dolo eventual, muito menos por cegueira deliberada. A ausência de termo expresso (deve saber) traduz a intenção legislador, de modo que a lei penal não pode ser interpretada de maneira extensiva para incriminar condutas não abarcadas pelo tipo penal, sob pena de violação ao princípio da legalidade (CF, artigo 5º, XXXIX e CP, artigo 1º). Nesse contexto, portanto, descabido se falar na aplicação da teoria da cegueira deliberada aos casos de lavagem de dinheiro no ordenamento pátrio.”</w:t>
            </w:r>
            <w:r w:rsidR="009F39BC">
              <w:rPr>
                <w:rFonts w:ascii="Book Antiqua" w:eastAsia="Times New Roman" w:hAnsi="Book Antiqua" w:cs="Times New Roman"/>
                <w:sz w:val="19"/>
                <w:szCs w:val="19"/>
                <w:lang w:eastAsia="pt-BR"/>
              </w:rPr>
              <w:t xml:space="preserve"> </w:t>
            </w:r>
            <w:r w:rsidR="009F39BC" w:rsidRPr="009F39BC">
              <w:rPr>
                <w:rFonts w:ascii="Book Antiqua" w:eastAsia="Times New Roman" w:hAnsi="Book Antiqua" w:cs="Times New Roman"/>
                <w:sz w:val="16"/>
                <w:szCs w:val="16"/>
                <w:lang w:eastAsia="pt-BR"/>
              </w:rPr>
              <w:t>(Fonte:</w:t>
            </w:r>
            <w:r w:rsidR="009F39BC" w:rsidRPr="009F39BC">
              <w:rPr>
                <w:sz w:val="18"/>
                <w:szCs w:val="18"/>
              </w:rPr>
              <w:t xml:space="preserve"> </w:t>
            </w:r>
            <w:hyperlink r:id="rId11" w:anchor=":~:text=A%20Teoria%20da%20Cegueira%20Deliberada%2C%20mencionada%20pelo%20eminente%20Celso%20de,da%C3%AD%2C%20alcan%C3%A7ar%20a%20vantagem%20pretendida" w:history="1">
              <w:r w:rsidR="009F39BC" w:rsidRPr="009F39BC">
                <w:rPr>
                  <w:rStyle w:val="Hyperlink"/>
                  <w:rFonts w:ascii="Book Antiqua" w:eastAsia="Times New Roman" w:hAnsi="Book Antiqua" w:cs="Times New Roman"/>
                  <w:sz w:val="16"/>
                  <w:szCs w:val="16"/>
                  <w:lang w:eastAsia="pt-BR"/>
                </w:rPr>
                <w:t>https://www.conjur.com.br/2023-mai-18/controversias-juridicas-lavagem-dinheiro-dolo-teoria-cegueira-deliberada/#:~:text=A%20Teoria%20da%20Cegueira%20Deliberada%2C%20mencionada%20pelo%20eminente%20Celso%20de,da%C3%AD%2C%20alcan%C3%A7ar%20a%20vantagem%20pretendida</w:t>
              </w:r>
            </w:hyperlink>
            <w:r w:rsidR="009F39BC" w:rsidRPr="009F39BC">
              <w:rPr>
                <w:rFonts w:ascii="Book Antiqua" w:eastAsia="Times New Roman" w:hAnsi="Book Antiqua" w:cs="Times New Roman"/>
                <w:sz w:val="16"/>
                <w:szCs w:val="16"/>
                <w:lang w:eastAsia="pt-BR"/>
              </w:rPr>
              <w:t>.).</w:t>
            </w:r>
            <w:r w:rsidR="009F39BC">
              <w:rPr>
                <w:rFonts w:ascii="Book Antiqua" w:eastAsia="Times New Roman" w:hAnsi="Book Antiqua" w:cs="Times New Roman"/>
                <w:sz w:val="19"/>
                <w:szCs w:val="19"/>
                <w:lang w:eastAsia="pt-BR"/>
              </w:rPr>
              <w:t xml:space="preserve"> </w:t>
            </w:r>
            <w:r w:rsidR="004221EF">
              <w:rPr>
                <w:rFonts w:ascii="Book Antiqua" w:eastAsia="Times New Roman" w:hAnsi="Book Antiqua" w:cs="Times New Roman"/>
                <w:sz w:val="19"/>
                <w:szCs w:val="19"/>
                <w:lang w:eastAsia="pt-BR"/>
              </w:rPr>
              <w:t>Por fim, d</w:t>
            </w:r>
            <w:r w:rsidR="004221EF" w:rsidRPr="004221EF">
              <w:rPr>
                <w:rFonts w:ascii="Book Antiqua" w:eastAsia="Times New Roman" w:hAnsi="Book Antiqua" w:cs="Times New Roman"/>
                <w:sz w:val="19"/>
                <w:szCs w:val="19"/>
                <w:lang w:eastAsia="pt-BR"/>
              </w:rPr>
              <w:t>e acordo com o entendimento adotado pelo STJ, é admitida a configuração dos crimes de lavagem de capitais previstos na Lei nº 9.613/1998 por dolo eventual. Neste sentido, confira-se o teor das informações complementares à ementa de resumo de acórdão:</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i/>
                <w:iCs/>
                <w:sz w:val="19"/>
                <w:szCs w:val="19"/>
                <w:lang w:eastAsia="pt-BR"/>
              </w:rPr>
              <w:t>(...) a denominada teoria da cegueira deliberada, criação doutrinária e jurisprudencial, preconiza que é possível a condenação pelo crime de lavagem de capitais, ainda que ausente o dolo direto, sendo admitida a punição a título de dolo eventual, desde que presentes alguns requisitos, a saber, que o agente crie consciente e voluntariamente barreiras ao conhecimento da intenção de deixar de tomar contato com a atividade ilícita, se ela vier a ocorrer, quando teria plenas condições de investigar a proveniência ilícita dos bens".</w:t>
            </w:r>
            <w:r w:rsidR="004221EF">
              <w:rPr>
                <w:rFonts w:ascii="Book Antiqua" w:eastAsia="Times New Roman" w:hAnsi="Book Antiqua" w:cs="Times New Roman"/>
                <w:i/>
                <w:iCs/>
                <w:sz w:val="19"/>
                <w:szCs w:val="19"/>
                <w:lang w:eastAsia="pt-BR"/>
              </w:rPr>
              <w:t xml:space="preserve"> </w:t>
            </w:r>
            <w:r w:rsidR="004221EF" w:rsidRP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sz w:val="19"/>
                <w:szCs w:val="19"/>
                <w:lang w:eastAsia="pt-BR"/>
              </w:rPr>
              <w:t xml:space="preserve">. STJ. 5ª T., </w:t>
            </w:r>
            <w:r w:rsidR="004221EF" w:rsidRPr="004221EF">
              <w:rPr>
                <w:rFonts w:ascii="Book Antiqua" w:eastAsia="Times New Roman" w:hAnsi="Book Antiqua" w:cs="Times New Roman"/>
                <w:sz w:val="19"/>
                <w:szCs w:val="19"/>
                <w:lang w:eastAsia="pt-BR"/>
              </w:rPr>
              <w:t>AgRg no REsp 1793377/PR</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sz w:val="19"/>
                <w:szCs w:val="19"/>
                <w:lang w:eastAsia="pt-BR"/>
              </w:rPr>
              <w:t>Rel</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Min</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Jesuíno Rissato </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Des</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Conv</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Publicado no DJe de 31/03/22</w:t>
            </w:r>
            <w:r w:rsidR="004221E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F39BC" w14:paraId="3A393801" w14:textId="77777777" w:rsidTr="00F4363A">
              <w:tc>
                <w:tcPr>
                  <w:tcW w:w="8268" w:type="dxa"/>
                  <w:shd w:val="clear" w:color="auto" w:fill="FFFFFF" w:themeFill="background1"/>
                </w:tcPr>
                <w:p w14:paraId="789B6860" w14:textId="537A3AAD" w:rsidR="00C85B58" w:rsidRDefault="00C85B58"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Proc./AL-TO-2024-FGV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No tocante ao delito de lavagem de capitais, analise a afirmativa a seguir</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jurisprudência admite a teoria da cegueira deliberada para caracterização da lavagem.</w:t>
                  </w:r>
                </w:p>
                <w:p w14:paraId="0DAC5116" w14:textId="77777777" w:rsidR="00E92C61" w:rsidRDefault="00C85B58" w:rsidP="00C85B58">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tipicidade da lavagem de dinheiro é composta por elementos objetivos e subjetivos. E o elemento subjetivo nuclear do crime em questão, no Brasil, se limita ao dolo. Apenas o comportamento doloso é objeto de repreensão, caracterizado como aquele no qual o agente tem ciência da existência dos elementos típicos e vontade de agir naquele sentido. É comum a referência em documentos internacionais à possibilidade de comprovação do dolo por elementos objetivos. Questão ainda mais complexa é o grau de consciência exigido do agente sobre a procedência dos bens.</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cegueira deliberada equiparada ao dolo eventual exige que o agente crie consciente e voluntariamente barreiras ao seu conhecimento, com a intenção expressa de deixar de tomar contato com a atividade ilícita, caso ela ocorra</w:t>
                  </w:r>
                  <w:r>
                    <w:rPr>
                      <w:rFonts w:ascii="Book Antiqua" w:hAnsi="Book Antiqua" w:cs="Times New Roman"/>
                      <w:color w:val="000000"/>
                      <w:sz w:val="18"/>
                      <w:szCs w:val="18"/>
                    </w:rPr>
                    <w:t>.</w:t>
                  </w:r>
                  <w:r w:rsidR="00E92C61">
                    <w:rPr>
                      <w:rFonts w:ascii="Book Antiqua" w:hAnsi="Book Antiqua" w:cs="Times New Roman"/>
                      <w:color w:val="000000"/>
                      <w:sz w:val="18"/>
                      <w:szCs w:val="18"/>
                    </w:rPr>
                    <w:t xml:space="preserve"> </w:t>
                  </w:r>
                </w:p>
                <w:p w14:paraId="5FD355E2" w14:textId="43AE3822" w:rsidR="00C85B58" w:rsidRDefault="00E92C61" w:rsidP="00C85B58">
                  <w:pPr>
                    <w:autoSpaceDE w:val="0"/>
                    <w:autoSpaceDN w:val="0"/>
                    <w:adjustRightInd w:val="0"/>
                    <w:jc w:val="both"/>
                    <w:rPr>
                      <w:rFonts w:ascii="Book Antiqua" w:hAnsi="Book Antiqua" w:cs="Times New Roman"/>
                      <w:b/>
                      <w:bCs/>
                      <w:color w:val="000000"/>
                      <w:sz w:val="18"/>
                      <w:szCs w:val="18"/>
                    </w:rPr>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A assertiva está correta, pois</w:t>
                  </w:r>
                  <w:r>
                    <w:t xml:space="preserve"> </w:t>
                  </w:r>
                  <w:r w:rsidRPr="00E92C61">
                    <w:rPr>
                      <w:rFonts w:ascii="Book Antiqua" w:hAnsi="Book Antiqua" w:cs="Times New Roman"/>
                      <w:color w:val="000000"/>
                      <w:sz w:val="18"/>
                      <w:szCs w:val="18"/>
                    </w:rPr>
                    <w:t xml:space="preserve">pela teoria da cegueira deliberada aquele que cria barreiras para adquirir um conhecimento hábil acerca da procedência ilícita dos bens, de maneira a evitar o dolo direto, responde pela conduta como se tivesse tal conhecimento, justamente a título de DOLO EVENTUAL. O agente cria barreiras para não tomar ciência de informações mais precisas acerca dos usuários de seus serviços, mas responderá porque suspeitou da presença do tipo objetivo no caso concreto, e agiu com indiferença. O agente responde pelo dolo eventual quando tenha </w:t>
                  </w:r>
                  <w:r w:rsidRPr="00E92C61">
                    <w:rPr>
                      <w:rFonts w:ascii="Book Antiqua" w:hAnsi="Book Antiqua" w:cs="Times New Roman"/>
                      <w:color w:val="000000"/>
                      <w:sz w:val="18"/>
                      <w:szCs w:val="18"/>
                    </w:rPr>
                    <w:lastRenderedPageBreak/>
                    <w:t>deliberadamente escolhido permanecer na ignorância a respeito dos fatos quando tinha possibilidade de saber a verdade da origem espúria dos bens e valores.</w:t>
                  </w:r>
                </w:p>
                <w:p w14:paraId="1055256D" w14:textId="77777777" w:rsidR="009F39BC" w:rsidRDefault="009F39BC"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MPF</w:t>
                  </w:r>
                  <w:r w:rsidRPr="00FE353B">
                    <w:rPr>
                      <w:rFonts w:ascii="Book Antiqua" w:hAnsi="Book Antiqua" w:cs="Times New Roman"/>
                      <w:b/>
                      <w:bCs/>
                      <w:color w:val="000000"/>
                      <w:sz w:val="18"/>
                      <w:szCs w:val="18"/>
                      <w:highlight w:val="yellow"/>
                    </w:rPr>
                    <w:t>-2022</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Pr>
                      <w:rFonts w:ascii="Book Antiqua" w:hAnsi="Book Antiqua" w:cs="Times New Roman"/>
                      <w:color w:val="000000"/>
                      <w:sz w:val="18"/>
                      <w:szCs w:val="18"/>
                    </w:rPr>
                    <w:t>C</w:t>
                  </w:r>
                  <w:r w:rsidRPr="009F39BC">
                    <w:rPr>
                      <w:rFonts w:ascii="Book Antiqua" w:hAnsi="Book Antiqua" w:cs="Times New Roman"/>
                      <w:color w:val="000000"/>
                      <w:sz w:val="18"/>
                      <w:szCs w:val="18"/>
                    </w:rPr>
                    <w:t>onsiderando a jurisprudência dos tribunais superiores (</w:t>
                  </w:r>
                  <w:r>
                    <w:rPr>
                      <w:rFonts w:ascii="Book Antiqua" w:hAnsi="Book Antiqua" w:cs="Times New Roman"/>
                      <w:color w:val="000000"/>
                      <w:sz w:val="18"/>
                      <w:szCs w:val="18"/>
                    </w:rPr>
                    <w:t xml:space="preserve">STF </w:t>
                  </w:r>
                  <w:r w:rsidRPr="009F39BC">
                    <w:rPr>
                      <w:rFonts w:ascii="Book Antiqua" w:hAnsi="Book Antiqua" w:cs="Times New Roman"/>
                      <w:color w:val="000000"/>
                      <w:sz w:val="18"/>
                      <w:szCs w:val="18"/>
                    </w:rPr>
                    <w:t xml:space="preserve">e </w:t>
                  </w:r>
                  <w:r>
                    <w:rPr>
                      <w:rFonts w:ascii="Book Antiqua" w:hAnsi="Book Antiqua" w:cs="Times New Roman"/>
                      <w:color w:val="000000"/>
                      <w:sz w:val="18"/>
                      <w:szCs w:val="18"/>
                    </w:rPr>
                    <w:t>STJ</w:t>
                  </w:r>
                  <w:r w:rsidRPr="009F39BC">
                    <w:rPr>
                      <w:rFonts w:ascii="Book Antiqua" w:hAnsi="Book Antiqua" w:cs="Times New Roman"/>
                      <w:color w:val="000000"/>
                      <w:sz w:val="18"/>
                      <w:szCs w:val="18"/>
                    </w:rPr>
                    <w:t>) sobre a teoria da cegueira deliberada, é correto dizer:</w:t>
                  </w:r>
                  <w:r>
                    <w:t xml:space="preserve"> </w:t>
                  </w:r>
                  <w:r w:rsidRPr="009F39BC">
                    <w:rPr>
                      <w:rFonts w:ascii="Book Antiqua" w:hAnsi="Book Antiqua" w:cs="Times New Roman"/>
                      <w:color w:val="000000"/>
                      <w:sz w:val="18"/>
                      <w:szCs w:val="18"/>
                    </w:rPr>
                    <w:t>Ela pode fundamentar a condenação em certos crimes por dolo eventual quando, ainda que ausente o dolo direto, reste demonstrado que o agente fingiu não conhecer determinada conjuntura fática ou criou barreira contra esse conhecimento, alcançando, a partir daí, a vantagem ilícita.</w:t>
                  </w:r>
                </w:p>
                <w:p w14:paraId="3702A2BC" w14:textId="77777777" w:rsidR="00B26447" w:rsidRDefault="00B26447" w:rsidP="00B26447">
                  <w:pPr>
                    <w:autoSpaceDE w:val="0"/>
                    <w:autoSpaceDN w:val="0"/>
                    <w:adjustRightInd w:val="0"/>
                    <w:jc w:val="both"/>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B26447">
                    <w:rPr>
                      <w:rFonts w:ascii="Book Antiqua" w:hAnsi="Book Antiqua" w:cs="Times New Roman"/>
                      <w:b/>
                      <w:bCs/>
                      <w:i/>
                      <w:iCs/>
                      <w:color w:val="000000"/>
                      <w:sz w:val="18"/>
                      <w:szCs w:val="18"/>
                      <w:u w:val="single"/>
                    </w:rPr>
                    <w:t>Resumo sobre a Teoria da Cegueira Deliberada</w:t>
                  </w:r>
                  <w:r>
                    <w:rPr>
                      <w:rFonts w:ascii="Book Antiqua" w:hAnsi="Book Antiqua" w:cs="Times New Roman"/>
                      <w:color w:val="000000"/>
                      <w:sz w:val="18"/>
                      <w:szCs w:val="18"/>
                    </w:rPr>
                    <w:t>:</w:t>
                  </w:r>
                  <w:r>
                    <w:t xml:space="preserve"> </w:t>
                  </w:r>
                </w:p>
                <w:p w14:paraId="37651D6C" w14:textId="4FDD05E0"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1) </w:t>
                  </w:r>
                  <w:r w:rsidRPr="00B26447">
                    <w:rPr>
                      <w:rFonts w:ascii="Book Antiqua" w:hAnsi="Book Antiqua" w:cs="Times New Roman"/>
                      <w:b/>
                      <w:bCs/>
                      <w:color w:val="000000"/>
                      <w:sz w:val="18"/>
                      <w:szCs w:val="18"/>
                      <w:shd w:val="clear" w:color="auto" w:fill="F7CAAC" w:themeFill="accent2" w:themeFillTint="66"/>
                    </w:rPr>
                    <w:t>Conceito da teoria da Cegueira Deliberada</w:t>
                  </w:r>
                  <w:r w:rsidRPr="00B26447">
                    <w:rPr>
                      <w:rFonts w:ascii="Book Antiqua" w:hAnsi="Book Antiqua" w:cs="Times New Roman"/>
                      <w:color w:val="000000"/>
                      <w:sz w:val="18"/>
                      <w:szCs w:val="18"/>
                    </w:rPr>
                    <w:t xml:space="preserve">: trata-se de um critério de identificação de condutas dolosas eventuais que tem por parâmetro uma situação de cegueira deliberada em que se coloca o agente a fim de não visualizar uma conduta ilícita que acaba por lhe alcançar juridicamente, vindo a obter, em virtude desta condição, determinada vantagem. A definição do informativo 677 do STF é, literalmente, a situação </w:t>
                  </w:r>
                  <w:r w:rsidRPr="00B26447">
                    <w:rPr>
                      <w:rFonts w:ascii="Book Antiqua" w:hAnsi="Book Antiqua" w:cs="Times New Roman"/>
                      <w:i/>
                      <w:iCs/>
                      <w:color w:val="000000"/>
                      <w:sz w:val="18"/>
                      <w:szCs w:val="18"/>
                    </w:rPr>
                    <w:t>“</w:t>
                  </w:r>
                  <w:r w:rsidRPr="00B26447">
                    <w:rPr>
                      <w:rFonts w:ascii="Book Antiqua" w:hAnsi="Book Antiqua" w:cs="Times New Roman"/>
                      <w:b/>
                      <w:bCs/>
                      <w:i/>
                      <w:iCs/>
                      <w:color w:val="000000"/>
                      <w:sz w:val="18"/>
                      <w:szCs w:val="18"/>
                      <w:highlight w:val="yellow"/>
                    </w:rPr>
                    <w:t>em que o agente fingiria não perceber determinada situação de ilicitude para, a partir daí, alcançar a vantagem prometida</w:t>
                  </w:r>
                  <w:r w:rsidRPr="00B26447">
                    <w:rPr>
                      <w:rFonts w:ascii="Book Antiqua" w:hAnsi="Book Antiqua" w:cs="Times New Roman"/>
                      <w:i/>
                      <w:iCs/>
                      <w:color w:val="000000"/>
                      <w:sz w:val="18"/>
                      <w:szCs w:val="18"/>
                    </w:rPr>
                    <w:t>”</w:t>
                  </w:r>
                  <w:r>
                    <w:rPr>
                      <w:rFonts w:ascii="Book Antiqua" w:hAnsi="Book Antiqua" w:cs="Times New Roman"/>
                      <w:color w:val="000000"/>
                      <w:sz w:val="18"/>
                      <w:szCs w:val="18"/>
                    </w:rPr>
                    <w:t>;</w:t>
                  </w:r>
                </w:p>
                <w:p w14:paraId="0823FE17" w14:textId="26A01CA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2) </w:t>
                  </w:r>
                  <w:r w:rsidRPr="00B26447">
                    <w:rPr>
                      <w:rFonts w:ascii="Book Antiqua" w:hAnsi="Book Antiqua" w:cs="Times New Roman"/>
                      <w:b/>
                      <w:bCs/>
                      <w:color w:val="000000"/>
                      <w:sz w:val="18"/>
                      <w:szCs w:val="18"/>
                      <w:shd w:val="clear" w:color="auto" w:fill="F7CAAC" w:themeFill="accent2" w:themeFillTint="66"/>
                    </w:rPr>
                    <w:t>Sinônimos da teoria</w:t>
                  </w:r>
                  <w:r w:rsidRPr="00B26447">
                    <w:rPr>
                      <w:rFonts w:ascii="Book Antiqua" w:hAnsi="Book Antiqua" w:cs="Times New Roman"/>
                      <w:color w:val="000000"/>
                      <w:sz w:val="18"/>
                      <w:szCs w:val="18"/>
                    </w:rPr>
                    <w:t>: teoria da cegueira deliberada, da ignorância deliberada, das instruções do avestruz, do avestruz, Willful Blindness ou Ostrich Instructions.</w:t>
                  </w:r>
                </w:p>
                <w:p w14:paraId="51055CE2" w14:textId="724085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3) </w:t>
                  </w:r>
                  <w:r>
                    <w:rPr>
                      <w:rFonts w:ascii="Book Antiqua" w:hAnsi="Book Antiqua" w:cs="Times New Roman"/>
                      <w:color w:val="000000"/>
                      <w:sz w:val="18"/>
                      <w:szCs w:val="18"/>
                    </w:rPr>
                    <w:t>O</w:t>
                  </w:r>
                  <w:r w:rsidRPr="00B26447">
                    <w:rPr>
                      <w:rFonts w:ascii="Book Antiqua" w:hAnsi="Book Antiqua" w:cs="Times New Roman"/>
                      <w:color w:val="000000"/>
                      <w:sz w:val="18"/>
                      <w:szCs w:val="18"/>
                    </w:rPr>
                    <w:t>rigem na jurisprudência dos EUA</w:t>
                  </w:r>
                  <w:r>
                    <w:rPr>
                      <w:rFonts w:ascii="Book Antiqua" w:hAnsi="Book Antiqua" w:cs="Times New Roman"/>
                      <w:color w:val="000000"/>
                      <w:sz w:val="18"/>
                      <w:szCs w:val="18"/>
                    </w:rPr>
                    <w:t>;</w:t>
                  </w:r>
                </w:p>
                <w:p w14:paraId="21073FA1" w14:textId="0C17A8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4)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w:t>
                  </w:r>
                  <w:r w:rsidRPr="00B26447">
                    <w:rPr>
                      <w:rFonts w:ascii="Book Antiqua" w:hAnsi="Book Antiqua" w:cs="Times New Roman"/>
                      <w:b/>
                      <w:bCs/>
                      <w:color w:val="000000"/>
                      <w:sz w:val="18"/>
                      <w:szCs w:val="18"/>
                      <w:highlight w:val="yellow"/>
                    </w:rPr>
                    <w:t>teoria foi utilizada pelo STF</w:t>
                  </w:r>
                  <w:r w:rsidRPr="00B26447">
                    <w:rPr>
                      <w:rFonts w:ascii="Book Antiqua" w:hAnsi="Book Antiqua" w:cs="Times New Roman"/>
                      <w:color w:val="000000"/>
                      <w:sz w:val="18"/>
                      <w:szCs w:val="18"/>
                    </w:rPr>
                    <w:t xml:space="preserve"> (Min. Celso de Mello) na Ação Penal nº 470 para caracterizar o dolo eventual de alguns réus para fins de tipificação do crime previsto no art. 1º, caput, da Lei nº 9.613/98 (lavagem de capitais)</w:t>
                  </w:r>
                  <w:r>
                    <w:rPr>
                      <w:rFonts w:ascii="Book Antiqua" w:hAnsi="Book Antiqua" w:cs="Times New Roman"/>
                      <w:color w:val="000000"/>
                      <w:sz w:val="18"/>
                      <w:szCs w:val="18"/>
                    </w:rPr>
                    <w:t>;</w:t>
                  </w:r>
                </w:p>
                <w:p w14:paraId="72F19DA2" w14:textId="59F59C5E" w:rsidR="00B26447" w:rsidRPr="00B26447" w:rsidRDefault="00B26447" w:rsidP="00B26447">
                  <w:pPr>
                    <w:autoSpaceDE w:val="0"/>
                    <w:autoSpaceDN w:val="0"/>
                    <w:adjustRightInd w:val="0"/>
                    <w:jc w:val="both"/>
                    <w:rPr>
                      <w:rFonts w:ascii="Book Antiqua" w:hAnsi="Book Antiqua" w:cs="Times New Roman"/>
                      <w:color w:val="000000"/>
                      <w:sz w:val="19"/>
                      <w:szCs w:val="19"/>
                    </w:rPr>
                  </w:pPr>
                  <w:r w:rsidRPr="00B26447">
                    <w:rPr>
                      <w:rFonts w:ascii="Book Antiqua" w:hAnsi="Book Antiqua" w:cs="Times New Roman"/>
                      <w:color w:val="000000"/>
                      <w:sz w:val="18"/>
                      <w:szCs w:val="18"/>
                    </w:rPr>
                    <w:t xml:space="preserve">5)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teoria </w:t>
                  </w:r>
                  <w:r w:rsidRPr="00B26447">
                    <w:rPr>
                      <w:rFonts w:ascii="Book Antiqua" w:hAnsi="Book Antiqua" w:cs="Times New Roman"/>
                      <w:b/>
                      <w:bCs/>
                      <w:color w:val="000000"/>
                      <w:sz w:val="18"/>
                      <w:szCs w:val="18"/>
                      <w:highlight w:val="yellow"/>
                    </w:rPr>
                    <w:t>também vem sendo utilizada</w:t>
                  </w:r>
                  <w:r w:rsidRPr="00B26447">
                    <w:rPr>
                      <w:rFonts w:ascii="Book Antiqua" w:hAnsi="Book Antiqua" w:cs="Times New Roman"/>
                      <w:color w:val="000000"/>
                      <w:sz w:val="18"/>
                      <w:szCs w:val="18"/>
                    </w:rPr>
                    <w:t xml:space="preserve"> para a </w:t>
                  </w:r>
                  <w:r w:rsidRPr="00B26447">
                    <w:rPr>
                      <w:rFonts w:ascii="Book Antiqua" w:hAnsi="Book Antiqua" w:cs="Times New Roman"/>
                      <w:b/>
                      <w:bCs/>
                      <w:color w:val="000000"/>
                      <w:sz w:val="18"/>
                      <w:szCs w:val="18"/>
                      <w:highlight w:val="yellow"/>
                    </w:rPr>
                    <w:t>caracterização dos crimes de corrupção eleitoral</w:t>
                  </w:r>
                  <w:r w:rsidRPr="00B26447">
                    <w:rPr>
                      <w:rFonts w:ascii="Book Antiqua" w:hAnsi="Book Antiqua" w:cs="Times New Roman"/>
                      <w:color w:val="000000"/>
                      <w:sz w:val="18"/>
                      <w:szCs w:val="18"/>
                    </w:rPr>
                    <w:t>.</w:t>
                  </w:r>
                </w:p>
              </w:tc>
            </w:tr>
          </w:tbl>
          <w:p w14:paraId="204EDB41" w14:textId="77777777" w:rsidR="00227804" w:rsidRDefault="00227804" w:rsidP="009C68E9">
            <w:pPr>
              <w:autoSpaceDE w:val="0"/>
              <w:autoSpaceDN w:val="0"/>
              <w:adjustRightInd w:val="0"/>
              <w:jc w:val="both"/>
              <w:rPr>
                <w:rFonts w:ascii="Book Antiqua" w:hAnsi="Book Antiqua" w:cs="Times New Roman"/>
                <w:color w:val="000000"/>
                <w:sz w:val="19"/>
                <w:szCs w:val="19"/>
              </w:rPr>
            </w:pPr>
          </w:p>
          <w:p w14:paraId="4058BFD8" w14:textId="3CE6442E" w:rsidR="00227804" w:rsidRDefault="00227804"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227804">
              <w:rPr>
                <w:rFonts w:ascii="Book Antiqua" w:eastAsia="Times New Roman" w:hAnsi="Book Antiqua" w:cs="Times New Roman"/>
                <w:b/>
                <w:i/>
                <w:iCs/>
                <w:color w:val="FF0000"/>
                <w:sz w:val="19"/>
                <w:szCs w:val="19"/>
                <w:highlight w:val="green"/>
                <w:lang w:eastAsia="pt-BR"/>
              </w:rPr>
              <w:t>MPBA-2018</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27804">
              <w:rPr>
                <w:rFonts w:ascii="Book Antiqua" w:eastAsia="Times New Roman" w:hAnsi="Book Antiqua" w:cs="Times New Roman"/>
                <w:bCs/>
                <w:sz w:val="19"/>
                <w:szCs w:val="19"/>
                <w:lang w:eastAsia="pt-BR"/>
              </w:rPr>
              <w:t xml:space="preserve">Renato Brasileiro ensina que </w:t>
            </w:r>
            <w:r w:rsidRPr="00227804">
              <w:rPr>
                <w:rFonts w:ascii="Book Antiqua" w:eastAsia="Times New Roman" w:hAnsi="Book Antiqua" w:cs="Times New Roman"/>
                <w:bCs/>
                <w:i/>
                <w:iCs/>
                <w:sz w:val="19"/>
                <w:szCs w:val="19"/>
                <w:lang w:eastAsia="pt-BR"/>
              </w:rPr>
              <w:t>“se a infração penal antecedente for um crime contra a ordem tributária (Lei 8.137/90), o objeto material da lavagem será a quantidade sonegada em virtude do crime fiscal, e não o total do valor que gera a obrigação tributária”</w:t>
            </w:r>
            <w:r>
              <w:rPr>
                <w:rFonts w:ascii="Book Antiqua" w:eastAsia="Times New Roman" w:hAnsi="Book Antiqua" w:cs="Times New Roman"/>
                <w:bCs/>
                <w:sz w:val="19"/>
                <w:szCs w:val="19"/>
                <w:lang w:eastAsia="pt-BR"/>
              </w:rPr>
              <w:t>.</w:t>
            </w:r>
            <w:r w:rsidRPr="00227804">
              <w:rPr>
                <w:rFonts w:ascii="Book Antiqua" w:eastAsia="Times New Roman" w:hAnsi="Book Antiqua" w:cs="Times New Roman"/>
                <w:bCs/>
                <w:sz w:val="19"/>
                <w:szCs w:val="19"/>
                <w:lang w:eastAsia="pt-BR"/>
              </w:rPr>
              <w:t xml:space="preserve"> (Legislação criminal especial comentada, 2017).</w:t>
            </w:r>
          </w:p>
          <w:p w14:paraId="3BBEEAE3" w14:textId="77777777"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p>
          <w:p w14:paraId="60A9CE4B" w14:textId="4CE479F8"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297B12">
              <w:rPr>
                <w:rFonts w:ascii="Book Antiqua" w:eastAsia="Times New Roman" w:hAnsi="Book Antiqua" w:cs="Times New Roman"/>
                <w:b/>
                <w:i/>
                <w:iCs/>
                <w:color w:val="FF0000"/>
                <w:sz w:val="19"/>
                <w:szCs w:val="19"/>
                <w:lang w:eastAsia="pt-BR"/>
              </w:rPr>
              <w:t>: #</w:t>
            </w:r>
            <w:r w:rsidR="00297B12" w:rsidRPr="00297B12">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2AE1">
              <w:rPr>
                <w:rFonts w:ascii="Book Antiqua" w:eastAsia="Times New Roman" w:hAnsi="Book Antiqua" w:cs="Times New Roman"/>
                <w:bCs/>
                <w:sz w:val="19"/>
                <w:szCs w:val="19"/>
                <w:lang w:eastAsia="pt-BR"/>
              </w:rPr>
              <w:t xml:space="preserve">A doutrina ensina que os crimes de lavagem de capitais são de natureza autônoma, não dependendo da condenação pelo crime que lhe é anterior. Nesse sentido, Willian Terra de Oliveira, ao abordar os preceitos da Lei 9.613/98, ensina que </w:t>
            </w:r>
            <w:r w:rsidRPr="00C42AE1">
              <w:rPr>
                <w:rFonts w:ascii="Book Antiqua" w:eastAsia="Times New Roman" w:hAnsi="Book Antiqua" w:cs="Times New Roman"/>
                <w:bCs/>
                <w:i/>
                <w:iCs/>
                <w:sz w:val="19"/>
                <w:szCs w:val="19"/>
                <w:lang w:eastAsia="pt-BR"/>
              </w:rPr>
              <w:t>“(...), resta salientar a autonomia do crime de lavagem de dinheiro. O art. 1º trata de crimes que podem ser chamados de 'diferidos' ou 'remidos', já que fazem menção a crimes anteriores e precedentes, dependendo desses para a sua conformação. Contudo, ainda que o tipo mencione delitos antecedentes, geradores do dinheiro e valores que serão objeto da conduta do agente da lavagem de dinheiro, não podemos nos esquecer que o crime de legitimação de capitais é um delito autônomo. Não é um delito 'meramente acessório' a crimes anteriores, já que possui estrutura típica independente (preceito primário e secundário), pena específica, conteúdo de culpabilidade própria e não constitui forma de participação post-delictum. Em consequência, não é exigida prova cabal dos delitos antecedentes (sentença penal condenatória), bastando apenas indícios da prática de crimes precedentes se complete a tipicidade. Como veremos com maiores detalhes adiante, para a instauração do processo penal (concretamente, oferecimento da denúncia) basta prova indiciária da existência de uma atividade criminosa direcionada precedente. A lavagem de dinheiro é nesse sentido um crime que 'olha adiante' ('geradeaus schauen', na concepção alemã), possuindo um objeto próprio e prescindindo da identificação e punição dos responsáveis pelos crimes antecedentes para que se complete sua tipicidade.</w:t>
            </w:r>
            <w:r>
              <w:rPr>
                <w:rFonts w:ascii="Book Antiqua" w:eastAsia="Times New Roman" w:hAnsi="Book Antiqua" w:cs="Times New Roman"/>
                <w:bCs/>
                <w:i/>
                <w:iCs/>
                <w:sz w:val="19"/>
                <w:szCs w:val="19"/>
                <w:lang w:eastAsia="pt-BR"/>
              </w:rPr>
              <w:t>”</w:t>
            </w:r>
          </w:p>
          <w:p w14:paraId="3CA0D635" w14:textId="77777777" w:rsidR="001E1B27" w:rsidRDefault="001E1B27" w:rsidP="009C68E9">
            <w:pPr>
              <w:autoSpaceDE w:val="0"/>
              <w:autoSpaceDN w:val="0"/>
              <w:adjustRightInd w:val="0"/>
              <w:jc w:val="both"/>
              <w:rPr>
                <w:rFonts w:ascii="Book Antiqua" w:hAnsi="Book Antiqua" w:cs="Times New Roman"/>
                <w:bCs/>
                <w:sz w:val="19"/>
                <w:szCs w:val="19"/>
              </w:rPr>
            </w:pPr>
          </w:p>
          <w:p w14:paraId="526EEB59" w14:textId="77777777" w:rsidR="00D06513" w:rsidRDefault="001E1B27"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TRF1-2015</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A crimes tipificados como crimes de lavagem de dinheiro, conforme previstos na Lei</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 xml:space="preserve">9.613/98, </w:t>
            </w:r>
            <w:r w:rsidRPr="001E1B27">
              <w:rPr>
                <w:rFonts w:ascii="Book Antiqua" w:eastAsia="Times New Roman" w:hAnsi="Book Antiqua" w:cs="Times New Roman"/>
                <w:b/>
                <w:sz w:val="19"/>
                <w:szCs w:val="19"/>
                <w:shd w:val="clear" w:color="auto" w:fill="F7CAAC" w:themeFill="accent2" w:themeFillTint="66"/>
                <w:lang w:eastAsia="pt-BR"/>
              </w:rPr>
              <w:t>são crimes comuns</w:t>
            </w:r>
            <w:r w:rsidRPr="001E1B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 que</w:t>
            </w:r>
            <w:r w:rsidRPr="001E1B27">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
                <w:sz w:val="19"/>
                <w:szCs w:val="19"/>
                <w:highlight w:val="yellow"/>
                <w:lang w:eastAsia="pt-BR"/>
              </w:rPr>
              <w:t>o sujeito ativo dos delitos caracterizados como tal pode ser qualquer pessoa</w:t>
            </w:r>
            <w:r w:rsidRPr="001E1B27">
              <w:rPr>
                <w:rFonts w:ascii="Book Antiqua" w:eastAsia="Times New Roman" w:hAnsi="Book Antiqua" w:cs="Times New Roman"/>
                <w:bCs/>
                <w:sz w:val="19"/>
                <w:szCs w:val="19"/>
                <w:lang w:eastAsia="pt-BR"/>
              </w:rPr>
              <w:t xml:space="preserve">, não se exigindo do agente nenhuma condição pessoal própria para a sua configuração. </w:t>
            </w:r>
          </w:p>
          <w:p w14:paraId="479464EF"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02C75D7" w14:textId="3710462E"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221EF">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4221EF">
              <w:rPr>
                <w:rFonts w:ascii="Book Antiqua" w:eastAsia="Times New Roman" w:hAnsi="Book Antiqua" w:cs="Times New Roman"/>
                <w:bCs/>
                <w:sz w:val="19"/>
                <w:szCs w:val="19"/>
                <w:lang w:eastAsia="pt-BR"/>
              </w:rPr>
              <w:t>Assinale a opção correta referente ao crime de lavagem de capitais</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Tais como os crimes cibernéticos, os ambientais e as novas modalidades de extorsão mediante sequestro, o crime de lavagem de capitais é reconhecido como um crime emergente, por ser fruto de uma sociedade considerada pós-moderna.</w:t>
            </w:r>
          </w:p>
          <w:p w14:paraId="62E7C119"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59C0337" w14:textId="7EA06F2F" w:rsidR="004221EF" w:rsidRPr="00297B12" w:rsidRDefault="004221EF" w:rsidP="004221EF">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Os crimes de lavagem de capitais, com toda evidência, são delitos típicos da era contemporânea, cujos tipos penais protegem bens jurídicos antes irrelevantes ou mesmo inexistentes, mas que atualmente gozam de grande importância. Trata-se dos denominados delitos emergentes, assim explicados por Rogério Greco em seu Curso de Direito Penal, da Editora Impetus. Confira-se:</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i/>
                <w:iCs/>
                <w:sz w:val="19"/>
                <w:szCs w:val="19"/>
                <w:lang w:eastAsia="pt-BR"/>
              </w:rPr>
              <w:t>São reconhecidos como crimes emergentes aqueles que são fruto de uma sociedade considerada como pós-moderna, a exemplo dos delitos cibernéticos, os crimes ambientais, novas modalidades de extorsão mediante sequestro, tráfico de drogas, de armas e de pessoas, lavagem de dinheiro, terrorismo, crime organizado etc. São delitos que vão surgindo à medida que a sociedade vai se 'desenvolvendo', criando novas realidades, levando, muitas vezes, o seu combate em nível internacional</w:t>
            </w:r>
            <w:r>
              <w:rPr>
                <w:rFonts w:ascii="Book Antiqua" w:eastAsia="Times New Roman" w:hAnsi="Book Antiqua" w:cs="Times New Roman"/>
                <w:bCs/>
                <w:i/>
                <w:iCs/>
                <w:sz w:val="19"/>
                <w:szCs w:val="19"/>
                <w:lang w:eastAsia="pt-BR"/>
              </w:rPr>
              <w:t>”</w:t>
            </w:r>
            <w:r w:rsidRPr="004221EF">
              <w:rPr>
                <w:rFonts w:ascii="Book Antiqua" w:eastAsia="Times New Roman" w:hAnsi="Book Antiqua" w:cs="Times New Roman"/>
                <w:bCs/>
                <w:i/>
                <w:iCs/>
                <w:sz w:val="19"/>
                <w:szCs w:val="19"/>
                <w:lang w:eastAsia="pt-BR"/>
              </w:rPr>
              <w:t>.</w:t>
            </w:r>
            <w:r w:rsidR="00297B12">
              <w:rPr>
                <w:rFonts w:ascii="Book Antiqua" w:eastAsia="Times New Roman" w:hAnsi="Book Antiqua" w:cs="Times New Roman"/>
                <w:bCs/>
                <w:sz w:val="19"/>
                <w:szCs w:val="19"/>
                <w:lang w:eastAsia="pt-BR"/>
              </w:rPr>
              <w:t xml:space="preserve"> (Fonte: </w:t>
            </w:r>
            <w:r w:rsidR="00297B12" w:rsidRPr="00297B12">
              <w:rPr>
                <w:rFonts w:ascii="Book Antiqua" w:eastAsia="Times New Roman" w:hAnsi="Book Antiqua" w:cs="Times New Roman"/>
                <w:bCs/>
                <w:sz w:val="19"/>
                <w:szCs w:val="19"/>
                <w:lang w:eastAsia="pt-BR"/>
              </w:rPr>
              <w:t>GRECO, Rogério. Curso de Direito Penal: parte geral, volume I.19. ed.Niterói, RJ: Impetus, 2017, p. 275-276</w:t>
            </w:r>
            <w:r w:rsidR="00297B12">
              <w:rPr>
                <w:rFonts w:ascii="Book Antiqua" w:eastAsia="Times New Roman" w:hAnsi="Book Antiqua" w:cs="Times New Roman"/>
                <w:bCs/>
                <w:sz w:val="19"/>
                <w:szCs w:val="19"/>
                <w:lang w:eastAsia="pt-BR"/>
              </w:rPr>
              <w:t>).</w:t>
            </w:r>
          </w:p>
        </w:tc>
      </w:tr>
    </w:tbl>
    <w:p w14:paraId="78411A8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501C6D">
        <w:rPr>
          <w:rFonts w:ascii="Book Antiqua" w:eastAsia="Times New Roman" w:hAnsi="Book Antiqua" w:cs="Times New Roman"/>
          <w:color w:val="000000"/>
          <w:sz w:val="16"/>
          <w:szCs w:val="16"/>
          <w:lang w:eastAsia="pt-BR"/>
        </w:rPr>
        <w:lastRenderedPageBreak/>
        <w:t>I</w:t>
      </w:r>
      <w:r w:rsidR="009778AA" w:rsidRPr="00501C6D">
        <w:rPr>
          <w:rFonts w:ascii="Book Antiqua" w:eastAsia="Times New Roman" w:hAnsi="Book Antiqua" w:cs="Times New Roman"/>
          <w:color w:val="000000"/>
          <w:sz w:val="16"/>
          <w:szCs w:val="16"/>
          <w:lang w:eastAsia="pt-BR"/>
        </w:rPr>
        <w:t xml:space="preserve"> a VIII</w:t>
      </w:r>
      <w:r w:rsidRPr="00501C6D">
        <w:rPr>
          <w:rFonts w:ascii="Book Antiqua" w:eastAsia="Times New Roman" w:hAnsi="Book Antiqua" w:cs="Times New Roman"/>
          <w:color w:val="000000"/>
          <w:sz w:val="16"/>
          <w:szCs w:val="16"/>
          <w:lang w:eastAsia="pt-BR"/>
        </w:rPr>
        <w:t xml:space="preserve"> - (revogado</w:t>
      </w:r>
      <w:r w:rsidR="009778AA" w:rsidRPr="00501C6D">
        <w:rPr>
          <w:rFonts w:ascii="Book Antiqua" w:eastAsia="Times New Roman" w:hAnsi="Book Antiqua" w:cs="Times New Roman"/>
          <w:color w:val="000000"/>
          <w:sz w:val="16"/>
          <w:szCs w:val="16"/>
          <w:lang w:eastAsia="pt-BR"/>
        </w:rPr>
        <w:t>s</w:t>
      </w:r>
      <w:r w:rsidRPr="00501C6D">
        <w:rPr>
          <w:rFonts w:ascii="Book Antiqua" w:eastAsia="Times New Roman" w:hAnsi="Book Antiqua" w:cs="Times New Roman"/>
          <w:color w:val="000000"/>
          <w:sz w:val="16"/>
          <w:szCs w:val="16"/>
          <w:lang w:eastAsia="pt-BR"/>
        </w:rPr>
        <w:t xml:space="preserve">);  </w:t>
      </w:r>
      <w:hyperlink r:id="rId1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4A49BE4" w14:textId="3F78BEFC"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color w:val="000000"/>
          <w:sz w:val="19"/>
          <w:szCs w:val="19"/>
          <w:lang w:eastAsia="pt-BR"/>
        </w:rPr>
        <w:t xml:space="preserve">Pena: </w:t>
      </w:r>
      <w:r w:rsidRPr="00EC57D3">
        <w:rPr>
          <w:rFonts w:ascii="Book Antiqua" w:eastAsia="Times New Roman" w:hAnsi="Book Antiqua" w:cs="Times New Roman"/>
          <w:b/>
          <w:bCs/>
          <w:color w:val="000000"/>
          <w:sz w:val="19"/>
          <w:szCs w:val="19"/>
          <w:highlight w:val="cyan"/>
          <w:lang w:eastAsia="pt-BR"/>
        </w:rPr>
        <w:t>reclusão</w:t>
      </w:r>
      <w:r w:rsidRPr="009217F3">
        <w:rPr>
          <w:rFonts w:ascii="Book Antiqua" w:eastAsia="Times New Roman" w:hAnsi="Book Antiqua" w:cs="Times New Roman"/>
          <w:color w:val="000000"/>
          <w:sz w:val="19"/>
          <w:szCs w:val="19"/>
          <w:lang w:eastAsia="pt-BR"/>
        </w:rPr>
        <w:t xml:space="preserve">, </w:t>
      </w:r>
      <w:r w:rsidRPr="00EC57D3">
        <w:rPr>
          <w:rFonts w:ascii="Book Antiqua" w:eastAsia="Times New Roman" w:hAnsi="Book Antiqua" w:cs="Times New Roman"/>
          <w:b/>
          <w:bCs/>
          <w:color w:val="000000"/>
          <w:sz w:val="19"/>
          <w:szCs w:val="19"/>
          <w:highlight w:val="cyan"/>
          <w:lang w:eastAsia="pt-BR"/>
        </w:rPr>
        <w:t>de 3 (três) a 10 (dez) anos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e multa</w:t>
      </w:r>
      <w:r w:rsidRPr="00501C6D">
        <w:rPr>
          <w:rFonts w:ascii="Book Antiqua" w:eastAsia="Times New Roman" w:hAnsi="Book Antiqua" w:cs="Times New Roman"/>
          <w:color w:val="000000"/>
          <w:sz w:val="16"/>
          <w:szCs w:val="16"/>
          <w:lang w:eastAsia="pt-BR"/>
        </w:rPr>
        <w:t>.  </w:t>
      </w:r>
      <w:hyperlink r:id="rId1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EC57D3" w:rsidRPr="00501C6D">
        <w:rPr>
          <w:rFonts w:ascii="Book Antiqua" w:eastAsia="Times New Roman" w:hAnsi="Book Antiqua" w:cs="Times New Roman"/>
          <w:color w:val="0000FF"/>
          <w:sz w:val="16"/>
          <w:szCs w:val="16"/>
          <w:lang w:eastAsia="pt-BR"/>
        </w:rPr>
        <w:t xml:space="preserve"> </w:t>
      </w:r>
      <w:r w:rsidR="00EC57D3" w:rsidRPr="00501C6D">
        <w:rPr>
          <w:rFonts w:ascii="Book Antiqua" w:eastAsia="Times New Roman" w:hAnsi="Book Antiqua" w:cs="Times New Roman"/>
          <w:b/>
          <w:bCs/>
          <w:color w:val="FF0000"/>
          <w:sz w:val="16"/>
          <w:szCs w:val="16"/>
          <w:u w:val="single"/>
          <w:lang w:eastAsia="pt-BR"/>
        </w:rPr>
        <w:t>(MPRS-2017)</w:t>
      </w:r>
      <w:r w:rsidR="007B13E0" w:rsidRPr="00501C6D">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3720" w:rsidRPr="009217F3" w14:paraId="3FE179D0" w14:textId="77777777" w:rsidTr="000D42D0">
        <w:tc>
          <w:tcPr>
            <w:tcW w:w="8494" w:type="dxa"/>
            <w:shd w:val="clear" w:color="auto" w:fill="CCFFFF"/>
          </w:tcPr>
          <w:p w14:paraId="7756E241" w14:textId="32B89482" w:rsidR="00A664D5" w:rsidRDefault="00AC3720" w:rsidP="000D42D0">
            <w:pPr>
              <w:jc w:val="both"/>
              <w:rPr>
                <w:rFonts w:ascii="Book Antiqua" w:eastAsia="Times New Roman" w:hAnsi="Book Antiqua"/>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A664D5">
              <w:rPr>
                <w:rFonts w:ascii="Book Antiqua" w:eastAsia="Times New Roman" w:hAnsi="Book Antiqua" w:cs="Times New Roman"/>
                <w:b/>
                <w:bCs/>
                <w:i/>
                <w:iCs/>
                <w:color w:val="FF0000"/>
                <w:sz w:val="19"/>
                <w:szCs w:val="19"/>
                <w:lang w:eastAsia="pt-BR"/>
              </w:rPr>
              <w:t>: #</w:t>
            </w:r>
            <w:r w:rsidR="00A664D5" w:rsidRPr="00A664D5">
              <w:rPr>
                <w:rFonts w:ascii="Book Antiqua" w:eastAsia="Times New Roman" w:hAnsi="Book Antiqua" w:cs="Times New Roman"/>
                <w:b/>
                <w:bCs/>
                <w:i/>
                <w:iCs/>
                <w:color w:val="FF0000"/>
                <w:sz w:val="19"/>
                <w:szCs w:val="19"/>
                <w:highlight w:val="green"/>
                <w:lang w:eastAsia="pt-BR"/>
              </w:rPr>
              <w:t>Anal. Judic./TREPA-2020</w:t>
            </w:r>
            <w:r w:rsidRPr="009217F3">
              <w:rPr>
                <w:rFonts w:ascii="Book Antiqua" w:eastAsia="Times New Roman" w:hAnsi="Book Antiqua" w:cs="Times New Roman"/>
                <w:sz w:val="19"/>
                <w:szCs w:val="19"/>
                <w:lang w:eastAsia="pt-BR"/>
              </w:rPr>
              <w:t xml:space="preserve">: </w:t>
            </w:r>
            <w:r w:rsidRPr="009217F3">
              <w:rPr>
                <w:rFonts w:ascii="Book Antiqua" w:hAnsi="Book Antiqua"/>
                <w:b/>
                <w:sz w:val="19"/>
                <w:szCs w:val="19"/>
                <w:shd w:val="clear" w:color="auto" w:fill="F7CAAC" w:themeFill="accent2" w:themeFillTint="66"/>
              </w:rPr>
              <w:t>Não configura o crime de lavagem de dinheiro</w:t>
            </w:r>
            <w:r w:rsidRPr="009217F3">
              <w:rPr>
                <w:rFonts w:ascii="Book Antiqua" w:hAnsi="Book Antiqua"/>
                <w:b/>
                <w:sz w:val="19"/>
                <w:szCs w:val="19"/>
              </w:rPr>
              <w:t xml:space="preserve"> (art. 1º da Lei 9.613/98) </w:t>
            </w:r>
            <w:r w:rsidRPr="009217F3">
              <w:rPr>
                <w:rFonts w:ascii="Book Antiqua" w:hAnsi="Book Antiqua"/>
                <w:b/>
                <w:sz w:val="19"/>
                <w:szCs w:val="19"/>
                <w:highlight w:val="yellow"/>
              </w:rPr>
              <w:t>a conduta do agente que recebe propina decorrente de corrupção passiva e tenta viajar com ele, em voo doméstico</w:t>
            </w:r>
            <w:r w:rsidRPr="009217F3">
              <w:rPr>
                <w:rFonts w:ascii="Book Antiqua" w:hAnsi="Book Antiqua"/>
                <w:b/>
                <w:sz w:val="19"/>
                <w:szCs w:val="19"/>
              </w:rPr>
              <w:t xml:space="preserve">, </w:t>
            </w:r>
            <w:r w:rsidRPr="009217F3">
              <w:rPr>
                <w:rFonts w:ascii="Book Antiqua" w:hAnsi="Book Antiqua"/>
                <w:b/>
                <w:sz w:val="19"/>
                <w:szCs w:val="19"/>
                <w:highlight w:val="green"/>
              </w:rPr>
              <w:t>escondendo as notas de dinheiro nos bolsos do paletó, na cintura e dentro das meias</w:t>
            </w:r>
            <w:r w:rsidRPr="009217F3">
              <w:rPr>
                <w:rFonts w:ascii="Book Antiqua" w:hAnsi="Book Antiqua"/>
                <w:b/>
                <w:sz w:val="19"/>
                <w:szCs w:val="19"/>
              </w:rPr>
              <w:t xml:space="preserve">. </w:t>
            </w:r>
            <w:r w:rsidRPr="009217F3">
              <w:rPr>
                <w:rFonts w:ascii="Book Antiqua" w:hAnsi="Book Antiqua"/>
                <w:b/>
                <w:sz w:val="19"/>
                <w:szCs w:val="19"/>
                <w:shd w:val="clear" w:color="auto" w:fill="F7CAAC" w:themeFill="accent2" w:themeFillTint="66"/>
              </w:rPr>
              <w:t>Também não configura o crime de lavagem de dinheiro</w:t>
            </w:r>
            <w:r w:rsidRPr="009217F3">
              <w:rPr>
                <w:rFonts w:ascii="Book Antiqua" w:hAnsi="Book Antiqua"/>
                <w:b/>
                <w:sz w:val="19"/>
                <w:szCs w:val="19"/>
              </w:rPr>
              <w:t xml:space="preserve"> o fato de, </w:t>
            </w:r>
            <w:r w:rsidRPr="009217F3">
              <w:rPr>
                <w:rFonts w:ascii="Book Antiqua" w:hAnsi="Book Antiqua"/>
                <w:b/>
                <w:sz w:val="19"/>
                <w:szCs w:val="19"/>
                <w:shd w:val="clear" w:color="auto" w:fill="F7CAAC" w:themeFill="accent2" w:themeFillTint="66"/>
              </w:rPr>
              <w:t>após ter sido descoberto</w:t>
            </w:r>
            <w:r w:rsidRPr="009217F3">
              <w:rPr>
                <w:rFonts w:ascii="Book Antiqua" w:hAnsi="Book Antiqua"/>
                <w:b/>
                <w:sz w:val="19"/>
                <w:szCs w:val="19"/>
              </w:rPr>
              <w:t xml:space="preserve">, </w:t>
            </w:r>
            <w:r w:rsidRPr="009217F3">
              <w:rPr>
                <w:rFonts w:ascii="Book Antiqua" w:hAnsi="Book Antiqua"/>
                <w:b/>
                <w:sz w:val="19"/>
                <w:szCs w:val="19"/>
                <w:highlight w:val="yellow"/>
              </w:rPr>
              <w:t>dissimular (“mentir”) a natureza, a origem e a propriedade dos valores</w:t>
            </w:r>
            <w:r w:rsidRPr="009217F3">
              <w:rPr>
                <w:rFonts w:ascii="Book Antiqua" w:hAnsi="Book Antiqua"/>
                <w:b/>
                <w:sz w:val="19"/>
                <w:szCs w:val="19"/>
              </w:rPr>
              <w:t>.</w:t>
            </w:r>
            <w:r w:rsidR="00BF415F" w:rsidRPr="009217F3">
              <w:rPr>
                <w:rFonts w:ascii="Book Antiqua" w:hAnsi="Book Antiqua"/>
                <w:b/>
                <w:sz w:val="19"/>
                <w:szCs w:val="19"/>
              </w:rPr>
              <w:t xml:space="preserve"> </w:t>
            </w:r>
            <w:r w:rsidRPr="009217F3">
              <w:rPr>
                <w:rFonts w:ascii="Book Antiqua" w:hAnsi="Book Antiqua"/>
                <w:bCs/>
                <w:sz w:val="19"/>
                <w:szCs w:val="19"/>
              </w:rPr>
              <w:t>STF. 1ª T. Inq 3515/SP, Rel. Min. Marco Aurélio, j. 8/10/19</w:t>
            </w:r>
            <w:r w:rsidRPr="009217F3">
              <w:rPr>
                <w:rFonts w:ascii="Book Antiqua" w:hAnsi="Book Antiqua"/>
                <w:b/>
                <w:sz w:val="19"/>
                <w:szCs w:val="19"/>
              </w:rPr>
              <w:t xml:space="preserve"> (Info 955).</w:t>
            </w:r>
          </w:p>
          <w:tbl>
            <w:tblPr>
              <w:tblStyle w:val="Tabelacomgrade"/>
              <w:tblW w:w="0" w:type="auto"/>
              <w:tblLook w:val="04A0" w:firstRow="1" w:lastRow="0" w:firstColumn="1" w:lastColumn="0" w:noHBand="0" w:noVBand="1"/>
            </w:tblPr>
            <w:tblGrid>
              <w:gridCol w:w="8268"/>
            </w:tblGrid>
            <w:tr w:rsidR="008130C4" w14:paraId="2F95FD85" w14:textId="77777777" w:rsidTr="008130C4">
              <w:tc>
                <w:tcPr>
                  <w:tcW w:w="8268" w:type="dxa"/>
                  <w:shd w:val="clear" w:color="auto" w:fill="FFFFFF" w:themeFill="background1"/>
                </w:tcPr>
                <w:p w14:paraId="5580219A" w14:textId="11704845" w:rsidR="008130C4" w:rsidRDefault="008130C4" w:rsidP="000D42D0">
                  <w:pPr>
                    <w:jc w:val="both"/>
                    <w:rPr>
                      <w:rFonts w:ascii="Book Antiqua" w:eastAsia="Times New Roman" w:hAnsi="Book Antiqua"/>
                      <w:b/>
                      <w:bCs/>
                      <w:sz w:val="19"/>
                      <w:szCs w:val="19"/>
                      <w:lang w:eastAsia="pt-BR"/>
                    </w:rPr>
                  </w:pPr>
                  <w:r w:rsidRPr="008130C4">
                    <w:rPr>
                      <w:rFonts w:ascii="Book Antiqua" w:hAnsi="Book Antiqua" w:cs="Times New Roman"/>
                      <w:b/>
                      <w:bCs/>
                      <w:color w:val="000000"/>
                      <w:sz w:val="18"/>
                      <w:szCs w:val="18"/>
                    </w:rPr>
                    <w:t>(</w:t>
                  </w:r>
                  <w:r w:rsidRPr="008130C4">
                    <w:rPr>
                      <w:rFonts w:ascii="Book Antiqua" w:hAnsi="Book Antiqua" w:cs="Times New Roman"/>
                      <w:b/>
                      <w:bCs/>
                      <w:color w:val="000000"/>
                      <w:sz w:val="18"/>
                      <w:szCs w:val="18"/>
                      <w:highlight w:val="yellow"/>
                    </w:rPr>
                    <w:t>Anal. Judic./TREPA-2020-IBFC</w:t>
                  </w:r>
                  <w:r w:rsidRPr="008130C4">
                    <w:rPr>
                      <w:rFonts w:ascii="Book Antiqua" w:hAnsi="Book Antiqua" w:cs="Times New Roman"/>
                      <w:b/>
                      <w:bCs/>
                      <w:color w:val="000000"/>
                      <w:sz w:val="18"/>
                      <w:szCs w:val="18"/>
                    </w:rPr>
                    <w:t>)</w:t>
                  </w:r>
                  <w:r w:rsidRPr="008130C4">
                    <w:rPr>
                      <w:rFonts w:ascii="Book Antiqua" w:hAnsi="Book Antiqua" w:cs="Times New Roman"/>
                      <w:color w:val="000000"/>
                      <w:sz w:val="18"/>
                      <w:szCs w:val="18"/>
                    </w:rPr>
                    <w:t xml:space="preserve">: Considere o posicionamento do STF em relação às disposições do Código Penal e demais leis extravagantes para assinalar a alternativa correta: Não configura o crime de lavagem de dinheiro (art. 1º da Lei 9.613/98) a conduta do agente que recebe propina decorrente de corrupção passiva e tenta viajar com ele, em </w:t>
                  </w:r>
                  <w:r w:rsidR="00C62658" w:rsidRPr="008130C4">
                    <w:rPr>
                      <w:rFonts w:ascii="Book Antiqua" w:hAnsi="Book Antiqua" w:cs="Times New Roman"/>
                      <w:color w:val="000000"/>
                      <w:sz w:val="18"/>
                      <w:szCs w:val="18"/>
                    </w:rPr>
                    <w:t>voo</w:t>
                  </w:r>
                  <w:r w:rsidRPr="008130C4">
                    <w:rPr>
                      <w:rFonts w:ascii="Book Antiqua" w:hAnsi="Book Antiqua" w:cs="Times New Roman"/>
                      <w:color w:val="000000"/>
                      <w:sz w:val="18"/>
                      <w:szCs w:val="18"/>
                    </w:rPr>
                    <w:t xml:space="preserve"> doméstico, escondendo as notas de dinheiro nos bolsos do paletó, na cintura e dentro das meias, tampouco o fato de, após ter sido descoberto, dissimular ("mentir") a natureza, a origem e a propriedade dos valores. </w:t>
                  </w:r>
                  <w:r w:rsidRPr="008130C4">
                    <w:rPr>
                      <w:rFonts w:ascii="Book Antiqua" w:hAnsi="Book Antiqua" w:cs="Times New Roman"/>
                      <w:b/>
                      <w:bCs/>
                      <w:color w:val="000000"/>
                      <w:sz w:val="18"/>
                      <w:szCs w:val="18"/>
                    </w:rPr>
                    <w:t>BL: Info 955, STF.</w:t>
                  </w:r>
                </w:p>
              </w:tc>
            </w:tr>
          </w:tbl>
          <w:p w14:paraId="216A1C84" w14:textId="0E903137" w:rsidR="008130C4" w:rsidRDefault="008130C4" w:rsidP="000D42D0">
            <w:pPr>
              <w:jc w:val="both"/>
              <w:rPr>
                <w:rFonts w:ascii="Book Antiqua" w:eastAsia="Times New Roman" w:hAnsi="Book Antiqua"/>
                <w:b/>
                <w:bCs/>
                <w:sz w:val="19"/>
                <w:szCs w:val="19"/>
                <w:lang w:eastAsia="pt-BR"/>
              </w:rPr>
            </w:pPr>
          </w:p>
          <w:p w14:paraId="033FC126" w14:textId="0E193019" w:rsidR="00A664D5" w:rsidRPr="009217F3" w:rsidRDefault="00A664D5" w:rsidP="000D42D0">
            <w:pPr>
              <w:jc w:val="both"/>
              <w:rPr>
                <w:rFonts w:ascii="Book Antiqua" w:eastAsia="Times New Roman" w:hAnsi="Book Antiqua" w:cs="Times New Roman"/>
                <w:b/>
                <w:bCs/>
                <w:sz w:val="19"/>
                <w:szCs w:val="19"/>
                <w:lang w:eastAsia="pt-BR"/>
              </w:rPr>
            </w:pPr>
          </w:p>
        </w:tc>
      </w:tr>
    </w:tbl>
    <w:p w14:paraId="3E19D3A1" w14:textId="77777777" w:rsidR="00227804" w:rsidRPr="009C68E9" w:rsidRDefault="00227804" w:rsidP="0022780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27804" w:rsidRPr="009217F3" w14:paraId="56ADDD9C" w14:textId="77777777" w:rsidTr="00722F67">
        <w:tc>
          <w:tcPr>
            <w:tcW w:w="8494" w:type="dxa"/>
            <w:shd w:val="clear" w:color="auto" w:fill="CCFFFF"/>
          </w:tcPr>
          <w:p w14:paraId="365E31EB" w14:textId="0626297F" w:rsidR="00227804" w:rsidRPr="00227804" w:rsidRDefault="00227804" w:rsidP="00722F67">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BA-2018</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227804">
              <w:rPr>
                <w:rFonts w:ascii="Book Antiqua" w:eastAsia="Times New Roman" w:hAnsi="Book Antiqua" w:cs="Times New Roman"/>
                <w:sz w:val="19"/>
                <w:szCs w:val="19"/>
                <w:lang w:eastAsia="pt-BR"/>
              </w:rPr>
              <w:t>Considerando as alterações provocadas pela Lei nº 12.683</w:t>
            </w:r>
            <w:r>
              <w:rPr>
                <w:rFonts w:ascii="Book Antiqua" w:eastAsia="Times New Roman" w:hAnsi="Book Antiqua" w:cs="Times New Roman"/>
                <w:sz w:val="19"/>
                <w:szCs w:val="19"/>
                <w:lang w:eastAsia="pt-BR"/>
              </w:rPr>
              <w:t>/</w:t>
            </w:r>
            <w:r w:rsidRPr="00227804">
              <w:rPr>
                <w:rFonts w:ascii="Book Antiqua" w:eastAsia="Times New Roman" w:hAnsi="Book Antiqua" w:cs="Times New Roman"/>
                <w:sz w:val="19"/>
                <w:szCs w:val="19"/>
                <w:lang w:eastAsia="pt-BR"/>
              </w:rPr>
              <w:t>12, no tocante aos crimes de lavagem de capitais e, ainda, aos crimes contra a ordem tributária</w:t>
            </w:r>
            <w:r>
              <w:rPr>
                <w:rFonts w:ascii="Book Antiqua" w:eastAsia="Times New Roman" w:hAnsi="Book Antiqua" w:cs="Times New Roman"/>
                <w:sz w:val="19"/>
                <w:szCs w:val="19"/>
                <w:lang w:eastAsia="pt-BR"/>
              </w:rPr>
              <w:t>, assinale a alternativa correta:</w:t>
            </w:r>
            <w:r>
              <w:t xml:space="preserve"> </w:t>
            </w:r>
            <w:r w:rsidRPr="00227804">
              <w:rPr>
                <w:rFonts w:ascii="Book Antiqua" w:eastAsia="Times New Roman" w:hAnsi="Book Antiqua" w:cs="Times New Roman"/>
                <w:sz w:val="19"/>
                <w:szCs w:val="19"/>
                <w:lang w:eastAsia="pt-BR"/>
              </w:rPr>
              <w:t>O crime de lavagem de capitais é tipificado quando há demonstração de que os bens, direitos ou valores objeto de ocultação ou dissimulação são produtos, diretos ou indiretos, de infração penal.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da Lei 9613.</w:t>
            </w:r>
          </w:p>
        </w:tc>
      </w:tr>
    </w:tbl>
    <w:p w14:paraId="69FD76BB" w14:textId="0D78FE35" w:rsidR="00167507" w:rsidRPr="004221EF" w:rsidRDefault="00167507" w:rsidP="00DF1EBA">
      <w:pPr>
        <w:spacing w:before="225" w:after="225" w:line="240" w:lineRule="auto"/>
        <w:ind w:firstLine="510"/>
        <w:jc w:val="both"/>
        <w:rPr>
          <w:rFonts w:ascii="Book Antiqua" w:eastAsia="Times New Roman" w:hAnsi="Book Antiqua" w:cs="Times New Roman"/>
          <w:b/>
          <w:bCs/>
          <w:sz w:val="16"/>
          <w:szCs w:val="16"/>
          <w:u w:val="single"/>
          <w:lang w:eastAsia="pt-BR"/>
        </w:rPr>
      </w:pPr>
      <w:r w:rsidRPr="00D06513">
        <w:rPr>
          <w:rFonts w:ascii="Book Antiqua" w:eastAsia="Times New Roman" w:hAnsi="Book Antiqua" w:cs="Times New Roman"/>
          <w:b/>
          <w:bCs/>
          <w:color w:val="000000"/>
          <w:sz w:val="19"/>
          <w:szCs w:val="19"/>
          <w:highlight w:val="magenta"/>
          <w:lang w:eastAsia="pt-BR"/>
        </w:rPr>
        <w:t>§ 1</w:t>
      </w:r>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aps/>
          <w:color w:val="000000"/>
          <w:sz w:val="19"/>
          <w:szCs w:val="19"/>
          <w:highlight w:val="green"/>
          <w:lang w:eastAsia="pt-BR"/>
        </w:rPr>
        <w:t>Incorre</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na mesma pena</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yellow"/>
          <w:lang w:eastAsia="pt-BR"/>
        </w:rPr>
        <w:t>quem</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para ocultar</w:t>
      </w:r>
      <w:r w:rsidRPr="00D06513">
        <w:rPr>
          <w:rFonts w:ascii="Book Antiqua" w:eastAsia="Times New Roman" w:hAnsi="Book Antiqua" w:cs="Times New Roman"/>
          <w:b/>
          <w:bCs/>
          <w:color w:val="000000"/>
          <w:sz w:val="19"/>
          <w:szCs w:val="19"/>
          <w:lang w:eastAsia="pt-BR"/>
        </w:rPr>
        <w:t xml:space="preserve"> ou </w:t>
      </w:r>
      <w:r w:rsidRPr="00D06513">
        <w:rPr>
          <w:rFonts w:ascii="Book Antiqua" w:eastAsia="Times New Roman" w:hAnsi="Book Antiqua" w:cs="Times New Roman"/>
          <w:b/>
          <w:bCs/>
          <w:color w:val="000000"/>
          <w:sz w:val="19"/>
          <w:szCs w:val="19"/>
          <w:highlight w:val="cyan"/>
          <w:lang w:eastAsia="pt-BR"/>
        </w:rPr>
        <w:t>dissimular</w:t>
      </w:r>
      <w:r w:rsidRPr="00D06513">
        <w:rPr>
          <w:rFonts w:ascii="Book Antiqua" w:eastAsia="Times New Roman" w:hAnsi="Book Antiqua" w:cs="Times New Roman"/>
          <w:b/>
          <w:bCs/>
          <w:color w:val="000000"/>
          <w:sz w:val="19"/>
          <w:szCs w:val="19"/>
          <w:lang w:eastAsia="pt-BR"/>
        </w:rPr>
        <w:t xml:space="preserve"> a utilização de bens, direitos ou valores provenientes de infração penal</w:t>
      </w:r>
      <w:r w:rsidRPr="00501C6D">
        <w:rPr>
          <w:rFonts w:ascii="Book Antiqua" w:eastAsia="Times New Roman" w:hAnsi="Book Antiqua" w:cs="Times New Roman"/>
          <w:b/>
          <w:bCs/>
          <w:color w:val="000000"/>
          <w:sz w:val="16"/>
          <w:szCs w:val="16"/>
          <w:lang w:eastAsia="pt-BR"/>
        </w:rPr>
        <w:t xml:space="preserve">: </w:t>
      </w:r>
      <w:hyperlink r:id="rId1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4613DF" w:rsidRPr="00501C6D">
        <w:rPr>
          <w:rFonts w:ascii="Book Antiqua" w:eastAsia="Times New Roman" w:hAnsi="Book Antiqua" w:cs="Times New Roman"/>
          <w:b/>
          <w:bCs/>
          <w:color w:val="0000FF"/>
          <w:sz w:val="16"/>
          <w:szCs w:val="16"/>
          <w:lang w:eastAsia="pt-BR"/>
        </w:rPr>
        <w:t xml:space="preserve"> </w:t>
      </w:r>
      <w:r w:rsidR="004613DF" w:rsidRPr="00501C6D">
        <w:rPr>
          <w:rFonts w:ascii="Book Antiqua" w:hAnsi="Book Antiqua"/>
          <w:b/>
          <w:bCs/>
          <w:color w:val="FF0000"/>
          <w:sz w:val="16"/>
          <w:szCs w:val="16"/>
          <w:u w:val="single"/>
        </w:rPr>
        <w:t>(MPAM-2015)</w:t>
      </w:r>
      <w:r w:rsidR="006E664B">
        <w:rPr>
          <w:rFonts w:ascii="Book Antiqua" w:hAnsi="Book Antiqua"/>
          <w:b/>
          <w:bCs/>
          <w:color w:val="FF0000"/>
          <w:sz w:val="16"/>
          <w:szCs w:val="16"/>
        </w:rPr>
        <w:t xml:space="preserve"> </w:t>
      </w:r>
      <w:r w:rsidR="006E664B">
        <w:rPr>
          <w:rFonts w:ascii="Book Antiqua" w:hAnsi="Book Antiqua"/>
          <w:b/>
          <w:bCs/>
          <w:color w:val="FF0000"/>
          <w:sz w:val="16"/>
          <w:szCs w:val="16"/>
          <w:u w:val="single"/>
        </w:rPr>
        <w:t>(MPSC-2016)</w:t>
      </w:r>
      <w:r w:rsidR="00D0407D" w:rsidRPr="00501C6D">
        <w:rPr>
          <w:rFonts w:ascii="Book Antiqua" w:hAnsi="Book Antiqua"/>
          <w:b/>
          <w:bCs/>
          <w:color w:val="FF0000"/>
          <w:sz w:val="16"/>
          <w:szCs w:val="16"/>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0000FF"/>
          <w:sz w:val="16"/>
          <w:szCs w:val="16"/>
          <w:lang w:eastAsia="pt-BR"/>
        </w:rPr>
        <w:t xml:space="preserve"> </w:t>
      </w:r>
      <w:r w:rsidR="009C68E9" w:rsidRPr="00501C6D">
        <w:rPr>
          <w:rFonts w:ascii="Book Antiqua" w:eastAsia="Times New Roman" w:hAnsi="Book Antiqua" w:cs="Times New Roman"/>
          <w:b/>
          <w:bCs/>
          <w:color w:val="FF0000"/>
          <w:sz w:val="16"/>
          <w:szCs w:val="16"/>
          <w:u w:val="single"/>
          <w:lang w:eastAsia="pt-BR"/>
        </w:rPr>
        <w:t>(MPMT-2019)</w:t>
      </w:r>
      <w:r w:rsidR="006E664B">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7B4E0D" w:rsidRPr="00501C6D">
        <w:rPr>
          <w:rFonts w:ascii="Book Antiqua" w:hAnsi="Book Antiqua"/>
          <w:b/>
          <w:bCs/>
          <w:color w:val="FF0000"/>
          <w:sz w:val="16"/>
          <w:szCs w:val="16"/>
        </w:rPr>
        <w:t xml:space="preserve"> </w:t>
      </w:r>
      <w:r w:rsidR="007B4E0D" w:rsidRPr="00501C6D">
        <w:rPr>
          <w:rFonts w:ascii="Book Antiqua" w:eastAsia="Times New Roman" w:hAnsi="Book Antiqua" w:cs="Times New Roman"/>
          <w:b/>
          <w:color w:val="FF0000"/>
          <w:sz w:val="16"/>
          <w:szCs w:val="16"/>
          <w:u w:val="single"/>
          <w:lang w:eastAsia="pt-BR"/>
        </w:rPr>
        <w:t>(TCETO-2022)</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(MPRS-2021/2023)</w:t>
      </w:r>
      <w:r w:rsidR="004221EF">
        <w:rPr>
          <w:rFonts w:ascii="Book Antiqua" w:eastAsia="Times New Roman" w:hAnsi="Book Antiqua" w:cs="Times New Roman"/>
          <w:b/>
          <w:bCs/>
          <w:color w:val="FF0000"/>
          <w:sz w:val="16"/>
          <w:szCs w:val="16"/>
          <w:lang w:eastAsia="pt-BR"/>
        </w:rPr>
        <w:t xml:space="preserve"> </w:t>
      </w:r>
      <w:bookmarkStart w:id="4" w:name="_Hlk187755026"/>
      <w:r w:rsidR="004221EF">
        <w:rPr>
          <w:rFonts w:ascii="Book Antiqua" w:eastAsia="Times New Roman" w:hAnsi="Book Antiqua" w:cs="Times New Roman"/>
          <w:b/>
          <w:bCs/>
          <w:color w:val="FF0000"/>
          <w:sz w:val="16"/>
          <w:szCs w:val="16"/>
          <w:u w:val="single"/>
          <w:lang w:eastAsia="pt-BR"/>
        </w:rPr>
        <w:t>(Cartórios/TJSC-2023)</w:t>
      </w:r>
      <w:bookmarkEnd w:id="4"/>
    </w:p>
    <w:p w14:paraId="3BC0DC58" w14:textId="01278EE1" w:rsidR="00167507" w:rsidRPr="004221EF"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xml:space="preserve">        I - </w:t>
      </w:r>
      <w:r w:rsidRPr="00FE353B">
        <w:rPr>
          <w:rFonts w:ascii="Book Antiqua" w:eastAsia="Times New Roman" w:hAnsi="Book Antiqua" w:cs="Times New Roman"/>
          <w:b/>
          <w:bCs/>
          <w:caps/>
          <w:sz w:val="19"/>
          <w:szCs w:val="19"/>
          <w:highlight w:val="green"/>
          <w:lang w:eastAsia="pt-BR"/>
        </w:rPr>
        <w:t>os converte</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yellow"/>
          <w:lang w:eastAsia="pt-BR"/>
        </w:rPr>
        <w:t>em ativos</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cyan"/>
          <w:lang w:eastAsia="pt-BR"/>
        </w:rPr>
        <w:t>lícitos</w:t>
      </w:r>
      <w:r w:rsidRPr="00501C6D">
        <w:rPr>
          <w:rFonts w:ascii="Book Antiqua" w:eastAsia="Times New Roman" w:hAnsi="Book Antiqua" w:cs="Times New Roman"/>
          <w:b/>
          <w:bCs/>
          <w:sz w:val="16"/>
          <w:szCs w:val="16"/>
          <w:lang w:eastAsia="pt-BR"/>
        </w:rPr>
        <w:t>;</w:t>
      </w:r>
      <w:r w:rsidR="00FF0C69" w:rsidRPr="00501C6D">
        <w:rPr>
          <w:rFonts w:ascii="Book Antiqua" w:eastAsia="Times New Roman" w:hAnsi="Book Antiqua" w:cs="Times New Roman"/>
          <w:b/>
          <w:bCs/>
          <w:sz w:val="16"/>
          <w:szCs w:val="16"/>
          <w:lang w:eastAsia="pt-BR"/>
        </w:rPr>
        <w:t xml:space="preserve"> </w:t>
      </w:r>
      <w:r w:rsidR="00FF0C69" w:rsidRPr="00501C6D">
        <w:rPr>
          <w:rFonts w:ascii="Book Antiqua" w:eastAsia="Times New Roman" w:hAnsi="Book Antiqua" w:cs="Times New Roman"/>
          <w:b/>
          <w:bCs/>
          <w:color w:val="FF0000"/>
          <w:sz w:val="16"/>
          <w:szCs w:val="16"/>
          <w:u w:val="single"/>
          <w:lang w:eastAsia="pt-BR"/>
        </w:rPr>
        <w:t>(MPSC-2010</w:t>
      </w:r>
      <w:r w:rsidR="006E664B">
        <w:rPr>
          <w:rFonts w:ascii="Book Antiqua" w:eastAsia="Times New Roman" w:hAnsi="Book Antiqua" w:cs="Times New Roman"/>
          <w:b/>
          <w:bCs/>
          <w:color w:val="FF0000"/>
          <w:sz w:val="16"/>
          <w:szCs w:val="16"/>
          <w:u w:val="single"/>
          <w:lang w:eastAsia="pt-BR"/>
        </w:rPr>
        <w:t>/2016</w:t>
      </w:r>
      <w:r w:rsidR="00FF0C69"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FE353B" w:rsidRPr="00501C6D">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(MPRS-2021/2023)</w:t>
      </w:r>
      <w:r w:rsidR="004221EF">
        <w:rPr>
          <w:rFonts w:ascii="Book Antiqua" w:hAnsi="Book Antiqua"/>
          <w:b/>
          <w:bCs/>
          <w:color w:val="FF0000"/>
          <w:sz w:val="16"/>
          <w:szCs w:val="16"/>
        </w:rPr>
        <w:t xml:space="preserve"> </w:t>
      </w:r>
      <w:r w:rsidR="004221EF">
        <w:rPr>
          <w:rFonts w:ascii="Book Antiqua" w:eastAsia="Times New Roman" w:hAnsi="Book Antiqua" w:cs="Times New Roman"/>
          <w:b/>
          <w:bCs/>
          <w:color w:val="FF0000"/>
          <w:sz w:val="16"/>
          <w:szCs w:val="16"/>
          <w:u w:val="single"/>
          <w:lang w:eastAsia="pt-BR"/>
        </w:rPr>
        <w:t>(Cartórios/TJSC-2023)</w:t>
      </w:r>
    </w:p>
    <w:p w14:paraId="70D1F1D5" w14:textId="382C7D3C" w:rsidR="00167507" w:rsidRPr="006E664B"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II - os adquire, recebe, troca, negocia, dá ou recebe em garantia, guarda, tem em depósito, movimenta ou transfere</w:t>
      </w:r>
      <w:r w:rsidRPr="00501C6D">
        <w:rPr>
          <w:rFonts w:ascii="Book Antiqua" w:eastAsia="Times New Roman" w:hAnsi="Book Antiqua" w:cs="Times New Roman"/>
          <w:b/>
          <w:bCs/>
          <w:sz w:val="16"/>
          <w:szCs w:val="16"/>
          <w:lang w:eastAsia="pt-BR"/>
        </w:rPr>
        <w:t>;</w:t>
      </w:r>
      <w:r w:rsidR="00847B31" w:rsidRPr="00501C6D">
        <w:rPr>
          <w:rFonts w:ascii="Book Antiqua" w:eastAsia="Times New Roman" w:hAnsi="Book Antiqua" w:cs="Times New Roman"/>
          <w:b/>
          <w:bCs/>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D06513" w:rsidRPr="00501C6D">
        <w:rPr>
          <w:rFonts w:ascii="Book Antiqua" w:eastAsia="Times New Roman" w:hAnsi="Book Antiqua" w:cs="Times New Roman"/>
          <w:b/>
          <w:bCs/>
          <w:color w:val="FF0000"/>
          <w:sz w:val="16"/>
          <w:szCs w:val="16"/>
          <w:lang w:eastAsia="pt-BR"/>
        </w:rPr>
        <w:t xml:space="preserve"> </w:t>
      </w:r>
      <w:r w:rsidR="00D06513" w:rsidRPr="00501C6D">
        <w:rPr>
          <w:rFonts w:ascii="Book Antiqua" w:eastAsia="Times New Roman" w:hAnsi="Book Antiqua" w:cs="Times New Roman"/>
          <w:b/>
          <w:bCs/>
          <w:color w:val="FF0000"/>
          <w:sz w:val="16"/>
          <w:szCs w:val="16"/>
          <w:u w:val="single"/>
          <w:lang w:eastAsia="pt-BR"/>
        </w:rPr>
        <w:t>(TRF3-2016)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/2023</w:t>
      </w:r>
      <w:r w:rsidR="006E664B">
        <w:rPr>
          <w:rFonts w:ascii="Book Antiqua" w:eastAsia="Times New Roman" w:hAnsi="Book Antiqua" w:cs="Times New Roman"/>
          <w:b/>
          <w:bCs/>
          <w:color w:val="FF0000"/>
          <w:sz w:val="16"/>
          <w:szCs w:val="16"/>
          <w:u w:val="single"/>
          <w:lang w:eastAsia="pt-BR"/>
        </w:rPr>
        <w:t>)</w:t>
      </w:r>
    </w:p>
    <w:p w14:paraId="41377EBA" w14:textId="4DD1E06C" w:rsidR="00167507" w:rsidRPr="006E664B"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06513">
        <w:rPr>
          <w:rFonts w:ascii="Book Antiqua" w:eastAsia="Times New Roman" w:hAnsi="Book Antiqua" w:cs="Times New Roman"/>
          <w:b/>
          <w:bCs/>
          <w:sz w:val="19"/>
          <w:szCs w:val="19"/>
          <w:lang w:eastAsia="pt-BR"/>
        </w:rPr>
        <w:t xml:space="preserve">        III - </w:t>
      </w:r>
      <w:r w:rsidRPr="00D06513">
        <w:rPr>
          <w:rFonts w:ascii="Book Antiqua" w:eastAsia="Times New Roman" w:hAnsi="Book Antiqua" w:cs="Times New Roman"/>
          <w:b/>
          <w:bCs/>
          <w:caps/>
          <w:sz w:val="19"/>
          <w:szCs w:val="19"/>
          <w:highlight w:val="green"/>
          <w:lang w:eastAsia="pt-BR"/>
        </w:rPr>
        <w:t>importa</w:t>
      </w:r>
      <w:r w:rsidRPr="00D06513">
        <w:rPr>
          <w:rFonts w:ascii="Book Antiqua" w:eastAsia="Times New Roman" w:hAnsi="Book Antiqua" w:cs="Times New Roman"/>
          <w:b/>
          <w:bCs/>
          <w:sz w:val="19"/>
          <w:szCs w:val="19"/>
          <w:lang w:eastAsia="pt-BR"/>
        </w:rPr>
        <w:t xml:space="preserve"> ou </w:t>
      </w:r>
      <w:r w:rsidRPr="00D06513">
        <w:rPr>
          <w:rFonts w:ascii="Book Antiqua" w:eastAsia="Times New Roman" w:hAnsi="Book Antiqua" w:cs="Times New Roman"/>
          <w:b/>
          <w:bCs/>
          <w:caps/>
          <w:sz w:val="19"/>
          <w:szCs w:val="19"/>
          <w:highlight w:val="green"/>
          <w:lang w:eastAsia="pt-BR"/>
        </w:rPr>
        <w:t>exporta</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bens com valores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yellow"/>
          <w:lang w:eastAsia="pt-BR"/>
        </w:rPr>
        <w:t>não correspondentes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aos verdadeiros</w:t>
      </w:r>
      <w:r w:rsidRPr="00501C6D">
        <w:rPr>
          <w:rFonts w:ascii="Book Antiqua" w:eastAsia="Times New Roman" w:hAnsi="Book Antiqua" w:cs="Times New Roman"/>
          <w:b/>
          <w:bCs/>
          <w:sz w:val="16"/>
          <w:szCs w:val="16"/>
          <w:lang w:eastAsia="pt-BR"/>
        </w:rPr>
        <w:t>.</w:t>
      </w:r>
      <w:r w:rsidR="006E664B">
        <w:rPr>
          <w:rFonts w:ascii="Book Antiqua" w:eastAsia="Times New Roman" w:hAnsi="Book Antiqua" w:cs="Times New Roman"/>
          <w:b/>
          <w:bCs/>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5D409E" w:rsidRPr="00501C6D">
        <w:rPr>
          <w:rFonts w:ascii="Book Antiqua" w:eastAsia="Times New Roman" w:hAnsi="Book Antiqua" w:cs="Times New Roman"/>
          <w:b/>
          <w:bCs/>
          <w:sz w:val="16"/>
          <w:szCs w:val="16"/>
          <w:lang w:eastAsia="pt-BR"/>
        </w:rPr>
        <w:t xml:space="preserve"> </w:t>
      </w:r>
      <w:r w:rsidR="005D409E" w:rsidRPr="00501C6D">
        <w:rPr>
          <w:rFonts w:ascii="Book Antiqua" w:eastAsia="Times New Roman" w:hAnsi="Book Antiqua" w:cs="Times New Roman"/>
          <w:b/>
          <w:bCs/>
          <w:color w:val="FF0000"/>
          <w:sz w:val="16"/>
          <w:szCs w:val="16"/>
          <w:u w:val="single"/>
          <w:lang w:eastAsia="pt-BR"/>
        </w:rPr>
        <w:t>(TJSC-2017)</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FF0000"/>
          <w:sz w:val="16"/>
          <w:szCs w:val="16"/>
          <w:lang w:eastAsia="pt-BR"/>
        </w:rPr>
        <w:t xml:space="preserve"> </w:t>
      </w:r>
      <w:bookmarkStart w:id="5" w:name="_Hlk68532968"/>
      <w:r w:rsidR="009C68E9" w:rsidRPr="00501C6D">
        <w:rPr>
          <w:rFonts w:ascii="Book Antiqua" w:eastAsia="Times New Roman" w:hAnsi="Book Antiqua" w:cs="Times New Roman"/>
          <w:b/>
          <w:bCs/>
          <w:color w:val="FF0000"/>
          <w:sz w:val="16"/>
          <w:szCs w:val="16"/>
          <w:u w:val="single"/>
          <w:lang w:eastAsia="pt-BR"/>
        </w:rPr>
        <w:t>(MPMT-2019)</w:t>
      </w:r>
      <w:bookmarkEnd w:id="5"/>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/2024</w:t>
      </w:r>
      <w:r w:rsidR="006E664B">
        <w:rPr>
          <w:rFonts w:ascii="Book Antiqua" w:eastAsia="Times New Roman" w:hAnsi="Book Antiqua" w:cs="Times New Roman"/>
          <w:b/>
          <w:bCs/>
          <w:color w:val="FF0000"/>
          <w:sz w:val="16"/>
          <w:szCs w:val="16"/>
          <w:u w:val="single"/>
          <w:lang w:eastAsia="pt-BR"/>
        </w:rPr>
        <w:t>)</w:t>
      </w:r>
    </w:p>
    <w:p w14:paraId="090573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D06513">
        <w:rPr>
          <w:rFonts w:ascii="Book Antiqua" w:eastAsia="Times New Roman" w:hAnsi="Book Antiqua" w:cs="Times New Roman"/>
          <w:b/>
          <w:bCs/>
          <w:color w:val="000000"/>
          <w:sz w:val="19"/>
          <w:szCs w:val="19"/>
          <w:highlight w:val="magenta"/>
          <w:lang w:eastAsia="pt-BR"/>
        </w:rPr>
        <w:t>§ 2</w:t>
      </w:r>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Incorre, ainda, na mesma pena quem</w:t>
      </w:r>
      <w:r w:rsidRPr="00501C6D">
        <w:rPr>
          <w:rFonts w:ascii="Book Antiqua" w:eastAsia="Times New Roman" w:hAnsi="Book Antiqua" w:cs="Times New Roman"/>
          <w:color w:val="000000"/>
          <w:sz w:val="16"/>
          <w:szCs w:val="16"/>
          <w:lang w:eastAsia="pt-BR"/>
        </w:rPr>
        <w:t xml:space="preserve">:  </w:t>
      </w:r>
      <w:hyperlink r:id="rId1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12405C5" w14:textId="191CDE08"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r w:rsidRPr="009217F3">
        <w:rPr>
          <w:rFonts w:ascii="Book Antiqua" w:eastAsia="Times New Roman" w:hAnsi="Book Antiqua" w:cs="Times New Roman"/>
          <w:color w:val="000000"/>
          <w:sz w:val="19"/>
          <w:szCs w:val="19"/>
          <w:lang w:eastAsia="pt-BR"/>
        </w:rPr>
        <w:t xml:space="preserve">I - </w:t>
      </w:r>
      <w:r w:rsidRPr="008875D4">
        <w:rPr>
          <w:rFonts w:ascii="Book Antiqua" w:eastAsia="Times New Roman" w:hAnsi="Book Antiqua" w:cs="Times New Roman"/>
          <w:b/>
          <w:bCs/>
          <w:color w:val="000000"/>
          <w:sz w:val="19"/>
          <w:szCs w:val="19"/>
          <w:lang w:eastAsia="pt-BR"/>
        </w:rPr>
        <w:t>utiliza, na atividade econômica ou financeira, bens, direitos ou valores provenientes de infração penal</w:t>
      </w:r>
      <w:r w:rsidRPr="00501C6D">
        <w:rPr>
          <w:rFonts w:ascii="Book Antiqua" w:eastAsia="Times New Roman" w:hAnsi="Book Antiqua" w:cs="Times New Roman"/>
          <w:color w:val="000000"/>
          <w:sz w:val="16"/>
          <w:szCs w:val="16"/>
          <w:lang w:eastAsia="pt-BR"/>
        </w:rPr>
        <w:t xml:space="preserve">;  </w:t>
      </w:r>
      <w:hyperlink r:id="rId1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6E664B">
        <w:rPr>
          <w:rFonts w:ascii="Book Antiqua" w:eastAsia="Times New Roman" w:hAnsi="Book Antiqua" w:cs="Times New Roman"/>
          <w:b/>
          <w:color w:val="FF0000"/>
          <w:sz w:val="16"/>
          <w:szCs w:val="16"/>
          <w:lang w:eastAsia="pt-BR"/>
        </w:rPr>
        <w:t xml:space="preserve"> </w:t>
      </w:r>
      <w:r w:rsidR="006E664B">
        <w:rPr>
          <w:rFonts w:ascii="Book Antiqua" w:eastAsia="Times New Roman" w:hAnsi="Book Antiqua" w:cs="Times New Roman"/>
          <w:b/>
          <w:color w:val="FF0000"/>
          <w:sz w:val="16"/>
          <w:szCs w:val="16"/>
          <w:u w:val="single"/>
          <w:lang w:eastAsia="pt-BR"/>
        </w:rPr>
        <w:t>(MPSC-2016)</w:t>
      </w:r>
      <w:r w:rsidR="008875D4" w:rsidRPr="00501C6D">
        <w:rPr>
          <w:rFonts w:ascii="Book Antiqua" w:eastAsia="Times New Roman" w:hAnsi="Book Antiqua" w:cs="Times New Roman"/>
          <w:b/>
          <w:color w:val="FF0000"/>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(MPRS-2016</w:t>
      </w:r>
      <w:r w:rsidR="006E664B">
        <w:rPr>
          <w:rFonts w:ascii="Book Antiqua" w:eastAsia="Times New Roman" w:hAnsi="Book Antiqua" w:cs="Times New Roman"/>
          <w:b/>
          <w:color w:val="FF0000"/>
          <w:sz w:val="16"/>
          <w:szCs w:val="16"/>
          <w:u w:val="single"/>
          <w:lang w:eastAsia="pt-BR"/>
        </w:rPr>
        <w:t>/2021</w:t>
      </w:r>
      <w:r w:rsidR="00E3545A">
        <w:rPr>
          <w:rFonts w:ascii="Book Antiqua" w:eastAsia="Times New Roman" w:hAnsi="Book Antiqua" w:cs="Times New Roman"/>
          <w:b/>
          <w:color w:val="FF0000"/>
          <w:sz w:val="16"/>
          <w:szCs w:val="16"/>
          <w:u w:val="single"/>
          <w:lang w:eastAsia="pt-BR"/>
        </w:rPr>
        <w:t>/2023</w:t>
      </w:r>
      <w:r w:rsidR="008875D4" w:rsidRPr="00501C6D">
        <w:rPr>
          <w:rFonts w:ascii="Book Antiqua" w:eastAsia="Times New Roman" w:hAnsi="Book Antiqua" w:cs="Times New Roman"/>
          <w:b/>
          <w:color w:val="FF0000"/>
          <w:sz w:val="16"/>
          <w:szCs w:val="16"/>
          <w:u w:val="single"/>
          <w:lang w:eastAsia="pt-BR"/>
        </w:rPr>
        <w:t>)</w:t>
      </w:r>
    </w:p>
    <w:p w14:paraId="4DFE1907" w14:textId="376BC075" w:rsidR="00167507" w:rsidRPr="00C14847" w:rsidRDefault="00167507" w:rsidP="00E354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06513">
        <w:rPr>
          <w:rFonts w:ascii="Book Antiqua" w:eastAsia="Times New Roman" w:hAnsi="Book Antiqua" w:cs="Times New Roman"/>
          <w:b/>
          <w:bCs/>
          <w:sz w:val="19"/>
          <w:szCs w:val="19"/>
          <w:lang w:eastAsia="pt-BR"/>
        </w:rPr>
        <w:t xml:space="preserve">        II - participa de grupo, associação ou escritório </w:t>
      </w:r>
      <w:r w:rsidRPr="00D06513">
        <w:rPr>
          <w:rFonts w:ascii="Book Antiqua" w:eastAsia="Times New Roman" w:hAnsi="Book Antiqua" w:cs="Times New Roman"/>
          <w:b/>
          <w:bCs/>
          <w:sz w:val="19"/>
          <w:szCs w:val="19"/>
          <w:highlight w:val="cyan"/>
          <w:lang w:eastAsia="pt-BR"/>
        </w:rPr>
        <w:t>tendo conhecimento</w:t>
      </w:r>
      <w:r w:rsidRPr="00D06513">
        <w:rPr>
          <w:rFonts w:ascii="Book Antiqua" w:eastAsia="Times New Roman" w:hAnsi="Book Antiqua" w:cs="Times New Roman"/>
          <w:b/>
          <w:bCs/>
          <w:sz w:val="19"/>
          <w:szCs w:val="19"/>
          <w:lang w:eastAsia="pt-BR"/>
        </w:rPr>
        <w:t xml:space="preserve"> de que sua atividade principal ou secundária é dirigida à prática de crimes previstos nesta Lei</w:t>
      </w:r>
      <w:r w:rsidRPr="00501C6D">
        <w:rPr>
          <w:rFonts w:ascii="Book Antiqua" w:eastAsia="Times New Roman" w:hAnsi="Book Antiqua" w:cs="Times New Roman"/>
          <w:b/>
          <w:bCs/>
          <w:sz w:val="16"/>
          <w:szCs w:val="16"/>
          <w:lang w:eastAsia="pt-BR"/>
        </w:rPr>
        <w:t>.</w:t>
      </w:r>
      <w:r w:rsidR="00C253EC" w:rsidRPr="00501C6D">
        <w:rPr>
          <w:rFonts w:ascii="Book Antiqua" w:eastAsia="Times New Roman" w:hAnsi="Book Antiqua" w:cs="Times New Roman"/>
          <w:sz w:val="16"/>
          <w:szCs w:val="16"/>
          <w:lang w:eastAsia="pt-BR"/>
        </w:rPr>
        <w:t xml:space="preserve"> </w:t>
      </w:r>
      <w:r w:rsidR="00C253EC" w:rsidRPr="00501C6D">
        <w:rPr>
          <w:rFonts w:ascii="Book Antiqua" w:eastAsia="Times New Roman" w:hAnsi="Book Antiqua" w:cs="Times New Roman"/>
          <w:b/>
          <w:color w:val="FF0000"/>
          <w:sz w:val="16"/>
          <w:szCs w:val="16"/>
          <w:u w:val="single"/>
          <w:lang w:eastAsia="pt-BR"/>
        </w:rPr>
        <w:t>(TJPB-2011)</w:t>
      </w:r>
      <w:r w:rsidR="00535E3F" w:rsidRPr="00501C6D">
        <w:rPr>
          <w:rFonts w:ascii="Book Antiqua" w:eastAsia="Times New Roman" w:hAnsi="Book Antiqua" w:cs="Times New Roman"/>
          <w:b/>
          <w:color w:val="FF0000"/>
          <w:sz w:val="16"/>
          <w:szCs w:val="16"/>
          <w:lang w:eastAsia="pt-BR"/>
        </w:rPr>
        <w:t xml:space="preserve"> </w:t>
      </w:r>
      <w:r w:rsidR="00535E3F" w:rsidRPr="00501C6D">
        <w:rPr>
          <w:rFonts w:ascii="Book Antiqua" w:hAnsi="Book Antiqua"/>
          <w:b/>
          <w:color w:val="FF0000"/>
          <w:sz w:val="16"/>
          <w:szCs w:val="16"/>
          <w:u w:val="single"/>
        </w:rPr>
        <w:t>(TRF3-2013)</w:t>
      </w:r>
      <w:r w:rsidR="004C4524" w:rsidRPr="00501C6D">
        <w:rPr>
          <w:rFonts w:ascii="Book Antiqua" w:eastAsia="Times New Roman" w:hAnsi="Book Antiqua" w:cs="Times New Roman"/>
          <w:b/>
          <w:color w:val="FF0000"/>
          <w:sz w:val="16"/>
          <w:szCs w:val="16"/>
          <w:lang w:eastAsia="pt-BR"/>
        </w:rPr>
        <w:t xml:space="preserve"> </w:t>
      </w:r>
      <w:r w:rsidR="004C4524" w:rsidRPr="00501C6D">
        <w:rPr>
          <w:rFonts w:ascii="Book Antiqua" w:eastAsia="Times New Roman" w:hAnsi="Book Antiqua" w:cs="Times New Roman"/>
          <w:b/>
          <w:color w:val="FF0000"/>
          <w:sz w:val="16"/>
          <w:szCs w:val="16"/>
          <w:u w:val="single"/>
          <w:lang w:eastAsia="pt-BR"/>
        </w:rPr>
        <w:t>(MPGO-2014)</w:t>
      </w:r>
      <w:r w:rsidR="00351EAE" w:rsidRPr="00501C6D">
        <w:rPr>
          <w:rFonts w:ascii="Book Antiqua" w:eastAsia="Times New Roman" w:hAnsi="Book Antiqua" w:cs="Times New Roman"/>
          <w:b/>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47B31" w:rsidRPr="00501C6D">
        <w:rPr>
          <w:rFonts w:ascii="Book Antiqua" w:eastAsia="Times New Roman" w:hAnsi="Book Antiqua" w:cs="Times New Roman"/>
          <w:b/>
          <w:color w:val="FF0000"/>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3B5B86" w:rsidRPr="00501C6D">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bCs/>
          <w:color w:val="FF0000"/>
          <w:sz w:val="16"/>
          <w:szCs w:val="16"/>
          <w:u w:val="single"/>
          <w:lang w:eastAsia="pt-BR"/>
        </w:rPr>
        <w:t>(MPSC-2016)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(MPRS-2016/2021/2023)</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7F4D3079" w14:textId="77777777" w:rsidTr="00DF728F">
        <w:tc>
          <w:tcPr>
            <w:tcW w:w="8494" w:type="dxa"/>
            <w:shd w:val="clear" w:color="auto" w:fill="CCFFFF"/>
          </w:tcPr>
          <w:p w14:paraId="78ABC150" w14:textId="17554BB8"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217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e </w:t>
            </w: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9217F3">
              <w:rPr>
                <w:rFonts w:ascii="Book Antiqua" w:eastAsia="Times New Roman" w:hAnsi="Book Antiqua" w:cs="Times New Roman"/>
                <w:b/>
                <w:sz w:val="19"/>
                <w:szCs w:val="19"/>
                <w:lang w:eastAsia="pt-BR"/>
              </w:rPr>
              <w:t xml:space="preserve"> da Lei.</w:t>
            </w:r>
          </w:p>
          <w:p w14:paraId="4EEF124F" w14:textId="77777777" w:rsidR="00E3545A" w:rsidRDefault="00E3545A" w:rsidP="00E3545A">
            <w:pPr>
              <w:jc w:val="both"/>
              <w:rPr>
                <w:rFonts w:ascii="Book Antiqua" w:eastAsia="Times New Roman" w:hAnsi="Book Antiqua" w:cs="Times New Roman"/>
                <w:b/>
                <w:sz w:val="19"/>
                <w:szCs w:val="19"/>
                <w:lang w:eastAsia="pt-BR"/>
              </w:rPr>
            </w:pPr>
          </w:p>
          <w:p w14:paraId="358F2FB4" w14:textId="644B39F5"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MPSC-2016</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MPRS-202</w:t>
            </w:r>
            <w:r w:rsidR="00E3545A">
              <w:rPr>
                <w:rFonts w:ascii="Book Antiqua" w:eastAsia="Times New Roman" w:hAnsi="Book Antiqua" w:cs="Times New Roman"/>
                <w:b/>
                <w:bCs/>
                <w:i/>
                <w:iCs/>
                <w:color w:val="FF0000"/>
                <w:sz w:val="19"/>
                <w:szCs w:val="19"/>
                <w:highlight w:val="green"/>
                <w:lang w:eastAsia="pt-BR"/>
              </w:rPr>
              <w:t>1/2023</w:t>
            </w:r>
            <w:r w:rsidRPr="009217F3">
              <w:rPr>
                <w:rFonts w:ascii="Book Antiqua" w:eastAsia="Times New Roman" w:hAnsi="Book Antiqua" w:cs="Times New Roman"/>
                <w:sz w:val="19"/>
                <w:szCs w:val="19"/>
                <w:lang w:eastAsia="pt-BR"/>
              </w:rPr>
              <w:t>:</w:t>
            </w:r>
            <w:r w:rsidR="00E3545A">
              <w:t xml:space="preserve"> </w:t>
            </w:r>
            <w:r w:rsidR="00E3545A" w:rsidRPr="00E3545A">
              <w:rPr>
                <w:rFonts w:ascii="Book Antiqua" w:eastAsia="Times New Roman" w:hAnsi="Book Antiqua" w:cs="Times New Roman"/>
                <w:sz w:val="19"/>
                <w:szCs w:val="19"/>
                <w:lang w:eastAsia="pt-BR"/>
              </w:rPr>
              <w:t>A Lei 9.613/98 trata, essencialmente, de delitos dolosos, ou seja, aqueles em que o agente tem a intenção de praticar o crime. Não há previsão na lei de tipo penal culposo para o crime de lavagem de dinheiro, o que significa que o agente precisa ter consciência da ilicitude de sua conduta.</w:t>
            </w:r>
            <w:r w:rsidR="00E3545A">
              <w:rPr>
                <w:rFonts w:ascii="Book Antiqua" w:eastAsia="Times New Roman" w:hAnsi="Book Antiqua" w:cs="Times New Roman"/>
                <w:sz w:val="19"/>
                <w:szCs w:val="19"/>
                <w:lang w:eastAsia="pt-BR"/>
              </w:rPr>
              <w:t xml:space="preserve"> Em resumo,</w:t>
            </w:r>
            <w:r>
              <w:rPr>
                <w:rFonts w:ascii="Book Antiqua" w:eastAsia="Times New Roman" w:hAnsi="Book Antiqua" w:cs="Times New Roman"/>
                <w:sz w:val="19"/>
                <w:szCs w:val="19"/>
                <w:lang w:eastAsia="pt-BR"/>
              </w:rPr>
              <w:t xml:space="preserve"> </w:t>
            </w:r>
            <w:r w:rsidR="00E3545A">
              <w:rPr>
                <w:rFonts w:ascii="Book Antiqua" w:eastAsia="Times New Roman" w:hAnsi="Book Antiqua" w:cs="Times New Roman"/>
                <w:sz w:val="19"/>
                <w:szCs w:val="19"/>
                <w:lang w:eastAsia="pt-BR"/>
              </w:rPr>
              <w:t>o</w:t>
            </w:r>
            <w:r w:rsidR="006E664B" w:rsidRPr="006E664B">
              <w:rPr>
                <w:rFonts w:ascii="Book Antiqua" w:eastAsia="Times New Roman" w:hAnsi="Book Antiqua" w:cs="Times New Roman"/>
                <w:sz w:val="19"/>
                <w:szCs w:val="19"/>
                <w:lang w:eastAsia="pt-BR"/>
              </w:rPr>
              <w:t xml:space="preserve"> crime de lavagem de dinheiro exige dolo do agente, não admitindo-se a modalidade culposa.</w:t>
            </w:r>
          </w:p>
          <w:tbl>
            <w:tblPr>
              <w:tblStyle w:val="Tabelacomgrade"/>
              <w:tblW w:w="0" w:type="auto"/>
              <w:tblLook w:val="04A0" w:firstRow="1" w:lastRow="0" w:firstColumn="1" w:lastColumn="0" w:noHBand="0" w:noVBand="1"/>
            </w:tblPr>
            <w:tblGrid>
              <w:gridCol w:w="8268"/>
            </w:tblGrid>
            <w:tr w:rsidR="00E3545A" w14:paraId="524E7D5F" w14:textId="77777777" w:rsidTr="00E3545A">
              <w:tc>
                <w:tcPr>
                  <w:tcW w:w="8268" w:type="dxa"/>
                  <w:shd w:val="clear" w:color="auto" w:fill="FFFFFF" w:themeFill="background1"/>
                </w:tcPr>
                <w:p w14:paraId="6DFB0728" w14:textId="04EF0A69"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b/>
                      <w:sz w:val="18"/>
                      <w:szCs w:val="18"/>
                      <w:highlight w:val="yellow"/>
                      <w:lang w:eastAsia="pt-BR"/>
                    </w:rPr>
                    <w:t>MPSC-2016</w:t>
                  </w: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sz w:val="18"/>
                      <w:szCs w:val="18"/>
                      <w:lang w:eastAsia="pt-BR"/>
                    </w:rPr>
                    <w:t>: A respeito do delito de lavagem de dinheiro, é correto afirmar: Na legislação brasileira, o delito de lavagem de dinheiro não é punível na modalidade culposa, sendo exigível o dolo em todas as modalidades típicas. </w:t>
                  </w:r>
                  <w:r w:rsidRPr="00E3545A">
                    <w:rPr>
                      <w:rFonts w:ascii="Book Antiqua" w:eastAsia="Times New Roman" w:hAnsi="Book Antiqua" w:cs="Times New Roman"/>
                      <w:b/>
                      <w:sz w:val="18"/>
                      <w:szCs w:val="18"/>
                      <w:lang w:eastAsia="pt-BR"/>
                    </w:rPr>
                    <w:t xml:space="preserve">BL: art. 1º, </w:t>
                  </w:r>
                  <w:r w:rsidRPr="00E3545A">
                    <w:rPr>
                      <w:rFonts w:ascii="Book Antiqua" w:eastAsia="Times New Roman" w:hAnsi="Book Antiqua" w:cs="Times New Roman"/>
                      <w:b/>
                      <w:i/>
                      <w:iCs/>
                      <w:sz w:val="18"/>
                      <w:szCs w:val="18"/>
                      <w:lang w:eastAsia="pt-BR"/>
                    </w:rPr>
                    <w:t>caput</w:t>
                  </w:r>
                  <w:r w:rsidRPr="00E3545A">
                    <w:rPr>
                      <w:rFonts w:ascii="Book Antiqua" w:eastAsia="Times New Roman" w:hAnsi="Book Antiqua" w:cs="Times New Roman"/>
                      <w:b/>
                      <w:sz w:val="18"/>
                      <w:szCs w:val="18"/>
                      <w:lang w:eastAsia="pt-BR"/>
                    </w:rPr>
                    <w:t xml:space="preserve"> e §§1º e 2º da Lei.</w:t>
                  </w:r>
                </w:p>
              </w:tc>
            </w:tr>
          </w:tbl>
          <w:p w14:paraId="77425E8B"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198DC531" w14:textId="24AF61A9"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TRF3-2013</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MPGO-2014</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TRF1-2015</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sz w:val="19"/>
                <w:szCs w:val="19"/>
                <w:lang w:eastAsia="pt-BR"/>
              </w:rPr>
              <w:t xml:space="preserve">Apesar de a </w:t>
            </w:r>
            <w:r w:rsidRPr="00F95306">
              <w:rPr>
                <w:rFonts w:ascii="Book Antiqua" w:eastAsia="Times New Roman" w:hAnsi="Book Antiqua" w:cs="Times New Roman"/>
                <w:b/>
                <w:bCs/>
                <w:sz w:val="19"/>
                <w:szCs w:val="19"/>
                <w:shd w:val="clear" w:color="auto" w:fill="F7CAAC" w:themeFill="accent2" w:themeFillTint="66"/>
                <w:lang w:eastAsia="pt-BR"/>
              </w:rPr>
              <w:t>figura delituosa do art. 1º, §2º, I, da Lei 9.613/98</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ter sido alterada</w:t>
            </w:r>
            <w:r w:rsidRPr="00F95306">
              <w:rPr>
                <w:rFonts w:ascii="Book Antiqua" w:eastAsia="Times New Roman" w:hAnsi="Book Antiqua" w:cs="Times New Roman"/>
                <w:sz w:val="19"/>
                <w:szCs w:val="19"/>
                <w:lang w:eastAsia="pt-BR"/>
              </w:rPr>
              <w:t xml:space="preserve"> de modo a </w:t>
            </w:r>
            <w:r w:rsidRPr="00F95306">
              <w:rPr>
                <w:rFonts w:ascii="Book Antiqua" w:eastAsia="Times New Roman" w:hAnsi="Book Antiqua" w:cs="Times New Roman"/>
                <w:b/>
                <w:bCs/>
                <w:sz w:val="19"/>
                <w:szCs w:val="19"/>
                <w:highlight w:val="green"/>
                <w:lang w:eastAsia="pt-BR"/>
              </w:rPr>
              <w:t>permitir a punição a título</w:t>
            </w:r>
            <w:r w:rsidRPr="00F95306">
              <w:rPr>
                <w:rFonts w:ascii="Book Antiqua" w:eastAsia="Times New Roman" w:hAnsi="Book Antiqua" w:cs="Times New Roman"/>
                <w:sz w:val="19"/>
                <w:szCs w:val="19"/>
                <w:lang w:eastAsia="pt-BR"/>
              </w:rPr>
              <w:t xml:space="preserve"> de </w:t>
            </w:r>
            <w:r w:rsidRPr="00F95306">
              <w:rPr>
                <w:rFonts w:ascii="Book Antiqua" w:eastAsia="Times New Roman" w:hAnsi="Book Antiqua" w:cs="Times New Roman"/>
                <w:b/>
                <w:bCs/>
                <w:sz w:val="19"/>
                <w:szCs w:val="19"/>
                <w:shd w:val="clear" w:color="auto" w:fill="F7CAAC" w:themeFill="accent2" w:themeFillTint="66"/>
                <w:lang w:eastAsia="pt-BR"/>
              </w:rPr>
              <w:t>dolo eventual</w:t>
            </w:r>
            <w:r w:rsidRPr="00F95306">
              <w:rPr>
                <w:rFonts w:ascii="Book Antiqua" w:eastAsia="Times New Roman" w:hAnsi="Book Antiqua" w:cs="Times New Roman"/>
                <w:sz w:val="19"/>
                <w:szCs w:val="19"/>
                <w:lang w:eastAsia="pt-BR"/>
              </w:rPr>
              <w:t xml:space="preserve"> (a redação anterior enunciava a expressão “</w:t>
            </w:r>
            <w:r w:rsidRPr="00F95306">
              <w:rPr>
                <w:rFonts w:ascii="Book Antiqua" w:eastAsia="Times New Roman" w:hAnsi="Book Antiqua" w:cs="Times New Roman"/>
                <w:i/>
                <w:iCs/>
                <w:sz w:val="19"/>
                <w:szCs w:val="19"/>
                <w:lang w:eastAsia="pt-BR"/>
              </w:rPr>
              <w:t>que sabe serem provenientes</w:t>
            </w:r>
            <w:r w:rsidRPr="00F95306">
              <w:rPr>
                <w:rFonts w:ascii="Book Antiqua" w:eastAsia="Times New Roman" w:hAnsi="Book Antiqua" w:cs="Times New Roman"/>
                <w:sz w:val="19"/>
                <w:szCs w:val="19"/>
                <w:lang w:eastAsia="pt-BR"/>
              </w:rPr>
              <w:t xml:space="preserve">”, indicativa de dolo direto), </w:t>
            </w:r>
            <w:r w:rsidRPr="00F95306">
              <w:rPr>
                <w:rFonts w:ascii="Book Antiqua" w:eastAsia="Times New Roman" w:hAnsi="Book Antiqua" w:cs="Times New Roman"/>
                <w:b/>
                <w:bCs/>
                <w:sz w:val="19"/>
                <w:szCs w:val="19"/>
                <w:highlight w:val="green"/>
                <w:lang w:eastAsia="pt-BR"/>
              </w:rPr>
              <w:t>o mesmo não aconteceu</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com o </w:t>
            </w:r>
            <w:r w:rsidRPr="00F95306">
              <w:rPr>
                <w:rFonts w:ascii="Book Antiqua" w:eastAsia="Times New Roman" w:hAnsi="Book Antiqua" w:cs="Times New Roman"/>
                <w:b/>
                <w:bCs/>
                <w:sz w:val="19"/>
                <w:szCs w:val="19"/>
                <w:shd w:val="clear" w:color="auto" w:fill="F7CAAC" w:themeFill="accent2" w:themeFillTint="66"/>
                <w:lang w:eastAsia="pt-BR"/>
              </w:rPr>
              <w:t>tipo penal do art. 1º, §2º, II</w:t>
            </w:r>
            <w:r w:rsidRPr="00F95306">
              <w:rPr>
                <w:rFonts w:ascii="Book Antiqua" w:eastAsia="Times New Roman" w:hAnsi="Book Antiqua" w:cs="Times New Roman"/>
                <w:sz w:val="19"/>
                <w:szCs w:val="19"/>
                <w:lang w:eastAsia="pt-BR"/>
              </w:rPr>
              <w:t>, que prevê que incorre na mesma pena do crime de lavagem de capitais quem “</w:t>
            </w:r>
            <w:r w:rsidRPr="00F95306">
              <w:rPr>
                <w:rFonts w:ascii="Book Antiqua" w:eastAsia="Times New Roman" w:hAnsi="Book Antiqua" w:cs="Times New Roman"/>
                <w:i/>
                <w:iCs/>
                <w:sz w:val="19"/>
                <w:szCs w:val="19"/>
                <w:lang w:eastAsia="pt-BR"/>
              </w:rPr>
              <w:t>participa de grupo, associação ou escritório tendo conhecimento de que sua atividade principal ou secundária é dirigida à prática de crimes previstos nesta Lei</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não houve a supressão da expressão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tendo conhecimento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conclui-se</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que </w:t>
            </w:r>
            <w:r w:rsidRPr="00F95306">
              <w:rPr>
                <w:rFonts w:ascii="Book Antiqua" w:eastAsia="Times New Roman" w:hAnsi="Book Antiqua" w:cs="Times New Roman"/>
                <w:b/>
                <w:bCs/>
                <w:sz w:val="19"/>
                <w:szCs w:val="19"/>
                <w:highlight w:val="yellow"/>
                <w:lang w:eastAsia="pt-BR"/>
              </w:rPr>
              <w:t>esta figura delituosa</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subsiste</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a única modalidade de lavagem de capitais</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punida exclusivamente a título de dolo direto</w:t>
            </w:r>
            <w:r w:rsidRPr="00F95306">
              <w:rPr>
                <w:rFonts w:ascii="Book Antiqua" w:eastAsia="Times New Roman" w:hAnsi="Book Antiqua" w:cs="Times New Roman"/>
                <w:sz w:val="19"/>
                <w:szCs w:val="19"/>
                <w:lang w:eastAsia="pt-BR"/>
              </w:rPr>
              <w:t>, de modo que, caso o agente participe de grupo, associação ou escritório apenas desconfiando ou suspeitando que sua atividade principal ou secundária é dirigia à prática da lavagem de capitais, não poderá responder pelo crime do art. 1º, §2º, II, da Lei 9.613/98, porquanto este crime não admite a punição a título de dolo eventual.</w:t>
            </w:r>
          </w:p>
          <w:p w14:paraId="3D43BB31" w14:textId="77777777" w:rsidR="00E3545A" w:rsidRDefault="00E3545A" w:rsidP="00E3545A">
            <w:pPr>
              <w:jc w:val="both"/>
              <w:rPr>
                <w:rFonts w:ascii="Book Antiqua" w:eastAsia="Times New Roman" w:hAnsi="Book Antiqua" w:cs="Times New Roman"/>
                <w:b/>
                <w:sz w:val="19"/>
                <w:szCs w:val="19"/>
                <w:lang w:eastAsia="pt-BR"/>
              </w:rPr>
            </w:pPr>
          </w:p>
          <w:p w14:paraId="2812FFCE" w14:textId="403A59A4" w:rsidR="00D60FEA" w:rsidRPr="009217F3" w:rsidRDefault="00D60FEA" w:rsidP="00E3545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MPSC-2016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Nos crimes de “lavagem” ou ocultação de bens, direitos e valores, previstos na Lei n. 9.613/98 (Lavagem de Dinheiro), incorre nas mesmas penas quem participa de escritório tendo conhecimento de que sua atividade principal ou, até mesmo secundária, é dirigida à prática de crimes previstos na supramencionada legislação repressiva. </w:t>
            </w:r>
            <w:r w:rsidRPr="009217F3">
              <w:rPr>
                <w:rFonts w:ascii="Book Antiqua" w:eastAsia="Times New Roman" w:hAnsi="Book Antiqua" w:cs="Times New Roman"/>
                <w:b/>
                <w:sz w:val="19"/>
                <w:szCs w:val="19"/>
                <w:lang w:eastAsia="pt-BR"/>
              </w:rPr>
              <w:t>BL: art. 1º, §1º, II da Lei.</w:t>
            </w:r>
          </w:p>
          <w:p w14:paraId="0E54C3E7" w14:textId="77777777" w:rsidR="00E3545A" w:rsidRDefault="00E3545A" w:rsidP="00E3545A">
            <w:pPr>
              <w:jc w:val="both"/>
              <w:rPr>
                <w:rFonts w:ascii="Book Antiqua" w:eastAsia="Times New Roman" w:hAnsi="Book Antiqua" w:cs="Times New Roman"/>
                <w:b/>
                <w:sz w:val="19"/>
                <w:szCs w:val="19"/>
                <w:lang w:eastAsia="pt-BR"/>
              </w:rPr>
            </w:pPr>
          </w:p>
          <w:p w14:paraId="7BEC48A4" w14:textId="6A710EE1" w:rsidR="00F64613" w:rsidRDefault="00F64613"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Investigado por corrupção, ex-secretário de Obras Públicas da Argentina dos governos Kirchner foi preso quando prestes a enterrar milhares de dólares no terreno de um mosteiro, na província de Buenos Aires. O colombiano Pablo Escobar, conhecido narcotraficante dos anos 80/90, enterrava dinheiro oriundo do tráfico de entorpecentes. Nestas situações é razoável afirmar, à luz da doutrina especializada e de precedentes jurisprudenciais, que enterrar dinheiro produto do crime antecedente, ainda que seja para ocultá-lo, não se enquadra no tipo assimétrico da lavagem de dinheiro, se desacompanhado de um ato adicional ou contexto capaz de evidenciar que o agente realizou a ação com a finalidade específica de emprestar aparência de licitude aos valores escondidos.</w:t>
            </w:r>
          </w:p>
          <w:p w14:paraId="5568BEBF" w14:textId="77777777" w:rsidR="00E3545A" w:rsidRPr="009217F3" w:rsidRDefault="00E3545A" w:rsidP="00E3545A">
            <w:pPr>
              <w:jc w:val="both"/>
              <w:rPr>
                <w:rFonts w:ascii="Book Antiqua" w:eastAsia="Times New Roman" w:hAnsi="Book Antiqua" w:cs="Times New Roman"/>
                <w:sz w:val="19"/>
                <w:szCs w:val="19"/>
                <w:lang w:eastAsia="pt-BR"/>
              </w:rPr>
            </w:pPr>
          </w:p>
          <w:p w14:paraId="525CB1BD" w14:textId="6A2CACF6" w:rsidR="00F64613" w:rsidRDefault="00BC1422"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sz w:val="19"/>
                <w:szCs w:val="19"/>
                <w:lang w:eastAsia="pt-BR"/>
              </w:rPr>
              <w:t>:</w:t>
            </w:r>
            <w:r w:rsidR="00F64613" w:rsidRPr="009217F3">
              <w:rPr>
                <w:rFonts w:ascii="Book Antiqua" w:eastAsia="Times New Roman" w:hAnsi="Book Antiqua" w:cs="Times New Roman"/>
                <w:sz w:val="19"/>
                <w:szCs w:val="19"/>
                <w:lang w:eastAsia="pt-BR"/>
              </w:rPr>
              <w:t xml:space="preserve"> “O recebimento por modo clandestino e capaz de ocultar o destinatário da propina, além de esperado, integra a própria materialidade da corrupção passiva, não constituindo, portanto, ação distinta e autônoma da lavagem de dinheiro. Para caracterizar esse crime autônomo seria necessário identificar </w:t>
            </w:r>
            <w:r w:rsidR="00F64613" w:rsidRPr="009217F3">
              <w:rPr>
                <w:rFonts w:ascii="Book Antiqua" w:eastAsia="Times New Roman" w:hAnsi="Book Antiqua" w:cs="Times New Roman"/>
                <w:b/>
                <w:sz w:val="19"/>
                <w:szCs w:val="19"/>
                <w:highlight w:val="yellow"/>
                <w:lang w:eastAsia="pt-BR"/>
              </w:rPr>
              <w:t>atos posteriores, destinados a recolocar na economia formal a vantagem indevidamente recebida</w:t>
            </w:r>
            <w:r w:rsidR="00F64613" w:rsidRPr="009217F3">
              <w:rPr>
                <w:rFonts w:ascii="Book Antiqua" w:eastAsia="Times New Roman" w:hAnsi="Book Antiqua" w:cs="Times New Roman"/>
                <w:sz w:val="19"/>
                <w:szCs w:val="19"/>
                <w:lang w:eastAsia="pt-BR"/>
              </w:rPr>
              <w:t>” (fls.31 do Acórdão dos Sextos EI da AP470).</w:t>
            </w:r>
          </w:p>
          <w:p w14:paraId="48DBAC02"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32ABAE5F" w14:textId="2E6A8E23" w:rsidR="004C4524" w:rsidRPr="009217F3" w:rsidRDefault="00351EAE"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1</w:t>
            </w:r>
            <w:r w:rsidRPr="00535E3F">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5</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EAE">
              <w:rPr>
                <w:rFonts w:ascii="Book Antiqua" w:eastAsia="Times New Roman" w:hAnsi="Book Antiqua" w:cs="Times New Roman"/>
                <w:sz w:val="19"/>
                <w:szCs w:val="19"/>
                <w:lang w:eastAsia="pt-BR"/>
              </w:rPr>
              <w:t>Para a configuração de crime, nos termos do disposto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da Lei 9.613/98, </w:t>
            </w:r>
            <w:r w:rsidRPr="00351EAE">
              <w:rPr>
                <w:rFonts w:ascii="Book Antiqua" w:eastAsia="Times New Roman" w:hAnsi="Book Antiqua" w:cs="Times New Roman"/>
                <w:b/>
                <w:bCs/>
                <w:sz w:val="19"/>
                <w:szCs w:val="19"/>
                <w:highlight w:val="yellow"/>
                <w:lang w:eastAsia="pt-BR"/>
              </w:rPr>
              <w:t xml:space="preserve">é suficiente que o agente participe de </w:t>
            </w:r>
            <w:r>
              <w:rPr>
                <w:rFonts w:ascii="Book Antiqua" w:eastAsia="Times New Roman" w:hAnsi="Book Antiqua" w:cs="Times New Roman"/>
                <w:b/>
                <w:bCs/>
                <w:sz w:val="19"/>
                <w:szCs w:val="19"/>
                <w:highlight w:val="yellow"/>
                <w:lang w:eastAsia="pt-BR"/>
              </w:rPr>
              <w:t xml:space="preserve">grupo, associação ou </w:t>
            </w:r>
            <w:r w:rsidRPr="00351EAE">
              <w:rPr>
                <w:rFonts w:ascii="Book Antiqua" w:eastAsia="Times New Roman" w:hAnsi="Book Antiqua" w:cs="Times New Roman"/>
                <w:b/>
                <w:bCs/>
                <w:sz w:val="19"/>
                <w:szCs w:val="19"/>
                <w:highlight w:val="yellow"/>
                <w:lang w:eastAsia="pt-BR"/>
              </w:rPr>
              <w:t>escritório tendo ciência da prática reiterada de delitos previstos na presente lei</w:t>
            </w:r>
            <w:r w:rsidRPr="00351EAE">
              <w:rPr>
                <w:rFonts w:ascii="Book Antiqua" w:eastAsia="Times New Roman" w:hAnsi="Book Antiqua" w:cs="Times New Roman"/>
                <w:sz w:val="19"/>
                <w:szCs w:val="19"/>
                <w:lang w:eastAsia="pt-BR"/>
              </w:rPr>
              <w:t>. Se praticar as condutas de ocultação de bens, direitos ou valores provenientes de infração penal, incide no crime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w:t>
            </w:r>
            <w:r w:rsidRPr="00351EAE">
              <w:rPr>
                <w:rFonts w:ascii="Book Antiqua" w:eastAsia="Times New Roman" w:hAnsi="Book Antiqua" w:cs="Times New Roman"/>
                <w:i/>
                <w:iCs/>
                <w:sz w:val="19"/>
                <w:szCs w:val="19"/>
                <w:lang w:eastAsia="pt-BR"/>
              </w:rPr>
              <w:t>caput</w:t>
            </w:r>
            <w:r w:rsidRPr="00351EAE">
              <w:rPr>
                <w:rFonts w:ascii="Book Antiqua" w:eastAsia="Times New Roman" w:hAnsi="Book Antiqua" w:cs="Times New Roman"/>
                <w:sz w:val="19"/>
                <w:szCs w:val="19"/>
                <w:lang w:eastAsia="pt-BR"/>
              </w:rPr>
              <w:t xml:space="preserve"> da lei, nos termos do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29 do </w:t>
            </w:r>
            <w:r>
              <w:rPr>
                <w:rFonts w:ascii="Book Antiqua" w:eastAsia="Times New Roman" w:hAnsi="Book Antiqua" w:cs="Times New Roman"/>
                <w:sz w:val="19"/>
                <w:szCs w:val="19"/>
                <w:lang w:eastAsia="pt-BR"/>
              </w:rPr>
              <w:t>CP</w:t>
            </w:r>
            <w:r w:rsidRPr="00351EAE">
              <w:rPr>
                <w:rFonts w:ascii="Book Antiqua" w:eastAsia="Times New Roman" w:hAnsi="Book Antiqua" w:cs="Times New Roman"/>
                <w:sz w:val="19"/>
                <w:szCs w:val="19"/>
                <w:lang w:eastAsia="pt-BR"/>
              </w:rPr>
              <w:t>. O delito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é uma modalidade especial de associação criminosa, sendo autônomo em relação ao crime de lavagem, embora a ele peculiarmente relacionado.</w:t>
            </w:r>
            <w:r>
              <w:rPr>
                <w:rFonts w:ascii="Book Antiqua" w:eastAsia="Times New Roman" w:hAnsi="Book Antiqua" w:cs="Times New Roman"/>
                <w:sz w:val="19"/>
                <w:szCs w:val="19"/>
                <w:lang w:eastAsia="pt-BR"/>
              </w:rPr>
              <w:t xml:space="preserve"> Acerca do tema, Regis P</w:t>
            </w:r>
            <w:r w:rsidR="001F05F5">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ado explica: “</w:t>
            </w:r>
            <w:r w:rsidRPr="00351EAE">
              <w:rPr>
                <w:rFonts w:ascii="Book Antiqua" w:eastAsia="Times New Roman" w:hAnsi="Book Antiqua" w:cs="Times New Roman"/>
                <w:b/>
                <w:bCs/>
                <w:i/>
                <w:iCs/>
                <w:sz w:val="19"/>
                <w:szCs w:val="19"/>
                <w:highlight w:val="yellow"/>
                <w:lang w:eastAsia="pt-BR"/>
              </w:rPr>
              <w:t>No inc. II</w:t>
            </w:r>
            <w:r w:rsidRPr="00351EAE">
              <w:rPr>
                <w:rFonts w:ascii="Book Antiqua" w:eastAsia="Times New Roman" w:hAnsi="Book Antiqua" w:cs="Times New Roman"/>
                <w:i/>
                <w:iCs/>
                <w:sz w:val="19"/>
                <w:szCs w:val="19"/>
                <w:lang w:eastAsia="pt-BR"/>
              </w:rPr>
              <w:t xml:space="preserve">, incrimina-se a conduta de participar de grupo, associação ou escritório tendo conhecimento de que sua atividade principal ou secundária é dirigida à prática de crimes previstos nesta lei. </w:t>
            </w:r>
            <w:r w:rsidRPr="00351EAE">
              <w:rPr>
                <w:rFonts w:ascii="Book Antiqua" w:eastAsia="Times New Roman" w:hAnsi="Book Antiqua" w:cs="Times New Roman"/>
                <w:b/>
                <w:bCs/>
                <w:i/>
                <w:iCs/>
                <w:sz w:val="19"/>
                <w:szCs w:val="19"/>
                <w:highlight w:val="yellow"/>
                <w:lang w:eastAsia="pt-BR"/>
              </w:rPr>
              <w:t>Trata-se de uma forma especial de concorrência</w:t>
            </w:r>
            <w:r w:rsidRPr="00351EAE">
              <w:rPr>
                <w:rFonts w:ascii="Book Antiqua" w:eastAsia="Times New Roman" w:hAnsi="Book Antiqua" w:cs="Times New Roman"/>
                <w:i/>
                <w:iCs/>
                <w:sz w:val="19"/>
                <w:szCs w:val="19"/>
                <w:lang w:eastAsia="pt-BR"/>
              </w:rPr>
              <w:t xml:space="preserve"> que </w:t>
            </w:r>
            <w:r w:rsidRPr="00351EAE">
              <w:rPr>
                <w:rFonts w:ascii="Book Antiqua" w:eastAsia="Times New Roman" w:hAnsi="Book Antiqua" w:cs="Times New Roman"/>
                <w:b/>
                <w:bCs/>
                <w:i/>
                <w:iCs/>
                <w:sz w:val="19"/>
                <w:szCs w:val="19"/>
                <w:highlight w:val="green"/>
                <w:lang w:eastAsia="pt-BR"/>
              </w:rPr>
              <w:t>permitirá a imputação típica</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mesmo que que o sujeito ativo não esteja praticando os atos característicos da lavagem ou ocultação descritos pelo caput do art. 1º e do respectivo § 1º.</w:t>
            </w:r>
            <w:r w:rsidRPr="00351EAE">
              <w:rPr>
                <w:rFonts w:ascii="Book Antiqua" w:eastAsia="Times New Roman" w:hAnsi="Book Antiqua" w:cs="Times New Roman"/>
                <w:i/>
                <w:iCs/>
                <w:sz w:val="19"/>
                <w:szCs w:val="19"/>
                <w:lang w:eastAsia="pt-BR"/>
              </w:rPr>
              <w:t xml:space="preserve"> Nessa hipótese, </w:t>
            </w:r>
            <w:r w:rsidRPr="00351EAE">
              <w:rPr>
                <w:rFonts w:ascii="Book Antiqua" w:eastAsia="Times New Roman" w:hAnsi="Book Antiqua" w:cs="Times New Roman"/>
                <w:b/>
                <w:bCs/>
                <w:i/>
                <w:iCs/>
                <w:sz w:val="19"/>
                <w:szCs w:val="19"/>
                <w:lang w:eastAsia="pt-BR"/>
              </w:rPr>
              <w:t xml:space="preserve">a </w:t>
            </w:r>
            <w:r w:rsidRPr="00351EAE">
              <w:rPr>
                <w:rFonts w:ascii="Book Antiqua" w:eastAsia="Times New Roman" w:hAnsi="Book Antiqua" w:cs="Times New Roman"/>
                <w:b/>
                <w:bCs/>
                <w:i/>
                <w:iCs/>
                <w:sz w:val="19"/>
                <w:szCs w:val="19"/>
                <w:highlight w:val="green"/>
                <w:lang w:eastAsia="pt-BR"/>
              </w:rPr>
              <w:t>responsabilidade penal</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é consequência natural</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do concurso de pessoas</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(art. 29 do CP) e do princípio d</w:t>
            </w:r>
            <w:r>
              <w:rPr>
                <w:rFonts w:ascii="Book Antiqua" w:eastAsia="Times New Roman" w:hAnsi="Book Antiqua" w:cs="Times New Roman"/>
                <w:i/>
                <w:iCs/>
                <w:sz w:val="19"/>
                <w:szCs w:val="19"/>
                <w:lang w:eastAsia="pt-BR"/>
              </w:rPr>
              <w:t>a</w:t>
            </w:r>
            <w:r w:rsidRPr="00351EAE">
              <w:rPr>
                <w:rFonts w:ascii="Book Antiqua" w:eastAsia="Times New Roman" w:hAnsi="Book Antiqua" w:cs="Times New Roman"/>
                <w:i/>
                <w:iCs/>
                <w:sz w:val="19"/>
                <w:szCs w:val="19"/>
                <w:lang w:eastAsia="pt-BR"/>
              </w:rPr>
              <w:t xml:space="preserve"> culpabilidade  - imputação subjetiva - , que veda a responsabilidade objetiva. (...) O </w:t>
            </w:r>
            <w:r w:rsidRPr="00F95306">
              <w:rPr>
                <w:rFonts w:ascii="Book Antiqua" w:eastAsia="Times New Roman" w:hAnsi="Book Antiqua" w:cs="Times New Roman"/>
                <w:b/>
                <w:bCs/>
                <w:i/>
                <w:iCs/>
                <w:sz w:val="19"/>
                <w:szCs w:val="19"/>
                <w:highlight w:val="yellow"/>
                <w:lang w:eastAsia="pt-BR"/>
              </w:rPr>
              <w:t>delito em apreço consuma-se com a mera participação na associação, grupo ou escritório</w:t>
            </w:r>
            <w:r w:rsidRPr="00F95306">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 xml:space="preserve">(delito de mera atividade). Como se visualiza, trata-se de delito de perigo abstrato. </w:t>
            </w:r>
            <w:r w:rsidRPr="00F95306">
              <w:rPr>
                <w:rFonts w:ascii="Book Antiqua" w:eastAsia="Times New Roman" w:hAnsi="Book Antiqua" w:cs="Times New Roman"/>
                <w:b/>
                <w:bCs/>
                <w:i/>
                <w:iCs/>
                <w:sz w:val="19"/>
                <w:szCs w:val="19"/>
                <w:highlight w:val="yellow"/>
                <w:lang w:eastAsia="pt-BR"/>
              </w:rPr>
              <w:t>A simples associação é o suficiente</w:t>
            </w:r>
            <w:r w:rsidRPr="00351EAE">
              <w:rPr>
                <w:rFonts w:ascii="Book Antiqua" w:eastAsia="Times New Roman" w:hAnsi="Book Antiqua" w:cs="Times New Roman"/>
                <w:i/>
                <w:iCs/>
                <w:sz w:val="19"/>
                <w:szCs w:val="19"/>
                <w:lang w:eastAsia="pt-BR"/>
              </w:rPr>
              <w:t>. Ou seja, pune-se o simples fato de se figurar como integrante da associação.”</w:t>
            </w:r>
            <w:r w:rsidRPr="00351EAE">
              <w:rPr>
                <w:rFonts w:ascii="Book Antiqua" w:eastAsia="Times New Roman" w:hAnsi="Book Antiqua" w:cs="Times New Roman"/>
                <w:sz w:val="19"/>
                <w:szCs w:val="19"/>
                <w:lang w:eastAsia="pt-BR"/>
              </w:rPr>
              <w:t xml:space="preserve"> (PRADO, Luiz Régis. Direito Penal Econômico, 2014, p. 383/385).</w:t>
            </w:r>
          </w:p>
        </w:tc>
      </w:tr>
    </w:tbl>
    <w:p w14:paraId="4F499A7A" w14:textId="102E2B57" w:rsidR="00167507" w:rsidRPr="007B4E0D" w:rsidRDefault="00167507" w:rsidP="00DF1EBA">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217F3">
        <w:rPr>
          <w:rFonts w:ascii="Book Antiqua" w:eastAsia="Times New Roman" w:hAnsi="Book Antiqua" w:cs="Times New Roman"/>
          <w:sz w:val="19"/>
          <w:szCs w:val="19"/>
          <w:lang w:eastAsia="pt-BR"/>
        </w:rPr>
        <w:lastRenderedPageBreak/>
        <w:t xml:space="preserve">        </w:t>
      </w:r>
      <w:r w:rsidRPr="009217F3">
        <w:rPr>
          <w:rFonts w:ascii="Book Antiqua" w:eastAsia="Times New Roman" w:hAnsi="Book Antiqua" w:cs="Times New Roman"/>
          <w:b/>
          <w:sz w:val="19"/>
          <w:szCs w:val="19"/>
          <w:highlight w:val="magenta"/>
          <w:lang w:eastAsia="pt-BR"/>
        </w:rPr>
        <w:t>§ 3º</w:t>
      </w:r>
      <w:r w:rsidRPr="009217F3">
        <w:rPr>
          <w:rFonts w:ascii="Book Antiqua" w:eastAsia="Times New Roman" w:hAnsi="Book Antiqua" w:cs="Times New Roman"/>
          <w:sz w:val="19"/>
          <w:szCs w:val="19"/>
          <w:lang w:eastAsia="pt-BR"/>
        </w:rPr>
        <w:t xml:space="preserve"> A </w:t>
      </w:r>
      <w:r w:rsidRPr="000D42D0">
        <w:rPr>
          <w:rFonts w:ascii="Book Antiqua" w:eastAsia="Times New Roman" w:hAnsi="Book Antiqua" w:cs="Times New Roman"/>
          <w:b/>
          <w:bCs/>
          <w:caps/>
          <w:sz w:val="19"/>
          <w:szCs w:val="19"/>
          <w:shd w:val="clear" w:color="auto" w:fill="F7CAAC" w:themeFill="accent2" w:themeFillTint="66"/>
          <w:lang w:eastAsia="pt-BR"/>
        </w:rPr>
        <w:t>tentativa</w:t>
      </w:r>
      <w:r w:rsidRPr="000D42D0">
        <w:rPr>
          <w:rFonts w:ascii="Book Antiqua" w:eastAsia="Times New Roman" w:hAnsi="Book Antiqua" w:cs="Times New Roman"/>
          <w:b/>
          <w:bCs/>
          <w:caps/>
          <w:sz w:val="19"/>
          <w:szCs w:val="19"/>
          <w:lang w:eastAsia="pt-BR"/>
        </w:rPr>
        <w:t xml:space="preserve"> </w:t>
      </w:r>
      <w:r w:rsidRPr="000D42D0">
        <w:rPr>
          <w:rFonts w:ascii="Book Antiqua" w:eastAsia="Times New Roman" w:hAnsi="Book Antiqua" w:cs="Times New Roman"/>
          <w:b/>
          <w:bCs/>
          <w:caps/>
          <w:sz w:val="19"/>
          <w:szCs w:val="19"/>
          <w:highlight w:val="green"/>
          <w:lang w:eastAsia="pt-BR"/>
        </w:rPr>
        <w:t>é punida</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 xml:space="preserve">nos termos do parágrafo único do </w:t>
      </w:r>
      <w:hyperlink r:id="rId17" w:anchor="art14" w:history="1">
        <w:r w:rsidRPr="00682665">
          <w:rPr>
            <w:rFonts w:ascii="Book Antiqua" w:eastAsia="Times New Roman" w:hAnsi="Book Antiqua" w:cs="Times New Roman"/>
            <w:b/>
            <w:bCs/>
            <w:color w:val="0000FF"/>
            <w:sz w:val="19"/>
            <w:szCs w:val="19"/>
            <w:u w:val="single"/>
            <w:lang w:eastAsia="pt-BR"/>
          </w:rPr>
          <w:t>art. 14 do Código Penal</w:t>
        </w:r>
      </w:hyperlink>
      <w:r w:rsidRPr="00682665">
        <w:rPr>
          <w:rFonts w:ascii="Book Antiqua" w:eastAsia="Times New Roman" w:hAnsi="Book Antiqua" w:cs="Times New Roman"/>
          <w:sz w:val="18"/>
          <w:szCs w:val="18"/>
          <w:lang w:eastAsia="pt-BR"/>
        </w:rPr>
        <w:t>.</w:t>
      </w:r>
      <w:r w:rsidR="00682665">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43E06" w:rsidRPr="00501C6D">
        <w:rPr>
          <w:rFonts w:ascii="Book Antiqua" w:eastAsia="Times New Roman" w:hAnsi="Book Antiqua" w:cs="Times New Roman"/>
          <w:b/>
          <w:color w:val="FF0000"/>
          <w:sz w:val="16"/>
          <w:szCs w:val="16"/>
          <w:lang w:eastAsia="pt-BR"/>
        </w:rPr>
        <w:t xml:space="preserve"> </w:t>
      </w:r>
      <w:r w:rsidR="004613DF" w:rsidRPr="00501C6D">
        <w:rPr>
          <w:rFonts w:ascii="Book Antiqua" w:hAnsi="Book Antiqua"/>
          <w:b/>
          <w:color w:val="FF0000"/>
          <w:sz w:val="16"/>
          <w:szCs w:val="16"/>
          <w:u w:val="single"/>
        </w:rPr>
        <w:t>(MPAM-2015)</w:t>
      </w:r>
      <w:r w:rsidR="00531B6D" w:rsidRPr="00501C6D">
        <w:rPr>
          <w:rFonts w:ascii="Book Antiqua" w:eastAsia="Times New Roman" w:hAnsi="Book Antiqua" w:cs="Times New Roman"/>
          <w:sz w:val="16"/>
          <w:szCs w:val="16"/>
          <w:lang w:eastAsia="pt-BR"/>
        </w:rPr>
        <w:t xml:space="preserve"> </w:t>
      </w:r>
      <w:bookmarkStart w:id="6" w:name="_Hlk69994447"/>
      <w:r w:rsidR="00AF6674" w:rsidRPr="00501C6D">
        <w:rPr>
          <w:rFonts w:ascii="Book Antiqua" w:eastAsia="Times New Roman" w:hAnsi="Book Antiqua" w:cs="Times New Roman"/>
          <w:b/>
          <w:color w:val="FF0000"/>
          <w:sz w:val="16"/>
          <w:szCs w:val="16"/>
          <w:u w:val="single"/>
          <w:lang w:eastAsia="pt-BR"/>
        </w:rPr>
        <w:t>(MPMS-2018)</w:t>
      </w:r>
      <w:bookmarkEnd w:id="6"/>
      <w:r w:rsidR="003667C4" w:rsidRPr="00501C6D">
        <w:rPr>
          <w:rFonts w:ascii="Book Antiqua" w:eastAsia="Times New Roman" w:hAnsi="Book Antiqua" w:cs="Times New Roman"/>
          <w:b/>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9C68E9" w:rsidRPr="00501C6D">
        <w:rPr>
          <w:rFonts w:ascii="Book Antiqua" w:eastAsia="Times New Roman" w:hAnsi="Book Antiqua" w:cs="Times New Roman"/>
          <w:b/>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7B4E0D" w:rsidRPr="00501C6D">
        <w:rPr>
          <w:rFonts w:ascii="Book Antiqua" w:eastAsia="Times New Roman" w:hAnsi="Book Antiqua" w:cs="Times New Roman"/>
          <w:b/>
          <w:color w:val="FF0000"/>
          <w:sz w:val="16"/>
          <w:szCs w:val="16"/>
          <w:lang w:eastAsia="pt-BR"/>
        </w:rPr>
        <w:t xml:space="preserve"> </w:t>
      </w:r>
      <w:bookmarkStart w:id="7" w:name="_Hlk133602013"/>
      <w:r w:rsidR="007B4E0D" w:rsidRPr="00501C6D">
        <w:rPr>
          <w:rFonts w:ascii="Book Antiqua" w:eastAsia="Times New Roman" w:hAnsi="Book Antiqua" w:cs="Times New Roman"/>
          <w:b/>
          <w:color w:val="FF0000"/>
          <w:sz w:val="16"/>
          <w:szCs w:val="16"/>
          <w:u w:val="single"/>
          <w:lang w:eastAsia="pt-BR"/>
        </w:rPr>
        <w:t>(TCETO-2022)</w:t>
      </w:r>
      <w:bookmarkEnd w:id="7"/>
    </w:p>
    <w:tbl>
      <w:tblPr>
        <w:tblStyle w:val="Tabelacomgrade"/>
        <w:tblW w:w="0" w:type="auto"/>
        <w:shd w:val="clear" w:color="auto" w:fill="CCFFFF"/>
        <w:tblLook w:val="04A0" w:firstRow="1" w:lastRow="0" w:firstColumn="1" w:lastColumn="0" w:noHBand="0" w:noVBand="1"/>
      </w:tblPr>
      <w:tblGrid>
        <w:gridCol w:w="8494"/>
      </w:tblGrid>
      <w:tr w:rsidR="00D60FEA" w:rsidRPr="009217F3" w14:paraId="0B3BB8B1" w14:textId="77777777" w:rsidTr="00D60FEA">
        <w:tc>
          <w:tcPr>
            <w:tcW w:w="8494" w:type="dxa"/>
            <w:shd w:val="clear" w:color="auto" w:fill="CCFFFF"/>
          </w:tcPr>
          <w:p w14:paraId="55B8125C" w14:textId="77777777" w:rsidR="00D60FEA" w:rsidRPr="009217F3" w:rsidRDefault="00D60FEA" w:rsidP="00DF1EB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Os crimes de “lavagem” ou ocultação de bens, direitos e valores, previstos na Lei n. 9.613/1998, admitem a forma tentada. </w:t>
            </w:r>
            <w:r w:rsidRPr="009217F3">
              <w:rPr>
                <w:rFonts w:ascii="Book Antiqua" w:eastAsia="Times New Roman" w:hAnsi="Book Antiqua" w:cs="Times New Roman"/>
                <w:b/>
                <w:sz w:val="19"/>
                <w:szCs w:val="19"/>
                <w:lang w:eastAsia="pt-BR"/>
              </w:rPr>
              <w:t>BL: art. 1º, §3º, da Lei</w:t>
            </w:r>
            <w:r w:rsidR="00531B6D" w:rsidRPr="009217F3">
              <w:rPr>
                <w:rFonts w:ascii="Book Antiqua" w:eastAsia="Times New Roman" w:hAnsi="Book Antiqua" w:cs="Times New Roman"/>
                <w:b/>
                <w:sz w:val="19"/>
                <w:szCs w:val="19"/>
                <w:lang w:eastAsia="pt-BR"/>
              </w:rPr>
              <w:t xml:space="preserve"> 9613.</w:t>
            </w:r>
          </w:p>
          <w:p w14:paraId="6228CFE6" w14:textId="1A08C2E4" w:rsidR="00531B6D" w:rsidRDefault="00BC1422"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MPPR-2016</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MPMS-2018</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sidR="00531B6D" w:rsidRPr="009217F3">
              <w:rPr>
                <w:rFonts w:ascii="Book Antiqua" w:eastAsia="Times New Roman" w:hAnsi="Book Antiqua" w:cs="Times New Roman"/>
                <w:sz w:val="19"/>
                <w:szCs w:val="19"/>
                <w:lang w:eastAsia="pt-BR"/>
              </w:rPr>
              <w:t xml:space="preserve"> Quanto à tentativa, Renato Brasileiro (Legislação Penal Especial, p. 344) assim refere: </w:t>
            </w:r>
            <w:r w:rsidR="00531B6D" w:rsidRPr="009217F3">
              <w:rPr>
                <w:rFonts w:ascii="Book Antiqua" w:eastAsia="Times New Roman" w:hAnsi="Book Antiqua"/>
                <w:sz w:val="19"/>
                <w:szCs w:val="19"/>
                <w:lang w:eastAsia="pt-BR"/>
              </w:rPr>
              <w:t xml:space="preserve">Tratando-se de </w:t>
            </w:r>
            <w:r w:rsidR="00531B6D" w:rsidRPr="009217F3">
              <w:rPr>
                <w:rFonts w:ascii="Book Antiqua" w:eastAsia="Times New Roman" w:hAnsi="Book Antiqua"/>
                <w:b/>
                <w:sz w:val="19"/>
                <w:szCs w:val="19"/>
                <w:highlight w:val="green"/>
                <w:lang w:eastAsia="pt-BR"/>
              </w:rPr>
              <w:t>crime plurissubsistente</w:t>
            </w:r>
            <w:r w:rsidR="00531B6D" w:rsidRPr="009217F3">
              <w:rPr>
                <w:rFonts w:ascii="Book Antiqua" w:eastAsia="Times New Roman" w:hAnsi="Book Antiqua"/>
                <w:sz w:val="19"/>
                <w:szCs w:val="19"/>
                <w:lang w:eastAsia="pt-BR"/>
              </w:rPr>
              <w:t xml:space="preserve">, </w:t>
            </w:r>
            <w:r w:rsidR="00531B6D" w:rsidRPr="009217F3">
              <w:rPr>
                <w:rFonts w:ascii="Book Antiqua" w:eastAsia="Times New Roman" w:hAnsi="Book Antiqua"/>
                <w:b/>
                <w:sz w:val="19"/>
                <w:szCs w:val="19"/>
                <w:highlight w:val="yellow"/>
                <w:lang w:eastAsia="pt-BR"/>
              </w:rPr>
              <w:t>afigura-se possível a tentativa do crime de lavagem de capitais</w:t>
            </w:r>
            <w:r w:rsidR="00531B6D" w:rsidRPr="009217F3">
              <w:rPr>
                <w:rFonts w:ascii="Book Antiqua" w:eastAsia="Times New Roman" w:hAnsi="Book Antiqua"/>
                <w:sz w:val="19"/>
                <w:szCs w:val="19"/>
                <w:lang w:eastAsia="pt-BR"/>
              </w:rPr>
              <w:t xml:space="preserve">, dado que o agente pode, antes de completar a conduta ligada à primeira fase do crime (colocação), ser </w:t>
            </w:r>
            <w:r w:rsidR="00531B6D" w:rsidRPr="009217F3">
              <w:rPr>
                <w:rFonts w:ascii="Book Antiqua" w:eastAsia="Times New Roman" w:hAnsi="Book Antiqua"/>
                <w:sz w:val="19"/>
                <w:szCs w:val="19"/>
                <w:lang w:eastAsia="pt-BR"/>
              </w:rPr>
              <w:lastRenderedPageBreak/>
              <w:t xml:space="preserve">interrompido em um ato de início dessa execução. Exemplificando, imagine-se a hipótese em que o agente, logo após ter recebido o preço de um resgate resultado de um delito de extorsão mediante sequestro, venha a ser interceptado em flagrante no momento em que tentava depositar os valores na conta de um "laranja". </w:t>
            </w:r>
            <w:r w:rsidR="00531B6D" w:rsidRPr="009217F3">
              <w:rPr>
                <w:rFonts w:ascii="Book Antiqua" w:eastAsia="Times New Roman" w:hAnsi="Book Antiqua" w:cs="Times New Roman"/>
                <w:sz w:val="19"/>
                <w:szCs w:val="19"/>
                <w:lang w:eastAsia="pt-BR"/>
              </w:rPr>
              <w:t xml:space="preserve">De acordo com o art. 1°, § 3°, da Lei de Lavagem de Capitais, a tentativa será punida nos termos do parágrafo único do art. 14 do Código Penal, ou seja, com a pena correspondente ao crime consumado, diminuída de 1 (um) a 2/3 (dois terços). O critério de diminuição (de um a dois terços) deverá sempre levar em conta o </w:t>
            </w:r>
            <w:r w:rsidR="00531B6D" w:rsidRPr="009217F3">
              <w:rPr>
                <w:rFonts w:ascii="Book Antiqua" w:eastAsia="Times New Roman" w:hAnsi="Book Antiqua" w:cs="Times New Roman"/>
                <w:i/>
                <w:sz w:val="19"/>
                <w:szCs w:val="19"/>
                <w:lang w:eastAsia="pt-BR"/>
              </w:rPr>
              <w:t>iter criminis</w:t>
            </w:r>
            <w:r w:rsidR="00531B6D" w:rsidRPr="009217F3">
              <w:rPr>
                <w:rFonts w:ascii="Book Antiqua" w:eastAsia="Times New Roman" w:hAnsi="Book Antiqua" w:cs="Times New Roman"/>
                <w:sz w:val="19"/>
                <w:szCs w:val="19"/>
                <w:lang w:eastAsia="pt-BR"/>
              </w:rPr>
              <w:t>, verificando-se no caso concreto até que ponto chegou a operação de lavagem de capitais. De se ver que tal previsão é absolutamente desnecessária, mostrando evidente falta de técnica por parte do legislador. Isso porque, consoante disposto no art. 12, caput, do CP, "as regras gerais deste Código aplicam-se aos fatos incriminados por lei especial se esta não dispuser de modo diverso". Em outras palavras, quisesse o legislador fazer uso das regras gerais do Código Penal - e foi essa sua intenção, haja vista o teor do art. 1°, § 3° - bastaria manter-se em silêncio, com a consequente aplicação das regras gerais do CP (art. 12).</w:t>
            </w:r>
          </w:p>
          <w:p w14:paraId="11A53DAC" w14:textId="052C0EA1" w:rsidR="003667C4" w:rsidRPr="009217F3" w:rsidRDefault="003667C4"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667C4">
              <w:rPr>
                <w:rFonts w:ascii="Book Antiqua" w:eastAsia="Times New Roman" w:hAnsi="Book Antiqua" w:cs="Times New Roman"/>
                <w:b/>
                <w:bCs/>
                <w:i/>
                <w:iCs/>
                <w:color w:val="FF0000"/>
                <w:sz w:val="19"/>
                <w:szCs w:val="19"/>
                <w:highlight w:val="green"/>
                <w:lang w:eastAsia="pt-BR"/>
              </w:rPr>
              <w:t>TRF3-2018</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67C4">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1º, §3º, da Lei 9.613/98 prevê que a tentativa será punida na forma do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14 do </w:t>
            </w:r>
            <w:r>
              <w:rPr>
                <w:rFonts w:ascii="Book Antiqua" w:eastAsia="Times New Roman" w:hAnsi="Book Antiqua" w:cs="Times New Roman"/>
                <w:sz w:val="19"/>
                <w:szCs w:val="19"/>
                <w:lang w:eastAsia="pt-BR"/>
              </w:rPr>
              <w:t>CP</w:t>
            </w:r>
            <w:r w:rsidRPr="003667C4">
              <w:rPr>
                <w:rFonts w:ascii="Book Antiqua" w:eastAsia="Times New Roman" w:hAnsi="Book Antiqua" w:cs="Times New Roman"/>
                <w:sz w:val="19"/>
                <w:szCs w:val="19"/>
                <w:lang w:eastAsia="pt-BR"/>
              </w:rPr>
              <w:t>, trazendo consigo, assim, a ideia de que não é necessário a completude do branqueamento para que o crime se consume. Afinal, sendo o crime de lavagem de capitais plurissubsistente, a tentativa seria punível mesmo se não houvesse disposição expressa na Lei de Branqueamento de Capitais.</w:t>
            </w:r>
          </w:p>
        </w:tc>
      </w:tr>
    </w:tbl>
    <w:p w14:paraId="42A6EA7A" w14:textId="6BC34CC4" w:rsidR="00D5754E" w:rsidRPr="0081405F" w:rsidRDefault="00D5754E" w:rsidP="00D5754E">
      <w:pPr>
        <w:spacing w:before="100" w:beforeAutospacing="1" w:after="100" w:afterAutospacing="1" w:line="240" w:lineRule="auto"/>
        <w:ind w:firstLine="510"/>
        <w:jc w:val="both"/>
        <w:rPr>
          <w:rFonts w:ascii="Book Antiqua" w:eastAsia="Times New Roman" w:hAnsi="Book Antiqua" w:cs="Times New Roman"/>
          <w:bCs/>
          <w:color w:val="000000"/>
          <w:sz w:val="18"/>
          <w:szCs w:val="18"/>
          <w:u w:val="single"/>
          <w:lang w:eastAsia="pt-BR"/>
        </w:rPr>
      </w:pPr>
      <w:r w:rsidRPr="00D5754E">
        <w:rPr>
          <w:rFonts w:ascii="Book Antiqua" w:eastAsia="Times New Roman" w:hAnsi="Book Antiqua" w:cs="Times New Roman"/>
          <w:b/>
          <w:color w:val="000000"/>
          <w:sz w:val="19"/>
          <w:szCs w:val="19"/>
          <w:highlight w:val="magenta"/>
          <w:lang w:eastAsia="pt-BR"/>
        </w:rPr>
        <w:lastRenderedPageBreak/>
        <w:t>§ 4º</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A pena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será aumentada</w:t>
      </w:r>
      <w:r w:rsidRPr="00D5754E">
        <w:rPr>
          <w:rFonts w:ascii="Book Antiqua" w:eastAsia="Times New Roman" w:hAnsi="Book Antiqua" w:cs="Times New Roman"/>
          <w:b/>
          <w:color w:val="000000"/>
          <w:sz w:val="19"/>
          <w:szCs w:val="19"/>
          <w:lang w:eastAsia="pt-BR"/>
        </w:rPr>
        <w:t xml:space="preserve"> de </w:t>
      </w:r>
      <w:r w:rsidRPr="00D5754E">
        <w:rPr>
          <w:rFonts w:ascii="Book Antiqua" w:eastAsia="Times New Roman" w:hAnsi="Book Antiqua" w:cs="Times New Roman"/>
          <w:b/>
          <w:color w:val="000000"/>
          <w:sz w:val="19"/>
          <w:szCs w:val="19"/>
          <w:highlight w:val="cyan"/>
          <w:lang w:eastAsia="pt-BR"/>
        </w:rPr>
        <w:t>1/3 (um terço)</w:t>
      </w:r>
      <w:r w:rsidRPr="00D5754E">
        <w:rPr>
          <w:rFonts w:ascii="Book Antiqua" w:eastAsia="Times New Roman" w:hAnsi="Book Antiqua" w:cs="Times New Roman"/>
          <w:b/>
          <w:color w:val="000000"/>
          <w:sz w:val="19"/>
          <w:szCs w:val="19"/>
          <w:lang w:eastAsia="pt-BR"/>
        </w:rPr>
        <w:t xml:space="preserve"> a </w:t>
      </w:r>
      <w:r w:rsidRPr="00D5754E">
        <w:rPr>
          <w:rFonts w:ascii="Book Antiqua" w:eastAsia="Times New Roman" w:hAnsi="Book Antiqua" w:cs="Times New Roman"/>
          <w:b/>
          <w:color w:val="000000"/>
          <w:sz w:val="19"/>
          <w:szCs w:val="19"/>
          <w:highlight w:val="cyan"/>
          <w:lang w:eastAsia="pt-BR"/>
        </w:rPr>
        <w:t>2/3 (dois terços)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se os crimes definidos nesta Lei</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forem cometidos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de forma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reiterada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por intermédio</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organização criminosa</w:t>
      </w:r>
      <w:r w:rsidRPr="00D5754E">
        <w:rPr>
          <w:rFonts w:ascii="Book Antiqua" w:eastAsia="Times New Roman" w:hAnsi="Book Antiqua" w:cs="Times New Roman"/>
          <w:b/>
          <w:color w:val="000000"/>
          <w:sz w:val="19"/>
          <w:szCs w:val="19"/>
          <w:lang w:eastAsia="pt-BR"/>
        </w:rPr>
        <w:t xml:space="preserve"> ou </w:t>
      </w:r>
      <w:r w:rsidRPr="00D5754E">
        <w:rPr>
          <w:rFonts w:ascii="Book Antiqua" w:eastAsia="Times New Roman" w:hAnsi="Book Antiqua" w:cs="Times New Roman"/>
          <w:b/>
          <w:color w:val="000000"/>
          <w:sz w:val="19"/>
          <w:szCs w:val="19"/>
          <w:highlight w:val="yellow"/>
          <w:lang w:eastAsia="pt-BR"/>
        </w:rPr>
        <w:t>por meio da utilização</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ativo virtual</w:t>
      </w:r>
      <w:r w:rsidRPr="00501C6D">
        <w:rPr>
          <w:rFonts w:ascii="Book Antiqua" w:eastAsia="Times New Roman" w:hAnsi="Book Antiqua" w:cs="Times New Roman"/>
          <w:bCs/>
          <w:color w:val="000000"/>
          <w:sz w:val="18"/>
          <w:szCs w:val="18"/>
          <w:lang w:eastAsia="pt-BR"/>
        </w:rPr>
        <w:t xml:space="preserve">. </w:t>
      </w:r>
      <w:hyperlink r:id="rId18" w:anchor="art2" w:history="1">
        <w:r w:rsidRPr="00501C6D">
          <w:rPr>
            <w:rStyle w:val="Hyperlink"/>
            <w:rFonts w:ascii="Book Antiqua" w:hAnsi="Book Antiqua"/>
            <w:sz w:val="16"/>
            <w:szCs w:val="16"/>
          </w:rPr>
          <w:t>(Redação dada pela Lei nº 14.478, de 2022)</w:t>
        </w:r>
      </w:hyperlink>
      <w:r w:rsidRPr="00501C6D">
        <w:rPr>
          <w:rFonts w:ascii="Book Antiqua" w:hAnsi="Book Antiqua"/>
          <w:sz w:val="16"/>
          <w:szCs w:val="16"/>
        </w:rPr>
        <w:t xml:space="preserve"> </w:t>
      </w:r>
      <w:r w:rsidRPr="00501C6D">
        <w:rPr>
          <w:rFonts w:ascii="Book Antiqua" w:eastAsia="Times New Roman" w:hAnsi="Book Antiqua" w:cs="Times New Roman"/>
          <w:b/>
          <w:color w:val="FF0000"/>
          <w:sz w:val="16"/>
          <w:szCs w:val="16"/>
          <w:u w:val="single"/>
          <w:lang w:eastAsia="pt-BR"/>
        </w:rPr>
        <w:t>(PCSP-2012)</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(TRF3-2013)</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(MPF-2013/2015)</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(TRF1-2015)</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(PCRS-2018)</w:t>
      </w:r>
      <w:r w:rsidRPr="00501C6D">
        <w:rPr>
          <w:rFonts w:ascii="Book Antiqua" w:hAnsi="Book Antiqua"/>
          <w:b/>
          <w:color w:val="FF0000"/>
          <w:sz w:val="16"/>
          <w:szCs w:val="16"/>
        </w:rPr>
        <w:t xml:space="preserve"> </w:t>
      </w:r>
      <w:r w:rsidRPr="00501C6D">
        <w:rPr>
          <w:rFonts w:ascii="Book Antiqua" w:eastAsia="Times New Roman" w:hAnsi="Book Antiqua" w:cs="Times New Roman"/>
          <w:b/>
          <w:color w:val="FF0000"/>
          <w:sz w:val="16"/>
          <w:szCs w:val="16"/>
          <w:u w:val="single"/>
          <w:lang w:eastAsia="pt-BR"/>
        </w:rPr>
        <w:t>(MPMT-2019)</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(Cartórios/TJGO-2021)</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(TJAP-2022)</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7B4E0D" w:rsidRPr="00501C6D">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color w:val="FF0000"/>
          <w:sz w:val="16"/>
          <w:szCs w:val="16"/>
          <w:u w:val="single"/>
          <w:lang w:eastAsia="pt-BR"/>
        </w:rPr>
        <w:t>(MPSP-2019</w:t>
      </w:r>
      <w:r w:rsidR="003D7887">
        <w:rPr>
          <w:rFonts w:ascii="Book Antiqua" w:eastAsia="Times New Roman" w:hAnsi="Book Antiqua" w:cs="Times New Roman"/>
          <w:b/>
          <w:color w:val="FF0000"/>
          <w:sz w:val="16"/>
          <w:szCs w:val="16"/>
          <w:u w:val="single"/>
          <w:lang w:eastAsia="pt-BR"/>
        </w:rPr>
        <w:t>/2023</w:t>
      </w:r>
      <w:r w:rsidR="003D7887" w:rsidRPr="00501C6D">
        <w:rPr>
          <w:rFonts w:ascii="Book Antiqua" w:eastAsia="Times New Roman" w:hAnsi="Book Antiqua" w:cs="Times New Roman"/>
          <w:b/>
          <w:color w:val="FF0000"/>
          <w:sz w:val="16"/>
          <w:szCs w:val="16"/>
          <w:u w:val="single"/>
          <w:lang w:eastAsia="pt-BR"/>
        </w:rPr>
        <w:t>)</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r w:rsidR="0081405F">
        <w:rPr>
          <w:rFonts w:ascii="Book Antiqua" w:eastAsia="Times New Roman" w:hAnsi="Book Antiqua" w:cs="Times New Roman"/>
          <w:b/>
          <w:color w:val="FF0000"/>
          <w:sz w:val="16"/>
          <w:szCs w:val="16"/>
          <w:lang w:eastAsia="pt-BR"/>
        </w:rPr>
        <w:t xml:space="preserve"> </w:t>
      </w:r>
      <w:r w:rsidR="0081405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9427C4" w:rsidRPr="009217F3" w14:paraId="36894CB1" w14:textId="77777777" w:rsidTr="000D42D0">
        <w:tc>
          <w:tcPr>
            <w:tcW w:w="8494" w:type="dxa"/>
            <w:shd w:val="clear" w:color="auto" w:fill="CCFFFF"/>
          </w:tcPr>
          <w:p w14:paraId="025DABD4" w14:textId="28E5A10C"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5E2BEB6" w14:textId="77777777" w:rsidTr="000705A4">
              <w:tc>
                <w:tcPr>
                  <w:tcW w:w="8268" w:type="dxa"/>
                  <w:shd w:val="clear" w:color="auto" w:fill="FFFFFF" w:themeFill="background1"/>
                </w:tcPr>
                <w:p w14:paraId="1E7E53AE" w14:textId="0AC49C94" w:rsidR="008762F3" w:rsidRDefault="008762F3"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STJ. 6ª T</w:t>
                  </w:r>
                  <w:r>
                    <w:rPr>
                      <w:rFonts w:ascii="Book Antiqua" w:hAnsi="Book Antiqua" w:cs="Times New Roman"/>
                      <w:color w:val="000000"/>
                      <w:sz w:val="18"/>
                      <w:szCs w:val="18"/>
                    </w:rPr>
                    <w:t>.</w:t>
                  </w:r>
                  <w:r w:rsidRPr="008762F3">
                    <w:rPr>
                      <w:rFonts w:ascii="Book Antiqua" w:hAnsi="Book Antiqua" w:cs="Times New Roman"/>
                      <w:color w:val="000000"/>
                      <w:sz w:val="18"/>
                      <w:szCs w:val="18"/>
                    </w:rPr>
                    <w:t>. AgRg nos EDcl no REsp 1667301/SP, Rel. Min. Nefi Cordeiro, 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r w:rsidR="00CA0764" w:rsidRPr="00CA0764">
                    <w:rPr>
                      <w:rFonts w:ascii="Book Antiqua" w:hAnsi="Book Antiqua" w:cs="Times New Roman"/>
                      <w:color w:val="000000"/>
                      <w:sz w:val="18"/>
                      <w:szCs w:val="18"/>
                    </w:rPr>
                    <w:t xml:space="preserve">AgRg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6F5CF0E8" w14:textId="77777777" w:rsidR="00114454" w:rsidRDefault="00114454" w:rsidP="0011445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23C1DBF8" w14:textId="77777777" w:rsidR="00114454" w:rsidRDefault="00114454" w:rsidP="00114454">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r>
                    <w:rPr>
                      <w:rFonts w:ascii="Book Antiqua" w:hAnsi="Book Antiqua" w:cs="Times New Roman"/>
                      <w:b/>
                      <w:bCs/>
                      <w:color w:val="000000"/>
                      <w:sz w:val="18"/>
                      <w:szCs w:val="18"/>
                    </w:rPr>
                    <w:t xml:space="preserve"> </w:t>
                  </w:r>
                </w:p>
                <w:p w14:paraId="2BFE4D28" w14:textId="129C7DB4" w:rsidR="00114454" w:rsidRPr="00114454" w:rsidRDefault="00114454" w:rsidP="00114454">
                  <w:pPr>
                    <w:autoSpaceDE w:val="0"/>
                    <w:autoSpaceDN w:val="0"/>
                    <w:adjustRightInd w:val="0"/>
                    <w:jc w:val="both"/>
                    <w:rPr>
                      <w:rFonts w:ascii="Book Antiqua" w:hAnsi="Book Antiqua" w:cs="Times New Roman"/>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 xml:space="preserve">1) </w:t>
                  </w:r>
                  <w:r w:rsidRPr="00114454">
                    <w:rPr>
                      <w:rFonts w:ascii="Book Antiqua" w:hAnsi="Book Antiqua" w:cs="Times New Roman"/>
                      <w:b/>
                      <w:bCs/>
                      <w:color w:val="000000"/>
                      <w:sz w:val="18"/>
                      <w:szCs w:val="18"/>
                    </w:rPr>
                    <w:t>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 xml:space="preserve">2) </w:t>
                  </w:r>
                  <w:r w:rsidRPr="00114454">
                    <w:rPr>
                      <w:rFonts w:ascii="Book Antiqua" w:hAnsi="Book Antiqua" w:cs="Times New Roman"/>
                      <w:b/>
                      <w:bCs/>
                      <w:color w:val="000000"/>
                      <w:sz w:val="18"/>
                      <w:szCs w:val="18"/>
                    </w:rPr>
                    <w:t>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 xml:space="preserve">3) </w:t>
                  </w:r>
                  <w:r w:rsidRPr="00114454">
                    <w:rPr>
                      <w:rFonts w:ascii="Book Antiqua" w:hAnsi="Book Antiqua" w:cs="Times New Roman"/>
                      <w:b/>
                      <w:bCs/>
                      <w:color w:val="000000"/>
                      <w:sz w:val="18"/>
                      <w:szCs w:val="18"/>
                    </w:rPr>
                    <w:t>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95BF0C0" w14:textId="77777777" w:rsidR="008762F3" w:rsidRDefault="008762F3" w:rsidP="004613DF">
            <w:pPr>
              <w:jc w:val="both"/>
              <w:rPr>
                <w:rFonts w:ascii="Book Antiqua" w:eastAsia="Times New Roman" w:hAnsi="Book Antiqua" w:cs="Times New Roman"/>
                <w:b/>
                <w:sz w:val="19"/>
                <w:szCs w:val="19"/>
                <w:lang w:eastAsia="pt-BR"/>
              </w:rPr>
            </w:pPr>
          </w:p>
          <w:p w14:paraId="1F1634B3" w14:textId="2A4EA15B" w:rsidR="0081405F" w:rsidRDefault="0081405F" w:rsidP="0081405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Julgue o item que se segue com base no disposto na Lei 9.613/1998 e respectivas alterações</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A utilização de criptomoeda no crime de lavagem de dinheiro praticado de forma reiterada é causa de aumento de pena de 1/3 a 2/3.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2EF5F81E" w14:textId="77777777" w:rsidR="0081405F" w:rsidRDefault="0081405F" w:rsidP="0081405F">
            <w:pPr>
              <w:jc w:val="both"/>
              <w:rPr>
                <w:rFonts w:ascii="Book Antiqua" w:eastAsia="Times New Roman" w:hAnsi="Book Antiqua" w:cs="Times New Roman"/>
                <w:b/>
                <w:sz w:val="19"/>
                <w:szCs w:val="19"/>
                <w:lang w:eastAsia="pt-BR"/>
              </w:rPr>
            </w:pPr>
          </w:p>
          <w:p w14:paraId="029B55E3" w14:textId="2AC5DC82" w:rsidR="0081405F" w:rsidRDefault="0081405F" w:rsidP="0081405F">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uma vez que</w:t>
            </w:r>
            <w:r w:rsidRPr="0081405F">
              <w:rPr>
                <w:rFonts w:ascii="Book Antiqua" w:eastAsia="Times New Roman" w:hAnsi="Book Antiqua" w:cs="Times New Roman"/>
                <w:sz w:val="19"/>
                <w:szCs w:val="19"/>
                <w:lang w:eastAsia="pt-BR"/>
              </w:rPr>
              <w:t xml:space="preserve"> a utilização de criptomoeda no crime de lavagem de dinheiro praticado de forma reiterada é causa de aumento de pena prevista no art</w:t>
            </w:r>
            <w:r>
              <w:rPr>
                <w:rFonts w:ascii="Book Antiqua" w:eastAsia="Times New Roman" w:hAnsi="Book Antiqua" w:cs="Times New Roman"/>
                <w:sz w:val="19"/>
                <w:szCs w:val="19"/>
                <w:lang w:eastAsia="pt-BR"/>
              </w:rPr>
              <w:t>.</w:t>
            </w:r>
            <w:r w:rsidRPr="0081405F">
              <w:rPr>
                <w:rFonts w:ascii="Book Antiqua" w:eastAsia="Times New Roman" w:hAnsi="Book Antiqua" w:cs="Times New Roman"/>
                <w:sz w:val="19"/>
                <w:szCs w:val="19"/>
                <w:lang w:eastAsia="pt-BR"/>
              </w:rPr>
              <w:t xml:space="preserve"> 1º, § 4º, da Lei 9.613/98. O § 4º estabelece que a pena será aumentada de 1/3 a 2/3 em situações específicas, como quando o crime de lavagem de dinheiro for praticado de forma reiterada ou por intermédio de organização criminosa. A utilização de criptomoedas é amplamente reconhecida como um instrumento facilitador em esquemas de lavagem de dinheiro, especialmente devido ao anonimato e à dificuldade de rastreamento, características frequentemente associadas ao uso reiterado ou em redes organizadas. O aumento de pena é aplicável porque a utilização de tecnologias como as criptomoedas, associada à reiteração criminosa, demonstra maior sofisticação, planejamento e capacidade de burlar mecanismos de controle financeiro, agravando a gravidade do crime e o dano potencial às estruturas econômicas e sociais.</w:t>
            </w:r>
          </w:p>
          <w:p w14:paraId="71ED291B" w14:textId="77777777" w:rsidR="0081405F" w:rsidRDefault="0081405F" w:rsidP="004613DF">
            <w:pPr>
              <w:jc w:val="both"/>
              <w:rPr>
                <w:rFonts w:ascii="Book Antiqua" w:eastAsia="Times New Roman" w:hAnsi="Book Antiqua" w:cs="Times New Roman"/>
                <w:b/>
                <w:sz w:val="19"/>
                <w:szCs w:val="19"/>
                <w:lang w:eastAsia="pt-BR"/>
              </w:rPr>
            </w:pPr>
          </w:p>
          <w:p w14:paraId="6C8B7E48" w14:textId="03761C9B" w:rsidR="00C14847" w:rsidRDefault="00C14847" w:rsidP="00C148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
                <w:i/>
                <w:iCs/>
                <w:sz w:val="19"/>
                <w:szCs w:val="19"/>
                <w:u w:val="single"/>
                <w:lang w:eastAsia="pt-BR"/>
              </w:rPr>
              <w:t>Situação hipotética 1A12-I</w:t>
            </w:r>
            <w:r>
              <w:rPr>
                <w:rFonts w:ascii="Book Antiqua" w:eastAsia="Times New Roman" w:hAnsi="Book Antiqua" w:cs="Times New Roman"/>
                <w:bCs/>
                <w:sz w:val="19"/>
                <w:szCs w:val="19"/>
                <w:lang w:eastAsia="pt-BR"/>
              </w:rPr>
              <w:t>: “</w:t>
            </w:r>
            <w:r w:rsidRPr="00C14847">
              <w:rPr>
                <w:rFonts w:ascii="Book Antiqua" w:eastAsia="Times New Roman" w:hAnsi="Book Antiqua" w:cs="Times New Roman"/>
                <w:bCs/>
                <w:i/>
                <w:iCs/>
                <w:sz w:val="19"/>
                <w:szCs w:val="19"/>
                <w:lang w:eastAsia="pt-BR"/>
              </w:rPr>
              <w:t>Em determinado estado brasileiro, uma investigação revelou um esquema criminoso que envolvia a competição futebolística estadual: Cavalcante, empresário no ramo do futebol, dono do time Tapauense, conseguia cooptar árbitros e jogadores de clubes de outros municípios para criar situações em momentos críticos durante as partidas, com o objetivo de manipular resultados. A promessa era de que, após os jogos, o empresário faria investimentos para ajudar os envolvidos a migrar para o mercado de futebol no Sudeste do país.</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Quanto à comissão de arbitragem, constatou-se que seu presidente simulava os sorteios com um assistente e, assim, conseguia indicar árbitros que se alinhavam ao esquema. Aos árbitros honestos eram destinados os mais distantes jogos e as piores condições de trabalho. Para os jogadores, a vantagem prometida ou a transferência em dinheiro nunca eram realizadas, ao passo que aos árbitros era pago o dinheiro mediante a sua contratação falsa como professores de treino de uma escolinha particular de futebol, que sequer existia. Everton respondia pela escolinha e era professor aposentado da secretaria de educação e desporto do estado.</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A investigação avançou devido à colaboração do jogador de futebol Kiko Jr., que havia participado do esquema por indicação de Alves, um dos árbitros. Segundo o próprio jogador, Alves combinara com ele a marcação de um pênalti resultante de falta provocada pelo zagueiro Kiko Jr. em determinado momento da partida contra o Tapauense, o que foi feito. No entanto, como não fora atendido nas promessas feitas dentro do esquema, Kiko Jr. se revoltou e, então, procurou a polícia, revelando os fatos até então desconhecidos.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Cs/>
                <w:sz w:val="19"/>
                <w:szCs w:val="19"/>
                <w:lang w:eastAsia="pt-BR"/>
              </w:rPr>
              <w:t>Tendo como referência a situação hipotética 1A12-I e a legislação especial pertinente, assinale a opção correta</w:t>
            </w:r>
            <w:r>
              <w:rPr>
                <w:rFonts w:ascii="Book Antiqua" w:eastAsia="Times New Roman" w:hAnsi="Book Antiqua" w:cs="Times New Roman"/>
                <w:bCs/>
                <w:sz w:val="19"/>
                <w:szCs w:val="19"/>
                <w:lang w:eastAsia="pt-BR"/>
              </w:rPr>
              <w:t>:</w:t>
            </w:r>
            <w:r>
              <w:t xml:space="preserve"> </w:t>
            </w:r>
            <w:r w:rsidRPr="00C14847">
              <w:rPr>
                <w:rFonts w:ascii="Book Antiqua" w:eastAsia="Times New Roman" w:hAnsi="Book Antiqua" w:cs="Times New Roman"/>
                <w:bCs/>
                <w:sz w:val="19"/>
                <w:szCs w:val="19"/>
                <w:lang w:eastAsia="pt-BR"/>
              </w:rPr>
              <w:t>Presente a conduta de lavagem de dinheiro por intermédio de organização criminosa, o juízo deverá aplicar causa especial de aumento de pena pelo crime de lavagem na sentença, que poderá ser prolatada antes mesmo de eventual sentença condenatória nos crimes antecedentes.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c/c art. 2º, II, Lei 9613.</w:t>
            </w:r>
          </w:p>
          <w:p w14:paraId="31D9B016" w14:textId="77777777" w:rsidR="00C14847" w:rsidRDefault="00C14847" w:rsidP="004613DF">
            <w:pPr>
              <w:jc w:val="both"/>
              <w:rPr>
                <w:rFonts w:ascii="Book Antiqua" w:eastAsia="Times New Roman" w:hAnsi="Book Antiqua" w:cs="Times New Roman"/>
                <w:b/>
                <w:sz w:val="19"/>
                <w:szCs w:val="19"/>
                <w:lang w:eastAsia="pt-BR"/>
              </w:rPr>
            </w:pPr>
          </w:p>
          <w:p w14:paraId="639BBE47" w14:textId="1EE0C51F" w:rsidR="00C14847" w:rsidRDefault="00C14847" w:rsidP="00C14847">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correta, pois o</w:t>
            </w:r>
            <w:r w:rsidRPr="00C14847">
              <w:rPr>
                <w:rFonts w:ascii="Book Antiqua" w:eastAsia="Times New Roman" w:hAnsi="Book Antiqua" w:cs="Times New Roman"/>
                <w:sz w:val="19"/>
                <w:szCs w:val="19"/>
                <w:lang w:eastAsia="pt-BR"/>
              </w:rPr>
              <w:t xml:space="preserve"> crime de lavagem de dinheiro consiste na no ato de ocultar ou dissimular a origem ilícita de bens ou valores que sejam frutos de crimes. No caso em questão a lavagem era cometida por meio de organização criminosa, que através de divisão de tarefas, praticava crimes previstos no Estatuto do Torcedor. A assertiva está certa porque a lei</w:t>
            </w:r>
            <w:r>
              <w:rPr>
                <w:rFonts w:ascii="Book Antiqua" w:eastAsia="Times New Roman" w:hAnsi="Book Antiqua" w:cs="Times New Roman"/>
                <w:sz w:val="19"/>
                <w:szCs w:val="19"/>
                <w:lang w:eastAsia="pt-BR"/>
              </w:rPr>
              <w:t xml:space="preserve"> de lavagem de dinheiro</w:t>
            </w:r>
            <w:r w:rsidRPr="00C14847">
              <w:rPr>
                <w:rFonts w:ascii="Book Antiqua" w:eastAsia="Times New Roman" w:hAnsi="Book Antiqua" w:cs="Times New Roman"/>
                <w:sz w:val="19"/>
                <w:szCs w:val="19"/>
                <w:lang w:eastAsia="pt-BR"/>
              </w:rPr>
              <w:t xml:space="preserve"> prevê </w:t>
            </w:r>
            <w:r>
              <w:rPr>
                <w:rFonts w:ascii="Book Antiqua" w:eastAsia="Times New Roman" w:hAnsi="Book Antiqua" w:cs="Times New Roman"/>
                <w:sz w:val="19"/>
                <w:szCs w:val="19"/>
                <w:lang w:eastAsia="pt-BR"/>
              </w:rPr>
              <w:t>tal</w:t>
            </w:r>
            <w:r w:rsidRPr="00C14847">
              <w:rPr>
                <w:rFonts w:ascii="Book Antiqua" w:eastAsia="Times New Roman" w:hAnsi="Book Antiqua" w:cs="Times New Roman"/>
                <w:sz w:val="19"/>
                <w:szCs w:val="19"/>
                <w:lang w:eastAsia="pt-BR"/>
              </w:rPr>
              <w:t xml:space="preserve"> causa de aumento</w:t>
            </w:r>
            <w:r>
              <w:rPr>
                <w:rFonts w:ascii="Book Antiqua" w:eastAsia="Times New Roman" w:hAnsi="Book Antiqua" w:cs="Times New Roman"/>
                <w:sz w:val="19"/>
                <w:szCs w:val="19"/>
                <w:lang w:eastAsia="pt-BR"/>
              </w:rPr>
              <w:t xml:space="preserve"> (art. 1º, §4º). </w:t>
            </w:r>
            <w:r w:rsidRPr="00C14847">
              <w:rPr>
                <w:rFonts w:ascii="Book Antiqua" w:eastAsia="Times New Roman" w:hAnsi="Book Antiqua" w:cs="Times New Roman"/>
                <w:sz w:val="19"/>
                <w:szCs w:val="19"/>
                <w:lang w:eastAsia="pt-BR"/>
              </w:rPr>
              <w:t>Quanto à segunda parte, também está correta, uma vez que apesar de o crime de lavagem de dinheiro ser acessório, dependente de um crime antecedente, o art. 2º, II, da Lei 9613/98 determina que o julgamento dos crimes de lavagem de dinheiro independe do processo e julgamento das infrações penais antecedentes, de forma que existe uma autonomia. Assim, a despeito da relação de acessoriedade objetiva entre as infrações penais, a condenação pela infração antecedente não é pressuposto para a condenação pelo crime de lavagem, de forma que a comprovação da ocorrência da infração antecedente é analisada como uma questão prejudicial homogênea do mérito da ação penal relativa ao crime de lavagem.</w:t>
            </w:r>
          </w:p>
          <w:p w14:paraId="62BE0487" w14:textId="77777777" w:rsidR="00C14847" w:rsidRDefault="00C14847" w:rsidP="004613DF">
            <w:pPr>
              <w:jc w:val="both"/>
              <w:rPr>
                <w:rFonts w:ascii="Book Antiqua" w:eastAsia="Times New Roman" w:hAnsi="Book Antiqua" w:cs="Times New Roman"/>
                <w:b/>
                <w:sz w:val="19"/>
                <w:szCs w:val="19"/>
                <w:lang w:eastAsia="pt-BR"/>
              </w:rPr>
            </w:pPr>
          </w:p>
          <w:p w14:paraId="06866251" w14:textId="3E788D83" w:rsidR="00A246CB" w:rsidRPr="00A246CB" w:rsidRDefault="00A246CB" w:rsidP="004613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46CB">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No que concerne à lavagem de dinheiro (Lei nº 9.613/98), é correto afirmar que</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a pena será aumentada, de um a dois terços, se a lavagem for cometida de forma reiterada ou por intermédio de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79996CC" w14:textId="77777777" w:rsidR="00A246CB" w:rsidRDefault="00A246CB" w:rsidP="004613DF">
            <w:pPr>
              <w:jc w:val="both"/>
              <w:rPr>
                <w:rFonts w:ascii="Book Antiqua" w:eastAsia="Times New Roman" w:hAnsi="Book Antiqua" w:cs="Times New Roman"/>
                <w:b/>
                <w:sz w:val="19"/>
                <w:szCs w:val="19"/>
                <w:lang w:eastAsia="pt-BR"/>
              </w:rPr>
            </w:pPr>
          </w:p>
          <w:p w14:paraId="5A9174EB" w14:textId="7D24C429" w:rsidR="000D42D0" w:rsidRPr="00EA1949" w:rsidRDefault="000D42D0" w:rsidP="004613D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2D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42D0">
              <w:rPr>
                <w:rFonts w:ascii="Book Antiqua" w:eastAsia="Times New Roman" w:hAnsi="Book Antiqua" w:cs="Times New Roman"/>
                <w:bCs/>
                <w:sz w:val="19"/>
                <w:szCs w:val="19"/>
                <w:lang w:eastAsia="pt-BR"/>
              </w:rPr>
              <w:t>A habitualidade não é elementar do crime de “lavagem” de capitais, mas, se praticada de forma reiterada, faz incidir causa de aumento de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816A08E" w14:textId="77777777" w:rsidR="004613DF" w:rsidRPr="00EA1949" w:rsidRDefault="004613DF" w:rsidP="004613DF">
            <w:pPr>
              <w:jc w:val="both"/>
              <w:rPr>
                <w:rFonts w:ascii="Book Antiqua" w:eastAsia="Times New Roman" w:hAnsi="Book Antiqua" w:cs="Times New Roman"/>
                <w:b/>
                <w:sz w:val="19"/>
                <w:szCs w:val="19"/>
                <w:lang w:eastAsia="pt-BR"/>
              </w:rPr>
            </w:pPr>
          </w:p>
          <w:p w14:paraId="0E6C0BB5" w14:textId="3FDFEB04" w:rsidR="00EA1949" w:rsidRPr="00EA1949" w:rsidRDefault="00EA1949" w:rsidP="004613DF">
            <w:pPr>
              <w:jc w:val="both"/>
              <w:rPr>
                <w:rFonts w:ascii="Book Antiqua" w:eastAsia="Times New Roman" w:hAnsi="Book Antiqua" w:cs="Times New Roman"/>
                <w:b/>
                <w:sz w:val="19"/>
                <w:szCs w:val="19"/>
                <w:lang w:eastAsia="pt-BR"/>
              </w:rPr>
            </w:pP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b/>
                <w:bCs/>
                <w:sz w:val="19"/>
                <w:szCs w:val="19"/>
                <w:highlight w:val="yellow"/>
                <w:lang w:eastAsia="pt-BR"/>
              </w:rPr>
              <w:t>MPAM-2015-FMP</w:t>
            </w: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sz w:val="19"/>
                <w:szCs w:val="19"/>
                <w:lang w:eastAsia="pt-BR"/>
              </w:rPr>
              <w:t>: Em relação ao bem jurídico tutelado no crime de lavagem de dinheiro, de acordo com o entendimento predominante no cenário jurídico brasileiro, à luz da doutrina e da jurisprudência, considere a seguinte assertiva: O bem jurídico tutelado é a ordem socioeconômica.</w:t>
            </w:r>
          </w:p>
          <w:p w14:paraId="2EC4683E" w14:textId="77777777" w:rsidR="00EA1949" w:rsidRPr="000D42D0" w:rsidRDefault="00EA1949" w:rsidP="004613DF">
            <w:pPr>
              <w:jc w:val="both"/>
              <w:rPr>
                <w:rFonts w:ascii="Book Antiqua" w:eastAsia="Times New Roman" w:hAnsi="Book Antiqua" w:cs="Times New Roman"/>
                <w:b/>
                <w:sz w:val="19"/>
                <w:szCs w:val="19"/>
                <w:lang w:eastAsia="pt-BR"/>
              </w:rPr>
            </w:pPr>
          </w:p>
          <w:p w14:paraId="545BFE22" w14:textId="7451FB98" w:rsidR="009427C4" w:rsidRDefault="00BC1422" w:rsidP="004613DF">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lastRenderedPageBreak/>
              <w:t>#</w:t>
            </w:r>
            <w:r w:rsidRPr="009217F3">
              <w:rPr>
                <w:rFonts w:ascii="Book Antiqua" w:eastAsia="Times New Roman" w:hAnsi="Book Antiqua" w:cs="Times New Roman"/>
                <w:b/>
                <w:bCs/>
                <w:i/>
                <w:iCs/>
                <w:color w:val="FF0000"/>
                <w:sz w:val="19"/>
                <w:szCs w:val="19"/>
                <w:highlight w:val="green"/>
                <w:lang w:eastAsia="pt-BR"/>
              </w:rPr>
              <w:t>Atenção</w:t>
            </w:r>
            <w:r w:rsidR="00535E3F">
              <w:rPr>
                <w:rFonts w:ascii="Book Antiqua" w:eastAsia="Times New Roman" w:hAnsi="Book Antiqua" w:cs="Times New Roman"/>
                <w:b/>
                <w:bCs/>
                <w:i/>
                <w:iCs/>
                <w:color w:val="FF0000"/>
                <w:sz w:val="19"/>
                <w:szCs w:val="19"/>
                <w:lang w:eastAsia="pt-BR"/>
              </w:rPr>
              <w:t>: #</w:t>
            </w:r>
            <w:r w:rsidR="00535E3F" w:rsidRPr="00535E3F">
              <w:rPr>
                <w:rFonts w:ascii="Book Antiqua" w:eastAsia="Times New Roman" w:hAnsi="Book Antiqua" w:cs="Times New Roman"/>
                <w:b/>
                <w:bCs/>
                <w:i/>
                <w:iCs/>
                <w:color w:val="FF0000"/>
                <w:sz w:val="19"/>
                <w:szCs w:val="19"/>
                <w:highlight w:val="green"/>
                <w:lang w:eastAsia="pt-BR"/>
              </w:rPr>
              <w:t>TRF3-201</w:t>
            </w:r>
            <w:r w:rsidR="00C22314">
              <w:rPr>
                <w:rFonts w:ascii="Book Antiqua" w:eastAsia="Times New Roman" w:hAnsi="Book Antiqua" w:cs="Times New Roman"/>
                <w:b/>
                <w:bCs/>
                <w:i/>
                <w:iCs/>
                <w:color w:val="FF0000"/>
                <w:sz w:val="19"/>
                <w:szCs w:val="19"/>
                <w:highlight w:val="green"/>
                <w:lang w:eastAsia="pt-BR"/>
              </w:rPr>
              <w:t>3</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TRF1-2015</w:t>
            </w:r>
            <w:r w:rsidR="004613DF">
              <w:rPr>
                <w:rFonts w:ascii="Book Antiqua" w:eastAsia="Times New Roman" w:hAnsi="Book Antiqua" w:cs="Times New Roman"/>
                <w:b/>
                <w:bCs/>
                <w:i/>
                <w:iCs/>
                <w:color w:val="FF0000"/>
                <w:sz w:val="19"/>
                <w:szCs w:val="19"/>
                <w:lang w:eastAsia="pt-BR"/>
              </w:rPr>
              <w:t>: #</w:t>
            </w:r>
            <w:r w:rsidR="004613DF" w:rsidRPr="004613DF">
              <w:rPr>
                <w:rFonts w:ascii="Book Antiqua" w:eastAsia="Times New Roman" w:hAnsi="Book Antiqua" w:cs="Times New Roman"/>
                <w:b/>
                <w:bCs/>
                <w:i/>
                <w:iCs/>
                <w:color w:val="FF0000"/>
                <w:sz w:val="19"/>
                <w:szCs w:val="19"/>
                <w:highlight w:val="green"/>
                <w:lang w:eastAsia="pt-BR"/>
              </w:rPr>
              <w:t>MPAM-2015</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MPRO-2017</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CESPE</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FMP</w:t>
            </w:r>
            <w:r w:rsidRPr="009217F3">
              <w:rPr>
                <w:rFonts w:ascii="Book Antiqua" w:eastAsia="Times New Roman" w:hAnsi="Book Antiqua" w:cs="Times New Roman"/>
                <w:sz w:val="19"/>
                <w:szCs w:val="19"/>
                <w:lang w:eastAsia="pt-BR"/>
              </w:rPr>
              <w:t>:</w:t>
            </w:r>
            <w:r w:rsidR="009427C4" w:rsidRPr="009217F3">
              <w:rPr>
                <w:rFonts w:ascii="Book Antiqua" w:eastAsia="Times New Roman" w:hAnsi="Book Antiqua" w:cs="Times New Roman"/>
                <w:sz w:val="19"/>
                <w:szCs w:val="19"/>
                <w:lang w:eastAsia="pt-BR"/>
              </w:rPr>
              <w:t xml:space="preserve"> Renato Brasileiro</w:t>
            </w:r>
            <w:r w:rsidR="001E1B27">
              <w:rPr>
                <w:rFonts w:ascii="Book Antiqua" w:eastAsia="Times New Roman" w:hAnsi="Book Antiqua" w:cs="Times New Roman"/>
                <w:sz w:val="19"/>
                <w:szCs w:val="19"/>
                <w:lang w:eastAsia="pt-BR"/>
              </w:rPr>
              <w:t xml:space="preserve"> de Lima</w:t>
            </w:r>
            <w:r w:rsidR="009427C4" w:rsidRPr="009217F3">
              <w:rPr>
                <w:rFonts w:ascii="Book Antiqua" w:eastAsia="Times New Roman" w:hAnsi="Book Antiqua" w:cs="Times New Roman"/>
                <w:sz w:val="19"/>
                <w:szCs w:val="19"/>
                <w:lang w:eastAsia="pt-BR"/>
              </w:rPr>
              <w:t xml:space="preserve"> refere que </w:t>
            </w:r>
            <w:r w:rsidR="009427C4" w:rsidRPr="009217F3">
              <w:rPr>
                <w:rFonts w:ascii="Book Antiqua" w:eastAsia="Times New Roman" w:hAnsi="Book Antiqua" w:cs="Times New Roman"/>
                <w:b/>
                <w:sz w:val="19"/>
                <w:szCs w:val="19"/>
                <w:highlight w:val="yellow"/>
                <w:lang w:eastAsia="pt-BR"/>
              </w:rPr>
              <w:t xml:space="preserve">não há </w:t>
            </w:r>
            <w:r w:rsidR="009427C4" w:rsidRPr="009217F3">
              <w:rPr>
                <w:rFonts w:ascii="Book Antiqua" w:eastAsia="Times New Roman" w:hAnsi="Book Antiqua" w:cs="Times New Roman"/>
                <w:b/>
                <w:i/>
                <w:sz w:val="19"/>
                <w:szCs w:val="19"/>
                <w:highlight w:val="yellow"/>
                <w:lang w:eastAsia="pt-BR"/>
              </w:rPr>
              <w:t>bis in idem</w:t>
            </w:r>
            <w:r w:rsidR="009427C4" w:rsidRPr="009217F3">
              <w:rPr>
                <w:rFonts w:ascii="Book Antiqua" w:eastAsia="Times New Roman" w:hAnsi="Book Antiqua" w:cs="Times New Roman"/>
                <w:b/>
                <w:sz w:val="19"/>
                <w:szCs w:val="19"/>
                <w:highlight w:val="yellow"/>
                <w:lang w:eastAsia="pt-BR"/>
              </w:rPr>
              <w:t xml:space="preserve"> entre a majorante do § 4° do art. 1° da Lei 9.613/98 e a condenação por associação criminosa,</w:t>
            </w:r>
            <w:r w:rsidR="009427C4" w:rsidRPr="009217F3">
              <w:rPr>
                <w:rFonts w:ascii="Book Antiqua" w:eastAsia="Times New Roman" w:hAnsi="Book Antiqua" w:cs="Times New Roman"/>
                <w:sz w:val="19"/>
                <w:szCs w:val="19"/>
                <w:lang w:eastAsia="pt-BR"/>
              </w:rPr>
              <w:t xml:space="preserve"> uma vez que </w:t>
            </w:r>
            <w:r w:rsidR="009427C4" w:rsidRPr="009217F3">
              <w:rPr>
                <w:rFonts w:ascii="Book Antiqua" w:eastAsia="Times New Roman" w:hAnsi="Book Antiqua" w:cs="Times New Roman"/>
                <w:b/>
                <w:sz w:val="19"/>
                <w:szCs w:val="19"/>
                <w:highlight w:val="green"/>
                <w:lang w:eastAsia="pt-BR"/>
              </w:rPr>
              <w:t>se está diante de duas objetividades jurídicas distintas</w:t>
            </w:r>
            <w:r w:rsidR="009427C4" w:rsidRPr="009217F3">
              <w:rPr>
                <w:rFonts w:ascii="Book Antiqua" w:eastAsia="Times New Roman" w:hAnsi="Book Antiqua" w:cs="Times New Roman"/>
                <w:sz w:val="19"/>
                <w:szCs w:val="19"/>
                <w:lang w:eastAsia="pt-BR"/>
              </w:rPr>
              <w:t xml:space="preserve">. A lavagem de capitais </w:t>
            </w:r>
            <w:r w:rsidR="009427C4" w:rsidRPr="00722F67">
              <w:rPr>
                <w:rFonts w:ascii="Book Antiqua" w:eastAsia="Times New Roman" w:hAnsi="Book Antiqua" w:cs="Times New Roman"/>
                <w:b/>
                <w:bCs/>
                <w:sz w:val="19"/>
                <w:szCs w:val="19"/>
                <w:shd w:val="clear" w:color="auto" w:fill="F7CAAC" w:themeFill="accent2" w:themeFillTint="66"/>
                <w:lang w:eastAsia="pt-BR"/>
              </w:rPr>
              <w:t>tem como bem jurídico tutelado</w:t>
            </w:r>
            <w:r w:rsidR="009427C4" w:rsidRPr="009217F3">
              <w:rPr>
                <w:rFonts w:ascii="Book Antiqua" w:eastAsia="Times New Roman" w:hAnsi="Book Antiqua" w:cs="Times New Roman"/>
                <w:sz w:val="19"/>
                <w:szCs w:val="19"/>
                <w:lang w:eastAsia="pt-BR"/>
              </w:rPr>
              <w:t xml:space="preserve"> </w:t>
            </w:r>
            <w:r w:rsidR="009427C4" w:rsidRPr="00722F67">
              <w:rPr>
                <w:rFonts w:ascii="Book Antiqua" w:eastAsia="Times New Roman" w:hAnsi="Book Antiqua" w:cs="Times New Roman"/>
                <w:b/>
                <w:bCs/>
                <w:sz w:val="19"/>
                <w:szCs w:val="19"/>
                <w:highlight w:val="yellow"/>
                <w:lang w:eastAsia="pt-BR"/>
              </w:rPr>
              <w:t>a ordem econômico-financeira</w:t>
            </w:r>
            <w:r w:rsidR="009427C4" w:rsidRPr="009217F3">
              <w:rPr>
                <w:rFonts w:ascii="Book Antiqua" w:eastAsia="Times New Roman" w:hAnsi="Book Antiqua" w:cs="Times New Roman"/>
                <w:sz w:val="19"/>
                <w:szCs w:val="19"/>
                <w:lang w:eastAsia="pt-BR"/>
              </w:rPr>
              <w:t xml:space="preserve">, ao passo que o crime de associação criminosa é espécie de crime contra a paz pública. (TRF- 4.ª Reg., ACR 2002.70.02.006666-0, 7.ª T., Rel. Maria de Fátima Freitas Labarrere, DJ 23.02.05). Entretanto, em posição minoritária, Celso Bitencourt e Busato (Comentários à Lei de Organização Criminosa: Lei 12.850/2013. São Paulo: Saraiva, 2014, p. 42), afirmam que </w:t>
            </w:r>
            <w:r w:rsidR="009427C4" w:rsidRPr="009217F3">
              <w:rPr>
                <w:rFonts w:ascii="Book Antiqua" w:eastAsia="Times New Roman" w:hAnsi="Book Antiqua" w:cs="Times New Roman"/>
                <w:b/>
                <w:sz w:val="19"/>
                <w:szCs w:val="19"/>
                <w:highlight w:val="yellow"/>
                <w:lang w:eastAsia="pt-BR"/>
              </w:rPr>
              <w:t>não é possível dupla punição pelo crime de lavagem de capitais com a majorante do § 4º, última parte, do art. 1º da Lei</w:t>
            </w:r>
            <w:r w:rsidR="00701241">
              <w:rPr>
                <w:rFonts w:ascii="Book Antiqua" w:eastAsia="Times New Roman" w:hAnsi="Book Antiqua" w:cs="Times New Roman"/>
                <w:b/>
                <w:sz w:val="19"/>
                <w:szCs w:val="19"/>
                <w:highlight w:val="yellow"/>
                <w:lang w:eastAsia="pt-BR"/>
              </w:rPr>
              <w:t xml:space="preserve"> </w:t>
            </w:r>
            <w:r w:rsidR="009427C4" w:rsidRPr="009217F3">
              <w:rPr>
                <w:rFonts w:ascii="Book Antiqua" w:eastAsia="Times New Roman" w:hAnsi="Book Antiqua" w:cs="Times New Roman"/>
                <w:b/>
                <w:sz w:val="19"/>
                <w:szCs w:val="19"/>
                <w:highlight w:val="yellow"/>
                <w:lang w:eastAsia="pt-BR"/>
              </w:rPr>
              <w:t xml:space="preserve">9.613/98, e pelo crime de organização criminosa, tipificado no art. 2º da Lei </w:t>
            </w:r>
            <w:r w:rsidR="00C14847">
              <w:rPr>
                <w:rFonts w:ascii="Book Antiqua" w:eastAsia="Times New Roman" w:hAnsi="Book Antiqua" w:cs="Times New Roman"/>
                <w:b/>
                <w:sz w:val="19"/>
                <w:szCs w:val="19"/>
                <w:highlight w:val="yellow"/>
                <w:lang w:eastAsia="pt-BR"/>
              </w:rPr>
              <w:t>1</w:t>
            </w:r>
            <w:r w:rsidR="009427C4" w:rsidRPr="009217F3">
              <w:rPr>
                <w:rFonts w:ascii="Book Antiqua" w:eastAsia="Times New Roman" w:hAnsi="Book Antiqua" w:cs="Times New Roman"/>
                <w:b/>
                <w:sz w:val="19"/>
                <w:szCs w:val="19"/>
                <w:highlight w:val="yellow"/>
                <w:lang w:eastAsia="pt-BR"/>
              </w:rPr>
              <w:t>2.850/13</w:t>
            </w:r>
            <w:r w:rsidR="009427C4" w:rsidRPr="009217F3">
              <w:rPr>
                <w:rFonts w:ascii="Book Antiqua" w:eastAsia="Times New Roman" w:hAnsi="Book Antiqua" w:cs="Times New Roman"/>
                <w:sz w:val="19"/>
                <w:szCs w:val="19"/>
                <w:lang w:eastAsia="pt-BR"/>
              </w:rPr>
              <w:t>, porquanto se trata da valoração do mesmo fato para efeito de ampliação da sua punição, o que caracteriza o indesejado bis in idem. Destarte, por força do princípio da especialidade, sustentam os autores que há duas possibilidades: o agente deve responder tão somente pelo crime de lavagem de capitais, com a aplicação da majorante do § 4</w:t>
            </w:r>
            <w:r w:rsidR="001E1B27">
              <w:rPr>
                <w:rFonts w:ascii="Book Antiqua" w:eastAsia="Times New Roman" w:hAnsi="Book Antiqua" w:cs="Times New Roman"/>
                <w:sz w:val="19"/>
                <w:szCs w:val="19"/>
                <w:lang w:eastAsia="pt-BR"/>
              </w:rPr>
              <w:t>º</w:t>
            </w:r>
            <w:r w:rsidR="009427C4" w:rsidRPr="009217F3">
              <w:rPr>
                <w:rFonts w:ascii="Book Antiqua" w:eastAsia="Times New Roman" w:hAnsi="Book Antiqua" w:cs="Times New Roman"/>
                <w:sz w:val="19"/>
                <w:szCs w:val="19"/>
                <w:lang w:eastAsia="pt-BR"/>
              </w:rPr>
              <w:t xml:space="preserve"> do art. 1º da Lei nº 9.613/98, ou responde pelo crime de lavagem de capitais sem a aplicação da referida majorante, porém em concurso material com o crime de organização criminosa.</w:t>
            </w:r>
            <w:r w:rsidR="001E1B2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4613DF" w14:paraId="3BA53255" w14:textId="77777777" w:rsidTr="004613DF">
              <w:tc>
                <w:tcPr>
                  <w:tcW w:w="8268" w:type="dxa"/>
                  <w:shd w:val="clear" w:color="auto" w:fill="FFFFFF" w:themeFill="background1"/>
                </w:tcPr>
                <w:p w14:paraId="36E216A0" w14:textId="77777777" w:rsidR="001E1B27" w:rsidRPr="00E26ECD" w:rsidRDefault="001E1B27" w:rsidP="004613DF">
                  <w:pPr>
                    <w:jc w:val="both"/>
                    <w:rPr>
                      <w:rFonts w:ascii="Book Antiqua" w:eastAsia="Times New Roman" w:hAnsi="Book Antiqua" w:cs="Times New Roman"/>
                      <w:sz w:val="18"/>
                      <w:szCs w:val="18"/>
                      <w:lang w:eastAsia="pt-BR"/>
                    </w:rPr>
                  </w:pP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b/>
                      <w:bCs/>
                      <w:sz w:val="18"/>
                      <w:szCs w:val="18"/>
                      <w:highlight w:val="yellow"/>
                      <w:lang w:eastAsia="pt-BR"/>
                    </w:rPr>
                    <w:t>TRF1-2015-CESPE</w:t>
                  </w: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sz w:val="18"/>
                      <w:szCs w:val="18"/>
                      <w:lang w:eastAsia="pt-BR"/>
                    </w:rPr>
                    <w:t>: Em relação à Lei de Lavagem de Dinheiro (Lei 9.613/98), assinale a opção correta:</w:t>
                  </w:r>
                  <w:r w:rsidRPr="00E26ECD">
                    <w:rPr>
                      <w:sz w:val="18"/>
                      <w:szCs w:val="18"/>
                    </w:rPr>
                    <w:t xml:space="preserve"> </w:t>
                  </w:r>
                  <w:r w:rsidRPr="00E26ECD">
                    <w:rPr>
                      <w:rFonts w:ascii="Book Antiqua" w:eastAsia="Times New Roman" w:hAnsi="Book Antiqua" w:cs="Times New Roman"/>
                      <w:sz w:val="18"/>
                      <w:szCs w:val="18"/>
                      <w:lang w:eastAsia="pt-BR"/>
                    </w:rPr>
                    <w:t>A doutrina majoritária identifica como bem jurídico do delito de lavagem de dinheiro a administração da justiça e(ou) a ordem socioeconômica.</w:t>
                  </w:r>
                </w:p>
                <w:p w14:paraId="5DCDCFAE" w14:textId="794602AC" w:rsidR="001E1B27" w:rsidRPr="001E1B27" w:rsidRDefault="001E1B27" w:rsidP="004613DF">
                  <w:pPr>
                    <w:jc w:val="both"/>
                    <w:rPr>
                      <w:rFonts w:ascii="Book Antiqua" w:eastAsia="Times New Roman" w:hAnsi="Book Antiqua" w:cs="Times New Roman"/>
                      <w:sz w:val="19"/>
                      <w:szCs w:val="19"/>
                      <w:lang w:eastAsia="pt-BR"/>
                    </w:rPr>
                  </w:pPr>
                  <w:r w:rsidRPr="00E26ECD">
                    <w:rPr>
                      <w:rFonts w:ascii="Book Antiqua" w:eastAsia="Times New Roman" w:hAnsi="Book Antiqua" w:cs="Times New Roman"/>
                      <w:b/>
                      <w:bCs/>
                      <w:i/>
                      <w:iCs/>
                      <w:color w:val="FF0000"/>
                      <w:sz w:val="18"/>
                      <w:szCs w:val="18"/>
                      <w:lang w:eastAsia="pt-BR"/>
                    </w:rPr>
                    <w:t>#</w:t>
                  </w:r>
                  <w:r w:rsidRPr="00E26ECD">
                    <w:rPr>
                      <w:rFonts w:ascii="Book Antiqua" w:eastAsia="Times New Roman" w:hAnsi="Book Antiqua" w:cs="Times New Roman"/>
                      <w:b/>
                      <w:bCs/>
                      <w:i/>
                      <w:iCs/>
                      <w:color w:val="FF0000"/>
                      <w:sz w:val="18"/>
                      <w:szCs w:val="18"/>
                      <w:highlight w:val="green"/>
                      <w:lang w:eastAsia="pt-BR"/>
                    </w:rPr>
                    <w:t>Atenção</w:t>
                  </w:r>
                  <w:r w:rsidRPr="00E26ECD">
                    <w:rPr>
                      <w:rFonts w:ascii="Book Antiqua" w:eastAsia="Times New Roman" w:hAnsi="Book Antiqua" w:cs="Times New Roman"/>
                      <w:sz w:val="18"/>
                      <w:szCs w:val="18"/>
                      <w:lang w:eastAsia="pt-BR"/>
                    </w:rPr>
                    <w:t xml:space="preserve">: Há entendimentos diversos acerca de qual seja o bem jurídico tutelado no tocante ao crime de lavagem de dinheiro. </w:t>
                  </w:r>
                  <w:r w:rsidRPr="00E26ECD">
                    <w:rPr>
                      <w:rFonts w:ascii="Book Antiqua" w:eastAsia="Times New Roman" w:hAnsi="Book Antiqua" w:cs="Times New Roman"/>
                      <w:b/>
                      <w:bCs/>
                      <w:sz w:val="18"/>
                      <w:szCs w:val="18"/>
                      <w:highlight w:val="cyan"/>
                      <w:lang w:eastAsia="pt-BR"/>
                    </w:rPr>
                    <w:t>Prevalece</w:t>
                  </w:r>
                  <w:r w:rsidRPr="00E26ECD">
                    <w:rPr>
                      <w:rFonts w:ascii="Book Antiqua" w:eastAsia="Times New Roman" w:hAnsi="Book Antiqua" w:cs="Times New Roman"/>
                      <w:sz w:val="18"/>
                      <w:szCs w:val="18"/>
                      <w:lang w:eastAsia="pt-BR"/>
                    </w:rPr>
                    <w:t xml:space="preserve">, no entanto, </w:t>
                  </w:r>
                  <w:r w:rsidRPr="00E26ECD">
                    <w:rPr>
                      <w:rFonts w:ascii="Book Antiqua" w:eastAsia="Times New Roman" w:hAnsi="Book Antiqua" w:cs="Times New Roman"/>
                      <w:b/>
                      <w:bCs/>
                      <w:sz w:val="18"/>
                      <w:szCs w:val="18"/>
                      <w:highlight w:val="cyan"/>
                      <w:lang w:eastAsia="pt-BR"/>
                    </w:rPr>
                    <w:t>na doutrina</w:t>
                  </w:r>
                  <w:r w:rsidRPr="00E26ECD">
                    <w:rPr>
                      <w:rFonts w:ascii="Book Antiqua" w:eastAsia="Times New Roman" w:hAnsi="Book Antiqua" w:cs="Times New Roman"/>
                      <w:sz w:val="18"/>
                      <w:szCs w:val="18"/>
                      <w:lang w:eastAsia="pt-BR"/>
                    </w:rPr>
                    <w:t xml:space="preserve">, o entendimento de que o crime de lavagem de dinheiro é um </w:t>
                  </w:r>
                  <w:r w:rsidRPr="00E26ECD">
                    <w:rPr>
                      <w:rFonts w:ascii="Book Antiqua" w:eastAsia="Times New Roman" w:hAnsi="Book Antiqua" w:cs="Times New Roman"/>
                      <w:b/>
                      <w:bCs/>
                      <w:sz w:val="18"/>
                      <w:szCs w:val="18"/>
                      <w:shd w:val="clear" w:color="auto" w:fill="F7CAAC" w:themeFill="accent2" w:themeFillTint="66"/>
                      <w:lang w:eastAsia="pt-BR"/>
                    </w:rPr>
                    <w:t>crime pluriofensivo</w:t>
                  </w:r>
                  <w:r w:rsidRPr="00E26ECD">
                    <w:rPr>
                      <w:rFonts w:ascii="Book Antiqua" w:eastAsia="Times New Roman" w:hAnsi="Book Antiqua" w:cs="Times New Roman"/>
                      <w:sz w:val="18"/>
                      <w:szCs w:val="18"/>
                      <w:lang w:eastAsia="pt-BR"/>
                    </w:rPr>
                    <w:t xml:space="preserve"> que </w:t>
                  </w:r>
                  <w:r w:rsidRPr="00E26ECD">
                    <w:rPr>
                      <w:rFonts w:ascii="Book Antiqua" w:eastAsia="Times New Roman" w:hAnsi="Book Antiqua" w:cs="Times New Roman"/>
                      <w:b/>
                      <w:bCs/>
                      <w:sz w:val="18"/>
                      <w:szCs w:val="18"/>
                      <w:highlight w:val="yellow"/>
                      <w:lang w:eastAsia="pt-BR"/>
                    </w:rPr>
                    <w:t>afeta a Administração da Justiça</w:t>
                  </w:r>
                  <w:r w:rsidRPr="00E26ECD">
                    <w:rPr>
                      <w:rFonts w:ascii="Book Antiqua" w:eastAsia="Times New Roman" w:hAnsi="Book Antiqua" w:cs="Times New Roman"/>
                      <w:sz w:val="18"/>
                      <w:szCs w:val="18"/>
                      <w:lang w:eastAsia="pt-BR"/>
                    </w:rPr>
                    <w:t xml:space="preserve">, bem como </w:t>
                  </w:r>
                  <w:r w:rsidRPr="00E26ECD">
                    <w:rPr>
                      <w:rFonts w:ascii="Book Antiqua" w:eastAsia="Times New Roman" w:hAnsi="Book Antiqua" w:cs="Times New Roman"/>
                      <w:b/>
                      <w:bCs/>
                      <w:sz w:val="18"/>
                      <w:szCs w:val="18"/>
                      <w:highlight w:val="yellow"/>
                      <w:lang w:eastAsia="pt-BR"/>
                    </w:rPr>
                    <w:t>a ordem sócio econômica</w:t>
                  </w:r>
                  <w:r w:rsidRPr="00E26ECD">
                    <w:rPr>
                      <w:rFonts w:ascii="Book Antiqua" w:eastAsia="Times New Roman" w:hAnsi="Book Antiqua" w:cs="Times New Roman"/>
                      <w:sz w:val="18"/>
                      <w:szCs w:val="18"/>
                      <w:lang w:eastAsia="pt-BR"/>
                    </w:rPr>
                    <w:t>. Neste sentido, Victor Eduardo Rios Gonçalves e José Paulo Baltazar Junior, em Legislação Penal Especial - Esquematizado, 3ª Edição, Editora Saraiva, 2016.</w:t>
                  </w:r>
                </w:p>
              </w:tc>
            </w:tr>
          </w:tbl>
          <w:p w14:paraId="2CA79C76" w14:textId="21A08E5B" w:rsidR="004613DF" w:rsidRDefault="004613DF" w:rsidP="004613DF">
            <w:pPr>
              <w:jc w:val="both"/>
              <w:rPr>
                <w:rFonts w:ascii="Book Antiqua" w:eastAsia="Times New Roman" w:hAnsi="Book Antiqua" w:cs="Times New Roman"/>
                <w:sz w:val="19"/>
                <w:szCs w:val="19"/>
                <w:lang w:eastAsia="pt-BR"/>
              </w:rPr>
            </w:pPr>
          </w:p>
          <w:p w14:paraId="3ADC7535" w14:textId="40224102" w:rsidR="00450F61" w:rsidRPr="00450F61" w:rsidRDefault="00450F61" w:rsidP="004613DF">
            <w:pPr>
              <w:jc w:val="both"/>
              <w:rPr>
                <w:rFonts w:ascii="Book Antiqua" w:eastAsia="Times New Roman" w:hAnsi="Book Antiqua" w:cs="Times New Roman"/>
                <w:b/>
                <w:bCs/>
                <w:sz w:val="19"/>
                <w:szCs w:val="19"/>
                <w:lang w:eastAsia="pt-BR"/>
              </w:rPr>
            </w:pPr>
          </w:p>
        </w:tc>
      </w:tr>
    </w:tbl>
    <w:p w14:paraId="4C50055B" w14:textId="29B069DF" w:rsidR="00167507" w:rsidRPr="002934BF" w:rsidRDefault="00167507" w:rsidP="00F33899">
      <w:pPr>
        <w:spacing w:before="100" w:beforeAutospacing="1" w:after="100" w:afterAutospacing="1" w:line="240" w:lineRule="auto"/>
        <w:ind w:firstLine="510"/>
        <w:jc w:val="both"/>
        <w:rPr>
          <w:rFonts w:ascii="Book Antiqua" w:eastAsia="Times New Roman" w:hAnsi="Book Antiqua" w:cs="Times New Roman"/>
          <w:b/>
          <w:bCs/>
          <w:color w:val="0000FF"/>
          <w:sz w:val="16"/>
          <w:szCs w:val="16"/>
          <w:u w:val="single"/>
          <w:lang w:eastAsia="pt-BR"/>
        </w:rPr>
      </w:pPr>
      <w:r w:rsidRPr="00F33899">
        <w:rPr>
          <w:rFonts w:ascii="Book Antiqua" w:eastAsia="Times New Roman" w:hAnsi="Book Antiqua" w:cs="Times New Roman"/>
          <w:b/>
          <w:bCs/>
          <w:color w:val="000000"/>
          <w:sz w:val="19"/>
          <w:szCs w:val="19"/>
          <w:highlight w:val="magenta"/>
          <w:lang w:eastAsia="pt-BR"/>
        </w:rPr>
        <w:lastRenderedPageBreak/>
        <w:t>§ 5</w:t>
      </w:r>
      <w:r w:rsidRPr="00F33899">
        <w:rPr>
          <w:rFonts w:ascii="Book Antiqua" w:eastAsia="Times New Roman" w:hAnsi="Book Antiqua" w:cs="Times New Roman"/>
          <w:b/>
          <w:bCs/>
          <w:color w:val="000000"/>
          <w:sz w:val="19"/>
          <w:szCs w:val="19"/>
          <w:highlight w:val="magenta"/>
          <w:u w:val="single"/>
          <w:vertAlign w:val="superscript"/>
          <w:lang w:eastAsia="pt-BR"/>
        </w:rPr>
        <w:t>o</w:t>
      </w:r>
      <w:r w:rsidR="003D7887">
        <w:rPr>
          <w:rFonts w:ascii="Book Antiqua" w:eastAsia="Times New Roman" w:hAnsi="Book Antiqua" w:cs="Times New Roman"/>
          <w:color w:val="000000"/>
          <w:sz w:val="19"/>
          <w:szCs w:val="19"/>
          <w:lang w:eastAsia="pt-BR"/>
        </w:rPr>
        <w:t>.</w:t>
      </w:r>
      <w:r w:rsidRPr="009217F3">
        <w:rPr>
          <w:rFonts w:ascii="Book Antiqua" w:eastAsia="Times New Roman" w:hAnsi="Book Antiqua" w:cs="Times New Roman"/>
          <w:color w:val="000000"/>
          <w:sz w:val="19"/>
          <w:szCs w:val="19"/>
          <w:lang w:eastAsia="pt-BR"/>
        </w:rPr>
        <w:t xml:space="preserve"> </w:t>
      </w:r>
      <w:r w:rsidRPr="00D8590E">
        <w:rPr>
          <w:rFonts w:ascii="Book Antiqua" w:eastAsia="Times New Roman" w:hAnsi="Book Antiqua" w:cs="Times New Roman"/>
          <w:b/>
          <w:bCs/>
          <w:color w:val="000000"/>
          <w:sz w:val="19"/>
          <w:szCs w:val="19"/>
          <w:lang w:eastAsia="pt-BR"/>
        </w:rPr>
        <w:t xml:space="preserve">A </w:t>
      </w:r>
      <w:r w:rsidRPr="003D7887">
        <w:rPr>
          <w:rFonts w:ascii="Book Antiqua" w:eastAsia="Times New Roman" w:hAnsi="Book Antiqua" w:cs="Times New Roman"/>
          <w:b/>
          <w:bCs/>
          <w:caps/>
          <w:color w:val="000000"/>
          <w:sz w:val="19"/>
          <w:szCs w:val="19"/>
          <w:shd w:val="clear" w:color="auto" w:fill="F7CAAC" w:themeFill="accent2" w:themeFillTint="66"/>
          <w:lang w:eastAsia="pt-BR"/>
        </w:rPr>
        <w:t>pena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poderá ser reduzida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 um</w:t>
      </w:r>
      <w:r w:rsidRPr="00D8590E">
        <w:rPr>
          <w:rFonts w:ascii="Book Antiqua" w:eastAsia="Times New Roman" w:hAnsi="Book Antiqua" w:cs="Times New Roman"/>
          <w:b/>
          <w:bCs/>
          <w:color w:val="000000"/>
          <w:sz w:val="19"/>
          <w:szCs w:val="19"/>
          <w:lang w:eastAsia="pt-BR"/>
        </w:rPr>
        <w:t xml:space="preserve"> a </w:t>
      </w:r>
      <w:r w:rsidRPr="00D8590E">
        <w:rPr>
          <w:rFonts w:ascii="Book Antiqua" w:eastAsia="Times New Roman" w:hAnsi="Book Antiqua" w:cs="Times New Roman"/>
          <w:b/>
          <w:bCs/>
          <w:color w:val="000000"/>
          <w:sz w:val="19"/>
          <w:szCs w:val="19"/>
          <w:highlight w:val="cyan"/>
          <w:lang w:eastAsia="pt-BR"/>
        </w:rPr>
        <w:t>dois terços</w:t>
      </w:r>
      <w:r w:rsidRPr="00D8590E">
        <w:rPr>
          <w:rFonts w:ascii="Book Antiqua" w:eastAsia="Times New Roman" w:hAnsi="Book Antiqua" w:cs="Times New Roman"/>
          <w:b/>
          <w:bCs/>
          <w:color w:val="000000"/>
          <w:sz w:val="19"/>
          <w:szCs w:val="19"/>
          <w:lang w:eastAsia="pt-BR"/>
        </w:rPr>
        <w:t xml:space="preserve"> e </w:t>
      </w:r>
      <w:r w:rsidRPr="003D7887">
        <w:rPr>
          <w:rFonts w:ascii="Book Antiqua" w:eastAsia="Times New Roman" w:hAnsi="Book Antiqua" w:cs="Times New Roman"/>
          <w:b/>
          <w:bCs/>
          <w:caps/>
          <w:color w:val="000000"/>
          <w:sz w:val="19"/>
          <w:szCs w:val="19"/>
          <w:highlight w:val="green"/>
          <w:lang w:eastAsia="pt-BR"/>
        </w:rPr>
        <w:t>ser cumprida</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em regime</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aberto</w:t>
      </w:r>
      <w:r w:rsidRPr="00D8590E">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yellow"/>
          <w:lang w:eastAsia="pt-BR"/>
        </w:rPr>
        <w:t>semiaberto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facultando-se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ao juiz</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deixar de aplicá-la</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cyan"/>
          <w:lang w:eastAsia="pt-BR"/>
        </w:rPr>
        <w:t>substituí-la</w:t>
      </w:r>
      <w:r w:rsidRPr="002934BF">
        <w:rPr>
          <w:rFonts w:ascii="Book Antiqua" w:eastAsia="Times New Roman" w:hAnsi="Book Antiqua" w:cs="Times New Roman"/>
          <w:b/>
          <w:bCs/>
          <w:color w:val="000000"/>
          <w:sz w:val="19"/>
          <w:szCs w:val="19"/>
          <w:lang w:eastAsia="pt-BR"/>
        </w:rPr>
        <w:t>,</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a qualquer tempo</w:t>
      </w:r>
      <w:r w:rsidRPr="00D8590E">
        <w:rPr>
          <w:rFonts w:ascii="Book Antiqua" w:eastAsia="Times New Roman" w:hAnsi="Book Antiqua" w:cs="Times New Roman"/>
          <w:b/>
          <w:bCs/>
          <w:color w:val="000000"/>
          <w:sz w:val="19"/>
          <w:szCs w:val="19"/>
          <w:lang w:eastAsia="pt-BR"/>
        </w:rPr>
        <w:t xml:space="preserve">, por </w:t>
      </w:r>
      <w:r w:rsidRPr="002934BF">
        <w:rPr>
          <w:rFonts w:ascii="Book Antiqua" w:eastAsia="Times New Roman" w:hAnsi="Book Antiqua" w:cs="Times New Roman"/>
          <w:b/>
          <w:bCs/>
          <w:color w:val="000000"/>
          <w:sz w:val="19"/>
          <w:szCs w:val="19"/>
          <w:highlight w:val="cyan"/>
          <w:lang w:eastAsia="pt-BR"/>
        </w:rPr>
        <w:t>pena restritiva de direitos</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aps/>
          <w:color w:val="000000"/>
          <w:sz w:val="19"/>
          <w:szCs w:val="19"/>
          <w:highlight w:val="green"/>
          <w:lang w:eastAsia="pt-BR"/>
        </w:rPr>
        <w:t>se</w:t>
      </w:r>
      <w:r w:rsidRPr="00D8590E">
        <w:rPr>
          <w:rFonts w:ascii="Book Antiqua" w:eastAsia="Times New Roman" w:hAnsi="Book Antiqua" w:cs="Times New Roman"/>
          <w:b/>
          <w:bCs/>
          <w:color w:val="000000"/>
          <w:sz w:val="19"/>
          <w:szCs w:val="19"/>
          <w:lang w:eastAsia="pt-BR"/>
        </w:rPr>
        <w:t xml:space="preserve"> o </w:t>
      </w:r>
      <w:r w:rsidRPr="002934BF">
        <w:rPr>
          <w:rFonts w:ascii="Book Antiqua" w:eastAsia="Times New Roman" w:hAnsi="Book Antiqua" w:cs="Times New Roman"/>
          <w:b/>
          <w:bCs/>
          <w:color w:val="000000"/>
          <w:sz w:val="19"/>
          <w:szCs w:val="19"/>
          <w:highlight w:val="yellow"/>
          <w:lang w:eastAsia="pt-BR"/>
        </w:rPr>
        <w:t>autor</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coautor</w:t>
      </w:r>
      <w:r w:rsidRPr="00D8590E">
        <w:rPr>
          <w:rFonts w:ascii="Book Antiqua" w:eastAsia="Times New Roman" w:hAnsi="Book Antiqua" w:cs="Times New Roman"/>
          <w:b/>
          <w:bCs/>
          <w:color w:val="000000"/>
          <w:sz w:val="19"/>
          <w:szCs w:val="19"/>
          <w:lang w:eastAsia="pt-BR"/>
        </w:rPr>
        <w:t xml:space="preserve"> ou </w:t>
      </w:r>
      <w:r w:rsidRPr="002934BF">
        <w:rPr>
          <w:rFonts w:ascii="Book Antiqua" w:eastAsia="Times New Roman" w:hAnsi="Book Antiqua" w:cs="Times New Roman"/>
          <w:b/>
          <w:bCs/>
          <w:color w:val="000000"/>
          <w:sz w:val="19"/>
          <w:szCs w:val="19"/>
          <w:highlight w:val="yellow"/>
          <w:lang w:eastAsia="pt-BR"/>
        </w:rPr>
        <w:t>partícipe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colaborar</w:t>
      </w:r>
      <w:r w:rsidRPr="00D8590E">
        <w:rPr>
          <w:rFonts w:ascii="Book Antiqua" w:eastAsia="Times New Roman" w:hAnsi="Book Antiqua" w:cs="Times New Roman"/>
          <w:b/>
          <w:bCs/>
          <w:caps/>
          <w:color w:val="000000"/>
          <w:sz w:val="19"/>
          <w:szCs w:val="19"/>
          <w:lang w:eastAsia="pt-BR"/>
        </w:rPr>
        <w:t xml:space="preserve"> </w:t>
      </w:r>
      <w:r w:rsidRPr="00D8590E">
        <w:rPr>
          <w:rFonts w:ascii="Book Antiqua" w:eastAsia="Times New Roman" w:hAnsi="Book Antiqua" w:cs="Times New Roman"/>
          <w:b/>
          <w:bCs/>
          <w:caps/>
          <w:color w:val="000000"/>
          <w:sz w:val="19"/>
          <w:szCs w:val="19"/>
          <w:shd w:val="clear" w:color="auto" w:fill="F7CAAC" w:themeFill="accent2" w:themeFillTint="66"/>
          <w:lang w:eastAsia="pt-BR"/>
        </w:rPr>
        <w:t>espontaneamente</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com as autoridades</w:t>
      </w:r>
      <w:r w:rsidRPr="00D8590E">
        <w:rPr>
          <w:rFonts w:ascii="Book Antiqua" w:eastAsia="Times New Roman" w:hAnsi="Book Antiqua" w:cs="Times New Roman"/>
          <w:b/>
          <w:bCs/>
          <w:color w:val="000000"/>
          <w:sz w:val="19"/>
          <w:szCs w:val="19"/>
          <w:lang w:eastAsia="pt-BR"/>
        </w:rPr>
        <w:t xml:space="preserve">, prestando esclarecimentos que conduzam à apuração das infrações penais, à </w:t>
      </w:r>
      <w:r w:rsidRPr="00D8590E">
        <w:rPr>
          <w:rFonts w:ascii="Book Antiqua" w:eastAsia="Times New Roman" w:hAnsi="Book Antiqua" w:cs="Times New Roman"/>
          <w:b/>
          <w:bCs/>
          <w:color w:val="000000"/>
          <w:sz w:val="19"/>
          <w:szCs w:val="19"/>
          <w:highlight w:val="cyan"/>
          <w:lang w:eastAsia="pt-BR"/>
        </w:rPr>
        <w:t>identificação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autores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coautores</w:t>
      </w:r>
      <w:r w:rsidRPr="00D8590E">
        <w:rPr>
          <w:rFonts w:ascii="Book Antiqua" w:eastAsia="Times New Roman" w:hAnsi="Book Antiqua" w:cs="Times New Roman"/>
          <w:b/>
          <w:bCs/>
          <w:color w:val="000000"/>
          <w:sz w:val="19"/>
          <w:szCs w:val="19"/>
          <w:lang w:eastAsia="pt-BR"/>
        </w:rPr>
        <w:t xml:space="preserve"> e </w:t>
      </w:r>
      <w:r w:rsidRPr="00D8590E">
        <w:rPr>
          <w:rFonts w:ascii="Book Antiqua" w:eastAsia="Times New Roman" w:hAnsi="Book Antiqua" w:cs="Times New Roman"/>
          <w:b/>
          <w:bCs/>
          <w:color w:val="000000"/>
          <w:sz w:val="19"/>
          <w:szCs w:val="19"/>
          <w:highlight w:val="yellow"/>
          <w:lang w:eastAsia="pt-BR"/>
        </w:rPr>
        <w:t>partícipes</w:t>
      </w:r>
      <w:r w:rsidRPr="00D8590E">
        <w:rPr>
          <w:rFonts w:ascii="Book Antiqua" w:eastAsia="Times New Roman" w:hAnsi="Book Antiqua" w:cs="Times New Roman"/>
          <w:b/>
          <w:bCs/>
          <w:color w:val="000000"/>
          <w:sz w:val="19"/>
          <w:szCs w:val="19"/>
          <w:lang w:eastAsia="pt-BR"/>
        </w:rPr>
        <w:t xml:space="preserve">, ou à </w:t>
      </w:r>
      <w:r w:rsidRPr="00D8590E">
        <w:rPr>
          <w:rFonts w:ascii="Book Antiqua" w:eastAsia="Times New Roman" w:hAnsi="Book Antiqua" w:cs="Times New Roman"/>
          <w:b/>
          <w:bCs/>
          <w:color w:val="000000"/>
          <w:sz w:val="19"/>
          <w:szCs w:val="19"/>
          <w:highlight w:val="cyan"/>
          <w:lang w:eastAsia="pt-BR"/>
        </w:rPr>
        <w:t>localização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bens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direitos</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yellow"/>
          <w:lang w:eastAsia="pt-BR"/>
        </w:rPr>
        <w:t>valores objeto do crime</w:t>
      </w:r>
      <w:r w:rsidRPr="00501C6D">
        <w:rPr>
          <w:rFonts w:ascii="Book Antiqua" w:eastAsia="Times New Roman" w:hAnsi="Book Antiqua" w:cs="Times New Roman"/>
          <w:color w:val="000000"/>
          <w:sz w:val="16"/>
          <w:szCs w:val="16"/>
          <w:lang w:eastAsia="pt-BR"/>
        </w:rPr>
        <w:t xml:space="preserve">. </w:t>
      </w:r>
      <w:hyperlink r:id="rId1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937A8" w:rsidRPr="00501C6D">
        <w:rPr>
          <w:rFonts w:ascii="Book Antiqua" w:eastAsia="Times New Roman" w:hAnsi="Book Antiqua" w:cs="Times New Roman"/>
          <w:b/>
          <w:color w:val="FF0000"/>
          <w:sz w:val="16"/>
          <w:szCs w:val="16"/>
          <w:lang w:eastAsia="pt-BR"/>
        </w:rPr>
        <w:t xml:space="preserve"> </w:t>
      </w:r>
      <w:r w:rsidR="00BC7C1E" w:rsidRPr="00501C6D">
        <w:rPr>
          <w:rFonts w:ascii="Book Antiqua" w:eastAsia="Times New Roman" w:hAnsi="Book Antiqua" w:cs="Times New Roman"/>
          <w:b/>
          <w:color w:val="FF0000"/>
          <w:sz w:val="16"/>
          <w:szCs w:val="16"/>
          <w:u w:val="single"/>
          <w:lang w:eastAsia="pt-BR"/>
        </w:rPr>
        <w:t>(MPMG-2013)</w:t>
      </w:r>
      <w:r w:rsidR="00535E3F" w:rsidRPr="00501C6D">
        <w:rPr>
          <w:rFonts w:ascii="Book Antiqua" w:eastAsia="Times New Roman" w:hAnsi="Book Antiqua" w:cs="Times New Roman"/>
          <w:b/>
          <w:color w:val="FF0000"/>
          <w:sz w:val="16"/>
          <w:szCs w:val="16"/>
          <w:lang w:eastAsia="pt-BR"/>
        </w:rPr>
        <w:t xml:space="preserve"> </w:t>
      </w:r>
      <w:r w:rsidR="002E4253" w:rsidRPr="00501C6D">
        <w:rPr>
          <w:rFonts w:ascii="Book Antiqua" w:hAnsi="Book Antiqua"/>
          <w:b/>
          <w:color w:val="FF0000"/>
          <w:sz w:val="16"/>
          <w:szCs w:val="16"/>
          <w:u w:val="single"/>
        </w:rPr>
        <w:t>(MPMA-2014)</w:t>
      </w:r>
      <w:r w:rsidR="00D11DEA" w:rsidRPr="00501C6D">
        <w:rPr>
          <w:rFonts w:ascii="Book Antiqua" w:hAnsi="Book Antiqua"/>
          <w:b/>
          <w:color w:val="FF0000"/>
          <w:sz w:val="16"/>
          <w:szCs w:val="16"/>
        </w:rPr>
        <w:t xml:space="preserve"> </w:t>
      </w:r>
      <w:r w:rsidR="00D11DEA" w:rsidRPr="00501C6D">
        <w:rPr>
          <w:rFonts w:ascii="Book Antiqua" w:eastAsia="Times New Roman" w:hAnsi="Book Antiqua" w:cs="Times New Roman"/>
          <w:b/>
          <w:bCs/>
          <w:color w:val="FF0000"/>
          <w:sz w:val="16"/>
          <w:szCs w:val="16"/>
          <w:u w:val="single"/>
          <w:lang w:eastAsia="pt-BR"/>
        </w:rPr>
        <w:t>(DPERS-2014)</w:t>
      </w:r>
      <w:r w:rsidR="00C22314" w:rsidRPr="00501C6D">
        <w:rPr>
          <w:rFonts w:ascii="Book Antiqua" w:hAnsi="Book Antiqua"/>
          <w:b/>
          <w:color w:val="FF0000"/>
          <w:sz w:val="16"/>
          <w:szCs w:val="16"/>
        </w:rPr>
        <w:t xml:space="preserve"> </w:t>
      </w:r>
      <w:r w:rsidR="00C22314" w:rsidRPr="00501C6D">
        <w:rPr>
          <w:rFonts w:ascii="Book Antiqua" w:hAnsi="Book Antiqua"/>
          <w:b/>
          <w:color w:val="FF0000"/>
          <w:sz w:val="16"/>
          <w:szCs w:val="16"/>
          <w:u w:val="single"/>
        </w:rPr>
        <w:t>(TRF1-2015)</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(TRF2-2017)</w:t>
      </w:r>
      <w:r w:rsidR="00615A0D" w:rsidRPr="00501C6D">
        <w:rPr>
          <w:rFonts w:ascii="Book Antiqua" w:hAnsi="Book Antiqua"/>
          <w:b/>
          <w:color w:val="FF0000"/>
          <w:sz w:val="16"/>
          <w:szCs w:val="16"/>
        </w:rPr>
        <w:t xml:space="preserve"> </w:t>
      </w:r>
      <w:r w:rsidR="00615A0D" w:rsidRPr="00501C6D">
        <w:rPr>
          <w:rFonts w:ascii="Book Antiqua" w:eastAsia="Times New Roman" w:hAnsi="Book Antiqua" w:cs="Times New Roman"/>
          <w:b/>
          <w:color w:val="FF0000"/>
          <w:sz w:val="16"/>
          <w:szCs w:val="16"/>
          <w:u w:val="single"/>
          <w:lang w:eastAsia="pt-BR"/>
        </w:rPr>
        <w:t>(PCGO-2017)</w:t>
      </w:r>
      <w:r w:rsidR="00DB6CC4" w:rsidRPr="00501C6D">
        <w:rPr>
          <w:rFonts w:ascii="Book Antiqua" w:eastAsia="Times New Roman" w:hAnsi="Book Antiqua" w:cs="Times New Roman"/>
          <w:b/>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3667C4" w:rsidRPr="00501C6D">
        <w:rPr>
          <w:rFonts w:ascii="Book Antiqua" w:hAnsi="Book Antiqua"/>
          <w:b/>
          <w:color w:val="FF0000"/>
          <w:sz w:val="16"/>
          <w:szCs w:val="16"/>
        </w:rPr>
        <w:t xml:space="preserve"> </w:t>
      </w:r>
      <w:r w:rsidR="003667C4" w:rsidRPr="00501C6D">
        <w:rPr>
          <w:rFonts w:ascii="Book Antiqua" w:hAnsi="Book Antiqua"/>
          <w:b/>
          <w:color w:val="FF0000"/>
          <w:sz w:val="16"/>
          <w:szCs w:val="16"/>
          <w:u w:val="single"/>
        </w:rPr>
        <w:t>(TRF3-2013/2018)</w:t>
      </w:r>
      <w:r w:rsidR="00AF6674" w:rsidRPr="00501C6D">
        <w:rPr>
          <w:rFonts w:ascii="Book Antiqua" w:eastAsia="Times New Roman" w:hAnsi="Book Antiqua" w:cs="Times New Roman"/>
          <w:b/>
          <w:color w:val="FF0000"/>
          <w:sz w:val="16"/>
          <w:szCs w:val="16"/>
          <w:lang w:eastAsia="pt-BR"/>
        </w:rPr>
        <w:t xml:space="preserve"> </w:t>
      </w:r>
      <w:r w:rsidR="00AF6674" w:rsidRPr="00501C6D">
        <w:rPr>
          <w:rFonts w:ascii="Book Antiqua" w:eastAsia="Times New Roman" w:hAnsi="Book Antiqua" w:cs="Times New Roman"/>
          <w:b/>
          <w:color w:val="FF0000"/>
          <w:sz w:val="16"/>
          <w:szCs w:val="16"/>
          <w:u w:val="single"/>
          <w:lang w:eastAsia="pt-BR"/>
        </w:rPr>
        <w:t>(MPMS-2018)</w:t>
      </w:r>
      <w:r w:rsidR="00873D61" w:rsidRPr="00501C6D">
        <w:rPr>
          <w:rFonts w:ascii="Book Antiqua" w:eastAsia="Times New Roman" w:hAnsi="Book Antiqua" w:cs="Times New Roman"/>
          <w:b/>
          <w:color w:val="FF0000"/>
          <w:sz w:val="16"/>
          <w:szCs w:val="16"/>
          <w:lang w:eastAsia="pt-BR"/>
        </w:rPr>
        <w:t xml:space="preserve"> </w:t>
      </w:r>
      <w:bookmarkStart w:id="8" w:name="_Hlk101362644"/>
      <w:r w:rsidR="00873D61" w:rsidRPr="00501C6D">
        <w:rPr>
          <w:rFonts w:ascii="Book Antiqua" w:eastAsia="Times New Roman" w:hAnsi="Book Antiqua" w:cs="Times New Roman"/>
          <w:b/>
          <w:color w:val="FF0000"/>
          <w:sz w:val="16"/>
          <w:szCs w:val="16"/>
          <w:u w:val="single"/>
          <w:lang w:eastAsia="pt-BR"/>
        </w:rPr>
        <w:t>(PCMA-2018)</w:t>
      </w:r>
      <w:bookmarkEnd w:id="8"/>
      <w:r w:rsidR="00F33899" w:rsidRPr="00501C6D">
        <w:rPr>
          <w:rFonts w:ascii="Book Antiqua" w:eastAsia="Times New Roman" w:hAnsi="Book Antiqua" w:cs="Times New Roman"/>
          <w:color w:val="0000FF"/>
          <w:sz w:val="16"/>
          <w:szCs w:val="16"/>
          <w:lang w:eastAsia="pt-BR"/>
        </w:rPr>
        <w:t xml:space="preserve"> </w:t>
      </w:r>
      <w:r w:rsidR="00F33899" w:rsidRPr="00501C6D">
        <w:rPr>
          <w:rFonts w:ascii="Book Antiqua" w:eastAsia="Times New Roman" w:hAnsi="Book Antiqua" w:cs="Times New Roman"/>
          <w:b/>
          <w:bCs/>
          <w:color w:val="FF0000"/>
          <w:sz w:val="16"/>
          <w:szCs w:val="16"/>
          <w:u w:val="single"/>
          <w:lang w:eastAsia="pt-BR"/>
        </w:rPr>
        <w:t>(TJRO-2019)</w:t>
      </w:r>
      <w:r w:rsidR="000D42D0" w:rsidRPr="00501C6D">
        <w:rPr>
          <w:rFonts w:ascii="Book Antiqua" w:eastAsia="Times New Roman" w:hAnsi="Book Antiqua" w:cs="Times New Roman"/>
          <w:b/>
          <w:bCs/>
          <w:color w:val="FF0000"/>
          <w:sz w:val="16"/>
          <w:szCs w:val="16"/>
          <w:lang w:eastAsia="pt-BR"/>
        </w:rPr>
        <w:t xml:space="preserve"> </w:t>
      </w:r>
      <w:r w:rsidR="008E69D6" w:rsidRPr="00501C6D">
        <w:rPr>
          <w:rFonts w:ascii="Book Antiqua" w:eastAsia="Times New Roman" w:hAnsi="Book Antiqua" w:cs="Times New Roman"/>
          <w:b/>
          <w:bCs/>
          <w:color w:val="FF0000"/>
          <w:sz w:val="16"/>
          <w:szCs w:val="16"/>
          <w:u w:val="single"/>
          <w:lang w:eastAsia="pt-BR"/>
        </w:rPr>
        <w:t>(TJPR-2021)</w:t>
      </w:r>
      <w:r w:rsidR="00935496" w:rsidRPr="00501C6D">
        <w:rPr>
          <w:rFonts w:ascii="Book Antiqua" w:eastAsia="Times New Roman" w:hAnsi="Book Antiqua" w:cs="Times New Roman"/>
          <w:b/>
          <w:bCs/>
          <w:color w:val="FF0000"/>
          <w:sz w:val="16"/>
          <w:szCs w:val="16"/>
          <w:lang w:eastAsia="pt-BR"/>
        </w:rPr>
        <w:t xml:space="preserve"> </w:t>
      </w:r>
      <w:r w:rsidR="00935496" w:rsidRPr="00501C6D">
        <w:rPr>
          <w:rFonts w:ascii="Book Antiqua" w:hAnsi="Book Antiqua"/>
          <w:b/>
          <w:bCs/>
          <w:color w:val="FF0000"/>
          <w:sz w:val="16"/>
          <w:szCs w:val="16"/>
          <w:u w:val="single"/>
        </w:rPr>
        <w:t>(MPPR-2021)</w:t>
      </w:r>
      <w:r w:rsidR="003B0334">
        <w:rPr>
          <w:rFonts w:ascii="Book Antiqua" w:hAnsi="Book Antiqua"/>
          <w:b/>
          <w:bCs/>
          <w:color w:val="FF0000"/>
          <w:sz w:val="16"/>
          <w:szCs w:val="16"/>
        </w:rPr>
        <w:t xml:space="preserve"> </w:t>
      </w:r>
      <w:r w:rsidR="003B0334">
        <w:rPr>
          <w:rFonts w:ascii="Book Antiqua" w:hAnsi="Book Antiqua"/>
          <w:b/>
          <w:bCs/>
          <w:color w:val="FF0000"/>
          <w:sz w:val="16"/>
          <w:szCs w:val="16"/>
          <w:u w:val="single"/>
        </w:rPr>
        <w:t>(PGECE-2021)</w:t>
      </w:r>
      <w:r w:rsidR="00DD702D">
        <w:rPr>
          <w:rFonts w:ascii="Book Antiqua" w:hAnsi="Book Antiqua"/>
          <w:b/>
          <w:bCs/>
          <w:color w:val="FF0000"/>
          <w:sz w:val="16"/>
          <w:szCs w:val="16"/>
        </w:rPr>
        <w:t xml:space="preserve"> </w:t>
      </w:r>
      <w:r w:rsidR="00DD702D">
        <w:rPr>
          <w:rFonts w:ascii="Book Antiqua" w:eastAsia="Times New Roman" w:hAnsi="Book Antiqua" w:cs="Times New Roman"/>
          <w:b/>
          <w:bCs/>
          <w:color w:val="FF0000"/>
          <w:sz w:val="16"/>
          <w:szCs w:val="16"/>
          <w:u w:val="single"/>
          <w:lang w:eastAsia="pt-BR"/>
        </w:rPr>
        <w:t>(PCMG-2021)</w:t>
      </w:r>
      <w:r w:rsidR="007F74D2">
        <w:rPr>
          <w:rFonts w:ascii="Book Antiqua" w:eastAsia="Times New Roman" w:hAnsi="Book Antiqua" w:cs="Times New Roman"/>
          <w:b/>
          <w:bCs/>
          <w:color w:val="FF0000"/>
          <w:sz w:val="16"/>
          <w:szCs w:val="16"/>
          <w:lang w:eastAsia="pt-BR"/>
        </w:rPr>
        <w:t xml:space="preserve"> </w:t>
      </w:r>
      <w:r w:rsidR="007F74D2" w:rsidRPr="00501C6D">
        <w:rPr>
          <w:rFonts w:ascii="Book Antiqua" w:eastAsia="Times New Roman" w:hAnsi="Book Antiqua" w:cs="Times New Roman"/>
          <w:b/>
          <w:bCs/>
          <w:color w:val="FF0000"/>
          <w:sz w:val="16"/>
          <w:szCs w:val="16"/>
          <w:u w:val="single"/>
          <w:lang w:eastAsia="pt-BR"/>
        </w:rPr>
        <w:t>(MPGO-2012</w:t>
      </w:r>
      <w:r w:rsidR="007F74D2">
        <w:rPr>
          <w:rFonts w:ascii="Book Antiqua" w:eastAsia="Times New Roman" w:hAnsi="Book Antiqua" w:cs="Times New Roman"/>
          <w:b/>
          <w:bCs/>
          <w:color w:val="FF0000"/>
          <w:sz w:val="16"/>
          <w:szCs w:val="16"/>
          <w:u w:val="single"/>
          <w:lang w:eastAsia="pt-BR"/>
        </w:rPr>
        <w:t>/2022</w:t>
      </w:r>
      <w:r w:rsidR="007F74D2" w:rsidRPr="00501C6D">
        <w:rPr>
          <w:rFonts w:ascii="Book Antiqua" w:eastAsia="Times New Roman" w:hAnsi="Book Antiqua" w:cs="Times New Roman"/>
          <w:b/>
          <w:bCs/>
          <w:color w:val="FF0000"/>
          <w:sz w:val="16"/>
          <w:szCs w:val="16"/>
          <w:u w:val="single"/>
          <w:lang w:eastAsia="pt-BR"/>
        </w:rPr>
        <w:t>)</w:t>
      </w:r>
      <w:r w:rsidR="00D8590E" w:rsidRPr="00501C6D">
        <w:rPr>
          <w:rFonts w:ascii="Book Antiqua" w:hAnsi="Book Antiqua"/>
          <w:b/>
          <w:bCs/>
          <w:color w:val="FF0000"/>
          <w:sz w:val="16"/>
          <w:szCs w:val="16"/>
        </w:rPr>
        <w:t xml:space="preserve"> </w:t>
      </w:r>
      <w:r w:rsidR="00D8590E" w:rsidRPr="00501C6D">
        <w:rPr>
          <w:rFonts w:ascii="Book Antiqua" w:eastAsia="Times New Roman" w:hAnsi="Book Antiqua" w:cs="Times New Roman"/>
          <w:b/>
          <w:color w:val="FF0000"/>
          <w:sz w:val="16"/>
          <w:szCs w:val="16"/>
          <w:u w:val="single"/>
          <w:lang w:eastAsia="pt-BR"/>
        </w:rPr>
        <w:t>(TJAP-2022)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(MPSP-2012/2013/2019</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4221EF">
        <w:rPr>
          <w:rFonts w:ascii="Book Antiqua" w:eastAsia="Times New Roman" w:hAnsi="Book Antiqua" w:cs="Times New Roman"/>
          <w:b/>
          <w:bCs/>
          <w:color w:val="FF0000"/>
          <w:sz w:val="16"/>
          <w:szCs w:val="16"/>
          <w:lang w:eastAsia="pt-BR"/>
        </w:rPr>
        <w:t xml:space="preserve"> </w:t>
      </w:r>
      <w:r w:rsidR="004221EF">
        <w:rPr>
          <w:rFonts w:ascii="Book Antiqua" w:eastAsia="Times New Roman" w:hAnsi="Book Antiqua" w:cs="Times New Roman"/>
          <w:b/>
          <w:bCs/>
          <w:color w:val="FF0000"/>
          <w:sz w:val="16"/>
          <w:szCs w:val="16"/>
          <w:u w:val="single"/>
          <w:lang w:eastAsia="pt-BR"/>
        </w:rPr>
        <w:t>(Cartórios/TJSC-2023)</w:t>
      </w:r>
      <w:r w:rsidR="002934BF">
        <w:rPr>
          <w:rFonts w:ascii="Book Antiqua" w:eastAsia="Times New Roman" w:hAnsi="Book Antiqua" w:cs="Times New Roman"/>
          <w:b/>
          <w:color w:val="FF0000"/>
          <w:sz w:val="16"/>
          <w:szCs w:val="16"/>
          <w:lang w:eastAsia="pt-BR"/>
        </w:rPr>
        <w:t xml:space="preserve"> </w:t>
      </w:r>
      <w:r w:rsidR="002934BF">
        <w:rPr>
          <w:rFonts w:ascii="Book Antiqua" w:eastAsia="Times New Roman" w:hAnsi="Book Antiqua" w:cs="Times New Roman"/>
          <w:b/>
          <w:color w:val="FF0000"/>
          <w:sz w:val="16"/>
          <w:szCs w:val="16"/>
          <w:u w:val="single"/>
          <w:lang w:eastAsia="pt-BR"/>
        </w:rPr>
        <w:t>(TCERJ-2023)</w:t>
      </w:r>
    </w:p>
    <w:tbl>
      <w:tblPr>
        <w:tblStyle w:val="Tabelacomgrade"/>
        <w:tblW w:w="0" w:type="auto"/>
        <w:tblLook w:val="04A0" w:firstRow="1" w:lastRow="0" w:firstColumn="1" w:lastColumn="0" w:noHBand="0" w:noVBand="1"/>
      </w:tblPr>
      <w:tblGrid>
        <w:gridCol w:w="8494"/>
      </w:tblGrid>
      <w:tr w:rsidR="00F33899" w14:paraId="79572A91" w14:textId="77777777" w:rsidTr="00F33899">
        <w:tc>
          <w:tcPr>
            <w:tcW w:w="8494" w:type="dxa"/>
            <w:shd w:val="clear" w:color="auto" w:fill="CCFFFF"/>
          </w:tcPr>
          <w:p w14:paraId="4EC39FA9" w14:textId="4B73AC89" w:rsidR="00B07B1B" w:rsidRDefault="00B07B1B" w:rsidP="008E69D6">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00592FB4">
              <w:rPr>
                <w:rFonts w:ascii="Book Antiqua" w:eastAsia="Times New Roman" w:hAnsi="Book Antiqua" w:cs="Times New Roman"/>
                <w:b/>
                <w:bCs/>
                <w:i/>
                <w:iCs/>
                <w:color w:val="FF0000"/>
                <w:sz w:val="19"/>
                <w:szCs w:val="19"/>
                <w:lang w:eastAsia="pt-BR"/>
              </w:rPr>
              <w:t>: #</w:t>
            </w:r>
            <w:r w:rsidR="00592FB4"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sidR="007F74D2">
              <w:rPr>
                <w:rFonts w:ascii="Book Antiqua" w:eastAsia="Times New Roman" w:hAnsi="Book Antiqua" w:cs="Times New Roman"/>
                <w:b/>
                <w:bCs/>
                <w:i/>
                <w:iCs/>
                <w:color w:val="FF0000"/>
                <w:sz w:val="19"/>
                <w:szCs w:val="19"/>
                <w:lang w:eastAsia="pt-BR"/>
              </w:rPr>
              <w:t>: #</w:t>
            </w:r>
            <w:r w:rsidR="007F74D2"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xml:space="preserve">(...) CRIMES CONTRA O SISTEMA FINANCEIRO. OPERAÇÃO DE INSTITUIÇÃO FINANCEIRA SEM AUTORIZAÇÃO. EVASÃO DE DIVISAS. LAVAGEM DE DINHEIRO. </w:t>
            </w:r>
            <w:r w:rsidR="00D21FDB" w:rsidRP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ACORDO DE COLABORAÇÃO PREMIADA. NÃO INCIDÊNCIA DAS CAUSAS ESPECIAIS DE REDUÇÃO DA PENA PREVISTAS NO ART. 1º, §5º, DA LEI N. 9.613/98 E NO ART. 14 DA LEI N. 9.807/99. (...)</w:t>
            </w:r>
            <w:r w:rsidR="007F74D2">
              <w:rPr>
                <w:rFonts w:ascii="Book Antiqua" w:eastAsia="Times New Roman" w:hAnsi="Book Antiqua" w:cs="Times New Roman"/>
                <w:b/>
                <w:iCs/>
                <w:sz w:val="19"/>
                <w:szCs w:val="19"/>
                <w:lang w:eastAsia="pt-BR"/>
              </w:rPr>
              <w:t xml:space="preserve"> 6. </w:t>
            </w:r>
            <w:r w:rsidR="007F74D2" w:rsidRPr="00091980">
              <w:rPr>
                <w:rFonts w:ascii="Book Antiqua" w:eastAsia="Times New Roman" w:hAnsi="Book Antiqua" w:cs="Times New Roman"/>
                <w:b/>
                <w:iCs/>
                <w:sz w:val="19"/>
                <w:szCs w:val="19"/>
                <w:lang w:eastAsia="pt-BR"/>
              </w:rPr>
              <w:t xml:space="preserve">A jurisprudência desta Corte Superior tem estabelecido que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 Lei 12.850/03</w:t>
            </w:r>
            <w:r w:rsidR="007F74D2" w:rsidRPr="00091980">
              <w:rPr>
                <w:rFonts w:ascii="Book Antiqua" w:eastAsia="Times New Roman" w:hAnsi="Book Antiqua" w:cs="Times New Roman"/>
                <w:b/>
                <w:iCs/>
                <w:sz w:val="19"/>
                <w:szCs w:val="19"/>
                <w:lang w:eastAsia="pt-BR"/>
              </w:rPr>
              <w:t xml:space="preserve"> e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das demais leis</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são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institutos de natureza jurídica distintas</w:t>
            </w:r>
            <w:r w:rsidR="007F74D2" w:rsidRPr="00091980">
              <w:rPr>
                <w:rFonts w:ascii="Book Antiqua" w:eastAsia="Times New Roman" w:hAnsi="Book Antiqua" w:cs="Times New Roman"/>
                <w:b/>
                <w:iCs/>
                <w:sz w:val="19"/>
                <w:szCs w:val="19"/>
                <w:lang w:eastAsia="pt-BR"/>
              </w:rPr>
              <w:t xml:space="preserv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um negócio jurídico bilateral firmado entre as partes interessadas</w:t>
            </w:r>
            <w:r w:rsidR="007F74D2" w:rsidRPr="00091980">
              <w:rPr>
                <w:rFonts w:ascii="Book Antiqua" w:eastAsia="Times New Roman" w:hAnsi="Book Antiqua" w:cs="Times New Roman"/>
                <w:b/>
                <w:iCs/>
                <w:sz w:val="19"/>
                <w:szCs w:val="19"/>
                <w:lang w:eastAsia="pt-BR"/>
              </w:rPr>
              <w:t xml:space="preserve">, enquanto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ato unilateral do acusado</w:t>
            </w:r>
            <w:r w:rsidR="007F74D2"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007F74D2"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sidR="00D21FDB">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sidR="00D21FDB">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sidR="00D21FDB">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saltum do regime prisional: do fechado para o aberto.</w:t>
            </w:r>
            <w:r w:rsidR="003B0334">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 xml:space="preserve">Diga-se, por relevante, que a derrogação da pena da </w:t>
            </w:r>
            <w:r w:rsidRPr="00D21FDB">
              <w:rPr>
                <w:rFonts w:ascii="Book Antiqua" w:eastAsia="Times New Roman" w:hAnsi="Book Antiqua" w:cs="Times New Roman"/>
                <w:b/>
                <w:bCs/>
                <w:sz w:val="19"/>
                <w:szCs w:val="19"/>
                <w:lang w:eastAsia="pt-BR"/>
              </w:rPr>
              <w:lastRenderedPageBreak/>
              <w:t>recorrente, por conta da colaboração premiada, foi definida em patamar superior ao implementado para o corréu C S: a pena daquela foi reduzida em aproximadamente 57,15% e a deste em exatos 50% (e-STJ fls. 2139).</w:t>
            </w:r>
            <w:r w:rsidR="008E69D6">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sz w:val="19"/>
                <w:szCs w:val="19"/>
                <w:lang w:eastAsia="pt-BR"/>
              </w:rPr>
              <w:t xml:space="preserve">(...). STJ. 5ª T., </w:t>
            </w:r>
            <w:r w:rsidRPr="00B07B1B">
              <w:rPr>
                <w:rFonts w:ascii="Book Antiqua" w:eastAsia="Times New Roman" w:hAnsi="Book Antiqua" w:cs="Times New Roman"/>
                <w:sz w:val="19"/>
                <w:szCs w:val="19"/>
                <w:lang w:eastAsia="pt-BR"/>
              </w:rPr>
              <w:t>AgRg no REsp 1875477/PR, Rel. Min</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sidR="00D21FDB">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sidR="00D21FDB">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sidR="00D21FDB">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sidR="00D21FDB">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sidR="00D21F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69D6" w14:paraId="14A76AD6" w14:textId="77777777" w:rsidTr="00240013">
              <w:tc>
                <w:tcPr>
                  <w:tcW w:w="8268" w:type="dxa"/>
                  <w:shd w:val="clear" w:color="auto" w:fill="FFFFFF" w:themeFill="background1"/>
                </w:tcPr>
                <w:p w14:paraId="22A5B05A" w14:textId="690B9245" w:rsidR="00145C83" w:rsidRDefault="00145C83" w:rsidP="00240013">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t xml:space="preserve"> </w:t>
                  </w:r>
                  <w:r>
                    <w:rPr>
                      <w:rStyle w:val="Refdenotaderodap"/>
                      <w:rFonts w:ascii="Book Antiqua" w:eastAsia="Times New Roman" w:hAnsi="Book Antiqua" w:cs="Times New Roman"/>
                      <w:b/>
                      <w:sz w:val="18"/>
                      <w:szCs w:val="18"/>
                      <w:lang w:eastAsia="pt-BR"/>
                    </w:rPr>
                    <w:footnoteReference w:id="2"/>
                  </w:r>
                </w:p>
                <w:p w14:paraId="3C7FFA05" w14:textId="7DEDB0D4" w:rsidR="008E69D6" w:rsidRPr="008E69D6" w:rsidRDefault="008E69D6" w:rsidP="00240013">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Especificamente no que toca à delação premiada, em geral, ela surge a partir da produção de acordo bilateral, materializado em um pacto, que pode ser pré-processual,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sidR="00240013">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BL: Entend. Jurisprud.</w:t>
                  </w:r>
                </w:p>
              </w:tc>
            </w:tr>
          </w:tbl>
          <w:p w14:paraId="2E83112C" w14:textId="77777777" w:rsidR="008E69D6" w:rsidRDefault="008E69D6" w:rsidP="008E69D6">
            <w:pPr>
              <w:jc w:val="both"/>
              <w:rPr>
                <w:rFonts w:ascii="Book Antiqua" w:eastAsia="Times New Roman" w:hAnsi="Book Antiqua" w:cs="Times New Roman"/>
                <w:sz w:val="19"/>
                <w:szCs w:val="19"/>
                <w:lang w:eastAsia="pt-BR"/>
              </w:rPr>
            </w:pPr>
          </w:p>
          <w:p w14:paraId="55BFD23A" w14:textId="545159F0" w:rsidR="002934BF" w:rsidRPr="002934BF" w:rsidRDefault="002934BF" w:rsidP="002934B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34BF">
              <w:rPr>
                <w:rFonts w:ascii="Book Antiqua" w:eastAsia="Times New Roman" w:hAnsi="Book Antiqua" w:cs="Times New Roman"/>
                <w:b/>
                <w:bCs/>
                <w:sz w:val="19"/>
                <w:szCs w:val="19"/>
                <w:highlight w:val="yellow"/>
                <w:lang w:eastAsia="pt-BR"/>
              </w:rPr>
              <w:t>TCERJ-2023-CESPE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934BF">
              <w:rPr>
                <w:rFonts w:ascii="Book Antiqua" w:eastAsia="Times New Roman" w:hAnsi="Book Antiqua" w:cs="Times New Roman"/>
                <w:sz w:val="19"/>
                <w:szCs w:val="19"/>
                <w:lang w:eastAsia="pt-BR"/>
              </w:rPr>
              <w:t>Acerca da lavagem de dinheiro, julgue o seguinte item</w:t>
            </w:r>
            <w:r>
              <w:rPr>
                <w:rFonts w:ascii="Book Antiqua" w:eastAsia="Times New Roman" w:hAnsi="Book Antiqua" w:cs="Times New Roman"/>
                <w:sz w:val="19"/>
                <w:szCs w:val="19"/>
                <w:lang w:eastAsia="pt-BR"/>
              </w:rPr>
              <w:t xml:space="preserve">: </w:t>
            </w:r>
            <w:r w:rsidRPr="002934BF">
              <w:rPr>
                <w:rFonts w:ascii="Book Antiqua" w:eastAsia="Times New Roman" w:hAnsi="Book Antiqua" w:cs="Times New Roman"/>
                <w:sz w:val="19"/>
                <w:szCs w:val="19"/>
                <w:lang w:eastAsia="pt-BR"/>
              </w:rPr>
              <w:t>Conforme previsto na Lei 9.613/98, a pena imposta pelo crime de lavagem de dinheiro poderá ser reduzida de um a dois terços, facultando-se ao juiz deixar de aplicá-la ou substituí-la por pena restritiva de direitos se o autor colaborar espontaneamente para localizar bens objeto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47831985" w14:textId="77777777" w:rsidR="002934BF" w:rsidRDefault="002934BF" w:rsidP="008E69D6">
            <w:pPr>
              <w:jc w:val="both"/>
              <w:rPr>
                <w:rFonts w:ascii="Book Antiqua" w:eastAsia="Times New Roman" w:hAnsi="Book Antiqua" w:cs="Times New Roman"/>
                <w:sz w:val="19"/>
                <w:szCs w:val="19"/>
                <w:lang w:eastAsia="pt-BR"/>
              </w:rPr>
            </w:pPr>
          </w:p>
          <w:p w14:paraId="520F077A" w14:textId="6826A0C5" w:rsidR="003B0334" w:rsidRPr="003B0334" w:rsidRDefault="003B0334" w:rsidP="008E69D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B0334">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Assinale a opção correta acerca dos crimes de lavagem ou ocultação de bens, direitos e valores</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Em caso de colaboração espontânea do agente com as autoridades, mediante esclarecimentos relevantes para a apuração da materialidade ou da autoria/participação no crime nos termos da lei, a pena poderá ser reduzida de um a dois terços e ser cumprida em regime aberto ou semiaberto, facultadas ainda ao órgão julgador a concessão do perdão judicial ou a substituição da pena, a qualquer tempo, por pena restritiva de direitos.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572024A1" w14:textId="77777777" w:rsidR="003B0334" w:rsidRDefault="003B0334" w:rsidP="008E69D6">
            <w:pPr>
              <w:jc w:val="both"/>
              <w:rPr>
                <w:rFonts w:ascii="Book Antiqua" w:eastAsia="Times New Roman" w:hAnsi="Book Antiqua" w:cs="Times New Roman"/>
                <w:sz w:val="19"/>
                <w:szCs w:val="19"/>
                <w:lang w:eastAsia="pt-BR"/>
              </w:rPr>
            </w:pPr>
          </w:p>
          <w:p w14:paraId="58335820" w14:textId="5D76AB7A" w:rsidR="00F33899" w:rsidRDefault="00F33899"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33899">
              <w:rPr>
                <w:rFonts w:ascii="Book Antiqua" w:eastAsia="Times New Roman" w:hAnsi="Book Antiqua" w:cs="Times New Roman"/>
                <w:bCs/>
                <w:sz w:val="19"/>
                <w:szCs w:val="19"/>
                <w:lang w:eastAsia="pt-BR"/>
              </w:rPr>
              <w:t>No § 5º, do art</w:t>
            </w:r>
            <w:r>
              <w:rPr>
                <w:rFonts w:ascii="Book Antiqua" w:eastAsia="Times New Roman" w:hAnsi="Book Antiqua" w:cs="Times New Roman"/>
                <w:bCs/>
                <w:sz w:val="19"/>
                <w:szCs w:val="19"/>
                <w:lang w:eastAsia="pt-BR"/>
              </w:rPr>
              <w:t>.</w:t>
            </w:r>
            <w:r w:rsidRPr="00F33899">
              <w:rPr>
                <w:rFonts w:ascii="Book Antiqua" w:eastAsia="Times New Roman" w:hAnsi="Book Antiqua" w:cs="Times New Roman"/>
                <w:bCs/>
                <w:sz w:val="19"/>
                <w:szCs w:val="19"/>
                <w:lang w:eastAsia="pt-BR"/>
              </w:rPr>
              <w:t xml:space="preserve"> 1º, da Lei </w:t>
            </w:r>
            <w:r>
              <w:rPr>
                <w:rFonts w:ascii="Book Antiqua" w:eastAsia="Times New Roman" w:hAnsi="Book Antiqua" w:cs="Times New Roman"/>
                <w:bCs/>
                <w:sz w:val="19"/>
                <w:szCs w:val="19"/>
                <w:lang w:eastAsia="pt-BR"/>
              </w:rPr>
              <w:t>9</w:t>
            </w:r>
            <w:r w:rsidRPr="00F33899">
              <w:rPr>
                <w:rFonts w:ascii="Book Antiqua" w:eastAsia="Times New Roman" w:hAnsi="Book Antiqua" w:cs="Times New Roman"/>
                <w:bCs/>
                <w:sz w:val="19"/>
                <w:szCs w:val="19"/>
                <w:lang w:eastAsia="pt-BR"/>
              </w:rPr>
              <w:t>.613/98 (Lei de Lavagem de Dinheiro), que trata da colaboração do autor nos casos nela disciplinados, não há a previsão do não oferecimento da denúncia</w:t>
            </w:r>
            <w:r>
              <w:rPr>
                <w:rFonts w:ascii="Book Antiqua" w:eastAsia="Times New Roman" w:hAnsi="Book Antiqua" w:cs="Times New Roman"/>
                <w:bCs/>
                <w:sz w:val="19"/>
                <w:szCs w:val="19"/>
                <w:lang w:eastAsia="pt-BR"/>
              </w:rPr>
              <w:t xml:space="preserve">. Com a colaboração, teremos: </w:t>
            </w:r>
            <w:r w:rsidRPr="00F33899">
              <w:rPr>
                <w:rFonts w:ascii="Book Antiqua" w:eastAsia="Times New Roman" w:hAnsi="Book Antiqua" w:cs="Times New Roman"/>
                <w:bCs/>
                <w:sz w:val="19"/>
                <w:szCs w:val="19"/>
                <w:lang w:eastAsia="pt-BR"/>
              </w:rPr>
              <w:t xml:space="preserve">causa de diminuição de 1/3 </w:t>
            </w:r>
            <w:r>
              <w:rPr>
                <w:rFonts w:ascii="Book Antiqua" w:eastAsia="Times New Roman" w:hAnsi="Book Antiqua" w:cs="Times New Roman"/>
                <w:bCs/>
                <w:sz w:val="19"/>
                <w:szCs w:val="19"/>
                <w:lang w:eastAsia="pt-BR"/>
              </w:rPr>
              <w:t>a</w:t>
            </w:r>
            <w:r w:rsidRPr="00F33899">
              <w:rPr>
                <w:rFonts w:ascii="Book Antiqua" w:eastAsia="Times New Roman" w:hAnsi="Book Antiqua" w:cs="Times New Roman"/>
                <w:bCs/>
                <w:sz w:val="19"/>
                <w:szCs w:val="19"/>
                <w:lang w:eastAsia="pt-BR"/>
              </w:rPr>
              <w:t xml:space="preserve"> 2/3 + início</w:t>
            </w:r>
            <w:r>
              <w:rPr>
                <w:rFonts w:ascii="Book Antiqua" w:eastAsia="Times New Roman" w:hAnsi="Book Antiqua" w:cs="Times New Roman"/>
                <w:bCs/>
                <w:sz w:val="19"/>
                <w:szCs w:val="19"/>
                <w:lang w:eastAsia="pt-BR"/>
              </w:rPr>
              <w:t xml:space="preserve"> de cumprimento</w:t>
            </w:r>
            <w:r w:rsidRPr="00F33899">
              <w:rPr>
                <w:rFonts w:ascii="Book Antiqua" w:eastAsia="Times New Roman" w:hAnsi="Book Antiqua" w:cs="Times New Roman"/>
                <w:bCs/>
                <w:sz w:val="19"/>
                <w:szCs w:val="19"/>
                <w:lang w:eastAsia="pt-BR"/>
              </w:rPr>
              <w:t xml:space="preserve"> de pena no regime aberto + perdão judicial + substituição PPL por PRD</w:t>
            </w:r>
            <w:r w:rsidR="000D42D0">
              <w:rPr>
                <w:rFonts w:ascii="Book Antiqua" w:eastAsia="Times New Roman" w:hAnsi="Book Antiqua" w:cs="Times New Roman"/>
                <w:bCs/>
                <w:sz w:val="19"/>
                <w:szCs w:val="19"/>
                <w:lang w:eastAsia="pt-BR"/>
              </w:rPr>
              <w:t>.</w:t>
            </w:r>
          </w:p>
          <w:p w14:paraId="1EB0A3E1" w14:textId="77777777" w:rsidR="000D42D0" w:rsidRDefault="000D42D0" w:rsidP="00F33899">
            <w:pPr>
              <w:jc w:val="both"/>
              <w:rPr>
                <w:rFonts w:ascii="Book Antiqua" w:eastAsia="Times New Roman" w:hAnsi="Book Antiqua" w:cs="Times New Roman"/>
                <w:bCs/>
                <w:sz w:val="19"/>
                <w:szCs w:val="19"/>
                <w:lang w:eastAsia="pt-BR"/>
              </w:rPr>
            </w:pPr>
          </w:p>
          <w:p w14:paraId="05CAB4C7" w14:textId="65C3B6B2" w:rsidR="000D42D0" w:rsidRDefault="000D42D0"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00EC57D3">
              <w:rPr>
                <w:rFonts w:ascii="Book Antiqua" w:eastAsia="Times New Roman" w:hAnsi="Book Antiqua" w:cs="Times New Roman"/>
                <w:b/>
                <w:i/>
                <w:iCs/>
                <w:color w:val="FF0000"/>
                <w:sz w:val="19"/>
                <w:szCs w:val="19"/>
                <w:lang w:eastAsia="pt-BR"/>
              </w:rPr>
              <w:t>: #</w:t>
            </w:r>
            <w:r w:rsidR="00EC57D3" w:rsidRPr="00EC57D3">
              <w:rPr>
                <w:rFonts w:ascii="Book Antiqua" w:eastAsia="Times New Roman" w:hAnsi="Book Antiqua" w:cs="Times New Roman"/>
                <w:b/>
                <w:i/>
                <w:iCs/>
                <w:color w:val="FF0000"/>
                <w:sz w:val="19"/>
                <w:szCs w:val="19"/>
                <w:highlight w:val="green"/>
                <w:lang w:eastAsia="pt-BR"/>
              </w:rPr>
              <w:t>MPRS-2017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Pr="00F908C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De fato, a</w:t>
            </w:r>
            <w:r w:rsidRPr="000D42D0">
              <w:rPr>
                <w:rFonts w:ascii="Book Antiqua" w:eastAsia="Times New Roman" w:hAnsi="Book Antiqua" w:cs="Times New Roman"/>
                <w:bCs/>
                <w:sz w:val="19"/>
                <w:szCs w:val="19"/>
                <w:lang w:eastAsia="pt-BR"/>
              </w:rPr>
              <w:t xml:space="preserve"> Lei 12.683/12 tornou a Lei de Lavagem uma </w:t>
            </w:r>
            <w:r w:rsidRPr="000D42D0">
              <w:rPr>
                <w:rFonts w:ascii="Book Antiqua" w:eastAsia="Times New Roman" w:hAnsi="Book Antiqua" w:cs="Times New Roman"/>
                <w:b/>
                <w:sz w:val="19"/>
                <w:szCs w:val="19"/>
                <w:shd w:val="clear" w:color="auto" w:fill="F7CAAC" w:themeFill="accent2" w:themeFillTint="66"/>
                <w:lang w:eastAsia="pt-BR"/>
              </w:rPr>
              <w:t>lei de terceira geração</w:t>
            </w:r>
            <w:r w:rsidRPr="000D42D0">
              <w:rPr>
                <w:rFonts w:ascii="Book Antiqua" w:eastAsia="Times New Roman" w:hAnsi="Book Antiqua" w:cs="Times New Roman"/>
                <w:bCs/>
                <w:sz w:val="19"/>
                <w:szCs w:val="19"/>
                <w:lang w:eastAsia="pt-BR"/>
              </w:rPr>
              <w:t xml:space="preserve">, em que não há previsão de um rol taxativo de crimes antecedentes à lavagem. </w:t>
            </w:r>
            <w:r>
              <w:rPr>
                <w:rFonts w:ascii="Book Antiqua" w:eastAsia="Times New Roman" w:hAnsi="Book Antiqua" w:cs="Times New Roman"/>
                <w:bCs/>
                <w:sz w:val="19"/>
                <w:szCs w:val="19"/>
                <w:lang w:eastAsia="pt-BR"/>
              </w:rPr>
              <w:t>Todavia</w:t>
            </w:r>
            <w:r w:rsidRPr="000D42D0">
              <w:rPr>
                <w:rFonts w:ascii="Book Antiqua" w:eastAsia="Times New Roman" w:hAnsi="Book Antiqua" w:cs="Times New Roman"/>
                <w:bCs/>
                <w:sz w:val="19"/>
                <w:szCs w:val="19"/>
                <w:lang w:eastAsia="pt-BR"/>
              </w:rPr>
              <w:t xml:space="preserve">, </w:t>
            </w:r>
            <w:r w:rsidRPr="000D42D0">
              <w:rPr>
                <w:rFonts w:ascii="Book Antiqua" w:eastAsia="Times New Roman" w:hAnsi="Book Antiqua" w:cs="Times New Roman"/>
                <w:b/>
                <w:sz w:val="19"/>
                <w:szCs w:val="19"/>
                <w:highlight w:val="yellow"/>
                <w:lang w:eastAsia="pt-BR"/>
              </w:rPr>
              <w:t>não houve majoração de pena</w:t>
            </w:r>
            <w:r w:rsidRPr="000D42D0">
              <w:rPr>
                <w:rFonts w:ascii="Book Antiqua" w:eastAsia="Times New Roman" w:hAnsi="Book Antiqua" w:cs="Times New Roman"/>
                <w:bCs/>
                <w:sz w:val="19"/>
                <w:szCs w:val="19"/>
                <w:lang w:eastAsia="pt-BR"/>
              </w:rPr>
              <w:t xml:space="preserve">, e a </w:t>
            </w:r>
            <w:r w:rsidRPr="000D42D0">
              <w:rPr>
                <w:rFonts w:ascii="Book Antiqua" w:eastAsia="Times New Roman" w:hAnsi="Book Antiqua" w:cs="Times New Roman"/>
                <w:b/>
                <w:sz w:val="19"/>
                <w:szCs w:val="19"/>
                <w:highlight w:val="yellow"/>
                <w:lang w:eastAsia="pt-BR"/>
              </w:rPr>
              <w:t>substituição de pena por restritiva de direitos</w:t>
            </w:r>
            <w:r w:rsidRPr="000D42D0">
              <w:rPr>
                <w:rFonts w:ascii="Book Antiqua" w:eastAsia="Times New Roman" w:hAnsi="Book Antiqua" w:cs="Times New Roman"/>
                <w:bCs/>
                <w:sz w:val="19"/>
                <w:szCs w:val="19"/>
                <w:lang w:eastAsia="pt-BR"/>
              </w:rPr>
              <w:t xml:space="preserve">, outrora cabível, </w:t>
            </w:r>
            <w:r w:rsidRPr="000D42D0">
              <w:rPr>
                <w:rFonts w:ascii="Book Antiqua" w:eastAsia="Times New Roman" w:hAnsi="Book Antiqua" w:cs="Times New Roman"/>
                <w:b/>
                <w:sz w:val="19"/>
                <w:szCs w:val="19"/>
                <w:highlight w:val="yellow"/>
                <w:lang w:eastAsia="pt-BR"/>
              </w:rPr>
              <w:t>continuou o sendo</w:t>
            </w:r>
            <w:r w:rsidRPr="000D42D0">
              <w:rPr>
                <w:rFonts w:ascii="Book Antiqua" w:eastAsia="Times New Roman" w:hAnsi="Book Antiqua" w:cs="Times New Roman"/>
                <w:bCs/>
                <w:sz w:val="19"/>
                <w:szCs w:val="19"/>
                <w:lang w:eastAsia="pt-BR"/>
              </w:rPr>
              <w:t xml:space="preserve"> (art. 1º, §5º, da Lei n. 9.613/98).</w:t>
            </w:r>
          </w:p>
          <w:p w14:paraId="469FD0AC" w14:textId="77777777" w:rsidR="00C22314" w:rsidRDefault="00C22314" w:rsidP="00F33899">
            <w:pPr>
              <w:jc w:val="both"/>
              <w:rPr>
                <w:rFonts w:ascii="Book Antiqua" w:eastAsia="Times New Roman" w:hAnsi="Book Antiqua" w:cs="Times New Roman"/>
                <w:bCs/>
                <w:sz w:val="19"/>
                <w:szCs w:val="19"/>
                <w:lang w:eastAsia="pt-BR"/>
              </w:rPr>
            </w:pPr>
          </w:p>
          <w:p w14:paraId="2E0E6576" w14:textId="2B320134" w:rsidR="00C22314" w:rsidRDefault="00C22314" w:rsidP="00F33899">
            <w:pPr>
              <w:jc w:val="both"/>
              <w:rPr>
                <w:rFonts w:ascii="Book Antiqua" w:eastAsia="Times New Roman" w:hAnsi="Book Antiqua" w:cs="Times New Roman"/>
                <w:color w:val="0000FF"/>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TRF1-2015</w:t>
            </w:r>
            <w:r w:rsidR="00935496">
              <w:rPr>
                <w:rFonts w:ascii="Book Antiqua" w:eastAsia="Times New Roman" w:hAnsi="Book Antiqua" w:cs="Times New Roman"/>
                <w:b/>
                <w:bCs/>
                <w:i/>
                <w:iCs/>
                <w:color w:val="FF0000"/>
                <w:sz w:val="19"/>
                <w:szCs w:val="19"/>
                <w:lang w:eastAsia="pt-BR"/>
              </w:rPr>
              <w:t>: #</w:t>
            </w:r>
            <w:r w:rsidR="00935496" w:rsidRPr="00935496">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1º, § 5º da Lei 9.613/98, que trata da </w:t>
            </w:r>
            <w:r w:rsidRPr="00D11DEA">
              <w:rPr>
                <w:rFonts w:ascii="Book Antiqua" w:eastAsia="Times New Roman" w:hAnsi="Book Antiqua" w:cs="Times New Roman"/>
                <w:b/>
                <w:bCs/>
                <w:sz w:val="19"/>
                <w:szCs w:val="19"/>
                <w:shd w:val="clear" w:color="auto" w:fill="F7CAAC" w:themeFill="accent2" w:themeFillTint="66"/>
                <w:lang w:eastAsia="pt-BR"/>
              </w:rPr>
              <w:t>colaboração premiada</w:t>
            </w:r>
            <w:r w:rsidRPr="00C22314">
              <w:rPr>
                <w:rFonts w:ascii="Book Antiqua" w:eastAsia="Times New Roman" w:hAnsi="Book Antiqua" w:cs="Times New Roman"/>
                <w:sz w:val="19"/>
                <w:szCs w:val="19"/>
                <w:lang w:eastAsia="pt-BR"/>
              </w:rPr>
              <w:t xml:space="preserve"> nos crimes de Lavagem de Dinheiro, o agente colaborador faz jus a benefícios de ordem penal, desde que colabore espontaneamente e, alternativamente, conduza à identificação dos autores ou à localização dos bens, direitos ou valores objeto do crime. São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shd w:val="clear" w:color="auto" w:fill="F7CAAC" w:themeFill="accent2" w:themeFillTint="66"/>
                <w:lang w:eastAsia="pt-BR"/>
              </w:rPr>
              <w:t>requisitos alternativos</w:t>
            </w:r>
            <w:r w:rsidRPr="00C22314">
              <w:rPr>
                <w:rFonts w:ascii="Book Antiqua" w:eastAsia="Times New Roman" w:hAnsi="Book Antiqua" w:cs="Times New Roman"/>
                <w:sz w:val="19"/>
                <w:szCs w:val="19"/>
                <w:lang w:eastAsia="pt-BR"/>
              </w:rPr>
              <w:t xml:space="preserve"> e não cumulativos.</w:t>
            </w:r>
          </w:p>
        </w:tc>
      </w:tr>
    </w:tbl>
    <w:p w14:paraId="60747DE5" w14:textId="0B47A981" w:rsidR="001F0AB8" w:rsidRPr="00F006C9" w:rsidRDefault="001F0AB8" w:rsidP="00DF1EBA">
      <w:pPr>
        <w:spacing w:before="225" w:after="225" w:line="240" w:lineRule="auto"/>
        <w:ind w:firstLine="510"/>
        <w:jc w:val="both"/>
        <w:rPr>
          <w:rFonts w:ascii="Book Antiqua" w:hAnsi="Book Antiqua"/>
          <w:b/>
          <w:bCs/>
          <w:color w:val="FF0000"/>
          <w:sz w:val="16"/>
          <w:szCs w:val="16"/>
          <w:u w:val="single"/>
        </w:rPr>
      </w:pPr>
      <w:r w:rsidRPr="00130715">
        <w:rPr>
          <w:rFonts w:ascii="Book Antiqua" w:eastAsia="Times New Roman" w:hAnsi="Book Antiqua" w:cs="Times New Roman"/>
          <w:b/>
          <w:bCs/>
          <w:sz w:val="19"/>
          <w:szCs w:val="19"/>
          <w:highlight w:val="magenta"/>
          <w:lang w:eastAsia="pt-BR"/>
        </w:rPr>
        <w:lastRenderedPageBreak/>
        <w:t>§ 6º</w:t>
      </w:r>
      <w:r w:rsidRPr="009217F3">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b/>
          <w:bCs/>
          <w:sz w:val="19"/>
          <w:szCs w:val="19"/>
          <w:highlight w:val="cyan"/>
          <w:lang w:eastAsia="pt-BR"/>
        </w:rPr>
        <w:t>Para a apuração do crime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yellow"/>
          <w:lang w:eastAsia="pt-BR"/>
        </w:rPr>
        <w:t>de que trata este artigo</w:t>
      </w:r>
      <w:r w:rsidRPr="00130715">
        <w:rPr>
          <w:rFonts w:ascii="Book Antiqua" w:eastAsia="Times New Roman" w:hAnsi="Book Antiqua" w:cs="Times New Roman"/>
          <w:b/>
          <w:bCs/>
          <w:sz w:val="19"/>
          <w:szCs w:val="19"/>
          <w:lang w:eastAsia="pt-BR"/>
        </w:rPr>
        <w:t xml:space="preserve">, </w:t>
      </w:r>
      <w:r w:rsidRPr="00130715">
        <w:rPr>
          <w:rFonts w:ascii="Book Antiqua" w:eastAsia="Times New Roman" w:hAnsi="Book Antiqua" w:cs="Times New Roman"/>
          <w:b/>
          <w:bCs/>
          <w:caps/>
          <w:sz w:val="19"/>
          <w:szCs w:val="19"/>
          <w:highlight w:val="green"/>
          <w:lang w:eastAsia="pt-BR"/>
        </w:rPr>
        <w:t>admite-se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cyan"/>
          <w:lang w:eastAsia="pt-BR"/>
        </w:rPr>
        <w:t>a utilização</w:t>
      </w:r>
      <w:r w:rsidRPr="00130715">
        <w:rPr>
          <w:rFonts w:ascii="Book Antiqua" w:eastAsia="Times New Roman" w:hAnsi="Book Antiqua" w:cs="Times New Roman"/>
          <w:b/>
          <w:bCs/>
          <w:sz w:val="19"/>
          <w:szCs w:val="19"/>
          <w:lang w:eastAsia="pt-BR"/>
        </w:rPr>
        <w:t xml:space="preserve"> da </w:t>
      </w:r>
      <w:r w:rsidRPr="00935496">
        <w:rPr>
          <w:rFonts w:ascii="Book Antiqua" w:eastAsia="Times New Roman" w:hAnsi="Book Antiqua" w:cs="Times New Roman"/>
          <w:b/>
          <w:bCs/>
          <w:caps/>
          <w:sz w:val="19"/>
          <w:szCs w:val="19"/>
          <w:shd w:val="clear" w:color="auto" w:fill="F7CAAC" w:themeFill="accent2" w:themeFillTint="66"/>
          <w:lang w:eastAsia="pt-BR"/>
        </w:rPr>
        <w:t>ação controlada</w:t>
      </w:r>
      <w:r w:rsidRPr="00130715">
        <w:rPr>
          <w:rFonts w:ascii="Book Antiqua" w:eastAsia="Times New Roman" w:hAnsi="Book Antiqua" w:cs="Times New Roman"/>
          <w:b/>
          <w:bCs/>
          <w:sz w:val="19"/>
          <w:szCs w:val="19"/>
          <w:lang w:eastAsia="pt-BR"/>
        </w:rPr>
        <w:t xml:space="preserve"> e da </w:t>
      </w:r>
      <w:r w:rsidRPr="00935496">
        <w:rPr>
          <w:rFonts w:ascii="Book Antiqua" w:eastAsia="Times New Roman" w:hAnsi="Book Antiqua" w:cs="Times New Roman"/>
          <w:b/>
          <w:bCs/>
          <w:caps/>
          <w:sz w:val="19"/>
          <w:szCs w:val="19"/>
          <w:shd w:val="clear" w:color="auto" w:fill="F7CAAC" w:themeFill="accent2" w:themeFillTint="66"/>
          <w:lang w:eastAsia="pt-BR"/>
        </w:rPr>
        <w:t>infiltração de agentes</w:t>
      </w:r>
      <w:r w:rsidRPr="00501C6D">
        <w:rPr>
          <w:rFonts w:ascii="Book Antiqua" w:eastAsia="Times New Roman" w:hAnsi="Book Antiqua" w:cs="Times New Roman"/>
          <w:sz w:val="16"/>
          <w:szCs w:val="16"/>
          <w:lang w:eastAsia="pt-BR"/>
        </w:rPr>
        <w:t xml:space="preserve">. </w:t>
      </w:r>
      <w:hyperlink r:id="rId20" w:anchor="art2" w:history="1">
        <w:r w:rsidRPr="00501C6D">
          <w:rPr>
            <w:rStyle w:val="Hyperlink"/>
            <w:rFonts w:ascii="Book Antiqua" w:eastAsia="Times New Roman" w:hAnsi="Book Antiqua" w:cs="Times New Roman"/>
            <w:sz w:val="16"/>
            <w:szCs w:val="16"/>
            <w:lang w:eastAsia="pt-BR"/>
          </w:rPr>
          <w:t>(Incluído pela Lei nº 13.964, de 2019)</w:t>
        </w:r>
      </w:hyperlink>
      <w:r w:rsidR="00130715" w:rsidRPr="00501C6D">
        <w:rPr>
          <w:rStyle w:val="Hyperlink"/>
          <w:rFonts w:ascii="Book Antiqua" w:eastAsia="Times New Roman" w:hAnsi="Book Antiqua" w:cs="Times New Roman"/>
          <w:sz w:val="16"/>
          <w:szCs w:val="16"/>
          <w:u w:val="none"/>
          <w:lang w:eastAsia="pt-BR"/>
        </w:rPr>
        <w:t xml:space="preserve"> </w:t>
      </w:r>
      <w:bookmarkStart w:id="9" w:name="_Hlk99374187"/>
      <w:r w:rsidR="00935496" w:rsidRPr="00501C6D">
        <w:rPr>
          <w:rFonts w:ascii="Book Antiqua" w:hAnsi="Book Antiqua"/>
          <w:b/>
          <w:bCs/>
          <w:color w:val="FF0000"/>
          <w:sz w:val="16"/>
          <w:szCs w:val="16"/>
          <w:u w:val="single"/>
        </w:rPr>
        <w:t>(MPPR-2021)</w:t>
      </w:r>
      <w:bookmarkEnd w:id="9"/>
      <w:r w:rsidR="00F006C9">
        <w:rPr>
          <w:rFonts w:ascii="Book Antiqua" w:hAnsi="Book Antiqua"/>
          <w:b/>
          <w:bCs/>
          <w:color w:val="FF0000"/>
          <w:sz w:val="16"/>
          <w:szCs w:val="16"/>
        </w:rPr>
        <w:t xml:space="preserve"> </w:t>
      </w:r>
      <w:r w:rsidR="00F006C9">
        <w:rPr>
          <w:rFonts w:ascii="Book Antiqua" w:hAnsi="Book Antiqua"/>
          <w:b/>
          <w:bCs/>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935496" w:rsidRPr="009217F3" w14:paraId="42A9803A" w14:textId="77777777" w:rsidTr="004D5152">
        <w:tc>
          <w:tcPr>
            <w:tcW w:w="8494" w:type="dxa"/>
            <w:shd w:val="clear" w:color="auto" w:fill="CCFFFF"/>
          </w:tcPr>
          <w:p w14:paraId="43BE687D" w14:textId="61DB6F73" w:rsidR="00F006C9" w:rsidRDefault="00F006C9" w:rsidP="004D51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F006C9">
              <w:rPr>
                <w:rFonts w:ascii="Book Antiqua" w:eastAsia="Times New Roman" w:hAnsi="Book Antiqua" w:cs="Times New Roman"/>
                <w:sz w:val="19"/>
                <w:szCs w:val="19"/>
                <w:lang w:eastAsia="pt-BR"/>
              </w:rPr>
              <w:t>Para a apuração do crime de lavagem ou ocultação de bens, direitos e valores, admite-se a utilização da ação controlada e da infiltração de agentes.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p w14:paraId="09C0C09A" w14:textId="3AE379A4" w:rsidR="00935496" w:rsidRPr="00935496" w:rsidRDefault="00935496" w:rsidP="004D5152">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Em relação aos crimes de lavagem e ocultação de bens, previstos na Lei 9.613/98, assinale a alternativa correta:</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Para apuração de crime previsto na Lei 9.613/98, admite-se a ação controlada, mesmo quando não se tratar de organização criminosa.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tc>
      </w:tr>
    </w:tbl>
    <w:p w14:paraId="34EA52D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lastRenderedPageBreak/>
        <w:t>CAPÍTULO II</w:t>
      </w:r>
    </w:p>
    <w:p w14:paraId="1C78F9B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Disposições Processuais Especiais</w:t>
      </w:r>
    </w:p>
    <w:p w14:paraId="680FD13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2º</w:t>
      </w:r>
      <w:r w:rsidRPr="009217F3">
        <w:rPr>
          <w:rFonts w:ascii="Book Antiqua" w:eastAsia="Times New Roman" w:hAnsi="Book Antiqua" w:cs="Times New Roman"/>
          <w:sz w:val="19"/>
          <w:szCs w:val="19"/>
          <w:lang w:eastAsia="pt-BR"/>
        </w:rPr>
        <w:t xml:space="preserve"> O </w:t>
      </w:r>
      <w:r w:rsidRPr="00F7689D">
        <w:rPr>
          <w:rFonts w:ascii="Book Antiqua" w:eastAsia="Times New Roman" w:hAnsi="Book Antiqua" w:cs="Times New Roman"/>
          <w:b/>
          <w:bCs/>
          <w:sz w:val="19"/>
          <w:szCs w:val="19"/>
          <w:highlight w:val="cyan"/>
          <w:lang w:eastAsia="pt-BR"/>
        </w:rPr>
        <w:t>processo</w:t>
      </w:r>
      <w:r w:rsidRPr="00F7689D">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sz w:val="19"/>
          <w:szCs w:val="19"/>
          <w:lang w:eastAsia="pt-BR"/>
        </w:rPr>
        <w:t xml:space="preserve">e </w:t>
      </w:r>
      <w:r w:rsidRPr="00F7689D">
        <w:rPr>
          <w:rFonts w:ascii="Book Antiqua" w:eastAsia="Times New Roman" w:hAnsi="Book Antiqua" w:cs="Times New Roman"/>
          <w:b/>
          <w:bCs/>
          <w:sz w:val="19"/>
          <w:szCs w:val="19"/>
          <w:highlight w:val="cyan"/>
          <w:lang w:eastAsia="pt-BR"/>
        </w:rPr>
        <w:t>julgamento</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caps/>
          <w:sz w:val="19"/>
          <w:szCs w:val="19"/>
          <w:shd w:val="clear" w:color="auto" w:fill="F7CAAC" w:themeFill="accent2" w:themeFillTint="66"/>
          <w:lang w:eastAsia="pt-BR"/>
        </w:rPr>
        <w:t>dos crimes</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sz w:val="19"/>
          <w:szCs w:val="19"/>
          <w:highlight w:val="yellow"/>
          <w:lang w:eastAsia="pt-BR"/>
        </w:rPr>
        <w:t>previstos nesta Lei</w:t>
      </w:r>
      <w:r w:rsidRPr="009217F3">
        <w:rPr>
          <w:rFonts w:ascii="Book Antiqua" w:eastAsia="Times New Roman" w:hAnsi="Book Antiqua" w:cs="Times New Roman"/>
          <w:sz w:val="19"/>
          <w:szCs w:val="19"/>
          <w:lang w:eastAsia="pt-BR"/>
        </w:rPr>
        <w:t>:</w:t>
      </w:r>
    </w:p>
    <w:p w14:paraId="41DB1E7A" w14:textId="5673D59E" w:rsidR="00167507" w:rsidRPr="003D788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887">
        <w:rPr>
          <w:rFonts w:ascii="Book Antiqua" w:eastAsia="Times New Roman" w:hAnsi="Book Antiqua" w:cs="Times New Roman"/>
          <w:b/>
          <w:bCs/>
          <w:sz w:val="19"/>
          <w:szCs w:val="19"/>
          <w:lang w:eastAsia="pt-BR"/>
        </w:rPr>
        <w:t xml:space="preserve">        I – </w:t>
      </w:r>
      <w:r w:rsidRPr="003D7887">
        <w:rPr>
          <w:rFonts w:ascii="Book Antiqua" w:eastAsia="Times New Roman" w:hAnsi="Book Antiqua" w:cs="Times New Roman"/>
          <w:b/>
          <w:bCs/>
          <w:caps/>
          <w:sz w:val="19"/>
          <w:szCs w:val="19"/>
          <w:highlight w:val="green"/>
          <w:lang w:eastAsia="pt-BR"/>
        </w:rPr>
        <w:t>obedecem</w:t>
      </w:r>
      <w:r w:rsidRPr="003D7887">
        <w:rPr>
          <w:rFonts w:ascii="Book Antiqua" w:eastAsia="Times New Roman" w:hAnsi="Book Antiqua" w:cs="Times New Roman"/>
          <w:b/>
          <w:bCs/>
          <w:sz w:val="19"/>
          <w:szCs w:val="19"/>
          <w:lang w:eastAsia="pt-BR"/>
        </w:rPr>
        <w:t xml:space="preserve"> às disposições relativas ao </w:t>
      </w:r>
      <w:r w:rsidRPr="003D7887">
        <w:rPr>
          <w:rFonts w:ascii="Book Antiqua" w:eastAsia="Times New Roman" w:hAnsi="Book Antiqua" w:cs="Times New Roman"/>
          <w:b/>
          <w:bCs/>
          <w:sz w:val="19"/>
          <w:szCs w:val="19"/>
          <w:highlight w:val="cyan"/>
          <w:lang w:eastAsia="pt-BR"/>
        </w:rPr>
        <w:t>procedimento comum</w:t>
      </w:r>
      <w:r w:rsidRPr="003D7887">
        <w:rPr>
          <w:rFonts w:ascii="Book Antiqua" w:eastAsia="Times New Roman" w:hAnsi="Book Antiqua" w:cs="Times New Roman"/>
          <w:b/>
          <w:bCs/>
          <w:sz w:val="19"/>
          <w:szCs w:val="19"/>
          <w:lang w:eastAsia="pt-BR"/>
        </w:rPr>
        <w:t xml:space="preserve"> dos crimes punidos </w:t>
      </w:r>
      <w:r w:rsidRPr="003D7887">
        <w:rPr>
          <w:rFonts w:ascii="Book Antiqua" w:eastAsia="Times New Roman" w:hAnsi="Book Antiqua" w:cs="Times New Roman"/>
          <w:b/>
          <w:bCs/>
          <w:sz w:val="19"/>
          <w:szCs w:val="19"/>
          <w:highlight w:val="cyan"/>
          <w:lang w:eastAsia="pt-BR"/>
        </w:rPr>
        <w:t>com reclusão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 do juiz singular</w:t>
      </w:r>
      <w:r w:rsidRPr="003D7887">
        <w:rPr>
          <w:rFonts w:ascii="Book Antiqua" w:eastAsia="Times New Roman" w:hAnsi="Book Antiqua" w:cs="Times New Roman"/>
          <w:b/>
          <w:bCs/>
          <w:sz w:val="16"/>
          <w:szCs w:val="16"/>
          <w:lang w:eastAsia="pt-BR"/>
        </w:rPr>
        <w:t>;</w:t>
      </w:r>
      <w:r w:rsidR="00F133E6" w:rsidRPr="003D7887">
        <w:rPr>
          <w:rFonts w:ascii="Book Antiqua" w:eastAsia="Times New Roman" w:hAnsi="Book Antiqua" w:cs="Times New Roman"/>
          <w:b/>
          <w:bCs/>
          <w:sz w:val="16"/>
          <w:szCs w:val="16"/>
          <w:lang w:eastAsia="pt-BR"/>
        </w:rPr>
        <w:t xml:space="preserve"> </w:t>
      </w:r>
      <w:r w:rsidR="004C2E14" w:rsidRPr="003D7887">
        <w:rPr>
          <w:rFonts w:ascii="Book Antiqua" w:eastAsia="Times New Roman" w:hAnsi="Book Antiqua" w:cs="Times New Roman"/>
          <w:b/>
          <w:bCs/>
          <w:color w:val="FF0000"/>
          <w:sz w:val="16"/>
          <w:szCs w:val="16"/>
          <w:u w:val="single"/>
          <w:lang w:eastAsia="pt-BR"/>
        </w:rPr>
        <w:t>(PCPI-2014)</w:t>
      </w:r>
      <w:r w:rsidR="00E26068" w:rsidRPr="003D7887">
        <w:rPr>
          <w:rFonts w:ascii="Book Antiqua" w:eastAsia="Times New Roman" w:hAnsi="Book Antiqua" w:cs="Times New Roman"/>
          <w:b/>
          <w:bCs/>
          <w:sz w:val="16"/>
          <w:szCs w:val="16"/>
          <w:lang w:eastAsia="pt-BR"/>
        </w:rPr>
        <w:t xml:space="preserve"> </w:t>
      </w:r>
      <w:r w:rsidR="00E26068" w:rsidRPr="003D7887">
        <w:rPr>
          <w:rFonts w:ascii="Book Antiqua" w:eastAsia="Times New Roman" w:hAnsi="Book Antiqua" w:cs="Times New Roman"/>
          <w:b/>
          <w:bCs/>
          <w:color w:val="FF0000"/>
          <w:sz w:val="16"/>
          <w:szCs w:val="16"/>
          <w:u w:val="single"/>
          <w:lang w:eastAsia="pt-BR"/>
        </w:rPr>
        <w:t>(TJMT-2018)</w:t>
      </w:r>
      <w:r w:rsidR="00F133E6" w:rsidRPr="003D7887">
        <w:rPr>
          <w:rFonts w:ascii="Book Antiqua" w:eastAsia="Times New Roman" w:hAnsi="Book Antiqua" w:cs="Times New Roman"/>
          <w:b/>
          <w:bCs/>
          <w:color w:val="FF0000"/>
          <w:sz w:val="16"/>
          <w:szCs w:val="16"/>
          <w:lang w:eastAsia="pt-BR"/>
        </w:rPr>
        <w:t xml:space="preserve"> </w:t>
      </w:r>
      <w:r w:rsidR="00F133E6" w:rsidRPr="003D7887">
        <w:rPr>
          <w:rFonts w:ascii="Book Antiqua" w:eastAsia="Times New Roman" w:hAnsi="Book Antiqua" w:cs="Times New Roman"/>
          <w:b/>
          <w:bCs/>
          <w:color w:val="FF0000"/>
          <w:sz w:val="16"/>
          <w:szCs w:val="16"/>
          <w:u w:val="single"/>
          <w:lang w:eastAsia="pt-BR"/>
        </w:rPr>
        <w:t>(TJRO-2019)</w:t>
      </w:r>
      <w:r w:rsidR="00281869" w:rsidRPr="003D7887">
        <w:rPr>
          <w:rFonts w:ascii="Book Antiqua" w:eastAsia="Times New Roman" w:hAnsi="Book Antiqua" w:cs="Times New Roman"/>
          <w:b/>
          <w:bCs/>
          <w:color w:val="FF0000"/>
          <w:sz w:val="16"/>
          <w:szCs w:val="16"/>
          <w:lang w:eastAsia="pt-BR"/>
        </w:rPr>
        <w:t xml:space="preserve"> </w:t>
      </w:r>
      <w:r w:rsidR="00281869" w:rsidRPr="003D7887">
        <w:rPr>
          <w:rFonts w:ascii="Book Antiqua" w:eastAsia="Times New Roman" w:hAnsi="Book Antiqua" w:cs="Times New Roman"/>
          <w:b/>
          <w:bCs/>
          <w:color w:val="FF0000"/>
          <w:sz w:val="16"/>
          <w:szCs w:val="16"/>
          <w:u w:val="single"/>
          <w:lang w:eastAsia="pt-BR"/>
        </w:rPr>
        <w:t>(PF-2013/2021)</w:t>
      </w:r>
      <w:r w:rsidR="00A246CB" w:rsidRPr="003D7887">
        <w:rPr>
          <w:rFonts w:ascii="Book Antiqua" w:eastAsia="Times New Roman" w:hAnsi="Book Antiqua" w:cs="Times New Roman"/>
          <w:b/>
          <w:bCs/>
          <w:color w:val="FF0000"/>
          <w:sz w:val="16"/>
          <w:szCs w:val="16"/>
          <w:lang w:eastAsia="pt-BR"/>
        </w:rPr>
        <w:t xml:space="preserve"> </w:t>
      </w:r>
      <w:bookmarkStart w:id="10" w:name="_Hlk91084177"/>
      <w:r w:rsidR="00A246CB" w:rsidRPr="003D7887">
        <w:rPr>
          <w:rFonts w:ascii="Book Antiqua" w:eastAsia="Times New Roman" w:hAnsi="Book Antiqua" w:cs="Times New Roman"/>
          <w:b/>
          <w:bCs/>
          <w:color w:val="FF0000"/>
          <w:sz w:val="16"/>
          <w:szCs w:val="16"/>
          <w:u w:val="single"/>
          <w:lang w:eastAsia="pt-BR"/>
        </w:rPr>
        <w:t>(Cartórios/TJGO-2021)</w:t>
      </w:r>
      <w:bookmarkEnd w:id="10"/>
    </w:p>
    <w:tbl>
      <w:tblPr>
        <w:tblStyle w:val="Tabelacomgrade"/>
        <w:tblW w:w="0" w:type="auto"/>
        <w:shd w:val="clear" w:color="auto" w:fill="CCFFFF"/>
        <w:tblLook w:val="04A0" w:firstRow="1" w:lastRow="0" w:firstColumn="1" w:lastColumn="0" w:noHBand="0" w:noVBand="1"/>
      </w:tblPr>
      <w:tblGrid>
        <w:gridCol w:w="8494"/>
      </w:tblGrid>
      <w:tr w:rsidR="00B57958" w:rsidRPr="009217F3" w14:paraId="35C59DF9" w14:textId="77777777" w:rsidTr="000D42D0">
        <w:tc>
          <w:tcPr>
            <w:tcW w:w="8494" w:type="dxa"/>
            <w:shd w:val="clear" w:color="auto" w:fill="CCFFFF"/>
          </w:tcPr>
          <w:p w14:paraId="0563D8DB" w14:textId="6282EB33" w:rsidR="008A6308" w:rsidRDefault="008A6308" w:rsidP="000D42D0">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79225937" w14:textId="40F324BE" w:rsidR="00B57958" w:rsidRPr="008548B7" w:rsidRDefault="008548B7" w:rsidP="000D42D0">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F133E6">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281869">
              <w:rPr>
                <w:rFonts w:ascii="Book Antiqua" w:eastAsia="Times New Roman" w:hAnsi="Book Antiqua" w:cs="Times New Roman"/>
                <w:b/>
                <w:i/>
                <w:iCs/>
                <w:color w:val="FF0000"/>
                <w:sz w:val="19"/>
                <w:szCs w:val="19"/>
                <w:lang w:eastAsia="pt-BR"/>
              </w:rPr>
              <w:t xml:space="preserve"> #</w:t>
            </w:r>
            <w:r w:rsidR="00281869" w:rsidRPr="00F133E6">
              <w:rPr>
                <w:rFonts w:ascii="Book Antiqua" w:eastAsia="Times New Roman" w:hAnsi="Book Antiqua" w:cs="Times New Roman"/>
                <w:b/>
                <w:i/>
                <w:iCs/>
                <w:color w:val="FF0000"/>
                <w:sz w:val="19"/>
                <w:szCs w:val="19"/>
                <w:highlight w:val="green"/>
                <w:lang w:eastAsia="pt-BR"/>
              </w:rPr>
              <w:t>PF-201</w:t>
            </w:r>
            <w:r w:rsidR="00281869">
              <w:rPr>
                <w:rFonts w:ascii="Book Antiqua" w:eastAsia="Times New Roman" w:hAnsi="Book Antiqua" w:cs="Times New Roman"/>
                <w:b/>
                <w:i/>
                <w:iCs/>
                <w:color w:val="FF0000"/>
                <w:sz w:val="19"/>
                <w:szCs w:val="19"/>
                <w:highlight w:val="green"/>
                <w:lang w:eastAsia="pt-BR"/>
              </w:rPr>
              <w:t>3/2021</w:t>
            </w:r>
            <w:r w:rsidR="00281869">
              <w:rPr>
                <w:rFonts w:ascii="Book Antiqua" w:eastAsia="Times New Roman" w:hAnsi="Book Antiqua" w:cs="Times New Roman"/>
                <w:b/>
                <w:i/>
                <w:iCs/>
                <w:color w:val="FF0000"/>
                <w:sz w:val="19"/>
                <w:szCs w:val="19"/>
                <w:lang w:eastAsia="pt-BR"/>
              </w:rPr>
              <w:t>: #</w:t>
            </w:r>
            <w:r w:rsidR="00281869" w:rsidRPr="00281869">
              <w:rPr>
                <w:rFonts w:ascii="Book Antiqua" w:eastAsia="Times New Roman" w:hAnsi="Book Antiqua" w:cs="Times New Roman"/>
                <w:b/>
                <w:i/>
                <w:iCs/>
                <w:color w:val="FF0000"/>
                <w:sz w:val="19"/>
                <w:szCs w:val="19"/>
                <w:highlight w:val="green"/>
                <w:lang w:eastAsia="pt-BR"/>
              </w:rPr>
              <w:t>CESPE</w:t>
            </w:r>
            <w:r w:rsidR="00281869"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0E2CF7D4" w14:textId="0D39C1F5" w:rsidR="00167507" w:rsidRPr="00734D85" w:rsidRDefault="00167507" w:rsidP="00DF1EBA">
      <w:pPr>
        <w:spacing w:before="100" w:beforeAutospacing="1" w:after="100" w:afterAutospacing="1" w:line="240" w:lineRule="auto"/>
        <w:ind w:firstLine="510"/>
        <w:jc w:val="both"/>
        <w:rPr>
          <w:rFonts w:ascii="Book Antiqua" w:eastAsia="Times New Roman" w:hAnsi="Book Antiqua" w:cs="Times New Roman"/>
          <w:b/>
          <w:bCs/>
          <w:color w:val="0000FF"/>
          <w:sz w:val="16"/>
          <w:szCs w:val="16"/>
          <w:lang w:eastAsia="pt-BR"/>
        </w:rPr>
      </w:pPr>
      <w:r w:rsidRPr="003D7887">
        <w:rPr>
          <w:rFonts w:ascii="Book Antiqua" w:eastAsia="Times New Roman" w:hAnsi="Book Antiqua" w:cs="Times New Roman"/>
          <w:b/>
          <w:bCs/>
          <w:color w:val="000000"/>
          <w:sz w:val="19"/>
          <w:szCs w:val="19"/>
          <w:lang w:eastAsia="pt-BR"/>
        </w:rPr>
        <w:t xml:space="preserve">II - </w:t>
      </w:r>
      <w:r w:rsidRPr="003D7887">
        <w:rPr>
          <w:rFonts w:ascii="Book Antiqua" w:eastAsia="Times New Roman" w:hAnsi="Book Antiqua" w:cs="Times New Roman"/>
          <w:b/>
          <w:bCs/>
          <w:caps/>
          <w:color w:val="000000"/>
          <w:sz w:val="19"/>
          <w:szCs w:val="19"/>
          <w:highlight w:val="green"/>
          <w:lang w:eastAsia="pt-BR"/>
        </w:rPr>
        <w:t>independem</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do processo e julgamento das infrações penais antecedentes</w:t>
      </w:r>
      <w:r w:rsidRPr="009217F3">
        <w:rPr>
          <w:rFonts w:ascii="Book Antiqua" w:eastAsia="Times New Roman" w:hAnsi="Book Antiqua" w:cs="Times New Roman"/>
          <w:color w:val="000000"/>
          <w:sz w:val="19"/>
          <w:szCs w:val="19"/>
          <w:lang w:eastAsia="pt-BR"/>
        </w:rPr>
        <w:t xml:space="preserve">, </w:t>
      </w:r>
      <w:r w:rsidRPr="002F1E39">
        <w:rPr>
          <w:rFonts w:ascii="Book Antiqua" w:eastAsia="Times New Roman" w:hAnsi="Book Antiqua" w:cs="Times New Roman"/>
          <w:b/>
          <w:caps/>
          <w:color w:val="000000"/>
          <w:sz w:val="19"/>
          <w:szCs w:val="19"/>
          <w:highlight w:val="green"/>
          <w:lang w:eastAsia="pt-BR"/>
        </w:rPr>
        <w:t>ainda que praticados</w:t>
      </w:r>
      <w:r w:rsidRPr="002F1E39">
        <w:rPr>
          <w:rFonts w:ascii="Book Antiqua" w:eastAsia="Times New Roman" w:hAnsi="Book Antiqua" w:cs="Times New Roman"/>
          <w:b/>
          <w:color w:val="000000"/>
          <w:sz w:val="19"/>
          <w:szCs w:val="19"/>
          <w:lang w:eastAsia="pt-BR"/>
        </w:rPr>
        <w:t xml:space="preserve"> </w:t>
      </w:r>
      <w:r w:rsidRPr="002F1E39">
        <w:rPr>
          <w:rFonts w:ascii="Book Antiqua" w:eastAsia="Times New Roman" w:hAnsi="Book Antiqua" w:cs="Times New Roman"/>
          <w:b/>
          <w:color w:val="000000"/>
          <w:sz w:val="19"/>
          <w:szCs w:val="19"/>
          <w:highlight w:val="cyan"/>
          <w:lang w:eastAsia="pt-BR"/>
        </w:rPr>
        <w:t>em outro país</w:t>
      </w:r>
      <w:r w:rsidRPr="009217F3">
        <w:rPr>
          <w:rFonts w:ascii="Book Antiqua" w:eastAsia="Times New Roman" w:hAnsi="Book Antiqua" w:cs="Times New Roman"/>
          <w:color w:val="000000"/>
          <w:sz w:val="19"/>
          <w:szCs w:val="19"/>
          <w:lang w:eastAsia="pt-BR"/>
        </w:rPr>
        <w:t xml:space="preserve">, </w:t>
      </w:r>
      <w:r w:rsidRPr="00E34231">
        <w:rPr>
          <w:rFonts w:ascii="Book Antiqua" w:eastAsia="Times New Roman" w:hAnsi="Book Antiqua" w:cs="Times New Roman"/>
          <w:b/>
          <w:bCs/>
          <w:color w:val="000000"/>
          <w:sz w:val="19"/>
          <w:szCs w:val="19"/>
          <w:lang w:eastAsia="pt-BR"/>
        </w:rPr>
        <w:t>cabendo ao juiz competente para os crimes previstos nesta Lei a decisão sobre a unidade de processo e julgamento</w:t>
      </w:r>
      <w:r w:rsidRPr="00501C6D">
        <w:rPr>
          <w:rFonts w:ascii="Book Antiqua" w:eastAsia="Times New Roman" w:hAnsi="Book Antiqua" w:cs="Times New Roman"/>
          <w:color w:val="000000"/>
          <w:sz w:val="18"/>
          <w:szCs w:val="18"/>
          <w:lang w:eastAsia="pt-BR"/>
        </w:rPr>
        <w:t>; </w:t>
      </w:r>
      <w:hyperlink r:id="rId2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4F6598" w:rsidRPr="00501C6D">
        <w:rPr>
          <w:rFonts w:ascii="Book Antiqua" w:eastAsia="Times New Roman" w:hAnsi="Book Antiqua" w:cs="Times New Roman"/>
          <w:b/>
          <w:bCs/>
          <w:color w:val="FF0000"/>
          <w:sz w:val="16"/>
          <w:szCs w:val="16"/>
          <w:lang w:eastAsia="pt-BR"/>
        </w:rPr>
        <w:t xml:space="preserve"> </w:t>
      </w:r>
      <w:r w:rsidR="004F6598" w:rsidRPr="00501C6D">
        <w:rPr>
          <w:rFonts w:ascii="Book Antiqua" w:eastAsia="Times New Roman" w:hAnsi="Book Antiqua" w:cs="Times New Roman"/>
          <w:b/>
          <w:bCs/>
          <w:color w:val="FF0000"/>
          <w:sz w:val="16"/>
          <w:szCs w:val="16"/>
          <w:u w:val="single"/>
          <w:lang w:eastAsia="pt-BR"/>
        </w:rPr>
        <w:t>(PF-2013)</w:t>
      </w:r>
      <w:r w:rsidR="006B0690" w:rsidRPr="00501C6D">
        <w:rPr>
          <w:rFonts w:ascii="Book Antiqua" w:eastAsia="Times New Roman" w:hAnsi="Book Antiqua" w:cs="Times New Roman"/>
          <w:color w:val="0000FF"/>
          <w:sz w:val="16"/>
          <w:szCs w:val="16"/>
          <w:lang w:eastAsia="pt-BR"/>
        </w:rPr>
        <w:t xml:space="preserve"> </w:t>
      </w:r>
      <w:r w:rsidR="00831A52" w:rsidRPr="00501C6D">
        <w:rPr>
          <w:rFonts w:ascii="Book Antiqua" w:hAnsi="Book Antiqua" w:cs="Times New Roman"/>
          <w:b/>
          <w:color w:val="FF0000"/>
          <w:sz w:val="16"/>
          <w:szCs w:val="16"/>
          <w:u w:val="single"/>
        </w:rPr>
        <w:t>(PFN-2015)</w:t>
      </w:r>
      <w:r w:rsidR="00BA132B" w:rsidRPr="00501C6D">
        <w:rPr>
          <w:rFonts w:ascii="Book Antiqua" w:eastAsia="Times New Roman" w:hAnsi="Book Antiqua" w:cs="Times New Roman"/>
          <w:color w:val="0000FF"/>
          <w:sz w:val="16"/>
          <w:szCs w:val="16"/>
          <w:lang w:eastAsia="pt-BR"/>
        </w:rPr>
        <w:t xml:space="preserve"> </w:t>
      </w:r>
      <w:r w:rsidR="00121D1D" w:rsidRPr="00501C6D">
        <w:rPr>
          <w:rFonts w:ascii="Book Antiqua" w:eastAsia="Times New Roman" w:hAnsi="Book Antiqua" w:cs="Times New Roman"/>
          <w:b/>
          <w:color w:val="FF0000"/>
          <w:sz w:val="16"/>
          <w:szCs w:val="16"/>
          <w:u w:val="single"/>
          <w:lang w:eastAsia="pt-BR"/>
        </w:rPr>
        <w:t>(TRF4-2016)</w:t>
      </w:r>
      <w:r w:rsidR="00C51F09" w:rsidRPr="00501C6D">
        <w:rPr>
          <w:rFonts w:ascii="Book Antiqua" w:eastAsia="Times New Roman" w:hAnsi="Book Antiqua" w:cs="Times New Roman"/>
          <w:b/>
          <w:color w:val="FF0000"/>
          <w:sz w:val="16"/>
          <w:szCs w:val="16"/>
          <w:lang w:eastAsia="pt-BR"/>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F02E8" w:rsidRPr="00501C6D">
        <w:rPr>
          <w:rFonts w:ascii="Book Antiqua" w:hAnsi="Book Antiqua"/>
          <w:b/>
          <w:color w:val="FF0000"/>
          <w:sz w:val="16"/>
          <w:szCs w:val="16"/>
        </w:rPr>
        <w:t xml:space="preserve"> </w:t>
      </w:r>
      <w:bookmarkStart w:id="11" w:name="_Hlk99125094"/>
      <w:r w:rsidR="00DF02E8" w:rsidRPr="00501C6D">
        <w:rPr>
          <w:rFonts w:ascii="Book Antiqua" w:hAnsi="Book Antiqua"/>
          <w:b/>
          <w:color w:val="FF0000"/>
          <w:sz w:val="16"/>
          <w:szCs w:val="16"/>
          <w:u w:val="single"/>
        </w:rPr>
        <w:t>(TRT8-2016)</w:t>
      </w:r>
      <w:bookmarkEnd w:id="11"/>
      <w:r w:rsidR="00AB61CE" w:rsidRPr="00501C6D">
        <w:rPr>
          <w:rFonts w:ascii="Book Antiqua" w:eastAsia="Times New Roman" w:hAnsi="Book Antiqua" w:cs="Times New Roman"/>
          <w:color w:val="0000FF"/>
          <w:sz w:val="16"/>
          <w:szCs w:val="16"/>
          <w:lang w:eastAsia="pt-BR"/>
        </w:rPr>
        <w:t xml:space="preserve"> </w:t>
      </w:r>
      <w:r w:rsidR="00AB61CE" w:rsidRPr="00501C6D">
        <w:rPr>
          <w:rFonts w:ascii="Book Antiqua" w:eastAsia="Times New Roman" w:hAnsi="Book Antiqua" w:cs="Times New Roman"/>
          <w:b/>
          <w:bCs/>
          <w:color w:val="FF0000"/>
          <w:sz w:val="16"/>
          <w:szCs w:val="16"/>
          <w:u w:val="single"/>
          <w:lang w:eastAsia="pt-BR"/>
        </w:rPr>
        <w:t>(TJPR-2012</w:t>
      </w:r>
      <w:r w:rsidR="00F7689D" w:rsidRPr="00501C6D">
        <w:rPr>
          <w:rFonts w:ascii="Book Antiqua" w:eastAsia="Times New Roman" w:hAnsi="Book Antiqua" w:cs="Times New Roman"/>
          <w:b/>
          <w:bCs/>
          <w:color w:val="FF0000"/>
          <w:sz w:val="16"/>
          <w:szCs w:val="16"/>
          <w:u w:val="single"/>
          <w:lang w:eastAsia="pt-BR"/>
        </w:rPr>
        <w:t>/2017</w:t>
      </w:r>
      <w:r w:rsidR="00AB61CE"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(TRF2-2013/2017)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AF6674" w:rsidRPr="00501C6D">
        <w:rPr>
          <w:rFonts w:ascii="Book Antiqua" w:eastAsia="Times New Roman" w:hAnsi="Book Antiqua" w:cs="Times New Roman"/>
          <w:b/>
          <w:bCs/>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C73E5D" w:rsidRPr="00501C6D">
        <w:rPr>
          <w:rFonts w:ascii="Book Antiqua" w:eastAsia="Times New Roman" w:hAnsi="Book Antiqua" w:cs="Times New Roman"/>
          <w:b/>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592FB4" w:rsidRPr="00501C6D">
        <w:rPr>
          <w:rFonts w:ascii="Book Antiqua" w:eastAsia="Times New Roman" w:hAnsi="Book Antiqua" w:cs="Times New Roman"/>
          <w:b/>
          <w:color w:val="FF0000"/>
          <w:sz w:val="16"/>
          <w:szCs w:val="16"/>
          <w:lang w:eastAsia="pt-BR"/>
        </w:rPr>
        <w:t xml:space="preserve"> </w:t>
      </w:r>
      <w:bookmarkStart w:id="12" w:name="_Hlk101362046"/>
      <w:r w:rsidR="00592FB4" w:rsidRPr="00501C6D">
        <w:rPr>
          <w:rFonts w:ascii="Book Antiqua" w:eastAsia="Times New Roman" w:hAnsi="Book Antiqua" w:cs="Times New Roman"/>
          <w:b/>
          <w:color w:val="FF0000"/>
          <w:sz w:val="16"/>
          <w:szCs w:val="16"/>
          <w:u w:val="single"/>
          <w:lang w:eastAsia="pt-BR"/>
        </w:rPr>
        <w:t>(PCMA-2018)</w:t>
      </w:r>
      <w:bookmarkEnd w:id="12"/>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(MPCE-2020)</w:t>
      </w:r>
      <w:r w:rsidR="008A4E30"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w:t>
      </w:r>
      <w:r w:rsidR="008A4E30" w:rsidRPr="00501C6D">
        <w:rPr>
          <w:rFonts w:ascii="Book Antiqua" w:eastAsia="Times New Roman" w:hAnsi="Book Antiqua" w:cs="Times New Roman"/>
          <w:b/>
          <w:color w:val="FF0000"/>
          <w:sz w:val="16"/>
          <w:szCs w:val="16"/>
          <w:u w:val="single"/>
          <w:lang w:eastAsia="pt-BR"/>
        </w:rPr>
        <w:t>2016/</w:t>
      </w:r>
      <w:r w:rsidR="002F1E39" w:rsidRPr="00501C6D">
        <w:rPr>
          <w:rFonts w:ascii="Book Antiqua" w:eastAsia="Times New Roman" w:hAnsi="Book Antiqua" w:cs="Times New Roman"/>
          <w:b/>
          <w:color w:val="FF0000"/>
          <w:sz w:val="16"/>
          <w:szCs w:val="16"/>
          <w:u w:val="single"/>
          <w:lang w:eastAsia="pt-BR"/>
        </w:rPr>
        <w:t>2021)</w:t>
      </w:r>
      <w:r w:rsidR="006E664B">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w:t>
      </w:r>
      <w:r w:rsidR="00060FB8">
        <w:rPr>
          <w:rFonts w:ascii="Book Antiqua" w:eastAsia="Times New Roman" w:hAnsi="Book Antiqua" w:cs="Times New Roman"/>
          <w:b/>
          <w:color w:val="FF0000"/>
          <w:sz w:val="16"/>
          <w:szCs w:val="16"/>
          <w:u w:val="single"/>
          <w:lang w:eastAsia="pt-BR"/>
        </w:rPr>
        <w:t>2018/</w:t>
      </w:r>
      <w:r w:rsidR="00E34231" w:rsidRPr="00501C6D">
        <w:rPr>
          <w:rFonts w:ascii="Book Antiqua" w:eastAsia="Times New Roman" w:hAnsi="Book Antiqua" w:cs="Times New Roman"/>
          <w:b/>
          <w:color w:val="FF0000"/>
          <w:sz w:val="16"/>
          <w:szCs w:val="16"/>
          <w:u w:val="single"/>
          <w:lang w:eastAsia="pt-BR"/>
        </w:rPr>
        <w:t>2021)</w:t>
      </w:r>
      <w:r w:rsidR="00931619">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t>(TCESC-2022)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(MPRS-2017/2021/2023)</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w:t>
      </w:r>
      <w:r w:rsidR="008762F3">
        <w:rPr>
          <w:rFonts w:ascii="Book Antiqua" w:eastAsia="Times New Roman" w:hAnsi="Book Antiqua" w:cs="Times New Roman"/>
          <w:b/>
          <w:color w:val="FF0000"/>
          <w:sz w:val="16"/>
          <w:szCs w:val="16"/>
          <w:u w:val="single"/>
          <w:lang w:eastAsia="pt-BR"/>
        </w:rPr>
        <w:t>TJDFT-2023</w:t>
      </w:r>
      <w:r w:rsidR="007B4E0D" w:rsidRPr="00501C6D">
        <w:rPr>
          <w:rFonts w:ascii="Book Antiqua" w:eastAsia="Times New Roman" w:hAnsi="Book Antiqua" w:cs="Times New Roman"/>
          <w:b/>
          <w:color w:val="FF0000"/>
          <w:sz w:val="16"/>
          <w:szCs w:val="16"/>
          <w:u w:val="single"/>
          <w:lang w:eastAsia="pt-BR"/>
        </w:rPr>
        <w:t>)</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(MPSP-2023)</w:t>
      </w:r>
      <w:r w:rsidR="00734D85">
        <w:rPr>
          <w:rFonts w:ascii="Book Antiqua" w:eastAsia="Times New Roman" w:hAnsi="Book Antiqua" w:cs="Times New Roman"/>
          <w:b/>
          <w:color w:val="FF0000"/>
          <w:sz w:val="16"/>
          <w:szCs w:val="16"/>
          <w:lang w:eastAsia="pt-BR"/>
        </w:rPr>
        <w:t xml:space="preserve"> </w:t>
      </w:r>
      <w:r w:rsidR="00734D85">
        <w:rPr>
          <w:rFonts w:ascii="Book Antiqua" w:hAnsi="Book Antiqua"/>
          <w:b/>
          <w:bCs/>
          <w:color w:val="FF0000"/>
          <w:sz w:val="16"/>
          <w:szCs w:val="16"/>
          <w:u w:val="single"/>
        </w:rPr>
        <w:t>(MPMS-2018/2024)</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31D70DE7" w14:textId="77777777" w:rsidTr="00D60FEA">
        <w:tc>
          <w:tcPr>
            <w:tcW w:w="8494" w:type="dxa"/>
            <w:shd w:val="clear" w:color="auto" w:fill="CCFFFF"/>
          </w:tcPr>
          <w:p w14:paraId="5CBF5231" w14:textId="294C8793" w:rsidR="00E3545A" w:rsidRPr="00E3545A" w:rsidRDefault="00E3545A" w:rsidP="00D60FEA">
            <w:pPr>
              <w:spacing w:before="100" w:beforeAutospacing="1" w:after="100" w:afterAutospacing="1"/>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Ao sujeito ativo do crime de lavagem de dinheiro não é exigido que tenha participado ou concorrido do crime antecedente, e sim basta que tenha conhecimento, de qualquer modo, que os bens ocultados tenham uma origem ilícita.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1578F14F" w14:textId="01315610" w:rsidR="00E34231" w:rsidRDefault="00E34231" w:rsidP="00D60F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O processo e o julgamento dos crimes previstos na Lei 9.613/98 independem do processo e julgamento das infrações penais antecedentes, ainda que praticados em outro país, cabendo ao juiz competente para os crimes previstos nesta Lei a decisão sobre a unidade de processo e julgamento.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6E2C3AC2" w14:textId="1E9000BC" w:rsidR="00C35759" w:rsidRPr="009217F3" w:rsidRDefault="00D60FEA" w:rsidP="00D60FE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 processo e julgamento dos crimes “lavagem” ou ocultação de bens, direitos e valores independem do julgamento da infração penal antecedente. </w:t>
            </w:r>
            <w:r w:rsidRPr="009217F3">
              <w:rPr>
                <w:rFonts w:ascii="Book Antiqua" w:eastAsia="Times New Roman" w:hAnsi="Book Antiqua" w:cs="Times New Roman"/>
                <w:b/>
                <w:sz w:val="19"/>
                <w:szCs w:val="19"/>
                <w:lang w:eastAsia="pt-BR"/>
              </w:rPr>
              <w:t>BL: art. 2º, II da Lei.</w:t>
            </w:r>
          </w:p>
        </w:tc>
      </w:tr>
    </w:tbl>
    <w:p w14:paraId="223D2046" w14:textId="5C6D36C4"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III - </w:t>
      </w:r>
      <w:r w:rsidRPr="003D7887">
        <w:rPr>
          <w:rFonts w:ascii="Book Antiqua" w:eastAsia="Times New Roman" w:hAnsi="Book Antiqua" w:cs="Times New Roman"/>
          <w:b/>
          <w:bCs/>
          <w:caps/>
          <w:sz w:val="19"/>
          <w:szCs w:val="19"/>
          <w:highlight w:val="green"/>
          <w:lang w:eastAsia="pt-BR"/>
        </w:rPr>
        <w:t>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w:t>
      </w:r>
      <w:r w:rsidRPr="003D7887">
        <w:rPr>
          <w:rFonts w:ascii="Book Antiqua" w:eastAsia="Times New Roman" w:hAnsi="Book Antiqua" w:cs="Times New Roman"/>
          <w:b/>
          <w:bCs/>
          <w:sz w:val="19"/>
          <w:szCs w:val="19"/>
          <w:lang w:eastAsia="pt-BR"/>
        </w:rPr>
        <w:t xml:space="preserve"> da </w:t>
      </w:r>
      <w:r w:rsidRPr="003D7887">
        <w:rPr>
          <w:rFonts w:ascii="Book Antiqua" w:eastAsia="Times New Roman" w:hAnsi="Book Antiqua" w:cs="Times New Roman"/>
          <w:b/>
          <w:bCs/>
          <w:caps/>
          <w:sz w:val="19"/>
          <w:szCs w:val="19"/>
          <w:shd w:val="clear" w:color="auto" w:fill="F7CAAC" w:themeFill="accent2" w:themeFillTint="66"/>
          <w:lang w:eastAsia="pt-BR"/>
        </w:rPr>
        <w:t>Justiça Federal</w:t>
      </w:r>
      <w:r w:rsidRPr="003D7887">
        <w:rPr>
          <w:rFonts w:ascii="Book Antiqua" w:eastAsia="Times New Roman" w:hAnsi="Book Antiqua" w:cs="Times New Roman"/>
          <w:b/>
          <w:bCs/>
          <w:sz w:val="16"/>
          <w:szCs w:val="16"/>
          <w:lang w:eastAsia="pt-BR"/>
        </w:rPr>
        <w:t>:</w:t>
      </w:r>
      <w:r w:rsidR="0033229A" w:rsidRPr="003D7887">
        <w:rPr>
          <w:rFonts w:ascii="Book Antiqua" w:eastAsia="Times New Roman" w:hAnsi="Book Antiqua" w:cs="Times New Roman"/>
          <w:b/>
          <w:bCs/>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(AGU-2009)</w:t>
      </w:r>
      <w:r w:rsidR="005244CE" w:rsidRPr="003D7887">
        <w:rPr>
          <w:rFonts w:ascii="Book Antiqua" w:eastAsia="Times New Roman" w:hAnsi="Book Antiqua" w:cs="Times New Roman"/>
          <w:b/>
          <w:bCs/>
          <w:sz w:val="16"/>
          <w:szCs w:val="16"/>
          <w:lang w:eastAsia="pt-BR"/>
        </w:rPr>
        <w:t xml:space="preserve"> </w:t>
      </w:r>
      <w:r w:rsidR="001C2988" w:rsidRPr="003D7887">
        <w:rPr>
          <w:rFonts w:ascii="Book Antiqua" w:eastAsia="Times New Roman" w:hAnsi="Book Antiqua" w:cs="Times New Roman"/>
          <w:b/>
          <w:bCs/>
          <w:color w:val="FF0000"/>
          <w:sz w:val="16"/>
          <w:szCs w:val="16"/>
          <w:u w:val="single"/>
          <w:lang w:eastAsia="pt-BR"/>
        </w:rPr>
        <w:t>(MPSC-2010)</w:t>
      </w:r>
      <w:r w:rsidR="001D716C" w:rsidRPr="003D7887">
        <w:rPr>
          <w:rFonts w:ascii="Book Antiqua" w:eastAsia="Times New Roman" w:hAnsi="Book Antiqua" w:cs="Times New Roman"/>
          <w:b/>
          <w:bCs/>
          <w:color w:val="FF0000"/>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(PFN-2012)</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(MPF-2015)</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(TJAM-2016)</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(DPU</w:t>
      </w:r>
      <w:r w:rsidR="003D4BCF" w:rsidRPr="00501C6D">
        <w:rPr>
          <w:rFonts w:ascii="Book Antiqua" w:eastAsia="Times New Roman" w:hAnsi="Book Antiqua" w:cs="Times New Roman"/>
          <w:b/>
          <w:bCs/>
          <w:color w:val="FF0000"/>
          <w:sz w:val="16"/>
          <w:szCs w:val="16"/>
          <w:u w:val="single"/>
          <w:lang w:eastAsia="pt-BR"/>
        </w:rPr>
        <w:t>-2017)</w:t>
      </w:r>
      <w:r w:rsidR="006B0690" w:rsidRPr="00501C6D">
        <w:rPr>
          <w:rFonts w:ascii="Book Antiqua" w:eastAsia="Times New Roman" w:hAnsi="Book Antiqua" w:cs="Times New Roman"/>
          <w:b/>
          <w:bCs/>
          <w:color w:val="FF0000"/>
          <w:sz w:val="16"/>
          <w:szCs w:val="16"/>
          <w:lang w:eastAsia="pt-BR"/>
        </w:rPr>
        <w:t xml:space="preserve"> </w:t>
      </w:r>
      <w:bookmarkStart w:id="13" w:name="_Hlk101199342"/>
      <w:r w:rsidR="006B0690" w:rsidRPr="00501C6D">
        <w:rPr>
          <w:rFonts w:ascii="Book Antiqua" w:hAnsi="Book Antiqua"/>
          <w:b/>
          <w:color w:val="FF0000"/>
          <w:sz w:val="16"/>
          <w:szCs w:val="16"/>
          <w:u w:val="single"/>
        </w:rPr>
        <w:t>(PF-2013</w:t>
      </w:r>
      <w:r w:rsidR="003D4BCF" w:rsidRPr="00501C6D">
        <w:rPr>
          <w:rFonts w:ascii="Book Antiqua" w:hAnsi="Book Antiqua"/>
          <w:b/>
          <w:color w:val="FF0000"/>
          <w:sz w:val="16"/>
          <w:szCs w:val="16"/>
          <w:u w:val="single"/>
        </w:rPr>
        <w:t>/2018</w:t>
      </w:r>
      <w:r w:rsidR="006B0690" w:rsidRPr="00501C6D">
        <w:rPr>
          <w:rFonts w:ascii="Book Antiqua" w:hAnsi="Book Antiqua"/>
          <w:b/>
          <w:color w:val="FF0000"/>
          <w:sz w:val="16"/>
          <w:szCs w:val="16"/>
          <w:u w:val="single"/>
        </w:rPr>
        <w:t>)</w:t>
      </w:r>
      <w:bookmarkEnd w:id="13"/>
      <w:r w:rsidR="001E6AC5"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(TJRO-2019)</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(TJSC-2019)</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p w14:paraId="1E0BF09A" w14:textId="7EA5564A"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a) quando </w:t>
      </w:r>
      <w:r w:rsidRPr="003D7887">
        <w:rPr>
          <w:rFonts w:ascii="Book Antiqua" w:eastAsia="Times New Roman" w:hAnsi="Book Antiqua" w:cs="Times New Roman"/>
          <w:b/>
          <w:bCs/>
          <w:sz w:val="19"/>
          <w:szCs w:val="19"/>
          <w:highlight w:val="yellow"/>
          <w:lang w:eastAsia="pt-BR"/>
        </w:rPr>
        <w:t>praticados</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cyan"/>
          <w:lang w:eastAsia="pt-BR"/>
        </w:rPr>
        <w:t>contra o sistema financeiro</w:t>
      </w:r>
      <w:r w:rsidRPr="003D7887">
        <w:rPr>
          <w:rFonts w:ascii="Book Antiqua" w:eastAsia="Times New Roman" w:hAnsi="Book Antiqua" w:cs="Times New Roman"/>
          <w:b/>
          <w:bCs/>
          <w:sz w:val="19"/>
          <w:szCs w:val="19"/>
          <w:lang w:eastAsia="pt-BR"/>
        </w:rPr>
        <w:t xml:space="preserve"> e </w:t>
      </w:r>
      <w:r w:rsidRPr="003D7887">
        <w:rPr>
          <w:rFonts w:ascii="Book Antiqua" w:eastAsia="Times New Roman" w:hAnsi="Book Antiqua" w:cs="Times New Roman"/>
          <w:b/>
          <w:bCs/>
          <w:sz w:val="19"/>
          <w:szCs w:val="19"/>
          <w:highlight w:val="cyan"/>
          <w:lang w:eastAsia="pt-BR"/>
        </w:rPr>
        <w:t>a ordem econômico-financeira</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em detrimento de bens, serviços ou interesses da União</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de suas entidades autárquicas ou empresas públicas</w:t>
      </w:r>
      <w:r w:rsidRPr="003D7887">
        <w:rPr>
          <w:rFonts w:ascii="Book Antiqua" w:eastAsia="Times New Roman" w:hAnsi="Book Antiqua" w:cs="Times New Roman"/>
          <w:b/>
          <w:bCs/>
          <w:sz w:val="16"/>
          <w:szCs w:val="16"/>
          <w:lang w:eastAsia="pt-BR"/>
        </w:rPr>
        <w:t>;</w:t>
      </w:r>
      <w:r w:rsidR="005244CE" w:rsidRPr="003D7887">
        <w:rPr>
          <w:rFonts w:ascii="Book Antiqua" w:eastAsia="Times New Roman" w:hAnsi="Book Antiqua" w:cs="Times New Roman"/>
          <w:b/>
          <w:bCs/>
          <w:sz w:val="16"/>
          <w:szCs w:val="16"/>
          <w:lang w:eastAsia="pt-BR"/>
        </w:rPr>
        <w:t xml:space="preserve"> </w:t>
      </w:r>
      <w:bookmarkStart w:id="14" w:name="_Hlk91941484"/>
      <w:r w:rsidR="005244CE" w:rsidRPr="003D7887">
        <w:rPr>
          <w:rFonts w:ascii="Book Antiqua" w:eastAsia="Times New Roman" w:hAnsi="Book Antiqua" w:cs="Times New Roman"/>
          <w:b/>
          <w:bCs/>
          <w:color w:val="FF0000"/>
          <w:sz w:val="16"/>
          <w:szCs w:val="16"/>
          <w:u w:val="single"/>
          <w:lang w:eastAsia="pt-BR"/>
        </w:rPr>
        <w:t>(AGU-2009)</w:t>
      </w:r>
      <w:bookmarkEnd w:id="14"/>
      <w:r w:rsidR="007B13E0" w:rsidRPr="003D7887">
        <w:rPr>
          <w:rFonts w:ascii="Book Antiqua" w:eastAsia="Times New Roman" w:hAnsi="Book Antiqua" w:cs="Times New Roman"/>
          <w:b/>
          <w:bCs/>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2629D8" w:rsidRPr="003D7887">
        <w:rPr>
          <w:rFonts w:ascii="Book Antiqua" w:eastAsia="Times New Roman" w:hAnsi="Book Antiqua" w:cs="Times New Roman"/>
          <w:b/>
          <w:bCs/>
          <w:color w:val="FF0000"/>
          <w:sz w:val="16"/>
          <w:szCs w:val="16"/>
          <w:lang w:eastAsia="pt-BR"/>
        </w:rPr>
        <w:t xml:space="preserve"> </w:t>
      </w:r>
      <w:r w:rsidR="002629D8" w:rsidRPr="003D7887">
        <w:rPr>
          <w:rFonts w:ascii="Book Antiqua" w:hAnsi="Book Antiqua"/>
          <w:b/>
          <w:bCs/>
          <w:color w:val="FF0000"/>
          <w:sz w:val="16"/>
          <w:szCs w:val="16"/>
          <w:u w:val="single"/>
        </w:rPr>
        <w:t>(PFN-2012)</w:t>
      </w:r>
      <w:r w:rsidR="003D4BCF" w:rsidRPr="003D7887">
        <w:rPr>
          <w:rFonts w:ascii="Book Antiqua" w:hAnsi="Book Antiqua"/>
          <w:b/>
          <w:bCs/>
          <w:color w:val="FF0000"/>
          <w:sz w:val="16"/>
          <w:szCs w:val="16"/>
        </w:rPr>
        <w:t xml:space="preserve"> </w:t>
      </w:r>
      <w:r w:rsidR="003D4BCF" w:rsidRPr="003D7887">
        <w:rPr>
          <w:rFonts w:ascii="Book Antiqua" w:hAnsi="Book Antiqua"/>
          <w:b/>
          <w:bCs/>
          <w:color w:val="FF0000"/>
          <w:sz w:val="16"/>
          <w:szCs w:val="16"/>
          <w:u w:val="single"/>
        </w:rPr>
        <w:t>(MPF-2015)</w:t>
      </w:r>
      <w:r w:rsidR="006B0690"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hAnsi="Book Antiqua"/>
          <w:b/>
          <w:bCs/>
          <w:color w:val="FF0000"/>
          <w:sz w:val="16"/>
          <w:szCs w:val="16"/>
          <w:u w:val="single"/>
        </w:rPr>
        <w:t>(PF-2013/2018)</w:t>
      </w:r>
      <w:r w:rsidR="001E6AC5" w:rsidRPr="003D7887">
        <w:rPr>
          <w:rFonts w:ascii="Book Antiqua" w:hAnsi="Book Antiqua"/>
          <w:b/>
          <w:bCs/>
          <w:color w:val="FF0000"/>
          <w:sz w:val="16"/>
          <w:szCs w:val="16"/>
        </w:rPr>
        <w:t xml:space="preserve"> </w:t>
      </w:r>
      <w:r w:rsidR="00B57958" w:rsidRPr="003D7887">
        <w:rPr>
          <w:rFonts w:ascii="Book Antiqua" w:eastAsia="Times New Roman" w:hAnsi="Book Antiqua" w:cs="Times New Roman"/>
          <w:b/>
          <w:bCs/>
          <w:color w:val="FF0000"/>
          <w:sz w:val="16"/>
          <w:szCs w:val="16"/>
          <w:u w:val="single"/>
          <w:lang w:eastAsia="pt-BR"/>
        </w:rPr>
        <w:t>(TJRO-2019)</w:t>
      </w:r>
      <w:r w:rsidR="00E34231" w:rsidRPr="003D7887">
        <w:rPr>
          <w:rFonts w:ascii="Book Antiqua" w:eastAsia="Times New Roman" w:hAnsi="Book Antiqua" w:cs="Times New Roman"/>
          <w:b/>
          <w:bCs/>
          <w:color w:val="FF0000"/>
          <w:sz w:val="16"/>
          <w:szCs w:val="16"/>
          <w:lang w:eastAsia="pt-BR"/>
        </w:rPr>
        <w:t xml:space="preserve"> </w:t>
      </w:r>
      <w:r w:rsidR="00E34231" w:rsidRPr="003D7887">
        <w:rPr>
          <w:rFonts w:ascii="Book Antiqua" w:hAnsi="Book Antiqua"/>
          <w:b/>
          <w:bCs/>
          <w:color w:val="FF0000"/>
          <w:sz w:val="16"/>
          <w:szCs w:val="16"/>
          <w:u w:val="single"/>
        </w:rPr>
        <w:t>(PCMG-</w:t>
      </w:r>
      <w:r w:rsidR="00060FB8" w:rsidRPr="003D7887">
        <w:rPr>
          <w:rFonts w:ascii="Book Antiqua" w:hAnsi="Book Antiqua"/>
          <w:b/>
          <w:bCs/>
          <w:color w:val="FF0000"/>
          <w:sz w:val="16"/>
          <w:szCs w:val="16"/>
          <w:u w:val="single"/>
        </w:rPr>
        <w:t>2018/</w:t>
      </w:r>
      <w:r w:rsidR="00E34231" w:rsidRPr="003D7887">
        <w:rPr>
          <w:rFonts w:ascii="Book Antiqua" w:hAnsi="Book Antiqua"/>
          <w:b/>
          <w:bCs/>
          <w:color w:val="FF0000"/>
          <w:sz w:val="16"/>
          <w:szCs w:val="16"/>
          <w:u w:val="single"/>
        </w:rPr>
        <w:t>2021)</w:t>
      </w:r>
      <w:r w:rsidR="00734D85">
        <w:rPr>
          <w:rFonts w:ascii="Book Antiqua" w:hAnsi="Book Antiqua"/>
          <w:b/>
          <w:bCs/>
          <w:color w:val="FF0000"/>
          <w:sz w:val="16"/>
          <w:szCs w:val="16"/>
        </w:rPr>
        <w:t xml:space="preserve"> </w:t>
      </w:r>
      <w:r w:rsidR="00734D85">
        <w:rPr>
          <w:rFonts w:ascii="Book Antiqua" w:hAnsi="Book Antiqua"/>
          <w:b/>
          <w:bCs/>
          <w:color w:val="FF0000"/>
          <w:sz w:val="16"/>
          <w:szCs w:val="16"/>
          <w:u w:val="single"/>
        </w:rPr>
        <w:t>(MPMS-2024)</w:t>
      </w:r>
    </w:p>
    <w:p w14:paraId="4B1A0F3F" w14:textId="77A6BF18" w:rsidR="00167507" w:rsidRPr="00734D85" w:rsidRDefault="00167507" w:rsidP="00DF1EBA">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color w:val="000000"/>
          <w:sz w:val="19"/>
          <w:szCs w:val="19"/>
          <w:lang w:eastAsia="pt-BR"/>
        </w:rPr>
        <w:t xml:space="preserve">b) quando a </w:t>
      </w:r>
      <w:r w:rsidRPr="003D7887">
        <w:rPr>
          <w:rFonts w:ascii="Book Antiqua" w:eastAsia="Times New Roman" w:hAnsi="Book Antiqua" w:cs="Times New Roman"/>
          <w:b/>
          <w:bCs/>
          <w:color w:val="000000"/>
          <w:sz w:val="19"/>
          <w:szCs w:val="19"/>
          <w:highlight w:val="yellow"/>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for de competência da Justiça</w:t>
      </w:r>
      <w:r w:rsidRPr="009217F3">
        <w:rPr>
          <w:rFonts w:ascii="Book Antiqua" w:eastAsia="Times New Roman" w:hAnsi="Book Antiqua" w:cs="Times New Roman"/>
          <w:b/>
          <w:color w:val="000000"/>
          <w:sz w:val="19"/>
          <w:szCs w:val="19"/>
          <w:highlight w:val="cyan"/>
          <w:lang w:eastAsia="pt-BR"/>
        </w:rPr>
        <w:t xml:space="preserve"> Federal</w:t>
      </w:r>
      <w:r w:rsidRPr="00501C6D">
        <w:rPr>
          <w:rFonts w:ascii="Book Antiqua" w:eastAsia="Times New Roman" w:hAnsi="Book Antiqua" w:cs="Times New Roman"/>
          <w:color w:val="000000"/>
          <w:sz w:val="16"/>
          <w:szCs w:val="16"/>
          <w:lang w:eastAsia="pt-BR"/>
        </w:rPr>
        <w:t xml:space="preserve">. </w:t>
      </w:r>
      <w:hyperlink r:id="rId2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1D716C" w:rsidRPr="00501C6D">
        <w:rPr>
          <w:rFonts w:ascii="Book Antiqua" w:eastAsia="Times New Roman" w:hAnsi="Book Antiqua" w:cs="Times New Roman"/>
          <w:b/>
          <w:bCs/>
          <w:color w:val="FF0000"/>
          <w:sz w:val="16"/>
          <w:szCs w:val="16"/>
          <w:u w:val="single"/>
          <w:lang w:eastAsia="pt-BR"/>
        </w:rPr>
        <w:t>(MPGO-2012)</w:t>
      </w:r>
      <w:r w:rsidR="003D4BCF"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eastAsia="Times New Roman" w:hAnsi="Book Antiqua" w:cs="Times New Roman"/>
          <w:b/>
          <w:bCs/>
          <w:color w:val="FF0000"/>
          <w:sz w:val="16"/>
          <w:szCs w:val="16"/>
          <w:u w:val="single"/>
          <w:lang w:eastAsia="pt-BR"/>
        </w:rPr>
        <w:t>(MPF-2015)</w:t>
      </w:r>
      <w:r w:rsidR="006B0690"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35759"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hAnsi="Book Antiqua"/>
          <w:b/>
          <w:color w:val="FF0000"/>
          <w:sz w:val="16"/>
          <w:szCs w:val="16"/>
          <w:u w:val="single"/>
        </w:rPr>
        <w:t>(DPU-2017)</w:t>
      </w:r>
      <w:r w:rsidR="003D4BCF"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(PF-2013/2018)</w:t>
      </w:r>
      <w:r w:rsidR="001E6AC5" w:rsidRPr="00501C6D">
        <w:rPr>
          <w:rFonts w:ascii="Book Antiqua" w:hAnsi="Book Antiqua"/>
          <w:b/>
          <w:color w:val="FF0000"/>
          <w:sz w:val="16"/>
          <w:szCs w:val="16"/>
        </w:rPr>
        <w:t xml:space="preserve"> </w:t>
      </w:r>
      <w:r w:rsidR="00B57958" w:rsidRPr="00501C6D">
        <w:rPr>
          <w:rFonts w:ascii="Book Antiqua" w:eastAsia="Times New Roman" w:hAnsi="Book Antiqua" w:cs="Times New Roman"/>
          <w:b/>
          <w:bCs/>
          <w:color w:val="FF0000"/>
          <w:sz w:val="16"/>
          <w:szCs w:val="16"/>
          <w:u w:val="single"/>
          <w:lang w:eastAsia="pt-BR"/>
        </w:rPr>
        <w:t>(TJRO-2019)</w:t>
      </w:r>
      <w:r w:rsidR="00AA5D2B" w:rsidRPr="00501C6D">
        <w:rPr>
          <w:rFonts w:ascii="Book Antiqua" w:eastAsia="Times New Roman" w:hAnsi="Book Antiqua" w:cs="Times New Roman"/>
          <w:b/>
          <w:color w:val="FF0000"/>
          <w:sz w:val="16"/>
          <w:szCs w:val="16"/>
          <w:lang w:eastAsia="pt-BR"/>
        </w:rPr>
        <w:t xml:space="preserve"> </w:t>
      </w:r>
      <w:r w:rsidR="00AA5D2B" w:rsidRPr="00501C6D">
        <w:rPr>
          <w:rFonts w:ascii="Book Antiqua" w:eastAsia="Times New Roman" w:hAnsi="Book Antiqua" w:cs="Times New Roman"/>
          <w:b/>
          <w:color w:val="FF0000"/>
          <w:sz w:val="16"/>
          <w:szCs w:val="16"/>
          <w:u w:val="single"/>
          <w:lang w:eastAsia="pt-BR"/>
        </w:rPr>
        <w:t>(TJSC-2019)</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C36BF9" w:rsidRPr="009217F3" w14:paraId="29EE15E7" w14:textId="77777777" w:rsidTr="000D42D0">
        <w:tc>
          <w:tcPr>
            <w:tcW w:w="8494" w:type="dxa"/>
            <w:shd w:val="clear" w:color="auto" w:fill="CCFFFF"/>
          </w:tcPr>
          <w:p w14:paraId="2C814ED7" w14:textId="1F6D9C56" w:rsidR="0033229A" w:rsidRPr="0033229A" w:rsidRDefault="0033229A" w:rsidP="0033229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3229A">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No tocante à competência no direito processual penal, de acordo com a doutrina e a jurisprudência dominantes, é correto afirmar que</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será competente o juízo federal para o crime de lavagem de dinheiro quando o crime antecedente for da competência da Justiça federal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7C5D0A8B" w14:textId="39DE9EDD" w:rsidR="008466E2" w:rsidRDefault="008466E2" w:rsidP="008466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466E2">
              <w:rPr>
                <w:rFonts w:ascii="Book Antiqua" w:eastAsia="Times New Roman" w:hAnsi="Book Antiqua" w:cs="Times New Roman"/>
                <w:b/>
                <w:bCs/>
                <w:sz w:val="19"/>
                <w:szCs w:val="19"/>
                <w:highlight w:val="yellow"/>
                <w:lang w:eastAsia="pt-BR"/>
              </w:rPr>
              <w:t>DPU-2017-CESPE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 xml:space="preserve">Em cada um do item seguinte é apresentada uma situação hipotética, seguida de uma assertiva a ser julgada à luz das disposições constitucionais e legais a respeito de </w:t>
            </w:r>
            <w:r w:rsidRPr="008466E2">
              <w:rPr>
                <w:rFonts w:ascii="Book Antiqua" w:eastAsia="Times New Roman" w:hAnsi="Book Antiqua" w:cs="Times New Roman"/>
                <w:sz w:val="19"/>
                <w:szCs w:val="19"/>
                <w:lang w:eastAsia="pt-BR"/>
              </w:rPr>
              <w:lastRenderedPageBreak/>
              <w:t>competência</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Ricardo foi denunciado pela prática do crime de lavagem de capitais provenientes do tráfico internacional de drogas. Nessa situação, o crime de lavagem de capitais será processado e julgado pela justiça federal, haja vista a competência constitucional do crime antecedente</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3A83576E" w14:textId="31EEE567" w:rsidR="008466E2" w:rsidRPr="008466E2" w:rsidRDefault="008466E2" w:rsidP="008466E2">
            <w:pPr>
              <w:spacing w:before="100" w:beforeAutospacing="1" w:after="100" w:afterAutospacing="1"/>
              <w:jc w:val="both"/>
              <w:rPr>
                <w:rFonts w:ascii="Book Antiqua" w:eastAsia="Times New Roman" w:hAnsi="Book Antiqua" w:cs="Times New Roman"/>
                <w:sz w:val="19"/>
                <w:szCs w:val="19"/>
                <w:lang w:eastAsia="pt-BR"/>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66E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8466E2">
              <w:rPr>
                <w:rFonts w:ascii="Book Antiqua" w:eastAsia="Times New Roman" w:hAnsi="Book Antiqua" w:cs="Times New Roman"/>
                <w:bCs/>
                <w:sz w:val="19"/>
                <w:szCs w:val="19"/>
                <w:lang w:eastAsia="pt-BR"/>
              </w:rPr>
              <w:t>A competência da Justiça Federal para julgamento de crime de tráfico de entorpecentes apenas se efetiva com a suficiente comprovação de seu caráter internacional, conforme preceitua o art. 70 da Lei 11.343/06" (HC 168.368/SP, Rel. Min</w:t>
            </w:r>
            <w:r w:rsidR="000A2F20">
              <w:rPr>
                <w:rFonts w:ascii="Book Antiqua" w:eastAsia="Times New Roman" w:hAnsi="Book Antiqua" w:cs="Times New Roman"/>
                <w:bCs/>
                <w:sz w:val="19"/>
                <w:szCs w:val="19"/>
                <w:lang w:eastAsia="pt-BR"/>
              </w:rPr>
              <w:t>.</w:t>
            </w:r>
            <w:r w:rsidRPr="008466E2">
              <w:rPr>
                <w:rFonts w:ascii="Book Antiqua" w:eastAsia="Times New Roman" w:hAnsi="Book Antiqua" w:cs="Times New Roman"/>
                <w:bCs/>
                <w:sz w:val="19"/>
                <w:szCs w:val="19"/>
                <w:lang w:eastAsia="pt-BR"/>
              </w:rPr>
              <w:t xml:space="preserve"> GURGEL DE FARIA, QUINTA TURMA, julgado em 18/11/2014, DJe 26/11/2014).</w:t>
            </w:r>
          </w:p>
          <w:p w14:paraId="41C7D2C8" w14:textId="295E129F" w:rsidR="00C14847" w:rsidRPr="00C14847" w:rsidRDefault="00C35759" w:rsidP="00C36BF9">
            <w:pPr>
              <w:spacing w:before="100" w:beforeAutospacing="1" w:after="100" w:afterAutospacing="1"/>
              <w:jc w:val="both"/>
              <w:rPr>
                <w:rFonts w:ascii="Book Antiqua" w:eastAsia="Times New Roman" w:hAnsi="Book Antiqua" w:cs="Times New Roman"/>
                <w:b/>
                <w:sz w:val="19"/>
                <w:szCs w:val="19"/>
                <w:lang w:eastAsia="pt-BR"/>
              </w:rPr>
            </w:pP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
                <w:bCs/>
                <w:sz w:val="19"/>
                <w:szCs w:val="19"/>
                <w:highlight w:val="yellow"/>
                <w:lang w:eastAsia="pt-BR"/>
              </w:rPr>
              <w:t>MPF-2015</w:t>
            </w: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Cs/>
                <w:sz w:val="19"/>
                <w:szCs w:val="19"/>
                <w:lang w:eastAsia="pt-BR"/>
              </w:rPr>
              <w:t xml:space="preserve">: No que diz respeito às denúncias no processo penal: A denúncia por crime de lavagem de dinheiro será da competência da Justiça Federal quando praticado contra o sistema financeiro ou em detrimento de bens, serviços ou interesses da União, de suas entidades autárquicas ou empresas públicas, ou ainda, quando a infração penal antecedente for de competência da Justiça Federal. </w:t>
            </w:r>
            <w:r w:rsidRPr="009217F3">
              <w:rPr>
                <w:rFonts w:ascii="Book Antiqua" w:eastAsia="Times New Roman" w:hAnsi="Book Antiqua" w:cs="Times New Roman"/>
                <w:b/>
                <w:sz w:val="19"/>
                <w:szCs w:val="19"/>
                <w:lang w:eastAsia="pt-BR"/>
              </w:rPr>
              <w:t>BL: art. 2º, III, Lei 9613.</w:t>
            </w:r>
          </w:p>
        </w:tc>
      </w:tr>
    </w:tbl>
    <w:p w14:paraId="2DCB1131" w14:textId="1C221684" w:rsidR="00167507" w:rsidRPr="00734D85" w:rsidRDefault="00167507" w:rsidP="00633904">
      <w:pPr>
        <w:spacing w:before="100" w:beforeAutospacing="1" w:after="100" w:afterAutospacing="1"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1</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3D7887">
        <w:rPr>
          <w:rFonts w:ascii="Book Antiqua" w:eastAsia="Times New Roman" w:hAnsi="Book Antiqua" w:cs="Times New Roman"/>
          <w:b/>
          <w:bCs/>
          <w:color w:val="000000"/>
          <w:sz w:val="19"/>
          <w:szCs w:val="19"/>
          <w:lang w:eastAsia="pt-BR"/>
        </w:rPr>
        <w:t xml:space="preserve">A </w:t>
      </w:r>
      <w:r w:rsidRPr="003D7887">
        <w:rPr>
          <w:rFonts w:ascii="Book Antiqua" w:eastAsia="Times New Roman" w:hAnsi="Book Antiqua" w:cs="Times New Roman"/>
          <w:b/>
          <w:bCs/>
          <w:color w:val="000000"/>
          <w:sz w:val="19"/>
          <w:szCs w:val="19"/>
          <w:highlight w:val="yellow"/>
          <w:lang w:eastAsia="pt-BR"/>
        </w:rPr>
        <w:t>denúncia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será instruída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com indícios suficientes da existência</w:t>
      </w:r>
      <w:r w:rsidRPr="003D7887">
        <w:rPr>
          <w:rFonts w:ascii="Book Antiqua" w:eastAsia="Times New Roman" w:hAnsi="Book Antiqua" w:cs="Times New Roman"/>
          <w:b/>
          <w:bCs/>
          <w:color w:val="000000"/>
          <w:sz w:val="19"/>
          <w:szCs w:val="19"/>
          <w:lang w:eastAsia="pt-BR"/>
        </w:rPr>
        <w:t xml:space="preserve"> da </w:t>
      </w:r>
      <w:r w:rsidRPr="003D7887">
        <w:rPr>
          <w:rFonts w:ascii="Book Antiqua" w:eastAsia="Times New Roman" w:hAnsi="Book Antiqua" w:cs="Times New Roman"/>
          <w:b/>
          <w:bCs/>
          <w:caps/>
          <w:color w:val="000000"/>
          <w:sz w:val="19"/>
          <w:szCs w:val="19"/>
          <w:shd w:val="clear" w:color="auto" w:fill="F7CAAC" w:themeFill="accent2" w:themeFillTint="66"/>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sendo puníveis</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os fatos previstos nesta Lei</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ainda que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desconhecido</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isento de pena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 autor</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extinta a punibilidade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da infração penal antecedente</w:t>
      </w:r>
      <w:r w:rsidRPr="00501C6D">
        <w:rPr>
          <w:rFonts w:ascii="Book Antiqua" w:eastAsia="Times New Roman" w:hAnsi="Book Antiqua" w:cs="Times New Roman"/>
          <w:color w:val="000000"/>
          <w:sz w:val="16"/>
          <w:szCs w:val="16"/>
          <w:lang w:eastAsia="pt-BR"/>
        </w:rPr>
        <w:t>. </w:t>
      </w:r>
      <w:hyperlink r:id="rId2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6922D6"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1902A1" w:rsidRPr="00501C6D">
        <w:rPr>
          <w:rFonts w:ascii="Book Antiqua" w:hAnsi="Book Antiqua"/>
          <w:b/>
          <w:color w:val="FF0000"/>
          <w:sz w:val="16"/>
          <w:szCs w:val="16"/>
        </w:rPr>
        <w:t xml:space="preserve"> </w:t>
      </w:r>
      <w:r w:rsidR="00831A52" w:rsidRPr="00501C6D">
        <w:rPr>
          <w:rFonts w:ascii="Book Antiqua" w:hAnsi="Book Antiqua" w:cs="Times New Roman"/>
          <w:b/>
          <w:color w:val="FF0000"/>
          <w:sz w:val="16"/>
          <w:szCs w:val="16"/>
          <w:u w:val="single"/>
        </w:rPr>
        <w:t>(PFN-2015)</w:t>
      </w:r>
      <w:r w:rsidR="00FF103E" w:rsidRPr="00501C6D">
        <w:rPr>
          <w:rFonts w:ascii="Book Antiqua" w:hAnsi="Book Antiqua" w:cs="Times New Roman"/>
          <w:b/>
          <w:color w:val="FF0000"/>
          <w:sz w:val="16"/>
          <w:szCs w:val="16"/>
        </w:rPr>
        <w:t xml:space="preserve"> </w:t>
      </w:r>
      <w:r w:rsidR="00FF103E" w:rsidRPr="00501C6D">
        <w:rPr>
          <w:rFonts w:ascii="Book Antiqua" w:hAnsi="Book Antiqua" w:cs="Times New Roman"/>
          <w:b/>
          <w:color w:val="FF0000"/>
          <w:sz w:val="16"/>
          <w:szCs w:val="16"/>
          <w:u w:val="single"/>
        </w:rPr>
        <w:t>(TCERN-2015)</w:t>
      </w:r>
      <w:r w:rsidR="00C51F09" w:rsidRPr="00501C6D">
        <w:rPr>
          <w:rFonts w:ascii="Book Antiqua" w:hAnsi="Book Antiqua" w:cs="Times New Roman"/>
          <w:b/>
          <w:color w:val="FF0000"/>
          <w:sz w:val="16"/>
          <w:szCs w:val="16"/>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(TRF2-2013/2017)</w:t>
      </w:r>
      <w:r w:rsidR="00F7689D" w:rsidRPr="00501C6D">
        <w:rPr>
          <w:rFonts w:ascii="Book Antiqua" w:eastAsia="Times New Roman" w:hAnsi="Book Antiqua" w:cs="Times New Roman"/>
          <w:b/>
          <w:bCs/>
          <w:color w:val="FF0000"/>
          <w:sz w:val="16"/>
          <w:szCs w:val="16"/>
          <w:lang w:eastAsia="pt-BR"/>
        </w:rPr>
        <w:t xml:space="preserve"> </w:t>
      </w:r>
      <w:r w:rsidR="00F7689D" w:rsidRPr="00501C6D">
        <w:rPr>
          <w:rFonts w:ascii="Book Antiqua" w:eastAsia="Times New Roman" w:hAnsi="Book Antiqua" w:cs="Times New Roman"/>
          <w:b/>
          <w:bCs/>
          <w:color w:val="FF0000"/>
          <w:sz w:val="16"/>
          <w:szCs w:val="16"/>
          <w:u w:val="single"/>
          <w:lang w:eastAsia="pt-BR"/>
        </w:rPr>
        <w:t>(TJPR-2017)</w:t>
      </w:r>
      <w:r w:rsidR="00EC57D3" w:rsidRPr="00501C6D">
        <w:rPr>
          <w:rFonts w:ascii="Book Antiqua" w:eastAsia="Times New Roman" w:hAnsi="Book Antiqua" w:cs="Times New Roman"/>
          <w:b/>
          <w:bCs/>
          <w:color w:val="FF0000"/>
          <w:sz w:val="16"/>
          <w:szCs w:val="16"/>
          <w:lang w:eastAsia="pt-BR"/>
        </w:rPr>
        <w:t xml:space="preserve"> </w:t>
      </w:r>
      <w:r w:rsidR="004E15D5" w:rsidRPr="00501C6D">
        <w:rPr>
          <w:rFonts w:ascii="Book Antiqua" w:eastAsia="Times New Roman" w:hAnsi="Book Antiqua" w:cs="Times New Roman"/>
          <w:b/>
          <w:bCs/>
          <w:color w:val="FF0000"/>
          <w:sz w:val="16"/>
          <w:szCs w:val="16"/>
          <w:u w:val="single"/>
          <w:lang w:eastAsia="pt-BR"/>
        </w:rPr>
        <w:t>(TRF5-2017)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C73E5D" w:rsidRPr="00501C6D">
        <w:rPr>
          <w:rFonts w:ascii="Book Antiqua" w:eastAsia="Times New Roman" w:hAnsi="Book Antiqua" w:cs="Times New Roman"/>
          <w:b/>
          <w:bCs/>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1E6AC5" w:rsidRPr="00501C6D">
        <w:rPr>
          <w:rFonts w:ascii="Book Antiqua" w:eastAsia="Times New Roman" w:hAnsi="Book Antiqua" w:cs="Times New Roman"/>
          <w:b/>
          <w:bCs/>
          <w:color w:val="FF0000"/>
          <w:sz w:val="16"/>
          <w:szCs w:val="16"/>
          <w:lang w:eastAsia="pt-BR"/>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Fonts w:ascii="Book Antiqua" w:eastAsia="Times New Roman" w:hAnsi="Book Antiqua" w:cs="Times New Roman"/>
          <w:b/>
          <w:bCs/>
          <w:color w:val="FF0000"/>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(PCRS-2018)</w:t>
      </w:r>
      <w:r w:rsidR="00AA5D2B" w:rsidRPr="00501C6D">
        <w:rPr>
          <w:rFonts w:ascii="Book Antiqua" w:eastAsia="Times New Roman" w:hAnsi="Book Antiqua" w:cs="Times New Roman"/>
          <w:b/>
          <w:bCs/>
          <w:color w:val="FF0000"/>
          <w:sz w:val="16"/>
          <w:szCs w:val="16"/>
          <w:lang w:eastAsia="pt-BR"/>
        </w:rPr>
        <w:t xml:space="preserve"> </w:t>
      </w:r>
      <w:r w:rsidR="00AA5D2B" w:rsidRPr="00501C6D">
        <w:rPr>
          <w:rFonts w:ascii="Book Antiqua" w:eastAsia="Times New Roman" w:hAnsi="Book Antiqua" w:cs="Times New Roman"/>
          <w:b/>
          <w:bCs/>
          <w:color w:val="FF0000"/>
          <w:sz w:val="16"/>
          <w:szCs w:val="16"/>
          <w:u w:val="single"/>
          <w:lang w:eastAsia="pt-BR"/>
        </w:rPr>
        <w:t>(TJSC-2019)</w:t>
      </w:r>
      <w:r w:rsidR="004F6598" w:rsidRPr="00501C6D">
        <w:rPr>
          <w:rFonts w:ascii="Book Antiqua" w:eastAsia="Times New Roman" w:hAnsi="Book Antiqua" w:cs="Times New Roman"/>
          <w:b/>
          <w:bCs/>
          <w:color w:val="FF0000"/>
          <w:sz w:val="16"/>
          <w:szCs w:val="16"/>
          <w:lang w:eastAsia="pt-BR"/>
        </w:rPr>
        <w:t xml:space="preserve"> </w:t>
      </w:r>
      <w:r w:rsidR="004F6598" w:rsidRPr="00501C6D">
        <w:rPr>
          <w:rFonts w:ascii="Book Antiqua" w:eastAsia="Times New Roman" w:hAnsi="Book Antiqua" w:cs="Times New Roman"/>
          <w:b/>
          <w:bCs/>
          <w:color w:val="FF0000"/>
          <w:sz w:val="16"/>
          <w:szCs w:val="16"/>
          <w:u w:val="single"/>
          <w:lang w:eastAsia="pt-BR"/>
        </w:rPr>
        <w:t>(PF-2013/2021)</w:t>
      </w:r>
      <w:r w:rsidR="006E664B">
        <w:rPr>
          <w:rFonts w:ascii="Book Antiqua" w:eastAsia="Times New Roman" w:hAnsi="Book Antiqua" w:cs="Times New Roman"/>
          <w:b/>
          <w:bCs/>
          <w:color w:val="FF0000"/>
          <w:sz w:val="16"/>
          <w:szCs w:val="16"/>
          <w:lang w:eastAsia="pt-BR"/>
        </w:rPr>
        <w:t xml:space="preserve"> </w:t>
      </w:r>
      <w:r w:rsidR="001F05F5" w:rsidRPr="00501C6D">
        <w:rPr>
          <w:rFonts w:ascii="Book Antiqua" w:eastAsia="Times New Roman" w:hAnsi="Book Antiqua" w:cs="Times New Roman"/>
          <w:b/>
          <w:bCs/>
          <w:color w:val="FF0000"/>
          <w:sz w:val="16"/>
          <w:szCs w:val="16"/>
          <w:u w:val="single"/>
          <w:lang w:eastAsia="pt-BR"/>
        </w:rPr>
        <w:t>(MPMG-2021)</w:t>
      </w:r>
      <w:r w:rsidR="002F1E39" w:rsidRPr="00501C6D">
        <w:rPr>
          <w:rFonts w:ascii="Book Antiqua" w:eastAsia="Times New Roman" w:hAnsi="Book Antiqua" w:cs="Times New Roman"/>
          <w:b/>
          <w:bCs/>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C30089"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lang w:eastAsia="pt-BR"/>
        </w:rPr>
        <w:t>(</w:t>
      </w:r>
      <w:r w:rsidR="00C30089" w:rsidRPr="00501C6D">
        <w:rPr>
          <w:rFonts w:ascii="Book Antiqua" w:eastAsia="Times New Roman" w:hAnsi="Book Antiqua" w:cs="Times New Roman"/>
          <w:b/>
          <w:color w:val="FF0000"/>
          <w:sz w:val="16"/>
          <w:szCs w:val="16"/>
          <w:u w:val="single"/>
          <w:lang w:eastAsia="pt-BR"/>
        </w:rPr>
        <w:t>Cartórios/TJGO-2021)</w:t>
      </w:r>
      <w:r w:rsidR="00030044">
        <w:rPr>
          <w:rFonts w:ascii="Book Antiqua" w:eastAsia="Times New Roman" w:hAnsi="Book Antiqua" w:cs="Times New Roman"/>
          <w:b/>
          <w:color w:val="FF0000"/>
          <w:sz w:val="16"/>
          <w:szCs w:val="16"/>
          <w:lang w:eastAsia="pt-BR"/>
        </w:rPr>
        <w:t xml:space="preserve"> </w:t>
      </w:r>
      <w:r w:rsidR="00030044">
        <w:rPr>
          <w:rFonts w:ascii="Book Antiqua" w:eastAsia="Times New Roman" w:hAnsi="Book Antiqua" w:cs="Times New Roman"/>
          <w:b/>
          <w:bCs/>
          <w:iCs/>
          <w:color w:val="FF0000"/>
          <w:sz w:val="16"/>
          <w:szCs w:val="16"/>
          <w:u w:val="single"/>
          <w:lang w:eastAsia="pt-BR"/>
        </w:rPr>
        <w:t>(PGERS-2021)</w:t>
      </w:r>
      <w:r w:rsidR="00CC487E"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t>(TCESC-2022)</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(TCETO-2022)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(MPSP-2013</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E3545A">
        <w:rPr>
          <w:rFonts w:ascii="Book Antiqua" w:eastAsia="Times New Roman" w:hAnsi="Book Antiqua" w:cs="Times New Roman"/>
          <w:b/>
          <w:color w:val="FF0000"/>
          <w:sz w:val="16"/>
          <w:szCs w:val="16"/>
          <w:lang w:eastAsia="pt-BR"/>
        </w:rPr>
        <w:t xml:space="preserve"> </w:t>
      </w:r>
      <w:r w:rsidR="00E3545A" w:rsidRPr="00501C6D">
        <w:rPr>
          <w:rFonts w:ascii="Book Antiqua" w:eastAsia="Times New Roman" w:hAnsi="Book Antiqua" w:cs="Times New Roman"/>
          <w:b/>
          <w:bCs/>
          <w:color w:val="FF0000"/>
          <w:sz w:val="16"/>
          <w:szCs w:val="16"/>
          <w:u w:val="single"/>
          <w:lang w:eastAsia="pt-BR"/>
        </w:rPr>
        <w:t>(MPRS-2017</w:t>
      </w:r>
      <w:r w:rsidR="00E3545A">
        <w:rPr>
          <w:rFonts w:ascii="Book Antiqua" w:eastAsia="Times New Roman" w:hAnsi="Book Antiqua" w:cs="Times New Roman"/>
          <w:b/>
          <w:bCs/>
          <w:color w:val="FF0000"/>
          <w:sz w:val="16"/>
          <w:szCs w:val="16"/>
          <w:u w:val="single"/>
          <w:lang w:eastAsia="pt-BR"/>
        </w:rPr>
        <w:t>/2021/2023</w:t>
      </w:r>
      <w:r w:rsidR="00E3545A" w:rsidRPr="00501C6D">
        <w:rPr>
          <w:rFonts w:ascii="Book Antiqua" w:eastAsia="Times New Roman" w:hAnsi="Book Antiqua" w:cs="Times New Roman"/>
          <w:b/>
          <w:bCs/>
          <w:color w:val="FF0000"/>
          <w:sz w:val="16"/>
          <w:szCs w:val="16"/>
          <w:u w:val="single"/>
          <w:lang w:eastAsia="pt-BR"/>
        </w:rPr>
        <w:t>)</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(MPMS-2013/2022/2024)</w:t>
      </w:r>
    </w:p>
    <w:tbl>
      <w:tblPr>
        <w:tblStyle w:val="Tabelacomgrade"/>
        <w:tblW w:w="0" w:type="auto"/>
        <w:shd w:val="clear" w:color="auto" w:fill="CCFFFF"/>
        <w:tblLook w:val="04A0" w:firstRow="1" w:lastRow="0" w:firstColumn="1" w:lastColumn="0" w:noHBand="0" w:noVBand="1"/>
      </w:tblPr>
      <w:tblGrid>
        <w:gridCol w:w="8494"/>
      </w:tblGrid>
      <w:tr w:rsidR="00633904" w:rsidRPr="009217F3" w14:paraId="08CAA9D4" w14:textId="77777777" w:rsidTr="000D42D0">
        <w:tc>
          <w:tcPr>
            <w:tcW w:w="8494" w:type="dxa"/>
            <w:shd w:val="clear" w:color="auto" w:fill="CCFFFF"/>
          </w:tcPr>
          <w:p w14:paraId="6064FC9C" w14:textId="0BD7B463" w:rsidR="00633904" w:rsidRDefault="00633904"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669F">
              <w:rPr>
                <w:rFonts w:ascii="Book Antiqua" w:hAnsi="Book Antiqua" w:cs="Times New Roman"/>
                <w:b/>
                <w:bCs/>
                <w:color w:val="000000"/>
                <w:sz w:val="19"/>
                <w:szCs w:val="19"/>
              </w:rPr>
              <w:t xml:space="preserve">Se o </w:t>
            </w:r>
            <w:r>
              <w:rPr>
                <w:rFonts w:ascii="Book Antiqua" w:hAnsi="Book Antiqua" w:cs="Times New Roman"/>
                <w:b/>
                <w:bCs/>
                <w:color w:val="000000"/>
                <w:sz w:val="19"/>
                <w:szCs w:val="19"/>
              </w:rPr>
              <w:t>MP</w:t>
            </w:r>
            <w:r w:rsidRPr="0087669F">
              <w:rPr>
                <w:rFonts w:ascii="Book Antiqua" w:hAnsi="Book Antiqua" w:cs="Times New Roman"/>
                <w:b/>
                <w:bCs/>
                <w:color w:val="000000"/>
                <w:sz w:val="19"/>
                <w:szCs w:val="19"/>
              </w:rPr>
              <w:t xml:space="preserve"> oferece denúncia por lavagem de dinheiro, ele deverá narrar, além do crime de lavagem (art. 1º da Lei 9.613/98), qual foi a infração penal antecedente cometida.</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Importante esclarecer, contudo, que </w:t>
            </w:r>
            <w:r w:rsidRPr="00B762FB">
              <w:rPr>
                <w:rFonts w:ascii="Book Antiqua" w:hAnsi="Book Antiqua" w:cs="Times New Roman"/>
                <w:b/>
                <w:bCs/>
                <w:color w:val="000000"/>
                <w:sz w:val="19"/>
                <w:szCs w:val="19"/>
                <w:shd w:val="clear" w:color="auto" w:fill="F7CAAC" w:themeFill="accent2" w:themeFillTint="66"/>
              </w:rPr>
              <w:t>não é necessário que o MP faça uma descrição exaustiva e pormenorizada da infração penal antecedente</w:t>
            </w:r>
            <w:r w:rsidRPr="0087669F">
              <w:rPr>
                <w:rFonts w:ascii="Book Antiqua" w:hAnsi="Book Antiqua" w:cs="Times New Roman"/>
                <w:b/>
                <w:bCs/>
                <w:color w:val="000000"/>
                <w:sz w:val="19"/>
                <w:szCs w:val="19"/>
              </w:rPr>
              <w:t xml:space="preserve">, </w:t>
            </w:r>
            <w:r w:rsidRPr="00B762FB">
              <w:rPr>
                <w:rFonts w:ascii="Book Antiqua" w:hAnsi="Book Antiqua" w:cs="Times New Roman"/>
                <w:b/>
                <w:bCs/>
                <w:color w:val="000000"/>
                <w:sz w:val="19"/>
                <w:szCs w:val="19"/>
                <w:highlight w:val="yellow"/>
              </w:rPr>
              <w:t>bastando apontar a existência de indícios suficientes de que ela tenha sido praticada e que os bens, direitos ou valores que foram “lavados” (ocultados ou dissimulados) sejam provenientes desta infração</w:t>
            </w:r>
            <w:r w:rsidRPr="0087669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Assim, a </w:t>
            </w:r>
            <w:r w:rsidRPr="0087669F">
              <w:rPr>
                <w:rFonts w:ascii="Book Antiqua" w:hAnsi="Book Antiqua" w:cs="Times New Roman"/>
                <w:b/>
                <w:bCs/>
                <w:color w:val="000000"/>
                <w:sz w:val="19"/>
                <w:szCs w:val="19"/>
                <w:highlight w:val="green"/>
              </w:rPr>
              <w:t>aptidão da denúncia relativa ao crime de lavagem de dinheiro</w:t>
            </w:r>
            <w:r w:rsidRPr="0087669F">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shd w:val="clear" w:color="auto" w:fill="F7CAAC" w:themeFill="accent2" w:themeFillTint="66"/>
              </w:rPr>
              <w:t>não exige uma descrição exaustiva e pormenorizada do suposto crime prévio</w:t>
            </w:r>
            <w:r w:rsidRPr="0087669F">
              <w:rPr>
                <w:rFonts w:ascii="Book Antiqua" w:hAnsi="Book Antiqua" w:cs="Times New Roman"/>
                <w:b/>
                <w:bCs/>
                <w:color w:val="000000"/>
                <w:sz w:val="19"/>
                <w:szCs w:val="19"/>
              </w:rPr>
              <w:t>, bastando</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a presença de indícios suficientes de que o objeto material da lavagem seja proveniente, direta ou indiretamente, de infração penal.</w:t>
            </w:r>
            <w:r>
              <w:rPr>
                <w:rFonts w:ascii="Book Antiqua" w:hAnsi="Book Antiqua" w:cs="Times New Roman"/>
                <w:b/>
                <w:bCs/>
                <w:color w:val="000000"/>
                <w:sz w:val="19"/>
                <w:szCs w:val="19"/>
              </w:rPr>
              <w:t xml:space="preserve"> </w:t>
            </w:r>
            <w:r w:rsidRPr="0087669F">
              <w:rPr>
                <w:rFonts w:ascii="Book Antiqua" w:hAnsi="Book Antiqua" w:cs="Times New Roman"/>
                <w:color w:val="000000"/>
                <w:sz w:val="19"/>
                <w:szCs w:val="19"/>
              </w:rPr>
              <w:t>STJ. Corte Especial. APn 923-DF, Rel. Min. Nancy Andrighi, j</w:t>
            </w:r>
            <w:r>
              <w:rPr>
                <w:rFonts w:ascii="Book Antiqua" w:hAnsi="Book Antiqua" w:cs="Times New Roman"/>
                <w:color w:val="000000"/>
                <w:sz w:val="19"/>
                <w:szCs w:val="19"/>
              </w:rPr>
              <w:t>.</w:t>
            </w:r>
            <w:r w:rsidRPr="0087669F">
              <w:rPr>
                <w:rFonts w:ascii="Book Antiqua" w:hAnsi="Book Antiqua" w:cs="Times New Roman"/>
                <w:color w:val="000000"/>
                <w:sz w:val="19"/>
                <w:szCs w:val="19"/>
              </w:rPr>
              <w:t xml:space="preserve"> 23/09/2019</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(Info 657).</w:t>
            </w:r>
          </w:p>
          <w:p w14:paraId="6955D902" w14:textId="1D730216" w:rsidR="00BC1422" w:rsidRDefault="00BC1422" w:rsidP="000D42D0">
            <w:pPr>
              <w:autoSpaceDE w:val="0"/>
              <w:autoSpaceDN w:val="0"/>
              <w:adjustRightInd w:val="0"/>
              <w:jc w:val="both"/>
              <w:rPr>
                <w:rFonts w:ascii="Book Antiqua" w:hAnsi="Book Antiqua" w:cs="Times New Roman"/>
                <w:b/>
                <w:bCs/>
                <w:color w:val="000000"/>
                <w:sz w:val="19"/>
                <w:szCs w:val="19"/>
              </w:rPr>
            </w:pPr>
          </w:p>
          <w:p w14:paraId="0B9819C8" w14:textId="48AD88F5" w:rsidR="00BC1422" w:rsidRPr="00931619" w:rsidRDefault="00BC1422" w:rsidP="00561C34">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931619">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 xml:space="preserve"> ST</w:t>
            </w:r>
            <w:r w:rsidR="00931619">
              <w:rPr>
                <w:rFonts w:ascii="Book Antiqua" w:eastAsia="Times New Roman" w:hAnsi="Book Antiqua" w:cs="Times New Roman"/>
                <w:b/>
                <w:bCs/>
                <w:i/>
                <w:iCs/>
                <w:color w:val="FF0000"/>
                <w:sz w:val="19"/>
                <w:szCs w:val="19"/>
                <w:highlight w:val="green"/>
                <w:lang w:eastAsia="pt-BR"/>
              </w:rPr>
              <w:t>J e Jurisprud. Teses/STJ – Ed. 166</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BA0392">
              <w:rPr>
                <w:rFonts w:ascii="Book Antiqua" w:eastAsia="Times New Roman" w:hAnsi="Book Antiqua" w:cs="Times New Roman"/>
                <w:b/>
                <w:bCs/>
                <w:i/>
                <w:iCs/>
                <w:color w:val="FF0000"/>
                <w:sz w:val="19"/>
                <w:szCs w:val="19"/>
                <w:lang w:eastAsia="pt-BR"/>
              </w:rPr>
              <w:t>: #</w:t>
            </w:r>
            <w:r w:rsidR="00BA0392" w:rsidRPr="00BA0392">
              <w:rPr>
                <w:rFonts w:ascii="Book Antiqua" w:eastAsia="Times New Roman" w:hAnsi="Book Antiqua" w:cs="Times New Roman"/>
                <w:b/>
                <w:bCs/>
                <w:i/>
                <w:iCs/>
                <w:color w:val="FF0000"/>
                <w:sz w:val="19"/>
                <w:szCs w:val="19"/>
                <w:highlight w:val="green"/>
                <w:lang w:eastAsia="pt-BR"/>
              </w:rPr>
              <w:t>PCPE-2016</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TJPR-2017</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C73E5D">
              <w:rPr>
                <w:rFonts w:ascii="Book Antiqua" w:eastAsia="Times New Roman" w:hAnsi="Book Antiqua" w:cs="Times New Roman"/>
                <w:b/>
                <w:bCs/>
                <w:i/>
                <w:iCs/>
                <w:color w:val="FF0000"/>
                <w:sz w:val="19"/>
                <w:szCs w:val="19"/>
                <w:lang w:eastAsia="pt-BR"/>
              </w:rPr>
              <w:t>: #</w:t>
            </w:r>
            <w:r w:rsidR="00C73E5D" w:rsidRPr="00C73E5D">
              <w:rPr>
                <w:rFonts w:ascii="Book Antiqua" w:eastAsia="Times New Roman" w:hAnsi="Book Antiqua" w:cs="Times New Roman"/>
                <w:b/>
                <w:bCs/>
                <w:i/>
                <w:iCs/>
                <w:color w:val="FF0000"/>
                <w:sz w:val="19"/>
                <w:szCs w:val="19"/>
                <w:highlight w:val="green"/>
                <w:lang w:eastAsia="pt-BR"/>
              </w:rPr>
              <w:t>PGEPE-2018</w:t>
            </w:r>
            <w:r w:rsidR="00C73E5D">
              <w:rPr>
                <w:rFonts w:ascii="Book Antiqua" w:eastAsia="Times New Roman" w:hAnsi="Book Antiqua" w:cs="Times New Roman"/>
                <w:b/>
                <w:bCs/>
                <w:i/>
                <w:iCs/>
                <w:color w:val="FF0000"/>
                <w:sz w:val="19"/>
                <w:szCs w:val="19"/>
                <w:lang w:eastAsia="pt-BR"/>
              </w:rPr>
              <w:t>:</w:t>
            </w:r>
            <w:r w:rsidR="001F05F5">
              <w:rPr>
                <w:rFonts w:ascii="Book Antiqua" w:eastAsia="Times New Roman" w:hAnsi="Book Antiqua" w:cs="Times New Roman"/>
                <w:b/>
                <w:bCs/>
                <w:i/>
                <w:iCs/>
                <w:color w:val="FF0000"/>
                <w:sz w:val="19"/>
                <w:szCs w:val="19"/>
                <w:lang w:eastAsia="pt-BR"/>
              </w:rPr>
              <w:t xml:space="preserve"> #</w:t>
            </w:r>
            <w:r w:rsidR="001F05F5" w:rsidRPr="001F05F5">
              <w:rPr>
                <w:rFonts w:ascii="Book Antiqua" w:eastAsia="Times New Roman" w:hAnsi="Book Antiqua" w:cs="Times New Roman"/>
                <w:b/>
                <w:bCs/>
                <w:i/>
                <w:iCs/>
                <w:color w:val="FF0000"/>
                <w:sz w:val="19"/>
                <w:szCs w:val="19"/>
                <w:highlight w:val="green"/>
                <w:lang w:eastAsia="pt-BR"/>
              </w:rPr>
              <w:t>MPMG-2021</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00141EBE">
              <w:rPr>
                <w:rFonts w:ascii="Book Antiqua" w:eastAsia="Times New Roman" w:hAnsi="Book Antiqua" w:cs="Times New Roman"/>
                <w:b/>
                <w:bCs/>
                <w:i/>
                <w:iCs/>
                <w:color w:val="FF0000"/>
                <w:sz w:val="19"/>
                <w:szCs w:val="19"/>
                <w:lang w:eastAsia="pt-BR"/>
              </w:rPr>
              <w:t>: #</w:t>
            </w:r>
            <w:r w:rsidR="00141EBE" w:rsidRPr="00141EBE">
              <w:rPr>
                <w:rFonts w:ascii="Book Antiqua" w:eastAsia="Times New Roman" w:hAnsi="Book Antiqua" w:cs="Times New Roman"/>
                <w:b/>
                <w:bCs/>
                <w:i/>
                <w:iCs/>
                <w:color w:val="FF0000"/>
                <w:sz w:val="19"/>
                <w:szCs w:val="19"/>
                <w:highlight w:val="green"/>
                <w:lang w:eastAsia="pt-BR"/>
              </w:rPr>
              <w:t>MPMS-2022</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371BF0">
              <w:rPr>
                <w:rFonts w:ascii="Book Antiqua" w:eastAsia="Times New Roman" w:hAnsi="Book Antiqua" w:cs="Times New Roman"/>
                <w:b/>
                <w:bCs/>
                <w:i/>
                <w:iCs/>
                <w:color w:val="FF0000"/>
                <w:sz w:val="19"/>
                <w:szCs w:val="19"/>
                <w:lang w:eastAsia="pt-BR"/>
              </w:rPr>
              <w:t>: #</w:t>
            </w:r>
            <w:r w:rsidR="00371BF0" w:rsidRPr="00371BF0">
              <w:rPr>
                <w:rFonts w:ascii="Book Antiqua" w:eastAsia="Times New Roman" w:hAnsi="Book Antiqua" w:cs="Times New Roman"/>
                <w:b/>
                <w:bCs/>
                <w:i/>
                <w:iCs/>
                <w:color w:val="FF0000"/>
                <w:sz w:val="19"/>
                <w:szCs w:val="19"/>
                <w:highlight w:val="green"/>
                <w:lang w:eastAsia="pt-BR"/>
              </w:rPr>
              <w:t>TCESC-2022</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141EBE">
              <w:rPr>
                <w:rFonts w:ascii="Book Antiqua" w:eastAsia="Times New Roman" w:hAnsi="Book Antiqua" w:cs="Times New Roman"/>
                <w:b/>
                <w:bCs/>
                <w:i/>
                <w:iCs/>
                <w:color w:val="FF0000"/>
                <w:sz w:val="19"/>
                <w:szCs w:val="19"/>
                <w:lang w:eastAsia="pt-BR"/>
              </w:rPr>
              <w:t>: #</w:t>
            </w:r>
            <w:r w:rsidR="00141EBE" w:rsidRPr="00141EBE">
              <w:rPr>
                <w:rFonts w:ascii="Book Antiqua" w:eastAsia="Times New Roman" w:hAnsi="Book Antiqua" w:cs="Times New Roman"/>
                <w:b/>
                <w:bCs/>
                <w:i/>
                <w:iCs/>
                <w:color w:val="FF0000"/>
                <w:sz w:val="19"/>
                <w:szCs w:val="19"/>
                <w:highlight w:val="green"/>
                <w:lang w:eastAsia="pt-BR"/>
              </w:rPr>
              <w:t>AOCP</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STJ e STF</w:t>
            </w:r>
            <w:r w:rsidR="00931619">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931619">
              <w:rPr>
                <w:rFonts w:ascii="Book Antiqua" w:eastAsia="Times New Roman" w:hAnsi="Book Antiqua" w:cs="Times New Roman"/>
                <w:b/>
                <w:bCs/>
                <w:sz w:val="19"/>
                <w:szCs w:val="19"/>
                <w:highlight w:val="yellow"/>
                <w:lang w:eastAsia="pt-BR"/>
              </w:rPr>
              <w:t>Tanto o STF como o STJ perfilham o entendimento</w:t>
            </w:r>
            <w:r w:rsidRPr="00931619">
              <w:rPr>
                <w:rFonts w:ascii="Book Antiqua" w:eastAsia="Times New Roman" w:hAnsi="Book Antiqua" w:cs="Times New Roman"/>
                <w:b/>
                <w:bCs/>
                <w:sz w:val="19"/>
                <w:szCs w:val="19"/>
                <w:lang w:eastAsia="pt-BR"/>
              </w:rPr>
              <w:t xml:space="preserve"> de que </w:t>
            </w:r>
            <w:r w:rsidRPr="00931619">
              <w:rPr>
                <w:rFonts w:ascii="Book Antiqua" w:eastAsia="Times New Roman" w:hAnsi="Book Antiqua" w:cs="Times New Roman"/>
                <w:b/>
                <w:bCs/>
                <w:sz w:val="19"/>
                <w:szCs w:val="19"/>
                <w:shd w:val="clear" w:color="auto" w:fill="F7CAAC" w:themeFill="accent2" w:themeFillTint="66"/>
                <w:lang w:eastAsia="pt-BR"/>
              </w:rPr>
              <w:t>a participação no crime antecedente</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highlight w:val="green"/>
                <w:lang w:eastAsia="pt-BR"/>
              </w:rPr>
              <w:t>não é indispensável à adequação da conduta</w:t>
            </w:r>
            <w:r w:rsidRPr="00931619">
              <w:rPr>
                <w:rFonts w:ascii="Book Antiqua" w:eastAsia="Times New Roman" w:hAnsi="Book Antiqua" w:cs="Times New Roman"/>
                <w:b/>
                <w:bCs/>
                <w:sz w:val="19"/>
                <w:szCs w:val="19"/>
                <w:lang w:eastAsia="pt-BR"/>
              </w:rPr>
              <w:t xml:space="preserve"> de quem oculta ou dissimula a natureza, origem, localização, disposição, movimentação ou propriedade de bens, direitos ou valores provenientes, direta ou indiretamente, de crime, </w:t>
            </w:r>
            <w:r w:rsidRPr="00931619">
              <w:rPr>
                <w:rFonts w:ascii="Book Antiqua" w:eastAsia="Times New Roman" w:hAnsi="Book Antiqua" w:cs="Times New Roman"/>
                <w:b/>
                <w:bCs/>
                <w:sz w:val="19"/>
                <w:szCs w:val="19"/>
                <w:highlight w:val="yellow"/>
                <w:lang w:eastAsia="pt-BR"/>
              </w:rPr>
              <w:t>podendo haver, inclusive, condenação</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highlight w:val="green"/>
                <w:lang w:eastAsia="pt-BR"/>
              </w:rPr>
              <w:t>independente da existência de processo</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shd w:val="clear" w:color="auto" w:fill="F7CAAC" w:themeFill="accent2" w:themeFillTint="66"/>
                <w:lang w:eastAsia="pt-BR"/>
              </w:rPr>
              <w:t>pelo crime antecedente</w:t>
            </w:r>
            <w:r w:rsidRPr="00931619">
              <w:rPr>
                <w:rFonts w:ascii="Book Antiqua" w:eastAsia="Times New Roman" w:hAnsi="Book Antiqua" w:cs="Times New Roman"/>
                <w:b/>
                <w:bCs/>
                <w:sz w:val="19"/>
                <w:szCs w:val="19"/>
                <w:lang w:eastAsia="pt-BR"/>
              </w:rPr>
              <w:t>.</w:t>
            </w:r>
            <w:r w:rsidR="00325E23" w:rsidRPr="00931619">
              <w:rPr>
                <w:rFonts w:ascii="Book Antiqua" w:eastAsia="Times New Roman" w:hAnsi="Book Antiqua" w:cs="Times New Roman"/>
                <w:b/>
                <w:bCs/>
                <w:sz w:val="19"/>
                <w:szCs w:val="19"/>
                <w:lang w:eastAsia="pt-BR"/>
              </w:rPr>
              <w:t xml:space="preserve"> Portanto, </w:t>
            </w:r>
            <w:r w:rsidR="00325E23" w:rsidRPr="00931619">
              <w:rPr>
                <w:rFonts w:ascii="Book Antiqua" w:eastAsia="Times New Roman" w:hAnsi="Book Antiqua" w:cs="Times New Roman"/>
                <w:b/>
                <w:bCs/>
                <w:sz w:val="19"/>
                <w:szCs w:val="19"/>
                <w:highlight w:val="green"/>
                <w:lang w:eastAsia="pt-BR"/>
              </w:rPr>
              <w:t>é desnecessária</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shd w:val="clear" w:color="auto" w:fill="F7CAAC" w:themeFill="accent2" w:themeFillTint="66"/>
                <w:lang w:eastAsia="pt-BR"/>
              </w:rPr>
              <w:t>a participação</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highlight w:val="yellow"/>
                <w:lang w:eastAsia="pt-BR"/>
              </w:rPr>
              <w:t>no crime antecedente para a condenação às penas da Lei 9.613/98</w:t>
            </w:r>
            <w:r w:rsidR="00325E23" w:rsidRPr="00F7689D">
              <w:rPr>
                <w:rFonts w:ascii="Book Antiqua" w:eastAsia="Times New Roman" w:hAnsi="Book Antiqua" w:cs="Times New Roman"/>
                <w:sz w:val="19"/>
                <w:szCs w:val="19"/>
                <w:lang w:eastAsia="pt-BR"/>
              </w:rPr>
              <w:t>.</w:t>
            </w:r>
            <w:r w:rsidR="00325E23">
              <w:rPr>
                <w:rFonts w:ascii="Book Antiqua" w:eastAsia="Times New Roman" w:hAnsi="Book Antiqua" w:cs="Times New Roman"/>
                <w:sz w:val="19"/>
                <w:szCs w:val="19"/>
                <w:lang w:eastAsia="pt-BR"/>
              </w:rPr>
              <w:t xml:space="preserve"> STF, 2ª T., </w:t>
            </w:r>
            <w:r w:rsidR="00325E23" w:rsidRPr="00325E23">
              <w:rPr>
                <w:rFonts w:ascii="Book Antiqua" w:eastAsia="Times New Roman" w:hAnsi="Book Antiqua" w:cs="Times New Roman"/>
                <w:sz w:val="19"/>
                <w:szCs w:val="19"/>
                <w:lang w:eastAsia="pt-BR"/>
              </w:rPr>
              <w:t>HC 94958, Rel</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Min. J</w:t>
            </w:r>
            <w:r w:rsidR="00325E23">
              <w:rPr>
                <w:rFonts w:ascii="Book Antiqua" w:eastAsia="Times New Roman" w:hAnsi="Book Antiqua" w:cs="Times New Roman"/>
                <w:sz w:val="19"/>
                <w:szCs w:val="19"/>
                <w:lang w:eastAsia="pt-BR"/>
              </w:rPr>
              <w:t>oaquim</w:t>
            </w:r>
            <w:r w:rsidR="00325E23" w:rsidRPr="00325E23">
              <w:rPr>
                <w:rFonts w:ascii="Book Antiqua" w:eastAsia="Times New Roman" w:hAnsi="Book Antiqua" w:cs="Times New Roman"/>
                <w:sz w:val="19"/>
                <w:szCs w:val="19"/>
                <w:lang w:eastAsia="pt-BR"/>
              </w:rPr>
              <w:t xml:space="preserve"> B</w:t>
            </w:r>
            <w:r w:rsidR="00325E23">
              <w:rPr>
                <w:rFonts w:ascii="Book Antiqua" w:eastAsia="Times New Roman" w:hAnsi="Book Antiqua" w:cs="Times New Roman"/>
                <w:sz w:val="19"/>
                <w:szCs w:val="19"/>
                <w:lang w:eastAsia="pt-BR"/>
              </w:rPr>
              <w:t>arbosa</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09/12/08</w:t>
            </w:r>
            <w:r w:rsidR="00325E23">
              <w:rPr>
                <w:rFonts w:ascii="Book Antiqua" w:eastAsia="Times New Roman" w:hAnsi="Book Antiqua" w:cs="Times New Roman"/>
                <w:sz w:val="19"/>
                <w:szCs w:val="19"/>
                <w:lang w:eastAsia="pt-BR"/>
              </w:rPr>
              <w:t xml:space="preserve">; STJ, 5ª T., </w:t>
            </w:r>
            <w:r w:rsidR="00325E23" w:rsidRPr="00325E23">
              <w:rPr>
                <w:rFonts w:ascii="Book Antiqua" w:eastAsia="Times New Roman" w:hAnsi="Book Antiqua" w:cs="Times New Roman"/>
                <w:sz w:val="19"/>
                <w:szCs w:val="19"/>
                <w:lang w:eastAsia="pt-BR"/>
              </w:rPr>
              <w:t>RHC 31.183/RS, Rel. Min</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G</w:t>
            </w:r>
            <w:r w:rsidR="00325E23">
              <w:rPr>
                <w:rFonts w:ascii="Book Antiqua" w:eastAsia="Times New Roman" w:hAnsi="Book Antiqua" w:cs="Times New Roman"/>
                <w:sz w:val="19"/>
                <w:szCs w:val="19"/>
                <w:lang w:eastAsia="pt-BR"/>
              </w:rPr>
              <w:t>ilson</w:t>
            </w:r>
            <w:r w:rsidR="00325E23" w:rsidRPr="00325E23">
              <w:rPr>
                <w:rFonts w:ascii="Book Antiqua" w:eastAsia="Times New Roman" w:hAnsi="Book Antiqua" w:cs="Times New Roman"/>
                <w:sz w:val="19"/>
                <w:szCs w:val="19"/>
                <w:lang w:eastAsia="pt-BR"/>
              </w:rPr>
              <w:t xml:space="preserve"> D</w:t>
            </w:r>
            <w:r w:rsidR="00325E23">
              <w:rPr>
                <w:rFonts w:ascii="Book Antiqua" w:eastAsia="Times New Roman" w:hAnsi="Book Antiqua" w:cs="Times New Roman"/>
                <w:sz w:val="19"/>
                <w:szCs w:val="19"/>
                <w:lang w:eastAsia="pt-BR"/>
              </w:rPr>
              <w:t>ipp</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 xml:space="preserve">. </w:t>
            </w:r>
            <w:r w:rsidR="00325E23" w:rsidRPr="00325E23">
              <w:rPr>
                <w:rFonts w:ascii="Book Antiqua" w:eastAsia="Times New Roman" w:hAnsi="Book Antiqua" w:cs="Times New Roman"/>
                <w:sz w:val="19"/>
                <w:szCs w:val="19"/>
                <w:lang w:eastAsia="pt-BR"/>
              </w:rPr>
              <w:t>28/02/12</w:t>
            </w:r>
            <w:r w:rsidR="00325E23">
              <w:rPr>
                <w:rFonts w:ascii="Book Antiqua" w:eastAsia="Times New Roman" w:hAnsi="Book Antiqua" w:cs="Times New Roman"/>
                <w:sz w:val="19"/>
                <w:szCs w:val="19"/>
                <w:lang w:eastAsia="pt-BR"/>
              </w:rPr>
              <w:t>.</w:t>
            </w:r>
            <w:r w:rsidR="00F6709B">
              <w:rPr>
                <w:rFonts w:ascii="Book Antiqua" w:eastAsia="Times New Roman" w:hAnsi="Book Antiqua" w:cs="Times New Roman"/>
                <w:sz w:val="19"/>
                <w:szCs w:val="19"/>
                <w:lang w:eastAsia="pt-BR"/>
              </w:rPr>
              <w:t xml:space="preserve"> (...)</w:t>
            </w:r>
            <w:r w:rsidR="004F6598">
              <w:rPr>
                <w:rFonts w:ascii="Book Antiqua" w:eastAsia="Times New Roman" w:hAnsi="Book Antiqua" w:cs="Times New Roman"/>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É dispensável</w:t>
            </w:r>
            <w:r w:rsidR="004F6598" w:rsidRPr="004F6598">
              <w:rPr>
                <w:rFonts w:ascii="Book Antiqua" w:eastAsia="Times New Roman" w:hAnsi="Book Antiqua" w:cs="Times New Roman"/>
                <w:b/>
                <w:bCs/>
                <w:sz w:val="19"/>
                <w:szCs w:val="19"/>
                <w:lang w:eastAsia="pt-BR"/>
              </w:rPr>
              <w:t xml:space="preserve"> a </w:t>
            </w:r>
            <w:r w:rsidR="004F6598" w:rsidRPr="004F6598">
              <w:rPr>
                <w:rFonts w:ascii="Book Antiqua" w:eastAsia="Times New Roman" w:hAnsi="Book Antiqua" w:cs="Times New Roman"/>
                <w:b/>
                <w:bCs/>
                <w:sz w:val="19"/>
                <w:szCs w:val="19"/>
                <w:shd w:val="clear" w:color="auto" w:fill="F7CAAC" w:themeFill="accent2" w:themeFillTint="66"/>
                <w:lang w:eastAsia="pt-BR"/>
              </w:rPr>
              <w:t>participação do acusado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lavagem de dinheiro nos crimes a ela antecedentes</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sendo suficiente que ele tenha conhecimento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ilicitude dos valores, bens ou direitos cuja origem, localização, disposição, movimentação ou propriedade</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tenha sido ocultada ou dissimulada</w:t>
            </w:r>
            <w:r w:rsidR="004F6598" w:rsidRPr="004F6598">
              <w:rPr>
                <w:rFonts w:ascii="Book Antiqua" w:eastAsia="Times New Roman" w:hAnsi="Book Antiqua" w:cs="Times New Roman"/>
                <w:b/>
                <w:bCs/>
                <w:sz w:val="19"/>
                <w:szCs w:val="19"/>
                <w:lang w:eastAsia="pt-BR"/>
              </w:rPr>
              <w:t>.</w:t>
            </w:r>
            <w:r w:rsidR="004F6598">
              <w:rPr>
                <w:rFonts w:ascii="Book Antiqua" w:eastAsia="Times New Roman" w:hAnsi="Book Antiqua" w:cs="Times New Roman"/>
                <w:b/>
                <w:bCs/>
                <w:sz w:val="19"/>
                <w:szCs w:val="19"/>
                <w:lang w:eastAsia="pt-BR"/>
              </w:rPr>
              <w:t xml:space="preserve"> </w:t>
            </w:r>
            <w:r w:rsidR="004F6598">
              <w:rPr>
                <w:rFonts w:ascii="Book Antiqua" w:eastAsia="Times New Roman" w:hAnsi="Book Antiqua" w:cs="Times New Roman"/>
                <w:sz w:val="19"/>
                <w:szCs w:val="19"/>
                <w:lang w:eastAsia="pt-BR"/>
              </w:rPr>
              <w:t xml:space="preserve">STJ. 5ª T., </w:t>
            </w:r>
            <w:r w:rsidR="004F6598" w:rsidRPr="004F6598">
              <w:rPr>
                <w:rFonts w:ascii="Book Antiqua" w:eastAsia="Times New Roman" w:hAnsi="Book Antiqua" w:cs="Times New Roman"/>
                <w:sz w:val="19"/>
                <w:szCs w:val="19"/>
                <w:lang w:eastAsia="pt-BR"/>
              </w:rPr>
              <w:t>HC 207.936/MG, Rel. Min</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J</w:t>
            </w:r>
            <w:r w:rsidR="004F6598">
              <w:rPr>
                <w:rFonts w:ascii="Book Antiqua" w:eastAsia="Times New Roman" w:hAnsi="Book Antiqua" w:cs="Times New Roman"/>
                <w:sz w:val="19"/>
                <w:szCs w:val="19"/>
                <w:lang w:eastAsia="pt-BR"/>
              </w:rPr>
              <w:t>orge</w:t>
            </w:r>
            <w:r w:rsidR="004F6598" w:rsidRPr="004F6598">
              <w:rPr>
                <w:rFonts w:ascii="Book Antiqua" w:eastAsia="Times New Roman" w:hAnsi="Book Antiqua" w:cs="Times New Roman"/>
                <w:sz w:val="19"/>
                <w:szCs w:val="19"/>
                <w:lang w:eastAsia="pt-BR"/>
              </w:rPr>
              <w:t xml:space="preserve"> M</w:t>
            </w:r>
            <w:r w:rsidR="004F6598">
              <w:rPr>
                <w:rFonts w:ascii="Book Antiqua" w:eastAsia="Times New Roman" w:hAnsi="Book Antiqua" w:cs="Times New Roman"/>
                <w:sz w:val="19"/>
                <w:szCs w:val="19"/>
                <w:lang w:eastAsia="pt-BR"/>
              </w:rPr>
              <w:t>ussi</w:t>
            </w:r>
            <w:r w:rsidR="004F6598" w:rsidRPr="004F6598">
              <w:rPr>
                <w:rFonts w:ascii="Book Antiqua" w:eastAsia="Times New Roman" w:hAnsi="Book Antiqua" w:cs="Times New Roman"/>
                <w:sz w:val="19"/>
                <w:szCs w:val="19"/>
                <w:lang w:eastAsia="pt-BR"/>
              </w:rPr>
              <w:t>, j</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27/03/12</w:t>
            </w:r>
            <w:r w:rsidR="004F6598">
              <w:rPr>
                <w:rFonts w:ascii="Book Antiqua" w:eastAsia="Times New Roman" w:hAnsi="Book Antiqua" w:cs="Times New Roman"/>
                <w:sz w:val="19"/>
                <w:szCs w:val="19"/>
                <w:lang w:eastAsia="pt-BR"/>
              </w:rPr>
              <w:t>. (...)</w:t>
            </w:r>
            <w:r w:rsidR="00F6709B">
              <w:rPr>
                <w:rFonts w:ascii="Book Antiqua" w:eastAsia="Times New Roman" w:hAnsi="Book Antiqua" w:cs="Times New Roman"/>
                <w:sz w:val="19"/>
                <w:szCs w:val="19"/>
                <w:lang w:eastAsia="pt-BR"/>
              </w:rPr>
              <w:t xml:space="preserve"> </w:t>
            </w:r>
            <w:r w:rsidR="00F6709B" w:rsidRPr="00F6709B">
              <w:rPr>
                <w:rFonts w:ascii="Book Antiqua" w:eastAsia="Times New Roman" w:hAnsi="Book Antiqua" w:cs="Times New Roman"/>
                <w:b/>
                <w:bCs/>
                <w:sz w:val="19"/>
                <w:szCs w:val="19"/>
                <w:lang w:eastAsia="pt-BR"/>
              </w:rPr>
              <w:t xml:space="preserve">Por definição legal, a lavagem de dinheiro constitui crime acessório e derivado, mas autônomo em relação ao crime antecedente, </w:t>
            </w:r>
            <w:r w:rsidR="00F6709B" w:rsidRPr="00F6709B">
              <w:rPr>
                <w:rFonts w:ascii="Book Antiqua" w:eastAsia="Times New Roman" w:hAnsi="Book Antiqua" w:cs="Times New Roman"/>
                <w:b/>
                <w:bCs/>
                <w:sz w:val="19"/>
                <w:szCs w:val="19"/>
                <w:highlight w:val="green"/>
                <w:lang w:eastAsia="pt-BR"/>
              </w:rPr>
              <w:t>não constituindo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shd w:val="clear" w:color="auto" w:fill="F7CAAC" w:themeFill="accent2" w:themeFillTint="66"/>
                <w:lang w:eastAsia="pt-BR"/>
              </w:rPr>
              <w:t>post factum impunível</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green"/>
                <w:lang w:eastAsia="pt-BR"/>
              </w:rPr>
              <w:t>nem dependendo</w:t>
            </w:r>
            <w:r w:rsidR="00F6709B" w:rsidRPr="00F6709B">
              <w:rPr>
                <w:rFonts w:ascii="Book Antiqua" w:eastAsia="Times New Roman" w:hAnsi="Book Antiqua" w:cs="Times New Roman"/>
                <w:b/>
                <w:bCs/>
                <w:sz w:val="19"/>
                <w:szCs w:val="19"/>
                <w:lang w:eastAsia="pt-BR"/>
              </w:rPr>
              <w:t xml:space="preserve"> da </w:t>
            </w:r>
            <w:r w:rsidR="00F6709B" w:rsidRPr="00F6709B">
              <w:rPr>
                <w:rFonts w:ascii="Book Antiqua" w:eastAsia="Times New Roman" w:hAnsi="Book Antiqua" w:cs="Times New Roman"/>
                <w:b/>
                <w:bCs/>
                <w:sz w:val="19"/>
                <w:szCs w:val="19"/>
                <w:shd w:val="clear" w:color="auto" w:fill="F7CAAC" w:themeFill="accent2" w:themeFillTint="66"/>
                <w:lang w:eastAsia="pt-BR"/>
              </w:rPr>
              <w:t>comprovação da participação do agente</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yellow"/>
                <w:lang w:eastAsia="pt-BR"/>
              </w:rPr>
              <w:t>no crime antecedente para restar caracterizado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sz w:val="19"/>
                <w:szCs w:val="19"/>
                <w:lang w:eastAsia="pt-BR"/>
              </w:rPr>
              <w:t xml:space="preserve"> </w:t>
            </w:r>
            <w:r w:rsidR="00F6709B">
              <w:rPr>
                <w:rFonts w:ascii="Book Antiqua" w:eastAsia="Times New Roman" w:hAnsi="Book Antiqua" w:cs="Times New Roman"/>
                <w:sz w:val="19"/>
                <w:szCs w:val="19"/>
                <w:lang w:eastAsia="pt-BR"/>
              </w:rPr>
              <w:t xml:space="preserve">STJ. 6ª T., </w:t>
            </w:r>
            <w:r w:rsidR="00F6709B" w:rsidRPr="00F6709B">
              <w:rPr>
                <w:rFonts w:ascii="Book Antiqua" w:eastAsia="Times New Roman" w:hAnsi="Book Antiqua" w:cs="Times New Roman"/>
                <w:sz w:val="19"/>
                <w:szCs w:val="19"/>
                <w:lang w:eastAsia="pt-BR"/>
              </w:rPr>
              <w:t>REsp 1342710/PR, Rel. Min. Maria Tereza de Assis Moura, j</w:t>
            </w:r>
            <w:r w:rsidR="00F6709B">
              <w:rPr>
                <w:rFonts w:ascii="Book Antiqua" w:eastAsia="Times New Roman" w:hAnsi="Book Antiqua" w:cs="Times New Roman"/>
                <w:sz w:val="19"/>
                <w:szCs w:val="19"/>
                <w:lang w:eastAsia="pt-BR"/>
              </w:rPr>
              <w:t>.</w:t>
            </w:r>
            <w:r w:rsidR="00F6709B" w:rsidRPr="00F6709B">
              <w:rPr>
                <w:rFonts w:ascii="Book Antiqua" w:eastAsia="Times New Roman" w:hAnsi="Book Antiqua" w:cs="Times New Roman"/>
                <w:sz w:val="19"/>
                <w:szCs w:val="19"/>
                <w:lang w:eastAsia="pt-BR"/>
              </w:rPr>
              <w:t xml:space="preserve"> 22/04/14.</w:t>
            </w:r>
            <w:r w:rsidR="00561C34">
              <w:rPr>
                <w:rFonts w:ascii="Book Antiqua" w:eastAsia="Times New Roman" w:hAnsi="Book Antiqua" w:cs="Times New Roman"/>
                <w:sz w:val="19"/>
                <w:szCs w:val="19"/>
                <w:lang w:eastAsia="pt-BR"/>
              </w:rPr>
              <w:t xml:space="preserve"> (...) </w:t>
            </w:r>
            <w:r w:rsidR="00561C34" w:rsidRPr="00561C34">
              <w:rPr>
                <w:rFonts w:ascii="Book Antiqua" w:eastAsia="Times New Roman" w:hAnsi="Book Antiqua" w:cs="Times New Roman"/>
                <w:b/>
                <w:bCs/>
                <w:sz w:val="19"/>
                <w:szCs w:val="19"/>
                <w:lang w:eastAsia="pt-BR"/>
              </w:rPr>
              <w:t>É desnecessário que o autor do crime de lavagem de capitais tenha sido autor ou partícipe do delito antecedente, bastando que tenha ciência da origem ilícita dos bens e concorra para sua ocultação ou dissimulação</w:t>
            </w:r>
            <w:r w:rsidR="00561C34" w:rsidRPr="00561C34">
              <w:rPr>
                <w:rFonts w:ascii="Book Antiqua" w:eastAsia="Times New Roman" w:hAnsi="Book Antiqua" w:cs="Times New Roman"/>
                <w:sz w:val="19"/>
                <w:szCs w:val="19"/>
                <w:lang w:eastAsia="pt-BR"/>
              </w:rPr>
              <w:t>.</w:t>
            </w:r>
            <w:r w:rsidR="00561C34">
              <w:rPr>
                <w:rFonts w:ascii="Book Antiqua" w:eastAsia="Times New Roman" w:hAnsi="Book Antiqua" w:cs="Times New Roman"/>
                <w:sz w:val="19"/>
                <w:szCs w:val="19"/>
                <w:lang w:eastAsia="pt-BR"/>
              </w:rPr>
              <w:t xml:space="preserve"> </w:t>
            </w:r>
            <w:r w:rsidR="00561C34" w:rsidRPr="00561C34">
              <w:rPr>
                <w:rFonts w:ascii="Book Antiqua" w:eastAsia="Times New Roman" w:hAnsi="Book Antiqua" w:cs="Times New Roman"/>
                <w:sz w:val="19"/>
                <w:szCs w:val="19"/>
                <w:lang w:eastAsia="pt-BR"/>
              </w:rPr>
              <w:t>STJ. 5ª T.</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RHC 56610/BA, Rel. Min. Ribeiro Dantas, j</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07/12/17.</w:t>
            </w:r>
            <w:r w:rsidR="00561C34">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Jurisprud. Teses/STJ – Ed. 166 – Tese 01</w:t>
            </w:r>
            <w:r w:rsidR="00931619">
              <w:rPr>
                <w:rFonts w:ascii="Book Antiqua" w:eastAsia="Times New Roman" w:hAnsi="Book Antiqua" w:cs="Times New Roman"/>
                <w:sz w:val="19"/>
                <w:szCs w:val="19"/>
                <w:lang w:eastAsia="pt-BR"/>
              </w:rPr>
              <w:t>:</w:t>
            </w:r>
            <w:r w:rsidR="00931619">
              <w:t xml:space="preserve"> </w:t>
            </w:r>
            <w:r w:rsidR="00931619" w:rsidRPr="00931619">
              <w:rPr>
                <w:rFonts w:ascii="Book Antiqua" w:eastAsia="Times New Roman" w:hAnsi="Book Antiqua" w:cs="Times New Roman"/>
                <w:b/>
                <w:bCs/>
                <w:sz w:val="19"/>
                <w:szCs w:val="19"/>
                <w:lang w:eastAsia="pt-BR"/>
              </w:rPr>
              <w:t>É desnecessário que o autor do crime de lavagem de dinheiro tenha sido autor ou partícipe da infração penal antecedente, basta que tenha ciência da origem ilícita dos bens, direitos e valores e concorra para sua ocultação ou dissimulação</w:t>
            </w:r>
            <w:r w:rsidR="00931619" w:rsidRPr="00931619">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6598" w14:paraId="5714EAC6" w14:textId="77777777" w:rsidTr="004F6598">
              <w:tc>
                <w:tcPr>
                  <w:tcW w:w="8268" w:type="dxa"/>
                  <w:shd w:val="clear" w:color="auto" w:fill="FFFFFF" w:themeFill="background1"/>
                </w:tcPr>
                <w:p w14:paraId="5E6ABFC0" w14:textId="5AC5BEF4" w:rsid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 xml:space="preserve">É desnecessário que o autor do crime de lavagem de dinheiro tenha sido autor ou partícipe da infração penal antecedente, basta que tenha ciência da origem ilícita </w:t>
                  </w:r>
                  <w:r w:rsidRPr="00141EBE">
                    <w:rPr>
                      <w:rFonts w:ascii="Book Antiqua" w:hAnsi="Book Antiqua" w:cs="Times New Roman"/>
                      <w:color w:val="000000"/>
                      <w:sz w:val="18"/>
                      <w:szCs w:val="18"/>
                    </w:rPr>
                    <w:lastRenderedPageBreak/>
                    <w:t>dos bens, direitos e valores e concorra para sua ocultação ou dissimulação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Jurisprud. Teses/STJ (Ed. 166 – Tese 01).</w:t>
                  </w:r>
                </w:p>
                <w:p w14:paraId="122957AB" w14:textId="6153943D" w:rsidR="004F6598" w:rsidRPr="004F6598" w:rsidRDefault="004F6598" w:rsidP="004F6598">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No que se refere aos crimes de lavagem de dinheiro, julgue o item subsecutivo com base no direito processual penal: No que se refere à legitimidade para o polo passivo da ação penal por lavagem de capitais, é dispensável a participação do acusado do crime de lavagem de dinheiro nos delitos a ele antecedentes, sendo suficiente que ele tenha conhecimento da ilicitude dos valores, dos bens ou de direitos cuja origem, localização, disposição, movimentação ou propriedade tenha sido ocultada ou dissimulada. </w:t>
                  </w:r>
                  <w:r w:rsidRPr="004F6598">
                    <w:rPr>
                      <w:rFonts w:ascii="Book Antiqua" w:hAnsi="Book Antiqua" w:cs="Times New Roman"/>
                      <w:b/>
                      <w:bCs/>
                      <w:color w:val="000000"/>
                      <w:sz w:val="18"/>
                      <w:szCs w:val="18"/>
                    </w:rPr>
                    <w:t>BL: Entend. Jurisprud.</w:t>
                  </w:r>
                </w:p>
              </w:tc>
            </w:tr>
          </w:tbl>
          <w:p w14:paraId="5D56ABDD" w14:textId="7718151A" w:rsidR="00BC1422" w:rsidRDefault="00BC1422" w:rsidP="000D42D0">
            <w:pPr>
              <w:autoSpaceDE w:val="0"/>
              <w:autoSpaceDN w:val="0"/>
              <w:adjustRightInd w:val="0"/>
              <w:jc w:val="both"/>
              <w:rPr>
                <w:rFonts w:ascii="Book Antiqua" w:hAnsi="Book Antiqua" w:cs="Times New Roman"/>
                <w:b/>
                <w:bCs/>
                <w:color w:val="000000"/>
                <w:sz w:val="19"/>
                <w:szCs w:val="19"/>
              </w:rPr>
            </w:pPr>
          </w:p>
          <w:p w14:paraId="71EE8525" w14:textId="46AE0B5D" w:rsidR="005072CC" w:rsidRPr="009674B5" w:rsidRDefault="005072CC"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3D7887">
              <w:rPr>
                <w:rFonts w:ascii="Book Antiqua" w:eastAsia="Times New Roman" w:hAnsi="Book Antiqua" w:cs="Times New Roman"/>
                <w:b/>
                <w:bCs/>
                <w:i/>
                <w:iCs/>
                <w:color w:val="FF0000"/>
                <w:sz w:val="19"/>
                <w:szCs w:val="19"/>
                <w:highlight w:val="green"/>
                <w:lang w:eastAsia="pt-BR"/>
              </w:rPr>
              <w:t xml:space="preserve">J e </w:t>
            </w:r>
            <w:r w:rsidR="003D7887" w:rsidRPr="003D7887">
              <w:rPr>
                <w:rFonts w:ascii="Book Antiqua" w:eastAsia="Times New Roman" w:hAnsi="Book Antiqua" w:cs="Times New Roman"/>
                <w:b/>
                <w:bCs/>
                <w:i/>
                <w:iCs/>
                <w:color w:val="FF0000"/>
                <w:sz w:val="19"/>
                <w:szCs w:val="19"/>
                <w:highlight w:val="green"/>
                <w:lang w:eastAsia="pt-BR"/>
              </w:rPr>
              <w:t>Jurisprud. Teses/STJ – Ed. 167</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831A52">
              <w:rPr>
                <w:rFonts w:ascii="Book Antiqua" w:eastAsia="Times New Roman" w:hAnsi="Book Antiqua" w:cs="Times New Roman"/>
                <w:b/>
                <w:bCs/>
                <w:i/>
                <w:iCs/>
                <w:color w:val="FF0000"/>
                <w:sz w:val="19"/>
                <w:szCs w:val="19"/>
                <w:lang w:eastAsia="pt-BR"/>
              </w:rPr>
              <w:t>: #</w:t>
            </w:r>
            <w:r w:rsidR="00831A52" w:rsidRPr="00831A52">
              <w:rPr>
                <w:rFonts w:ascii="Book Antiqua" w:eastAsia="Times New Roman" w:hAnsi="Book Antiqua" w:cs="Times New Roman"/>
                <w:b/>
                <w:bCs/>
                <w:i/>
                <w:iCs/>
                <w:color w:val="FF0000"/>
                <w:sz w:val="19"/>
                <w:szCs w:val="19"/>
                <w:highlight w:val="green"/>
                <w:lang w:eastAsia="pt-BR"/>
              </w:rPr>
              <w:t>PFN-2015</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4E15D5">
              <w:rPr>
                <w:rFonts w:ascii="Book Antiqua" w:eastAsia="Times New Roman" w:hAnsi="Book Antiqua" w:cs="Times New Roman"/>
                <w:b/>
                <w:bCs/>
                <w:i/>
                <w:iCs/>
                <w:color w:val="FF0000"/>
                <w:sz w:val="19"/>
                <w:szCs w:val="19"/>
                <w:lang w:eastAsia="pt-BR"/>
              </w:rPr>
              <w:t>: #</w:t>
            </w:r>
            <w:r w:rsidR="004E15D5" w:rsidRPr="004E15D5">
              <w:rPr>
                <w:rFonts w:ascii="Book Antiqua" w:eastAsia="Times New Roman" w:hAnsi="Book Antiqua" w:cs="Times New Roman"/>
                <w:b/>
                <w:bCs/>
                <w:i/>
                <w:iCs/>
                <w:color w:val="FF0000"/>
                <w:sz w:val="19"/>
                <w:szCs w:val="19"/>
                <w:highlight w:val="green"/>
                <w:lang w:eastAsia="pt-BR"/>
              </w:rPr>
              <w:t>TRF5-2017</w:t>
            </w:r>
            <w:r w:rsidR="00256FAD">
              <w:rPr>
                <w:rFonts w:ascii="Book Antiqua" w:eastAsia="Times New Roman" w:hAnsi="Book Antiqua" w:cs="Times New Roman"/>
                <w:b/>
                <w:bCs/>
                <w:i/>
                <w:iCs/>
                <w:color w:val="FF0000"/>
                <w:sz w:val="19"/>
                <w:szCs w:val="19"/>
                <w:lang w:eastAsia="pt-BR"/>
              </w:rPr>
              <w:t>: #</w:t>
            </w:r>
            <w:r w:rsidR="00256FAD" w:rsidRPr="00256FAD">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MPCE-2020</w:t>
            </w:r>
            <w:r w:rsidR="00CC487E">
              <w:rPr>
                <w:rFonts w:ascii="Book Antiqua" w:eastAsia="Times New Roman" w:hAnsi="Book Antiqua" w:cs="Times New Roman"/>
                <w:b/>
                <w:bCs/>
                <w:i/>
                <w:iCs/>
                <w:color w:val="FF0000"/>
                <w:sz w:val="19"/>
                <w:szCs w:val="19"/>
                <w:lang w:eastAsia="pt-BR"/>
              </w:rPr>
              <w:t>: #</w:t>
            </w:r>
            <w:r w:rsidR="00CC487E" w:rsidRPr="00CC487E">
              <w:rPr>
                <w:rFonts w:ascii="Book Antiqua" w:eastAsia="Times New Roman" w:hAnsi="Book Antiqua" w:cs="Times New Roman"/>
                <w:b/>
                <w:bCs/>
                <w:i/>
                <w:iCs/>
                <w:color w:val="FF0000"/>
                <w:sz w:val="19"/>
                <w:szCs w:val="19"/>
                <w:highlight w:val="green"/>
                <w:lang w:eastAsia="pt-BR"/>
              </w:rPr>
              <w:t>PF-2021</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sidR="009674B5">
              <w:rPr>
                <w:rFonts w:ascii="Book Antiqua" w:eastAsia="Times New Roman" w:hAnsi="Book Antiqua" w:cs="Times New Roman"/>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STJ</w:t>
            </w:r>
            <w:r w:rsidR="009674B5" w:rsidRPr="003D7887">
              <w:rPr>
                <w:rFonts w:ascii="Book Antiqua" w:eastAsia="Times New Roman" w:hAnsi="Book Antiqua" w:cs="Times New Roman"/>
                <w:b/>
                <w:bCs/>
                <w:i/>
                <w:iCs/>
                <w:sz w:val="19"/>
                <w:szCs w:val="19"/>
                <w:lang w:eastAsia="pt-BR"/>
              </w:rPr>
              <w:t>:</w:t>
            </w:r>
            <w:r w:rsidR="003D7887">
              <w:rPr>
                <w:rFonts w:ascii="Book Antiqua" w:eastAsia="Times New Roman" w:hAnsi="Book Antiqua" w:cs="Times New Roman"/>
                <w:sz w:val="19"/>
                <w:szCs w:val="19"/>
                <w:lang w:eastAsia="pt-BR"/>
              </w:rPr>
              <w:t xml:space="preserve"> </w:t>
            </w:r>
            <w:r w:rsidRPr="009674B5">
              <w:rPr>
                <w:rFonts w:ascii="Book Antiqua" w:eastAsia="Times New Roman" w:hAnsi="Book Antiqua" w:cs="Times New Roman"/>
                <w:b/>
                <w:bCs/>
                <w:sz w:val="19"/>
                <w:szCs w:val="19"/>
                <w:lang w:eastAsia="pt-BR"/>
              </w:rPr>
              <w:t xml:space="preserve">A </w:t>
            </w:r>
            <w:r w:rsidRPr="009674B5">
              <w:rPr>
                <w:rFonts w:ascii="Book Antiqua" w:eastAsia="Times New Roman" w:hAnsi="Book Antiqua" w:cs="Times New Roman"/>
                <w:b/>
                <w:bCs/>
                <w:sz w:val="19"/>
                <w:szCs w:val="19"/>
                <w:shd w:val="clear" w:color="auto" w:fill="F7CAAC" w:themeFill="accent2" w:themeFillTint="66"/>
                <w:lang w:eastAsia="pt-BR"/>
              </w:rPr>
              <w:t>extinção da punibilidade pela prescrição quanto aos crimes antecedentes</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implica</w:t>
            </w:r>
            <w:r w:rsidRPr="009674B5">
              <w:rPr>
                <w:rFonts w:ascii="Book Antiqua" w:eastAsia="Times New Roman" w:hAnsi="Book Antiqua" w:cs="Times New Roman"/>
                <w:b/>
                <w:bCs/>
                <w:sz w:val="19"/>
                <w:szCs w:val="19"/>
                <w:lang w:eastAsia="pt-BR"/>
              </w:rPr>
              <w:t xml:space="preserve"> o </w:t>
            </w:r>
            <w:r w:rsidRPr="009674B5">
              <w:rPr>
                <w:rFonts w:ascii="Book Antiqua" w:eastAsia="Times New Roman" w:hAnsi="Book Antiqua" w:cs="Times New Roman"/>
                <w:b/>
                <w:bCs/>
                <w:sz w:val="19"/>
                <w:szCs w:val="19"/>
                <w:highlight w:val="yellow"/>
                <w:lang w:eastAsia="pt-BR"/>
              </w:rPr>
              <w:t>reconhecimento da atipicidade do delito de lavagem de dinheiro</w:t>
            </w:r>
            <w:r w:rsidRPr="009674B5">
              <w:rPr>
                <w:rFonts w:ascii="Book Antiqua" w:eastAsia="Times New Roman" w:hAnsi="Book Antiqua" w:cs="Times New Roman"/>
                <w:b/>
                <w:bCs/>
                <w:sz w:val="19"/>
                <w:szCs w:val="19"/>
                <w:lang w:eastAsia="pt-BR"/>
              </w:rPr>
              <w:t xml:space="preserve"> (art. 1º da Lei 9.613/8) imputado ao paciente. Nos termos do </w:t>
            </w:r>
            <w:r w:rsidRPr="009674B5">
              <w:rPr>
                <w:rFonts w:ascii="Book Antiqua" w:eastAsia="Times New Roman" w:hAnsi="Book Antiqua" w:cs="Times New Roman"/>
                <w:b/>
                <w:bCs/>
                <w:sz w:val="19"/>
                <w:szCs w:val="19"/>
                <w:highlight w:val="yellow"/>
                <w:lang w:eastAsia="pt-BR"/>
              </w:rPr>
              <w:t>art. 2º, II, § 1º da lei mencionada</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shd w:val="clear" w:color="auto" w:fill="F7CAAC" w:themeFill="accent2" w:themeFillTint="66"/>
                <w:lang w:eastAsia="pt-BR"/>
              </w:rPr>
              <w:t>para a configuração do delito de lavagem de dinheiro</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há necessidade</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yellow"/>
                <w:lang w:eastAsia="pt-BR"/>
              </w:rPr>
              <w:t>de prova cabal do crime anterior</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mas apenas</w:t>
            </w:r>
            <w:r w:rsidRPr="009674B5">
              <w:rPr>
                <w:rFonts w:ascii="Book Antiqua" w:eastAsia="Times New Roman" w:hAnsi="Book Antiqua" w:cs="Times New Roman"/>
                <w:b/>
                <w:bCs/>
                <w:sz w:val="19"/>
                <w:szCs w:val="19"/>
                <w:lang w:eastAsia="pt-BR"/>
              </w:rPr>
              <w:t xml:space="preserve"> a </w:t>
            </w:r>
            <w:r w:rsidRPr="009674B5">
              <w:rPr>
                <w:rFonts w:ascii="Book Antiqua" w:eastAsia="Times New Roman" w:hAnsi="Book Antiqua" w:cs="Times New Roman"/>
                <w:b/>
                <w:bCs/>
                <w:sz w:val="19"/>
                <w:szCs w:val="19"/>
                <w:highlight w:val="yellow"/>
                <w:lang w:eastAsia="pt-BR"/>
              </w:rPr>
              <w:t>demonstração de indícios suficientes de sua existência</w:t>
            </w:r>
            <w:r w:rsidRPr="009674B5">
              <w:rPr>
                <w:rFonts w:ascii="Book Antiqua" w:eastAsia="Times New Roman" w:hAnsi="Book Antiqua" w:cs="Times New Roman"/>
                <w:b/>
                <w:bCs/>
                <w:sz w:val="19"/>
                <w:szCs w:val="19"/>
                <w:lang w:eastAsia="pt-BR"/>
              </w:rPr>
              <w:t xml:space="preserve">. Assim sendo, o </w:t>
            </w:r>
            <w:r w:rsidRPr="009674B5">
              <w:rPr>
                <w:rFonts w:ascii="Book Antiqua" w:eastAsia="Times New Roman" w:hAnsi="Book Antiqua" w:cs="Times New Roman"/>
                <w:b/>
                <w:bCs/>
                <w:sz w:val="19"/>
                <w:szCs w:val="19"/>
                <w:highlight w:val="yellow"/>
                <w:lang w:eastAsia="pt-BR"/>
              </w:rPr>
              <w:t>crime de lavagem de dinheiro é delito autônomo, independente de condenação ou da existência de processo por crime antecedent</w:t>
            </w:r>
            <w:r w:rsidRPr="005072CC">
              <w:rPr>
                <w:rFonts w:ascii="Book Antiqua" w:eastAsia="Times New Roman" w:hAnsi="Book Antiqua" w:cs="Times New Roman"/>
                <w:b/>
                <w:bCs/>
                <w:sz w:val="19"/>
                <w:szCs w:val="19"/>
                <w:highlight w:val="yellow"/>
                <w:lang w:eastAsia="pt-BR"/>
              </w:rPr>
              <w:t>e</w:t>
            </w:r>
            <w:r w:rsidRPr="005072C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5072CC">
              <w:rPr>
                <w:rFonts w:ascii="Book Antiqua" w:eastAsia="Times New Roman" w:hAnsi="Book Antiqua" w:cs="Times New Roman"/>
                <w:sz w:val="19"/>
                <w:szCs w:val="19"/>
                <w:lang w:eastAsia="pt-BR"/>
              </w:rPr>
              <w:t>HC 207936/MG, Rel. Min</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5072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5072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27/03/12</w:t>
            </w:r>
            <w:r>
              <w:rPr>
                <w:rFonts w:ascii="Book Antiqua" w:eastAsia="Times New Roman" w:hAnsi="Book Antiqua" w:cs="Times New Roman"/>
                <w:sz w:val="19"/>
                <w:szCs w:val="19"/>
                <w:lang w:eastAsia="pt-BR"/>
              </w:rPr>
              <w:t xml:space="preserve"> </w:t>
            </w:r>
            <w:r w:rsidRPr="005072CC">
              <w:rPr>
                <w:rFonts w:ascii="Book Antiqua" w:eastAsia="Times New Roman" w:hAnsi="Book Antiqua" w:cs="Times New Roman"/>
                <w:b/>
                <w:bCs/>
                <w:sz w:val="19"/>
                <w:szCs w:val="19"/>
                <w:lang w:eastAsia="pt-BR"/>
              </w:rPr>
              <w:t>(Info 494).</w:t>
            </w:r>
            <w:r w:rsidR="009674B5">
              <w:rPr>
                <w:rFonts w:ascii="Book Antiqua" w:eastAsia="Times New Roman" w:hAnsi="Book Antiqua" w:cs="Times New Roman"/>
                <w:b/>
                <w:bCs/>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Jurisprud. Teses/STJ – Ed. 167</w:t>
            </w:r>
            <w:r w:rsidR="009674B5" w:rsidRPr="003D7887">
              <w:rPr>
                <w:rFonts w:ascii="Book Antiqua" w:eastAsia="Times New Roman" w:hAnsi="Book Antiqua" w:cs="Times New Roman"/>
                <w:b/>
                <w:bCs/>
                <w:i/>
                <w:iCs/>
                <w:sz w:val="19"/>
                <w:szCs w:val="19"/>
                <w:lang w:eastAsia="pt-BR"/>
              </w:rPr>
              <w:t>:</w:t>
            </w:r>
            <w:r w:rsidR="009674B5">
              <w:rPr>
                <w:rFonts w:ascii="Book Antiqua" w:eastAsia="Times New Roman" w:hAnsi="Book Antiqua" w:cs="Times New Roman"/>
                <w:sz w:val="19"/>
                <w:szCs w:val="19"/>
                <w:lang w:eastAsia="pt-BR"/>
              </w:rPr>
              <w:t xml:space="preserve"> </w:t>
            </w:r>
            <w:r w:rsidR="009674B5" w:rsidRPr="009674B5">
              <w:rPr>
                <w:rFonts w:ascii="Book Antiqua" w:eastAsia="Times New Roman" w:hAnsi="Book Antiqua" w:cs="Times New Roman"/>
                <w:b/>
                <w:bCs/>
                <w:sz w:val="19"/>
                <w:szCs w:val="19"/>
                <w:lang w:eastAsia="pt-BR"/>
              </w:rPr>
              <w:t>O reconhecimento da extinção da punibilidade pela prescrição da infração penal antecedente não implica atipicidade do delito de lavagem (art. 1º da Lei nº 9.613/98).</w:t>
            </w:r>
          </w:p>
          <w:tbl>
            <w:tblPr>
              <w:tblStyle w:val="Tabelacomgrade"/>
              <w:tblW w:w="0" w:type="auto"/>
              <w:tblLook w:val="04A0" w:firstRow="1" w:lastRow="0" w:firstColumn="1" w:lastColumn="0" w:noHBand="0" w:noVBand="1"/>
            </w:tblPr>
            <w:tblGrid>
              <w:gridCol w:w="8268"/>
            </w:tblGrid>
            <w:tr w:rsidR="005072CC" w14:paraId="69F431C1" w14:textId="77777777" w:rsidTr="00EF44C3">
              <w:tc>
                <w:tcPr>
                  <w:tcW w:w="8268" w:type="dxa"/>
                  <w:shd w:val="clear" w:color="auto" w:fill="FFFFFF" w:themeFill="background1"/>
                </w:tcPr>
                <w:p w14:paraId="03AA9F76" w14:textId="31C61CE3"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processo e julgamento dos crimes de lavagem de dinheiro independem do processo e julgamento das infrações penais antecedentes, nos termos do art. 2º, inciso II, da Lei 9.613/98.</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Dessa forma, a prescrição da infração penal antecedente (exemplo do caso concreto: contravenções de jogo do bicho) não repercute na apuração do crime de branqueamento.</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O reconhecimento da extinção da punibilidade pela superveniência da prescrição da pretensão punitiva do Estado, relativamente à infração antecedente não implica atipia ao delito de lavagem de dinheiro (art. 1º da Lei 9.613/98), que, como delito autônomo, independe de persecução criminal ou condenação pelo crime antecedente.</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STJ. 5ª T.</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AgRg no HC 497486/ES, Rel. Min. Reynaldo Soares da Fonseca, j</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06/08/19.</w:t>
                  </w:r>
                </w:p>
                <w:p w14:paraId="0858CCB7" w14:textId="769D0A33"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Questões de concurso</w:t>
                  </w:r>
                  <w:r w:rsidRPr="00500F8A">
                    <w:rPr>
                      <w:rFonts w:ascii="Book Antiqua" w:hAnsi="Book Antiqua" w:cs="Times New Roman"/>
                      <w:color w:val="000000"/>
                      <w:sz w:val="18"/>
                      <w:szCs w:val="18"/>
                    </w:rPr>
                    <w:t>:</w:t>
                  </w:r>
                </w:p>
                <w:p w14:paraId="36E76B61" w14:textId="4BC5EC67" w:rsidR="009674B5" w:rsidRPr="009674B5" w:rsidRDefault="009674B5" w:rsidP="009674B5">
                  <w:pPr>
                    <w:autoSpaceDE w:val="0"/>
                    <w:autoSpaceDN w:val="0"/>
                    <w:adjustRightInd w:val="0"/>
                    <w:jc w:val="both"/>
                    <w:rPr>
                      <w:rFonts w:ascii="Book Antiqua" w:hAnsi="Book Antiqua" w:cs="Times New Roman"/>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SP-2023-VUNESP</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Em relação à Lei 9.613/98, que prevê as condutas que caracterizam o crime de lavagem de dinheiro, com as alterações trazidas pela Lei 12.683/12, assinale a afirmação correta</w:t>
                  </w:r>
                  <w:r>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reconhecimento da extinção da punibilidade pela prescrição da pretensão punitiva referente à infração penal antecedente não implica atipicidade do delito de lavagem.</w:t>
                  </w:r>
                  <w:r w:rsidRPr="00EF44C3">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BL: art. 2º, II e §1º, Lei 9613 e Entend. Jurisprud.</w:t>
                  </w:r>
                </w:p>
                <w:p w14:paraId="26C4E1E0" w14:textId="650B7594" w:rsidR="005072CC" w:rsidRDefault="005072CC" w:rsidP="000D42D0">
                  <w:pPr>
                    <w:autoSpaceDE w:val="0"/>
                    <w:autoSpaceDN w:val="0"/>
                    <w:adjustRightInd w:val="0"/>
                    <w:jc w:val="both"/>
                    <w:rPr>
                      <w:rFonts w:ascii="Book Antiqua" w:hAnsi="Book Antiqua" w:cs="Times New Roman"/>
                      <w:b/>
                      <w:bCs/>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MPCE-2020-CESPE</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Com relação a causas extintivas de punibilidade, assinale a opção correta, de acordo com a jurisprudência dos tribunais superiores:</w:t>
                  </w:r>
                  <w:r w:rsidR="00EF44C3" w:rsidRPr="00EF44C3">
                    <w:rPr>
                      <w:rFonts w:ascii="Book Antiqua" w:hAnsi="Book Antiqua" w:cs="Times New Roman"/>
                      <w:color w:val="000000"/>
                      <w:sz w:val="18"/>
                      <w:szCs w:val="18"/>
                    </w:rPr>
                    <w:t xml:space="preserve"> A extinção da punibilidade de crime antecedente não interfere na punibilidade do delito de lavagem de dinheiro. </w:t>
                  </w:r>
                  <w:r w:rsidR="00EF44C3" w:rsidRPr="00EF44C3">
                    <w:rPr>
                      <w:rFonts w:ascii="Book Antiqua" w:hAnsi="Book Antiqua" w:cs="Times New Roman"/>
                      <w:b/>
                      <w:bCs/>
                      <w:color w:val="000000"/>
                      <w:sz w:val="18"/>
                      <w:szCs w:val="18"/>
                    </w:rPr>
                    <w:t>BL: art. 2º, II e §1º, Lei 9613 e Entend. Jurisprud.</w:t>
                  </w:r>
                </w:p>
                <w:p w14:paraId="3813C834" w14:textId="07D58812" w:rsidR="004F6598" w:rsidRPr="004F6598" w:rsidRDefault="004F6598" w:rsidP="004F6598">
                  <w:pPr>
                    <w:autoSpaceDE w:val="0"/>
                    <w:autoSpaceDN w:val="0"/>
                    <w:adjustRightInd w:val="0"/>
                    <w:jc w:val="both"/>
                    <w:rPr>
                      <w:rFonts w:ascii="Book Antiqua" w:hAnsi="Book Antiqua" w:cs="Times New Roman"/>
                      <w:color w:val="000000"/>
                      <w:sz w:val="19"/>
                      <w:szCs w:val="19"/>
                    </w:rPr>
                  </w:pPr>
                  <w:r>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No que se refere aos crimes de lavagem de dinheiro, julgue o item subsecutivo com base no direito processual penal</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Conforme a jurisprudência do STJ, não impede o prosseguimento da apuração de cometimento do crime de lavagem de dinheiro a extinção da punibilidade dos delitos antecedentes.</w:t>
                  </w:r>
                  <w:r>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BL: art. 2º, II e §1º, Lei 9613 e Entend. Jurisprud.</w:t>
                  </w:r>
                </w:p>
              </w:tc>
            </w:tr>
          </w:tbl>
          <w:p w14:paraId="55AD5E33" w14:textId="0BE2AA93" w:rsidR="005072CC" w:rsidRDefault="005072CC" w:rsidP="000D42D0">
            <w:pPr>
              <w:autoSpaceDE w:val="0"/>
              <w:autoSpaceDN w:val="0"/>
              <w:adjustRightInd w:val="0"/>
              <w:jc w:val="both"/>
              <w:rPr>
                <w:rFonts w:ascii="Book Antiqua" w:hAnsi="Book Antiqua" w:cs="Times New Roman"/>
                <w:b/>
                <w:bCs/>
                <w:color w:val="000000"/>
                <w:sz w:val="19"/>
                <w:szCs w:val="19"/>
              </w:rPr>
            </w:pPr>
          </w:p>
          <w:p w14:paraId="11B68E31" w14:textId="77C5A71B" w:rsidR="00FB04E7" w:rsidRDefault="00FB04E7"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4E15D5">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Não é inepta</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denúncia por crime de lavagem de dinheiro</w:t>
            </w:r>
            <w:r w:rsidRPr="00FB04E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em vista de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diversos agentes supostamente envolvidos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descreve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os fatos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de maneira genérica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shd w:val="clear" w:color="auto" w:fill="F7CAAC" w:themeFill="accent2" w:themeFillTint="66"/>
                <w:lang w:eastAsia="pt-BR"/>
              </w:rPr>
              <w:t>sistematizada</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mas com</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clareza suficiente</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permitia compreender</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conjuntura tida por delituosa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highlight w:val="green"/>
                <w:lang w:eastAsia="pt-BR"/>
              </w:rPr>
              <w:t>possibilite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 exercício da ampla defesa</w:t>
            </w:r>
            <w:r w:rsidRPr="00FB04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FB04E7">
              <w:rPr>
                <w:rFonts w:ascii="Book Antiqua" w:eastAsia="Times New Roman" w:hAnsi="Book Antiqua" w:cs="Times New Roman"/>
                <w:sz w:val="19"/>
                <w:szCs w:val="19"/>
                <w:lang w:eastAsia="pt-BR"/>
              </w:rPr>
              <w:t>Inq 2471, Rel</w:t>
            </w:r>
            <w:r>
              <w:rPr>
                <w:rFonts w:ascii="Book Antiqua" w:eastAsia="Times New Roman" w:hAnsi="Book Antiqua" w:cs="Times New Roman"/>
                <w:sz w:val="19"/>
                <w:szCs w:val="19"/>
                <w:lang w:eastAsia="pt-BR"/>
              </w:rPr>
              <w:t>. Min.</w:t>
            </w:r>
            <w:r w:rsidRPr="00FB04E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FB04E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ewandowski,</w:t>
            </w:r>
            <w:r w:rsidRPr="00FB04E7">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B04E7">
              <w:rPr>
                <w:rFonts w:ascii="Book Antiqua" w:eastAsia="Times New Roman" w:hAnsi="Book Antiqua" w:cs="Times New Roman"/>
                <w:sz w:val="19"/>
                <w:szCs w:val="19"/>
                <w:lang w:eastAsia="pt-BR"/>
              </w:rPr>
              <w:t xml:space="preserve"> 29/09/</w:t>
            </w:r>
            <w:r>
              <w:rPr>
                <w:rFonts w:ascii="Book Antiqua" w:eastAsia="Times New Roman" w:hAnsi="Book Antiqua" w:cs="Times New Roman"/>
                <w:sz w:val="19"/>
                <w:szCs w:val="19"/>
                <w:lang w:eastAsia="pt-BR"/>
              </w:rPr>
              <w:t>1</w:t>
            </w:r>
            <w:r w:rsidRPr="00FB04E7">
              <w:rPr>
                <w:rFonts w:ascii="Book Antiqua" w:eastAsia="Times New Roman" w:hAnsi="Book Antiqua" w:cs="Times New Roman"/>
                <w:sz w:val="19"/>
                <w:szCs w:val="19"/>
                <w:lang w:eastAsia="pt-BR"/>
              </w:rPr>
              <w:t>1</w:t>
            </w:r>
            <w:r>
              <w:rPr>
                <w:rFonts w:ascii="Book Antiqua" w:eastAsia="Times New Roman" w:hAnsi="Book Antiqua" w:cs="Times New Roman"/>
                <w:sz w:val="19"/>
                <w:szCs w:val="19"/>
                <w:lang w:eastAsia="pt-BR"/>
              </w:rPr>
              <w:t>.</w:t>
            </w:r>
          </w:p>
          <w:p w14:paraId="0AB74348" w14:textId="77777777" w:rsidR="00FB04E7" w:rsidRDefault="00FB04E7" w:rsidP="000D42D0">
            <w:pPr>
              <w:autoSpaceDE w:val="0"/>
              <w:autoSpaceDN w:val="0"/>
              <w:adjustRightInd w:val="0"/>
              <w:jc w:val="both"/>
              <w:rPr>
                <w:rFonts w:ascii="Book Antiqua" w:hAnsi="Book Antiqua" w:cs="Times New Roman"/>
                <w:b/>
                <w:bCs/>
                <w:color w:val="000000"/>
                <w:sz w:val="19"/>
                <w:szCs w:val="19"/>
              </w:rPr>
            </w:pPr>
          </w:p>
          <w:p w14:paraId="691C969B" w14:textId="67133AB5" w:rsidR="00F7689D" w:rsidRPr="00BC1422" w:rsidRDefault="00633904" w:rsidP="00633904">
            <w:pPr>
              <w:jc w:val="both"/>
              <w:rPr>
                <w:rFonts w:ascii="Book Antiqua" w:eastAsia="Times New Roman" w:hAnsi="Book Antiqua" w:cs="Times New Roman"/>
                <w:i/>
                <w:i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TRF2-2013</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 xml:space="preserve">O </w:t>
            </w:r>
            <w:r w:rsidRPr="00633904">
              <w:rPr>
                <w:rFonts w:ascii="Book Antiqua" w:eastAsia="Times New Roman" w:hAnsi="Book Antiqua" w:cs="Times New Roman"/>
                <w:b/>
                <w:bCs/>
                <w:sz w:val="19"/>
                <w:szCs w:val="19"/>
                <w:highlight w:val="yellow"/>
                <w:lang w:eastAsia="pt-BR"/>
              </w:rPr>
              <w:t>processo e julgamento do crime de lavagem de dinheiro é regido</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shd w:val="clear" w:color="auto" w:fill="F7CAAC" w:themeFill="accent2" w:themeFillTint="66"/>
                <w:lang w:eastAsia="pt-BR"/>
              </w:rPr>
              <w:t>pelo princípio da autonomia</w:t>
            </w:r>
            <w:r w:rsidRPr="00633904">
              <w:rPr>
                <w:rFonts w:ascii="Book Antiqua" w:eastAsia="Times New Roman" w:hAnsi="Book Antiqua" w:cs="Times New Roman"/>
                <w:sz w:val="19"/>
                <w:szCs w:val="19"/>
                <w:lang w:eastAsia="pt-BR"/>
              </w:rPr>
              <w:t xml:space="preserve">. Isso significa que, para a denúncia que imputa ao réu o delito de lavagem de dinheiro ser considerada apta, </w:t>
            </w:r>
            <w:r w:rsidRPr="00633904">
              <w:rPr>
                <w:rFonts w:ascii="Book Antiqua" w:eastAsia="Times New Roman" w:hAnsi="Book Antiqua" w:cs="Times New Roman"/>
                <w:b/>
                <w:bCs/>
                <w:sz w:val="19"/>
                <w:szCs w:val="19"/>
                <w:highlight w:val="green"/>
                <w:lang w:eastAsia="pt-BR"/>
              </w:rPr>
              <w:t>não é necessária prova concreta da ocorrência da infração penal antecedente</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highlight w:val="yellow"/>
                <w:lang w:eastAsia="pt-BR"/>
              </w:rPr>
              <w:t>bastando a existência de elementos indiciários de que o capital lavado seja decorrente desta infração penal</w:t>
            </w:r>
            <w:r w:rsidRPr="00633904">
              <w:rPr>
                <w:rFonts w:ascii="Book Antiqua" w:eastAsia="Times New Roman" w:hAnsi="Book Antiqua" w:cs="Times New Roman"/>
                <w:sz w:val="19"/>
                <w:szCs w:val="19"/>
                <w:lang w:eastAsia="pt-BR"/>
              </w:rPr>
              <w:t xml:space="preserve"> (STF. 1ª T. HC 93.368/PR, DJe de 25/8/11).</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Sobre o tema, vale a pena mencionar a redação do art. 2º, II e § 1º da Lei 9.613/98:</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i/>
                <w:iCs/>
                <w:sz w:val="19"/>
                <w:szCs w:val="19"/>
                <w:lang w:eastAsia="pt-BR"/>
              </w:rPr>
              <w:t xml:space="preserve">“Art. 2º O processo e julgamento dos crimes previstos nesta Lei: (...) II - </w:t>
            </w:r>
            <w:r w:rsidRPr="00633904">
              <w:rPr>
                <w:rFonts w:ascii="Book Antiqua" w:eastAsia="Times New Roman" w:hAnsi="Book Antiqua" w:cs="Times New Roman"/>
                <w:b/>
                <w:bCs/>
                <w:i/>
                <w:iCs/>
                <w:sz w:val="19"/>
                <w:szCs w:val="19"/>
                <w:highlight w:val="yellow"/>
                <w:lang w:eastAsia="pt-BR"/>
              </w:rPr>
              <w:t>independem do processo e julgamento das infrações penais antecedentes</w:t>
            </w:r>
            <w:r w:rsidRPr="00633904">
              <w:rPr>
                <w:rFonts w:ascii="Book Antiqua" w:eastAsia="Times New Roman" w:hAnsi="Book Antiqua" w:cs="Times New Roman"/>
                <w:i/>
                <w:iCs/>
                <w:sz w:val="19"/>
                <w:szCs w:val="19"/>
                <w:lang w:eastAsia="pt-BR"/>
              </w:rPr>
              <w:t xml:space="preserve">, ainda que praticados em outro país, cabendo ao juiz competente para os crimes previstos nesta Lei a decisão sobre a unidade de processo e julgamento; (...) § 1º A denúncia será instruída </w:t>
            </w:r>
            <w:r w:rsidRPr="00633904">
              <w:rPr>
                <w:rFonts w:ascii="Book Antiqua" w:eastAsia="Times New Roman" w:hAnsi="Book Antiqua" w:cs="Times New Roman"/>
                <w:b/>
                <w:bCs/>
                <w:i/>
                <w:iCs/>
                <w:sz w:val="19"/>
                <w:szCs w:val="19"/>
                <w:highlight w:val="yellow"/>
                <w:lang w:eastAsia="pt-BR"/>
              </w:rPr>
              <w:t>com indícios</w:t>
            </w:r>
            <w:r w:rsidRPr="00633904">
              <w:rPr>
                <w:rFonts w:ascii="Book Antiqua" w:eastAsia="Times New Roman" w:hAnsi="Book Antiqua" w:cs="Times New Roman"/>
                <w:i/>
                <w:iCs/>
                <w:sz w:val="19"/>
                <w:szCs w:val="19"/>
                <w:lang w:eastAsia="pt-BR"/>
              </w:rPr>
              <w:t xml:space="preserve"> suficientes da existência da infração penal antecedente, sendo puníveis os fatos previstos nesta Lei, ainda que desconhecido ou isento de pena o autor, ou extinta a punibilidade da infração penal antecedente.”</w:t>
            </w:r>
          </w:p>
        </w:tc>
      </w:tr>
    </w:tbl>
    <w:p w14:paraId="4E966E62" w14:textId="77777777" w:rsidR="00633904" w:rsidRPr="00633904" w:rsidRDefault="00633904" w:rsidP="00633904">
      <w:pPr>
        <w:spacing w:after="0" w:line="240" w:lineRule="auto"/>
        <w:ind w:firstLine="510"/>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27C4" w:rsidRPr="009217F3" w14:paraId="6E16D2ED" w14:textId="77777777" w:rsidTr="000D42D0">
        <w:tc>
          <w:tcPr>
            <w:tcW w:w="8494" w:type="dxa"/>
            <w:shd w:val="clear" w:color="auto" w:fill="CCFFFF"/>
          </w:tcPr>
          <w:p w14:paraId="5B64D802" w14:textId="2FE0DEE4" w:rsidR="00E3545A" w:rsidRDefault="00E3545A" w:rsidP="006E664B">
            <w:pPr>
              <w:jc w:val="both"/>
              <w:rPr>
                <w:rFonts w:ascii="Book Antiqua" w:eastAsia="Times New Roman" w:hAnsi="Book Antiqua" w:cs="Times New Roman"/>
                <w:b/>
                <w:bCs/>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w:t>
            </w:r>
            <w:r w:rsidRPr="00E3545A">
              <w:rPr>
                <w:rFonts w:ascii="Book Antiqua" w:eastAsia="Times New Roman" w:hAnsi="Book Antiqua" w:cs="Times New Roman"/>
                <w:sz w:val="19"/>
                <w:szCs w:val="19"/>
                <w:lang w:eastAsia="pt-BR"/>
              </w:rPr>
              <w:lastRenderedPageBreak/>
              <w:t xml:space="preserve">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Lei 9613.</w:t>
            </w:r>
          </w:p>
          <w:p w14:paraId="448B6BC3" w14:textId="77777777" w:rsidR="00E3545A" w:rsidRDefault="00E3545A" w:rsidP="006E664B">
            <w:pPr>
              <w:jc w:val="both"/>
              <w:rPr>
                <w:rFonts w:ascii="Book Antiqua" w:eastAsia="Times New Roman" w:hAnsi="Book Antiqua" w:cs="Times New Roman"/>
                <w:b/>
                <w:bCs/>
                <w:sz w:val="19"/>
                <w:szCs w:val="19"/>
                <w:lang w:eastAsia="pt-BR"/>
              </w:rPr>
            </w:pPr>
          </w:p>
          <w:p w14:paraId="1BF3358D" w14:textId="46BFBB90" w:rsidR="006E664B" w:rsidRPr="00B74ABE" w:rsidRDefault="006E664B" w:rsidP="006E664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w:t>
            </w:r>
            <w:r w:rsidRPr="00B74ABE">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664B">
              <w:rPr>
                <w:rFonts w:ascii="Book Antiqua" w:eastAsia="Times New Roman" w:hAnsi="Book Antiqua" w:cs="Times New Roman"/>
                <w:sz w:val="19"/>
                <w:szCs w:val="19"/>
                <w:lang w:eastAsia="pt-BR"/>
              </w:rPr>
              <w:t>Acerca dos crimes relativos à ocultação de bens, direitos ou valores provenientes de atividade ilícita (“</w:t>
            </w:r>
            <w:r w:rsidRPr="006E664B">
              <w:rPr>
                <w:rFonts w:ascii="Book Antiqua" w:eastAsia="Times New Roman" w:hAnsi="Book Antiqua" w:cs="Times New Roman"/>
                <w:i/>
                <w:iCs/>
                <w:sz w:val="19"/>
                <w:szCs w:val="19"/>
                <w:lang w:eastAsia="pt-BR"/>
              </w:rPr>
              <w:t>lavagem de dinheiro</w:t>
            </w:r>
            <w:r w:rsidRPr="006E664B">
              <w:rPr>
                <w:rFonts w:ascii="Book Antiqua" w:eastAsia="Times New Roman" w:hAnsi="Book Antiqua" w:cs="Times New Roman"/>
                <w:sz w:val="19"/>
                <w:szCs w:val="19"/>
                <w:lang w:eastAsia="pt-BR"/>
              </w:rPr>
              <w:t>”), previstos na Lei 9.613/98 e alterações posteriores, assinale a alternativa correta</w:t>
            </w:r>
            <w:r>
              <w:rPr>
                <w:rFonts w:ascii="Book Antiqua" w:eastAsia="Times New Roman" w:hAnsi="Book Antiqua" w:cs="Times New Roman"/>
                <w:sz w:val="19"/>
                <w:szCs w:val="19"/>
                <w:lang w:eastAsia="pt-BR"/>
              </w:rPr>
              <w:t>:</w:t>
            </w:r>
            <w:r>
              <w:t xml:space="preserve"> </w:t>
            </w:r>
            <w:r w:rsidRPr="006E664B">
              <w:rPr>
                <w:rFonts w:ascii="Book Antiqua" w:eastAsia="Times New Roman" w:hAnsi="Book Antiqua" w:cs="Times New Roman"/>
                <w:sz w:val="19"/>
                <w:szCs w:val="19"/>
                <w:lang w:eastAsia="pt-BR"/>
              </w:rPr>
              <w:t>A extinção da punibilidade da infração penal antecedente pela prescrição não prejudica a configuração do delito de “lavagem de dinheiro”.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0F2F12DC" w14:textId="77777777" w:rsidR="006E664B" w:rsidRDefault="006E664B" w:rsidP="00660B36">
            <w:pPr>
              <w:jc w:val="both"/>
              <w:rPr>
                <w:rFonts w:ascii="Book Antiqua" w:eastAsia="Times New Roman" w:hAnsi="Book Antiqua" w:cs="Times New Roman"/>
                <w:b/>
                <w:bCs/>
                <w:sz w:val="19"/>
                <w:szCs w:val="19"/>
                <w:lang w:eastAsia="pt-BR"/>
              </w:rPr>
            </w:pPr>
          </w:p>
          <w:p w14:paraId="3365B519" w14:textId="09848B16" w:rsidR="00B74ABE" w:rsidRPr="00B74ABE" w:rsidRDefault="00B74ABE" w:rsidP="00660B3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 xml:space="preserve">A respeito do delito de lavagem de dinheiro, é </w:t>
            </w:r>
            <w:r>
              <w:rPr>
                <w:rFonts w:ascii="Book Antiqua" w:eastAsia="Times New Roman" w:hAnsi="Book Antiqua" w:cs="Times New Roman"/>
                <w:sz w:val="19"/>
                <w:szCs w:val="19"/>
                <w:lang w:eastAsia="pt-BR"/>
              </w:rPr>
              <w:t>correto</w:t>
            </w:r>
            <w:r w:rsidRPr="00B74ABE">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A condenação pelo delito de lavagem de dinheiro não pressupõe a determinação da autoria do delito antecedente.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6460179A" w14:textId="77777777" w:rsidR="00B74ABE" w:rsidRDefault="00B74ABE" w:rsidP="00660B36">
            <w:pPr>
              <w:jc w:val="both"/>
              <w:rPr>
                <w:rFonts w:ascii="Book Antiqua" w:eastAsia="Times New Roman" w:hAnsi="Book Antiqua" w:cs="Times New Roman"/>
                <w:b/>
                <w:bCs/>
                <w:sz w:val="19"/>
                <w:szCs w:val="19"/>
                <w:lang w:eastAsia="pt-BR"/>
              </w:rPr>
            </w:pPr>
          </w:p>
          <w:p w14:paraId="630D528B" w14:textId="2F679256" w:rsidR="00660B36" w:rsidRPr="0059732D" w:rsidRDefault="00660B36" w:rsidP="00660B36">
            <w:pPr>
              <w:jc w:val="both"/>
              <w:rPr>
                <w:rFonts w:ascii="Book Antiqua" w:eastAsia="Times New Roman" w:hAnsi="Book Antiqua" w:cs="Times New Roman"/>
                <w:b/>
                <w:bCs/>
                <w:sz w:val="19"/>
                <w:szCs w:val="19"/>
                <w:lang w:eastAsia="pt-BR"/>
              </w:rPr>
            </w:pP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b/>
                <w:bCs/>
                <w:sz w:val="19"/>
                <w:szCs w:val="19"/>
                <w:highlight w:val="yellow"/>
                <w:lang w:eastAsia="pt-BR"/>
              </w:rPr>
              <w:t>MPGO-2019</w:t>
            </w: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sz w:val="19"/>
                <w:szCs w:val="19"/>
                <w:lang w:eastAsia="pt-BR"/>
              </w:rPr>
              <w:t xml:space="preserve">: No que se refere às ações penais, assinale a alternativa correta: </w:t>
            </w:r>
            <w:r w:rsidRPr="00660B36">
              <w:rPr>
                <w:rFonts w:ascii="Book Antiqua" w:eastAsia="Times New Roman" w:hAnsi="Book Antiqua" w:cs="Times New Roman"/>
                <w:sz w:val="19"/>
                <w:szCs w:val="19"/>
                <w:lang w:eastAsia="pt-BR"/>
              </w:rPr>
              <w:t>A ação penal deve vir acompanhada de justa causa, que é o lastro probatório mínimo de que houve a prática de um crime. Em determinados crimes, por exemplo, como na lavagem de dinheiro e na receptação, é preciso que se demonstre uma justa causa duplicada.</w:t>
            </w:r>
            <w:r w:rsidRPr="005973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320332CD" w14:textId="7C6E7850" w:rsidR="00660B36" w:rsidRDefault="00660B36" w:rsidP="007972C9">
            <w:pPr>
              <w:autoSpaceDE w:val="0"/>
              <w:autoSpaceDN w:val="0"/>
              <w:adjustRightInd w:val="0"/>
              <w:jc w:val="both"/>
              <w:rPr>
                <w:rFonts w:ascii="Book Antiqua" w:hAnsi="Book Antiqua" w:cs="Times New Roman"/>
                <w:b/>
                <w:bCs/>
                <w:color w:val="000000"/>
                <w:sz w:val="19"/>
                <w:szCs w:val="19"/>
              </w:rPr>
            </w:pPr>
          </w:p>
          <w:p w14:paraId="350A7FB0" w14:textId="0E5BAD07" w:rsidR="00660B36" w:rsidRDefault="00660B36" w:rsidP="00660B36">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A justa causa para a propositura da ação penal impõe que a inicial deverá vir acompanhada de elementos informativos aptos a demonstrar a verossimilhança da acusação deduzida em juízo, ou seja, deve haver um suporte probatório mínimo a amparar a acusação penal.</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 xml:space="preserve">No caso dos crimes tipificados pela Lei 9.613/98, </w:t>
            </w:r>
            <w:r w:rsidRPr="00660B36">
              <w:rPr>
                <w:rFonts w:ascii="Book Antiqua" w:eastAsia="Times New Roman" w:hAnsi="Book Antiqua" w:cs="Times New Roman"/>
                <w:b/>
                <w:sz w:val="19"/>
                <w:szCs w:val="19"/>
                <w:highlight w:val="yellow"/>
                <w:lang w:eastAsia="pt-BR"/>
              </w:rPr>
              <w:t>a denúncia deverá estar instruída não apenas com indícios suficientes da prática da lavagem de capitais, mas também referentes à infração penal antecedente</w:t>
            </w:r>
            <w:r w:rsidRPr="00660B36">
              <w:rPr>
                <w:rFonts w:ascii="Book Antiqua" w:eastAsia="Times New Roman" w:hAnsi="Book Antiqua" w:cs="Times New Roman"/>
                <w:bCs/>
                <w:sz w:val="19"/>
                <w:szCs w:val="19"/>
                <w:lang w:eastAsia="pt-BR"/>
              </w:rPr>
              <w:t xml:space="preserve">. Eis a razão de falar-se em </w:t>
            </w:r>
            <w:r w:rsidRPr="00660B36">
              <w:rPr>
                <w:rFonts w:ascii="Book Antiqua" w:eastAsia="Times New Roman" w:hAnsi="Book Antiqua" w:cs="Times New Roman"/>
                <w:b/>
                <w:sz w:val="19"/>
                <w:szCs w:val="19"/>
                <w:shd w:val="clear" w:color="auto" w:fill="F7CAAC" w:themeFill="accent2" w:themeFillTint="66"/>
                <w:lang w:eastAsia="pt-BR"/>
              </w:rPr>
              <w:t>JUSTA CAUSA DUPLICADA</w:t>
            </w:r>
            <w:r w:rsidRPr="00660B36">
              <w:rPr>
                <w:rFonts w:ascii="Book Antiqua" w:eastAsia="Times New Roman" w:hAnsi="Book Antiqua" w:cs="Times New Roman"/>
                <w:bCs/>
                <w:sz w:val="19"/>
                <w:szCs w:val="19"/>
                <w:lang w:eastAsia="pt-BR"/>
              </w:rPr>
              <w:t>, pois, para o oferecimento da exordial, é necessário que existam indícios suficientes do crime antecedente e da lavagem de capitais. (DE LIMA, Renato Brasileiro de. Manual de Processo Penal. 7. Ed. rev., ampl. e atual. Salvador/BA: Juspodivm, 2019. op. cit. pág. 230).</w:t>
            </w:r>
          </w:p>
          <w:p w14:paraId="392285A9" w14:textId="77777777" w:rsidR="00660B36" w:rsidRDefault="00660B36" w:rsidP="007972C9">
            <w:pPr>
              <w:autoSpaceDE w:val="0"/>
              <w:autoSpaceDN w:val="0"/>
              <w:adjustRightInd w:val="0"/>
              <w:jc w:val="both"/>
              <w:rPr>
                <w:rFonts w:ascii="Book Antiqua" w:hAnsi="Book Antiqua" w:cs="Times New Roman"/>
                <w:b/>
                <w:bCs/>
                <w:color w:val="000000"/>
                <w:sz w:val="19"/>
                <w:szCs w:val="19"/>
              </w:rPr>
            </w:pPr>
          </w:p>
          <w:p w14:paraId="76B6BDD5" w14:textId="76A0DA7D" w:rsidR="007972C9" w:rsidRPr="007972C9" w:rsidRDefault="007972C9" w:rsidP="007972C9">
            <w:pPr>
              <w:autoSpaceDE w:val="0"/>
              <w:autoSpaceDN w:val="0"/>
              <w:adjustRightInd w:val="0"/>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7972C9">
              <w:rPr>
                <w:rFonts w:ascii="Book Antiqua" w:hAnsi="Book Antiqua" w:cs="Times New Roman"/>
                <w:b/>
                <w:bCs/>
                <w:color w:val="000000"/>
                <w:sz w:val="19"/>
                <w:szCs w:val="19"/>
                <w:highlight w:val="yellow"/>
              </w:rPr>
              <w:t>MPSP-2019</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alternativa correta: </w:t>
            </w:r>
            <w:r w:rsidRPr="007972C9">
              <w:rPr>
                <w:rFonts w:ascii="Book Antiqua" w:hAnsi="Book Antiqua" w:cs="Times New Roman"/>
                <w:color w:val="000000"/>
                <w:sz w:val="19"/>
                <w:szCs w:val="19"/>
              </w:rPr>
              <w:t>O crime de “lavagem” de capitais tem natureza acessória, derivada ou dependente de infração penal anteriormente cometida, típica e antijurídica, da qual decorreu a obtenção de vantagem financeira ilegal.</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 xml:space="preserve">BL: art. 2º, </w:t>
            </w:r>
            <w:r>
              <w:rPr>
                <w:rFonts w:ascii="Book Antiqua" w:hAnsi="Book Antiqua" w:cs="Times New Roman"/>
                <w:b/>
                <w:bCs/>
                <w:i/>
                <w:iCs/>
                <w:color w:val="000000"/>
                <w:sz w:val="19"/>
                <w:szCs w:val="19"/>
              </w:rPr>
              <w:t>caput</w:t>
            </w:r>
            <w:r>
              <w:rPr>
                <w:rFonts w:ascii="Book Antiqua" w:hAnsi="Book Antiqua" w:cs="Times New Roman"/>
                <w:b/>
                <w:bCs/>
                <w:color w:val="000000"/>
                <w:sz w:val="19"/>
                <w:szCs w:val="19"/>
              </w:rPr>
              <w:t xml:space="preserve"> e §1º, Lei 9613.</w:t>
            </w:r>
          </w:p>
          <w:p w14:paraId="5B9D8093" w14:textId="2DCA9A49" w:rsidR="007972C9" w:rsidRDefault="007972C9" w:rsidP="007972C9">
            <w:pPr>
              <w:autoSpaceDE w:val="0"/>
              <w:autoSpaceDN w:val="0"/>
              <w:adjustRightInd w:val="0"/>
              <w:jc w:val="both"/>
              <w:rPr>
                <w:rFonts w:ascii="Book Antiqua" w:hAnsi="Book Antiqua" w:cs="Times New Roman"/>
                <w:color w:val="000000"/>
                <w:sz w:val="19"/>
                <w:szCs w:val="19"/>
              </w:rPr>
            </w:pPr>
          </w:p>
          <w:p w14:paraId="508DA667" w14:textId="10E03E84" w:rsidR="007972C9" w:rsidRDefault="007972C9" w:rsidP="007972C9">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AGU-2012</w:t>
            </w:r>
            <w:r w:rsidR="006922D6">
              <w:rPr>
                <w:rFonts w:ascii="Book Antiqua" w:eastAsia="Times New Roman" w:hAnsi="Book Antiqua" w:cs="Times New Roman"/>
                <w:b/>
                <w:i/>
                <w:iCs/>
                <w:color w:val="FF0000"/>
                <w:sz w:val="19"/>
                <w:szCs w:val="19"/>
                <w:lang w:eastAsia="pt-BR"/>
              </w:rPr>
              <w:t xml:space="preserve">: </w:t>
            </w:r>
            <w:r w:rsidR="00535E3F">
              <w:rPr>
                <w:rFonts w:ascii="Book Antiqua" w:eastAsia="Times New Roman" w:hAnsi="Book Antiqua" w:cs="Times New Roman"/>
                <w:b/>
                <w:i/>
                <w:iCs/>
                <w:color w:val="FF0000"/>
                <w:sz w:val="19"/>
                <w:szCs w:val="19"/>
                <w:lang w:eastAsia="pt-BR"/>
              </w:rPr>
              <w:t>#</w:t>
            </w:r>
            <w:r w:rsidR="00535E3F" w:rsidRPr="00535E3F">
              <w:rPr>
                <w:rFonts w:ascii="Book Antiqua" w:eastAsia="Times New Roman" w:hAnsi="Book Antiqua" w:cs="Times New Roman"/>
                <w:b/>
                <w:i/>
                <w:iCs/>
                <w:color w:val="FF0000"/>
                <w:sz w:val="19"/>
                <w:szCs w:val="19"/>
                <w:highlight w:val="green"/>
                <w:lang w:eastAsia="pt-BR"/>
              </w:rPr>
              <w:t>TRF3-2013</w:t>
            </w:r>
            <w:r w:rsidR="004F6598">
              <w:rPr>
                <w:rFonts w:ascii="Book Antiqua" w:eastAsia="Times New Roman" w:hAnsi="Book Antiqua" w:cs="Times New Roman"/>
                <w:b/>
                <w:i/>
                <w:iCs/>
                <w:color w:val="FF0000"/>
                <w:sz w:val="19"/>
                <w:szCs w:val="19"/>
                <w:lang w:eastAsia="pt-BR"/>
              </w:rPr>
              <w:t>: #</w:t>
            </w:r>
            <w:r w:rsidR="004F6598" w:rsidRPr="004F6598">
              <w:rPr>
                <w:rFonts w:ascii="Book Antiqua" w:eastAsia="Times New Roman" w:hAnsi="Book Antiqua" w:cs="Times New Roman"/>
                <w:b/>
                <w:i/>
                <w:iCs/>
                <w:color w:val="FF0000"/>
                <w:sz w:val="19"/>
                <w:szCs w:val="19"/>
                <w:highlight w:val="green"/>
                <w:lang w:eastAsia="pt-BR"/>
              </w:rPr>
              <w:t>PF-2013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450F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SP-2019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MPMS-</w:t>
            </w:r>
            <w:r w:rsidR="00734D85">
              <w:rPr>
                <w:rFonts w:ascii="Book Antiqua" w:eastAsia="Times New Roman" w:hAnsi="Book Antiqua" w:cs="Times New Roman"/>
                <w:b/>
                <w:i/>
                <w:iCs/>
                <w:color w:val="FF0000"/>
                <w:sz w:val="19"/>
                <w:szCs w:val="19"/>
                <w:highlight w:val="green"/>
                <w:lang w:eastAsia="pt-BR"/>
              </w:rPr>
              <w:t>2013/</w:t>
            </w:r>
            <w:r w:rsidR="00734D85" w:rsidRPr="00734D85">
              <w:rPr>
                <w:rFonts w:ascii="Book Antiqua" w:eastAsia="Times New Roman" w:hAnsi="Book Antiqua" w:cs="Times New Roman"/>
                <w:b/>
                <w:i/>
                <w:iCs/>
                <w:color w:val="FF0000"/>
                <w:sz w:val="19"/>
                <w:szCs w:val="19"/>
                <w:highlight w:val="green"/>
                <w:lang w:eastAsia="pt-BR"/>
              </w:rPr>
              <w:t>2024</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CESPE</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FAPEC</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Cs/>
                <w:sz w:val="19"/>
                <w:szCs w:val="19"/>
                <w:lang w:eastAsia="pt-BR"/>
              </w:rPr>
              <w:t>O crime de “lavagem” de capitais é classificado pela doutrina, com fu</w:t>
            </w:r>
            <w:r>
              <w:rPr>
                <w:rFonts w:ascii="Book Antiqua" w:eastAsia="Times New Roman" w:hAnsi="Book Antiqua" w:cs="Times New Roman"/>
                <w:bCs/>
                <w:sz w:val="19"/>
                <w:szCs w:val="19"/>
                <w:lang w:eastAsia="pt-BR"/>
              </w:rPr>
              <w:t>lcro</w:t>
            </w:r>
            <w:r w:rsidRPr="007972C9">
              <w:rPr>
                <w:rFonts w:ascii="Book Antiqua" w:eastAsia="Times New Roman" w:hAnsi="Book Antiqua" w:cs="Times New Roman"/>
                <w:bCs/>
                <w:sz w:val="19"/>
                <w:szCs w:val="19"/>
                <w:lang w:eastAsia="pt-BR"/>
              </w:rPr>
              <w:t xml:space="preserve"> no </w:t>
            </w:r>
            <w:r>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1°, do art. 2°, da Lei 9.613/98, como </w:t>
            </w:r>
            <w:r w:rsidRPr="007972C9">
              <w:rPr>
                <w:rFonts w:ascii="Book Antiqua" w:eastAsia="Times New Roman" w:hAnsi="Book Antiqua" w:cs="Times New Roman"/>
                <w:b/>
                <w:sz w:val="19"/>
                <w:szCs w:val="19"/>
                <w:shd w:val="clear" w:color="auto" w:fill="F7CAAC" w:themeFill="accent2" w:themeFillTint="66"/>
                <w:lang w:eastAsia="pt-BR"/>
              </w:rPr>
              <w:t>crime acessório</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de fusão</w:t>
            </w:r>
            <w:r w:rsidRPr="007972C9">
              <w:rPr>
                <w:rFonts w:ascii="Book Antiqua" w:eastAsia="Times New Roman" w:hAnsi="Book Antiqua" w:cs="Times New Roman"/>
                <w:b/>
                <w:sz w:val="19"/>
                <w:szCs w:val="19"/>
                <w:lang w:eastAsia="pt-BR"/>
              </w:rPr>
              <w:t xml:space="preserve"> ou </w:t>
            </w:r>
            <w:r w:rsidRPr="007972C9">
              <w:rPr>
                <w:rFonts w:ascii="Book Antiqua" w:eastAsia="Times New Roman" w:hAnsi="Book Antiqua" w:cs="Times New Roman"/>
                <w:b/>
                <w:sz w:val="19"/>
                <w:szCs w:val="19"/>
                <w:shd w:val="clear" w:color="auto" w:fill="F7CAAC" w:themeFill="accent2" w:themeFillTint="66"/>
                <w:lang w:eastAsia="pt-BR"/>
              </w:rPr>
              <w:t>parasitário</w:t>
            </w:r>
            <w:r w:rsidRPr="007972C9">
              <w:rPr>
                <w:rFonts w:ascii="Book Antiqua" w:eastAsia="Times New Roman" w:hAnsi="Book Antiqua" w:cs="Times New Roman"/>
                <w:bCs/>
                <w:sz w:val="19"/>
                <w:szCs w:val="19"/>
                <w:lang w:eastAsia="pt-BR"/>
              </w:rPr>
              <w:t xml:space="preserve">, pois tal como na receptação e no favorecimento pessoal e real, a </w:t>
            </w:r>
            <w:r w:rsidRPr="007972C9">
              <w:rPr>
                <w:rFonts w:ascii="Book Antiqua" w:eastAsia="Times New Roman" w:hAnsi="Book Antiqua" w:cs="Times New Roman"/>
                <w:b/>
                <w:sz w:val="19"/>
                <w:szCs w:val="19"/>
                <w:highlight w:val="yellow"/>
                <w:lang w:eastAsia="pt-BR"/>
              </w:rPr>
              <w:t xml:space="preserve">sua existência depende da prática de uma infração penal </w:t>
            </w:r>
            <w:r w:rsidRPr="00540E1C">
              <w:rPr>
                <w:rFonts w:ascii="Book Antiqua" w:eastAsia="Times New Roman" w:hAnsi="Book Antiqua" w:cs="Times New Roman"/>
                <w:b/>
                <w:sz w:val="19"/>
                <w:szCs w:val="19"/>
                <w:highlight w:val="yellow"/>
                <w:lang w:eastAsia="pt-BR"/>
              </w:rPr>
              <w:t>anterior</w:t>
            </w:r>
            <w:r w:rsidR="00540E1C" w:rsidRPr="00540E1C">
              <w:rPr>
                <w:rFonts w:ascii="Book Antiqua" w:eastAsia="Times New Roman" w:hAnsi="Book Antiqua" w:cs="Times New Roman"/>
                <w:b/>
                <w:sz w:val="19"/>
                <w:szCs w:val="19"/>
                <w:highlight w:val="yellow"/>
                <w:lang w:eastAsia="pt-BR"/>
              </w:rPr>
              <w:t>, chamado de principal</w:t>
            </w:r>
            <w:r w:rsidR="00540E1C">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crime acessório</w:t>
            </w:r>
            <w:r w:rsidRPr="007972C9">
              <w:rPr>
                <w:rFonts w:ascii="Book Antiqua" w:eastAsia="Times New Roman" w:hAnsi="Book Antiqua" w:cs="Times New Roman"/>
                <w:bCs/>
                <w:sz w:val="19"/>
                <w:szCs w:val="19"/>
                <w:lang w:eastAsia="pt-BR"/>
              </w:rPr>
              <w:t xml:space="preserve">, mas, </w:t>
            </w:r>
            <w:r w:rsidRPr="007972C9">
              <w:rPr>
                <w:rFonts w:ascii="Book Antiqua" w:eastAsia="Times New Roman" w:hAnsi="Book Antiqua" w:cs="Times New Roman"/>
                <w:b/>
                <w:sz w:val="19"/>
                <w:szCs w:val="19"/>
                <w:highlight w:val="yellow"/>
                <w:lang w:eastAsia="pt-BR"/>
              </w:rPr>
              <w:t>de acordo com a doutrina e com o inciso II, do mesmo dispositivo legal</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autônomo</w:t>
            </w:r>
            <w:r w:rsidRPr="007972C9">
              <w:rPr>
                <w:rFonts w:ascii="Book Antiqua" w:eastAsia="Times New Roman" w:hAnsi="Book Antiqua" w:cs="Times New Roman"/>
                <w:bCs/>
                <w:sz w:val="19"/>
                <w:szCs w:val="19"/>
                <w:lang w:eastAsia="pt-BR"/>
              </w:rPr>
              <w:t xml:space="preserve">, pois </w:t>
            </w:r>
            <w:r w:rsidRPr="007972C9">
              <w:rPr>
                <w:rFonts w:ascii="Book Antiqua" w:eastAsia="Times New Roman" w:hAnsi="Book Antiqua" w:cs="Times New Roman"/>
                <w:b/>
                <w:sz w:val="19"/>
                <w:szCs w:val="19"/>
                <w:highlight w:val="yellow"/>
                <w:lang w:eastAsia="pt-BR"/>
              </w:rPr>
              <w:t>independe do processo e julgamento das infrações penais antecedentes</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highlight w:val="green"/>
                <w:lang w:eastAsia="pt-BR"/>
              </w:rPr>
              <w:t>ainda que praticado em outro país</w:t>
            </w:r>
            <w:r w:rsidRPr="007972C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407D" w14:paraId="0EEFBB69" w14:textId="77777777" w:rsidTr="00D0407D">
              <w:tc>
                <w:tcPr>
                  <w:tcW w:w="8268" w:type="dxa"/>
                  <w:shd w:val="clear" w:color="auto" w:fill="FFFFFF" w:themeFill="background1"/>
                </w:tcPr>
                <w:p w14:paraId="55ADFDD5" w14:textId="28F858F8" w:rsidR="00D0407D" w:rsidRPr="00D0407D" w:rsidRDefault="00D0407D" w:rsidP="007972C9">
                  <w:pPr>
                    <w:autoSpaceDE w:val="0"/>
                    <w:autoSpaceDN w:val="0"/>
                    <w:adjustRightInd w:val="0"/>
                    <w:jc w:val="both"/>
                    <w:rPr>
                      <w:rFonts w:ascii="Book Antiqua" w:eastAsia="Times New Roman" w:hAnsi="Book Antiqua" w:cs="Times New Roman"/>
                      <w:bCs/>
                      <w:sz w:val="19"/>
                      <w:szCs w:val="19"/>
                      <w:lang w:eastAsia="pt-BR"/>
                    </w:rPr>
                  </w:pP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
                      <w:sz w:val="18"/>
                      <w:szCs w:val="18"/>
                      <w:highlight w:val="yellow"/>
                      <w:lang w:eastAsia="pt-BR"/>
                    </w:rPr>
                    <w:t>TRF2-2017</w:t>
                  </w: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Cs/>
                      <w:sz w:val="18"/>
                      <w:szCs w:val="18"/>
                      <w:lang w:eastAsia="pt-BR"/>
                    </w:rPr>
                    <w:t>:</w:t>
                  </w:r>
                  <w:r w:rsidRPr="00D0407D">
                    <w:rPr>
                      <w:sz w:val="20"/>
                      <w:szCs w:val="20"/>
                    </w:rPr>
                    <w:t xml:space="preserve"> </w:t>
                  </w:r>
                  <w:r w:rsidRPr="00D0407D">
                    <w:rPr>
                      <w:rFonts w:ascii="Book Antiqua" w:eastAsia="Times New Roman" w:hAnsi="Book Antiqua" w:cs="Times New Roman"/>
                      <w:bCs/>
                      <w:sz w:val="18"/>
                      <w:szCs w:val="18"/>
                      <w:lang w:eastAsia="pt-BR"/>
                    </w:rPr>
                    <w:t xml:space="preserve">Sobre a “Lavagem de Dinheiro” (Lei 9.613/98), é correto dizer: A lavagem de dinheiro é considerada crime derivado ou acessório, pois pressupõe a ocorrência de delito anterior. Não se admite a sua existência quando o ativo financeiro é proveniente de infração penal cometida posteriormente aos atos acoimados como sendo de lavagem. </w:t>
                  </w:r>
                  <w:r w:rsidRPr="00D0407D">
                    <w:rPr>
                      <w:rFonts w:ascii="Book Antiqua" w:hAnsi="Book Antiqua" w:cs="Times New Roman"/>
                      <w:b/>
                      <w:bCs/>
                      <w:color w:val="000000"/>
                      <w:sz w:val="18"/>
                      <w:szCs w:val="18"/>
                    </w:rPr>
                    <w:t xml:space="preserve">BL: art. 2º, </w:t>
                  </w:r>
                  <w:r w:rsidRPr="00D0407D">
                    <w:rPr>
                      <w:rFonts w:ascii="Book Antiqua" w:hAnsi="Book Antiqua" w:cs="Times New Roman"/>
                      <w:b/>
                      <w:bCs/>
                      <w:i/>
                      <w:iCs/>
                      <w:color w:val="000000"/>
                      <w:sz w:val="18"/>
                      <w:szCs w:val="18"/>
                    </w:rPr>
                    <w:t>caput</w:t>
                  </w:r>
                  <w:r w:rsidRPr="00D0407D">
                    <w:rPr>
                      <w:rFonts w:ascii="Book Antiqua" w:hAnsi="Book Antiqua" w:cs="Times New Roman"/>
                      <w:b/>
                      <w:bCs/>
                      <w:color w:val="000000"/>
                      <w:sz w:val="18"/>
                      <w:szCs w:val="18"/>
                    </w:rPr>
                    <w:t xml:space="preserve"> e §1º, Lei 9613.</w:t>
                  </w:r>
                </w:p>
              </w:tc>
            </w:tr>
          </w:tbl>
          <w:p w14:paraId="63807E8E" w14:textId="77777777" w:rsidR="007972C9" w:rsidRDefault="007972C9" w:rsidP="007972C9">
            <w:pPr>
              <w:autoSpaceDE w:val="0"/>
              <w:autoSpaceDN w:val="0"/>
              <w:adjustRightInd w:val="0"/>
              <w:jc w:val="both"/>
              <w:rPr>
                <w:rFonts w:ascii="Book Antiqua" w:hAnsi="Book Antiqua" w:cs="Times New Roman"/>
                <w:color w:val="000000"/>
                <w:sz w:val="19"/>
                <w:szCs w:val="19"/>
              </w:rPr>
            </w:pPr>
          </w:p>
          <w:p w14:paraId="16CF0877" w14:textId="5D40D0B2" w:rsidR="00BD64E0" w:rsidRPr="00BD64E0" w:rsidRDefault="00BD64E0" w:rsidP="0063390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64E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D64E0">
              <w:rPr>
                <w:rFonts w:ascii="Book Antiqua" w:eastAsia="Times New Roman" w:hAnsi="Book Antiqua" w:cs="Times New Roman"/>
                <w:bCs/>
                <w:sz w:val="19"/>
                <w:szCs w:val="19"/>
                <w:lang w:eastAsia="pt-BR"/>
              </w:rPr>
              <w:t>O crime de “lavagem” de capitais é punível ainda que desconhecido ou isento de pena o autor da infração penal antecedente.</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w:t>
            </w:r>
            <w:r w:rsidRPr="009217F3">
              <w:rPr>
                <w:rFonts w:ascii="Book Antiqua" w:eastAsia="Times New Roman" w:hAnsi="Book Antiqua" w:cs="Times New Roman"/>
                <w:b/>
                <w:i/>
                <w:sz w:val="19"/>
                <w:szCs w:val="19"/>
                <w:lang w:eastAsia="pt-BR"/>
              </w:rPr>
              <w:t xml:space="preserve"> </w:t>
            </w:r>
            <w:r w:rsidRPr="009217F3">
              <w:rPr>
                <w:rFonts w:ascii="Book Antiqua" w:eastAsia="Times New Roman" w:hAnsi="Book Antiqua" w:cs="Times New Roman"/>
                <w:b/>
                <w:sz w:val="19"/>
                <w:szCs w:val="19"/>
                <w:lang w:eastAsia="pt-BR"/>
              </w:rPr>
              <w:t>§1º, Lei 9613.</w:t>
            </w:r>
          </w:p>
          <w:p w14:paraId="3796D969" w14:textId="77777777" w:rsidR="00BD64E0" w:rsidRDefault="00BD64E0" w:rsidP="00633904">
            <w:pPr>
              <w:jc w:val="both"/>
              <w:rPr>
                <w:rFonts w:ascii="Book Antiqua" w:eastAsia="Times New Roman" w:hAnsi="Book Antiqua" w:cs="Times New Roman"/>
                <w:b/>
                <w:sz w:val="19"/>
                <w:szCs w:val="19"/>
                <w:lang w:eastAsia="pt-BR"/>
              </w:rPr>
            </w:pPr>
          </w:p>
          <w:p w14:paraId="1946A2EA" w14:textId="77777777" w:rsidR="00F64613" w:rsidRPr="009217F3" w:rsidRDefault="00F64613" w:rsidP="00633904">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Cheques de terceiros, recebidos como produtos de concussão continuada, foram depositados pelo agente público na conta bancária de uma escola de fachada, a cujos valores posteriormente teve acesso em simulados pagamentos por aulas ministradas em seus cursos. Neste caso tipifica-se a lavagem de dinheiro, como crime, mesmo que extinta a punibilidade da infração penal antecedente, pela prescrição. </w:t>
            </w:r>
            <w:r w:rsidRPr="009217F3">
              <w:rPr>
                <w:rFonts w:ascii="Book Antiqua" w:eastAsia="Times New Roman" w:hAnsi="Book Antiqua" w:cs="Times New Roman"/>
                <w:b/>
                <w:sz w:val="19"/>
                <w:szCs w:val="19"/>
                <w:lang w:eastAsia="pt-BR"/>
              </w:rPr>
              <w:t>BL: art. 1º e §2º, I c/c art. 2º, §1º, Lei 9.613/98.</w:t>
            </w:r>
          </w:p>
          <w:p w14:paraId="69C78C39" w14:textId="77777777" w:rsidR="00633904" w:rsidRDefault="00633904" w:rsidP="00633904">
            <w:pPr>
              <w:jc w:val="both"/>
              <w:rPr>
                <w:rFonts w:ascii="Book Antiqua" w:eastAsia="Times New Roman" w:hAnsi="Book Antiqua" w:cs="Times New Roman"/>
                <w:b/>
                <w:i/>
                <w:iCs/>
                <w:color w:val="FF0000"/>
                <w:sz w:val="19"/>
                <w:szCs w:val="19"/>
                <w:lang w:eastAsia="pt-BR"/>
              </w:rPr>
            </w:pPr>
          </w:p>
          <w:p w14:paraId="45E49AE3" w14:textId="43FF0C3E" w:rsidR="00F64613" w:rsidRPr="009217F3" w:rsidRDefault="00AA5D2B" w:rsidP="0063390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sz w:val="19"/>
                <w:szCs w:val="19"/>
                <w:lang w:eastAsia="pt-BR"/>
              </w:rPr>
              <w:t>:</w:t>
            </w:r>
            <w:r w:rsidRPr="009217F3">
              <w:rPr>
                <w:rFonts w:ascii="Book Antiqua" w:eastAsia="Times New Roman" w:hAnsi="Book Antiqua" w:cs="Times New Roman"/>
                <w:sz w:val="19"/>
                <w:szCs w:val="19"/>
                <w:lang w:eastAsia="pt-BR"/>
              </w:rPr>
              <w:t xml:space="preserve"> </w:t>
            </w:r>
            <w:r w:rsidR="00F64613" w:rsidRPr="009217F3">
              <w:rPr>
                <w:rFonts w:ascii="Book Antiqua" w:eastAsia="Times New Roman" w:hAnsi="Book Antiqua" w:cs="Times New Roman"/>
                <w:i/>
                <w:iCs/>
                <w:sz w:val="19"/>
                <w:szCs w:val="19"/>
                <w:lang w:eastAsia="pt-BR"/>
              </w:rPr>
              <w:t>Art. 1</w:t>
            </w:r>
            <w:r w:rsidR="00F64613" w:rsidRPr="009217F3">
              <w:rPr>
                <w:rFonts w:ascii="Book Antiqua" w:eastAsia="Times New Roman" w:hAnsi="Book Antiqua" w:cs="Times New Roman"/>
                <w:i/>
                <w:iCs/>
                <w:sz w:val="19"/>
                <w:szCs w:val="19"/>
                <w:u w:val="single"/>
                <w:lang w:eastAsia="pt-BR"/>
              </w:rPr>
              <w:t>o</w:t>
            </w:r>
            <w:r w:rsidR="00F64613" w:rsidRPr="009217F3">
              <w:rPr>
                <w:rFonts w:ascii="Book Antiqua" w:eastAsia="Times New Roman" w:hAnsi="Book Antiqua" w:cs="Times New Roman"/>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Ocultar</w:t>
            </w:r>
            <w:r w:rsidR="00F64613" w:rsidRPr="009217F3">
              <w:rPr>
                <w:rFonts w:ascii="Book Antiqua" w:eastAsia="Times New Roman" w:hAnsi="Book Antiqua" w:cs="Times New Roman"/>
                <w:b/>
                <w:bCs/>
                <w:i/>
                <w:iCs/>
                <w:sz w:val="19"/>
                <w:szCs w:val="19"/>
                <w:lang w:eastAsia="pt-BR"/>
              </w:rPr>
              <w:t xml:space="preserve"> ou </w:t>
            </w:r>
            <w:r w:rsidR="00F64613" w:rsidRPr="009217F3">
              <w:rPr>
                <w:rFonts w:ascii="Book Antiqua" w:eastAsia="Times New Roman" w:hAnsi="Book Antiqua" w:cs="Times New Roman"/>
                <w:b/>
                <w:bCs/>
                <w:i/>
                <w:iCs/>
                <w:sz w:val="19"/>
                <w:szCs w:val="19"/>
                <w:highlight w:val="yellow"/>
                <w:lang w:eastAsia="pt-BR"/>
              </w:rPr>
              <w:t>dissimular</w:t>
            </w:r>
            <w:r w:rsidR="00F64613" w:rsidRPr="009217F3">
              <w:rPr>
                <w:rFonts w:ascii="Book Antiqua" w:eastAsia="Times New Roman" w:hAnsi="Book Antiqua" w:cs="Times New Roman"/>
                <w:i/>
                <w:iCs/>
                <w:sz w:val="19"/>
                <w:szCs w:val="19"/>
                <w:lang w:eastAsia="pt-BR"/>
              </w:rPr>
              <w:t xml:space="preserve"> a natureza, origem, localização, disposição, movimentação ou propriedade de bens, direitos ou valores provenientes, direta ou indiretamente, de infração penal.  </w:t>
            </w:r>
            <w:r w:rsidR="00F64613" w:rsidRPr="009217F3">
              <w:rPr>
                <w:rFonts w:ascii="Book Antiqua" w:eastAsia="Times New Roman" w:hAnsi="Book Antiqua" w:cs="Times New Roman"/>
                <w:b/>
                <w:bCs/>
                <w:i/>
                <w:iCs/>
                <w:sz w:val="19"/>
                <w:szCs w:val="19"/>
                <w:lang w:eastAsia="pt-BR"/>
              </w:rPr>
              <w:t>(...) § 2</w:t>
            </w:r>
            <w:r w:rsidR="00F64613" w:rsidRPr="009217F3">
              <w:rPr>
                <w:rFonts w:ascii="Book Antiqua" w:eastAsia="Times New Roman" w:hAnsi="Book Antiqua" w:cs="Times New Roman"/>
                <w:b/>
                <w:bCs/>
                <w:i/>
                <w:iCs/>
                <w:sz w:val="19"/>
                <w:szCs w:val="19"/>
                <w:u w:val="single"/>
                <w:lang w:eastAsia="pt-BR"/>
              </w:rPr>
              <w:t>o</w:t>
            </w:r>
            <w:r w:rsidR="00F64613" w:rsidRPr="009217F3">
              <w:rPr>
                <w:rFonts w:ascii="Book Antiqua" w:eastAsia="Times New Roman" w:hAnsi="Book Antiqua" w:cs="Times New Roman"/>
                <w:i/>
                <w:iCs/>
                <w:sz w:val="19"/>
                <w:szCs w:val="19"/>
                <w:lang w:eastAsia="pt-BR"/>
              </w:rPr>
              <w:t xml:space="preserve">  Incorre, ainda, na mesma pena quem: </w:t>
            </w:r>
            <w:r w:rsidR="00F64613" w:rsidRPr="009217F3">
              <w:rPr>
                <w:rFonts w:ascii="Book Antiqua" w:eastAsia="Times New Roman" w:hAnsi="Book Antiqua" w:cs="Times New Roman"/>
                <w:sz w:val="19"/>
                <w:szCs w:val="19"/>
                <w:lang w:eastAsia="pt-BR"/>
              </w:rPr>
              <w:t>I -</w:t>
            </w:r>
            <w:r w:rsidR="00F64613" w:rsidRPr="009217F3">
              <w:rPr>
                <w:rFonts w:ascii="Book Antiqua" w:eastAsia="Times New Roman" w:hAnsi="Book Antiqua" w:cs="Times New Roman"/>
                <w:b/>
                <w:bCs/>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utiliza, na atividade econômica ou financeira, bens, direitos ou valores provenientes de infração penal</w:t>
            </w:r>
            <w:r w:rsidR="00F64613" w:rsidRPr="009217F3">
              <w:rPr>
                <w:rFonts w:ascii="Book Antiqua" w:eastAsia="Times New Roman" w:hAnsi="Book Antiqua" w:cs="Times New Roman"/>
                <w:b/>
                <w:bCs/>
                <w:i/>
                <w:iCs/>
                <w:sz w:val="19"/>
                <w:szCs w:val="19"/>
                <w:lang w:eastAsia="pt-BR"/>
              </w:rPr>
              <w:t>; </w:t>
            </w:r>
            <w:r w:rsidR="00F64613" w:rsidRPr="009217F3">
              <w:rPr>
                <w:rFonts w:ascii="Times New Roman" w:eastAsia="Times New Roman" w:hAnsi="Times New Roman" w:cs="Times New Roman"/>
                <w:b/>
                <w:bCs/>
                <w:i/>
                <w:iCs/>
                <w:sz w:val="19"/>
                <w:szCs w:val="19"/>
                <w:lang w:eastAsia="pt-BR"/>
              </w:rPr>
              <w:t>​</w:t>
            </w:r>
          </w:p>
        </w:tc>
      </w:tr>
    </w:tbl>
    <w:p w14:paraId="7CA6AD7A" w14:textId="2B6AD7BF" w:rsidR="00167507" w:rsidRPr="007B627C" w:rsidRDefault="00167507" w:rsidP="00F13055">
      <w:pPr>
        <w:spacing w:before="100" w:beforeAutospacing="1" w:after="100" w:afterAutospacing="1"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2</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C855C2">
        <w:rPr>
          <w:rFonts w:ascii="Book Antiqua" w:eastAsia="Times New Roman" w:hAnsi="Book Antiqua" w:cs="Times New Roman"/>
          <w:b/>
          <w:bCs/>
          <w:sz w:val="19"/>
          <w:szCs w:val="19"/>
          <w:lang w:eastAsia="pt-BR"/>
        </w:rPr>
        <w:t xml:space="preserve">No processo por crime previsto nesta Lei, </w:t>
      </w:r>
      <w:r w:rsidRPr="00C855C2">
        <w:rPr>
          <w:rFonts w:ascii="Book Antiqua" w:eastAsia="Times New Roman" w:hAnsi="Book Antiqua" w:cs="Times New Roman"/>
          <w:b/>
          <w:bCs/>
          <w:caps/>
          <w:sz w:val="19"/>
          <w:szCs w:val="19"/>
          <w:highlight w:val="green"/>
          <w:lang w:eastAsia="pt-BR"/>
        </w:rPr>
        <w:t>não se aplica</w:t>
      </w:r>
      <w:r w:rsidRPr="00C855C2">
        <w:rPr>
          <w:rFonts w:ascii="Book Antiqua" w:eastAsia="Times New Roman" w:hAnsi="Book Antiqua" w:cs="Times New Roman"/>
          <w:b/>
          <w:bCs/>
          <w:sz w:val="19"/>
          <w:szCs w:val="19"/>
          <w:lang w:eastAsia="pt-BR"/>
        </w:rPr>
        <w:t xml:space="preserve"> </w:t>
      </w:r>
      <w:r w:rsidRPr="00C855C2">
        <w:rPr>
          <w:rFonts w:ascii="Book Antiqua" w:eastAsia="Times New Roman" w:hAnsi="Book Antiqua" w:cs="Times New Roman"/>
          <w:b/>
          <w:bCs/>
          <w:sz w:val="19"/>
          <w:szCs w:val="19"/>
          <w:highlight w:val="yellow"/>
          <w:lang w:eastAsia="pt-BR"/>
        </w:rPr>
        <w:t xml:space="preserve">o disposto no </w:t>
      </w:r>
      <w:hyperlink r:id="rId24" w:anchor="art366" w:history="1">
        <w:r w:rsidRPr="00C855C2">
          <w:rPr>
            <w:rFonts w:ascii="Book Antiqua" w:eastAsia="Times New Roman" w:hAnsi="Book Antiqua" w:cs="Times New Roman"/>
            <w:b/>
            <w:bCs/>
            <w:sz w:val="19"/>
            <w:szCs w:val="19"/>
            <w:highlight w:val="yellow"/>
            <w:lang w:eastAsia="pt-BR"/>
          </w:rPr>
          <w:t>art. 366</w:t>
        </w:r>
        <w:r w:rsidRPr="00C855C2">
          <w:rPr>
            <w:rFonts w:ascii="Book Antiqua" w:eastAsia="Times New Roman" w:hAnsi="Book Antiqua" w:cs="Times New Roman"/>
            <w:b/>
            <w:bCs/>
            <w:sz w:val="19"/>
            <w:szCs w:val="19"/>
            <w:lang w:eastAsia="pt-BR"/>
          </w:rPr>
          <w:t xml:space="preserve"> do Decreto-Lei nº 3.689, de 3 de outubro de 1941 </w:t>
        </w:r>
        <w:r w:rsidRPr="00C855C2">
          <w:rPr>
            <w:rFonts w:ascii="Book Antiqua" w:eastAsia="Times New Roman" w:hAnsi="Book Antiqua" w:cs="Times New Roman"/>
            <w:b/>
            <w:bCs/>
            <w:sz w:val="19"/>
            <w:szCs w:val="19"/>
            <w:highlight w:val="yellow"/>
            <w:lang w:eastAsia="pt-BR"/>
          </w:rPr>
          <w:t>(Código de Processo Penal)</w:t>
        </w:r>
      </w:hyperlink>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devendo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 xml:space="preserve">o acusado </w:t>
      </w:r>
      <w:r w:rsidRPr="009217F3">
        <w:rPr>
          <w:rFonts w:ascii="Book Antiqua" w:eastAsia="Times New Roman" w:hAnsi="Book Antiqua" w:cs="Times New Roman"/>
          <w:b/>
          <w:sz w:val="19"/>
          <w:szCs w:val="19"/>
          <w:highlight w:val="cyan"/>
          <w:lang w:eastAsia="pt-BR"/>
        </w:rPr>
        <w:lastRenderedPageBreak/>
        <w:t>que não comparecer nem constituir advogado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ser citado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yellow"/>
          <w:lang w:eastAsia="pt-BR"/>
        </w:rPr>
        <w:t>por edital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prosseguindo</w:t>
      </w:r>
      <w:r w:rsidRPr="009217F3">
        <w:rPr>
          <w:rFonts w:ascii="Book Antiqua" w:eastAsia="Times New Roman" w:hAnsi="Book Antiqua" w:cs="Times New Roman"/>
          <w:b/>
          <w:sz w:val="19"/>
          <w:szCs w:val="19"/>
          <w:lang w:eastAsia="pt-BR"/>
        </w:rPr>
        <w:t xml:space="preserve"> </w:t>
      </w:r>
      <w:r w:rsidRPr="009217F3">
        <w:rPr>
          <w:rFonts w:ascii="Book Antiqua" w:eastAsia="Times New Roman" w:hAnsi="Book Antiqua" w:cs="Times New Roman"/>
          <w:b/>
          <w:sz w:val="19"/>
          <w:szCs w:val="19"/>
          <w:highlight w:val="yellow"/>
          <w:lang w:eastAsia="pt-BR"/>
        </w:rPr>
        <w:t>o feito até o julgamento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com a nomeação de defensor dativo</w:t>
      </w:r>
      <w:r w:rsidRPr="00501C6D">
        <w:rPr>
          <w:rFonts w:ascii="Book Antiqua" w:eastAsia="Times New Roman" w:hAnsi="Book Antiqua" w:cs="Times New Roman"/>
          <w:color w:val="000000"/>
          <w:sz w:val="16"/>
          <w:szCs w:val="16"/>
          <w:lang w:eastAsia="pt-BR"/>
        </w:rPr>
        <w:t xml:space="preserve">.  </w:t>
      </w:r>
      <w:hyperlink r:id="rId2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736D27" w:rsidRPr="00501C6D">
        <w:rPr>
          <w:rFonts w:ascii="Book Antiqua" w:eastAsia="Times New Roman" w:hAnsi="Book Antiqua" w:cs="Times New Roman"/>
          <w:color w:val="0000FF"/>
          <w:sz w:val="16"/>
          <w:szCs w:val="16"/>
          <w:lang w:eastAsia="pt-BR"/>
        </w:rPr>
        <w:t xml:space="preserve"> </w:t>
      </w:r>
      <w:r w:rsidR="00736D27" w:rsidRPr="00501C6D">
        <w:rPr>
          <w:rFonts w:ascii="Book Antiqua" w:hAnsi="Book Antiqua"/>
          <w:b/>
          <w:color w:val="FF0000"/>
          <w:sz w:val="16"/>
          <w:szCs w:val="16"/>
          <w:u w:val="single"/>
        </w:rPr>
        <w:t>(DPEGO-2014)</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(TJRR-2015)</w:t>
      </w:r>
      <w:r w:rsidR="00BD3DD6" w:rsidRPr="00501C6D">
        <w:rPr>
          <w:rFonts w:ascii="Book Antiqua" w:hAnsi="Book Antiqua"/>
          <w:b/>
          <w:color w:val="FF0000"/>
          <w:sz w:val="16"/>
          <w:szCs w:val="16"/>
        </w:rPr>
        <w:t xml:space="preserve"> </w:t>
      </w:r>
      <w:bookmarkStart w:id="15" w:name="_Hlk98760749"/>
      <w:r w:rsidR="00BD3DD6" w:rsidRPr="00501C6D">
        <w:rPr>
          <w:rFonts w:ascii="Book Antiqua" w:hAnsi="Book Antiqua"/>
          <w:b/>
          <w:color w:val="FF0000"/>
          <w:sz w:val="16"/>
          <w:szCs w:val="16"/>
          <w:u w:val="single"/>
        </w:rPr>
        <w:t>(PCDF-2015)</w:t>
      </w:r>
      <w:bookmarkEnd w:id="15"/>
      <w:r w:rsidR="00BD615C" w:rsidRPr="00501C6D">
        <w:rPr>
          <w:rFonts w:ascii="Book Antiqua" w:eastAsia="Times New Roman" w:hAnsi="Book Antiqua" w:cs="Times New Roman"/>
          <w:color w:val="0000FF"/>
          <w:sz w:val="16"/>
          <w:szCs w:val="16"/>
          <w:lang w:eastAsia="pt-BR"/>
        </w:rPr>
        <w:t xml:space="preserve"> </w:t>
      </w:r>
      <w:r w:rsidR="00BD615C" w:rsidRPr="00501C6D">
        <w:rPr>
          <w:rFonts w:ascii="Book Antiqua" w:eastAsia="Times New Roman" w:hAnsi="Book Antiqua" w:cs="Times New Roman"/>
          <w:b/>
          <w:bCs/>
          <w:color w:val="FF0000"/>
          <w:sz w:val="16"/>
          <w:szCs w:val="16"/>
          <w:u w:val="single"/>
          <w:lang w:eastAsia="pt-BR"/>
        </w:rPr>
        <w:t>(MPRO-2017)</w:t>
      </w:r>
      <w:r w:rsidR="007B13E0" w:rsidRPr="00501C6D">
        <w:rPr>
          <w:rFonts w:ascii="Book Antiqua" w:eastAsia="Times New Roman" w:hAnsi="Book Antiqua" w:cs="Times New Roman"/>
          <w:color w:val="0000FF"/>
          <w:sz w:val="16"/>
          <w:szCs w:val="16"/>
          <w:lang w:eastAsia="pt-BR"/>
        </w:rPr>
        <w:t xml:space="preserve"> </w:t>
      </w:r>
      <w:r w:rsidR="005D594F" w:rsidRPr="00501C6D">
        <w:rPr>
          <w:rStyle w:val="Hyperlink"/>
          <w:rFonts w:ascii="Book Antiqua" w:eastAsia="Times New Roman" w:hAnsi="Book Antiqua" w:cs="Times New Roman"/>
          <w:b/>
          <w:bCs/>
          <w:color w:val="FF0000"/>
          <w:sz w:val="16"/>
          <w:szCs w:val="16"/>
          <w:lang w:eastAsia="pt-BR"/>
        </w:rPr>
        <w:t>(TJRO-2019)</w:t>
      </w:r>
      <w:r w:rsidR="00EC1CF7" w:rsidRPr="00501C6D">
        <w:rPr>
          <w:rFonts w:ascii="Book Antiqua" w:eastAsia="Times New Roman" w:hAnsi="Book Antiqua" w:cs="Times New Roman"/>
          <w:b/>
          <w:color w:val="FF0000"/>
          <w:sz w:val="16"/>
          <w:szCs w:val="16"/>
          <w:lang w:eastAsia="pt-BR"/>
        </w:rPr>
        <w:t xml:space="preserve"> </w:t>
      </w:r>
      <w:r w:rsidR="00EC1CF7" w:rsidRPr="00501C6D">
        <w:rPr>
          <w:rFonts w:ascii="Book Antiqua" w:eastAsia="Times New Roman" w:hAnsi="Book Antiqua" w:cs="Times New Roman"/>
          <w:b/>
          <w:color w:val="FF0000"/>
          <w:sz w:val="16"/>
          <w:szCs w:val="16"/>
          <w:u w:val="single"/>
          <w:lang w:eastAsia="pt-BR"/>
        </w:rPr>
        <w:t>(TJSC-2019)</w:t>
      </w:r>
      <w:r w:rsidR="00286C44" w:rsidRPr="00501C6D">
        <w:rPr>
          <w:rFonts w:ascii="Book Antiqua" w:eastAsia="Times New Roman" w:hAnsi="Book Antiqua" w:cs="Times New Roman"/>
          <w:b/>
          <w:color w:val="FF0000"/>
          <w:sz w:val="16"/>
          <w:szCs w:val="16"/>
          <w:lang w:eastAsia="pt-BR"/>
        </w:rPr>
        <w:t xml:space="preserve"> </w:t>
      </w:r>
      <w:r w:rsidR="00286C44" w:rsidRPr="00501C6D">
        <w:rPr>
          <w:rFonts w:ascii="Book Antiqua" w:eastAsia="Times New Roman" w:hAnsi="Book Antiqua" w:cs="Times New Roman"/>
          <w:b/>
          <w:color w:val="FF0000"/>
          <w:sz w:val="16"/>
          <w:szCs w:val="16"/>
          <w:u w:val="single"/>
          <w:lang w:eastAsia="pt-BR"/>
        </w:rPr>
        <w:t>(PCES-2019)</w:t>
      </w:r>
      <w:r w:rsidR="001915FE" w:rsidRPr="00501C6D">
        <w:rPr>
          <w:rFonts w:ascii="Book Antiqua" w:eastAsia="Times New Roman" w:hAnsi="Book Antiqua" w:cs="Times New Roman"/>
          <w:b/>
          <w:color w:val="FF0000"/>
          <w:sz w:val="16"/>
          <w:szCs w:val="16"/>
          <w:lang w:eastAsia="pt-BR"/>
        </w:rPr>
        <w:t xml:space="preserve"> </w:t>
      </w:r>
      <w:r w:rsidR="001915FE" w:rsidRPr="00501C6D">
        <w:rPr>
          <w:rFonts w:ascii="Book Antiqua" w:eastAsia="Times New Roman" w:hAnsi="Book Antiqua" w:cs="Times New Roman"/>
          <w:b/>
          <w:color w:val="FF0000"/>
          <w:sz w:val="16"/>
          <w:szCs w:val="16"/>
          <w:u w:val="single"/>
          <w:lang w:eastAsia="pt-BR"/>
        </w:rPr>
        <w:t>(MPDFT-2021)</w:t>
      </w:r>
      <w:r w:rsidR="002F1E39"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(PCMG-2021)</w:t>
      </w:r>
      <w:r w:rsidR="00895540" w:rsidRPr="00501C6D">
        <w:rPr>
          <w:rFonts w:ascii="Book Antiqua" w:eastAsia="Times New Roman" w:hAnsi="Book Antiqua" w:cs="Times New Roman"/>
          <w:b/>
          <w:color w:val="FF0000"/>
          <w:sz w:val="16"/>
          <w:szCs w:val="16"/>
          <w:lang w:eastAsia="pt-BR"/>
        </w:rPr>
        <w:t xml:space="preserve"> </w:t>
      </w:r>
      <w:bookmarkStart w:id="16" w:name="_Hlk94623358"/>
      <w:r w:rsidR="00895540" w:rsidRPr="00501C6D">
        <w:rPr>
          <w:rFonts w:ascii="Book Antiqua" w:eastAsia="Times New Roman" w:hAnsi="Book Antiqua" w:cs="Times New Roman"/>
          <w:b/>
          <w:color w:val="FF0000"/>
          <w:sz w:val="16"/>
          <w:szCs w:val="16"/>
          <w:u w:val="single"/>
          <w:lang w:eastAsia="pt-BR"/>
        </w:rPr>
        <w:t>(PF-2021)</w:t>
      </w:r>
      <w:bookmarkEnd w:id="16"/>
      <w:r w:rsidR="00F73505" w:rsidRPr="00501C6D">
        <w:rPr>
          <w:rFonts w:ascii="Book Antiqua" w:eastAsia="Times New Roman" w:hAnsi="Book Antiqua" w:cs="Times New Roman"/>
          <w:b/>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r w:rsidR="009E3F8D">
        <w:rPr>
          <w:rFonts w:ascii="Book Antiqua" w:eastAsia="Times New Roman" w:hAnsi="Book Antiqua" w:cs="Times New Roman"/>
          <w:b/>
          <w:bCs/>
          <w:color w:val="FF0000"/>
          <w:sz w:val="16"/>
          <w:szCs w:val="16"/>
          <w:lang w:eastAsia="pt-BR"/>
        </w:rPr>
        <w:t xml:space="preserve"> </w:t>
      </w:r>
      <w:r w:rsidR="009E3F8D">
        <w:rPr>
          <w:rFonts w:ascii="Book Antiqua" w:eastAsia="Times New Roman" w:hAnsi="Book Antiqua" w:cs="Times New Roman"/>
          <w:b/>
          <w:bCs/>
          <w:color w:val="FF0000"/>
          <w:sz w:val="16"/>
          <w:szCs w:val="16"/>
          <w:u w:val="single"/>
          <w:lang w:eastAsia="pt-BR"/>
        </w:rPr>
        <w:t>(MPPA-2023)</w:t>
      </w:r>
      <w:r w:rsidR="007B627C">
        <w:rPr>
          <w:rFonts w:ascii="Book Antiqua" w:eastAsia="Times New Roman" w:hAnsi="Book Antiqua" w:cs="Times New Roman"/>
          <w:b/>
          <w:bCs/>
          <w:color w:val="FF0000"/>
          <w:sz w:val="16"/>
          <w:szCs w:val="16"/>
          <w:lang w:eastAsia="pt-BR"/>
        </w:rPr>
        <w:t xml:space="preserve"> </w:t>
      </w:r>
      <w:r w:rsidR="007B627C">
        <w:rPr>
          <w:rStyle w:val="Hyperlink"/>
          <w:rFonts w:ascii="Book Antiqua" w:eastAsia="Times New Roman" w:hAnsi="Book Antiqua" w:cs="Times New Roman"/>
          <w:b/>
          <w:bCs/>
          <w:color w:val="FF0000"/>
          <w:sz w:val="16"/>
          <w:szCs w:val="16"/>
          <w:lang w:eastAsia="pt-BR"/>
        </w:rPr>
        <w:t>(TJRJ-2023</w:t>
      </w:r>
      <w:r w:rsidR="00C855C2">
        <w:rPr>
          <w:rStyle w:val="Hyperlink"/>
          <w:rFonts w:ascii="Book Antiqua" w:eastAsia="Times New Roman" w:hAnsi="Book Antiqua" w:cs="Times New Roman"/>
          <w:b/>
          <w:bCs/>
          <w:color w:val="FF0000"/>
          <w:sz w:val="16"/>
          <w:szCs w:val="16"/>
          <w:lang w:eastAsia="pt-BR"/>
        </w:rPr>
        <w:t>/2025</w:t>
      </w:r>
      <w:r w:rsidR="007B627C">
        <w:rPr>
          <w:rStyle w:val="Hyperlink"/>
          <w:rFonts w:ascii="Book Antiqua" w:eastAsia="Times New Roman" w:hAnsi="Book Antiqua" w:cs="Times New Roman"/>
          <w:b/>
          <w:bCs/>
          <w:color w:val="FF0000"/>
          <w:sz w:val="16"/>
          <w:szCs w:val="16"/>
          <w:lang w:eastAsia="pt-BR"/>
        </w:rPr>
        <w:t>)</w:t>
      </w:r>
    </w:p>
    <w:tbl>
      <w:tblPr>
        <w:tblStyle w:val="Tabelacomgrade"/>
        <w:tblW w:w="0" w:type="auto"/>
        <w:tblLook w:val="04A0" w:firstRow="1" w:lastRow="0" w:firstColumn="1" w:lastColumn="0" w:noHBand="0" w:noVBand="1"/>
      </w:tblPr>
      <w:tblGrid>
        <w:gridCol w:w="8494"/>
      </w:tblGrid>
      <w:tr w:rsidR="00F13055" w14:paraId="7B9DBC35" w14:textId="77777777" w:rsidTr="00F13055">
        <w:tc>
          <w:tcPr>
            <w:tcW w:w="8494" w:type="dxa"/>
            <w:shd w:val="clear" w:color="auto" w:fill="CCFFFF"/>
          </w:tcPr>
          <w:p w14:paraId="47895C10" w14:textId="420BA237" w:rsidR="00F13055" w:rsidRPr="00F13055" w:rsidRDefault="00F13055" w:rsidP="00F13055">
            <w:pPr>
              <w:ind w:firstLine="451"/>
              <w:jc w:val="both"/>
              <w:rPr>
                <w:rFonts w:ascii="Book Antiqua" w:eastAsia="Times New Roman" w:hAnsi="Book Antiqua" w:cs="Times New Roman"/>
                <w:bCs/>
                <w:color w:val="FF0000"/>
                <w:sz w:val="19"/>
                <w:szCs w:val="19"/>
                <w:lang w:eastAsia="pt-BR"/>
              </w:rPr>
            </w:pPr>
            <w:r w:rsidRPr="00A246CB">
              <w:rPr>
                <w:rFonts w:ascii="Book Antiqua" w:eastAsia="Times New Roman" w:hAnsi="Book Antiqua" w:cs="Times New Roman"/>
                <w:bCs/>
                <w:sz w:val="18"/>
                <w:szCs w:val="18"/>
                <w:lang w:eastAsia="pt-BR"/>
              </w:rPr>
              <w:t>Art. 366. Se o acusado, citado por edital, não comparecer, nem constituir advogado, ficarão suspensos o processo e o curso do prazo prescricional, podendo o juiz determinar a produção antecipada das provas consideradas urgentes e, se for o caso, decretar prisão preventiva, nos termos do disposto no art. 312.</w:t>
            </w:r>
          </w:p>
        </w:tc>
      </w:tr>
    </w:tbl>
    <w:p w14:paraId="630A643F" w14:textId="77777777" w:rsidR="00F13055" w:rsidRPr="00F13055" w:rsidRDefault="00F13055" w:rsidP="00F13055">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13135" w:rsidRPr="009217F3" w14:paraId="1B18142B" w14:textId="77777777" w:rsidTr="000D42D0">
        <w:tc>
          <w:tcPr>
            <w:tcW w:w="8494" w:type="dxa"/>
            <w:shd w:val="clear" w:color="auto" w:fill="CCFFFF"/>
          </w:tcPr>
          <w:p w14:paraId="4513251D" w14:textId="4CACDC66" w:rsidR="00E34231" w:rsidRDefault="00E34231"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processo por crime previsto na Lei 9.613/98, não se aplica o disposto no art. 366 do CPP, devendo o acusado que não comparecer nem constituir advogado ser citado por edital, prosseguindo o feito até o julgamento, com a nomeação de defensor dativo.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§2º </w:t>
            </w:r>
            <w:r w:rsidRPr="009217F3">
              <w:rPr>
                <w:rFonts w:ascii="Book Antiqua" w:eastAsia="Times New Roman" w:hAnsi="Book Antiqua" w:cs="Times New Roman"/>
                <w:b/>
                <w:sz w:val="19"/>
                <w:szCs w:val="19"/>
                <w:lang w:eastAsia="pt-BR"/>
              </w:rPr>
              <w:t>da Lei.</w:t>
            </w:r>
          </w:p>
          <w:p w14:paraId="21FB9A05" w14:textId="5CEB2C66" w:rsidR="000001FA" w:rsidRDefault="000001FA"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TJRR-2015-FCC</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Com relação à citação, é correto afirmar que se o réu citado por edital não comparecer e nem constituir advogado, o processo e o curso do prazo prescricional ficarão suspensos, salvo nos casos de crimes de lavagem de ativos. </w:t>
            </w:r>
            <w:r w:rsidRPr="009217F3">
              <w:rPr>
                <w:rFonts w:ascii="Book Antiqua" w:eastAsia="Times New Roman" w:hAnsi="Book Antiqua" w:cs="Times New Roman"/>
                <w:b/>
                <w:sz w:val="19"/>
                <w:szCs w:val="19"/>
                <w:lang w:eastAsia="pt-BR"/>
              </w:rPr>
              <w:t>BL: art. 366, CPP c/c art. 2º, § 2º, da Lei 9.613/98.</w:t>
            </w:r>
          </w:p>
          <w:p w14:paraId="6847F1BA" w14:textId="6D0E2716" w:rsidR="00F13055" w:rsidRPr="009217F3" w:rsidRDefault="00F13055" w:rsidP="00F13055">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TJRR-2015</w:t>
            </w:r>
            <w:r w:rsidR="00BD3DD6">
              <w:rPr>
                <w:rFonts w:ascii="Book Antiqua" w:eastAsia="Times New Roman" w:hAnsi="Book Antiqua" w:cs="Times New Roman"/>
                <w:b/>
                <w:i/>
                <w:iCs/>
                <w:color w:val="FF0000"/>
                <w:sz w:val="19"/>
                <w:szCs w:val="19"/>
                <w:lang w:eastAsia="pt-BR"/>
              </w:rPr>
              <w:t>: #</w:t>
            </w:r>
            <w:r w:rsidR="00BD3DD6" w:rsidRPr="00BD3DD6">
              <w:rPr>
                <w:rFonts w:ascii="Book Antiqua" w:eastAsia="Times New Roman" w:hAnsi="Book Antiqua" w:cs="Times New Roman"/>
                <w:b/>
                <w:i/>
                <w:iCs/>
                <w:color w:val="FF0000"/>
                <w:sz w:val="19"/>
                <w:szCs w:val="19"/>
                <w:highlight w:val="green"/>
                <w:lang w:eastAsia="pt-BR"/>
              </w:rPr>
              <w:t>PCDF-2015</w:t>
            </w:r>
            <w:r w:rsidRPr="009217F3">
              <w:rPr>
                <w:rFonts w:ascii="Book Antiqua" w:eastAsia="Times New Roman" w:hAnsi="Book Antiqua" w:cs="Times New Roman"/>
                <w:bCs/>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TJRO-2019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895540">
              <w:rPr>
                <w:rFonts w:ascii="Book Antiqua" w:eastAsia="Times New Roman" w:hAnsi="Book Antiqua" w:cs="Times New Roman"/>
                <w:b/>
                <w:i/>
                <w:iCs/>
                <w:color w:val="FF0000"/>
                <w:sz w:val="19"/>
                <w:szCs w:val="19"/>
                <w:lang w:eastAsia="pt-BR"/>
              </w:rPr>
              <w:t>: #</w:t>
            </w:r>
            <w:r w:rsidR="00895540" w:rsidRPr="00895540">
              <w:rPr>
                <w:rFonts w:ascii="Book Antiqua" w:eastAsia="Times New Roman" w:hAnsi="Book Antiqua" w:cs="Times New Roman"/>
                <w:b/>
                <w:i/>
                <w:iCs/>
                <w:color w:val="FF0000"/>
                <w:sz w:val="19"/>
                <w:szCs w:val="19"/>
                <w:highlight w:val="green"/>
                <w:lang w:eastAsia="pt-BR"/>
              </w:rPr>
              <w:t>PF-2021</w:t>
            </w:r>
            <w:r w:rsidR="007B627C">
              <w:rPr>
                <w:rFonts w:ascii="Book Antiqua" w:eastAsia="Times New Roman" w:hAnsi="Book Antiqua" w:cs="Times New Roman"/>
                <w:b/>
                <w:i/>
                <w:iCs/>
                <w:color w:val="FF0000"/>
                <w:sz w:val="19"/>
                <w:szCs w:val="19"/>
                <w:lang w:eastAsia="pt-BR"/>
              </w:rPr>
              <w:t>: #</w:t>
            </w:r>
            <w:r w:rsidR="007B627C" w:rsidRPr="007B627C">
              <w:rPr>
                <w:rFonts w:ascii="Book Antiqua" w:eastAsia="Times New Roman" w:hAnsi="Book Antiqua" w:cs="Times New Roman"/>
                <w:b/>
                <w:i/>
                <w:iCs/>
                <w:color w:val="FF0000"/>
                <w:sz w:val="19"/>
                <w:szCs w:val="19"/>
                <w:highlight w:val="green"/>
                <w:lang w:eastAsia="pt-BR"/>
              </w:rPr>
              <w:t>TJRJ-2023</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CESPE</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Ao juiz é franqueada a possibilidade de produção antecipada de provas, preenchidos os requisitos do CPP. Todavia, a citação do réu por edital não implica em suspensão do processo – ao contrário do CPP –, por força do art. 2º, §2º, da Lei 9.613/98. Portanto, neste caso o processo prosseguirá normalmente com a nomeação de defensor dativo para defesa dos interesses do réu.</w:t>
            </w:r>
          </w:p>
          <w:p w14:paraId="562ABDBD" w14:textId="766647B1" w:rsidR="00F13055" w:rsidRPr="00F13055" w:rsidRDefault="00F13055" w:rsidP="000D42D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055">
              <w:rPr>
                <w:rFonts w:ascii="Book Antiqua" w:eastAsia="Times New Roman" w:hAnsi="Book Antiqua" w:cs="Times New Roman"/>
                <w:b/>
                <w:sz w:val="19"/>
                <w:szCs w:val="19"/>
                <w:highlight w:val="yellow"/>
                <w:lang w:eastAsia="pt-BR"/>
              </w:rPr>
              <w:t>MPDFT-2013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13055">
              <w:rPr>
                <w:rFonts w:ascii="Book Antiqua" w:eastAsia="Times New Roman" w:hAnsi="Book Antiqua" w:cs="Times New Roman"/>
                <w:bCs/>
                <w:sz w:val="19"/>
                <w:szCs w:val="19"/>
                <w:lang w:eastAsia="pt-BR"/>
              </w:rPr>
              <w:t>Em processo por crime de lavagem de dinheiro não se aplica, nos termos da lei própria, o disposto no art</w:t>
            </w:r>
            <w:r>
              <w:rPr>
                <w:rFonts w:ascii="Book Antiqua" w:eastAsia="Times New Roman" w:hAnsi="Book Antiqua" w:cs="Times New Roman"/>
                <w:bCs/>
                <w:sz w:val="19"/>
                <w:szCs w:val="19"/>
                <w:lang w:eastAsia="pt-BR"/>
              </w:rPr>
              <w:t xml:space="preserve">. </w:t>
            </w:r>
            <w:r w:rsidRPr="00F13055">
              <w:rPr>
                <w:rFonts w:ascii="Book Antiqua" w:eastAsia="Times New Roman" w:hAnsi="Book Antiqua" w:cs="Times New Roman"/>
                <w:bCs/>
                <w:sz w:val="19"/>
                <w:szCs w:val="19"/>
                <w:lang w:eastAsia="pt-BR"/>
              </w:rPr>
              <w:t xml:space="preserve">366 do </w:t>
            </w:r>
            <w:r>
              <w:rPr>
                <w:rFonts w:ascii="Book Antiqua" w:eastAsia="Times New Roman" w:hAnsi="Book Antiqua" w:cs="Times New Roman"/>
                <w:bCs/>
                <w:sz w:val="19"/>
                <w:szCs w:val="19"/>
                <w:lang w:eastAsia="pt-BR"/>
              </w:rPr>
              <w:t>CPP</w:t>
            </w:r>
            <w:r w:rsidRPr="00F13055">
              <w:rPr>
                <w:rFonts w:ascii="Book Antiqua" w:eastAsia="Times New Roman" w:hAnsi="Book Antiqua" w:cs="Times New Roman"/>
                <w:bCs/>
                <w:sz w:val="19"/>
                <w:szCs w:val="19"/>
                <w:lang w:eastAsia="pt-BR"/>
              </w:rPr>
              <w:t>, devendo o feito seguir até julgamento, com a nomeação de defensor dativo ao acusado citado por edital.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 §2º</w:t>
            </w:r>
            <w:r w:rsidR="00A246CB">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w:t>
            </w:r>
          </w:p>
          <w:p w14:paraId="1F667715" w14:textId="2B116A60" w:rsidR="00C86B7D" w:rsidRPr="009217F3" w:rsidRDefault="00C86B7D"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MPMG-2011</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Assinale a alternativa correta: Ausente o citado por edital, nos crimes de lavagem de dinheiro, o processo mantém seu curso, graças à excepcionalidade lesiva do crime econômico. </w:t>
            </w:r>
            <w:r w:rsidRPr="009217F3">
              <w:rPr>
                <w:rFonts w:ascii="Book Antiqua" w:eastAsia="Times New Roman" w:hAnsi="Book Antiqua" w:cs="Times New Roman"/>
                <w:b/>
                <w:sz w:val="19"/>
                <w:szCs w:val="19"/>
                <w:lang w:eastAsia="pt-BR"/>
              </w:rPr>
              <w:t>BL: art. 2º, §2º, da Lei 9613.</w:t>
            </w:r>
          </w:p>
          <w:p w14:paraId="215A2A5E" w14:textId="1996403F" w:rsidR="00F13135" w:rsidRPr="009217F3" w:rsidRDefault="00C86B7D" w:rsidP="000D42D0">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color w:val="FF0000"/>
                <w:sz w:val="19"/>
                <w:szCs w:val="19"/>
                <w:lang w:eastAsia="pt-BR"/>
              </w:rPr>
              <w:t>: #</w:t>
            </w:r>
            <w:r w:rsidRPr="009217F3">
              <w:rPr>
                <w:rFonts w:ascii="Book Antiqua" w:eastAsia="Times New Roman" w:hAnsi="Book Antiqua" w:cs="Times New Roman"/>
                <w:b/>
                <w:i/>
                <w:iCs/>
                <w:color w:val="FF0000"/>
                <w:sz w:val="19"/>
                <w:szCs w:val="19"/>
                <w:highlight w:val="green"/>
                <w:lang w:eastAsia="pt-BR"/>
              </w:rPr>
              <w:t>DOD</w:t>
            </w:r>
            <w:r w:rsidRPr="009217F3">
              <w:rPr>
                <w:rFonts w:ascii="Book Antiqua" w:eastAsia="Times New Roman" w:hAnsi="Book Antiqua" w:cs="Times New Roman"/>
                <w:bCs/>
                <w:sz w:val="19"/>
                <w:szCs w:val="19"/>
                <w:lang w:eastAsia="pt-BR"/>
              </w:rPr>
              <w:t xml:space="preserve">: O legislador entendeu que, para os crimes de lavagem de dinheiro, deve haver um tratamento mais rigoroso ao réu, não se aplicando a suspensão do processo: </w:t>
            </w:r>
            <w:r w:rsidRPr="009217F3">
              <w:rPr>
                <w:rFonts w:ascii="Book Antiqua" w:eastAsia="Times New Roman" w:hAnsi="Book Antiqua" w:cs="Times New Roman"/>
                <w:bCs/>
                <w:i/>
                <w:iCs/>
                <w:sz w:val="19"/>
                <w:szCs w:val="19"/>
                <w:lang w:eastAsia="pt-BR"/>
              </w:rPr>
              <w:t>“A suspensão do processo constituiria um prêmio para os delinquentes astutos e afortunados e um obstáculo à descoberta de uma grande variedade de ilícitos que se desenvolvem em parceria com a lavagem ou a ocultação”</w:t>
            </w:r>
            <w:r w:rsidRPr="009217F3">
              <w:rPr>
                <w:rFonts w:ascii="Book Antiqua" w:eastAsia="Times New Roman" w:hAnsi="Book Antiqua" w:cs="Times New Roman"/>
                <w:bCs/>
                <w:sz w:val="19"/>
                <w:szCs w:val="19"/>
                <w:lang w:eastAsia="pt-BR"/>
              </w:rPr>
              <w:t>. (item 63 da Exposição de Motivos 692/MJ).</w:t>
            </w:r>
          </w:p>
        </w:tc>
      </w:tr>
    </w:tbl>
    <w:p w14:paraId="05CA7C0F"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sz w:val="16"/>
          <w:szCs w:val="16"/>
          <w:lang w:eastAsia="pt-BR"/>
        </w:rPr>
        <w:t xml:space="preserve">Art. 3º  </w:t>
      </w:r>
      <w:hyperlink r:id="rId26" w:anchor="art4" w:history="1">
        <w:r w:rsidRPr="00501C6D">
          <w:rPr>
            <w:rFonts w:ascii="Book Antiqua" w:eastAsia="Times New Roman" w:hAnsi="Book Antiqua" w:cs="Times New Roman"/>
            <w:color w:val="0000FF"/>
            <w:sz w:val="16"/>
            <w:szCs w:val="16"/>
            <w:u w:val="single"/>
            <w:lang w:eastAsia="pt-BR"/>
          </w:rPr>
          <w:t>(Revogado pela Lei nº 12.683, de 2012)</w:t>
        </w:r>
      </w:hyperlink>
    </w:p>
    <w:p w14:paraId="4405F509" w14:textId="4540D170"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51F09">
        <w:rPr>
          <w:rFonts w:ascii="Book Antiqua" w:eastAsia="Times New Roman" w:hAnsi="Book Antiqua" w:cs="Times New Roman"/>
          <w:b/>
          <w:bCs/>
          <w:color w:val="000000"/>
          <w:sz w:val="19"/>
          <w:szCs w:val="19"/>
          <w:lang w:eastAsia="pt-BR"/>
        </w:rPr>
        <w:t xml:space="preserve">O </w:t>
      </w:r>
      <w:r w:rsidRPr="00C51F09">
        <w:rPr>
          <w:rFonts w:ascii="Book Antiqua" w:eastAsia="Times New Roman" w:hAnsi="Book Antiqua" w:cs="Times New Roman"/>
          <w:b/>
          <w:bCs/>
          <w:color w:val="000000"/>
          <w:sz w:val="19"/>
          <w:szCs w:val="19"/>
          <w:highlight w:val="yellow"/>
          <w:lang w:eastAsia="pt-BR"/>
        </w:rPr>
        <w:t>juiz</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de ofício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a requerimento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yellow"/>
          <w:lang w:eastAsia="pt-BR"/>
        </w:rPr>
        <w:t>do Ministério Público</w:t>
      </w:r>
      <w:r w:rsidRPr="00C51F09">
        <w:rPr>
          <w:rFonts w:ascii="Book Antiqua" w:eastAsia="Times New Roman" w:hAnsi="Book Antiqua" w:cs="Times New Roman"/>
          <w:b/>
          <w:bCs/>
          <w:color w:val="000000"/>
          <w:sz w:val="19"/>
          <w:szCs w:val="19"/>
          <w:lang w:eastAsia="pt-BR"/>
        </w:rPr>
        <w:t xml:space="preserve"> ou mediante </w:t>
      </w:r>
      <w:r w:rsidRPr="00C51F09">
        <w:rPr>
          <w:rFonts w:ascii="Book Antiqua" w:eastAsia="Times New Roman" w:hAnsi="Book Antiqua" w:cs="Times New Roman"/>
          <w:b/>
          <w:bCs/>
          <w:color w:val="000000"/>
          <w:sz w:val="19"/>
          <w:szCs w:val="19"/>
          <w:highlight w:val="cyan"/>
          <w:lang w:eastAsia="pt-BR"/>
        </w:rPr>
        <w:t>representação</w:t>
      </w:r>
      <w:r w:rsidRPr="00C51F09">
        <w:rPr>
          <w:rFonts w:ascii="Book Antiqua" w:eastAsia="Times New Roman" w:hAnsi="Book Antiqua" w:cs="Times New Roman"/>
          <w:b/>
          <w:bCs/>
          <w:color w:val="000000"/>
          <w:sz w:val="19"/>
          <w:szCs w:val="19"/>
          <w:lang w:eastAsia="pt-BR"/>
        </w:rPr>
        <w:t xml:space="preserve"> d</w:t>
      </w:r>
      <w:r w:rsidRPr="00C51F09">
        <w:rPr>
          <w:rFonts w:ascii="Book Antiqua" w:eastAsia="Times New Roman" w:hAnsi="Book Antiqua" w:cs="Times New Roman"/>
          <w:b/>
          <w:bCs/>
          <w:color w:val="000000"/>
          <w:sz w:val="19"/>
          <w:szCs w:val="19"/>
          <w:highlight w:val="yellow"/>
          <w:lang w:eastAsia="pt-BR"/>
        </w:rPr>
        <w:t>o delegado de polícia</w:t>
      </w:r>
      <w:r w:rsidRPr="00C51F09">
        <w:rPr>
          <w:rFonts w:ascii="Book Antiqua" w:eastAsia="Times New Roman" w:hAnsi="Book Antiqua" w:cs="Times New Roman"/>
          <w:b/>
          <w:bCs/>
          <w:color w:val="000000"/>
          <w:sz w:val="19"/>
          <w:szCs w:val="19"/>
          <w:lang w:eastAsia="pt-BR"/>
        </w:rPr>
        <w:t xml:space="preserve">, ouvido o Ministério Público em 24 (vinte e quatro) horas, </w:t>
      </w:r>
      <w:r w:rsidRPr="008F7E28">
        <w:rPr>
          <w:rFonts w:ascii="Book Antiqua" w:eastAsia="Times New Roman" w:hAnsi="Book Antiqua" w:cs="Times New Roman"/>
          <w:b/>
          <w:bCs/>
          <w:caps/>
          <w:color w:val="000000"/>
          <w:sz w:val="19"/>
          <w:szCs w:val="19"/>
          <w:highlight w:val="green"/>
          <w:lang w:eastAsia="pt-BR"/>
        </w:rPr>
        <w:t>havendo</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cyan"/>
          <w:lang w:eastAsia="pt-BR"/>
        </w:rPr>
        <w:t>indícios suficientes</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yellow"/>
          <w:lang w:eastAsia="pt-BR"/>
        </w:rPr>
        <w:t>de infração penal</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aps/>
          <w:color w:val="000000"/>
          <w:sz w:val="19"/>
          <w:szCs w:val="19"/>
          <w:highlight w:val="green"/>
          <w:lang w:eastAsia="pt-BR"/>
        </w:rPr>
        <w:t>poderá decretar</w:t>
      </w:r>
      <w:r w:rsidRPr="00C51F09">
        <w:rPr>
          <w:rFonts w:ascii="Book Antiqua" w:eastAsia="Times New Roman" w:hAnsi="Book Antiqua" w:cs="Times New Roman"/>
          <w:b/>
          <w:bCs/>
          <w:caps/>
          <w:color w:val="000000"/>
          <w:sz w:val="19"/>
          <w:szCs w:val="19"/>
          <w:lang w:eastAsia="pt-BR"/>
        </w:rPr>
        <w:t xml:space="preserve"> </w:t>
      </w:r>
      <w:r w:rsidRPr="00C51F09">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C51F09">
        <w:rPr>
          <w:rFonts w:ascii="Book Antiqua" w:eastAsia="Times New Roman" w:hAnsi="Book Antiqua" w:cs="Times New Roman"/>
          <w:b/>
          <w:bCs/>
          <w:color w:val="000000"/>
          <w:sz w:val="19"/>
          <w:szCs w:val="19"/>
          <w:lang w:eastAsia="pt-BR"/>
        </w:rPr>
        <w:t xml:space="preserve"> de bens, direitos ou valores do investigado ou acusado, ou existentes em nome de interpostas pessoas, que sejam instrumento, produto ou proveito dos crimes previstos nesta Lei ou das infrações penais antecedentes</w:t>
      </w:r>
      <w:r w:rsidRPr="00501C6D">
        <w:rPr>
          <w:rFonts w:ascii="Book Antiqua" w:eastAsia="Times New Roman" w:hAnsi="Book Antiqua" w:cs="Times New Roman"/>
          <w:color w:val="000000"/>
          <w:sz w:val="16"/>
          <w:szCs w:val="16"/>
          <w:lang w:eastAsia="pt-BR"/>
        </w:rPr>
        <w:t>. </w:t>
      </w:r>
      <w:hyperlink r:id="rId2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F2ED1" w:rsidRPr="00501C6D">
        <w:rPr>
          <w:rFonts w:ascii="Book Antiqua" w:eastAsia="Times New Roman" w:hAnsi="Book Antiqua" w:cs="Times New Roman"/>
          <w:color w:val="0000FF"/>
          <w:sz w:val="16"/>
          <w:szCs w:val="16"/>
          <w:lang w:eastAsia="pt-BR"/>
        </w:rPr>
        <w:t xml:space="preserve"> </w:t>
      </w:r>
      <w:bookmarkStart w:id="17" w:name="_Hlk78553663"/>
      <w:bookmarkStart w:id="18" w:name="_Hlk78554217"/>
      <w:r w:rsidR="00DF2ED1" w:rsidRPr="00501C6D">
        <w:rPr>
          <w:rFonts w:ascii="Book Antiqua" w:eastAsia="Times New Roman" w:hAnsi="Book Antiqua" w:cs="Times New Roman"/>
          <w:b/>
          <w:bCs/>
          <w:color w:val="FF0000"/>
          <w:sz w:val="16"/>
          <w:szCs w:val="16"/>
          <w:u w:val="single"/>
          <w:lang w:eastAsia="pt-BR"/>
        </w:rPr>
        <w:t>(TRF5-2015)</w:t>
      </w:r>
      <w:bookmarkEnd w:id="17"/>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EC57D3" w:rsidRPr="00501C6D">
        <w:rPr>
          <w:rFonts w:ascii="Book Antiqua" w:eastAsia="Times New Roman" w:hAnsi="Book Antiqua" w:cs="Times New Roman"/>
          <w:color w:val="0000FF"/>
          <w:sz w:val="16"/>
          <w:szCs w:val="16"/>
          <w:lang w:eastAsia="pt-BR"/>
        </w:rPr>
        <w:t xml:space="preserve"> </w:t>
      </w:r>
      <w:bookmarkEnd w:id="18"/>
      <w:r w:rsidR="00EC57D3" w:rsidRPr="00501C6D">
        <w:rPr>
          <w:rFonts w:ascii="Book Antiqua" w:eastAsia="Times New Roman" w:hAnsi="Book Antiqua" w:cs="Times New Roman"/>
          <w:b/>
          <w:bCs/>
          <w:color w:val="FF0000"/>
          <w:sz w:val="16"/>
          <w:szCs w:val="16"/>
          <w:u w:val="single"/>
          <w:lang w:eastAsia="pt-BR"/>
        </w:rPr>
        <w:t>(MPRS-2017)</w:t>
      </w:r>
      <w:r w:rsidR="00DB6CC4" w:rsidRPr="00501C6D">
        <w:rPr>
          <w:rFonts w:ascii="Book Antiqua" w:eastAsia="Times New Roman" w:hAnsi="Book Antiqua" w:cs="Times New Roman"/>
          <w:b/>
          <w:bCs/>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EB0591" w:rsidRPr="00501C6D">
        <w:rPr>
          <w:rFonts w:ascii="Book Antiqua" w:eastAsia="Times New Roman" w:hAnsi="Book Antiqua" w:cs="Times New Roman"/>
          <w:color w:val="0000FF"/>
          <w:sz w:val="16"/>
          <w:szCs w:val="16"/>
          <w:lang w:eastAsia="pt-BR"/>
        </w:rPr>
        <w:t xml:space="preserve"> </w:t>
      </w:r>
      <w:r w:rsidR="00EB0591" w:rsidRPr="00501C6D">
        <w:rPr>
          <w:rFonts w:ascii="Book Antiqua" w:eastAsia="Times New Roman" w:hAnsi="Book Antiqua" w:cs="Times New Roman"/>
          <w:b/>
          <w:bCs/>
          <w:color w:val="FF0000"/>
          <w:sz w:val="16"/>
          <w:szCs w:val="16"/>
          <w:u w:val="single"/>
          <w:lang w:eastAsia="pt-BR"/>
        </w:rPr>
        <w:t>(TJRO-2019)</w:t>
      </w:r>
      <w:r w:rsidR="00EC509C">
        <w:rPr>
          <w:rFonts w:ascii="Book Antiqua" w:eastAsia="Times New Roman" w:hAnsi="Book Antiqua" w:cs="Times New Roman"/>
          <w:b/>
          <w:bCs/>
          <w:color w:val="FF0000"/>
          <w:sz w:val="16"/>
          <w:szCs w:val="16"/>
          <w:lang w:eastAsia="pt-BR"/>
        </w:rPr>
        <w:t xml:space="preserve"> </w:t>
      </w:r>
      <w:r w:rsidR="00EC509C">
        <w:rPr>
          <w:rFonts w:ascii="Book Antiqua" w:eastAsia="Times New Roman" w:hAnsi="Book Antiqua" w:cs="Times New Roman"/>
          <w:b/>
          <w:bCs/>
          <w:color w:val="FF0000"/>
          <w:sz w:val="16"/>
          <w:szCs w:val="16"/>
          <w:u w:val="single"/>
          <w:lang w:eastAsia="pt-BR"/>
        </w:rPr>
        <w:t>(MPGO-2022)</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r w:rsidR="00D0566E" w:rsidRPr="00501C6D">
        <w:rPr>
          <w:rFonts w:ascii="Book Antiqua" w:eastAsia="Times New Roman" w:hAnsi="Book Antiqua" w:cs="Times New Roman"/>
          <w:b/>
          <w:bCs/>
          <w:color w:val="FF0000"/>
          <w:sz w:val="16"/>
          <w:szCs w:val="16"/>
          <w:lang w:eastAsia="pt-BR"/>
        </w:rPr>
        <w:t xml:space="preserve"> </w:t>
      </w:r>
      <w:r w:rsidR="008F7E28" w:rsidRPr="00501C6D">
        <w:rPr>
          <w:rFonts w:ascii="Book Antiqua" w:eastAsia="Times New Roman" w:hAnsi="Book Antiqua" w:cs="Times New Roman"/>
          <w:b/>
          <w:bCs/>
          <w:color w:val="FF0000"/>
          <w:sz w:val="16"/>
          <w:szCs w:val="16"/>
          <w:u w:val="single"/>
          <w:lang w:eastAsia="pt-BR"/>
        </w:rPr>
        <w:t>(PCAM-2022)</w:t>
      </w:r>
      <w:r w:rsidR="000A2F20" w:rsidRPr="00501C6D">
        <w:rPr>
          <w:rFonts w:ascii="Book Antiqua" w:eastAsia="Times New Roman" w:hAnsi="Book Antiqua" w:cs="Times New Roman"/>
          <w:b/>
          <w:bCs/>
          <w:color w:val="FF0000"/>
          <w:sz w:val="16"/>
          <w:szCs w:val="16"/>
          <w:lang w:eastAsia="pt-BR"/>
        </w:rPr>
        <w:t xml:space="preserve"> </w:t>
      </w:r>
      <w:r w:rsidR="000A2F20" w:rsidRPr="00501C6D">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2E4A6E30" w14:textId="77777777" w:rsidTr="000D42D0">
        <w:tc>
          <w:tcPr>
            <w:tcW w:w="8494" w:type="dxa"/>
            <w:shd w:val="clear" w:color="auto" w:fill="CCFFFF"/>
          </w:tcPr>
          <w:p w14:paraId="0FF06959" w14:textId="2F72EC5D" w:rsidR="008F7E28" w:rsidRPr="008F7E28" w:rsidRDefault="008F7E28" w:rsidP="00477956">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F7E28">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 xml:space="preserve">Ainda em relação às medidas assecuratórias da Lei 9.613/98, no que toca ao </w:t>
            </w:r>
            <w:r w:rsidRPr="008F7E28">
              <w:rPr>
                <w:rFonts w:ascii="Book Antiqua" w:eastAsia="Times New Roman" w:hAnsi="Book Antiqua" w:cs="Times New Roman"/>
                <w:i/>
                <w:iCs/>
                <w:sz w:val="19"/>
                <w:szCs w:val="19"/>
                <w:lang w:eastAsia="pt-BR"/>
              </w:rPr>
              <w:t xml:space="preserve">standard </w:t>
            </w:r>
            <w:r w:rsidRPr="008F7E28">
              <w:rPr>
                <w:rFonts w:ascii="Book Antiqua" w:eastAsia="Times New Roman" w:hAnsi="Book Antiqua" w:cs="Times New Roman"/>
                <w:sz w:val="19"/>
                <w:szCs w:val="19"/>
                <w:lang w:eastAsia="pt-BR"/>
              </w:rPr>
              <w:t>de prova (ou modelos de constatação) para o seu deferimento, é correto afirmar que a lei exige</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indícios suficientes.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sidRPr="009217F3">
              <w:rPr>
                <w:rFonts w:ascii="Book Antiqua" w:eastAsia="Times New Roman" w:hAnsi="Book Antiqua" w:cs="Times New Roman"/>
                <w:b/>
                <w:sz w:val="19"/>
                <w:szCs w:val="19"/>
                <w:lang w:eastAsia="pt-BR"/>
              </w:rPr>
              <w:t>Lei 9613.</w:t>
            </w:r>
          </w:p>
          <w:p w14:paraId="2B9471F9" w14:textId="77777777" w:rsidR="008F7E28" w:rsidRDefault="008F7E28" w:rsidP="00477956">
            <w:pPr>
              <w:autoSpaceDE w:val="0"/>
              <w:autoSpaceDN w:val="0"/>
              <w:adjustRightInd w:val="0"/>
              <w:jc w:val="both"/>
              <w:rPr>
                <w:rFonts w:ascii="Book Antiqua" w:eastAsia="Times New Roman" w:hAnsi="Book Antiqua" w:cs="Times New Roman"/>
                <w:b/>
                <w:bCs/>
                <w:i/>
                <w:iCs/>
                <w:color w:val="FF0000"/>
                <w:sz w:val="19"/>
                <w:szCs w:val="19"/>
                <w:lang w:eastAsia="pt-BR"/>
              </w:rPr>
            </w:pPr>
          </w:p>
          <w:p w14:paraId="41888B07" w14:textId="4EFB0B61" w:rsidR="00477956" w:rsidRPr="00477956" w:rsidRDefault="00477956" w:rsidP="00477956">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Medida assecuratória (art. 4º)</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 xml:space="preserve">Uma das formas mais eficazes de combater o crime organizado e a lavagem de dinheiro </w:t>
            </w:r>
            <w:r w:rsidRPr="00477956">
              <w:rPr>
                <w:rFonts w:ascii="Book Antiqua" w:hAnsi="Book Antiqua" w:cs="Times New Roman"/>
                <w:b/>
                <w:bCs/>
                <w:color w:val="000000"/>
                <w:sz w:val="19"/>
                <w:szCs w:val="19"/>
                <w:highlight w:val="green"/>
              </w:rPr>
              <w:t>é buscar</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yellow"/>
              </w:rPr>
              <w:t>ainda durante a investigação ou no início do processo</w:t>
            </w:r>
            <w:r w:rsidRPr="00F827B6">
              <w:rPr>
                <w:rFonts w:ascii="Book Antiqua" w:hAnsi="Book Antiqua" w:cs="Times New Roman"/>
                <w:color w:val="000000"/>
                <w:sz w:val="19"/>
                <w:szCs w:val="19"/>
              </w:rPr>
              <w:t xml:space="preserve">, a </w:t>
            </w:r>
            <w:r w:rsidRPr="00477956">
              <w:rPr>
                <w:rFonts w:ascii="Book Antiqua" w:hAnsi="Book Antiqua" w:cs="Times New Roman"/>
                <w:b/>
                <w:bCs/>
                <w:color w:val="000000"/>
                <w:sz w:val="19"/>
                <w:szCs w:val="19"/>
                <w:highlight w:val="green"/>
              </w:rPr>
              <w:t>indisponibilidade dos bens das pessoas envolvidas</w:t>
            </w:r>
            <w:r w:rsidRPr="00F827B6">
              <w:rPr>
                <w:rFonts w:ascii="Book Antiqua" w:hAnsi="Book Antiqua" w:cs="Times New Roman"/>
                <w:color w:val="000000"/>
                <w:sz w:val="19"/>
                <w:szCs w:val="19"/>
              </w:rPr>
              <w:t xml:space="preserve">, o que faz com que elas tenham menos poder econômico para continuar delinquindo. A experiência mostra que a prisão preventiva sem a indisponibilidade dos bens é de pouca utilidade nesse tipo de criminalidade porque a </w:t>
            </w:r>
            <w:r w:rsidRPr="00F827B6">
              <w:rPr>
                <w:rFonts w:ascii="Book Antiqua" w:hAnsi="Book Antiqua" w:cs="Times New Roman"/>
                <w:color w:val="000000"/>
                <w:sz w:val="19"/>
                <w:szCs w:val="19"/>
              </w:rPr>
              <w:lastRenderedPageBreak/>
              <w:t xml:space="preserve">organização criminosa continua atuando. Os líderes, mesmo presos, comandam as atividades de dentro das unidades prisionais ou então a organização escolhe substitutos que continuam a praticar os mesmos crimes, considerando que ainda detêm os recursos financeiros para a empreitada criminosa. Desse modo, </w:t>
            </w:r>
            <w:r w:rsidRPr="00477956">
              <w:rPr>
                <w:rFonts w:ascii="Book Antiqua" w:hAnsi="Book Antiqua" w:cs="Times New Roman"/>
                <w:b/>
                <w:bCs/>
                <w:color w:val="000000"/>
                <w:sz w:val="19"/>
                <w:szCs w:val="19"/>
                <w:highlight w:val="yellow"/>
              </w:rPr>
              <w:t>é indispensável que sejam tomadas medidas</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green"/>
              </w:rPr>
              <w:t>para garantir a indisponibilidade dos bens e valores pertencentes ao criminoso ou à organização criminosa</w:t>
            </w:r>
            <w:r w:rsidRPr="00F827B6">
              <w:rPr>
                <w:rFonts w:ascii="Book Antiqua" w:hAnsi="Book Antiqua" w:cs="Times New Roman"/>
                <w:color w:val="000000"/>
                <w:sz w:val="19"/>
                <w:szCs w:val="19"/>
              </w:rPr>
              <w:t xml:space="preserve">, ainda que estejam em nome de interpostas pessoas, vulgarmente conhecidas como “laranjas”. O art. </w:t>
            </w:r>
            <w:r w:rsidRPr="00477956">
              <w:rPr>
                <w:rFonts w:ascii="Book Antiqua" w:hAnsi="Book Antiqua" w:cs="Times New Roman"/>
                <w:b/>
                <w:bCs/>
                <w:color w:val="000000"/>
                <w:sz w:val="19"/>
                <w:szCs w:val="19"/>
                <w:highlight w:val="yellow"/>
              </w:rPr>
              <w:t>4º da Lei de Lavagem trata justamente</w:t>
            </w:r>
            <w:r w:rsidRPr="00477956">
              <w:rPr>
                <w:rFonts w:ascii="Book Antiqua" w:hAnsi="Book Antiqua" w:cs="Times New Roman"/>
                <w:b/>
                <w:bCs/>
                <w:color w:val="000000"/>
                <w:sz w:val="19"/>
                <w:szCs w:val="19"/>
              </w:rPr>
              <w:t xml:space="preserve"> </w:t>
            </w:r>
            <w:r w:rsidRPr="00F827B6">
              <w:rPr>
                <w:rFonts w:ascii="Book Antiqua" w:hAnsi="Book Antiqua" w:cs="Times New Roman"/>
                <w:color w:val="000000"/>
                <w:sz w:val="19"/>
                <w:szCs w:val="19"/>
              </w:rPr>
              <w:t xml:space="preserve">dessas </w:t>
            </w:r>
            <w:r w:rsidRPr="00477956">
              <w:rPr>
                <w:rFonts w:ascii="Book Antiqua" w:hAnsi="Book Antiqua" w:cs="Times New Roman"/>
                <w:b/>
                <w:bCs/>
                <w:color w:val="000000"/>
                <w:sz w:val="19"/>
                <w:szCs w:val="19"/>
                <w:shd w:val="clear" w:color="auto" w:fill="F7CAAC" w:themeFill="accent2" w:themeFillTint="66"/>
              </w:rPr>
              <w:t>medidas assecuratórias</w:t>
            </w:r>
            <w:r w:rsidRPr="00F827B6">
              <w:rPr>
                <w:rFonts w:ascii="Book Antiqua" w:hAnsi="Book Antiqua" w:cs="Times New Roman"/>
                <w:color w:val="000000"/>
                <w:sz w:val="19"/>
                <w:szCs w:val="19"/>
              </w:rPr>
              <w:t xml:space="preserve"> destinadas à </w:t>
            </w:r>
            <w:r w:rsidRPr="00477956">
              <w:rPr>
                <w:rFonts w:ascii="Book Antiqua" w:hAnsi="Book Antiqua" w:cs="Times New Roman"/>
                <w:b/>
                <w:bCs/>
                <w:color w:val="000000"/>
                <w:sz w:val="19"/>
                <w:szCs w:val="19"/>
                <w:highlight w:val="green"/>
              </w:rPr>
              <w:t>arrecadação cautelar</w:t>
            </w:r>
            <w:r w:rsidRPr="00F827B6">
              <w:rPr>
                <w:rFonts w:ascii="Book Antiqua" w:hAnsi="Book Antiqua" w:cs="Times New Roman"/>
                <w:color w:val="000000"/>
                <w:sz w:val="19"/>
                <w:szCs w:val="19"/>
              </w:rPr>
              <w:t xml:space="preserve"> e </w:t>
            </w:r>
            <w:r w:rsidRPr="00477956">
              <w:rPr>
                <w:rFonts w:ascii="Book Antiqua" w:hAnsi="Book Antiqua" w:cs="Times New Roman"/>
                <w:b/>
                <w:bCs/>
                <w:color w:val="000000"/>
                <w:sz w:val="19"/>
                <w:szCs w:val="19"/>
                <w:highlight w:val="green"/>
              </w:rPr>
              <w:t>posterior confisco dos bens, direitos ou valores do investigado, do acusado ou das interpostas pessoas</w:t>
            </w:r>
            <w:r w:rsidRPr="00F827B6">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É o que consta no </w:t>
            </w:r>
            <w:r>
              <w:rPr>
                <w:rFonts w:ascii="Book Antiqua" w:hAnsi="Book Antiqua" w:cs="Times New Roman"/>
                <w:i/>
                <w:iCs/>
                <w:color w:val="000000"/>
                <w:sz w:val="19"/>
                <w:szCs w:val="19"/>
              </w:rPr>
              <w:t>caput</w:t>
            </w:r>
            <w:r>
              <w:rPr>
                <w:rFonts w:ascii="Book Antiqua" w:hAnsi="Book Antiqua" w:cs="Times New Roman"/>
                <w:color w:val="000000"/>
                <w:sz w:val="19"/>
                <w:szCs w:val="19"/>
              </w:rPr>
              <w:t xml:space="preserve"> do art. 4º da Lei 9613/98.</w:t>
            </w:r>
          </w:p>
        </w:tc>
      </w:tr>
    </w:tbl>
    <w:p w14:paraId="33962CD7" w14:textId="610DA26F"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1</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DB6CC4">
        <w:rPr>
          <w:rFonts w:ascii="Book Antiqua" w:eastAsia="Times New Roman" w:hAnsi="Book Antiqua" w:cs="Times New Roman"/>
          <w:b/>
          <w:bCs/>
          <w:color w:val="000000"/>
          <w:sz w:val="19"/>
          <w:szCs w:val="19"/>
          <w:lang w:eastAsia="pt-BR"/>
        </w:rPr>
        <w:t xml:space="preserve">Proceder-se-á à </w:t>
      </w:r>
      <w:r w:rsidRPr="00DB6CC4">
        <w:rPr>
          <w:rFonts w:ascii="Book Antiqua" w:eastAsia="Times New Roman" w:hAnsi="Book Antiqua" w:cs="Times New Roman"/>
          <w:b/>
          <w:bCs/>
          <w:color w:val="000000"/>
          <w:sz w:val="19"/>
          <w:szCs w:val="19"/>
          <w:highlight w:val="cyan"/>
          <w:lang w:eastAsia="pt-BR"/>
        </w:rPr>
        <w:t>alienação antecipada para preservação do valor dos bens</w:t>
      </w:r>
      <w:r w:rsidRPr="00DB6CC4">
        <w:rPr>
          <w:rFonts w:ascii="Book Antiqua" w:eastAsia="Times New Roman" w:hAnsi="Book Antiqua" w:cs="Times New Roman"/>
          <w:b/>
          <w:bCs/>
          <w:color w:val="000000"/>
          <w:sz w:val="19"/>
          <w:szCs w:val="19"/>
          <w:lang w:eastAsia="pt-BR"/>
        </w:rPr>
        <w:t xml:space="preserve"> sempre que estiverem sujeitos a qualquer grau de deterioração ou depreciação, ou quando houver dificuldade para sua manutenção</w:t>
      </w:r>
      <w:r w:rsidRPr="00501C6D">
        <w:rPr>
          <w:rFonts w:ascii="Book Antiqua" w:eastAsia="Times New Roman" w:hAnsi="Book Antiqua" w:cs="Times New Roman"/>
          <w:color w:val="000000"/>
          <w:sz w:val="16"/>
          <w:szCs w:val="16"/>
          <w:lang w:eastAsia="pt-BR"/>
        </w:rPr>
        <w:t>. </w:t>
      </w:r>
      <w:hyperlink r:id="rId28"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34B5B" w:rsidRPr="00501C6D">
        <w:rPr>
          <w:rFonts w:ascii="Book Antiqua" w:eastAsia="Times New Roman" w:hAnsi="Book Antiqua" w:cs="Times New Roman"/>
          <w:color w:val="0000FF"/>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(MPES-2013)</w:t>
      </w:r>
      <w:r w:rsidR="00535E3F"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DB6CC4" w:rsidRPr="00501C6D">
        <w:rPr>
          <w:rFonts w:ascii="Book Antiqua" w:hAnsi="Book Antiqua"/>
          <w:b/>
          <w:color w:val="FF0000"/>
          <w:sz w:val="16"/>
          <w:szCs w:val="16"/>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Style w:val="Hyperlink"/>
          <w:rFonts w:ascii="Book Antiqua" w:hAnsi="Book Antiqua" w:cs="Arial"/>
          <w:b/>
          <w:bCs/>
          <w:color w:val="FF0000"/>
          <w:sz w:val="16"/>
          <w:szCs w:val="16"/>
          <w:u w:val="none"/>
        </w:rPr>
        <w:t xml:space="preserve"> </w:t>
      </w:r>
      <w:r w:rsidR="00F34B5B" w:rsidRPr="00501C6D">
        <w:rPr>
          <w:rFonts w:ascii="Book Antiqua" w:eastAsia="Times New Roman" w:hAnsi="Book Antiqua" w:cs="Times New Roman"/>
          <w:b/>
          <w:color w:val="FF0000"/>
          <w:sz w:val="16"/>
          <w:szCs w:val="16"/>
          <w:u w:val="single"/>
          <w:lang w:eastAsia="pt-BR"/>
        </w:rPr>
        <w:t>(PCRS-2018)</w:t>
      </w:r>
      <w:r w:rsidR="00C76459" w:rsidRPr="00501C6D">
        <w:rPr>
          <w:rFonts w:ascii="Book Antiqua" w:eastAsia="Times New Roman" w:hAnsi="Book Antiqua" w:cs="Times New Roman"/>
          <w:color w:val="0000FF"/>
          <w:sz w:val="16"/>
          <w:szCs w:val="16"/>
          <w:lang w:eastAsia="pt-BR"/>
        </w:rPr>
        <w:t xml:space="preserve"> </w:t>
      </w:r>
      <w:r w:rsidR="00C76459"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A56210" w:rsidRPr="009217F3" w14:paraId="5F720376" w14:textId="77777777" w:rsidTr="000D42D0">
        <w:tc>
          <w:tcPr>
            <w:tcW w:w="8494" w:type="dxa"/>
            <w:shd w:val="clear" w:color="auto" w:fill="CCFFFF"/>
          </w:tcPr>
          <w:p w14:paraId="23431464" w14:textId="77777777" w:rsidR="00A56210" w:rsidRPr="009217F3" w:rsidRDefault="00A56210" w:rsidP="00A5621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MPES-2013-VUNESP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 alienação antecipada de bens é um procedimento admitido expressamente na lei de Lavagem de dinheiro. </w:t>
            </w:r>
            <w:r w:rsidRPr="009217F3">
              <w:rPr>
                <w:rFonts w:ascii="Book Antiqua" w:eastAsia="Times New Roman" w:hAnsi="Book Antiqua" w:cs="Times New Roman"/>
                <w:b/>
                <w:sz w:val="19"/>
                <w:szCs w:val="19"/>
                <w:lang w:eastAsia="pt-BR"/>
              </w:rPr>
              <w:t>BL: art. 4º, §1º da Lei 9613.</w:t>
            </w:r>
          </w:p>
        </w:tc>
      </w:tr>
    </w:tbl>
    <w:p w14:paraId="33FBBC7B" w14:textId="2A0A9E8F" w:rsidR="00167507"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2</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2363A6">
        <w:rPr>
          <w:rFonts w:ascii="Book Antiqua" w:eastAsia="Times New Roman" w:hAnsi="Book Antiqua" w:cs="Times New Roman"/>
          <w:b/>
          <w:bCs/>
          <w:color w:val="000000"/>
          <w:sz w:val="19"/>
          <w:szCs w:val="19"/>
          <w:lang w:eastAsia="pt-BR"/>
        </w:rPr>
        <w:t xml:space="preserve">O </w:t>
      </w:r>
      <w:r w:rsidRPr="002363A6">
        <w:rPr>
          <w:rFonts w:ascii="Book Antiqua" w:eastAsia="Times New Roman" w:hAnsi="Book Antiqua" w:cs="Times New Roman"/>
          <w:b/>
          <w:bCs/>
          <w:color w:val="000000"/>
          <w:sz w:val="19"/>
          <w:szCs w:val="19"/>
          <w:highlight w:val="yellow"/>
          <w:lang w:eastAsia="pt-BR"/>
        </w:rPr>
        <w:t>juiz</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determinará</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liberação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total</w:t>
      </w:r>
      <w:r w:rsidRPr="002363A6">
        <w:rPr>
          <w:rFonts w:ascii="Book Antiqua" w:eastAsia="Times New Roman" w:hAnsi="Book Antiqua" w:cs="Times New Roman"/>
          <w:b/>
          <w:bCs/>
          <w:color w:val="000000"/>
          <w:sz w:val="19"/>
          <w:szCs w:val="19"/>
          <w:lang w:eastAsia="pt-BR"/>
        </w:rPr>
        <w:t xml:space="preserve"> ou </w:t>
      </w:r>
      <w:r w:rsidRPr="002363A6">
        <w:rPr>
          <w:rFonts w:ascii="Book Antiqua" w:eastAsia="Times New Roman" w:hAnsi="Book Antiqua" w:cs="Times New Roman"/>
          <w:b/>
          <w:bCs/>
          <w:color w:val="000000"/>
          <w:sz w:val="19"/>
          <w:szCs w:val="19"/>
          <w:highlight w:val="cyan"/>
          <w:lang w:eastAsia="pt-BR"/>
        </w:rPr>
        <w:t>parcial</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quando comprovada</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licitude</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de sua origem</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mantendo-se</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constrição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shd w:val="clear" w:color="auto" w:fill="F7CAAC" w:themeFill="accent2" w:themeFillTint="66"/>
          <w:lang w:eastAsia="pt-BR"/>
        </w:rPr>
        <w:t>necessários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aps/>
          <w:color w:val="000000"/>
          <w:sz w:val="19"/>
          <w:szCs w:val="19"/>
          <w:shd w:val="clear" w:color="auto" w:fill="F7CAAC" w:themeFill="accent2" w:themeFillTint="66"/>
          <w:lang w:eastAsia="pt-BR"/>
        </w:rPr>
        <w:t>suficientes</w:t>
      </w:r>
      <w:r w:rsidRPr="002363A6">
        <w:rPr>
          <w:rFonts w:ascii="Book Antiqua" w:eastAsia="Times New Roman" w:hAnsi="Book Antiqua" w:cs="Times New Roman"/>
          <w:b/>
          <w:bCs/>
          <w:color w:val="000000"/>
          <w:sz w:val="19"/>
          <w:szCs w:val="19"/>
          <w:lang w:eastAsia="pt-BR"/>
        </w:rPr>
        <w:t xml:space="preserve"> à </w:t>
      </w:r>
      <w:r w:rsidRPr="002363A6">
        <w:rPr>
          <w:rFonts w:ascii="Book Antiqua" w:eastAsia="Times New Roman" w:hAnsi="Book Antiqua" w:cs="Times New Roman"/>
          <w:b/>
          <w:bCs/>
          <w:color w:val="000000"/>
          <w:sz w:val="19"/>
          <w:szCs w:val="19"/>
          <w:highlight w:val="cyan"/>
          <w:lang w:eastAsia="pt-BR"/>
        </w:rPr>
        <w:t>reparação dos</w:t>
      </w:r>
      <w:r w:rsidRPr="00B57958">
        <w:rPr>
          <w:rFonts w:ascii="Book Antiqua" w:eastAsia="Times New Roman" w:hAnsi="Book Antiqua" w:cs="Times New Roman"/>
          <w:b/>
          <w:bCs/>
          <w:color w:val="000000"/>
          <w:sz w:val="19"/>
          <w:szCs w:val="19"/>
          <w:highlight w:val="cyan"/>
          <w:lang w:eastAsia="pt-BR"/>
        </w:rPr>
        <w:t xml:space="preserve"> danos</w:t>
      </w:r>
      <w:r w:rsidRPr="00B57958">
        <w:rPr>
          <w:rFonts w:ascii="Book Antiqua" w:eastAsia="Times New Roman" w:hAnsi="Book Antiqua" w:cs="Times New Roman"/>
          <w:b/>
          <w:bCs/>
          <w:color w:val="000000"/>
          <w:sz w:val="19"/>
          <w:szCs w:val="19"/>
          <w:lang w:eastAsia="pt-BR"/>
        </w:rPr>
        <w:t xml:space="preserve"> e ao </w:t>
      </w:r>
      <w:r w:rsidRPr="00B57958">
        <w:rPr>
          <w:rFonts w:ascii="Book Antiqua" w:eastAsia="Times New Roman" w:hAnsi="Book Antiqua" w:cs="Times New Roman"/>
          <w:b/>
          <w:bCs/>
          <w:color w:val="000000"/>
          <w:sz w:val="19"/>
          <w:szCs w:val="19"/>
          <w:highlight w:val="cyan"/>
          <w:lang w:eastAsia="pt-BR"/>
        </w:rPr>
        <w:t>pagamento de prestações pecuniárias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cyan"/>
          <w:lang w:eastAsia="pt-BR"/>
        </w:rPr>
        <w:t>multas</w:t>
      </w:r>
      <w:r w:rsidRPr="00B57958">
        <w:rPr>
          <w:rFonts w:ascii="Book Antiqua" w:eastAsia="Times New Roman" w:hAnsi="Book Antiqua" w:cs="Times New Roman"/>
          <w:b/>
          <w:bCs/>
          <w:color w:val="000000"/>
          <w:sz w:val="19"/>
          <w:szCs w:val="19"/>
          <w:lang w:eastAsia="pt-BR"/>
        </w:rPr>
        <w:t xml:space="preserve"> e </w:t>
      </w:r>
      <w:r w:rsidRPr="00B57958">
        <w:rPr>
          <w:rFonts w:ascii="Book Antiqua" w:eastAsia="Times New Roman" w:hAnsi="Book Antiqua" w:cs="Times New Roman"/>
          <w:b/>
          <w:bCs/>
          <w:color w:val="000000"/>
          <w:sz w:val="19"/>
          <w:szCs w:val="19"/>
          <w:highlight w:val="cyan"/>
          <w:lang w:eastAsia="pt-BR"/>
        </w:rPr>
        <w:t>custas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yellow"/>
          <w:lang w:eastAsia="pt-BR"/>
        </w:rPr>
        <w:t>decorrentes da infração penal</w:t>
      </w:r>
      <w:r w:rsidRPr="00501C6D">
        <w:rPr>
          <w:rFonts w:ascii="Book Antiqua" w:eastAsia="Times New Roman" w:hAnsi="Book Antiqua" w:cs="Times New Roman"/>
          <w:color w:val="000000"/>
          <w:sz w:val="16"/>
          <w:szCs w:val="16"/>
          <w:lang w:eastAsia="pt-BR"/>
        </w:rPr>
        <w:t>. </w:t>
      </w:r>
      <w:hyperlink r:id="rId2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60FEA"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DF2ED1" w:rsidRPr="00501C6D">
        <w:rPr>
          <w:rFonts w:ascii="Book Antiqua" w:eastAsia="Times New Roman" w:hAnsi="Book Antiqua" w:cs="Times New Roman"/>
          <w:b/>
          <w:color w:val="FF0000"/>
          <w:sz w:val="16"/>
          <w:szCs w:val="16"/>
          <w:lang w:eastAsia="pt-BR"/>
        </w:rPr>
        <w:t xml:space="preserve"> </w:t>
      </w:r>
      <w:r w:rsidR="00DF2ED1"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DF2ED1" w:rsidRPr="00501C6D">
        <w:rPr>
          <w:rFonts w:ascii="Book Antiqua" w:eastAsia="Times New Roman" w:hAnsi="Book Antiqua" w:cs="Times New Roman"/>
          <w:b/>
          <w:bCs/>
          <w:color w:val="FF0000"/>
          <w:sz w:val="16"/>
          <w:szCs w:val="16"/>
          <w:u w:val="single"/>
          <w:lang w:eastAsia="pt-BR"/>
        </w:rPr>
        <w:t>)</w:t>
      </w:r>
      <w:r w:rsidR="00501C6D">
        <w:rPr>
          <w:rFonts w:ascii="Book Antiqua" w:eastAsia="Times New Roman" w:hAnsi="Book Antiqua" w:cs="Times New Roman"/>
          <w:b/>
          <w:bCs/>
          <w:color w:val="FF0000"/>
          <w:sz w:val="16"/>
          <w:szCs w:val="16"/>
          <w:lang w:eastAsia="pt-BR"/>
        </w:rPr>
        <w:t xml:space="preserve"> </w:t>
      </w:r>
      <w:r w:rsidR="00501C6D">
        <w:rPr>
          <w:rFonts w:ascii="Book Antiqua" w:eastAsia="Times New Roman" w:hAnsi="Book Antiqua" w:cs="Times New Roman"/>
          <w:b/>
          <w:bCs/>
          <w:color w:val="FF0000"/>
          <w:sz w:val="16"/>
          <w:szCs w:val="16"/>
          <w:u w:val="single"/>
          <w:lang w:eastAsia="pt-BR"/>
        </w:rPr>
        <w:t>(TJRO-2019)</w:t>
      </w:r>
      <w:r w:rsidR="0070312E">
        <w:rPr>
          <w:rFonts w:ascii="Book Antiqua" w:eastAsia="Times New Roman" w:hAnsi="Book Antiqua" w:cs="Times New Roman"/>
          <w:b/>
          <w:bCs/>
          <w:color w:val="FF0000"/>
          <w:sz w:val="16"/>
          <w:szCs w:val="16"/>
          <w:lang w:eastAsia="pt-BR"/>
        </w:rPr>
        <w:t xml:space="preserve"> </w:t>
      </w:r>
      <w:r w:rsidR="0070312E">
        <w:rPr>
          <w:rFonts w:ascii="Book Antiqua" w:eastAsia="Times New Roman" w:hAnsi="Book Antiqua" w:cs="Times New Roman"/>
          <w:b/>
          <w:bCs/>
          <w:color w:val="FF0000"/>
          <w:sz w:val="16"/>
          <w:szCs w:val="16"/>
          <w:u w:val="single"/>
          <w:lang w:eastAsia="pt-BR"/>
        </w:rPr>
        <w:t>(MPGO-2012/2022)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color w:val="FF0000"/>
          <w:sz w:val="16"/>
          <w:szCs w:val="16"/>
          <w:u w:val="single"/>
          <w:lang w:eastAsia="pt-BR"/>
        </w:rPr>
        <w:t>(PCAM-2022)</w:t>
      </w:r>
      <w:r w:rsidR="00CF1D22">
        <w:rPr>
          <w:rFonts w:ascii="Book Antiqua" w:eastAsia="Times New Roman" w:hAnsi="Book Antiqua" w:cs="Times New Roman"/>
          <w:b/>
          <w:bCs/>
          <w:color w:val="FF0000"/>
          <w:sz w:val="16"/>
          <w:szCs w:val="16"/>
          <w:lang w:eastAsia="pt-BR"/>
        </w:rPr>
        <w:t xml:space="preserve"> </w:t>
      </w:r>
      <w:r w:rsidR="00CF1D22">
        <w:rPr>
          <w:rFonts w:ascii="Book Antiqua" w:eastAsia="Times New Roman" w:hAnsi="Book Antiqua" w:cs="Times New Roman"/>
          <w:b/>
          <w:bCs/>
          <w:color w:val="FF0000"/>
          <w:sz w:val="16"/>
          <w:szCs w:val="16"/>
          <w:u w:val="single"/>
          <w:lang w:eastAsia="pt-BR"/>
        </w:rPr>
        <w:t>(Anal. Judic./TJDFT-2022)</w:t>
      </w:r>
    </w:p>
    <w:tbl>
      <w:tblPr>
        <w:tblStyle w:val="Tabelacomgrade"/>
        <w:tblW w:w="0" w:type="auto"/>
        <w:shd w:val="clear" w:color="auto" w:fill="CCFFFF"/>
        <w:tblLook w:val="04A0" w:firstRow="1" w:lastRow="0" w:firstColumn="1" w:lastColumn="0" w:noHBand="0" w:noVBand="1"/>
      </w:tblPr>
      <w:tblGrid>
        <w:gridCol w:w="8494"/>
      </w:tblGrid>
      <w:tr w:rsidR="00CF1D22" w:rsidRPr="009217F3" w14:paraId="5F76C1DF" w14:textId="77777777" w:rsidTr="0055788E">
        <w:tc>
          <w:tcPr>
            <w:tcW w:w="8494" w:type="dxa"/>
            <w:shd w:val="clear" w:color="auto" w:fill="CCFFFF"/>
          </w:tcPr>
          <w:p w14:paraId="5D16C20B" w14:textId="31D7ABC3" w:rsidR="00CF1D22" w:rsidRPr="00CF1D22" w:rsidRDefault="00CF1D22" w:rsidP="0055788E">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Anal. Judic./TJDFT</w:t>
            </w:r>
            <w:r w:rsidRPr="007E1B7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7E1B7F">
              <w:rPr>
                <w:rFonts w:ascii="Book Antiqua" w:eastAsia="Times New Roman" w:hAnsi="Book Antiqua" w:cs="Times New Roman"/>
                <w:b/>
                <w:i/>
                <w:color w:val="FF0000"/>
                <w:sz w:val="19"/>
                <w:szCs w:val="19"/>
                <w:highlight w:val="green"/>
                <w:lang w:eastAsia="pt-BR"/>
              </w:rPr>
              <w:t>FGV</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CF1D22">
              <w:rPr>
                <w:rFonts w:ascii="Book Antiqua" w:eastAsia="Times New Roman" w:hAnsi="Book Antiqua" w:cs="Times New Roman"/>
                <w:b/>
                <w:bCs/>
                <w:sz w:val="19"/>
                <w:szCs w:val="19"/>
                <w:lang w:eastAsia="pt-BR"/>
              </w:rPr>
              <w:t>Para o bloqueio de ativos financeiros de sociedades empresárias é necessário a existência de indícios veementes de que tenha sido usada na conduta criminosa</w:t>
            </w:r>
            <w:r w:rsidRPr="00CF1D2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CF1D22">
              <w:rPr>
                <w:rFonts w:ascii="Book Antiqua" w:eastAsia="Times New Roman" w:hAnsi="Book Antiqua" w:cs="Times New Roman"/>
                <w:sz w:val="19"/>
                <w:szCs w:val="19"/>
                <w:lang w:eastAsia="pt-BR"/>
              </w:rPr>
              <w:t xml:space="preserve"> RMS 61084-RJ, Rel. Min. Rogério Schietti, Rel. Acd. Min. Olindo Menezes (Desembargador Convocado do TRF 1ª Região), julgado em 14/09/2021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1D22" w14:paraId="38383A5B" w14:textId="77777777" w:rsidTr="0055788E">
              <w:tc>
                <w:tcPr>
                  <w:tcW w:w="8268" w:type="dxa"/>
                  <w:shd w:val="clear" w:color="auto" w:fill="FFFFFF" w:themeFill="background1"/>
                </w:tcPr>
                <w:p w14:paraId="4D1EF8B6" w14:textId="2552F406" w:rsidR="00CF1D22" w:rsidRDefault="00CF1D22" w:rsidP="0055788E">
                  <w:pPr>
                    <w:jc w:val="both"/>
                    <w:rPr>
                      <w:rFonts w:ascii="Book Antiqua" w:eastAsia="Times New Roman" w:hAnsi="Book Antiqua" w:cs="Times New Roman"/>
                      <w:b/>
                      <w:bCs/>
                      <w:sz w:val="19"/>
                      <w:szCs w:val="19"/>
                      <w:lang w:eastAsia="pt-BR"/>
                    </w:rPr>
                  </w:pP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b/>
                      <w:sz w:val="18"/>
                      <w:szCs w:val="18"/>
                      <w:highlight w:val="yellow"/>
                      <w:lang w:eastAsia="pt-BR"/>
                    </w:rPr>
                    <w:t>Anal. Judic./TJDFT-2022-FGV</w:t>
                  </w: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sz w:val="18"/>
                      <w:szCs w:val="18"/>
                      <w:lang w:eastAsia="pt-BR"/>
                    </w:rPr>
                    <w:t>: De acordo com o CPP, para o bloqueio de ativos financeiros de sociedades empresárias, é necessária a existência de:</w:t>
                  </w:r>
                  <w:r w:rsidRPr="00CF1D22">
                    <w:rPr>
                      <w:sz w:val="20"/>
                      <w:szCs w:val="20"/>
                    </w:rPr>
                    <w:t xml:space="preserve"> </w:t>
                  </w:r>
                  <w:r w:rsidRPr="00CF1D22">
                    <w:rPr>
                      <w:rFonts w:ascii="Book Antiqua" w:eastAsia="Times New Roman" w:hAnsi="Book Antiqua" w:cs="Times New Roman"/>
                      <w:sz w:val="18"/>
                      <w:szCs w:val="18"/>
                      <w:lang w:eastAsia="pt-BR"/>
                    </w:rPr>
                    <w:t xml:space="preserve">indícios veementes. </w:t>
                  </w:r>
                  <w:r w:rsidRPr="00CF1D22">
                    <w:rPr>
                      <w:rFonts w:ascii="Book Antiqua" w:eastAsia="Times New Roman" w:hAnsi="Book Antiqua" w:cs="Times New Roman"/>
                      <w:b/>
                      <w:sz w:val="18"/>
                      <w:szCs w:val="18"/>
                      <w:lang w:eastAsia="pt-BR"/>
                    </w:rPr>
                    <w:t>BL: art. 126, CPP</w:t>
                  </w:r>
                  <w:r>
                    <w:rPr>
                      <w:rStyle w:val="Refdenotaderodap"/>
                      <w:rFonts w:ascii="Book Antiqua" w:eastAsia="Times New Roman" w:hAnsi="Book Antiqua" w:cs="Times New Roman"/>
                      <w:b/>
                      <w:sz w:val="18"/>
                      <w:szCs w:val="18"/>
                      <w:lang w:eastAsia="pt-BR"/>
                    </w:rPr>
                    <w:footnoteReference w:id="3"/>
                  </w:r>
                  <w:r w:rsidRPr="00CF1D22">
                    <w:rPr>
                      <w:rFonts w:ascii="Book Antiqua" w:eastAsia="Times New Roman" w:hAnsi="Book Antiqua" w:cs="Times New Roman"/>
                      <w:b/>
                      <w:sz w:val="18"/>
                      <w:szCs w:val="18"/>
                      <w:lang w:eastAsia="pt-BR"/>
                    </w:rPr>
                    <w:t xml:space="preserve"> e Entend. Jurisprud.</w:t>
                  </w:r>
                </w:p>
              </w:tc>
            </w:tr>
          </w:tbl>
          <w:p w14:paraId="60237F89" w14:textId="77777777" w:rsidR="00CF1D22" w:rsidRDefault="00CF1D22" w:rsidP="0055788E">
            <w:pPr>
              <w:jc w:val="both"/>
              <w:rPr>
                <w:rFonts w:ascii="Book Antiqua" w:eastAsia="Times New Roman" w:hAnsi="Book Antiqua" w:cs="Times New Roman"/>
                <w:b/>
                <w:bCs/>
                <w:sz w:val="19"/>
                <w:szCs w:val="19"/>
                <w:lang w:eastAsia="pt-BR"/>
              </w:rPr>
            </w:pPr>
          </w:p>
          <w:p w14:paraId="4CE099BD" w14:textId="77777777" w:rsidR="00CF1D22" w:rsidRPr="00022271" w:rsidRDefault="00CF1D22" w:rsidP="0055788E">
            <w:pPr>
              <w:jc w:val="both"/>
              <w:rPr>
                <w:rFonts w:ascii="Book Antiqua" w:eastAsia="Times New Roman" w:hAnsi="Book Antiqua" w:cs="Times New Roman"/>
                <w:b/>
                <w:bCs/>
                <w:sz w:val="19"/>
                <w:szCs w:val="19"/>
                <w:lang w:eastAsia="pt-BR"/>
              </w:rPr>
            </w:pPr>
          </w:p>
        </w:tc>
      </w:tr>
    </w:tbl>
    <w:p w14:paraId="7DF4310C" w14:textId="77777777" w:rsidR="00CF1D22" w:rsidRPr="00CF1D22" w:rsidRDefault="00CF1D22" w:rsidP="00CF1D22">
      <w:pPr>
        <w:spacing w:after="0" w:line="240" w:lineRule="auto"/>
        <w:ind w:firstLine="510"/>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57958" w:rsidRPr="009217F3" w14:paraId="0E69EA65" w14:textId="77777777" w:rsidTr="000D42D0">
        <w:tc>
          <w:tcPr>
            <w:tcW w:w="8494" w:type="dxa"/>
            <w:shd w:val="clear" w:color="auto" w:fill="CCFFFF"/>
          </w:tcPr>
          <w:p w14:paraId="3A529D50" w14:textId="4EDD4767" w:rsidR="00B57958" w:rsidRPr="009217F3" w:rsidRDefault="00B57958"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w:t>
            </w:r>
            <w:r w:rsidRPr="009217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217F3">
              <w:rPr>
                <w:rFonts w:ascii="Book Antiqua" w:eastAsia="Times New Roman" w:hAnsi="Book Antiqua" w:cs="Times New Roman"/>
                <w:b/>
                <w:sz w:val="19"/>
                <w:szCs w:val="19"/>
                <w:highlight w:val="yellow"/>
                <w:lang w:eastAsia="pt-BR"/>
              </w:rPr>
              <w:t>-VUNESP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Tendo em vista a Lei de Lavagem de Dinheiro e a Lei de Prisão Temporária, assinale a alternativa correta</w:t>
            </w:r>
            <w:r>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Decretada medida assecuratória de bens, comprovada posteriormente a origem lícita, o juiz determinará a liberação, mantendo, contudo, a constrição de bens suficientes à reparação dos danos e demais encargos decorrentes da infração penal.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2</w:t>
            </w:r>
            <w:r w:rsidRPr="009217F3">
              <w:rPr>
                <w:rFonts w:ascii="Book Antiqua" w:eastAsia="Times New Roman" w:hAnsi="Book Antiqua" w:cs="Times New Roman"/>
                <w:b/>
                <w:sz w:val="19"/>
                <w:szCs w:val="19"/>
                <w:lang w:eastAsia="pt-BR"/>
              </w:rPr>
              <w:t>º da Lei 9613.</w:t>
            </w:r>
          </w:p>
        </w:tc>
      </w:tr>
    </w:tbl>
    <w:p w14:paraId="5B7A82C3" w14:textId="4C691931"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3</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Nenhum pedido de liberação será conhecido</w:t>
      </w:r>
      <w:r w:rsidRPr="009217F3">
        <w:rPr>
          <w:rFonts w:ascii="Book Antiqua" w:eastAsia="Times New Roman" w:hAnsi="Book Antiqua" w:cs="Times New Roman"/>
          <w:b/>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sem o comparecimento pessoal do acusado</w:t>
      </w:r>
      <w:r w:rsidRPr="009217F3">
        <w:rPr>
          <w:rFonts w:ascii="Book Antiqua" w:eastAsia="Times New Roman" w:hAnsi="Book Antiqua" w:cs="Times New Roman"/>
          <w:b/>
          <w:color w:val="000000"/>
          <w:sz w:val="19"/>
          <w:szCs w:val="19"/>
          <w:lang w:eastAsia="pt-BR"/>
        </w:rPr>
        <w:t xml:space="preserve"> ou de interposta pessoa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b/>
          <w:color w:val="000000"/>
          <w:sz w:val="19"/>
          <w:szCs w:val="19"/>
          <w:lang w:eastAsia="pt-BR"/>
        </w:rPr>
        <w:t xml:space="preserve"> deste artigo</w:t>
      </w:r>
      <w:r w:rsidRPr="009217F3">
        <w:rPr>
          <w:rFonts w:ascii="Book Antiqua" w:eastAsia="Times New Roman" w:hAnsi="Book Antiqua" w:cs="Times New Roman"/>
          <w:color w:val="000000"/>
          <w:sz w:val="19"/>
          <w:szCs w:val="19"/>
          <w:lang w:eastAsia="pt-BR"/>
        </w:rPr>
        <w:t>, podendo o juiz determinar a prática de atos necessários à conservação de bens, direitos ou valores, sem prejuízo do disposto no § 1</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6"/>
          <w:szCs w:val="16"/>
          <w:lang w:eastAsia="pt-BR"/>
        </w:rPr>
        <w:t>. </w:t>
      </w:r>
      <w:hyperlink r:id="rId3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013E9A"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236AAF" w:rsidRPr="00501C6D">
        <w:rPr>
          <w:rFonts w:ascii="Book Antiqua" w:eastAsia="Times New Roman" w:hAnsi="Book Antiqua" w:cs="Times New Roman"/>
          <w:b/>
          <w:color w:val="FF0000"/>
          <w:sz w:val="16"/>
          <w:szCs w:val="16"/>
          <w:lang w:eastAsia="pt-BR"/>
        </w:rPr>
        <w:t xml:space="preserve"> </w:t>
      </w:r>
      <w:r w:rsidR="00236AAF"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236AAF" w:rsidRPr="00501C6D">
        <w:rPr>
          <w:rFonts w:ascii="Book Antiqua" w:eastAsia="Times New Roman" w:hAnsi="Book Antiqua" w:cs="Times New Roman"/>
          <w:b/>
          <w:bCs/>
          <w:color w:val="FF0000"/>
          <w:sz w:val="16"/>
          <w:szCs w:val="16"/>
          <w:u w:val="single"/>
          <w:lang w:eastAsia="pt-BR"/>
        </w:rPr>
        <w:t>)</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71FB4FE9" w14:textId="77777777" w:rsidTr="000D42D0">
        <w:tc>
          <w:tcPr>
            <w:tcW w:w="8494" w:type="dxa"/>
            <w:shd w:val="clear" w:color="auto" w:fill="CCFFFF"/>
          </w:tcPr>
          <w:p w14:paraId="6A7A3D01" w14:textId="01450DC2" w:rsidR="00477956" w:rsidRDefault="001B1D9A" w:rsidP="000D42D0">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F51C5">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MPRR-2017</w:t>
            </w:r>
            <w:r w:rsidR="0019166F">
              <w:rPr>
                <w:rFonts w:ascii="Book Antiqua" w:eastAsia="Times New Roman" w:hAnsi="Book Antiqua" w:cs="Times New Roman"/>
                <w:b/>
                <w:i/>
                <w:color w:val="FF0000"/>
                <w:sz w:val="19"/>
                <w:szCs w:val="19"/>
                <w:lang w:eastAsia="pt-BR"/>
              </w:rPr>
              <w:t>:</w:t>
            </w:r>
            <w:r w:rsidR="000A2F20">
              <w:rPr>
                <w:rFonts w:ascii="Book Antiqua" w:eastAsia="Times New Roman" w:hAnsi="Book Antiqua" w:cs="Times New Roman"/>
                <w:b/>
                <w:i/>
                <w:color w:val="FF0000"/>
                <w:sz w:val="19"/>
                <w:szCs w:val="19"/>
                <w:lang w:eastAsia="pt-BR"/>
              </w:rPr>
              <w:t xml:space="preserve"> </w:t>
            </w:r>
            <w:r w:rsidR="0019166F">
              <w:rPr>
                <w:rFonts w:ascii="Book Antiqua" w:eastAsia="Times New Roman" w:hAnsi="Book Antiqua" w:cs="Times New Roman"/>
                <w:b/>
                <w:i/>
                <w:color w:val="FF0000"/>
                <w:sz w:val="19"/>
                <w:szCs w:val="19"/>
                <w:lang w:eastAsia="pt-BR"/>
              </w:rPr>
              <w:t>#</w:t>
            </w:r>
            <w:r w:rsidR="0019166F" w:rsidRPr="0019166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w:t>
            </w:r>
            <w:r w:rsidR="0019166F">
              <w:rPr>
                <w:rFonts w:ascii="Book Antiqua" w:eastAsia="Times New Roman" w:hAnsi="Book Antiqua" w:cs="Times New Roman"/>
                <w:b/>
                <w:i/>
                <w:color w:val="FF0000"/>
                <w:sz w:val="19"/>
                <w:szCs w:val="19"/>
                <w:lang w:eastAsia="pt-BR"/>
              </w:rPr>
              <w:t xml:space="preserve"> #</w:t>
            </w:r>
            <w:r w:rsidR="0019166F" w:rsidRPr="000237C0">
              <w:rPr>
                <w:rFonts w:ascii="Book Antiqua" w:eastAsia="Times New Roman" w:hAnsi="Book Antiqua" w:cs="Times New Roman"/>
                <w:b/>
                <w:i/>
                <w:color w:val="FF0000"/>
                <w:sz w:val="19"/>
                <w:szCs w:val="19"/>
                <w:highlight w:val="green"/>
                <w:lang w:eastAsia="pt-BR"/>
              </w:rPr>
              <w:t>TJMT-2018</w:t>
            </w:r>
            <w:r w:rsidR="0019166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F51C5">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CESPE</w:t>
            </w:r>
            <w:r w:rsidR="000A2F20">
              <w:rPr>
                <w:rFonts w:ascii="Book Antiqua" w:eastAsia="Times New Roman" w:hAnsi="Book Antiqua" w:cs="Times New Roman"/>
                <w:b/>
                <w:i/>
                <w:color w:val="FF0000"/>
                <w:sz w:val="19"/>
                <w:szCs w:val="19"/>
                <w:lang w:eastAsia="pt-BR"/>
              </w:rPr>
              <w:t>: #</w:t>
            </w:r>
            <w:r w:rsidR="000A2F20" w:rsidRPr="000A2F20">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VUNESP</w:t>
            </w:r>
            <w:r w:rsidRPr="0081364D">
              <w:rPr>
                <w:rFonts w:ascii="Book Antiqua" w:eastAsia="Times New Roman" w:hAnsi="Book Antiqua" w:cs="Times New Roman"/>
                <w:sz w:val="19"/>
                <w:szCs w:val="19"/>
                <w:lang w:eastAsia="pt-BR"/>
              </w:rPr>
              <w:t>:</w:t>
            </w:r>
            <w:r w:rsidR="00477956">
              <w:rPr>
                <w:rFonts w:ascii="Book Antiqua" w:eastAsia="Times New Roman" w:hAnsi="Book Antiqua" w:cs="Times New Roman"/>
                <w:b/>
                <w:bCs/>
                <w:sz w:val="19"/>
                <w:szCs w:val="19"/>
                <w:lang w:eastAsia="pt-BR"/>
              </w:rPr>
              <w:t xml:space="preserve"> </w:t>
            </w:r>
            <w:r w:rsidR="00477956" w:rsidRPr="00F827B6">
              <w:rPr>
                <w:rFonts w:ascii="Book Antiqua" w:hAnsi="Book Antiqua" w:cs="Times New Roman"/>
                <w:b/>
                <w:bCs/>
                <w:color w:val="000000"/>
                <w:sz w:val="19"/>
                <w:szCs w:val="19"/>
              </w:rPr>
              <w:t xml:space="preserve">É </w:t>
            </w:r>
            <w:r w:rsidR="00477956" w:rsidRPr="00F827B6">
              <w:rPr>
                <w:rFonts w:ascii="Book Antiqua" w:hAnsi="Book Antiqua" w:cs="Times New Roman"/>
                <w:b/>
                <w:bCs/>
                <w:color w:val="000000"/>
                <w:sz w:val="19"/>
                <w:szCs w:val="19"/>
                <w:shd w:val="clear" w:color="auto" w:fill="F7CAAC" w:themeFill="accent2" w:themeFillTint="66"/>
              </w:rPr>
              <w:t>possível a interposição de apelação</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com fundamento no art. 593, II, do CPP</w:t>
            </w:r>
            <w:r w:rsidR="00477956" w:rsidRPr="00F827B6">
              <w:rPr>
                <w:rFonts w:ascii="Book Antiqua" w:hAnsi="Book Antiqua" w:cs="Times New Roman"/>
                <w:b/>
                <w:bCs/>
                <w:color w:val="000000"/>
                <w:sz w:val="19"/>
                <w:szCs w:val="19"/>
              </w:rPr>
              <w:t>,</w:t>
            </w:r>
            <w:r w:rsidR="00477956">
              <w:rPr>
                <w:rStyle w:val="Refdenotaderodap"/>
                <w:rFonts w:ascii="Book Antiqua" w:hAnsi="Book Antiqua" w:cs="Times New Roman"/>
                <w:b/>
                <w:bCs/>
                <w:color w:val="000000"/>
                <w:sz w:val="19"/>
                <w:szCs w:val="19"/>
              </w:rPr>
              <w:footnoteReference w:id="4"/>
            </w:r>
            <w:r w:rsidR="00477956" w:rsidRPr="00F827B6">
              <w:rPr>
                <w:rFonts w:ascii="Book Antiqua" w:hAnsi="Book Antiqua" w:cs="Times New Roman"/>
                <w:b/>
                <w:bCs/>
                <w:color w:val="000000"/>
                <w:sz w:val="19"/>
                <w:szCs w:val="19"/>
              </w:rPr>
              <w:t xml:space="preserve"> </w:t>
            </w:r>
            <w:r w:rsidR="00477956" w:rsidRPr="00F827B6">
              <w:rPr>
                <w:rFonts w:ascii="Book Antiqua" w:hAnsi="Book Antiqua" w:cs="Times New Roman"/>
                <w:b/>
                <w:bCs/>
                <w:color w:val="000000"/>
                <w:sz w:val="19"/>
                <w:szCs w:val="19"/>
                <w:highlight w:val="green"/>
              </w:rPr>
              <w:t>contra decisão que tenha determinado medida assecuratória</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prevista no art. 4º, caput, da Lei 9.613/98</w:t>
            </w:r>
            <w:r w:rsidR="00477956" w:rsidRPr="00F827B6">
              <w:rPr>
                <w:rFonts w:ascii="Book Antiqua" w:hAnsi="Book Antiqua" w:cs="Times New Roman"/>
                <w:b/>
                <w:bCs/>
                <w:color w:val="000000"/>
                <w:sz w:val="19"/>
                <w:szCs w:val="19"/>
              </w:rPr>
              <w:t xml:space="preserve"> (Lei de lavagem de Dinheiro), </w:t>
            </w:r>
            <w:r w:rsidR="00477956" w:rsidRPr="00F827B6">
              <w:rPr>
                <w:rFonts w:ascii="Book Antiqua" w:hAnsi="Book Antiqua" w:cs="Times New Roman"/>
                <w:b/>
                <w:bCs/>
                <w:color w:val="000000"/>
                <w:sz w:val="19"/>
                <w:szCs w:val="19"/>
                <w:highlight w:val="green"/>
              </w:rPr>
              <w:t>a despeito da possibilidade de postulação direta ao juiz constritor</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objetivando a liberação total ou parcial dos bens, direitos ou valores co</w:t>
            </w:r>
            <w:r w:rsidR="00477956" w:rsidRPr="001B1D9A">
              <w:rPr>
                <w:rFonts w:ascii="Book Antiqua" w:hAnsi="Book Antiqua" w:cs="Times New Roman"/>
                <w:b/>
                <w:bCs/>
                <w:color w:val="000000"/>
                <w:sz w:val="19"/>
                <w:szCs w:val="19"/>
                <w:highlight w:val="yellow"/>
              </w:rPr>
              <w:t>nstritos</w:t>
            </w:r>
            <w:r w:rsidR="00477956" w:rsidRPr="00F827B6">
              <w:rPr>
                <w:rFonts w:ascii="Book Antiqua" w:hAnsi="Book Antiqua" w:cs="Times New Roman"/>
                <w:b/>
                <w:bCs/>
                <w:color w:val="000000"/>
                <w:sz w:val="19"/>
                <w:szCs w:val="19"/>
              </w:rPr>
              <w:t xml:space="preserve"> (art. 4º, §§ 2º e 3º, da mesma Lei). O indivíduo que sofreu os efeitos da medida assecuratória prevista no art. 4º da Lei nº 9.613/98 tem a possibilidade de postular diretamente ao juiz a liberação total ou parcial dos bens, direitos ou valores constritos. No entanto, isso não proíbe que ele decida não ingressar com esse pedido perante o juízo de 1º instância e queira, desde logo, interpor apelação contra a decisão proferida, na forma do art. 593, II, do CPP. </w:t>
            </w:r>
            <w:r w:rsidR="00477956" w:rsidRPr="00F827B6">
              <w:rPr>
                <w:rFonts w:ascii="Book Antiqua" w:hAnsi="Book Antiqua" w:cs="Times New Roman"/>
                <w:bCs/>
                <w:color w:val="000000"/>
                <w:sz w:val="19"/>
                <w:szCs w:val="19"/>
              </w:rPr>
              <w:t>STJ. 5ª T. REsp 1.585.781-RS, Rel. Min. Felix Fischer, j. 28/6/16</w:t>
            </w:r>
            <w:r w:rsidR="00477956" w:rsidRPr="00F827B6">
              <w:rPr>
                <w:rFonts w:ascii="Book Antiqua" w:hAnsi="Book Antiqua" w:cs="Times New Roman"/>
                <w:b/>
                <w:bCs/>
                <w:color w:val="000000"/>
                <w:sz w:val="19"/>
                <w:szCs w:val="19"/>
              </w:rPr>
              <w:t xml:space="preserve"> (Info 587).</w:t>
            </w:r>
            <w:r w:rsidR="00477956">
              <w:rPr>
                <w:rFonts w:ascii="Book Antiqua" w:eastAsia="Times New Roman" w:hAnsi="Book Antiqua" w:cs="Times New Roman"/>
                <w:b/>
                <w:bCs/>
                <w:sz w:val="19"/>
                <w:szCs w:val="19"/>
                <w:lang w:eastAsia="pt-BR"/>
              </w:rPr>
              <w:t xml:space="preserve"> </w:t>
            </w:r>
          </w:p>
          <w:tbl>
            <w:tblPr>
              <w:tblStyle w:val="Tabelacomgrade"/>
              <w:tblW w:w="0" w:type="auto"/>
              <w:shd w:val="clear" w:color="auto" w:fill="FFFFFF" w:themeFill="background1"/>
              <w:tblLook w:val="04A0" w:firstRow="1" w:lastRow="0" w:firstColumn="1" w:lastColumn="0" w:noHBand="0" w:noVBand="1"/>
            </w:tblPr>
            <w:tblGrid>
              <w:gridCol w:w="8268"/>
            </w:tblGrid>
            <w:tr w:rsidR="003E197E" w14:paraId="5AC3E0D1" w14:textId="77777777" w:rsidTr="003E197E">
              <w:tc>
                <w:tcPr>
                  <w:tcW w:w="8268" w:type="dxa"/>
                  <w:shd w:val="clear" w:color="auto" w:fill="FFFFFF" w:themeFill="background1"/>
                </w:tcPr>
                <w:p w14:paraId="706022E0" w14:textId="3326D22D" w:rsidR="001B1D9A" w:rsidRDefault="001B1D9A" w:rsidP="000D42D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6F51C5">
                    <w:rPr>
                      <w:rFonts w:ascii="Book Antiqua" w:eastAsia="Times New Roman" w:hAnsi="Book Antiqua" w:cs="Times New Roman"/>
                      <w:b/>
                      <w:bCs/>
                      <w:sz w:val="18"/>
                      <w:szCs w:val="18"/>
                      <w:highlight w:val="yellow"/>
                      <w:lang w:eastAsia="pt-BR"/>
                    </w:rPr>
                    <w:t>MPPI-2019-CESPE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 xml:space="preserve">m processo de natureza incidental, foi formulado contra Luiz, investigado por corrupção e lavagem de dinheiro, pedido de sequestro dos seus bens, nos moldes do previsto no </w:t>
                  </w:r>
                  <w:r>
                    <w:rPr>
                      <w:rFonts w:ascii="Book Antiqua" w:eastAsia="Times New Roman" w:hAnsi="Book Antiqua" w:cs="Times New Roman"/>
                      <w:sz w:val="18"/>
                      <w:szCs w:val="18"/>
                      <w:lang w:eastAsia="pt-BR"/>
                    </w:rPr>
                    <w:t>CPP</w:t>
                  </w:r>
                  <w:r w:rsidRPr="006F51C5">
                    <w:rPr>
                      <w:rFonts w:ascii="Book Antiqua" w:eastAsia="Times New Roman" w:hAnsi="Book Antiqua" w:cs="Times New Roman"/>
                      <w:sz w:val="18"/>
                      <w:szCs w:val="18"/>
                      <w:lang w:eastAsia="pt-BR"/>
                    </w:rPr>
                    <w:t>. O pedido foi deferido.</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Para impugnar a referida decisão, a medida processual a ser adotada por Luiz junto ao tribunal de justiça é</w:t>
                  </w:r>
                  <w:r>
                    <w:rPr>
                      <w:rFonts w:ascii="Book Antiqua" w:eastAsia="Times New Roman" w:hAnsi="Book Antiqua" w:cs="Times New Roman"/>
                      <w:sz w:val="18"/>
                      <w:szCs w:val="18"/>
                      <w:lang w:eastAsia="pt-BR"/>
                    </w:rPr>
                    <w:t xml:space="preserve"> a apelação. </w:t>
                  </w:r>
                  <w:r>
                    <w:rPr>
                      <w:rFonts w:ascii="Book Antiqua" w:eastAsia="Times New Roman" w:hAnsi="Book Antiqua" w:cs="Times New Roman"/>
                      <w:b/>
                      <w:bCs/>
                      <w:sz w:val="18"/>
                      <w:szCs w:val="18"/>
                      <w:lang w:eastAsia="pt-BR"/>
                    </w:rPr>
                    <w:t>BL: Info 587, STJ.</w:t>
                  </w:r>
                </w:p>
                <w:p w14:paraId="3795F441" w14:textId="77777777" w:rsidR="003E197E" w:rsidRDefault="003E197E" w:rsidP="000D42D0">
                  <w:pPr>
                    <w:jc w:val="both"/>
                    <w:rPr>
                      <w:rFonts w:ascii="Book Antiqua" w:eastAsia="Times New Roman" w:hAnsi="Book Antiqua" w:cs="Times New Roman"/>
                      <w:b/>
                      <w:sz w:val="18"/>
                      <w:szCs w:val="18"/>
                      <w:lang w:eastAsia="pt-BR"/>
                    </w:rPr>
                  </w:pPr>
                  <w:r w:rsidRPr="000237C0">
                    <w:rPr>
                      <w:rFonts w:ascii="Book Antiqua" w:eastAsia="Times New Roman" w:hAnsi="Book Antiqua" w:cs="Times New Roman"/>
                      <w:b/>
                      <w:bCs/>
                      <w:sz w:val="18"/>
                      <w:szCs w:val="18"/>
                      <w:lang w:eastAsia="pt-BR"/>
                    </w:rPr>
                    <w:lastRenderedPageBreak/>
                    <w:t>(</w:t>
                  </w:r>
                  <w:r w:rsidRPr="000237C0">
                    <w:rPr>
                      <w:rFonts w:ascii="Book Antiqua" w:eastAsia="Times New Roman" w:hAnsi="Book Antiqua" w:cs="Times New Roman"/>
                      <w:b/>
                      <w:bCs/>
                      <w:sz w:val="18"/>
                      <w:szCs w:val="18"/>
                      <w:highlight w:val="yellow"/>
                      <w:lang w:eastAsia="pt-BR"/>
                    </w:rPr>
                    <w:t>MPRR-2017-CESPE</w:t>
                  </w:r>
                  <w:r w:rsidRPr="000237C0">
                    <w:rPr>
                      <w:rFonts w:ascii="Book Antiqua" w:eastAsia="Times New Roman" w:hAnsi="Book Antiqua" w:cs="Times New Roman"/>
                      <w:b/>
                      <w:bCs/>
                      <w:sz w:val="18"/>
                      <w:szCs w:val="18"/>
                      <w:lang w:eastAsia="pt-BR"/>
                    </w:rPr>
                    <w:t>)</w:t>
                  </w:r>
                  <w:r w:rsidRPr="000237C0">
                    <w:rPr>
                      <w:rFonts w:ascii="Book Antiqua" w:eastAsia="Times New Roman" w:hAnsi="Book Antiqua" w:cs="Times New Roman"/>
                      <w:bCs/>
                      <w:sz w:val="18"/>
                      <w:szCs w:val="18"/>
                      <w:lang w:eastAsia="pt-BR"/>
                    </w:rPr>
                    <w:t>: Com relação às sentenças e aos recursos em geral, assinale a opção correta de acordo com o entendimento do STJ: Cabe apelação da decisão que determinar medida assecuratória com o objetivo de reparar dano decorrente da infração penal, a fim de liberar parcialmente os bens constritos.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587, STJ.</w:t>
                  </w:r>
                </w:p>
                <w:p w14:paraId="5902C81D" w14:textId="0EC82175" w:rsidR="0019166F" w:rsidRPr="0019166F" w:rsidRDefault="0019166F" w:rsidP="000D42D0">
                  <w:pPr>
                    <w:jc w:val="both"/>
                    <w:rPr>
                      <w:rFonts w:ascii="Book Antiqua" w:eastAsia="Times New Roman" w:hAnsi="Book Antiqua" w:cs="Times New Roman"/>
                      <w:bCs/>
                      <w:sz w:val="18"/>
                      <w:szCs w:val="18"/>
                      <w:lang w:eastAsia="pt-BR"/>
                    </w:rPr>
                  </w:pP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
                      <w:bCs/>
                      <w:sz w:val="18"/>
                      <w:szCs w:val="18"/>
                      <w:highlight w:val="yellow"/>
                      <w:lang w:eastAsia="pt-BR"/>
                    </w:rPr>
                    <w:t>TRF5-2017-CESPE</w:t>
                  </w: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Cs/>
                      <w:sz w:val="18"/>
                      <w:szCs w:val="18"/>
                      <w:lang w:eastAsia="pt-BR"/>
                    </w:rPr>
                    <w:t xml:space="preserve">: Com relação às regras processuais relativas aos crimes de lavagem de dinheiro, assinale a opção correta: O recurso cabível da decisão que determina medida assecuratória nos crimes de lavagem de dinheiro é o da apelação. </w:t>
                  </w:r>
                  <w:r w:rsidRPr="0019166F">
                    <w:rPr>
                      <w:rFonts w:ascii="Book Antiqua" w:eastAsia="Times New Roman" w:hAnsi="Book Antiqua" w:cs="Times New Roman"/>
                      <w:b/>
                      <w:bCs/>
                      <w:sz w:val="18"/>
                      <w:szCs w:val="18"/>
                      <w:lang w:eastAsia="pt-BR"/>
                    </w:rPr>
                    <w:t>BL: Info 587, STJ.</w:t>
                  </w:r>
                </w:p>
              </w:tc>
            </w:tr>
          </w:tbl>
          <w:p w14:paraId="3EFD7A6F" w14:textId="77777777" w:rsidR="003E197E" w:rsidRDefault="003E197E" w:rsidP="000D42D0">
            <w:pPr>
              <w:jc w:val="both"/>
              <w:rPr>
                <w:rFonts w:ascii="Book Antiqua" w:eastAsia="Times New Roman" w:hAnsi="Book Antiqua" w:cs="Times New Roman"/>
                <w:b/>
                <w:bCs/>
                <w:sz w:val="19"/>
                <w:szCs w:val="19"/>
                <w:lang w:eastAsia="pt-BR"/>
              </w:rPr>
            </w:pPr>
          </w:p>
          <w:p w14:paraId="50A556AF" w14:textId="1D4ECA92" w:rsidR="003E197E" w:rsidRPr="00022271" w:rsidRDefault="003E197E" w:rsidP="000D42D0">
            <w:pPr>
              <w:jc w:val="both"/>
              <w:rPr>
                <w:rFonts w:ascii="Book Antiqua" w:eastAsia="Times New Roman" w:hAnsi="Book Antiqua" w:cs="Times New Roman"/>
                <w:b/>
                <w:bCs/>
                <w:sz w:val="19"/>
                <w:szCs w:val="19"/>
                <w:lang w:eastAsia="pt-BR"/>
              </w:rPr>
            </w:pPr>
          </w:p>
        </w:tc>
      </w:tr>
    </w:tbl>
    <w:p w14:paraId="4D6D4770" w14:textId="77777777" w:rsidR="00477956" w:rsidRPr="00477956" w:rsidRDefault="00477956" w:rsidP="00477956">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B51" w:rsidRPr="009217F3" w14:paraId="7F840FFE" w14:textId="77777777" w:rsidTr="000D42D0">
        <w:tc>
          <w:tcPr>
            <w:tcW w:w="8494" w:type="dxa"/>
            <w:shd w:val="clear" w:color="auto" w:fill="CCFFFF"/>
          </w:tcPr>
          <w:p w14:paraId="2CDD7D36" w14:textId="6914B465" w:rsidR="00D0566E" w:rsidRPr="00D0566E" w:rsidRDefault="00D0566E"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566E">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Considere a seguinte afirmação: </w:t>
            </w:r>
            <w:r w:rsidRPr="00D0566E">
              <w:rPr>
                <w:rFonts w:ascii="Book Antiqua" w:eastAsia="Times New Roman" w:hAnsi="Book Antiqua" w:cs="Times New Roman"/>
                <w:bCs/>
                <w:sz w:val="19"/>
                <w:szCs w:val="19"/>
                <w:lang w:eastAsia="pt-BR"/>
              </w:rPr>
              <w:t>No processo por crime de lavagem de dinheiro, o pedido de liberação total ou parcial de bens pelo réu exige o seu comparecimento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§3º, Lei 9613/98.</w:t>
            </w:r>
          </w:p>
          <w:p w14:paraId="05F76901" w14:textId="76F840DE" w:rsidR="00BF7B51" w:rsidRPr="009217F3" w:rsidRDefault="00BF7B51"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Anal</w:t>
            </w:r>
            <w:r w:rsidR="00022271">
              <w:rPr>
                <w:rFonts w:ascii="Book Antiqua" w:eastAsia="Times New Roman" w:hAnsi="Book Antiqua" w:cs="Times New Roman"/>
                <w:b/>
                <w:sz w:val="19"/>
                <w:szCs w:val="19"/>
                <w:highlight w:val="yellow"/>
                <w:lang w:eastAsia="pt-BR"/>
              </w:rPr>
              <w:t>.</w:t>
            </w:r>
            <w:r w:rsidRPr="009217F3">
              <w:rPr>
                <w:rFonts w:ascii="Book Antiqua" w:eastAsia="Times New Roman" w:hAnsi="Book Antiqua" w:cs="Times New Roman"/>
                <w:b/>
                <w:sz w:val="19"/>
                <w:szCs w:val="19"/>
                <w:highlight w:val="yellow"/>
                <w:lang w:eastAsia="pt-BR"/>
              </w:rPr>
              <w:t>/MPU-2010-CESPE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As medidas assecuratórias previstas na lei sobre drogas (Lei 11.343/06) e na que dispõe sobre lavagem de capitais (Lei 9.613/98) podem ser decretadas tanto na fase de inquérito policial quanto na etapa processual, impondo-se, em ambas as normas, como condição especial para o conhecimento do pedido de restituição de bens apreendidos, o comparecimento pessoal do acusado em juízo. </w:t>
            </w:r>
            <w:r w:rsidRPr="009217F3">
              <w:rPr>
                <w:rFonts w:ascii="Book Antiqua" w:eastAsia="Times New Roman" w:hAnsi="Book Antiqua" w:cs="Times New Roman"/>
                <w:b/>
                <w:sz w:val="19"/>
                <w:szCs w:val="19"/>
                <w:lang w:eastAsia="pt-BR"/>
              </w:rPr>
              <w:t>BL: art. 60,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11.343/06 e art. 4º,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9613/98.</w:t>
            </w:r>
          </w:p>
        </w:tc>
      </w:tr>
    </w:tbl>
    <w:p w14:paraId="0866922A" w14:textId="25C2D5B9" w:rsidR="00167507" w:rsidRPr="002363A6" w:rsidRDefault="00167507" w:rsidP="00DF1EBA">
      <w:pPr>
        <w:spacing w:before="225" w:after="225" w:line="240" w:lineRule="auto"/>
        <w:ind w:firstLine="510"/>
        <w:jc w:val="both"/>
        <w:rPr>
          <w:rFonts w:ascii="Book Antiqua" w:eastAsia="Times New Roman" w:hAnsi="Book Antiqua" w:cs="Times New Roman"/>
          <w:b/>
          <w:bCs/>
          <w:color w:val="FF0000"/>
          <w:sz w:val="16"/>
          <w:szCs w:val="16"/>
          <w:u w:val="single"/>
          <w:lang w:eastAsia="pt-BR"/>
        </w:rPr>
      </w:pPr>
      <w:r w:rsidRPr="00DB6CC4">
        <w:rPr>
          <w:rFonts w:ascii="Book Antiqua" w:eastAsia="Times New Roman" w:hAnsi="Book Antiqua" w:cs="Times New Roman"/>
          <w:b/>
          <w:bCs/>
          <w:color w:val="000000"/>
          <w:sz w:val="19"/>
          <w:szCs w:val="19"/>
          <w:highlight w:val="magenta"/>
          <w:lang w:eastAsia="pt-BR"/>
        </w:rPr>
        <w:t>§ 4</w:t>
      </w:r>
      <w:r w:rsidRPr="00DB6CC4">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EC509C">
        <w:rPr>
          <w:rFonts w:ascii="Book Antiqua" w:eastAsia="Times New Roman" w:hAnsi="Book Antiqua" w:cs="Times New Roman"/>
          <w:b/>
          <w:bCs/>
          <w:caps/>
          <w:color w:val="000000"/>
          <w:sz w:val="19"/>
          <w:szCs w:val="19"/>
          <w:highlight w:val="green"/>
          <w:lang w:eastAsia="pt-BR"/>
        </w:rPr>
        <w:t>Poderão ser decretadas</w:t>
      </w:r>
      <w:r w:rsidRPr="00DB6CC4">
        <w:rPr>
          <w:rFonts w:ascii="Book Antiqua" w:eastAsia="Times New Roman" w:hAnsi="Book Antiqua" w:cs="Times New Roman"/>
          <w:b/>
          <w:bCs/>
          <w:color w:val="000000"/>
          <w:sz w:val="19"/>
          <w:szCs w:val="19"/>
          <w:lang w:eastAsia="pt-BR"/>
        </w:rPr>
        <w:t xml:space="preserve"> medidas assecuratórias sobre bens, direitos ou valores para reparação do dano decorrente da infração penal antecedente ou da prevista nesta Lei ou para pagamento de prestação pecuniária, multa e custas</w:t>
      </w:r>
      <w:r w:rsidRPr="00501C6D">
        <w:rPr>
          <w:rFonts w:ascii="Book Antiqua" w:eastAsia="Times New Roman" w:hAnsi="Book Antiqua" w:cs="Times New Roman"/>
          <w:color w:val="000000"/>
          <w:sz w:val="18"/>
          <w:szCs w:val="18"/>
          <w:lang w:eastAsia="pt-BR"/>
        </w:rPr>
        <w:t xml:space="preserve">. </w:t>
      </w:r>
      <w:hyperlink r:id="rId3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EC509C">
        <w:rPr>
          <w:rStyle w:val="Hyperlink"/>
          <w:rFonts w:ascii="Book Antiqua" w:hAnsi="Book Antiqua" w:cs="Arial"/>
          <w:b/>
          <w:bCs/>
          <w:color w:val="FF0000"/>
          <w:sz w:val="16"/>
          <w:szCs w:val="16"/>
          <w:u w:val="none"/>
        </w:rPr>
        <w:t xml:space="preserve"> </w:t>
      </w:r>
      <w:r w:rsidR="00EC509C">
        <w:rPr>
          <w:rFonts w:ascii="Book Antiqua" w:eastAsia="Times New Roman" w:hAnsi="Book Antiqua" w:cs="Times New Roman"/>
          <w:b/>
          <w:bCs/>
          <w:color w:val="FF0000"/>
          <w:sz w:val="16"/>
          <w:szCs w:val="16"/>
          <w:u w:val="single"/>
          <w:lang w:eastAsia="pt-BR"/>
        </w:rPr>
        <w:t>(MPGO-2022)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70312E" w:rsidRPr="009217F3" w14:paraId="0D0E7F74" w14:textId="77777777" w:rsidTr="00B875BF">
        <w:tc>
          <w:tcPr>
            <w:tcW w:w="8494" w:type="dxa"/>
            <w:shd w:val="clear" w:color="auto" w:fill="CCFFFF"/>
          </w:tcPr>
          <w:p w14:paraId="73584F07" w14:textId="51157AF1" w:rsidR="0070312E" w:rsidRDefault="0070312E" w:rsidP="00B875BF">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MPGO-2022</w:t>
            </w:r>
            <w:r w:rsidR="002363A6">
              <w:rPr>
                <w:rFonts w:ascii="Book Antiqua" w:eastAsia="Times New Roman" w:hAnsi="Book Antiqua" w:cs="Times New Roman"/>
                <w:b/>
                <w:i/>
                <w:color w:val="FF0000"/>
                <w:sz w:val="19"/>
                <w:szCs w:val="19"/>
                <w:lang w:eastAsia="pt-BR"/>
              </w:rPr>
              <w:t>: #</w:t>
            </w:r>
            <w:r w:rsidR="002363A6" w:rsidRPr="002363A6">
              <w:rPr>
                <w:rFonts w:ascii="Book Antiqua" w:eastAsia="Times New Roman" w:hAnsi="Book Antiqua" w:cs="Times New Roman"/>
                <w:b/>
                <w:i/>
                <w:color w:val="FF0000"/>
                <w:sz w:val="19"/>
                <w:szCs w:val="19"/>
                <w:highlight w:val="green"/>
                <w:lang w:eastAsia="pt-BR"/>
              </w:rPr>
              <w:t>PCAM-2022</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FGV</w:t>
            </w:r>
            <w:r w:rsidRPr="0081364D">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sidRPr="0070312E">
              <w:rPr>
                <w:rFonts w:ascii="Book Antiqua" w:hAnsi="Book Antiqua" w:cs="Times New Roman"/>
                <w:b/>
                <w:bCs/>
                <w:i/>
                <w:iCs/>
                <w:color w:val="000000"/>
                <w:sz w:val="19"/>
                <w:szCs w:val="19"/>
                <w:u w:val="single"/>
              </w:rPr>
              <w:t>A indisponibilidade de bens da Lei 9.613/98 pode atingir também bens de origem lícita, bens adquiridos antes mesmo do crime e bens da pessoa jurídica ou mesmo de um familiar não denunciado, desde que haja indícios de que houve confusão patrimonial</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Segundo o art. 4º da Lei 9.613/98, havendo indícios suficientes de infração penal, o juiz poderá decretar medidas assecuratórias de bens, direitos ou valores do investigado ou acusado, ou existentes em nome de interpostas pessoas, que sejam instrumento, produto ou proveito dos crimes previstos nesta Lei ou das infrações penais antecedentes.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O § 4º do art. 4º complementa o caput ao dizer que a medida assecuratória pode recair sobre bens, direitos ou valores com duas possíveis finalidades: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a)</w:t>
            </w:r>
            <w:r w:rsidRPr="0070312E">
              <w:rPr>
                <w:rFonts w:ascii="Book Antiqua" w:eastAsia="Times New Roman" w:hAnsi="Book Antiqua" w:cs="Times New Roman"/>
                <w:b/>
                <w:bCs/>
                <w:sz w:val="19"/>
                <w:szCs w:val="19"/>
                <w:lang w:eastAsia="pt-BR"/>
              </w:rPr>
              <w:t xml:space="preserve"> para reparação do dano decorrente da infração penal (seja o antecedente ou a própria lavagem); ou</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b)</w:t>
            </w:r>
            <w:r w:rsidRPr="0070312E">
              <w:rPr>
                <w:rFonts w:ascii="Book Antiqua" w:eastAsia="Times New Roman" w:hAnsi="Book Antiqua" w:cs="Times New Roman"/>
                <w:b/>
                <w:bCs/>
                <w:sz w:val="19"/>
                <w:szCs w:val="19"/>
                <w:lang w:eastAsia="pt-BR"/>
              </w:rPr>
              <w:t xml:space="preserve"> para pagamento de prestação pecuniária, multa e custas.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 xml:space="preserve">De acordo com o STJ, a medida assecuratória de indisponibilidade de bens, prevista no art. 4º, § 4º, da Lei 9.613/98, </w:t>
            </w:r>
            <w:r w:rsidRPr="007E1B7F">
              <w:rPr>
                <w:rFonts w:ascii="Book Antiqua" w:eastAsia="Times New Roman" w:hAnsi="Book Antiqua" w:cs="Times New Roman"/>
                <w:b/>
                <w:bCs/>
                <w:sz w:val="19"/>
                <w:szCs w:val="19"/>
                <w:highlight w:val="green"/>
                <w:lang w:eastAsia="pt-BR"/>
              </w:rPr>
              <w:t>pode atingir</w:t>
            </w:r>
            <w:r w:rsidRPr="0070312E">
              <w:rPr>
                <w:rFonts w:ascii="Book Antiqua" w:eastAsia="Times New Roman" w:hAnsi="Book Antiqua" w:cs="Times New Roman"/>
                <w:b/>
                <w:bCs/>
                <w:sz w:val="19"/>
                <w:szCs w:val="19"/>
                <w:lang w:eastAsia="pt-BR"/>
              </w:rPr>
              <w:t xml:space="preserve"> bens de origem lícita ou ilícita, adquiridos antes ou depois da infração penal, bem como de </w:t>
            </w:r>
            <w:r w:rsidRPr="007E1B7F">
              <w:rPr>
                <w:rFonts w:ascii="Book Antiqua" w:eastAsia="Times New Roman" w:hAnsi="Book Antiqua" w:cs="Times New Roman"/>
                <w:b/>
                <w:bCs/>
                <w:sz w:val="19"/>
                <w:szCs w:val="19"/>
                <w:highlight w:val="yellow"/>
                <w:lang w:eastAsia="pt-BR"/>
              </w:rPr>
              <w:t>pessoa jurídica</w:t>
            </w:r>
            <w:r w:rsidRPr="0070312E">
              <w:rPr>
                <w:rFonts w:ascii="Book Antiqua" w:eastAsia="Times New Roman" w:hAnsi="Book Antiqua" w:cs="Times New Roman"/>
                <w:b/>
                <w:bCs/>
                <w:sz w:val="19"/>
                <w:szCs w:val="19"/>
                <w:lang w:eastAsia="pt-BR"/>
              </w:rPr>
              <w:t xml:space="preserve"> ou </w:t>
            </w:r>
            <w:r w:rsidRPr="007E1B7F">
              <w:rPr>
                <w:rFonts w:ascii="Book Antiqua" w:eastAsia="Times New Roman" w:hAnsi="Book Antiqua" w:cs="Times New Roman"/>
                <w:b/>
                <w:bCs/>
                <w:sz w:val="19"/>
                <w:szCs w:val="19"/>
                <w:highlight w:val="yellow"/>
                <w:lang w:eastAsia="pt-BR"/>
              </w:rPr>
              <w:t>familiar</w:t>
            </w:r>
            <w:r w:rsidRPr="0070312E">
              <w:rPr>
                <w:rFonts w:ascii="Book Antiqua" w:eastAsia="Times New Roman" w:hAnsi="Book Antiqua" w:cs="Times New Roman"/>
                <w:b/>
                <w:bCs/>
                <w:sz w:val="19"/>
                <w:szCs w:val="19"/>
                <w:lang w:eastAsia="pt-BR"/>
              </w:rPr>
              <w:t xml:space="preserve"> </w:t>
            </w:r>
            <w:r w:rsidRPr="007E1B7F">
              <w:rPr>
                <w:rFonts w:ascii="Book Antiqua" w:eastAsia="Times New Roman" w:hAnsi="Book Antiqua" w:cs="Times New Roman"/>
                <w:b/>
                <w:bCs/>
                <w:sz w:val="19"/>
                <w:szCs w:val="19"/>
                <w:highlight w:val="green"/>
                <w:lang w:eastAsia="pt-BR"/>
              </w:rPr>
              <w:t>não denunciado</w:t>
            </w:r>
            <w:r w:rsidRPr="0070312E">
              <w:rPr>
                <w:rFonts w:ascii="Book Antiqua" w:eastAsia="Times New Roman" w:hAnsi="Book Antiqua" w:cs="Times New Roman"/>
                <w:b/>
                <w:bCs/>
                <w:sz w:val="19"/>
                <w:szCs w:val="19"/>
                <w:lang w:eastAsia="pt-BR"/>
              </w:rPr>
              <w:t>, quando houver confusão patrimonial.</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sz w:val="19"/>
                <w:szCs w:val="19"/>
                <w:lang w:eastAsia="pt-BR"/>
              </w:rPr>
              <w:t>STJ. Corte Especial. Inq 1190-DF, Rel. Min. Maria Isabel Gallotti, j</w:t>
            </w:r>
            <w:r>
              <w:rPr>
                <w:rFonts w:ascii="Book Antiqua" w:eastAsia="Times New Roman" w:hAnsi="Book Antiqua" w:cs="Times New Roman"/>
                <w:sz w:val="19"/>
                <w:szCs w:val="19"/>
                <w:lang w:eastAsia="pt-BR"/>
              </w:rPr>
              <w:t>.</w:t>
            </w:r>
            <w:r w:rsidRPr="0070312E">
              <w:rPr>
                <w:rFonts w:ascii="Book Antiqua" w:eastAsia="Times New Roman" w:hAnsi="Book Antiqua" w:cs="Times New Roman"/>
                <w:sz w:val="19"/>
                <w:szCs w:val="19"/>
                <w:lang w:eastAsia="pt-BR"/>
              </w:rPr>
              <w:t xml:space="preserve"> 15/09/21</w:t>
            </w:r>
            <w:r>
              <w:rPr>
                <w:rFonts w:ascii="Book Antiqua" w:eastAsia="Times New Roman" w:hAnsi="Book Antiqua" w:cs="Times New Roman"/>
                <w:sz w:val="19"/>
                <w:szCs w:val="19"/>
                <w:lang w:eastAsia="pt-BR"/>
              </w:rPr>
              <w:t xml:space="preserve"> </w:t>
            </w:r>
            <w:r w:rsidRPr="0070312E">
              <w:rPr>
                <w:rFonts w:ascii="Book Antiqua" w:eastAsia="Times New Roman" w:hAnsi="Book Antiqua" w:cs="Times New Roman"/>
                <w:b/>
                <w:bCs/>
                <w:sz w:val="19"/>
                <w:szCs w:val="19"/>
                <w:lang w:eastAsia="pt-BR"/>
              </w:rPr>
              <w:t>(Info 710).</w:t>
            </w:r>
          </w:p>
          <w:tbl>
            <w:tblPr>
              <w:tblStyle w:val="Tabelacomgrade"/>
              <w:tblW w:w="0" w:type="auto"/>
              <w:tblLook w:val="04A0" w:firstRow="1" w:lastRow="0" w:firstColumn="1" w:lastColumn="0" w:noHBand="0" w:noVBand="1"/>
            </w:tblPr>
            <w:tblGrid>
              <w:gridCol w:w="8268"/>
            </w:tblGrid>
            <w:tr w:rsidR="007E1B7F" w14:paraId="002F8622" w14:textId="77777777" w:rsidTr="007E1B7F">
              <w:tc>
                <w:tcPr>
                  <w:tcW w:w="8268" w:type="dxa"/>
                  <w:shd w:val="clear" w:color="auto" w:fill="FFFFFF" w:themeFill="background1"/>
                </w:tcPr>
                <w:p w14:paraId="3763869A" w14:textId="7D746F8C" w:rsidR="007E1B7F" w:rsidRDefault="007E1B7F" w:rsidP="00B875BF">
                  <w:pPr>
                    <w:jc w:val="both"/>
                    <w:rPr>
                      <w:rFonts w:ascii="Book Antiqua" w:eastAsia="Times New Roman" w:hAnsi="Book Antiqua" w:cs="Times New Roman"/>
                      <w:b/>
                      <w:bCs/>
                      <w:sz w:val="19"/>
                      <w:szCs w:val="19"/>
                      <w:lang w:eastAsia="pt-BR"/>
                    </w:rPr>
                  </w:pP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
                      <w:sz w:val="18"/>
                      <w:szCs w:val="18"/>
                      <w:highlight w:val="yellow"/>
                      <w:lang w:eastAsia="pt-BR"/>
                    </w:rPr>
                    <w:t>MPGO-2022-FGV</w:t>
                  </w: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Cs/>
                      <w:sz w:val="18"/>
                      <w:szCs w:val="18"/>
                      <w:lang w:eastAsia="pt-BR"/>
                    </w:rPr>
                    <w:t xml:space="preserve">: Segundo orientação do </w:t>
                  </w:r>
                  <w:r>
                    <w:rPr>
                      <w:rFonts w:ascii="Book Antiqua" w:eastAsia="Times New Roman" w:hAnsi="Book Antiqua" w:cs="Times New Roman"/>
                      <w:bCs/>
                      <w:sz w:val="18"/>
                      <w:szCs w:val="18"/>
                      <w:lang w:eastAsia="pt-BR"/>
                    </w:rPr>
                    <w:t>STJ</w:t>
                  </w:r>
                  <w:r w:rsidRPr="007E1B7F">
                    <w:rPr>
                      <w:rFonts w:ascii="Book Antiqua" w:eastAsia="Times New Roman" w:hAnsi="Book Antiqua" w:cs="Times New Roman"/>
                      <w:bCs/>
                      <w:sz w:val="18"/>
                      <w:szCs w:val="18"/>
                      <w:lang w:eastAsia="pt-BR"/>
                    </w:rPr>
                    <w:t xml:space="preserve">, a constrição de bens (medidas assecuratórias penais) pode alcançar: réus, investigados, pessoas jurídicas e familiares não denunciados. </w:t>
                  </w:r>
                  <w:r w:rsidRPr="007E1B7F">
                    <w:rPr>
                      <w:rFonts w:ascii="Book Antiqua" w:eastAsia="Times New Roman" w:hAnsi="Book Antiqua" w:cs="Times New Roman"/>
                      <w:b/>
                      <w:sz w:val="18"/>
                      <w:szCs w:val="18"/>
                      <w:lang w:eastAsia="pt-BR"/>
                    </w:rPr>
                    <w:t xml:space="preserve">BL: art. 4º, </w:t>
                  </w:r>
                  <w:r w:rsidRPr="007E1B7F">
                    <w:rPr>
                      <w:rFonts w:ascii="Book Antiqua" w:eastAsia="Times New Roman" w:hAnsi="Book Antiqua" w:cs="Times New Roman"/>
                      <w:b/>
                      <w:i/>
                      <w:iCs/>
                      <w:sz w:val="18"/>
                      <w:szCs w:val="18"/>
                      <w:lang w:eastAsia="pt-BR"/>
                    </w:rPr>
                    <w:t>caput</w:t>
                  </w:r>
                  <w:r w:rsidRPr="007E1B7F">
                    <w:rPr>
                      <w:rFonts w:ascii="Book Antiqua" w:eastAsia="Times New Roman" w:hAnsi="Book Antiqua" w:cs="Times New Roman"/>
                      <w:b/>
                      <w:sz w:val="18"/>
                      <w:szCs w:val="18"/>
                      <w:lang w:eastAsia="pt-BR"/>
                    </w:rPr>
                    <w:t xml:space="preserve"> e §4º, Lei 9613/98</w:t>
                  </w:r>
                  <w:r>
                    <w:rPr>
                      <w:rFonts w:ascii="Book Antiqua" w:eastAsia="Times New Roman" w:hAnsi="Book Antiqua" w:cs="Times New Roman"/>
                      <w:b/>
                      <w:sz w:val="18"/>
                      <w:szCs w:val="18"/>
                      <w:lang w:eastAsia="pt-BR"/>
                    </w:rPr>
                    <w:t xml:space="preserve"> e Info 710, STJ.</w:t>
                  </w:r>
                </w:p>
              </w:tc>
            </w:tr>
          </w:tbl>
          <w:p w14:paraId="19937507" w14:textId="77777777" w:rsidR="007E1B7F" w:rsidRDefault="007E1B7F" w:rsidP="00B875BF">
            <w:pPr>
              <w:jc w:val="both"/>
              <w:rPr>
                <w:rFonts w:ascii="Book Antiqua" w:eastAsia="Times New Roman" w:hAnsi="Book Antiqua" w:cs="Times New Roman"/>
                <w:b/>
                <w:bCs/>
                <w:sz w:val="19"/>
                <w:szCs w:val="19"/>
                <w:lang w:eastAsia="pt-BR"/>
              </w:rPr>
            </w:pPr>
          </w:p>
          <w:p w14:paraId="15AC4638" w14:textId="6095B176" w:rsidR="007E1B7F" w:rsidRPr="00022271" w:rsidRDefault="007E1B7F" w:rsidP="00B875BF">
            <w:pPr>
              <w:jc w:val="both"/>
              <w:rPr>
                <w:rFonts w:ascii="Book Antiqua" w:eastAsia="Times New Roman" w:hAnsi="Book Antiqua" w:cs="Times New Roman"/>
                <w:b/>
                <w:bCs/>
                <w:sz w:val="19"/>
                <w:szCs w:val="19"/>
                <w:lang w:eastAsia="pt-BR"/>
              </w:rPr>
            </w:pPr>
          </w:p>
        </w:tc>
      </w:tr>
    </w:tbl>
    <w:p w14:paraId="68BB7905" w14:textId="77777777" w:rsidR="00865350" w:rsidRPr="00477956" w:rsidRDefault="00865350" w:rsidP="00865350">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5350" w:rsidRPr="009217F3" w14:paraId="2D4DA4D1" w14:textId="77777777" w:rsidTr="003A20AD">
        <w:tc>
          <w:tcPr>
            <w:tcW w:w="8494" w:type="dxa"/>
            <w:shd w:val="clear" w:color="auto" w:fill="CCFFFF"/>
          </w:tcPr>
          <w:p w14:paraId="61D46C5A" w14:textId="49C0B854" w:rsidR="00865350" w:rsidRPr="009217F3" w:rsidRDefault="00865350" w:rsidP="008653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A medida assecuratória de indisponibilidade de bens prevista no Art. 4º, §4º, da Lei 9.613/98 permite a constrição de</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quaisquer bens, direitos ou valores para reparação do dano decorrente do crime ou para pagamento de prestação pecuniária, pena de multa e custas processuais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Lei 9613/98.</w:t>
            </w:r>
          </w:p>
        </w:tc>
      </w:tr>
    </w:tbl>
    <w:p w14:paraId="620217B8" w14:textId="5C6DAD40"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t>Art. 4</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b/>
          <w:bCs/>
          <w:color w:val="000000"/>
          <w:sz w:val="19"/>
          <w:szCs w:val="19"/>
          <w:highlight w:val="magenta"/>
          <w:lang w:eastAsia="pt-BR"/>
        </w:rPr>
        <w:t>-A</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lang w:eastAsia="pt-BR"/>
        </w:rPr>
        <w:t xml:space="preserve">A </w:t>
      </w:r>
      <w:r w:rsidRPr="00DB6CC4">
        <w:rPr>
          <w:rFonts w:ascii="Book Antiqua" w:eastAsia="Times New Roman" w:hAnsi="Book Antiqua" w:cs="Times New Roman"/>
          <w:b/>
          <w:bCs/>
          <w:caps/>
          <w:color w:val="000000"/>
          <w:sz w:val="19"/>
          <w:szCs w:val="19"/>
          <w:shd w:val="clear" w:color="auto" w:fill="F7CAAC" w:themeFill="accent2" w:themeFillTint="66"/>
          <w:lang w:eastAsia="pt-BR"/>
        </w:rPr>
        <w:t>alienação antecipada</w:t>
      </w:r>
      <w:r w:rsidRPr="00F73505">
        <w:rPr>
          <w:rFonts w:ascii="Book Antiqua" w:eastAsia="Times New Roman" w:hAnsi="Book Antiqua" w:cs="Times New Roman"/>
          <w:b/>
          <w:bCs/>
          <w:color w:val="000000"/>
          <w:sz w:val="19"/>
          <w:szCs w:val="19"/>
          <w:lang w:eastAsia="pt-BR"/>
        </w:rPr>
        <w:t xml:space="preserve"> para preservação de valor de bens sob constrição será decretada pelo juiz, de ofício, a requerimento do Ministério Público ou por solicitação da parte interessada, mediante petição autônoma, que será autuada em apartado e cujos autos terão tramitação em separado em relação ao processo principal</w:t>
      </w:r>
      <w:r w:rsidRPr="00501C6D">
        <w:rPr>
          <w:rFonts w:ascii="Book Antiqua" w:eastAsia="Times New Roman" w:hAnsi="Book Antiqua" w:cs="Times New Roman"/>
          <w:color w:val="000000"/>
          <w:sz w:val="16"/>
          <w:szCs w:val="16"/>
          <w:lang w:eastAsia="pt-BR"/>
        </w:rPr>
        <w:t xml:space="preserve">.  </w:t>
      </w:r>
      <w:hyperlink r:id="rId32"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F73505" w:rsidRPr="00501C6D">
        <w:rPr>
          <w:rFonts w:ascii="Book Antiqua" w:eastAsia="Times New Roman" w:hAnsi="Book Antiqua" w:cs="Times New Roman"/>
          <w:color w:val="0000FF"/>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p w14:paraId="0554CC1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 requerimento de alienação deverá conter a relação de todos os demais bens, com a descrição e a especificação de cada um deles, e informações sobre quem os detém e local onde se encontram</w:t>
      </w:r>
      <w:r w:rsidRPr="00501C6D">
        <w:rPr>
          <w:rFonts w:ascii="Book Antiqua" w:eastAsia="Times New Roman" w:hAnsi="Book Antiqua" w:cs="Times New Roman"/>
          <w:color w:val="000000"/>
          <w:sz w:val="16"/>
          <w:szCs w:val="16"/>
          <w:lang w:eastAsia="pt-BR"/>
        </w:rPr>
        <w:t>. </w:t>
      </w:r>
      <w:hyperlink r:id="rId3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126EE9E" w14:textId="7AEDA25B"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 juiz determinará a avaliação dos bens, nos autos apartados, e intimará o Ministério Público</w:t>
      </w:r>
      <w:r w:rsidRPr="00501C6D">
        <w:rPr>
          <w:rFonts w:ascii="Book Antiqua" w:eastAsia="Times New Roman" w:hAnsi="Book Antiqua" w:cs="Times New Roman"/>
          <w:color w:val="000000"/>
          <w:sz w:val="18"/>
          <w:szCs w:val="18"/>
          <w:lang w:eastAsia="pt-BR"/>
        </w:rPr>
        <w:t>.</w:t>
      </w:r>
      <w:r w:rsidR="00A246CB" w:rsidRPr="00501C6D">
        <w:rPr>
          <w:rFonts w:ascii="Book Antiqua" w:eastAsia="Times New Roman" w:hAnsi="Book Antiqua" w:cs="Times New Roman"/>
          <w:color w:val="000000"/>
          <w:sz w:val="18"/>
          <w:szCs w:val="18"/>
          <w:lang w:eastAsia="pt-BR"/>
        </w:rPr>
        <w:t xml:space="preserve"> </w:t>
      </w:r>
      <w:hyperlink r:id="rId3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D9CEFD3" w14:textId="503A8F3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3</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Feita a avaliação e dirimidas eventuais divergências sobre o respectivo laudo, o juiz, por sentença, homologará o valor atribuído aos bens e determinará sejam alienados em leilão ou pregão, preferencialmente eletrônico, por valor não inferior a 75% (setenta e cinco por cento) da avaliação</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3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8A955F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Realizado o leilão, a quantia apurada será depositada em conta judicial remunerada, adotando-se a seguinte disciplina</w:t>
      </w:r>
      <w:r w:rsidRPr="00501C6D">
        <w:rPr>
          <w:rFonts w:ascii="Book Antiqua" w:eastAsia="Times New Roman" w:hAnsi="Book Antiqua" w:cs="Times New Roman"/>
          <w:color w:val="000000"/>
          <w:sz w:val="16"/>
          <w:szCs w:val="16"/>
          <w:lang w:eastAsia="pt-BR"/>
        </w:rPr>
        <w:t xml:space="preserve">:  </w:t>
      </w:r>
      <w:hyperlink r:id="rId3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354606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nos processos de competência da Justiça Federal e da Justiça do Distrito Federal</w:t>
      </w:r>
      <w:r w:rsidRPr="00501C6D">
        <w:rPr>
          <w:rFonts w:ascii="Book Antiqua" w:eastAsia="Times New Roman" w:hAnsi="Book Antiqua" w:cs="Times New Roman"/>
          <w:color w:val="000000"/>
          <w:sz w:val="18"/>
          <w:szCs w:val="18"/>
          <w:lang w:eastAsia="pt-BR"/>
        </w:rPr>
        <w:t>: </w:t>
      </w:r>
      <w:hyperlink r:id="rId3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703A1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na Caixa Econômica Federal ou em instituição financeira pública, mediante documento adequado para essa finalidade</w:t>
      </w:r>
      <w:r w:rsidRPr="00501C6D">
        <w:rPr>
          <w:rFonts w:ascii="Book Antiqua" w:eastAsia="Times New Roman" w:hAnsi="Book Antiqua" w:cs="Times New Roman"/>
          <w:color w:val="000000"/>
          <w:sz w:val="16"/>
          <w:szCs w:val="16"/>
          <w:lang w:eastAsia="pt-BR"/>
        </w:rPr>
        <w:t>; </w:t>
      </w:r>
      <w:hyperlink r:id="rId38"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526B5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os depósitos serão repassados pela Caixa Econômica Federal ou por outra instituição financeira pública para a Conta Única do Tesouro Nacional, independentemente de qualquer formalidade, no prazo de 24 (vinte e quatro) horas; e  </w:t>
      </w:r>
      <w:hyperlink r:id="rId39"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21ECBA6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os valores devolvidos pela Caixa Econômica Federal ou por instituição financeira pública serão debitados à Conta Única do Tesouro Nacional, em subconta de restituição</w:t>
      </w:r>
      <w:r w:rsidRPr="00501C6D">
        <w:rPr>
          <w:rFonts w:ascii="Book Antiqua" w:eastAsia="Times New Roman" w:hAnsi="Book Antiqua" w:cs="Times New Roman"/>
          <w:color w:val="000000"/>
          <w:sz w:val="18"/>
          <w:szCs w:val="18"/>
          <w:lang w:eastAsia="pt-BR"/>
        </w:rPr>
        <w:t>; </w:t>
      </w:r>
      <w:hyperlink r:id="rId40"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B8CEE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nos processos de competência da Justiça dos Estados</w:t>
      </w:r>
      <w:r w:rsidRPr="00501C6D">
        <w:rPr>
          <w:rFonts w:ascii="Book Antiqua" w:eastAsia="Times New Roman" w:hAnsi="Book Antiqua" w:cs="Times New Roman"/>
          <w:color w:val="000000"/>
          <w:sz w:val="18"/>
          <w:szCs w:val="18"/>
          <w:lang w:eastAsia="pt-BR"/>
        </w:rPr>
        <w:t>: </w:t>
      </w:r>
      <w:hyperlink r:id="rId4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9E72014" w14:textId="0880B97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em instituição financeira designada em lei, preferencialmente pública, de cada Estado ou, na sua ausência, em instituição financeira pública da União</w:t>
      </w:r>
      <w:r w:rsidRPr="00501C6D">
        <w:rPr>
          <w:rFonts w:ascii="Book Antiqua" w:eastAsia="Times New Roman" w:hAnsi="Book Antiqua" w:cs="Times New Roman"/>
          <w:color w:val="000000"/>
          <w:sz w:val="18"/>
          <w:szCs w:val="18"/>
          <w:lang w:eastAsia="pt-BR"/>
        </w:rPr>
        <w:t xml:space="preserve">; </w:t>
      </w:r>
      <w:hyperlink r:id="rId42"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32C6922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os depósitos serão repassados para a conta única de cada Estado, na forma da respectiva legislação</w:t>
      </w:r>
      <w:r w:rsidRPr="00501C6D">
        <w:rPr>
          <w:rFonts w:ascii="Book Antiqua" w:eastAsia="Times New Roman" w:hAnsi="Book Antiqua" w:cs="Times New Roman"/>
          <w:color w:val="000000"/>
          <w:sz w:val="16"/>
          <w:szCs w:val="16"/>
          <w:lang w:eastAsia="pt-BR"/>
        </w:rPr>
        <w:t>. </w:t>
      </w:r>
      <w:hyperlink r:id="rId43"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06E0E7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t>§ 5</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Mediante </w:t>
      </w:r>
      <w:r w:rsidRPr="009217F3">
        <w:rPr>
          <w:rFonts w:ascii="Book Antiqua" w:eastAsia="Times New Roman" w:hAnsi="Book Antiqua" w:cs="Times New Roman"/>
          <w:b/>
          <w:bCs/>
          <w:color w:val="000000"/>
          <w:sz w:val="19"/>
          <w:szCs w:val="19"/>
          <w:highlight w:val="yellow"/>
          <w:lang w:eastAsia="pt-BR"/>
        </w:rPr>
        <w:t>ordem da autoridade judicial</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aps/>
          <w:color w:val="000000"/>
          <w:sz w:val="19"/>
          <w:szCs w:val="19"/>
          <w:shd w:val="clear" w:color="auto" w:fill="F7CAAC" w:themeFill="accent2" w:themeFillTint="66"/>
          <w:lang w:eastAsia="pt-BR"/>
        </w:rPr>
        <w:t>valor do depósito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após o trânsito em julgado da sentença proferida na ação penal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será</w:t>
      </w:r>
      <w:r w:rsidRPr="00501C6D">
        <w:rPr>
          <w:rFonts w:ascii="Book Antiqua" w:eastAsia="Times New Roman" w:hAnsi="Book Antiqua" w:cs="Times New Roman"/>
          <w:color w:val="000000"/>
          <w:sz w:val="16"/>
          <w:szCs w:val="16"/>
          <w:lang w:eastAsia="pt-BR"/>
        </w:rPr>
        <w:t>: </w:t>
      </w:r>
      <w:hyperlink r:id="rId4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D18996C" w14:textId="1F6264D8"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u w:val="single"/>
          <w:lang w:eastAsia="pt-BR"/>
        </w:rPr>
      </w:pPr>
      <w:r w:rsidRPr="009217F3">
        <w:rPr>
          <w:rFonts w:ascii="Book Antiqua" w:eastAsia="Times New Roman" w:hAnsi="Book Antiqua" w:cs="Times New Roman"/>
          <w:color w:val="000000"/>
          <w:sz w:val="19"/>
          <w:szCs w:val="19"/>
          <w:lang w:eastAsia="pt-BR"/>
        </w:rPr>
        <w:t xml:space="preserve">I - em caso de </w:t>
      </w:r>
      <w:r w:rsidRPr="009217F3">
        <w:rPr>
          <w:rFonts w:ascii="Book Antiqua" w:eastAsia="Times New Roman" w:hAnsi="Book Antiqua" w:cs="Times New Roman"/>
          <w:b/>
          <w:bCs/>
          <w:color w:val="000000"/>
          <w:sz w:val="19"/>
          <w:szCs w:val="19"/>
          <w:highlight w:val="yellow"/>
          <w:lang w:eastAsia="pt-BR"/>
        </w:rPr>
        <w:t>sentença condenatória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nos processos de competência da Justiça Federal e da Justiça do Distrito Federal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 definitivamente</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da União</w:t>
      </w:r>
      <w:r w:rsidRPr="009217F3">
        <w:rPr>
          <w:rFonts w:ascii="Book Antiqua" w:eastAsia="Times New Roman" w:hAnsi="Book Antiqua" w:cs="Times New Roman"/>
          <w:color w:val="000000"/>
          <w:sz w:val="19"/>
          <w:szCs w:val="19"/>
          <w:lang w:eastAsia="pt-BR"/>
        </w:rPr>
        <w:t xml:space="preserve">, e, </w:t>
      </w:r>
      <w:r w:rsidRPr="009217F3">
        <w:rPr>
          <w:rFonts w:ascii="Book Antiqua" w:eastAsia="Times New Roman" w:hAnsi="Book Antiqua" w:cs="Times New Roman"/>
          <w:b/>
          <w:bCs/>
          <w:color w:val="000000"/>
          <w:sz w:val="19"/>
          <w:szCs w:val="19"/>
          <w:highlight w:val="cyan"/>
          <w:lang w:eastAsia="pt-BR"/>
        </w:rPr>
        <w:t>nos processos de competência da Justiça Estadual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do Estado</w:t>
      </w:r>
      <w:r w:rsidRPr="009217F3">
        <w:rPr>
          <w:rFonts w:ascii="Book Antiqua" w:eastAsia="Times New Roman" w:hAnsi="Book Antiqua" w:cs="Times New Roman"/>
          <w:color w:val="000000"/>
          <w:sz w:val="19"/>
          <w:szCs w:val="19"/>
          <w:lang w:eastAsia="pt-BR"/>
        </w:rPr>
        <w:t xml:space="preserve"> respectivo</w:t>
      </w:r>
      <w:r w:rsidRPr="00501C6D">
        <w:rPr>
          <w:rFonts w:ascii="Book Antiqua" w:eastAsia="Times New Roman" w:hAnsi="Book Antiqua" w:cs="Times New Roman"/>
          <w:color w:val="000000"/>
          <w:sz w:val="18"/>
          <w:szCs w:val="18"/>
          <w:lang w:eastAsia="pt-BR"/>
        </w:rPr>
        <w:t>; </w:t>
      </w:r>
      <w:hyperlink r:id="rId45"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EC1CF7" w:rsidRPr="00501C6D">
        <w:rPr>
          <w:rFonts w:ascii="Book Antiqua" w:eastAsia="Times New Roman" w:hAnsi="Book Antiqua" w:cs="Times New Roman"/>
          <w:color w:val="0000FF"/>
          <w:sz w:val="16"/>
          <w:szCs w:val="16"/>
          <w:lang w:eastAsia="pt-BR"/>
        </w:rPr>
        <w:t xml:space="preserve"> </w:t>
      </w:r>
      <w:r w:rsidR="00EC1CF7"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EC1CF7" w:rsidRPr="009217F3" w14:paraId="11E04CFA" w14:textId="77777777" w:rsidTr="000D42D0">
        <w:tc>
          <w:tcPr>
            <w:tcW w:w="8494" w:type="dxa"/>
            <w:shd w:val="clear" w:color="auto" w:fill="CCFFFF"/>
          </w:tcPr>
          <w:p w14:paraId="269088E4" w14:textId="70755BAC" w:rsidR="00EC1CF7" w:rsidRPr="009217F3" w:rsidRDefault="00EC1CF7"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TJSC-2019</w:t>
            </w:r>
            <w:r w:rsidR="00022271" w:rsidRPr="00022271">
              <w:rPr>
                <w:rFonts w:ascii="Book Antiqua" w:eastAsia="Times New Roman" w:hAnsi="Book Antiqua" w:cs="Times New Roman"/>
                <w:b/>
                <w:i/>
                <w:iCs/>
                <w:color w:val="FF0000"/>
                <w:sz w:val="19"/>
                <w:szCs w:val="19"/>
                <w:lang w:eastAsia="pt-BR"/>
              </w:rPr>
              <w:t>:</w:t>
            </w:r>
            <w:r w:rsidR="00022271">
              <w:rPr>
                <w:rFonts w:ascii="Book Antiqua" w:eastAsia="Times New Roman" w:hAnsi="Book Antiqua" w:cs="Times New Roman"/>
                <w:b/>
                <w:i/>
                <w:iCs/>
                <w:color w:val="FF0000"/>
                <w:sz w:val="19"/>
                <w:szCs w:val="19"/>
                <w:lang w:eastAsia="pt-BR"/>
              </w:rPr>
              <w:t xml:space="preserve"> #</w:t>
            </w:r>
            <w:r w:rsidR="00022271"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Nos crimes de competência federal, o montante depositado é vertido em favor da União; em crimes estaduais, em favor do Estado</w:t>
            </w:r>
            <w:r w:rsidR="00AA5D2B" w:rsidRPr="009217F3">
              <w:rPr>
                <w:rFonts w:ascii="Book Antiqua" w:eastAsia="Times New Roman" w:hAnsi="Book Antiqua" w:cs="Times New Roman"/>
                <w:bCs/>
                <w:sz w:val="19"/>
                <w:szCs w:val="19"/>
                <w:lang w:eastAsia="pt-BR"/>
              </w:rPr>
              <w:t xml:space="preserve">, consoante dispõe o </w:t>
            </w:r>
            <w:r w:rsidRPr="009217F3">
              <w:rPr>
                <w:rFonts w:ascii="Book Antiqua" w:eastAsia="Times New Roman" w:hAnsi="Book Antiqua" w:cs="Times New Roman"/>
                <w:bCs/>
                <w:sz w:val="19"/>
                <w:szCs w:val="19"/>
                <w:lang w:eastAsia="pt-BR"/>
              </w:rPr>
              <w:t>art. 4º-A, §5º, I, da Lei 9.613/98.</w:t>
            </w:r>
          </w:p>
        </w:tc>
      </w:tr>
    </w:tbl>
    <w:p w14:paraId="33C2BEB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em caso de sentença absolutória extintiva de punibilidade, colocado à disposição do réu pela instituição financeira, acrescido da remuneração da conta judicial</w:t>
      </w:r>
      <w:r w:rsidRPr="00501C6D">
        <w:rPr>
          <w:rFonts w:ascii="Book Antiqua" w:eastAsia="Times New Roman" w:hAnsi="Book Antiqua" w:cs="Times New Roman"/>
          <w:color w:val="000000"/>
          <w:sz w:val="18"/>
          <w:szCs w:val="18"/>
          <w:lang w:eastAsia="pt-BR"/>
        </w:rPr>
        <w:t>. </w:t>
      </w:r>
      <w:hyperlink r:id="rId4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11C5843" w14:textId="1D3746ED"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6</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instituição financeira depositária manterá controle dos valores depositados ou devolvidos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4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772E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7</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Serão deduzidos da quantia apurada no leilão todos os tributos e multas incidentes sobre o bem alienado, sem prejuízo de iniciativas que, no âmbito da competência de cada ente da Federação, venham a desonerar bens sob constrição judicial daqueles ônus</w:t>
      </w:r>
      <w:r w:rsidRPr="00501C6D">
        <w:rPr>
          <w:rFonts w:ascii="Book Antiqua" w:eastAsia="Times New Roman" w:hAnsi="Book Antiqua" w:cs="Times New Roman"/>
          <w:color w:val="000000"/>
          <w:sz w:val="18"/>
          <w:szCs w:val="18"/>
          <w:lang w:eastAsia="pt-BR"/>
        </w:rPr>
        <w:t>. </w:t>
      </w:r>
      <w:hyperlink r:id="rId4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E612C45"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8</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Feito o depósito a que se refere o §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deste artigo, os autos da alienação serão apensados aos do processo principal</w:t>
      </w:r>
      <w:r w:rsidRPr="00501C6D">
        <w:rPr>
          <w:rFonts w:ascii="Book Antiqua" w:eastAsia="Times New Roman" w:hAnsi="Book Antiqua" w:cs="Times New Roman"/>
          <w:color w:val="000000"/>
          <w:sz w:val="18"/>
          <w:szCs w:val="18"/>
          <w:lang w:eastAsia="pt-BR"/>
        </w:rPr>
        <w:t>. </w:t>
      </w:r>
      <w:hyperlink r:id="rId49"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0EC1E4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9</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Terão apenas efeito devolutivo os recursos interpostos contra as decisões proferidas no curso do procedimento previsto neste artigo</w:t>
      </w:r>
      <w:r w:rsidRPr="00501C6D">
        <w:rPr>
          <w:rFonts w:ascii="Book Antiqua" w:eastAsia="Times New Roman" w:hAnsi="Book Antiqua" w:cs="Times New Roman"/>
          <w:color w:val="000000"/>
          <w:sz w:val="16"/>
          <w:szCs w:val="16"/>
          <w:lang w:eastAsia="pt-BR"/>
        </w:rPr>
        <w:t>. </w:t>
      </w:r>
      <w:hyperlink r:id="rId5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D530B2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10.  Sobrevindo o trânsito em julgado de sentença penal condenatória, o juiz decretará, em favor, conforme o caso, da União ou do Estado</w:t>
      </w:r>
      <w:r w:rsidRPr="00501C6D">
        <w:rPr>
          <w:rFonts w:ascii="Book Antiqua" w:eastAsia="Times New Roman" w:hAnsi="Book Antiqua" w:cs="Times New Roman"/>
          <w:color w:val="000000"/>
          <w:sz w:val="18"/>
          <w:szCs w:val="18"/>
          <w:lang w:eastAsia="pt-BR"/>
        </w:rPr>
        <w:t>: </w:t>
      </w:r>
      <w:hyperlink r:id="rId5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5E06E5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a perda dos valores depositados na conta remunerada e da fiança</w:t>
      </w:r>
      <w:r w:rsidRPr="00501C6D">
        <w:rPr>
          <w:rFonts w:ascii="Book Antiqua" w:eastAsia="Times New Roman" w:hAnsi="Book Antiqua" w:cs="Times New Roman"/>
          <w:color w:val="000000"/>
          <w:sz w:val="18"/>
          <w:szCs w:val="18"/>
          <w:lang w:eastAsia="pt-BR"/>
        </w:rPr>
        <w:t>; </w:t>
      </w:r>
      <w:hyperlink r:id="rId5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DF6449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xml:space="preserve">II - a perda dos bens não alienados antecipadamente e daqueles aos quais não foi dada destinação prévia; e  </w:t>
      </w:r>
      <w:hyperlink r:id="rId5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BB24327" w14:textId="0530736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a perda dos bens não reclamados no prazo de 90 (noventa) dias após o trânsito em julgado da sentença condenatória, ressalvado o direito de lesado ou terceiro de boa-fé</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5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0C6F10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11.  Os bens a que se referem os incisos II e III do § 10 deste artigo serão adjudicados ou levados a leilão, depositando-se o saldo na conta única do respectivo ente</w:t>
      </w:r>
      <w:r w:rsidRPr="00501C6D">
        <w:rPr>
          <w:rFonts w:ascii="Book Antiqua" w:eastAsia="Times New Roman" w:hAnsi="Book Antiqua" w:cs="Times New Roman"/>
          <w:color w:val="000000"/>
          <w:sz w:val="16"/>
          <w:szCs w:val="16"/>
          <w:lang w:eastAsia="pt-BR"/>
        </w:rPr>
        <w:t>. </w:t>
      </w:r>
      <w:hyperlink r:id="rId5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B198CC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 12.  O juiz determinará ao registro público competente que emita documento de habilitação à circulação e utilização dos bens colocados sob o uso e custódia das entidades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deste artigo</w:t>
      </w:r>
      <w:r w:rsidRPr="00501C6D">
        <w:rPr>
          <w:rFonts w:ascii="Book Antiqua" w:eastAsia="Times New Roman" w:hAnsi="Book Antiqua" w:cs="Times New Roman"/>
          <w:color w:val="000000"/>
          <w:sz w:val="18"/>
          <w:szCs w:val="18"/>
          <w:lang w:eastAsia="pt-BR"/>
        </w:rPr>
        <w:t>. </w:t>
      </w:r>
      <w:hyperlink r:id="rId5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3ABC6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13.  Os recursos decorrentes da alienação antecipada de bens, direitos e valores oriundos do crime de tráfico ilícito de drogas e que tenham sido objeto de dissimulação e ocultação nos termos desta Lei permanecem submetidos à disciplina definida em lei específica</w:t>
      </w:r>
      <w:r w:rsidRPr="00501C6D">
        <w:rPr>
          <w:rFonts w:ascii="Book Antiqua" w:eastAsia="Times New Roman" w:hAnsi="Book Antiqua" w:cs="Times New Roman"/>
          <w:color w:val="000000"/>
          <w:sz w:val="16"/>
          <w:szCs w:val="16"/>
          <w:lang w:eastAsia="pt-BR"/>
        </w:rPr>
        <w:t xml:space="preserve">. </w:t>
      </w:r>
      <w:hyperlink r:id="rId57"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Pr="00501C6D">
        <w:rPr>
          <w:rFonts w:ascii="Book Antiqua" w:eastAsia="Times New Roman" w:hAnsi="Book Antiqua" w:cs="Times New Roman"/>
          <w:color w:val="000000"/>
          <w:sz w:val="16"/>
          <w:szCs w:val="16"/>
          <w:lang w:eastAsia="pt-BR"/>
        </w:rPr>
        <w:t> </w:t>
      </w:r>
    </w:p>
    <w:p w14:paraId="7E5BB7C0" w14:textId="4E04C33A"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highlight w:val="magenta"/>
          <w:lang w:eastAsia="pt-BR"/>
        </w:rPr>
        <w:t>-B</w:t>
      </w:r>
      <w:r w:rsidRPr="009217F3">
        <w:rPr>
          <w:rFonts w:ascii="Book Antiqua" w:eastAsia="Times New Roman" w:hAnsi="Book Antiqua" w:cs="Times New Roman"/>
          <w:color w:val="000000"/>
          <w:sz w:val="19"/>
          <w:szCs w:val="19"/>
          <w:lang w:eastAsia="pt-BR"/>
        </w:rPr>
        <w:t xml:space="preserve">.  A </w:t>
      </w:r>
      <w:r w:rsidRPr="009217F3">
        <w:rPr>
          <w:rFonts w:ascii="Book Antiqua" w:eastAsia="Times New Roman" w:hAnsi="Book Antiqua" w:cs="Times New Roman"/>
          <w:b/>
          <w:bCs/>
          <w:caps/>
          <w:color w:val="000000"/>
          <w:sz w:val="19"/>
          <w:szCs w:val="19"/>
          <w:shd w:val="clear" w:color="auto" w:fill="F7CAAC" w:themeFill="accent2" w:themeFillTint="66"/>
          <w:lang w:eastAsia="pt-BR"/>
        </w:rPr>
        <w:t>ordem de prisão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pessoas</w:t>
      </w:r>
      <w:r w:rsidRPr="009217F3">
        <w:rPr>
          <w:rFonts w:ascii="Book Antiqua" w:eastAsia="Times New Roman" w:hAnsi="Book Antiqua" w:cs="Times New Roman"/>
          <w:color w:val="000000"/>
          <w:sz w:val="19"/>
          <w:szCs w:val="19"/>
          <w:lang w:eastAsia="pt-BR"/>
        </w:rPr>
        <w:t xml:space="preserve"> ou as </w:t>
      </w:r>
      <w:r w:rsidRPr="009217F3">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bens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direitos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color w:val="000000"/>
          <w:sz w:val="19"/>
          <w:szCs w:val="19"/>
          <w:lang w:eastAsia="pt-BR"/>
        </w:rPr>
        <w:t xml:space="preserve">ou </w:t>
      </w:r>
      <w:r w:rsidRPr="009217F3">
        <w:rPr>
          <w:rFonts w:ascii="Book Antiqua" w:eastAsia="Times New Roman" w:hAnsi="Book Antiqua" w:cs="Times New Roman"/>
          <w:b/>
          <w:bCs/>
          <w:color w:val="000000"/>
          <w:sz w:val="19"/>
          <w:szCs w:val="19"/>
          <w:highlight w:val="cyan"/>
          <w:lang w:eastAsia="pt-BR"/>
        </w:rPr>
        <w:t>valores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poderão ser suspensas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pelo juiz</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ouvido</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olor w:val="000000"/>
          <w:sz w:val="19"/>
          <w:szCs w:val="19"/>
          <w:highlight w:val="yellow"/>
          <w:lang w:eastAsia="pt-BR"/>
        </w:rPr>
        <w:t>Ministério Público</w:t>
      </w:r>
      <w:r w:rsidRPr="009217F3">
        <w:rPr>
          <w:rFonts w:ascii="Book Antiqua" w:eastAsia="Times New Roman" w:hAnsi="Book Antiqua" w:cs="Times New Roman"/>
          <w:color w:val="000000"/>
          <w:sz w:val="19"/>
          <w:szCs w:val="19"/>
          <w:lang w:eastAsia="pt-BR"/>
        </w:rPr>
        <w:t xml:space="preserve">, quando </w:t>
      </w:r>
      <w:r w:rsidRPr="009217F3">
        <w:rPr>
          <w:rFonts w:ascii="Book Antiqua" w:eastAsia="Times New Roman" w:hAnsi="Book Antiqua" w:cs="Times New Roman"/>
          <w:b/>
          <w:bCs/>
          <w:color w:val="000000"/>
          <w:sz w:val="19"/>
          <w:szCs w:val="19"/>
          <w:highlight w:val="cyan"/>
          <w:lang w:eastAsia="pt-BR"/>
        </w:rPr>
        <w:t>a sua execução imediata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puder comprometer</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as investigações</w:t>
      </w:r>
      <w:r w:rsidRPr="00501C6D">
        <w:rPr>
          <w:rFonts w:ascii="Book Antiqua" w:eastAsia="Times New Roman" w:hAnsi="Book Antiqua" w:cs="Times New Roman"/>
          <w:color w:val="000000"/>
          <w:sz w:val="18"/>
          <w:szCs w:val="18"/>
          <w:lang w:eastAsia="pt-BR"/>
        </w:rPr>
        <w:t xml:space="preserve">.  </w:t>
      </w:r>
      <w:hyperlink r:id="rId5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AB433F"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B41302" w:rsidRPr="00501C6D">
        <w:rPr>
          <w:rFonts w:ascii="Book Antiqua" w:eastAsia="Times New Roman" w:hAnsi="Book Antiqua" w:cs="Times New Roman"/>
          <w:color w:val="0000FF"/>
          <w:sz w:val="16"/>
          <w:szCs w:val="16"/>
          <w:lang w:eastAsia="pt-BR"/>
        </w:rPr>
        <w:t xml:space="preserve"> </w:t>
      </w:r>
      <w:r w:rsidR="00B41302" w:rsidRPr="00501C6D">
        <w:rPr>
          <w:rFonts w:ascii="Book Antiqua" w:hAnsi="Book Antiqua" w:cs="Arial"/>
          <w:b/>
          <w:color w:val="FF0000"/>
          <w:sz w:val="16"/>
          <w:szCs w:val="16"/>
          <w:u w:val="single"/>
        </w:rPr>
        <w:t>(TJMA-2013)</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(MPPR-2016)</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(TJSC-2019)</w:t>
      </w:r>
      <w:r w:rsidR="00E34231" w:rsidRPr="00501C6D">
        <w:rPr>
          <w:rFonts w:ascii="Book Antiqua" w:hAnsi="Book Antiqua" w:cs="Arial"/>
          <w:b/>
          <w:color w:val="FF0000"/>
          <w:sz w:val="16"/>
          <w:szCs w:val="16"/>
        </w:rPr>
        <w:t xml:space="preserve"> </w:t>
      </w:r>
      <w:r w:rsidR="00E34231" w:rsidRPr="00501C6D">
        <w:rPr>
          <w:rFonts w:ascii="Book Antiqua" w:hAnsi="Book Antiqua" w:cs="Arial"/>
          <w:b/>
          <w:color w:val="FF0000"/>
          <w:sz w:val="16"/>
          <w:szCs w:val="16"/>
          <w:u w:val="single"/>
        </w:rPr>
        <w:t>(PCMG-2021)</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(PF-2021)</w:t>
      </w:r>
      <w:r w:rsidR="00F73505" w:rsidRPr="00501C6D">
        <w:rPr>
          <w:rFonts w:ascii="Book Antiqua" w:hAnsi="Book Antiqua" w:cs="Arial"/>
          <w:b/>
          <w:color w:val="FF0000"/>
          <w:sz w:val="16"/>
          <w:szCs w:val="16"/>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21C521DF" w14:textId="77777777" w:rsidTr="00D60FEA">
        <w:tc>
          <w:tcPr>
            <w:tcW w:w="8494" w:type="dxa"/>
            <w:shd w:val="clear" w:color="auto" w:fill="CCFFFF"/>
          </w:tcPr>
          <w:p w14:paraId="442BE083" w14:textId="7DA76E5E" w:rsidR="00CC487E" w:rsidRPr="00CC487E" w:rsidRDefault="00CC487E" w:rsidP="00CC48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 xml:space="preserve">Ouvido o </w:t>
            </w:r>
            <w:r>
              <w:rPr>
                <w:rFonts w:ascii="Book Antiqua" w:eastAsia="Times New Roman" w:hAnsi="Book Antiqua" w:cs="Times New Roman"/>
                <w:bCs/>
                <w:sz w:val="19"/>
                <w:szCs w:val="19"/>
                <w:lang w:eastAsia="pt-BR"/>
              </w:rPr>
              <w:t>MP</w:t>
            </w:r>
            <w:r w:rsidRPr="00CC487E">
              <w:rPr>
                <w:rFonts w:ascii="Book Antiqua" w:eastAsia="Times New Roman" w:hAnsi="Book Antiqua" w:cs="Times New Roman"/>
                <w:bCs/>
                <w:sz w:val="19"/>
                <w:szCs w:val="19"/>
                <w:lang w:eastAsia="pt-BR"/>
              </w:rPr>
              <w:t>, ordens de prisão ou medidas assecuratórias de bens poderão ser suspensas pelo juiz quando a execução imediata dessas ações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54CAC7F1" w14:textId="27C265F5" w:rsidR="00CC487E" w:rsidRDefault="00CC487E" w:rsidP="00EC1CF7">
            <w:pPr>
              <w:jc w:val="both"/>
              <w:rPr>
                <w:rFonts w:ascii="Book Antiqua" w:eastAsia="Times New Roman" w:hAnsi="Book Antiqua" w:cs="Times New Roman"/>
                <w:b/>
                <w:sz w:val="19"/>
                <w:szCs w:val="19"/>
                <w:lang w:eastAsia="pt-BR"/>
              </w:rPr>
            </w:pPr>
          </w:p>
          <w:p w14:paraId="67CE3255" w14:textId="4BED9B96" w:rsidR="00E34231" w:rsidRPr="00E34231" w:rsidRDefault="00E34231" w:rsidP="00EC1CF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curso das investigações de crimes de lavagem de bens, direitos ou valores, ordens de prisão ou medidas assecuratórias de bens, direitos ou valores poderão ser suspensas pelo juiz, ouvido o Ministério Público, quando a sua execução imediata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4A9B181A" w14:textId="77777777" w:rsidR="00E34231" w:rsidRDefault="00E34231" w:rsidP="00EC1CF7">
            <w:pPr>
              <w:jc w:val="both"/>
              <w:rPr>
                <w:rFonts w:ascii="Book Antiqua" w:eastAsia="Times New Roman" w:hAnsi="Book Antiqua" w:cs="Times New Roman"/>
                <w:b/>
                <w:sz w:val="19"/>
                <w:szCs w:val="19"/>
                <w:lang w:eastAsia="pt-BR"/>
              </w:rPr>
            </w:pPr>
          </w:p>
          <w:p w14:paraId="6CFBA557" w14:textId="37B209B9" w:rsidR="00EC1CF7" w:rsidRPr="009217F3" w:rsidRDefault="00EC1CF7" w:rsidP="00EC1CF7">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TJSC-2019-CESPE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Ao receber ação penal para o processamento de crime de lavagem de valores, de acordo com a legislação especial que trata do assunto, o juiz de direito substituto atuará corretamente no caso de suspender, após ouvir o MP, medida assecuratória de bens e valores sob o fundamento de que a execução imediata poderá comprometer as investigações. </w:t>
            </w:r>
            <w:r w:rsidRPr="009217F3">
              <w:rPr>
                <w:rFonts w:ascii="Book Antiqua" w:eastAsia="Times New Roman" w:hAnsi="Book Antiqua" w:cs="Times New Roman"/>
                <w:b/>
                <w:sz w:val="19"/>
                <w:szCs w:val="19"/>
                <w:lang w:eastAsia="pt-BR"/>
              </w:rPr>
              <w:t>BL: art. 4º-B da Lei.</w:t>
            </w:r>
          </w:p>
          <w:p w14:paraId="457C7E93" w14:textId="77777777" w:rsidR="00EC1CF7" w:rsidRPr="009217F3" w:rsidRDefault="00EC1CF7" w:rsidP="00D60FEA">
            <w:pPr>
              <w:jc w:val="both"/>
              <w:rPr>
                <w:rFonts w:ascii="Book Antiqua" w:eastAsia="Times New Roman" w:hAnsi="Book Antiqua" w:cs="Times New Roman"/>
                <w:b/>
                <w:sz w:val="19"/>
                <w:szCs w:val="19"/>
                <w:lang w:eastAsia="pt-BR"/>
              </w:rPr>
            </w:pPr>
          </w:p>
          <w:p w14:paraId="1FA54141" w14:textId="00AC4C66" w:rsidR="00D60FEA" w:rsidRPr="009217F3" w:rsidRDefault="00D60FEA" w:rsidP="00D60FE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A ordem de prisão de pessoas ou as medidas assecuratórias de bens, direitos ou valores, relativas à prática do crime de ”lavagem” de dinheiro, poderão ser suspensas pelo juiz, ouvido o Ministério Público, quando a sua execução imediata puder comprometer as investigações. </w:t>
            </w:r>
            <w:r w:rsidRPr="009217F3">
              <w:rPr>
                <w:rFonts w:ascii="Book Antiqua" w:eastAsia="Times New Roman" w:hAnsi="Book Antiqua" w:cs="Times New Roman"/>
                <w:b/>
                <w:sz w:val="19"/>
                <w:szCs w:val="19"/>
                <w:lang w:eastAsia="pt-BR"/>
              </w:rPr>
              <w:t>BL: art. 4º-B da Lei.</w:t>
            </w:r>
          </w:p>
        </w:tc>
      </w:tr>
    </w:tbl>
    <w:p w14:paraId="22B137E3" w14:textId="0A1710DC"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F73505">
        <w:rPr>
          <w:rFonts w:ascii="Book Antiqua" w:eastAsia="Times New Roman" w:hAnsi="Book Antiqua" w:cs="Times New Roman"/>
          <w:b/>
          <w:bCs/>
          <w:color w:val="000000"/>
          <w:sz w:val="19"/>
          <w:szCs w:val="19"/>
          <w:highlight w:val="magenta"/>
          <w:lang w:eastAsia="pt-BR"/>
        </w:rPr>
        <w:t>Art. 5</w:t>
      </w:r>
      <w:r w:rsidRPr="00F73505">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highlight w:val="cyan"/>
          <w:lang w:eastAsia="pt-BR"/>
        </w:rPr>
        <w:t>Quando as circunstâncias o aconselharem</w:t>
      </w:r>
      <w:r w:rsidRPr="00F73505">
        <w:rPr>
          <w:rFonts w:ascii="Book Antiqua" w:eastAsia="Times New Roman" w:hAnsi="Book Antiqua" w:cs="Times New Roman"/>
          <w:b/>
          <w:bCs/>
          <w:color w:val="000000"/>
          <w:sz w:val="19"/>
          <w:szCs w:val="19"/>
          <w:lang w:eastAsia="pt-BR"/>
        </w:rPr>
        <w:t xml:space="preserve">, o juiz, ouvido o Ministério Público, </w:t>
      </w:r>
      <w:r w:rsidRPr="00F73505">
        <w:rPr>
          <w:rFonts w:ascii="Book Antiqua" w:eastAsia="Times New Roman" w:hAnsi="Book Antiqua" w:cs="Times New Roman"/>
          <w:b/>
          <w:bCs/>
          <w:caps/>
          <w:color w:val="000000"/>
          <w:sz w:val="19"/>
          <w:szCs w:val="19"/>
          <w:highlight w:val="green"/>
          <w:lang w:eastAsia="pt-BR"/>
        </w:rPr>
        <w:t>nomeará</w:t>
      </w:r>
      <w:r w:rsidRPr="00F73505">
        <w:rPr>
          <w:rFonts w:ascii="Book Antiqua" w:eastAsia="Times New Roman" w:hAnsi="Book Antiqua" w:cs="Times New Roman"/>
          <w:b/>
          <w:bCs/>
          <w:color w:val="000000"/>
          <w:sz w:val="19"/>
          <w:szCs w:val="19"/>
          <w:lang w:eastAsia="pt-BR"/>
        </w:rPr>
        <w:t xml:space="preserve"> pessoa física ou jurídica qualificada para a administração dos bens, direitos ou valores sujeitos a medidas assecuratórias, mediante termo de compromisso</w:t>
      </w:r>
      <w:r w:rsidRPr="00501C6D">
        <w:rPr>
          <w:rFonts w:ascii="Book Antiqua" w:eastAsia="Times New Roman" w:hAnsi="Book Antiqua" w:cs="Times New Roman"/>
          <w:color w:val="000000"/>
          <w:sz w:val="16"/>
          <w:szCs w:val="16"/>
          <w:lang w:eastAsia="pt-BR"/>
        </w:rPr>
        <w:t>. </w:t>
      </w:r>
      <w:hyperlink r:id="rId5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73505" w:rsidRPr="00501C6D">
        <w:rPr>
          <w:rFonts w:ascii="Book Antiqua" w:eastAsia="Times New Roman" w:hAnsi="Book Antiqua" w:cs="Times New Roman"/>
          <w:color w:val="0000FF"/>
          <w:sz w:val="16"/>
          <w:szCs w:val="16"/>
          <w:lang w:eastAsia="pt-BR"/>
        </w:rPr>
        <w:t xml:space="preserve"> </w:t>
      </w:r>
      <w:bookmarkStart w:id="19" w:name="_Hlk98334273"/>
      <w:r w:rsidR="00F73505" w:rsidRPr="00501C6D">
        <w:rPr>
          <w:rFonts w:ascii="Book Antiqua" w:eastAsia="Times New Roman" w:hAnsi="Book Antiqua" w:cs="Times New Roman"/>
          <w:b/>
          <w:bCs/>
          <w:color w:val="FF0000"/>
          <w:sz w:val="16"/>
          <w:szCs w:val="16"/>
          <w:u w:val="single"/>
          <w:lang w:eastAsia="pt-BR"/>
        </w:rPr>
        <w:t>(PGM-Florianópolis/SC-2022)</w:t>
      </w:r>
      <w:bookmarkEnd w:id="19"/>
    </w:p>
    <w:p w14:paraId="03B9CB12" w14:textId="2EC8B746"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6</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pessoa responsável pela administração dos bens</w:t>
      </w:r>
      <w:r w:rsidRPr="00501C6D">
        <w:rPr>
          <w:rFonts w:ascii="Book Antiqua" w:eastAsia="Times New Roman" w:hAnsi="Book Antiqua" w:cs="Times New Roman"/>
          <w:color w:val="000000"/>
          <w:sz w:val="18"/>
          <w:szCs w:val="18"/>
          <w:lang w:eastAsia="pt-BR"/>
        </w:rPr>
        <w:t>: </w:t>
      </w:r>
      <w:hyperlink r:id="rId6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9B02F9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 - fará jus a uma remuneração, fixada pelo juiz, que será satisfeita com o produto dos bens objeto da administração;</w:t>
      </w:r>
    </w:p>
    <w:p w14:paraId="471E29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 - prestará, por determinação judicial, informações periódicas da situação dos bens sob sua administração, bem como explicações e detalhamentos sobre investimentos e reinvestimentos realizados.</w:t>
      </w:r>
    </w:p>
    <w:p w14:paraId="6B39E398"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Parágrafo único.  Os atos relativos à administração dos bens sujeitos a medidas assecuratórias serão levados ao conhecimento do Ministério Público, que requererá o que entender cabível</w:t>
      </w:r>
      <w:r w:rsidRPr="00501C6D">
        <w:rPr>
          <w:rFonts w:ascii="Book Antiqua" w:eastAsia="Times New Roman" w:hAnsi="Book Antiqua" w:cs="Times New Roman"/>
          <w:color w:val="000000"/>
          <w:sz w:val="18"/>
          <w:szCs w:val="18"/>
          <w:lang w:eastAsia="pt-BR"/>
        </w:rPr>
        <w:t xml:space="preserve">.  </w:t>
      </w:r>
      <w:hyperlink r:id="rId6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26DD4145"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lastRenderedPageBreak/>
        <w:t>CAPÍTULO III</w:t>
      </w:r>
    </w:p>
    <w:p w14:paraId="111DC21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Efeitos da Condenação</w:t>
      </w:r>
    </w:p>
    <w:p w14:paraId="3DAAE363"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7º</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caps/>
          <w:sz w:val="19"/>
          <w:szCs w:val="19"/>
          <w:highlight w:val="green"/>
          <w:lang w:eastAsia="pt-BR"/>
        </w:rPr>
        <w:t>São</w:t>
      </w:r>
      <w:r w:rsidRPr="00022271">
        <w:rPr>
          <w:rFonts w:ascii="Book Antiqua" w:eastAsia="Times New Roman" w:hAnsi="Book Antiqua" w:cs="Times New Roman"/>
          <w:b/>
          <w:bCs/>
          <w:caps/>
          <w:sz w:val="19"/>
          <w:szCs w:val="19"/>
          <w:lang w:eastAsia="pt-BR"/>
        </w:rPr>
        <w:t xml:space="preserve"> </w:t>
      </w:r>
      <w:r w:rsidRPr="00022271">
        <w:rPr>
          <w:rFonts w:ascii="Book Antiqua" w:eastAsia="Times New Roman" w:hAnsi="Book Antiqua" w:cs="Times New Roman"/>
          <w:b/>
          <w:bCs/>
          <w:caps/>
          <w:sz w:val="19"/>
          <w:szCs w:val="19"/>
          <w:shd w:val="clear" w:color="auto" w:fill="F7CAAC" w:themeFill="accent2" w:themeFillTint="66"/>
          <w:lang w:eastAsia="pt-BR"/>
        </w:rPr>
        <w:t>efeitos da condenação</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sz w:val="19"/>
          <w:szCs w:val="19"/>
          <w:highlight w:val="yellow"/>
          <w:lang w:eastAsia="pt-BR"/>
        </w:rPr>
        <w:t>além dos previstos no Código Penal</w:t>
      </w:r>
      <w:r w:rsidRPr="009217F3">
        <w:rPr>
          <w:rFonts w:ascii="Book Antiqua" w:eastAsia="Times New Roman" w:hAnsi="Book Antiqua" w:cs="Times New Roman"/>
          <w:sz w:val="19"/>
          <w:szCs w:val="19"/>
          <w:lang w:eastAsia="pt-BR"/>
        </w:rPr>
        <w:t>:</w:t>
      </w:r>
    </w:p>
    <w:p w14:paraId="5FE2254E" w14:textId="4881D6BF"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xml:space="preserve">I - </w:t>
      </w:r>
      <w:r w:rsidRPr="00935496">
        <w:rPr>
          <w:rFonts w:ascii="Book Antiqua" w:eastAsia="Times New Roman" w:hAnsi="Book Antiqua" w:cs="Times New Roman"/>
          <w:b/>
          <w:bCs/>
          <w:color w:val="000000"/>
          <w:sz w:val="19"/>
          <w:szCs w:val="19"/>
          <w:lang w:eastAsia="pt-BR"/>
        </w:rPr>
        <w:t xml:space="preserve">a </w:t>
      </w:r>
      <w:r w:rsidRPr="006E664B">
        <w:rPr>
          <w:rFonts w:ascii="Book Antiqua" w:eastAsia="Times New Roman" w:hAnsi="Book Antiqua" w:cs="Times New Roman"/>
          <w:b/>
          <w:bCs/>
          <w:caps/>
          <w:color w:val="000000"/>
          <w:sz w:val="19"/>
          <w:szCs w:val="19"/>
          <w:shd w:val="clear" w:color="auto" w:fill="F7CAAC" w:themeFill="accent2" w:themeFillTint="66"/>
          <w:lang w:eastAsia="pt-BR"/>
        </w:rPr>
        <w:t>perda</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em favor</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yellow"/>
          <w:lang w:eastAsia="pt-BR"/>
        </w:rPr>
        <w:t>da União</w:t>
      </w:r>
      <w:r w:rsidRPr="00935496">
        <w:rPr>
          <w:rFonts w:ascii="Book Antiqua" w:eastAsia="Times New Roman" w:hAnsi="Book Antiqua" w:cs="Times New Roman"/>
          <w:b/>
          <w:bCs/>
          <w:color w:val="000000"/>
          <w:sz w:val="19"/>
          <w:szCs w:val="19"/>
          <w:lang w:eastAsia="pt-BR"/>
        </w:rPr>
        <w:t xml:space="preserve"> - e </w:t>
      </w:r>
      <w:r w:rsidRPr="006E664B">
        <w:rPr>
          <w:rFonts w:ascii="Book Antiqua" w:eastAsia="Times New Roman" w:hAnsi="Book Antiqua" w:cs="Times New Roman"/>
          <w:b/>
          <w:bCs/>
          <w:color w:val="000000"/>
          <w:sz w:val="19"/>
          <w:szCs w:val="19"/>
          <w:highlight w:val="yellow"/>
          <w:lang w:eastAsia="pt-BR"/>
        </w:rPr>
        <w:t>dos Estados</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nos casos de competência da Justiça Estadual</w:t>
      </w:r>
      <w:r w:rsidRPr="00935496">
        <w:rPr>
          <w:rFonts w:ascii="Book Antiqua" w:eastAsia="Times New Roman" w:hAnsi="Book Antiqua" w:cs="Times New Roman"/>
          <w:b/>
          <w:bCs/>
          <w:color w:val="000000"/>
          <w:sz w:val="19"/>
          <w:szCs w:val="19"/>
          <w:lang w:eastAsia="pt-BR"/>
        </w:rPr>
        <w:t xml:space="preserve"> -, de todos os bens, direitos e valores relacionados, direta ou indiretamente, à prática dos crimes previstos nesta Lei, inclusive aqueles utilizados para prestar a fiança,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2E03D9" w:rsidRPr="009217F3" w14:paraId="171BF7C8" w14:textId="77777777" w:rsidTr="00B875BF">
        <w:tc>
          <w:tcPr>
            <w:tcW w:w="8494" w:type="dxa"/>
            <w:shd w:val="clear" w:color="auto" w:fill="CCFFFF"/>
          </w:tcPr>
          <w:p w14:paraId="2BF2A7CC" w14:textId="4A5B09A8" w:rsidR="002E03D9" w:rsidRPr="009217F3" w:rsidRDefault="002E03D9" w:rsidP="00B875BF">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MPRS-2021</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Cs/>
                <w:sz w:val="19"/>
                <w:szCs w:val="19"/>
                <w:lang w:eastAsia="pt-BR"/>
              </w:rPr>
              <w:t xml:space="preserve">A perda dos bens, direitos e valores relacionados à prática da infração penal poderão ocorrer em favor da União - e dos Estados, nos casos de competência da Justiça Estadual, conforme o art. 7°, inc. I da Lei </w:t>
            </w:r>
            <w:r>
              <w:rPr>
                <w:rFonts w:ascii="Book Antiqua" w:eastAsia="Times New Roman" w:hAnsi="Book Antiqua" w:cs="Times New Roman"/>
                <w:bCs/>
                <w:sz w:val="19"/>
                <w:szCs w:val="19"/>
                <w:lang w:eastAsia="pt-BR"/>
              </w:rPr>
              <w:t>9</w:t>
            </w:r>
            <w:r w:rsidRPr="002E03D9">
              <w:rPr>
                <w:rFonts w:ascii="Book Antiqua" w:eastAsia="Times New Roman" w:hAnsi="Book Antiqua" w:cs="Times New Roman"/>
                <w:bCs/>
                <w:sz w:val="19"/>
                <w:szCs w:val="19"/>
                <w:lang w:eastAsia="pt-BR"/>
              </w:rPr>
              <w:t>.613</w:t>
            </w:r>
            <w:r>
              <w:rPr>
                <w:rFonts w:ascii="Book Antiqua" w:eastAsia="Times New Roman" w:hAnsi="Book Antiqua" w:cs="Times New Roman"/>
                <w:bCs/>
                <w:sz w:val="19"/>
                <w:szCs w:val="19"/>
                <w:lang w:eastAsia="pt-BR"/>
              </w:rPr>
              <w:t>/98.</w:t>
            </w:r>
          </w:p>
        </w:tc>
      </w:tr>
    </w:tbl>
    <w:p w14:paraId="01BE0119" w14:textId="6D0CCC2C"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II - </w:t>
      </w:r>
      <w:r w:rsidRPr="00935496">
        <w:rPr>
          <w:rFonts w:ascii="Book Antiqua" w:eastAsia="Times New Roman" w:hAnsi="Book Antiqua" w:cs="Times New Roman"/>
          <w:b/>
          <w:bCs/>
          <w:sz w:val="19"/>
          <w:szCs w:val="19"/>
          <w:lang w:eastAsia="pt-BR"/>
        </w:rPr>
        <w:t>a interdição do exercício de cargo ou função pública de qualquer natureza e de diretor, de membro de conselho de administração ou de gerência das pessoas jurídicas referidas no art. 9º</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pelo dobro do tempo da pena privativa de liberdade aplicada</w:t>
      </w:r>
      <w:r w:rsidRPr="00501C6D">
        <w:rPr>
          <w:rFonts w:ascii="Book Antiqua" w:eastAsia="Times New Roman" w:hAnsi="Book Antiqua" w:cs="Times New Roman"/>
          <w:sz w:val="16"/>
          <w:szCs w:val="16"/>
          <w:lang w:eastAsia="pt-BR"/>
        </w:rPr>
        <w:t>.</w:t>
      </w:r>
      <w:r w:rsidR="001F0EFB" w:rsidRPr="00501C6D">
        <w:rPr>
          <w:rFonts w:ascii="Book Antiqua" w:eastAsia="Times New Roman" w:hAnsi="Book Antiqua" w:cs="Times New Roman"/>
          <w:sz w:val="16"/>
          <w:szCs w:val="16"/>
          <w:lang w:eastAsia="pt-BR"/>
        </w:rPr>
        <w:t xml:space="preserve"> </w:t>
      </w:r>
      <w:bookmarkStart w:id="20" w:name="_Hlk57192562"/>
      <w:r w:rsidR="001F0EFB" w:rsidRPr="00501C6D">
        <w:rPr>
          <w:rFonts w:ascii="Book Antiqua" w:eastAsia="Times New Roman" w:hAnsi="Book Antiqua" w:cs="Times New Roman"/>
          <w:b/>
          <w:bCs/>
          <w:color w:val="FF0000"/>
          <w:sz w:val="16"/>
          <w:szCs w:val="16"/>
          <w:u w:val="single"/>
          <w:lang w:eastAsia="pt-BR"/>
        </w:rPr>
        <w:t>(MPMT-2008)</w:t>
      </w:r>
      <w:bookmarkEnd w:id="20"/>
      <w:r w:rsidR="00682665" w:rsidRPr="00501C6D">
        <w:rPr>
          <w:rFonts w:ascii="Book Antiqua" w:eastAsia="Times New Roman" w:hAnsi="Book Antiqua" w:cs="Times New Roman"/>
          <w:b/>
          <w:bCs/>
          <w:color w:val="FF0000"/>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b/>
          <w:bCs/>
          <w:color w:val="FF0000"/>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147F93" w:rsidRPr="00501C6D">
        <w:rPr>
          <w:rFonts w:ascii="Book Antiqua" w:eastAsia="Times New Roman" w:hAnsi="Book Antiqua" w:cs="Times New Roman"/>
          <w:sz w:val="16"/>
          <w:szCs w:val="16"/>
          <w:lang w:eastAsia="pt-BR"/>
        </w:rPr>
        <w:t xml:space="preserve"> </w:t>
      </w:r>
      <w:r w:rsidR="00147F93" w:rsidRPr="00501C6D">
        <w:rPr>
          <w:rFonts w:ascii="Book Antiqua" w:eastAsia="Times New Roman" w:hAnsi="Book Antiqua" w:cs="Times New Roman"/>
          <w:b/>
          <w:color w:val="FF0000"/>
          <w:sz w:val="16"/>
          <w:szCs w:val="16"/>
          <w:u w:val="single"/>
          <w:lang w:eastAsia="pt-BR"/>
        </w:rPr>
        <w:t>(DPEPE-2018)</w:t>
      </w:r>
      <w:r w:rsidR="00935496" w:rsidRPr="00501C6D">
        <w:rPr>
          <w:rFonts w:ascii="Book Antiqua" w:eastAsia="Times New Roman" w:hAnsi="Book Antiqua" w:cs="Times New Roman"/>
          <w:b/>
          <w:color w:val="FF0000"/>
          <w:sz w:val="16"/>
          <w:szCs w:val="16"/>
          <w:lang w:eastAsia="pt-BR"/>
        </w:rPr>
        <w:t xml:space="preserve"> </w:t>
      </w:r>
      <w:r w:rsidR="00935496" w:rsidRPr="00501C6D">
        <w:rPr>
          <w:rFonts w:ascii="Book Antiqua" w:hAnsi="Book Antiqua"/>
          <w:b/>
          <w:bCs/>
          <w:color w:val="FF0000"/>
          <w:sz w:val="16"/>
          <w:szCs w:val="16"/>
          <w:u w:val="single"/>
        </w:rPr>
        <w:t>(MPPR-2021)</w:t>
      </w:r>
    </w:p>
    <w:p w14:paraId="713CD4CD" w14:textId="6AA8B510" w:rsidR="00167507" w:rsidRDefault="00167507" w:rsidP="00DF1EBA">
      <w:pPr>
        <w:spacing w:before="225" w:after="225" w:line="240" w:lineRule="auto"/>
        <w:ind w:firstLine="510"/>
        <w:jc w:val="both"/>
        <w:rPr>
          <w:rFonts w:ascii="Book Antiqua" w:eastAsia="Times New Roman" w:hAnsi="Book Antiqua" w:cs="Times New Roman"/>
          <w:color w:val="0000FF"/>
          <w:sz w:val="18"/>
          <w:szCs w:val="18"/>
          <w:lang w:eastAsia="pt-BR"/>
        </w:rPr>
      </w:pPr>
      <w:r w:rsidRPr="009217F3">
        <w:rPr>
          <w:rFonts w:ascii="Book Antiqua" w:eastAsia="Times New Roman" w:hAnsi="Book Antiqua" w:cs="Times New Roman"/>
          <w:color w:val="000000"/>
          <w:sz w:val="19"/>
          <w:szCs w:val="19"/>
          <w:lang w:eastAsia="pt-BR"/>
        </w:rPr>
        <w:t>§ 1</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União e os Estados, no âmbito de suas competências, regulamentarão a forma de destinação dos bens, direitos e valores cuja perda houver sido declarada, assegurada, quanto aos processos de competência da Justiça Federal, a sua utilização pelos órgãos federais encarregados da prevenção, do combate, da ação penal e do julgamento dos crimes previstos nesta Lei, e, quanto aos processos de competência da Justiça Estadual, a preferência dos órgãos locais com idêntica função</w:t>
      </w:r>
      <w:r w:rsidRPr="00682665">
        <w:rPr>
          <w:rFonts w:ascii="Book Antiqua" w:eastAsia="Times New Roman" w:hAnsi="Book Antiqua" w:cs="Times New Roman"/>
          <w:color w:val="000000"/>
          <w:sz w:val="18"/>
          <w:szCs w:val="18"/>
          <w:lang w:eastAsia="pt-BR"/>
        </w:rPr>
        <w:t>.</w:t>
      </w:r>
      <w:r w:rsidR="001F0632">
        <w:rPr>
          <w:rFonts w:ascii="Book Antiqua" w:eastAsia="Times New Roman" w:hAnsi="Book Antiqua" w:cs="Times New Roman"/>
          <w:color w:val="000000"/>
          <w:sz w:val="18"/>
          <w:szCs w:val="18"/>
          <w:lang w:eastAsia="pt-BR"/>
        </w:rPr>
        <w:t xml:space="preserve"> </w:t>
      </w:r>
      <w:hyperlink r:id="rId63" w:anchor="art2" w:history="1">
        <w:r w:rsidRPr="00501C6D">
          <w:rPr>
            <w:rFonts w:ascii="Book Antiqua" w:eastAsia="Times New Roman" w:hAnsi="Book Antiqua" w:cs="Times New Roman"/>
            <w:color w:val="0000FF"/>
            <w:sz w:val="16"/>
            <w:szCs w:val="16"/>
            <w:u w:val="single"/>
            <w:lang w:eastAsia="pt-BR"/>
          </w:rPr>
          <w:t>(Incluído pela Lei nº 12.683, de 2012)</w:t>
        </w:r>
      </w:hyperlink>
    </w:p>
    <w:tbl>
      <w:tblPr>
        <w:tblStyle w:val="Tabelacomgrade"/>
        <w:tblW w:w="0" w:type="auto"/>
        <w:shd w:val="clear" w:color="auto" w:fill="CCFFFF"/>
        <w:tblLook w:val="04A0" w:firstRow="1" w:lastRow="0" w:firstColumn="1" w:lastColumn="0" w:noHBand="0" w:noVBand="1"/>
      </w:tblPr>
      <w:tblGrid>
        <w:gridCol w:w="8494"/>
      </w:tblGrid>
      <w:tr w:rsidR="001F0632" w:rsidRPr="009217F3" w14:paraId="305CE308" w14:textId="77777777" w:rsidTr="0037635B">
        <w:tc>
          <w:tcPr>
            <w:tcW w:w="8494" w:type="dxa"/>
            <w:shd w:val="clear" w:color="auto" w:fill="CCFFFF"/>
          </w:tcPr>
          <w:p w14:paraId="2EF79C1C" w14:textId="0FD4C89A" w:rsidR="001F0632" w:rsidRDefault="001F0632" w:rsidP="001F0632">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Novidade Legislativa</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p>
          <w:p w14:paraId="1BFA9189" w14:textId="21EC07E9"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
                <w:sz w:val="18"/>
                <w:szCs w:val="18"/>
                <w:u w:val="single"/>
                <w:lang w:eastAsia="pt-BR"/>
              </w:rPr>
              <w:t>DECRETO Nº 11.008, DE 25 DE MARÇO DE 2022</w:t>
            </w:r>
            <w:r w:rsidRPr="001F0632">
              <w:rPr>
                <w:rFonts w:ascii="Book Antiqua" w:eastAsia="Times New Roman" w:hAnsi="Book Antiqua" w:cs="Times New Roman"/>
                <w:bCs/>
                <w:sz w:val="18"/>
                <w:szCs w:val="18"/>
                <w:lang w:eastAsia="pt-BR"/>
              </w:rPr>
              <w:t>: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0BF5250F"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O PRESIDENTE DA REPÚBLICA, no uso da atribuição que lhe confere o art. 84, caput, inciso IV, da Constituição, e tendo em vista o disposto no art. 7º, § 1º, da Lei nº 9.613, de 3 de março de 1998,</w:t>
            </w:r>
          </w:p>
          <w:p w14:paraId="2163D7A3"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DECRETA:</w:t>
            </w:r>
          </w:p>
          <w:p w14:paraId="509406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1º  Este Decreto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7F218F45"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2º  Este Decreto aplica-se a bens, direitos e valores relacionados, direta ou indiretamente, à prática dos crimes previstos na Lei nº 9.613, de 1998, incluídos aqueles utilizados para prestar fiança, cujo perdimento tenha sido declarado pelo Poder Judiciário federal em favor da União.</w:t>
            </w:r>
          </w:p>
          <w:p w14:paraId="32E0C56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Parágrafo único.  O disposto no caput aplica-se, ainda, a bens, direitos e valores repatriados relacionados, direta ou indiretamente, à prática dos crimes previstos na Lei nº 9.613, de 1998.</w:t>
            </w:r>
          </w:p>
          <w:p w14:paraId="6769295A"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3º  Os bens, direitos e valores perdidos serão convertidos em dinheiro e destinados da seguinte forma, observado o disposto no parágrafo único.</w:t>
            </w:r>
          </w:p>
          <w:p w14:paraId="4CD61431"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I - noventa por cento para a Polícia Federal, para integrar a receita do Fundo para Aparelhamento e Operacionalização das Atividades-fim da Polícia Federal - Funapol, instituído pela Lei Complementar nº 89, de 18 de fevereiro de 1997; e</w:t>
            </w:r>
          </w:p>
          <w:p w14:paraId="40FEFF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II - dez por cento para a Polícia Rodoviária Federal.</w:t>
            </w:r>
          </w:p>
          <w:p w14:paraId="7F5F4509" w14:textId="4480E7CD"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Parágrafo único. Os recursos decorrentes da alienação de bens, direitos e valores oriundos do crime de tráfico ilícito de drogas e que tenham sido objeto de dissimulação e ocultação, na forma prevista na Lei nº 9.613, de 1998, serão destinados ao Fundo Nacional Antidrogas - Funad, instituído pela Lei nº 7.560, de 19 de dezembro 1986, nos termos do disposto no parágrafo único do art. 243 da Constituição e no § 13 do art. 4º-A da Lei nº 9.613, de 1998.</w:t>
            </w:r>
          </w:p>
          <w:p w14:paraId="62C53BA7"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4º  Previamente à destinação de que trata o art. 3º, os valores relativos a bens, direitos e valores pertencentes ao lesado ou ao terceiro de boa-fé serão deduzidos em sua integralidade.</w:t>
            </w:r>
          </w:p>
          <w:p w14:paraId="7D4738D9" w14:textId="4630D887" w:rsidR="001F0632" w:rsidRPr="009217F3" w:rsidRDefault="001F0632" w:rsidP="001F0632">
            <w:pPr>
              <w:ind w:firstLine="451"/>
              <w:jc w:val="both"/>
              <w:rPr>
                <w:rFonts w:ascii="Book Antiqua" w:eastAsia="Times New Roman" w:hAnsi="Book Antiqua" w:cs="Times New Roman"/>
                <w:bCs/>
                <w:sz w:val="19"/>
                <w:szCs w:val="19"/>
                <w:lang w:eastAsia="pt-BR"/>
              </w:rPr>
            </w:pPr>
            <w:r w:rsidRPr="001F0632">
              <w:rPr>
                <w:rFonts w:ascii="Book Antiqua" w:eastAsia="Times New Roman" w:hAnsi="Book Antiqua" w:cs="Times New Roman"/>
                <w:bCs/>
                <w:sz w:val="18"/>
                <w:szCs w:val="18"/>
                <w:lang w:eastAsia="pt-BR"/>
              </w:rPr>
              <w:t>Art. 5º  Este Decreto entra em vigor na data de sua publicação.</w:t>
            </w:r>
          </w:p>
        </w:tc>
      </w:tr>
    </w:tbl>
    <w:p w14:paraId="45BCA992" w14:textId="35D5F12C" w:rsidR="00167507" w:rsidRPr="00501C6D"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022271">
        <w:rPr>
          <w:rFonts w:ascii="Book Antiqua" w:eastAsia="Times New Roman" w:hAnsi="Book Antiqua" w:cs="Times New Roman"/>
          <w:b/>
          <w:bCs/>
          <w:color w:val="000000"/>
          <w:sz w:val="19"/>
          <w:szCs w:val="19"/>
          <w:highlight w:val="magenta"/>
          <w:lang w:eastAsia="pt-BR"/>
        </w:rPr>
        <w:t>§ 2</w:t>
      </w:r>
      <w:r w:rsidRPr="0002227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Os </w:t>
      </w:r>
      <w:r w:rsidRPr="00022271">
        <w:rPr>
          <w:rFonts w:ascii="Book Antiqua" w:eastAsia="Times New Roman" w:hAnsi="Book Antiqua" w:cs="Times New Roman"/>
          <w:b/>
          <w:bCs/>
          <w:caps/>
          <w:color w:val="000000"/>
          <w:sz w:val="19"/>
          <w:szCs w:val="19"/>
          <w:shd w:val="clear" w:color="auto" w:fill="F7CAAC" w:themeFill="accent2" w:themeFillTint="66"/>
          <w:lang w:eastAsia="pt-BR"/>
        </w:rPr>
        <w:t>instrumentos do crime</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sem valor econômico</w:t>
      </w:r>
      <w:r w:rsidRPr="009217F3">
        <w:rPr>
          <w:rFonts w:ascii="Book Antiqua" w:eastAsia="Times New Roman" w:hAnsi="Book Antiqua" w:cs="Times New Roman"/>
          <w:color w:val="000000"/>
          <w:sz w:val="19"/>
          <w:szCs w:val="19"/>
          <w:lang w:eastAsia="pt-BR"/>
        </w:rPr>
        <w:t xml:space="preserve"> cuja </w:t>
      </w:r>
      <w:r w:rsidRPr="00022271">
        <w:rPr>
          <w:rFonts w:ascii="Book Antiqua" w:eastAsia="Times New Roman" w:hAnsi="Book Antiqua" w:cs="Times New Roman"/>
          <w:b/>
          <w:bCs/>
          <w:caps/>
          <w:color w:val="000000"/>
          <w:sz w:val="19"/>
          <w:szCs w:val="19"/>
          <w:shd w:val="clear" w:color="auto" w:fill="F7CAAC" w:themeFill="accent2" w:themeFillTint="66"/>
          <w:lang w:eastAsia="pt-BR"/>
        </w:rPr>
        <w:t>perda em favor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yellow"/>
          <w:lang w:eastAsia="pt-BR"/>
        </w:rPr>
        <w:t>da União</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olor w:val="000000"/>
          <w:sz w:val="19"/>
          <w:szCs w:val="19"/>
          <w:highlight w:val="yellow"/>
          <w:lang w:eastAsia="pt-BR"/>
        </w:rPr>
        <w:t>do Estado for decretada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serão inutilizados</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aps/>
          <w:color w:val="000000"/>
          <w:sz w:val="19"/>
          <w:szCs w:val="19"/>
          <w:highlight w:val="green"/>
          <w:lang w:eastAsia="pt-BR"/>
        </w:rPr>
        <w:t>doados</w:t>
      </w:r>
      <w:r w:rsidRPr="009217F3">
        <w:rPr>
          <w:rFonts w:ascii="Book Antiqua" w:eastAsia="Times New Roman" w:hAnsi="Book Antiqua" w:cs="Times New Roman"/>
          <w:color w:val="000000"/>
          <w:sz w:val="19"/>
          <w:szCs w:val="19"/>
          <w:lang w:eastAsia="pt-BR"/>
        </w:rPr>
        <w:t xml:space="preserve"> a </w:t>
      </w:r>
      <w:r w:rsidRPr="00022271">
        <w:rPr>
          <w:rFonts w:ascii="Book Antiqua" w:eastAsia="Times New Roman" w:hAnsi="Book Antiqua" w:cs="Times New Roman"/>
          <w:b/>
          <w:bCs/>
          <w:color w:val="000000"/>
          <w:sz w:val="19"/>
          <w:szCs w:val="19"/>
          <w:highlight w:val="yellow"/>
          <w:lang w:eastAsia="pt-BR"/>
        </w:rPr>
        <w:t>museu criminal</w:t>
      </w:r>
      <w:r w:rsidRPr="009217F3">
        <w:rPr>
          <w:rFonts w:ascii="Book Antiqua" w:eastAsia="Times New Roman" w:hAnsi="Book Antiqua" w:cs="Times New Roman"/>
          <w:color w:val="000000"/>
          <w:sz w:val="19"/>
          <w:szCs w:val="19"/>
          <w:lang w:eastAsia="pt-BR"/>
        </w:rPr>
        <w:t xml:space="preserve"> ou a </w:t>
      </w:r>
      <w:r w:rsidRPr="00022271">
        <w:rPr>
          <w:rFonts w:ascii="Book Antiqua" w:eastAsia="Times New Roman" w:hAnsi="Book Antiqua" w:cs="Times New Roman"/>
          <w:b/>
          <w:bCs/>
          <w:color w:val="000000"/>
          <w:sz w:val="19"/>
          <w:szCs w:val="19"/>
          <w:highlight w:val="yellow"/>
          <w:lang w:eastAsia="pt-BR"/>
        </w:rPr>
        <w:t>entidade pública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 houver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interesse na sua conservação</w:t>
      </w:r>
      <w:r w:rsidRPr="00501C6D">
        <w:rPr>
          <w:rFonts w:ascii="Book Antiqua" w:eastAsia="Times New Roman" w:hAnsi="Book Antiqua" w:cs="Times New Roman"/>
          <w:color w:val="000000"/>
          <w:sz w:val="16"/>
          <w:szCs w:val="16"/>
          <w:lang w:eastAsia="pt-BR"/>
        </w:rPr>
        <w:t xml:space="preserve">. </w:t>
      </w:r>
      <w:hyperlink r:id="rId64"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022271" w:rsidRPr="00501C6D">
        <w:rPr>
          <w:rFonts w:ascii="Book Antiqua" w:eastAsia="Times New Roman" w:hAnsi="Book Antiqua" w:cs="Times New Roman"/>
          <w:color w:val="0000FF"/>
          <w:sz w:val="16"/>
          <w:szCs w:val="16"/>
          <w:lang w:eastAsia="pt-BR"/>
        </w:rPr>
        <w:t xml:space="preserve"> </w:t>
      </w:r>
      <w:r w:rsidR="00022271" w:rsidRPr="00501C6D">
        <w:rPr>
          <w:rFonts w:ascii="Book Antiqua" w:eastAsia="Times New Roman" w:hAnsi="Book Antiqua" w:cs="Times New Roman"/>
          <w:b/>
          <w:bCs/>
          <w:color w:val="FF0000"/>
          <w:sz w:val="16"/>
          <w:szCs w:val="16"/>
          <w:u w:val="single"/>
          <w:lang w:eastAsia="pt-BR"/>
        </w:rPr>
        <w:t>(Anal. Minist./MPCE-2020)</w:t>
      </w:r>
      <w:r w:rsidR="00F73505" w:rsidRPr="00501C6D">
        <w:rPr>
          <w:rFonts w:ascii="Book Antiqua" w:eastAsia="Times New Roman" w:hAnsi="Book Antiqua" w:cs="Times New Roman"/>
          <w:b/>
          <w:bCs/>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22271" w:rsidRPr="009217F3" w14:paraId="1A524723" w14:textId="77777777" w:rsidTr="000D42D0">
        <w:tc>
          <w:tcPr>
            <w:tcW w:w="8494" w:type="dxa"/>
            <w:shd w:val="clear" w:color="auto" w:fill="CCFFFF"/>
          </w:tcPr>
          <w:p w14:paraId="69FFEDCA" w14:textId="40B48272" w:rsidR="00022271" w:rsidRPr="009217F3" w:rsidRDefault="00022271"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lastRenderedPageBreak/>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Anal. Minist./MPCE-2020</w:t>
            </w:r>
            <w:r w:rsidRPr="0002227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022271">
              <w:rPr>
                <w:rFonts w:ascii="Book Antiqua" w:eastAsia="Times New Roman" w:hAnsi="Book Antiqua" w:cs="Times New Roman"/>
                <w:bCs/>
                <w:sz w:val="19"/>
                <w:szCs w:val="19"/>
                <w:lang w:eastAsia="pt-BR"/>
              </w:rPr>
              <w:t xml:space="preserve">Na hipótese de condenação por delito de lavagem de dinheiro, a determinação judicial de inutilização ou doação dos instrumentos do crime </w:t>
            </w:r>
            <w:r>
              <w:rPr>
                <w:rFonts w:ascii="Book Antiqua" w:eastAsia="Times New Roman" w:hAnsi="Book Antiqua" w:cs="Times New Roman"/>
                <w:bCs/>
                <w:sz w:val="19"/>
                <w:szCs w:val="19"/>
                <w:lang w:eastAsia="pt-BR"/>
              </w:rPr>
              <w:t>DEPENDE</w:t>
            </w:r>
            <w:r w:rsidRPr="00022271">
              <w:rPr>
                <w:rFonts w:ascii="Book Antiqua" w:eastAsia="Times New Roman" w:hAnsi="Book Antiqua" w:cs="Times New Roman"/>
                <w:bCs/>
                <w:sz w:val="19"/>
                <w:szCs w:val="19"/>
                <w:lang w:eastAsia="pt-BR"/>
              </w:rPr>
              <w:t xml:space="preserve"> do valor econômico desses instrumentos.</w:t>
            </w:r>
            <w:r>
              <w:rPr>
                <w:rFonts w:ascii="Book Antiqua" w:eastAsia="Times New Roman" w:hAnsi="Book Antiqua" w:cs="Times New Roman"/>
                <w:bCs/>
                <w:sz w:val="19"/>
                <w:szCs w:val="19"/>
                <w:lang w:eastAsia="pt-BR"/>
              </w:rPr>
              <w:t xml:space="preserve"> Em outros termos, s</w:t>
            </w:r>
            <w:r w:rsidRPr="00022271">
              <w:rPr>
                <w:rFonts w:ascii="Book Antiqua" w:eastAsia="Times New Roman" w:hAnsi="Book Antiqua" w:cs="Times New Roman"/>
                <w:bCs/>
                <w:sz w:val="19"/>
                <w:szCs w:val="19"/>
                <w:lang w:eastAsia="pt-BR"/>
              </w:rPr>
              <w:t>omente serão inutilizados ou doados os instrumentos sem valor econômico.</w:t>
            </w:r>
          </w:p>
        </w:tc>
      </w:tr>
    </w:tbl>
    <w:p w14:paraId="71C2229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IV</w:t>
      </w:r>
    </w:p>
    <w:p w14:paraId="3FB547C1"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Bens, Direitos ou Valores Oriundos de Crimes Praticados no Estrangeiro</w:t>
      </w:r>
    </w:p>
    <w:p w14:paraId="288E95C0" w14:textId="042D10D9"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color w:val="000000"/>
          <w:sz w:val="19"/>
          <w:szCs w:val="19"/>
          <w:highlight w:val="magenta"/>
          <w:lang w:eastAsia="pt-BR"/>
        </w:rPr>
        <w:t>Art. 8</w:t>
      </w:r>
      <w:r w:rsidRPr="00B74469">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O juiz determinará, na hipótese de existência de tratado ou convenção internacional e por solicitação de autoridade estrangeira competente, medidas assecuratórias sobre bens, direitos ou valores oriundos de crimes descritos no art. 1</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praticados no estrangeiro</w:t>
      </w:r>
      <w:r w:rsidRPr="00501C6D">
        <w:rPr>
          <w:rFonts w:ascii="Book Antiqua" w:eastAsia="Times New Roman" w:hAnsi="Book Antiqua" w:cs="Times New Roman"/>
          <w:color w:val="000000"/>
          <w:sz w:val="16"/>
          <w:szCs w:val="16"/>
          <w:lang w:eastAsia="pt-BR"/>
        </w:rPr>
        <w:t>. </w:t>
      </w:r>
      <w:hyperlink r:id="rId6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113AA0A" w14:textId="464249B9"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sz w:val="19"/>
          <w:szCs w:val="19"/>
          <w:highlight w:val="magenta"/>
          <w:lang w:eastAsia="pt-BR"/>
        </w:rPr>
        <w:t>§ 1º</w:t>
      </w: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b/>
          <w:bCs/>
          <w:sz w:val="19"/>
          <w:szCs w:val="19"/>
          <w:lang w:eastAsia="pt-BR"/>
        </w:rPr>
        <w:t>Aplica-se o disposto neste artigo, independentemente de tratado ou convenção internacional, quando o governo do país da autoridade solicitante prometer reciprocidade ao Brasil</w:t>
      </w:r>
      <w:r w:rsidRPr="00501C6D">
        <w:rPr>
          <w:rFonts w:ascii="Book Antiqua" w:eastAsia="Times New Roman" w:hAnsi="Book Antiqua" w:cs="Times New Roman"/>
          <w:sz w:val="16"/>
          <w:szCs w:val="16"/>
          <w:lang w:eastAsia="pt-BR"/>
        </w:rPr>
        <w:t>.</w:t>
      </w:r>
      <w:r w:rsidR="00B74469" w:rsidRPr="00501C6D">
        <w:rPr>
          <w:rFonts w:ascii="Book Antiqua" w:eastAsia="Times New Roman" w:hAnsi="Book Antiqua" w:cs="Times New Roman"/>
          <w:sz w:val="16"/>
          <w:szCs w:val="16"/>
          <w:lang w:eastAsia="pt-BR"/>
        </w:rPr>
        <w:t xml:space="preserve"> </w:t>
      </w:r>
      <w:r w:rsidR="00B74469" w:rsidRPr="00501C6D">
        <w:rPr>
          <w:rFonts w:ascii="Book Antiqua" w:eastAsia="Times New Roman" w:hAnsi="Book Antiqua" w:cs="Times New Roman"/>
          <w:b/>
          <w:bCs/>
          <w:color w:val="FF0000"/>
          <w:sz w:val="16"/>
          <w:szCs w:val="16"/>
          <w:u w:val="single"/>
          <w:lang w:eastAsia="pt-BR"/>
        </w:rPr>
        <w:t>(TRF4-2010)</w:t>
      </w:r>
    </w:p>
    <w:p w14:paraId="6A6EF974" w14:textId="77777777" w:rsidR="00167507" w:rsidRPr="00501C6D" w:rsidRDefault="00167507" w:rsidP="00DF1EBA">
      <w:pPr>
        <w:spacing w:before="100" w:beforeAutospacing="1" w:after="100" w:afterAutospacing="1"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Na falta de tratado ou convenção, os bens, direitos ou valores privados sujeitos a medidas assecuratórias por solicitação de autoridade estrangeira competente ou os recursos provenientes da sua alienação serão repartidos entre o Estado requerente e o Brasil, na proporção de metade,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E64BD58"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highlight w:val="green"/>
          <w:lang w:eastAsia="pt-BR"/>
        </w:rPr>
      </w:pPr>
      <w:r w:rsidRPr="009217F3">
        <w:rPr>
          <w:rFonts w:ascii="Book Antiqua" w:eastAsia="Times New Roman" w:hAnsi="Book Antiqua" w:cs="Times New Roman"/>
          <w:color w:val="000000"/>
          <w:sz w:val="19"/>
          <w:szCs w:val="19"/>
          <w:highlight w:val="green"/>
          <w:lang w:eastAsia="pt-BR"/>
        </w:rPr>
        <w:t>CAPÍTULO V</w:t>
      </w:r>
      <w:r w:rsidRPr="009217F3">
        <w:rPr>
          <w:rFonts w:ascii="Book Antiqua" w:eastAsia="Times New Roman" w:hAnsi="Book Antiqua" w:cs="Times New Roman"/>
          <w:color w:val="000000"/>
          <w:sz w:val="19"/>
          <w:szCs w:val="19"/>
          <w:highlight w:val="green"/>
          <w:lang w:eastAsia="pt-BR"/>
        </w:rPr>
        <w:br/>
      </w:r>
      <w:hyperlink r:id="rId67"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9C0B4FB"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highlight w:val="green"/>
          <w:lang w:eastAsia="pt-BR"/>
        </w:rPr>
        <w:t>DAS PESSOAS SUJEITAS AO MECANISMO DE CONTROLE</w:t>
      </w:r>
      <w:r w:rsidRPr="009217F3">
        <w:rPr>
          <w:rFonts w:ascii="Book Antiqua" w:eastAsia="Times New Roman" w:hAnsi="Book Antiqua" w:cs="Times New Roman"/>
          <w:color w:val="000000"/>
          <w:sz w:val="19"/>
          <w:szCs w:val="19"/>
          <w:highlight w:val="green"/>
          <w:lang w:eastAsia="pt-BR"/>
        </w:rPr>
        <w:br/>
      </w:r>
      <w:hyperlink r:id="rId68"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0EBDD1F" w14:textId="3F1EC908"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217F3">
        <w:rPr>
          <w:rFonts w:ascii="Book Antiqua" w:eastAsia="Times New Roman" w:hAnsi="Book Antiqua" w:cs="Times New Roman"/>
          <w:sz w:val="19"/>
          <w:szCs w:val="19"/>
          <w:lang w:eastAsia="pt-BR"/>
        </w:rPr>
        <w:t xml:space="preserve">        </w:t>
      </w:r>
      <w:r w:rsidRPr="00450F61">
        <w:rPr>
          <w:rFonts w:ascii="Book Antiqua" w:eastAsia="Times New Roman" w:hAnsi="Book Antiqua" w:cs="Times New Roman"/>
          <w:b/>
          <w:bCs/>
          <w:color w:val="000000"/>
          <w:sz w:val="19"/>
          <w:szCs w:val="19"/>
          <w:highlight w:val="magenta"/>
          <w:lang w:eastAsia="pt-BR"/>
        </w:rPr>
        <w:t>Art. 9</w:t>
      </w:r>
      <w:r w:rsidRPr="00450F6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aps/>
          <w:color w:val="000000"/>
          <w:sz w:val="19"/>
          <w:szCs w:val="19"/>
          <w:highlight w:val="green"/>
          <w:lang w:eastAsia="pt-BR"/>
        </w:rPr>
        <w:t>Sujeitam-se</w:t>
      </w:r>
      <w:r w:rsidRPr="009217F3">
        <w:rPr>
          <w:rFonts w:ascii="Book Antiqua" w:eastAsia="Times New Roman" w:hAnsi="Book Antiqua" w:cs="Times New Roman"/>
          <w:color w:val="000000"/>
          <w:sz w:val="19"/>
          <w:szCs w:val="19"/>
          <w:lang w:eastAsia="pt-BR"/>
        </w:rPr>
        <w:t xml:space="preserve"> às </w:t>
      </w:r>
      <w:r w:rsidRPr="00C22314">
        <w:rPr>
          <w:rFonts w:ascii="Book Antiqua" w:eastAsia="Times New Roman" w:hAnsi="Book Antiqua" w:cs="Times New Roman"/>
          <w:b/>
          <w:bCs/>
          <w:color w:val="000000"/>
          <w:sz w:val="19"/>
          <w:szCs w:val="19"/>
          <w:highlight w:val="cyan"/>
          <w:lang w:eastAsia="pt-BR"/>
        </w:rPr>
        <w:t>obrigações referidas nos arts. 10 e 11</w:t>
      </w:r>
      <w:r w:rsidRPr="009217F3">
        <w:rPr>
          <w:rFonts w:ascii="Book Antiqua" w:eastAsia="Times New Roman" w:hAnsi="Book Antiqua" w:cs="Times New Roman"/>
          <w:color w:val="000000"/>
          <w:sz w:val="19"/>
          <w:szCs w:val="19"/>
          <w:lang w:eastAsia="pt-BR"/>
        </w:rPr>
        <w:t xml:space="preserve"> as </w:t>
      </w:r>
      <w:r w:rsidRPr="00C22314">
        <w:rPr>
          <w:rFonts w:ascii="Book Antiqua" w:eastAsia="Times New Roman" w:hAnsi="Book Antiqua" w:cs="Times New Roman"/>
          <w:b/>
          <w:bCs/>
          <w:color w:val="000000"/>
          <w:sz w:val="19"/>
          <w:szCs w:val="19"/>
          <w:highlight w:val="yellow"/>
          <w:lang w:eastAsia="pt-BR"/>
        </w:rPr>
        <w:t>pessoas físicas</w:t>
      </w:r>
      <w:r w:rsidRPr="009217F3">
        <w:rPr>
          <w:rFonts w:ascii="Book Antiqua" w:eastAsia="Times New Roman" w:hAnsi="Book Antiqua" w:cs="Times New Roman"/>
          <w:color w:val="000000"/>
          <w:sz w:val="19"/>
          <w:szCs w:val="19"/>
          <w:lang w:eastAsia="pt-BR"/>
        </w:rPr>
        <w:t xml:space="preserve"> e </w:t>
      </w:r>
      <w:r w:rsidRPr="00C22314">
        <w:rPr>
          <w:rFonts w:ascii="Book Antiqua" w:eastAsia="Times New Roman" w:hAnsi="Book Antiqua" w:cs="Times New Roman"/>
          <w:b/>
          <w:bCs/>
          <w:color w:val="000000"/>
          <w:sz w:val="19"/>
          <w:szCs w:val="19"/>
          <w:highlight w:val="yellow"/>
          <w:lang w:eastAsia="pt-BR"/>
        </w:rPr>
        <w:t>jurídicas</w:t>
      </w:r>
      <w:r w:rsidRPr="009217F3">
        <w:rPr>
          <w:rFonts w:ascii="Book Antiqua" w:eastAsia="Times New Roman" w:hAnsi="Book Antiqua" w:cs="Times New Roman"/>
          <w:color w:val="000000"/>
          <w:sz w:val="19"/>
          <w:szCs w:val="19"/>
          <w:lang w:eastAsia="pt-BR"/>
        </w:rPr>
        <w:t xml:space="preserve"> que </w:t>
      </w:r>
      <w:r w:rsidRPr="00C22314">
        <w:rPr>
          <w:rFonts w:ascii="Book Antiqua" w:eastAsia="Times New Roman" w:hAnsi="Book Antiqua" w:cs="Times New Roman"/>
          <w:b/>
          <w:bCs/>
          <w:caps/>
          <w:color w:val="000000"/>
          <w:sz w:val="19"/>
          <w:szCs w:val="19"/>
          <w:highlight w:val="green"/>
          <w:lang w:eastAsia="pt-BR"/>
        </w:rPr>
        <w:t>tenham</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em caráter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permanente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eventual</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como atividade</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principal</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acessória</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cumulativamente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cyan"/>
          <w:lang w:eastAsia="pt-BR"/>
        </w:rPr>
        <w:t>não</w:t>
      </w:r>
      <w:r w:rsidRPr="00501C6D">
        <w:rPr>
          <w:rFonts w:ascii="Book Antiqua" w:eastAsia="Times New Roman" w:hAnsi="Book Antiqua" w:cs="Times New Roman"/>
          <w:color w:val="000000"/>
          <w:sz w:val="16"/>
          <w:szCs w:val="16"/>
          <w:lang w:eastAsia="pt-BR"/>
        </w:rPr>
        <w:t xml:space="preserve">: </w:t>
      </w:r>
      <w:hyperlink r:id="rId6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C22314" w:rsidRPr="00501C6D">
        <w:rPr>
          <w:rFonts w:ascii="Book Antiqua" w:eastAsia="Times New Roman" w:hAnsi="Book Antiqua" w:cs="Times New Roman"/>
          <w:b/>
          <w:bCs/>
          <w:color w:val="FF0000"/>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638EC33B" w14:textId="0EDCE4C2"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501C6D">
        <w:rPr>
          <w:rFonts w:ascii="Book Antiqua" w:eastAsia="Times New Roman" w:hAnsi="Book Antiqua" w:cs="Times New Roman"/>
          <w:b/>
          <w:bCs/>
          <w:sz w:val="19"/>
          <w:szCs w:val="19"/>
          <w:lang w:eastAsia="pt-BR"/>
        </w:rPr>
        <w:t>        I - a captação, intermediação e aplicação de recursos financeiros de terceiros, em moeda nacional ou estrangeira</w:t>
      </w:r>
      <w:r w:rsidRPr="00501C6D">
        <w:rPr>
          <w:rFonts w:ascii="Book Antiqua" w:eastAsia="Times New Roman" w:hAnsi="Book Antiqua" w:cs="Times New Roman"/>
          <w:sz w:val="16"/>
          <w:szCs w:val="16"/>
          <w:lang w:eastAsia="pt-BR"/>
        </w:rPr>
        <w:t>;</w:t>
      </w:r>
      <w:r w:rsidR="00C22314" w:rsidRPr="00501C6D">
        <w:rPr>
          <w:rFonts w:ascii="Book Antiqua" w:eastAsia="Times New Roman" w:hAnsi="Book Antiqua" w:cs="Times New Roman"/>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76E4878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 – a compra e venda de moeda estrangeira ou ouro como ativo financeiro ou instrumento cambial;</w:t>
      </w:r>
    </w:p>
    <w:p w14:paraId="382FF86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a custódia, emissão, distribuição, liqüidação, negociação, intermediação ou administração de títulos ou valores mobiliários.</w:t>
      </w:r>
    </w:p>
    <w:p w14:paraId="235916E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Parágrafo único</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caps/>
          <w:sz w:val="19"/>
          <w:szCs w:val="19"/>
          <w:highlight w:val="green"/>
          <w:lang w:eastAsia="pt-BR"/>
        </w:rPr>
        <w:t>Sujeitam-se</w:t>
      </w:r>
      <w:r w:rsidRPr="009217F3">
        <w:rPr>
          <w:rFonts w:ascii="Book Antiqua" w:eastAsia="Times New Roman" w:hAnsi="Book Antiqua" w:cs="Times New Roman"/>
          <w:sz w:val="19"/>
          <w:szCs w:val="19"/>
          <w:lang w:eastAsia="pt-BR"/>
        </w:rPr>
        <w:t xml:space="preserve"> às </w:t>
      </w:r>
      <w:r w:rsidRPr="00193312">
        <w:rPr>
          <w:rFonts w:ascii="Book Antiqua" w:eastAsia="Times New Roman" w:hAnsi="Book Antiqua" w:cs="Times New Roman"/>
          <w:b/>
          <w:bCs/>
          <w:sz w:val="19"/>
          <w:szCs w:val="19"/>
          <w:highlight w:val="cyan"/>
          <w:lang w:eastAsia="pt-BR"/>
        </w:rPr>
        <w:t>mesmas obrigações</w:t>
      </w:r>
      <w:r w:rsidRPr="009217F3">
        <w:rPr>
          <w:rFonts w:ascii="Book Antiqua" w:eastAsia="Times New Roman" w:hAnsi="Book Antiqua" w:cs="Times New Roman"/>
          <w:sz w:val="19"/>
          <w:szCs w:val="19"/>
          <w:lang w:eastAsia="pt-BR"/>
        </w:rPr>
        <w:t>:</w:t>
      </w:r>
    </w:p>
    <w:p w14:paraId="2BD172F1"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I – as bolsas de valores, as bolsas de mercadorias ou futuros e os sistemas de negociação do mercado de balcão organizado</w:t>
      </w:r>
      <w:r w:rsidRPr="00501C6D">
        <w:rPr>
          <w:rFonts w:ascii="Book Antiqua" w:eastAsia="Times New Roman" w:hAnsi="Book Antiqua" w:cs="Times New Roman"/>
          <w:color w:val="000000"/>
          <w:sz w:val="16"/>
          <w:szCs w:val="16"/>
          <w:lang w:eastAsia="pt-BR"/>
        </w:rPr>
        <w:t xml:space="preserve">; </w:t>
      </w:r>
      <w:hyperlink r:id="rId7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D335029"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 - as seguradoras, as corretoras de seguros e as entidades de previdência complementar ou de capitalização;</w:t>
      </w:r>
    </w:p>
    <w:p w14:paraId="5496E8B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as administradoras de cartões de credenciamento ou cartões de crédito, bem como as administradoras de consórcios para aquisição de bens ou serviços;</w:t>
      </w:r>
    </w:p>
    <w:p w14:paraId="3C6BB58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IV - as administradoras ou empresas que se utilizem de cartão ou qualquer outro meio eletrônico, magnético ou equivalente, que permita a transferência de fundos;</w:t>
      </w:r>
    </w:p>
    <w:p w14:paraId="0B2033EC" w14:textId="3D1C9F53" w:rsidR="00DC59B1" w:rsidRPr="00501C6D" w:rsidRDefault="00DC59B1" w:rsidP="00DC59B1">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9217F3">
        <w:rPr>
          <w:rFonts w:ascii="Book Antiqua" w:eastAsia="Times New Roman" w:hAnsi="Book Antiqua" w:cs="Times New Roman"/>
          <w:sz w:val="19"/>
          <w:szCs w:val="19"/>
          <w:lang w:eastAsia="pt-BR"/>
        </w:rPr>
        <w:t>V - as empresas de arrendamento mercantil (</w:t>
      </w:r>
      <w:r w:rsidRPr="009217F3">
        <w:rPr>
          <w:rFonts w:ascii="Book Antiqua" w:eastAsia="Times New Roman" w:hAnsi="Book Antiqua" w:cs="Times New Roman"/>
          <w:b/>
          <w:bCs/>
          <w:sz w:val="19"/>
          <w:szCs w:val="19"/>
          <w:lang w:eastAsia="pt-BR"/>
        </w:rPr>
        <w:t>leasing</w:t>
      </w:r>
      <w:r w:rsidRPr="009217F3">
        <w:rPr>
          <w:rFonts w:ascii="Book Antiqua" w:eastAsia="Times New Roman" w:hAnsi="Book Antiqua" w:cs="Times New Roman"/>
          <w:sz w:val="19"/>
          <w:szCs w:val="19"/>
          <w:lang w:eastAsia="pt-BR"/>
        </w:rPr>
        <w:t>), as empresas de fomento comercial (</w:t>
      </w:r>
      <w:r w:rsidRPr="009217F3">
        <w:rPr>
          <w:rFonts w:ascii="Book Antiqua" w:eastAsia="Times New Roman" w:hAnsi="Book Antiqua" w:cs="Times New Roman"/>
          <w:b/>
          <w:bCs/>
          <w:sz w:val="19"/>
          <w:szCs w:val="19"/>
          <w:lang w:eastAsia="pt-BR"/>
        </w:rPr>
        <w:t>factoring</w:t>
      </w:r>
      <w:r w:rsidRPr="009217F3">
        <w:rPr>
          <w:rFonts w:ascii="Book Antiqua" w:eastAsia="Times New Roman" w:hAnsi="Book Antiqua" w:cs="Times New Roman"/>
          <w:sz w:val="19"/>
          <w:szCs w:val="19"/>
          <w:lang w:eastAsia="pt-BR"/>
        </w:rPr>
        <w:t>) e as Empresas Simples de Crédito (ESC); </w:t>
      </w:r>
      <w:hyperlink r:id="rId71" w:anchor="art11" w:history="1">
        <w:r w:rsidRPr="00501C6D">
          <w:rPr>
            <w:rStyle w:val="Hyperlink"/>
            <w:rFonts w:ascii="Book Antiqua" w:eastAsia="Times New Roman" w:hAnsi="Book Antiqua" w:cs="Times New Roman"/>
            <w:sz w:val="16"/>
            <w:szCs w:val="16"/>
            <w:lang w:eastAsia="pt-BR"/>
          </w:rPr>
          <w:t>(Redação dada pela Lei Complementar nº 167, de 2019)</w:t>
        </w:r>
      </w:hyperlink>
      <w:r w:rsidR="009673EE" w:rsidRPr="00501C6D">
        <w:rPr>
          <w:rStyle w:val="Hyperlink"/>
          <w:rFonts w:ascii="Book Antiqua" w:eastAsia="Times New Roman" w:hAnsi="Book Antiqua" w:cs="Times New Roman"/>
          <w:sz w:val="16"/>
          <w:szCs w:val="16"/>
          <w:u w:val="none"/>
          <w:lang w:eastAsia="pt-BR"/>
        </w:rPr>
        <w:t xml:space="preserve"> </w:t>
      </w:r>
    </w:p>
    <w:p w14:paraId="5A09058F" w14:textId="6E1826AE" w:rsidR="009673EE" w:rsidRPr="00501C6D" w:rsidRDefault="009673EE" w:rsidP="009673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673EE">
        <w:rPr>
          <w:rFonts w:ascii="Book Antiqua" w:eastAsia="Times New Roman" w:hAnsi="Book Antiqua" w:cs="Times New Roman"/>
          <w:sz w:val="19"/>
          <w:szCs w:val="19"/>
          <w:lang w:eastAsia="pt-BR"/>
        </w:rPr>
        <w:t xml:space="preserve">VI - as sociedades que, mediante sorteio, método assemelhado, exploração de loterias, inclusive de apostas de quota fixa, ou outras sistemáticas de captação de apostas com pagamento de prêmios, </w:t>
      </w:r>
      <w:r w:rsidRPr="009673EE">
        <w:rPr>
          <w:rFonts w:ascii="Book Antiqua" w:eastAsia="Times New Roman" w:hAnsi="Book Antiqua" w:cs="Times New Roman"/>
          <w:sz w:val="19"/>
          <w:szCs w:val="19"/>
          <w:lang w:eastAsia="pt-BR"/>
        </w:rPr>
        <w:lastRenderedPageBreak/>
        <w:t>realizem distribuição de dinheiro, de bens móveis, de bens imóveis e de outras mercadorias ou serviços, bem como concedam descontos na sua aquisição ou contratação</w:t>
      </w:r>
      <w:r w:rsidRPr="00501C6D">
        <w:rPr>
          <w:rFonts w:ascii="Book Antiqua" w:eastAsia="Times New Roman" w:hAnsi="Book Antiqua" w:cs="Times New Roman"/>
          <w:sz w:val="16"/>
          <w:szCs w:val="16"/>
          <w:lang w:eastAsia="pt-BR"/>
        </w:rPr>
        <w:t>; </w:t>
      </w:r>
      <w:hyperlink r:id="rId72" w:anchor="art7" w:history="1">
        <w:r w:rsidRPr="00501C6D">
          <w:rPr>
            <w:rStyle w:val="Hyperlink"/>
            <w:rFonts w:ascii="Book Antiqua" w:eastAsia="Times New Roman" w:hAnsi="Book Antiqua" w:cs="Times New Roman"/>
            <w:sz w:val="16"/>
            <w:szCs w:val="16"/>
            <w:lang w:eastAsia="pt-BR"/>
          </w:rPr>
          <w:t>(Redação dada pela Lei nº 14.183, de 2021)</w:t>
        </w:r>
      </w:hyperlink>
      <w:r w:rsidR="00167507" w:rsidRPr="00501C6D">
        <w:rPr>
          <w:rFonts w:ascii="Book Antiqua" w:eastAsia="Times New Roman" w:hAnsi="Book Antiqua" w:cs="Times New Roman"/>
          <w:sz w:val="16"/>
          <w:szCs w:val="16"/>
          <w:lang w:eastAsia="pt-BR"/>
        </w:rPr>
        <w:t xml:space="preserve"> </w:t>
      </w:r>
    </w:p>
    <w:p w14:paraId="2B8A721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 - as filiais ou representações de entes estrangeiros que exerçam no Brasil qualquer das atividades listadas neste artigo, ainda que de forma eventual;</w:t>
      </w:r>
    </w:p>
    <w:p w14:paraId="7948277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VIII - as demais entidades cujo funcionamento dependa de autorização de órgão regulador dos mercados financeiro, de câmbio, de capitais e de seguros;</w:t>
      </w:r>
    </w:p>
    <w:p w14:paraId="601FAA4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IX - as pessoas físicas ou jurídicas, nacionais ou estrangeiras, que operem no Brasil como agentes, dirigentes, procuradoras, comissionárias ou por qualquer forma representem interesses de ente estrangeiro que exerça qualquer das atividades referidas neste artigo;</w:t>
      </w:r>
    </w:p>
    <w:p w14:paraId="39D4EEF7"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X - as pessoas físicas ou jurídicas que exerçam atividades de promoção imobiliária ou compra e venda de imóveis</w:t>
      </w:r>
      <w:r w:rsidRPr="00501C6D">
        <w:rPr>
          <w:rFonts w:ascii="Book Antiqua" w:eastAsia="Times New Roman" w:hAnsi="Book Antiqua" w:cs="Times New Roman"/>
          <w:color w:val="000000"/>
          <w:sz w:val="16"/>
          <w:szCs w:val="16"/>
          <w:lang w:eastAsia="pt-BR"/>
        </w:rPr>
        <w:t xml:space="preserve">; </w:t>
      </w:r>
      <w:hyperlink r:id="rId7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E04CE7"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XI - as pessoas físicas ou jurídicas que comercializem jóias, pedras e metais preciosos, objetos de arte e antigüidades.</w:t>
      </w:r>
    </w:p>
    <w:p w14:paraId="0FF3053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XII - as pessoas físicas ou jurídicas que comercializem bens de luxo ou de alto valor, intermedeiem a sua comercialização ou exerçam atividades que envolvam grande volume de recursos em espécie</w:t>
      </w:r>
      <w:r w:rsidRPr="00501C6D">
        <w:rPr>
          <w:rFonts w:ascii="Book Antiqua" w:eastAsia="Times New Roman" w:hAnsi="Book Antiqua" w:cs="Times New Roman"/>
          <w:color w:val="000000"/>
          <w:sz w:val="16"/>
          <w:szCs w:val="16"/>
          <w:lang w:eastAsia="pt-BR"/>
        </w:rPr>
        <w:t>; </w:t>
      </w:r>
      <w:hyperlink r:id="rId7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91C243C" w14:textId="065A18B5"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XIII - </w:t>
      </w:r>
      <w:r w:rsidRPr="00193312">
        <w:rPr>
          <w:rFonts w:ascii="Book Antiqua" w:eastAsia="Times New Roman" w:hAnsi="Book Antiqua" w:cs="Times New Roman"/>
          <w:b/>
          <w:bCs/>
          <w:color w:val="000000"/>
          <w:sz w:val="19"/>
          <w:szCs w:val="19"/>
          <w:lang w:eastAsia="pt-BR"/>
        </w:rPr>
        <w:t>as juntas comerciais e os registros públicos</w:t>
      </w:r>
      <w:r w:rsidRPr="00501C6D">
        <w:rPr>
          <w:rFonts w:ascii="Book Antiqua" w:eastAsia="Times New Roman" w:hAnsi="Book Antiqua" w:cs="Times New Roman"/>
          <w:color w:val="000000"/>
          <w:sz w:val="16"/>
          <w:szCs w:val="16"/>
          <w:lang w:eastAsia="pt-BR"/>
        </w:rPr>
        <w:t>; </w:t>
      </w:r>
      <w:hyperlink r:id="rId75"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w:t>
      </w:r>
      <w:r w:rsidR="00193312" w:rsidRPr="00501C6D">
        <w:rPr>
          <w:rFonts w:ascii="Book Antiqua" w:eastAsia="Times New Roman" w:hAnsi="Book Antiqua" w:cs="Times New Roman"/>
          <w:b/>
          <w:bCs/>
          <w:color w:val="FF0000"/>
          <w:sz w:val="16"/>
          <w:szCs w:val="16"/>
          <w:u w:val="single"/>
          <w:lang w:eastAsia="pt-BR"/>
        </w:rPr>
        <w:t>-2013)</w:t>
      </w:r>
    </w:p>
    <w:p w14:paraId="47A70B68" w14:textId="3328C746"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XIV - </w:t>
      </w:r>
      <w:r w:rsidRPr="00193312">
        <w:rPr>
          <w:rFonts w:ascii="Book Antiqua" w:eastAsia="Times New Roman" w:hAnsi="Book Antiqua" w:cs="Times New Roman"/>
          <w:b/>
          <w:bCs/>
          <w:color w:val="000000"/>
          <w:sz w:val="19"/>
          <w:szCs w:val="19"/>
          <w:lang w:eastAsia="pt-BR"/>
        </w:rPr>
        <w:t>as pessoas físicas ou jurídicas que prestem, mesmo que eventualmente, serviços de assessoria, consultoria, contadoria, auditoria, aconselhamento ou assistência, de qualquer natureza, em operações</w:t>
      </w:r>
      <w:r w:rsidRPr="00501C6D">
        <w:rPr>
          <w:rFonts w:ascii="Book Antiqua" w:eastAsia="Times New Roman" w:hAnsi="Book Antiqua" w:cs="Times New Roman"/>
          <w:color w:val="000000"/>
          <w:sz w:val="16"/>
          <w:szCs w:val="16"/>
          <w:lang w:eastAsia="pt-BR"/>
        </w:rPr>
        <w:t>: </w:t>
      </w:r>
      <w:hyperlink r:id="rId76"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B35777"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p>
    <w:p w14:paraId="6E6D6720" w14:textId="7FF7F511"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de compra e venda de imóveis, estabelecimentos comerciais ou industriais ou participações societárias de qualquer natureza</w:t>
      </w:r>
      <w:r w:rsidRPr="00501C6D">
        <w:rPr>
          <w:rFonts w:ascii="Book Antiqua" w:eastAsia="Times New Roman" w:hAnsi="Book Antiqua" w:cs="Times New Roman"/>
          <w:color w:val="000000"/>
          <w:sz w:val="16"/>
          <w:szCs w:val="16"/>
          <w:lang w:eastAsia="pt-BR"/>
        </w:rPr>
        <w:t>; </w:t>
      </w:r>
      <w:hyperlink r:id="rId77" w:anchor="art2" w:history="1">
        <w:r w:rsidRPr="00501C6D">
          <w:rPr>
            <w:rFonts w:ascii="Book Antiqua" w:eastAsia="Times New Roman" w:hAnsi="Book Antiqua" w:cs="Times New Roman"/>
            <w:color w:val="0000FF"/>
            <w:sz w:val="16"/>
            <w:szCs w:val="16"/>
            <w:u w:val="single"/>
            <w:lang w:eastAsia="pt-BR"/>
          </w:rPr>
          <w:t>(Incluída pela Lei nº 12.683, de 2012)</w:t>
        </w:r>
      </w:hyperlink>
      <w:r w:rsidR="00450F61" w:rsidRPr="00501C6D">
        <w:rPr>
          <w:rFonts w:ascii="Book Antiqua" w:eastAsia="Times New Roman" w:hAnsi="Book Antiqua" w:cs="Times New Roman"/>
          <w:color w:val="0000FF"/>
          <w:sz w:val="16"/>
          <w:szCs w:val="16"/>
          <w:lang w:eastAsia="pt-BR"/>
        </w:rPr>
        <w:t xml:space="preserve"> </w:t>
      </w:r>
    </w:p>
    <w:p w14:paraId="761A28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de gestão de fundos, valores mobiliários ou outros ativos</w:t>
      </w:r>
      <w:r w:rsidRPr="00501C6D">
        <w:rPr>
          <w:rFonts w:ascii="Book Antiqua" w:eastAsia="Times New Roman" w:hAnsi="Book Antiqua" w:cs="Times New Roman"/>
          <w:color w:val="000000"/>
          <w:sz w:val="16"/>
          <w:szCs w:val="16"/>
          <w:lang w:eastAsia="pt-BR"/>
        </w:rPr>
        <w:t>; </w:t>
      </w:r>
      <w:hyperlink r:id="rId78"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48B6DCC" w14:textId="60199FCF"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de abertura ou gestão de contas bancárias, de poupança, investimento ou de valores mobiliários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79"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400083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d) de criação, exploração ou gestão de sociedades de qualquer natureza, fundações, fundos fiduciários ou estruturas análogas</w:t>
      </w:r>
      <w:r w:rsidRPr="00501C6D">
        <w:rPr>
          <w:rFonts w:ascii="Book Antiqua" w:eastAsia="Times New Roman" w:hAnsi="Book Antiqua" w:cs="Times New Roman"/>
          <w:color w:val="000000"/>
          <w:sz w:val="16"/>
          <w:szCs w:val="16"/>
          <w:lang w:eastAsia="pt-BR"/>
        </w:rPr>
        <w:t>; </w:t>
      </w:r>
      <w:hyperlink r:id="rId8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20492A4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e) financeiras, societárias ou imobiliárias; e </w:t>
      </w:r>
      <w:hyperlink r:id="rId8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31E709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f) de alienação ou aquisição de direitos sobre contratos relacionados a atividades desportivas ou artísticas profissionais</w:t>
      </w:r>
      <w:r w:rsidRPr="00501C6D">
        <w:rPr>
          <w:rFonts w:ascii="Book Antiqua" w:eastAsia="Times New Roman" w:hAnsi="Book Antiqua" w:cs="Times New Roman"/>
          <w:color w:val="000000"/>
          <w:sz w:val="16"/>
          <w:szCs w:val="16"/>
          <w:lang w:eastAsia="pt-BR"/>
        </w:rPr>
        <w:t>; </w:t>
      </w:r>
      <w:hyperlink r:id="rId8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0771F5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 - pessoas físicas ou jurídicas que atuem na promoção, intermediação, comercialização, agenciamento ou negociação de direitos de transferência de atletas, artistas ou feiras, exposições ou eventos similares</w:t>
      </w:r>
      <w:r w:rsidRPr="00501C6D">
        <w:rPr>
          <w:rFonts w:ascii="Book Antiqua" w:eastAsia="Times New Roman" w:hAnsi="Book Antiqua" w:cs="Times New Roman"/>
          <w:color w:val="000000"/>
          <w:sz w:val="16"/>
          <w:szCs w:val="16"/>
          <w:lang w:eastAsia="pt-BR"/>
        </w:rPr>
        <w:t>; </w:t>
      </w:r>
      <w:hyperlink r:id="rId83"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39DB225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XVI - as empresas de transporte e guarda de valores</w:t>
      </w:r>
      <w:r w:rsidRPr="00501C6D">
        <w:rPr>
          <w:rFonts w:ascii="Book Antiqua" w:eastAsia="Times New Roman" w:hAnsi="Book Antiqua" w:cs="Times New Roman"/>
          <w:color w:val="000000"/>
          <w:sz w:val="16"/>
          <w:szCs w:val="16"/>
          <w:lang w:eastAsia="pt-BR"/>
        </w:rPr>
        <w:t>; </w:t>
      </w:r>
      <w:hyperlink r:id="rId84"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6C07D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XVII - as pessoas físicas ou jurídicas que comercializem bens de alto valor de origem rural ou animal ou intermedeiem a sua comercialização; e </w:t>
      </w:r>
      <w:hyperlink r:id="rId85"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1A8FAC6" w14:textId="2578C417"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color w:val="000000"/>
          <w:sz w:val="19"/>
          <w:szCs w:val="19"/>
          <w:lang w:eastAsia="pt-BR"/>
        </w:rPr>
        <w:t>XVIII - as dependências no exterior das entidades mencionadas neste artigo, por meio de sua matriz no Brasil, relativamente a residentes no País</w:t>
      </w:r>
      <w:r w:rsidRPr="00501C6D">
        <w:rPr>
          <w:rFonts w:ascii="Book Antiqua" w:eastAsia="Times New Roman" w:hAnsi="Book Antiqua" w:cs="Times New Roman"/>
          <w:color w:val="000000"/>
          <w:sz w:val="18"/>
          <w:szCs w:val="18"/>
          <w:lang w:eastAsia="pt-BR"/>
        </w:rPr>
        <w:t xml:space="preserve">. </w:t>
      </w:r>
      <w:hyperlink r:id="rId8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C567ABA" w14:textId="3CED2723" w:rsidR="00D5754E" w:rsidRPr="00501C6D" w:rsidRDefault="00D5754E" w:rsidP="00DF1EBA">
      <w:pPr>
        <w:spacing w:before="225" w:after="225" w:line="240" w:lineRule="auto"/>
        <w:ind w:firstLine="510"/>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XIX - as prestadoras de serviços de ativos virtuais</w:t>
      </w:r>
      <w:r w:rsidRPr="00501C6D">
        <w:rPr>
          <w:rFonts w:ascii="Book Antiqua" w:eastAsia="Times New Roman" w:hAnsi="Book Antiqua" w:cs="Times New Roman"/>
          <w:sz w:val="18"/>
          <w:szCs w:val="18"/>
          <w:lang w:eastAsia="pt-BR"/>
        </w:rPr>
        <w:t xml:space="preserve">. </w:t>
      </w:r>
      <w:hyperlink r:id="rId87" w:anchor="art2" w:history="1">
        <w:r w:rsidRPr="00501C6D">
          <w:rPr>
            <w:rStyle w:val="Hyperlink"/>
            <w:rFonts w:ascii="Book Antiqua" w:hAnsi="Book Antiqua"/>
            <w:sz w:val="16"/>
            <w:szCs w:val="16"/>
          </w:rPr>
          <w:t>(Incluído pela Lei nº 14.478, de 2022)</w:t>
        </w:r>
      </w:hyperlink>
    </w:p>
    <w:p w14:paraId="0AA94AF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w:t>
      </w:r>
    </w:p>
    <w:p w14:paraId="1BAD685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lastRenderedPageBreak/>
        <w:t>Da Identificação dos Clientes e Manutenção de Registros</w:t>
      </w:r>
    </w:p>
    <w:p w14:paraId="66892C3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10</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377347C7" w14:textId="47161B10"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I - </w:t>
      </w:r>
      <w:r w:rsidRPr="00193312">
        <w:rPr>
          <w:rFonts w:ascii="Book Antiqua" w:eastAsia="Times New Roman" w:hAnsi="Book Antiqua" w:cs="Times New Roman"/>
          <w:b/>
          <w:bCs/>
          <w:sz w:val="19"/>
          <w:szCs w:val="19"/>
          <w:lang w:eastAsia="pt-BR"/>
        </w:rPr>
        <w:t>identificarão seus clientes e manterão cadastro atualizado, nos termos de instruções emanadas das autoridades competentes</w:t>
      </w:r>
      <w:r w:rsidRPr="00501C6D">
        <w:rPr>
          <w:rFonts w:ascii="Book Antiqua" w:eastAsia="Times New Roman" w:hAnsi="Book Antiqua" w:cs="Times New Roman"/>
          <w:sz w:val="18"/>
          <w:szCs w:val="18"/>
          <w:lang w:eastAsia="pt-BR"/>
        </w:rPr>
        <w:t>;</w:t>
      </w:r>
      <w:r w:rsidR="00193312" w:rsidRPr="00501C6D">
        <w:rPr>
          <w:rFonts w:ascii="Book Antiqua" w:eastAsia="Times New Roman" w:hAnsi="Book Antiqua" w:cs="Times New Roman"/>
          <w:sz w:val="18"/>
          <w:szCs w:val="18"/>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(Aud. Fiscal-SEFAZ/AM-2022)</w:t>
      </w:r>
    </w:p>
    <w:p w14:paraId="31793327" w14:textId="0A1A25E1" w:rsidR="00D5754E"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00D5754E" w:rsidRPr="00D5754E">
        <w:rPr>
          <w:rFonts w:ascii="Book Antiqua" w:eastAsia="Times New Roman" w:hAnsi="Book Antiqua" w:cs="Times New Roman"/>
          <w:sz w:val="19"/>
          <w:szCs w:val="19"/>
          <w:lang w:eastAsia="pt-BR"/>
        </w:rPr>
        <w:t>II - manterão registro de toda transação em moeda nacional ou estrangeira, títulos e valores mobiliários, títulos de crédito, metais, ativos virtuais, ou qualquer ativo passível de ser convertido em dinheiro, que ultrapassar limite fixado pela autoridade competente e nos termos de instruções por esta expedidas</w:t>
      </w:r>
      <w:r w:rsidR="00D5754E" w:rsidRPr="00501C6D">
        <w:rPr>
          <w:rFonts w:ascii="Book Antiqua" w:eastAsia="Times New Roman" w:hAnsi="Book Antiqua" w:cs="Times New Roman"/>
          <w:sz w:val="18"/>
          <w:szCs w:val="18"/>
          <w:lang w:eastAsia="pt-BR"/>
        </w:rPr>
        <w:t xml:space="preserve">; </w:t>
      </w:r>
      <w:hyperlink r:id="rId88" w:anchor="art2" w:history="1">
        <w:r w:rsidR="00D5754E" w:rsidRPr="00501C6D">
          <w:rPr>
            <w:rStyle w:val="Hyperlink"/>
            <w:rFonts w:ascii="Book Antiqua" w:hAnsi="Book Antiqua"/>
            <w:sz w:val="16"/>
            <w:szCs w:val="16"/>
          </w:rPr>
          <w:t>(Redação dada pela Lei nº 14.478, de 2022)</w:t>
        </w:r>
      </w:hyperlink>
    </w:p>
    <w:p w14:paraId="692E3161" w14:textId="22166D74"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021F4">
        <w:rPr>
          <w:rFonts w:ascii="Book Antiqua" w:eastAsia="Times New Roman" w:hAnsi="Book Antiqua" w:cs="Times New Roman"/>
          <w:b/>
          <w:bCs/>
          <w:sz w:val="19"/>
          <w:szCs w:val="19"/>
          <w:lang w:eastAsia="pt-BR"/>
        </w:rPr>
        <w:t xml:space="preserve">        </w:t>
      </w:r>
      <w:r w:rsidRPr="008021F4">
        <w:rPr>
          <w:rFonts w:ascii="Book Antiqua" w:eastAsia="Times New Roman" w:hAnsi="Book Antiqua" w:cs="Times New Roman"/>
          <w:b/>
          <w:bCs/>
          <w:color w:val="000000"/>
          <w:sz w:val="19"/>
          <w:szCs w:val="19"/>
          <w:lang w:eastAsia="pt-BR"/>
        </w:rPr>
        <w:t>III - deverão adotar políticas, procedimentos e controles internos, compatíveis com seu porte e volume de operações, que lhes permitam atender ao disposto neste artigo e no art. 11, na forma disciplinada pelos órgãos competentes</w:t>
      </w:r>
      <w:r w:rsidRPr="00501C6D">
        <w:rPr>
          <w:rFonts w:ascii="Book Antiqua" w:eastAsia="Times New Roman" w:hAnsi="Book Antiqua" w:cs="Times New Roman"/>
          <w:color w:val="000000"/>
          <w:sz w:val="16"/>
          <w:szCs w:val="16"/>
          <w:lang w:eastAsia="pt-BR"/>
        </w:rPr>
        <w:t xml:space="preserve">;  </w:t>
      </w:r>
      <w:hyperlink r:id="rId8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021F4">
        <w:rPr>
          <w:rFonts w:ascii="Book Antiqua" w:eastAsia="Times New Roman" w:hAnsi="Book Antiqua" w:cs="Times New Roman"/>
          <w:color w:val="0000FF"/>
          <w:sz w:val="16"/>
          <w:szCs w:val="16"/>
          <w:lang w:eastAsia="pt-BR"/>
        </w:rPr>
        <w:t xml:space="preserve"> </w:t>
      </w:r>
      <w:r w:rsidR="008021F4" w:rsidRPr="00501C6D">
        <w:rPr>
          <w:rFonts w:ascii="Book Antiqua" w:eastAsia="Times New Roman" w:hAnsi="Book Antiqua" w:cs="Times New Roman"/>
          <w:b/>
          <w:bCs/>
          <w:color w:val="FF0000"/>
          <w:sz w:val="16"/>
          <w:szCs w:val="16"/>
          <w:u w:val="single"/>
          <w:lang w:eastAsia="pt-BR"/>
        </w:rPr>
        <w:t>(</w:t>
      </w:r>
      <w:r w:rsidR="008021F4">
        <w:rPr>
          <w:rFonts w:ascii="Book Antiqua" w:eastAsia="Times New Roman" w:hAnsi="Book Antiqua" w:cs="Times New Roman"/>
          <w:b/>
          <w:bCs/>
          <w:color w:val="FF0000"/>
          <w:sz w:val="16"/>
          <w:szCs w:val="16"/>
          <w:u w:val="single"/>
          <w:lang w:eastAsia="pt-BR"/>
        </w:rPr>
        <w:t>MPF-2022</w:t>
      </w:r>
      <w:r w:rsidR="008021F4" w:rsidRPr="00501C6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21F4" w:rsidRPr="009217F3" w14:paraId="74AD9AE5" w14:textId="77777777" w:rsidTr="00533CCD">
        <w:tc>
          <w:tcPr>
            <w:tcW w:w="8494" w:type="dxa"/>
            <w:shd w:val="clear" w:color="auto" w:fill="CCFFFF"/>
          </w:tcPr>
          <w:p w14:paraId="3B1C7A7B" w14:textId="0CE14A58" w:rsidR="008021F4" w:rsidRPr="008F7E28" w:rsidRDefault="008021F4" w:rsidP="00533CCD">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w:t>
            </w:r>
            <w:r w:rsidRPr="008F7E28">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8021F4">
              <w:rPr>
                <w:rFonts w:ascii="Book Antiqua" w:eastAsia="Times New Roman" w:hAnsi="Book Antiqua" w:cs="Times New Roman"/>
                <w:sz w:val="19"/>
                <w:szCs w:val="19"/>
                <w:lang w:eastAsia="pt-BR"/>
              </w:rPr>
              <w:t>elativamente ao oficial de compliance (ou oficial de conformidade), é correto afirmar que</w:t>
            </w:r>
            <w:r>
              <w:rPr>
                <w:rFonts w:ascii="Book Antiqua" w:eastAsia="Times New Roman" w:hAnsi="Book Antiqua" w:cs="Times New Roman"/>
                <w:sz w:val="19"/>
                <w:szCs w:val="19"/>
                <w:lang w:eastAsia="pt-BR"/>
              </w:rPr>
              <w:t xml:space="preserve"> a</w:t>
            </w:r>
            <w:r w:rsidRPr="008021F4">
              <w:rPr>
                <w:rFonts w:ascii="Book Antiqua" w:eastAsia="Times New Roman" w:hAnsi="Book Antiqua" w:cs="Times New Roman"/>
                <w:sz w:val="19"/>
                <w:szCs w:val="19"/>
                <w:lang w:eastAsia="pt-BR"/>
              </w:rPr>
              <w:t xml:space="preserve"> partir do paradigmático julgamento da Ação Penal 470, do STF, o encarregado do setor de compliance das instituições financeiras pode responder, dentre outros, pelo crime de lavagem de capitais, quando se abstém do dever de comunicar operações suspeitas das quais teve ciência</w:t>
            </w:r>
            <w:r w:rsidRPr="008F7E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III, </w:t>
            </w:r>
            <w:r w:rsidRPr="009217F3">
              <w:rPr>
                <w:rFonts w:ascii="Book Antiqua" w:eastAsia="Times New Roman" w:hAnsi="Book Antiqua" w:cs="Times New Roman"/>
                <w:b/>
                <w:sz w:val="19"/>
                <w:szCs w:val="19"/>
                <w:lang w:eastAsia="pt-BR"/>
              </w:rPr>
              <w:t>Lei 9613.</w:t>
            </w:r>
          </w:p>
          <w:p w14:paraId="4E93973A" w14:textId="77777777" w:rsidR="008021F4" w:rsidRDefault="008021F4" w:rsidP="00533CCD">
            <w:pPr>
              <w:autoSpaceDE w:val="0"/>
              <w:autoSpaceDN w:val="0"/>
              <w:adjustRightInd w:val="0"/>
              <w:jc w:val="both"/>
              <w:rPr>
                <w:rFonts w:ascii="Book Antiqua" w:eastAsia="Times New Roman" w:hAnsi="Book Antiqua" w:cs="Times New Roman"/>
                <w:b/>
                <w:bCs/>
                <w:i/>
                <w:iCs/>
                <w:color w:val="FF0000"/>
                <w:sz w:val="19"/>
                <w:szCs w:val="19"/>
                <w:lang w:eastAsia="pt-BR"/>
              </w:rPr>
            </w:pPr>
          </w:p>
          <w:p w14:paraId="0F1D5E0C" w14:textId="0187ADD5" w:rsidR="008021F4" w:rsidRPr="00477956" w:rsidRDefault="008021F4" w:rsidP="00863E5A">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 xml:space="preserve">A doutrina comumente indica que o termo compliance tem origem no verbo em inglês “to comply”, que significa agir de acordo com uma regra. Assim, pode-se dizer que o regime de compliance imposto às empresas significa: </w:t>
            </w:r>
            <w:r w:rsidRPr="00863E5A">
              <w:rPr>
                <w:rFonts w:ascii="Book Antiqua" w:eastAsia="Times New Roman" w:hAnsi="Book Antiqua" w:cs="Times New Roman"/>
                <w:i/>
                <w:iCs/>
                <w:sz w:val="19"/>
                <w:szCs w:val="19"/>
                <w:lang w:eastAsia="pt-BR"/>
              </w:rPr>
              <w:t>“O ato ou procedimento para assegurar o cumprimento das normas reguladoras de determinado setor”</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Veja</w:t>
            </w:r>
            <w:r w:rsidR="00863E5A">
              <w:rPr>
                <w:rFonts w:ascii="Book Antiqua" w:eastAsia="Times New Roman" w:hAnsi="Book Antiqua" w:cs="Times New Roman"/>
                <w:sz w:val="19"/>
                <w:szCs w:val="19"/>
                <w:lang w:eastAsia="pt-BR"/>
              </w:rPr>
              <w:t xml:space="preserve"> acima</w:t>
            </w:r>
            <w:r w:rsidRPr="008021F4">
              <w:rPr>
                <w:rFonts w:ascii="Book Antiqua" w:eastAsia="Times New Roman" w:hAnsi="Book Antiqua" w:cs="Times New Roman"/>
                <w:sz w:val="19"/>
                <w:szCs w:val="19"/>
                <w:lang w:eastAsia="pt-BR"/>
              </w:rPr>
              <w:t xml:space="preserve"> o que dispõe o inciso III do art. 10 da Lei 9.613/98 (modificada pela Lei 12.683/2012)</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O intuito do legislador com a inserção de tal dispositivo foi o de impedir que a prática criminosa continue se enraizando no seio das corporações brasileiras. O referido art. 10, III, da Lei de Lavagem é considerado o grande marco no Brasil do sistema denominado Compliance, passando a ser previsto na lei como uma obrigação imposta (e não facultativa) para as empresas que utilizam grande quantidade de capital em suas atividades diárias.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Criminalmente falando, o tema do compliance ainda é pouco explorado no Brasil, somente tendo adquirido maior importância a partir do momento que viu-se possível a responsabilização pessoal dos dirigentes das instituições financeiras por omissões de fiscalização dos crimes praticados através das empresas.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(Ação penal 470 - STF: caso mensalão).</w:t>
            </w:r>
            <w:r w:rsidR="00863E5A">
              <w:t xml:space="preserve"> </w:t>
            </w:r>
            <w:r w:rsidR="00863E5A" w:rsidRPr="00863E5A">
              <w:rPr>
                <w:rFonts w:ascii="Book Antiqua" w:eastAsia="Times New Roman" w:hAnsi="Book Antiqua" w:cs="Times New Roman"/>
                <w:sz w:val="19"/>
                <w:szCs w:val="19"/>
                <w:lang w:eastAsia="pt-BR"/>
              </w:rPr>
              <w:t>A partir do momento em que se vislumbrou essa possibilidade de responsabilizar criminalmente os dirigentes de empresa pela falha na fiscalização da origem do capital que circula pela atividade exercia (ou pela simples conduta omissiva ao não alertar às autoridades estatais das operações suspeitas praticada por seus próprios clientes), as empresas passaram a cuidar do tema e implementar internamente sistemas mais rígidos e efetivos de controle.</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Nessa implementação foi criado Compliance Officers, sendo funcionários cuja função seria justamente a de criar o programa de controle interno e principalmente fiscalizar sua correta aplicação no âmbito das atividades empresariais privadas. Com a criação dessa nova função interna nas empresas, a doutrina estrangeira começou a debater qual seria a responsabilidade penal desses funcionários (Compliance Officers) quando o sistema de controle não conseguir detectar que uma operação foi originada com capital ilícito, acarretando a circulação do dinheiro e a consequente consumação do crime de lavagem de capitais.</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De acordo com os Tribunais alemães, os Compliance Officers teriam plena responsabilidade penal pela falha (proposital ou não – ou seja, com dolo ou culpa) na fiscalização de uma operação suspeita.</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No Brasil, a inserção da posição de garante dos Compliance Officers se mostra mais dificultosa, já que o art. 13, §2º do Código Penal não nos leva a uma presunção da posição de garantidor no caso, tendo o legislador previsto expressamente as situações nas quais permite-se o reconhecimento da posição de responsável penal. Na realidade, conclui-se que somente haverá responsabilidade penal (tanto dos Compliance Officers, como dos dirigentes da pessoa jurídica facilitadora do crime) apenas e tão somente nas hipóteses em que as condutas por eles praticadas subsumirem-se nos respectivos tipos penais, devendo ser sempre avaliado, caso a caso, se aquela ação ou omissão teria derivado de conduta culposa ou dolosa.</w:t>
            </w:r>
          </w:p>
        </w:tc>
      </w:tr>
    </w:tbl>
    <w:p w14:paraId="2C29501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IV - deverão cadastrar-se e manter seu cadastro atualizado no órgão regulador ou fiscalizador e, na falta deste, no Conselho de Controle de Atividades Financeiras (Coaf), na forma e condições por eles estabelecidas</w:t>
      </w:r>
      <w:r w:rsidRPr="00501C6D">
        <w:rPr>
          <w:rFonts w:ascii="Book Antiqua" w:eastAsia="Times New Roman" w:hAnsi="Book Antiqua" w:cs="Times New Roman"/>
          <w:color w:val="000000"/>
          <w:sz w:val="16"/>
          <w:szCs w:val="16"/>
          <w:lang w:eastAsia="pt-BR"/>
        </w:rPr>
        <w:t>; </w:t>
      </w:r>
      <w:hyperlink r:id="rId90"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7F1A9B7" w14:textId="55D40B8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xml:space="preserve">V - </w:t>
      </w:r>
      <w:r w:rsidRPr="00C22314">
        <w:rPr>
          <w:rFonts w:ascii="Book Antiqua" w:eastAsia="Times New Roman" w:hAnsi="Book Antiqua" w:cs="Times New Roman"/>
          <w:b/>
          <w:bCs/>
          <w:caps/>
          <w:color w:val="000000"/>
          <w:sz w:val="19"/>
          <w:szCs w:val="19"/>
          <w:highlight w:val="green"/>
          <w:lang w:eastAsia="pt-BR"/>
        </w:rPr>
        <w:t>deverão atender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às requisições</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formuladas pelo Coaf</w:t>
      </w:r>
      <w:r w:rsidRPr="009217F3">
        <w:rPr>
          <w:rFonts w:ascii="Book Antiqua" w:eastAsia="Times New Roman" w:hAnsi="Book Antiqua" w:cs="Times New Roman"/>
          <w:color w:val="000000"/>
          <w:sz w:val="19"/>
          <w:szCs w:val="19"/>
          <w:lang w:eastAsia="pt-BR"/>
        </w:rPr>
        <w:t xml:space="preserve"> na periodicidade, forma e condições por ele estabelecidas, cabendo-lhe preservar, nos termos da lei, o sigilo das informações prestadas</w:t>
      </w:r>
      <w:r w:rsidRPr="00501C6D">
        <w:rPr>
          <w:rFonts w:ascii="Book Antiqua" w:eastAsia="Times New Roman" w:hAnsi="Book Antiqua" w:cs="Times New Roman"/>
          <w:color w:val="000000"/>
          <w:sz w:val="16"/>
          <w:szCs w:val="16"/>
          <w:lang w:eastAsia="pt-BR"/>
        </w:rPr>
        <w:t xml:space="preserve">. </w:t>
      </w:r>
      <w:hyperlink r:id="rId91"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C22314" w:rsidRPr="00501C6D">
        <w:rPr>
          <w:rFonts w:ascii="Book Antiqua" w:eastAsia="Times New Roman" w:hAnsi="Book Antiqua" w:cs="Times New Roman"/>
          <w:color w:val="0000FF"/>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1D08AF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Na hipótese de o cliente constituir-se em pessoa jurídica, a identificação referida no inciso I deste artigo deverá abranger as pessoas físicas autorizadas a representá-la, bem como seus proprietários.</w:t>
      </w:r>
    </w:p>
    <w:p w14:paraId="71509292"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2º Os cadastros e registros referidos nos incisos I e II deste artigo deverão ser conservados durante o período mínimo de cinco anos a partir do encerramento da conta ou da conclusão da transação, prazo este que poderá ser ampliado pela autoridade competente.</w:t>
      </w:r>
    </w:p>
    <w:p w14:paraId="3B13D596"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3º O registro referido no inciso II deste artigo será efetuado também quando a pessoa física ou jurídica, seus entes ligados, houver realizado, em um mesmo mês-calendário, operações com uma mesma pessoa, conglomerado ou grupo que, em seu conjunto, ultrapassem o limite fixado pela autoridade competente.</w:t>
      </w:r>
    </w:p>
    <w:p w14:paraId="02F5C0B9" w14:textId="77777777" w:rsidR="00167507" w:rsidRPr="00501C6D" w:rsidRDefault="00167507" w:rsidP="008279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217F3">
        <w:rPr>
          <w:rFonts w:ascii="Book Antiqua" w:eastAsia="Times New Roman" w:hAnsi="Book Antiqua" w:cs="Times New Roman"/>
          <w:sz w:val="19"/>
          <w:szCs w:val="19"/>
          <w:lang w:eastAsia="pt-BR"/>
        </w:rPr>
        <w:t>        Art. 10</w:t>
      </w:r>
      <w:r w:rsidR="008279DD" w:rsidRPr="009217F3">
        <w:rPr>
          <w:rFonts w:ascii="Book Antiqua" w:eastAsia="Times New Roman" w:hAnsi="Book Antiqua" w:cs="Times New Roman"/>
          <w:sz w:val="19"/>
          <w:szCs w:val="19"/>
          <w:lang w:eastAsia="pt-BR"/>
        </w:rPr>
        <w:t>-</w:t>
      </w:r>
      <w:r w:rsidRPr="009217F3">
        <w:rPr>
          <w:rFonts w:ascii="Book Antiqua" w:eastAsia="Times New Roman" w:hAnsi="Book Antiqua" w:cs="Times New Roman"/>
          <w:sz w:val="19"/>
          <w:szCs w:val="19"/>
          <w:lang w:eastAsia="pt-BR"/>
        </w:rPr>
        <w:t>A. O Banco Central manterá registro centralizado formando o cadastro geral de correntistas e clientes de instituições financeiras, bem como de seus procuradores</w:t>
      </w:r>
      <w:r w:rsidRPr="00501C6D">
        <w:rPr>
          <w:rFonts w:ascii="Book Antiqua" w:eastAsia="Times New Roman" w:hAnsi="Book Antiqua" w:cs="Times New Roman"/>
          <w:sz w:val="16"/>
          <w:szCs w:val="16"/>
          <w:lang w:eastAsia="pt-BR"/>
        </w:rPr>
        <w:t xml:space="preserve">. </w:t>
      </w:r>
      <w:hyperlink r:id="rId92" w:anchor="art3art10a" w:history="1">
        <w:r w:rsidRPr="00501C6D">
          <w:rPr>
            <w:rFonts w:ascii="Book Antiqua" w:eastAsia="Times New Roman" w:hAnsi="Book Antiqua" w:cs="Times New Roman"/>
            <w:color w:val="0000FF"/>
            <w:sz w:val="16"/>
            <w:szCs w:val="16"/>
            <w:u w:val="single"/>
            <w:lang w:eastAsia="pt-BR"/>
          </w:rPr>
          <w:t>(Incluído pela Lei nº 10.701, de 2003)</w:t>
        </w:r>
      </w:hyperlink>
    </w:p>
    <w:tbl>
      <w:tblPr>
        <w:tblStyle w:val="Tabelacomgrade"/>
        <w:tblW w:w="0" w:type="auto"/>
        <w:shd w:val="clear" w:color="auto" w:fill="CCFFFF"/>
        <w:tblLook w:val="04A0" w:firstRow="1" w:lastRow="0" w:firstColumn="1" w:lastColumn="0" w:noHBand="0" w:noVBand="1"/>
      </w:tblPr>
      <w:tblGrid>
        <w:gridCol w:w="8494"/>
      </w:tblGrid>
      <w:tr w:rsidR="008279DD" w:rsidRPr="009217F3" w14:paraId="26F4E48E" w14:textId="77777777" w:rsidTr="008279DD">
        <w:tc>
          <w:tcPr>
            <w:tcW w:w="8494" w:type="dxa"/>
            <w:shd w:val="clear" w:color="auto" w:fill="CCFFFF"/>
          </w:tcPr>
          <w:p w14:paraId="28EF3BE5" w14:textId="559F3D80" w:rsidR="008279DD" w:rsidRPr="009217F3" w:rsidRDefault="008279DD" w:rsidP="008279DD">
            <w:pPr>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STJ</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w:t>
            </w:r>
            <w:r w:rsidRPr="009217F3">
              <w:rPr>
                <w:rFonts w:ascii="Book Antiqua" w:hAnsi="Book Antiqua" w:cs="Times New Roman"/>
                <w:b/>
                <w:bCs/>
                <w:color w:val="000000"/>
                <w:sz w:val="19"/>
                <w:szCs w:val="19"/>
                <w:highlight w:val="yellow"/>
              </w:rPr>
              <w:t>É legítimo o requerimento do Fisco ao juízo da execução fiscal</w:t>
            </w:r>
            <w:r w:rsidRPr="009217F3">
              <w:rPr>
                <w:rFonts w:ascii="Book Antiqua" w:hAnsi="Book Antiqua" w:cs="Times New Roman"/>
                <w:b/>
                <w:bCs/>
                <w:color w:val="000000"/>
                <w:sz w:val="19"/>
                <w:szCs w:val="19"/>
              </w:rPr>
              <w:t xml:space="preserve"> </w:t>
            </w:r>
            <w:r w:rsidRPr="009217F3">
              <w:rPr>
                <w:rFonts w:ascii="Book Antiqua" w:hAnsi="Book Antiqua" w:cs="Times New Roman"/>
                <w:b/>
                <w:bCs/>
                <w:color w:val="000000"/>
                <w:sz w:val="19"/>
                <w:szCs w:val="19"/>
                <w:shd w:val="clear" w:color="auto" w:fill="F7CAAC" w:themeFill="accent2" w:themeFillTint="66"/>
              </w:rPr>
              <w:t>para acesso ao Cadastro de Clientes do Sistema Financeiro Nacional</w:t>
            </w:r>
            <w:r w:rsidRPr="009217F3">
              <w:rPr>
                <w:rFonts w:ascii="Book Antiqua" w:hAnsi="Book Antiqua" w:cs="Times New Roman"/>
                <w:b/>
                <w:bCs/>
                <w:color w:val="000000"/>
                <w:sz w:val="19"/>
                <w:szCs w:val="19"/>
              </w:rPr>
              <w:t xml:space="preserve"> (CCS) </w:t>
            </w:r>
            <w:r w:rsidRPr="009217F3">
              <w:rPr>
                <w:rFonts w:ascii="Book Antiqua" w:hAnsi="Book Antiqua" w:cs="Times New Roman"/>
                <w:b/>
                <w:bCs/>
                <w:color w:val="000000"/>
                <w:sz w:val="19"/>
                <w:szCs w:val="19"/>
                <w:highlight w:val="green"/>
              </w:rPr>
              <w:t>como forma de encontrar bens que sejam capazes de satisfazer a execução de crédito público</w:t>
            </w:r>
            <w:r w:rsidRPr="009217F3">
              <w:rPr>
                <w:rFonts w:ascii="Book Antiqua" w:hAnsi="Book Antiqua" w:cs="Times New Roman"/>
                <w:b/>
                <w:bCs/>
                <w:color w:val="000000"/>
                <w:sz w:val="19"/>
                <w:szCs w:val="19"/>
              </w:rPr>
              <w:t xml:space="preserve">. </w:t>
            </w:r>
            <w:r w:rsidRPr="009217F3">
              <w:rPr>
                <w:rFonts w:ascii="Book Antiqua" w:hAnsi="Book Antiqua" w:cs="Times New Roman"/>
                <w:color w:val="000000"/>
                <w:sz w:val="19"/>
                <w:szCs w:val="19"/>
              </w:rPr>
              <w:t>STJ. 1ª T. REsp 1464714-PR, Rel. Min. Napoleão Nunes Maia Filho, Rel. Acd. Min. Benedito Gonçalves, j. 12/3/19</w:t>
            </w:r>
            <w:r w:rsidRPr="009217F3">
              <w:rPr>
                <w:rFonts w:ascii="Book Antiqua" w:hAnsi="Book Antiqua" w:cs="Times New Roman"/>
                <w:b/>
                <w:bCs/>
                <w:color w:val="000000"/>
                <w:sz w:val="19"/>
                <w:szCs w:val="19"/>
              </w:rPr>
              <w:t xml:space="preserve"> (Info 645).</w:t>
            </w:r>
          </w:p>
          <w:p w14:paraId="7CD98CFE" w14:textId="77777777" w:rsidR="008279DD" w:rsidRPr="009217F3" w:rsidRDefault="008279DD" w:rsidP="008279DD">
            <w:pPr>
              <w:jc w:val="both"/>
              <w:rPr>
                <w:rFonts w:ascii="Book Antiqua" w:hAnsi="Book Antiqua" w:cs="Times New Roman"/>
                <w:b/>
                <w:bCs/>
                <w:color w:val="000000"/>
                <w:sz w:val="19"/>
                <w:szCs w:val="19"/>
              </w:rPr>
            </w:pPr>
          </w:p>
          <w:p w14:paraId="4102E416" w14:textId="035BAF86" w:rsidR="008279DD" w:rsidRPr="009217F3" w:rsidRDefault="008279DD" w:rsidP="00FE1A8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O Cadastro de Clientes do Sistema Financeiro Nacional (CSS) </w:t>
            </w:r>
            <w:r w:rsidRPr="009217F3">
              <w:rPr>
                <w:rFonts w:ascii="Book Antiqua" w:eastAsia="Times New Roman" w:hAnsi="Book Antiqua" w:cs="Times New Roman"/>
                <w:b/>
                <w:bCs/>
                <w:sz w:val="19"/>
                <w:szCs w:val="19"/>
                <w:highlight w:val="yellow"/>
                <w:lang w:eastAsia="pt-BR"/>
              </w:rPr>
              <w:t>é um sistema informatizado</w:t>
            </w:r>
            <w:r w:rsidRPr="009217F3">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b/>
                <w:bCs/>
                <w:sz w:val="19"/>
                <w:szCs w:val="19"/>
                <w:shd w:val="clear" w:color="auto" w:fill="F7CAAC" w:themeFill="accent2" w:themeFillTint="66"/>
                <w:lang w:eastAsia="pt-BR"/>
              </w:rPr>
              <w:t>mantido pelo Banco Central</w:t>
            </w:r>
            <w:r w:rsidRPr="009217F3">
              <w:rPr>
                <w:rFonts w:ascii="Book Antiqua" w:eastAsia="Times New Roman" w:hAnsi="Book Antiqua" w:cs="Times New Roman"/>
                <w:b/>
                <w:bCs/>
                <w:sz w:val="19"/>
                <w:szCs w:val="19"/>
                <w:lang w:eastAsia="pt-BR"/>
              </w:rPr>
              <w:t xml:space="preserve">, que </w:t>
            </w:r>
            <w:r w:rsidRPr="009217F3">
              <w:rPr>
                <w:rFonts w:ascii="Book Antiqua" w:eastAsia="Times New Roman" w:hAnsi="Book Antiqua" w:cs="Times New Roman"/>
                <w:b/>
                <w:bCs/>
                <w:sz w:val="19"/>
                <w:szCs w:val="19"/>
                <w:highlight w:val="yellow"/>
                <w:lang w:eastAsia="pt-BR"/>
              </w:rPr>
              <w:t>mostra onde os clientes das instituições financeiras possuem contas correntes, poupanças, depósitos e outros bens, direitos e valores</w:t>
            </w:r>
            <w:r w:rsidRPr="009217F3">
              <w:rPr>
                <w:rFonts w:ascii="Book Antiqua" w:eastAsia="Times New Roman" w:hAnsi="Book Antiqua" w:cs="Times New Roman"/>
                <w:b/>
                <w:bCs/>
                <w:sz w:val="19"/>
                <w:szCs w:val="19"/>
                <w:lang w:eastAsia="pt-BR"/>
              </w:rPr>
              <w:t xml:space="preserve">. </w:t>
            </w:r>
            <w:r w:rsidR="00FE1A84" w:rsidRPr="009217F3">
              <w:rPr>
                <w:rFonts w:ascii="Book Antiqua" w:eastAsia="Times New Roman" w:hAnsi="Book Antiqua" w:cs="Times New Roman"/>
                <w:b/>
                <w:bCs/>
                <w:sz w:val="19"/>
                <w:szCs w:val="19"/>
                <w:lang w:eastAsia="pt-BR"/>
              </w:rPr>
              <w:t>O CCS não mostra valores, movimentação financeira nem os saldos das contas ou aplicações. Esse cadastro foi criado por determinação da Lei 10.701/03, que acrescentou o art. 10-A à Lei nº 9.613/98.</w:t>
            </w:r>
          </w:p>
        </w:tc>
      </w:tr>
    </w:tbl>
    <w:p w14:paraId="1BF0D6C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w:t>
      </w:r>
    </w:p>
    <w:p w14:paraId="016C7D2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Comunicação de Operações Financeiras</w:t>
      </w:r>
    </w:p>
    <w:p w14:paraId="3A0A8B2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Art. 11</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418A0BC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 - dispensarão especial atenção às operações que, nos termos de instruções emanadas das autoridades competentes, possam constituir-se em sérios indícios dos crimes previstos nesta Lei, ou com eles relacionar-se;</w:t>
      </w:r>
    </w:p>
    <w:p w14:paraId="67F37D3B" w14:textId="6150B15D"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1" w:name="art11ii"/>
      <w:bookmarkEnd w:id="21"/>
      <w:r w:rsidRPr="009217F3">
        <w:rPr>
          <w:rFonts w:ascii="Book Antiqua" w:eastAsia="Times New Roman" w:hAnsi="Book Antiqua" w:cs="Times New Roman"/>
          <w:color w:val="000000"/>
          <w:sz w:val="19"/>
          <w:szCs w:val="19"/>
          <w:lang w:eastAsia="pt-BR"/>
        </w:rPr>
        <w:t xml:space="preserve">II </w:t>
      </w:r>
      <w:r w:rsidRPr="00193312">
        <w:rPr>
          <w:rFonts w:ascii="Book Antiqua" w:eastAsia="Times New Roman" w:hAnsi="Book Antiqua" w:cs="Times New Roman"/>
          <w:b/>
          <w:bCs/>
          <w:color w:val="000000"/>
          <w:sz w:val="19"/>
          <w:szCs w:val="19"/>
          <w:lang w:eastAsia="pt-BR"/>
        </w:rPr>
        <w:t>- deverão comunicar ao Coaf, abstendo-se de dar ciência de tal ato a qualquer pessoa, inclusive àquela à qual se refira a informação, no prazo de 24 (vinte e quatro) horas, a proposta ou realização</w:t>
      </w:r>
      <w:r w:rsidRPr="00501C6D">
        <w:rPr>
          <w:rFonts w:ascii="Book Antiqua" w:eastAsia="Times New Roman" w:hAnsi="Book Antiqua" w:cs="Times New Roman"/>
          <w:color w:val="000000"/>
          <w:sz w:val="16"/>
          <w:szCs w:val="16"/>
          <w:lang w:eastAsia="pt-BR"/>
        </w:rPr>
        <w:t>:</w:t>
      </w:r>
      <w:r w:rsidR="00193312" w:rsidRPr="00501C6D">
        <w:rPr>
          <w:rFonts w:ascii="Book Antiqua" w:eastAsia="Times New Roman" w:hAnsi="Book Antiqua" w:cs="Times New Roman"/>
          <w:color w:val="000000"/>
          <w:sz w:val="16"/>
          <w:szCs w:val="16"/>
          <w:lang w:eastAsia="pt-BR"/>
        </w:rPr>
        <w:t xml:space="preserve"> </w:t>
      </w:r>
      <w:hyperlink r:id="rId9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C22314"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03181E66" w14:textId="0E9BA158"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a) </w:t>
      </w:r>
      <w:r w:rsidRPr="00193312">
        <w:rPr>
          <w:rFonts w:ascii="Book Antiqua" w:eastAsia="Times New Roman" w:hAnsi="Book Antiqua" w:cs="Times New Roman"/>
          <w:b/>
          <w:bCs/>
          <w:color w:val="000000"/>
          <w:sz w:val="19"/>
          <w:szCs w:val="19"/>
          <w:lang w:eastAsia="pt-BR"/>
        </w:rPr>
        <w:t>de todas as transações referidas no inciso II do art. 10, acompanhadas da identificação de que trata o inciso I do mencionado artigo</w:t>
      </w:r>
      <w:r w:rsidRPr="009217F3">
        <w:rPr>
          <w:rFonts w:ascii="Book Antiqua" w:eastAsia="Times New Roman" w:hAnsi="Book Antiqua" w:cs="Times New Roman"/>
          <w:color w:val="000000"/>
          <w:sz w:val="19"/>
          <w:szCs w:val="19"/>
          <w:lang w:eastAsia="pt-BR"/>
        </w:rPr>
        <w:t>; e </w:t>
      </w:r>
      <w:hyperlink r:id="rId9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4F52D9F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das operações referidas no inciso I</w:t>
      </w:r>
      <w:r w:rsidRPr="00501C6D">
        <w:rPr>
          <w:rFonts w:ascii="Book Antiqua" w:eastAsia="Times New Roman" w:hAnsi="Book Antiqua" w:cs="Times New Roman"/>
          <w:color w:val="000000"/>
          <w:sz w:val="16"/>
          <w:szCs w:val="16"/>
          <w:lang w:eastAsia="pt-BR"/>
        </w:rPr>
        <w:t xml:space="preserve">;  </w:t>
      </w:r>
      <w:hyperlink r:id="rId9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819BD3" w14:textId="0170139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deverão comunicar ao órgão regulador ou fiscalizador da sua atividade ou, na sua falta, ao Coaf, na periodicidade, forma e condições por eles estabelecidas, a não ocorrência de propostas, transações ou operações passíveis de serem comunicadas nos termos do inciso II</w:t>
      </w:r>
      <w:r w:rsidRPr="00501C6D">
        <w:rPr>
          <w:rFonts w:ascii="Book Antiqua" w:eastAsia="Times New Roman" w:hAnsi="Book Antiqua" w:cs="Times New Roman"/>
          <w:color w:val="000000"/>
          <w:sz w:val="16"/>
          <w:szCs w:val="16"/>
          <w:lang w:eastAsia="pt-BR"/>
        </w:rPr>
        <w:t xml:space="preserve">. </w:t>
      </w:r>
      <w:hyperlink r:id="rId9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5F43C11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As autoridades competentes, nas instruções referidas no inciso I deste artigo, elaborarão relação de operações que, por suas características, no que se refere às partes envolvidas, valores, forma de realização, instrumentos utilizados, ou pela falta de fundamento econômico ou legal, possam configurar a hipótese nele prevista.</w:t>
      </w:r>
    </w:p>
    <w:p w14:paraId="4554A970"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 2º As comunicações de boa-fé, feitas na forma prevista neste artigo, não acarretarão responsabilidade civil ou administrativa.</w:t>
      </w:r>
    </w:p>
    <w:p w14:paraId="5BF50C19"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3</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O Coaf disponibilizará as comunicações recebidas com base no inciso II do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aos respectivos órgãos responsáveis pela regulação ou fiscalização das pessoas a que se refere o art. 9</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8"/>
          <w:szCs w:val="18"/>
          <w:lang w:eastAsia="pt-BR"/>
        </w:rPr>
        <w:t xml:space="preserve">. </w:t>
      </w:r>
      <w:hyperlink r:id="rId9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2DDEFD3"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11-A.  As transferências internacionais e os saques em espécie deverão ser previamente comunicados à instituição financeira, nos termos, limites, prazos e condições fixados pelo Banco Central do Brasil</w:t>
      </w:r>
      <w:r w:rsidRPr="00501C6D">
        <w:rPr>
          <w:rFonts w:ascii="Book Antiqua" w:eastAsia="Times New Roman" w:hAnsi="Book Antiqua" w:cs="Times New Roman"/>
          <w:color w:val="000000"/>
          <w:sz w:val="16"/>
          <w:szCs w:val="16"/>
          <w:lang w:eastAsia="pt-BR"/>
        </w:rPr>
        <w:t xml:space="preserve">. </w:t>
      </w:r>
      <w:hyperlink r:id="rId9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7465C3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VIII</w:t>
      </w:r>
    </w:p>
    <w:p w14:paraId="614BF59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Responsabilidade Administrativa</w:t>
      </w:r>
    </w:p>
    <w:p w14:paraId="3A1A167F" w14:textId="636A699A"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12</w:t>
      </w:r>
      <w:r w:rsidRPr="009217F3">
        <w:rPr>
          <w:rFonts w:ascii="Book Antiqua" w:eastAsia="Times New Roman" w:hAnsi="Book Antiqua" w:cs="Times New Roman"/>
          <w:sz w:val="19"/>
          <w:szCs w:val="19"/>
          <w:lang w:eastAsia="pt-BR"/>
        </w:rPr>
        <w:t xml:space="preserve">. </w:t>
      </w:r>
      <w:r w:rsidRPr="00D56AF3">
        <w:rPr>
          <w:rFonts w:ascii="Book Antiqua" w:eastAsia="Times New Roman" w:hAnsi="Book Antiqua" w:cs="Times New Roman"/>
          <w:b/>
          <w:bCs/>
          <w:sz w:val="19"/>
          <w:szCs w:val="19"/>
          <w:lang w:eastAsia="pt-BR"/>
        </w:rPr>
        <w:t>Às pessoas referidas no art. 9º, bem como aos administradores das pessoas jurídicas, que deixem de cumprir as obrigações previstas nos arts. 10 e 11 serão aplicadas, cumulativamente ou não, pelas autoridades competentes, as seguintes sanções</w:t>
      </w:r>
      <w:r w:rsidRPr="00501C6D">
        <w:rPr>
          <w:rFonts w:ascii="Book Antiqua" w:eastAsia="Times New Roman" w:hAnsi="Book Antiqua" w:cs="Times New Roman"/>
          <w:sz w:val="16"/>
          <w:szCs w:val="16"/>
          <w:lang w:eastAsia="pt-BR"/>
        </w:rPr>
        <w:t>:</w:t>
      </w:r>
      <w:r w:rsidR="00351EAE" w:rsidRPr="00501C6D">
        <w:rPr>
          <w:rFonts w:ascii="Book Antiqua" w:eastAsia="Times New Roman" w:hAnsi="Book Antiqua" w:cs="Times New Roman"/>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(Aud. Fiscal-SEFAZ/AM-2022)</w:t>
      </w:r>
    </w:p>
    <w:p w14:paraId="15DDE227" w14:textId="6717A6D3"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I - advertência</w:t>
      </w:r>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(Aud. Fiscal-SEFAZ/AM-2022)</w:t>
      </w:r>
    </w:p>
    <w:p w14:paraId="7C39A7B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multa pecuniária variável não superior</w:t>
      </w:r>
      <w:r w:rsidRPr="00501C6D">
        <w:rPr>
          <w:rFonts w:ascii="Book Antiqua" w:eastAsia="Times New Roman" w:hAnsi="Book Antiqua" w:cs="Times New Roman"/>
          <w:color w:val="000000"/>
          <w:sz w:val="16"/>
          <w:szCs w:val="16"/>
          <w:lang w:eastAsia="pt-BR"/>
        </w:rPr>
        <w:t xml:space="preserve">:   </w:t>
      </w:r>
      <w:hyperlink r:id="rId9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4AE4F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ao dobro do valor da operação</w:t>
      </w:r>
      <w:r w:rsidRPr="00501C6D">
        <w:rPr>
          <w:rFonts w:ascii="Book Antiqua" w:eastAsia="Times New Roman" w:hAnsi="Book Antiqua" w:cs="Times New Roman"/>
          <w:color w:val="000000"/>
          <w:sz w:val="16"/>
          <w:szCs w:val="16"/>
          <w:lang w:eastAsia="pt-BR"/>
        </w:rPr>
        <w:t>; </w:t>
      </w:r>
      <w:hyperlink r:id="rId10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4D31018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ao dobro do lucro real obtido ou que presumivelmente seria obtido pela realização da operação; ou  </w:t>
      </w:r>
      <w:hyperlink r:id="rId10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C13E53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c) ao valor de R$ 20.000.000,00 (vinte milhões de reais); </w:t>
      </w:r>
      <w:hyperlink r:id="rId10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24E4F8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inabilitação temporária, pelo prazo de até dez anos, para o exercício do cargo de administrador das pessoas jurídicas referidas no art. 9º;</w:t>
      </w:r>
    </w:p>
    <w:p w14:paraId="214D6C9F" w14:textId="22E53D31"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w:t>
      </w:r>
      <w:r w:rsidRPr="009217F3">
        <w:rPr>
          <w:rFonts w:ascii="Book Antiqua" w:eastAsia="Times New Roman" w:hAnsi="Book Antiqua" w:cs="Times New Roman"/>
          <w:color w:val="000000"/>
          <w:sz w:val="19"/>
          <w:szCs w:val="19"/>
          <w:lang w:eastAsia="pt-BR"/>
        </w:rPr>
        <w:t>IV - cassação ou suspensão da autorização para o exercício de atividade, operação ou funcionamento</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10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24CD84B" w14:textId="750F7CDF"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xml:space="preserve">        </w:t>
      </w:r>
      <w:r w:rsidRPr="00D56AF3">
        <w:rPr>
          <w:rFonts w:ascii="Book Antiqua" w:eastAsia="Times New Roman" w:hAnsi="Book Antiqua" w:cs="Times New Roman"/>
          <w:b/>
          <w:bCs/>
          <w:sz w:val="19"/>
          <w:szCs w:val="19"/>
          <w:highlight w:val="magenta"/>
          <w:lang w:eastAsia="pt-BR"/>
        </w:rPr>
        <w:t>§ 1º</w:t>
      </w:r>
      <w:r w:rsidRPr="00D56AF3">
        <w:rPr>
          <w:rFonts w:ascii="Book Antiqua" w:eastAsia="Times New Roman" w:hAnsi="Book Antiqua" w:cs="Times New Roman"/>
          <w:b/>
          <w:bCs/>
          <w:sz w:val="19"/>
          <w:szCs w:val="19"/>
          <w:lang w:eastAsia="pt-BR"/>
        </w:rPr>
        <w:t xml:space="preserve"> A pena de advertência será aplicada por irregularidade no cumprimento das instruções referidas nos incisos I e II do art. 10</w:t>
      </w:r>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(Aud. Fiscal-SEFAZ/AM-2022)</w:t>
      </w:r>
    </w:p>
    <w:p w14:paraId="4912887E" w14:textId="4F69425D"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2</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multa será aplicada sempre que as pessoas referidas no art. 9</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por culpa ou dolo</w:t>
      </w:r>
      <w:r w:rsidRPr="00501C6D">
        <w:rPr>
          <w:rFonts w:ascii="Book Antiqua" w:eastAsia="Times New Roman" w:hAnsi="Book Antiqua" w:cs="Times New Roman"/>
          <w:color w:val="000000"/>
          <w:sz w:val="16"/>
          <w:szCs w:val="16"/>
          <w:lang w:eastAsia="pt-BR"/>
        </w:rPr>
        <w:t xml:space="preserve">: </w:t>
      </w:r>
      <w:hyperlink r:id="rId10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70B1C0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 – deixarem de sanar as irregularidades objeto de advertência, no prazo assinalado pela autoridade competente;</w:t>
      </w:r>
    </w:p>
    <w:p w14:paraId="303FBCC5" w14:textId="1423C128"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não cumprirem o disposto nos incisos I a IV do art. 10</w:t>
      </w:r>
      <w:r w:rsidRPr="00501C6D">
        <w:rPr>
          <w:rFonts w:ascii="Book Antiqua" w:eastAsia="Times New Roman" w:hAnsi="Book Antiqua" w:cs="Times New Roman"/>
          <w:color w:val="000000"/>
          <w:sz w:val="16"/>
          <w:szCs w:val="16"/>
          <w:lang w:eastAsia="pt-BR"/>
        </w:rPr>
        <w:t xml:space="preserve">; </w:t>
      </w:r>
      <w:hyperlink r:id="rId10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839A530"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deixarem de atender, no prazo estabelecido, a requisição formulada nos termos do inciso V do art. 10</w:t>
      </w:r>
      <w:r w:rsidRPr="00501C6D">
        <w:rPr>
          <w:rFonts w:ascii="Book Antiqua" w:eastAsia="Times New Roman" w:hAnsi="Book Antiqua" w:cs="Times New Roman"/>
          <w:color w:val="000000"/>
          <w:sz w:val="16"/>
          <w:szCs w:val="16"/>
          <w:lang w:eastAsia="pt-BR"/>
        </w:rPr>
        <w:t xml:space="preserve">;  </w:t>
      </w:r>
      <w:hyperlink r:id="rId10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682F12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IV - descumprirem a vedação ou deixarem de fazer a comunicação a que se refere o art. 11.</w:t>
      </w:r>
    </w:p>
    <w:p w14:paraId="186B949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3º A inabilitação temporária será aplicada quando forem verificadas infrações graves quanto ao cumprimento das obrigações constantes desta Lei ou quando ocorrer reincidência específica, devidamente caracterizada em transgressões anteriormente punidas com multa.</w:t>
      </w:r>
    </w:p>
    <w:p w14:paraId="7230D3F3" w14:textId="5651D228" w:rsidR="00167507"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 4º A cassação da autorização será aplicada nos casos de reincidência específica de infrações anteriormente punidas com a pena prevista no inciso III do </w:t>
      </w:r>
      <w:r w:rsidRPr="009217F3">
        <w:rPr>
          <w:rFonts w:ascii="Book Antiqua" w:eastAsia="Times New Roman" w:hAnsi="Book Antiqua" w:cs="Times New Roman"/>
          <w:i/>
          <w:iCs/>
          <w:sz w:val="19"/>
          <w:szCs w:val="19"/>
          <w:lang w:eastAsia="pt-BR"/>
        </w:rPr>
        <w:t>caput</w:t>
      </w:r>
      <w:r w:rsidRPr="009217F3">
        <w:rPr>
          <w:rFonts w:ascii="Book Antiqua" w:eastAsia="Times New Roman" w:hAnsi="Book Antiqua" w:cs="Times New Roman"/>
          <w:sz w:val="19"/>
          <w:szCs w:val="19"/>
          <w:lang w:eastAsia="pt-BR"/>
        </w:rPr>
        <w:t xml:space="preserve"> deste artigo.</w:t>
      </w:r>
    </w:p>
    <w:p w14:paraId="233A0695" w14:textId="45308123"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lastRenderedPageBreak/>
        <w:t>Art. 12-A. Ato do Poder Executivo federal regulamentará a disciplina e o funcionamento do Cadastro Nacional de Pessoas Expostas Politicamente (CNPEP), disponibilizado pelo Portal da Transparência</w:t>
      </w:r>
      <w:r w:rsidRPr="00501C6D">
        <w:rPr>
          <w:rFonts w:ascii="Book Antiqua" w:eastAsia="Times New Roman" w:hAnsi="Book Antiqua" w:cs="Times New Roman"/>
          <w:sz w:val="18"/>
          <w:szCs w:val="18"/>
          <w:lang w:eastAsia="pt-BR"/>
        </w:rPr>
        <w:t xml:space="preserve">. </w:t>
      </w:r>
      <w:hyperlink r:id="rId107" w:anchor="art2" w:history="1">
        <w:r w:rsidRPr="00501C6D">
          <w:rPr>
            <w:rStyle w:val="Hyperlink"/>
            <w:rFonts w:ascii="Book Antiqua" w:hAnsi="Book Antiqua"/>
            <w:sz w:val="16"/>
            <w:szCs w:val="16"/>
          </w:rPr>
          <w:t>(Incluído pela Lei nº 14.478, de 2022)</w:t>
        </w:r>
      </w:hyperlink>
    </w:p>
    <w:p w14:paraId="041B4259" w14:textId="6AA29F1B"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1º Os órgãos e as entidades de quaisquer Poderes da União, dos Estados, do Distrito Federal e dos Municípios deverão encaminhar ao gestor CNPEP, na forma e na periodicidade definidas no regulamento de que trata o </w:t>
      </w:r>
      <w:r w:rsidRPr="00D5754E">
        <w:rPr>
          <w:rFonts w:ascii="Book Antiqua" w:eastAsia="Times New Roman" w:hAnsi="Book Antiqua" w:cs="Times New Roman"/>
          <w:b/>
          <w:bCs/>
          <w:sz w:val="19"/>
          <w:szCs w:val="19"/>
          <w:lang w:eastAsia="pt-BR"/>
        </w:rPr>
        <w:t>caput</w:t>
      </w:r>
      <w:r w:rsidRPr="00D5754E">
        <w:rPr>
          <w:rFonts w:ascii="Book Antiqua" w:eastAsia="Times New Roman" w:hAnsi="Book Antiqua" w:cs="Times New Roman"/>
          <w:sz w:val="19"/>
          <w:szCs w:val="19"/>
          <w:lang w:eastAsia="pt-BR"/>
        </w:rPr>
        <w:t> deste artigo, informações atualizadas sobre seus integrantes ou ex-integrantes classificados como pessoas expostas politicamente (PEPs) na legislação e regulação vigentes</w:t>
      </w:r>
      <w:r w:rsidRPr="00501C6D">
        <w:rPr>
          <w:rFonts w:ascii="Book Antiqua" w:eastAsia="Times New Roman" w:hAnsi="Book Antiqua" w:cs="Times New Roman"/>
          <w:sz w:val="18"/>
          <w:szCs w:val="18"/>
          <w:lang w:eastAsia="pt-BR"/>
        </w:rPr>
        <w:t>.</w:t>
      </w:r>
      <w:r w:rsidR="00501C6D">
        <w:rPr>
          <w:rFonts w:ascii="Book Antiqua" w:eastAsia="Times New Roman" w:hAnsi="Book Antiqua" w:cs="Times New Roman"/>
          <w:sz w:val="18"/>
          <w:szCs w:val="18"/>
          <w:lang w:eastAsia="pt-BR"/>
        </w:rPr>
        <w:t xml:space="preserve"> </w:t>
      </w:r>
      <w:hyperlink r:id="rId108" w:anchor="art2" w:history="1">
        <w:r w:rsidRPr="00501C6D">
          <w:rPr>
            <w:rStyle w:val="Hyperlink"/>
            <w:rFonts w:ascii="Book Antiqua" w:hAnsi="Book Antiqua"/>
            <w:sz w:val="16"/>
            <w:szCs w:val="16"/>
          </w:rPr>
          <w:t>(Incluído pela Lei nº 14.478, de 2022)</w:t>
        </w:r>
      </w:hyperlink>
    </w:p>
    <w:p w14:paraId="24CCF6FF" w14:textId="1C8BA535"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2º As pessoas referidas no art. 9º desta Lei incluirão consulta ao CNPEP entre seus procedimentos para cumprimento das obrigações previstas nos arts. 10 e 11 desta Lei, sem prejuízo de outras diligências exigidas na forma da legislação</w:t>
      </w:r>
      <w:r w:rsidRPr="00501C6D">
        <w:rPr>
          <w:rFonts w:ascii="Book Antiqua" w:eastAsia="Times New Roman" w:hAnsi="Book Antiqua" w:cs="Times New Roman"/>
          <w:sz w:val="18"/>
          <w:szCs w:val="18"/>
          <w:lang w:eastAsia="pt-BR"/>
        </w:rPr>
        <w:t xml:space="preserve">. </w:t>
      </w:r>
      <w:hyperlink r:id="rId109" w:anchor="art2" w:history="1">
        <w:r w:rsidRPr="00501C6D">
          <w:rPr>
            <w:rStyle w:val="Hyperlink"/>
            <w:rFonts w:ascii="Book Antiqua" w:hAnsi="Book Antiqua"/>
            <w:sz w:val="16"/>
            <w:szCs w:val="16"/>
          </w:rPr>
          <w:t>(Incluído pela Lei nº 14.478, de 2022)</w:t>
        </w:r>
      </w:hyperlink>
    </w:p>
    <w:p w14:paraId="014B7419" w14:textId="0B704F2A"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 3º O órgão gestor do CNPEP indicará em transparência ativa, pela internet, órgãos e entidades que deixem de cumprir a obrigação prevista no § 1º deste artigo</w:t>
      </w:r>
      <w:r w:rsidRPr="00501C6D">
        <w:rPr>
          <w:rFonts w:ascii="Book Antiqua" w:eastAsia="Times New Roman" w:hAnsi="Book Antiqua" w:cs="Times New Roman"/>
          <w:sz w:val="16"/>
          <w:szCs w:val="16"/>
          <w:lang w:eastAsia="pt-BR"/>
        </w:rPr>
        <w:t xml:space="preserve">. </w:t>
      </w:r>
      <w:hyperlink r:id="rId110" w:anchor="art2" w:history="1">
        <w:r w:rsidRPr="00501C6D">
          <w:rPr>
            <w:rStyle w:val="Hyperlink"/>
            <w:rFonts w:ascii="Book Antiqua" w:hAnsi="Book Antiqua"/>
            <w:sz w:val="16"/>
            <w:szCs w:val="16"/>
          </w:rPr>
          <w:t>(Incluído pela Lei nº 14.478, de 2022)</w:t>
        </w:r>
      </w:hyperlink>
    </w:p>
    <w:p w14:paraId="1B963A22" w14:textId="0AEF4F05"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01C6D">
        <w:rPr>
          <w:rFonts w:ascii="Book Antiqua" w:hAnsi="Book Antiqua" w:cs="Arial"/>
          <w:color w:val="000000"/>
          <w:sz w:val="16"/>
          <w:szCs w:val="16"/>
        </w:rPr>
        <w:t>Art. 13.  </w:t>
      </w:r>
      <w:hyperlink r:id="rId111" w:anchor="art14" w:history="1">
        <w:r w:rsidR="009673EE" w:rsidRPr="00501C6D">
          <w:rPr>
            <w:rStyle w:val="Hyperlink"/>
            <w:rFonts w:ascii="Book Antiqua" w:hAnsi="Book Antiqua"/>
            <w:sz w:val="16"/>
            <w:szCs w:val="16"/>
          </w:rPr>
          <w:t>(Revogado pela Lei nº 13.974, de 2020)</w:t>
        </w:r>
      </w:hyperlink>
    </w:p>
    <w:p w14:paraId="70B526F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IX</w:t>
      </w:r>
    </w:p>
    <w:p w14:paraId="70A558BA"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 Conselho de Controle de Atividades Financeiras</w:t>
      </w:r>
    </w:p>
    <w:p w14:paraId="75E2B8D6" w14:textId="2CA54887" w:rsidR="00E11512" w:rsidRPr="00501C6D" w:rsidRDefault="00E11512" w:rsidP="00646E19">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807DCB">
        <w:rPr>
          <w:rFonts w:ascii="Book Antiqua" w:eastAsia="Times New Roman" w:hAnsi="Book Antiqua" w:cs="Times New Roman"/>
          <w:b/>
          <w:bCs/>
          <w:sz w:val="19"/>
          <w:szCs w:val="19"/>
          <w:highlight w:val="magenta"/>
          <w:lang w:eastAsia="pt-BR"/>
        </w:rPr>
        <w:t>Art. 14</w:t>
      </w:r>
      <w:r w:rsidRPr="009217F3">
        <w:rPr>
          <w:rFonts w:ascii="Book Antiqua" w:eastAsia="Times New Roman" w:hAnsi="Book Antiqua" w:cs="Times New Roman"/>
          <w:sz w:val="19"/>
          <w:szCs w:val="19"/>
          <w:lang w:eastAsia="pt-BR"/>
        </w:rPr>
        <w:t xml:space="preserve">.  </w:t>
      </w:r>
      <w:r w:rsidR="00F8228C" w:rsidRPr="00F8228C">
        <w:rPr>
          <w:rFonts w:ascii="Book Antiqua" w:eastAsia="Times New Roman" w:hAnsi="Book Antiqua" w:cs="Times New Roman"/>
          <w:b/>
          <w:bCs/>
          <w:sz w:val="19"/>
          <w:szCs w:val="19"/>
          <w:lang w:eastAsia="pt-BR"/>
        </w:rPr>
        <w:t>É criado, no âmbito do Ministério da Fazenda, o Conselho de Controle de Atividades Financeiras - COAF, com a finalidade de disciplinar, aplicar penas administrativas, receber, examinar e identificar as ocorrências suspeitas de atividades ilícitas previstas nesta Lei, sem prejuízo da competência de outros órgãos e entidades</w:t>
      </w:r>
      <w:r w:rsidRPr="00501C6D">
        <w:rPr>
          <w:rFonts w:ascii="Book Antiqua" w:eastAsia="Times New Roman" w:hAnsi="Book Antiqua" w:cs="Times New Roman"/>
          <w:sz w:val="16"/>
          <w:szCs w:val="16"/>
          <w:lang w:eastAsia="pt-BR"/>
        </w:rPr>
        <w:t>.</w:t>
      </w:r>
      <w:r w:rsidR="00646E19" w:rsidRPr="00501C6D">
        <w:rPr>
          <w:rFonts w:ascii="Book Antiqua" w:eastAsia="Times New Roman" w:hAnsi="Book Antiqua" w:cs="Times New Roman"/>
          <w:sz w:val="16"/>
          <w:szCs w:val="16"/>
          <w:lang w:eastAsia="pt-BR"/>
        </w:rPr>
        <w:t xml:space="preserve"> </w:t>
      </w:r>
      <w:r w:rsidR="00F8228C" w:rsidRPr="00501C6D">
        <w:rPr>
          <w:rFonts w:ascii="Book Antiqua" w:eastAsia="Times New Roman" w:hAnsi="Book Antiqua" w:cs="Times New Roman"/>
          <w:b/>
          <w:color w:val="FF0000"/>
          <w:sz w:val="16"/>
          <w:szCs w:val="16"/>
          <w:u w:val="single"/>
          <w:lang w:eastAsia="pt-BR"/>
        </w:rPr>
        <w:t>(</w:t>
      </w:r>
      <w:r w:rsidR="00F8228C">
        <w:rPr>
          <w:rFonts w:ascii="Book Antiqua" w:eastAsia="Times New Roman" w:hAnsi="Book Antiqua" w:cs="Times New Roman"/>
          <w:b/>
          <w:color w:val="FF0000"/>
          <w:sz w:val="16"/>
          <w:szCs w:val="16"/>
          <w:u w:val="single"/>
          <w:lang w:eastAsia="pt-BR"/>
        </w:rPr>
        <w:t>TRF3</w:t>
      </w:r>
      <w:r w:rsidR="00F8228C" w:rsidRPr="00501C6D">
        <w:rPr>
          <w:rFonts w:ascii="Book Antiqua" w:eastAsia="Times New Roman" w:hAnsi="Book Antiqua" w:cs="Times New Roman"/>
          <w:b/>
          <w:color w:val="FF0000"/>
          <w:sz w:val="16"/>
          <w:szCs w:val="16"/>
          <w:u w:val="single"/>
          <w:lang w:eastAsia="pt-BR"/>
        </w:rPr>
        <w:t>-20</w:t>
      </w:r>
      <w:r w:rsidR="00F8228C">
        <w:rPr>
          <w:rFonts w:ascii="Book Antiqua" w:eastAsia="Times New Roman" w:hAnsi="Book Antiqua" w:cs="Times New Roman"/>
          <w:b/>
          <w:color w:val="FF0000"/>
          <w:sz w:val="16"/>
          <w:szCs w:val="16"/>
          <w:u w:val="single"/>
          <w:lang w:eastAsia="pt-BR"/>
        </w:rPr>
        <w:t>22</w:t>
      </w:r>
      <w:r w:rsidR="00F8228C" w:rsidRPr="00501C6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7DCB" w:rsidRPr="009217F3" w14:paraId="7FBDC696" w14:textId="77777777" w:rsidTr="000D42D0">
        <w:tc>
          <w:tcPr>
            <w:tcW w:w="8494" w:type="dxa"/>
            <w:shd w:val="clear" w:color="auto" w:fill="CCFFFF"/>
          </w:tcPr>
          <w:p w14:paraId="7B04BC6E" w14:textId="2DC337CF" w:rsidR="00807DCB" w:rsidRPr="009217F3" w:rsidRDefault="00807DCB"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807DCB">
              <w:rPr>
                <w:rFonts w:ascii="Book Antiqua" w:eastAsia="Times New Roman" w:hAnsi="Book Antiqua" w:cs="Times New Roman"/>
                <w:bCs/>
                <w:sz w:val="19"/>
                <w:szCs w:val="19"/>
                <w:lang w:eastAsia="pt-BR"/>
              </w:rPr>
              <w:t>O Conselho de Controle de Atividades Financeiras foi criado pela Lei 9.613.</w:t>
            </w:r>
          </w:p>
        </w:tc>
      </w:tr>
    </w:tbl>
    <w:p w14:paraId="3363B5A6"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As instruções referidas no art. 10 destinadas às pessoas mencionadas no art. 9º, para as quais não exista órgão próprio fiscalizador ou regulador, serão expedidas pelo COAF, competindo-lhe, para esses casos, a definição das pessoas abrangidas e a aplicação das sanções enumeradas no art. 12.</w:t>
      </w:r>
    </w:p>
    <w:p w14:paraId="133C5DB3" w14:textId="101FDFBE"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2º</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deverá, ainda, coordenar e propor mecanismos de cooperação e de troca de informações que viabilizem ações rápidas e eficientes no combate à ocultação ou dissimulação de bens, direitos e valores</w:t>
      </w:r>
      <w:r w:rsidRPr="00501C6D">
        <w:rPr>
          <w:rFonts w:ascii="Book Antiqua" w:eastAsia="Times New Roman" w:hAnsi="Book Antiqua" w:cs="Times New Roman"/>
          <w:sz w:val="18"/>
          <w:szCs w:val="18"/>
          <w:lang w:eastAsia="pt-BR"/>
        </w:rPr>
        <w:t>.</w:t>
      </w:r>
      <w:r w:rsidR="00682665" w:rsidRPr="00501C6D">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0DE35EF1" w14:textId="4D251A04"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3</w:t>
      </w:r>
      <w:r w:rsidRPr="00682665">
        <w:rPr>
          <w:rFonts w:ascii="Book Antiqua" w:eastAsia="Times New Roman" w:hAnsi="Book Antiqua" w:cs="Times New Roman"/>
          <w:b/>
          <w:bCs/>
          <w:sz w:val="19"/>
          <w:szCs w:val="19"/>
          <w:highlight w:val="magenta"/>
          <w:u w:val="single"/>
          <w:vertAlign w:val="superscript"/>
          <w:lang w:eastAsia="pt-BR"/>
        </w:rPr>
        <w:t>o</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poderá requerer aos órgãos da Administração Pública as informações cadastrais bancárias e financeiras de pessoas envolvidas em atividades suspeitas</w:t>
      </w:r>
      <w:r w:rsidRPr="00501C6D">
        <w:rPr>
          <w:rFonts w:ascii="Book Antiqua" w:eastAsia="Times New Roman" w:hAnsi="Book Antiqua" w:cs="Times New Roman"/>
          <w:sz w:val="16"/>
          <w:szCs w:val="16"/>
          <w:lang w:eastAsia="pt-BR"/>
        </w:rPr>
        <w:t xml:space="preserve">. </w:t>
      </w:r>
      <w:hyperlink r:id="rId112" w:anchor="art5art14§3" w:history="1">
        <w:r w:rsidRPr="00501C6D">
          <w:rPr>
            <w:rFonts w:ascii="Book Antiqua" w:eastAsia="Times New Roman" w:hAnsi="Book Antiqua" w:cs="Times New Roman"/>
            <w:color w:val="0000FF"/>
            <w:sz w:val="16"/>
            <w:szCs w:val="16"/>
            <w:u w:val="single"/>
            <w:lang w:eastAsia="pt-BR"/>
          </w:rPr>
          <w:t>(Incluído pela Lei nº 10.701, de 2003)</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66BDFEE4"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15. O COAF comunicará às autoridades competentes para a instauração dos procedimentos cabíveis, quando concluir pela existência de crimes previstos nesta Lei, de fundados indícios de sua prática, ou de qualquer outro ilícito.</w:t>
      </w:r>
    </w:p>
    <w:p w14:paraId="04818AED" w14:textId="22B340C8"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Art. 16. </w:t>
      </w:r>
      <w:hyperlink r:id="rId113"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p>
    <w:p w14:paraId="3427223C" w14:textId="20CD2F1C" w:rsidR="00167507" w:rsidRPr="00501C6D" w:rsidRDefault="00E11512" w:rsidP="00DF1EB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        Art. 17.</w:t>
      </w:r>
      <w:r w:rsidR="009673EE" w:rsidRPr="00501C6D">
        <w:rPr>
          <w:rFonts w:ascii="Book Antiqua" w:eastAsia="Times New Roman" w:hAnsi="Book Antiqua" w:cs="Arial"/>
          <w:color w:val="000000"/>
          <w:sz w:val="16"/>
          <w:szCs w:val="16"/>
          <w:lang w:eastAsia="pt-BR"/>
        </w:rPr>
        <w:t xml:space="preserve"> </w:t>
      </w:r>
      <w:hyperlink r:id="rId114"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r w:rsidR="009673EE" w:rsidRPr="00501C6D">
        <w:rPr>
          <w:rFonts w:ascii="Book Antiqua" w:eastAsia="Times New Roman" w:hAnsi="Book Antiqua" w:cs="Times New Roman"/>
          <w:color w:val="000000"/>
          <w:sz w:val="16"/>
          <w:szCs w:val="16"/>
          <w:lang w:eastAsia="pt-BR"/>
        </w:rPr>
        <w:t xml:space="preserve"> </w:t>
      </w:r>
    </w:p>
    <w:p w14:paraId="5C591B88"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color w:val="000000"/>
          <w:sz w:val="19"/>
          <w:szCs w:val="19"/>
          <w:highlight w:val="green"/>
          <w:lang w:eastAsia="pt-BR"/>
        </w:rPr>
        <w:t>CAPÍTULO X</w:t>
      </w:r>
      <w:r w:rsidRPr="009217F3">
        <w:rPr>
          <w:rFonts w:ascii="Book Antiqua" w:eastAsia="Times New Roman" w:hAnsi="Book Antiqua" w:cs="Times New Roman"/>
          <w:color w:val="000000"/>
          <w:sz w:val="19"/>
          <w:szCs w:val="19"/>
          <w:highlight w:val="green"/>
          <w:lang w:eastAsia="pt-BR"/>
        </w:rPr>
        <w:br/>
      </w:r>
      <w:hyperlink r:id="rId115"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61821209"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color w:val="000000"/>
          <w:sz w:val="19"/>
          <w:szCs w:val="19"/>
          <w:highlight w:val="green"/>
          <w:lang w:eastAsia="pt-BR"/>
        </w:rPr>
        <w:t>DISPOSIÇÕES GERAIS </w:t>
      </w:r>
      <w:r w:rsidRPr="009217F3">
        <w:rPr>
          <w:rFonts w:ascii="Book Antiqua" w:eastAsia="Times New Roman" w:hAnsi="Book Antiqua" w:cs="Times New Roman"/>
          <w:color w:val="000000"/>
          <w:sz w:val="19"/>
          <w:szCs w:val="19"/>
          <w:highlight w:val="green"/>
          <w:lang w:eastAsia="pt-BR"/>
        </w:rPr>
        <w:br/>
      </w:r>
      <w:hyperlink r:id="rId116"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55FAD71C" w14:textId="00505CC7" w:rsidR="00167507" w:rsidRPr="00114454"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2" w:name="art17a"/>
      <w:bookmarkEnd w:id="22"/>
      <w:r w:rsidRPr="002629D8">
        <w:rPr>
          <w:rFonts w:ascii="Book Antiqua" w:eastAsia="Times New Roman" w:hAnsi="Book Antiqua" w:cs="Times New Roman"/>
          <w:b/>
          <w:bCs/>
          <w:color w:val="000000"/>
          <w:sz w:val="19"/>
          <w:szCs w:val="19"/>
          <w:highlight w:val="magenta"/>
          <w:lang w:eastAsia="pt-BR"/>
        </w:rPr>
        <w:t>Art. 17-A</w:t>
      </w:r>
      <w:r w:rsidRPr="009217F3">
        <w:rPr>
          <w:rFonts w:ascii="Book Antiqua" w:eastAsia="Times New Roman" w:hAnsi="Book Antiqua" w:cs="Times New Roman"/>
          <w:color w:val="000000"/>
          <w:sz w:val="19"/>
          <w:szCs w:val="19"/>
          <w:lang w:eastAsia="pt-BR"/>
        </w:rPr>
        <w:t xml:space="preserve">.  </w:t>
      </w:r>
      <w:r w:rsidRPr="002629D8">
        <w:rPr>
          <w:rFonts w:ascii="Book Antiqua" w:eastAsia="Times New Roman" w:hAnsi="Book Antiqua" w:cs="Times New Roman"/>
          <w:b/>
          <w:bCs/>
          <w:color w:val="000000"/>
          <w:sz w:val="19"/>
          <w:szCs w:val="19"/>
          <w:lang w:eastAsia="pt-BR"/>
        </w:rPr>
        <w:t xml:space="preserve">Aplicam-se, subsidiariamente, as disposições do </w:t>
      </w:r>
      <w:hyperlink r:id="rId117" w:history="1">
        <w:r w:rsidRPr="002629D8">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629D8">
        <w:rPr>
          <w:rFonts w:ascii="Book Antiqua" w:eastAsia="Times New Roman" w:hAnsi="Book Antiqua" w:cs="Times New Roman"/>
          <w:b/>
          <w:bCs/>
          <w:color w:val="000000"/>
          <w:sz w:val="19"/>
          <w:szCs w:val="19"/>
          <w:lang w:eastAsia="pt-BR"/>
        </w:rPr>
        <w:t>, no que não forem incompatíveis com esta Lei</w:t>
      </w:r>
      <w:r w:rsidRPr="00501C6D">
        <w:rPr>
          <w:rFonts w:ascii="Book Antiqua" w:eastAsia="Times New Roman" w:hAnsi="Book Antiqua" w:cs="Times New Roman"/>
          <w:color w:val="000000"/>
          <w:sz w:val="16"/>
          <w:szCs w:val="16"/>
          <w:lang w:eastAsia="pt-BR"/>
        </w:rPr>
        <w:t>. </w:t>
      </w:r>
      <w:hyperlink r:id="rId11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2629D8" w:rsidRPr="00501C6D">
        <w:rPr>
          <w:rFonts w:ascii="Book Antiqua" w:eastAsia="Times New Roman" w:hAnsi="Book Antiqua" w:cs="Times New Roman"/>
          <w:color w:val="0000FF"/>
          <w:sz w:val="16"/>
          <w:szCs w:val="16"/>
          <w:lang w:eastAsia="pt-BR"/>
        </w:rPr>
        <w:t xml:space="preserve"> </w:t>
      </w:r>
      <w:r w:rsidR="002629D8" w:rsidRPr="00501C6D">
        <w:rPr>
          <w:rFonts w:ascii="Book Antiqua" w:hAnsi="Book Antiqua"/>
          <w:b/>
          <w:bCs/>
          <w:color w:val="FF0000"/>
          <w:sz w:val="16"/>
          <w:szCs w:val="16"/>
          <w:u w:val="single"/>
        </w:rPr>
        <w:t>(PFN-2012)</w:t>
      </w:r>
      <w:r w:rsidR="002363A6">
        <w:rPr>
          <w:rFonts w:ascii="Book Antiqua" w:hAnsi="Book Antiqua"/>
          <w:b/>
          <w:bCs/>
          <w:color w:val="FF0000"/>
          <w:sz w:val="16"/>
          <w:szCs w:val="16"/>
        </w:rPr>
        <w:t xml:space="preserve"> </w:t>
      </w:r>
      <w:r w:rsidR="002363A6">
        <w:rPr>
          <w:rFonts w:ascii="Book Antiqua" w:eastAsia="Times New Roman" w:hAnsi="Book Antiqua" w:cs="Times New Roman"/>
          <w:b/>
          <w:color w:val="FF0000"/>
          <w:sz w:val="16"/>
          <w:szCs w:val="16"/>
          <w:u w:val="single"/>
          <w:lang w:eastAsia="pt-BR"/>
        </w:rPr>
        <w:t>(PCAM-2022)</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p>
    <w:p w14:paraId="131B1FF9" w14:textId="24C72A43" w:rsidR="00167507" w:rsidRPr="00546349" w:rsidRDefault="00167507" w:rsidP="00DF1EBA">
      <w:pPr>
        <w:spacing w:before="225" w:after="225" w:line="240" w:lineRule="auto"/>
        <w:ind w:firstLine="510"/>
        <w:jc w:val="both"/>
        <w:rPr>
          <w:rFonts w:ascii="Book Antiqua" w:eastAsia="Times New Roman" w:hAnsi="Book Antiqua" w:cs="Times New Roman"/>
          <w:b/>
          <w:bCs/>
          <w:color w:val="FF0000"/>
          <w:sz w:val="16"/>
          <w:szCs w:val="16"/>
          <w:u w:val="single"/>
          <w:lang w:eastAsia="pt-BR"/>
        </w:rPr>
      </w:pPr>
      <w:r w:rsidRPr="00CC487E">
        <w:rPr>
          <w:rFonts w:ascii="Book Antiqua" w:eastAsia="Times New Roman" w:hAnsi="Book Antiqua" w:cs="Times New Roman"/>
          <w:b/>
          <w:bCs/>
          <w:color w:val="000000"/>
          <w:sz w:val="19"/>
          <w:szCs w:val="19"/>
          <w:highlight w:val="magenta"/>
          <w:lang w:eastAsia="pt-BR"/>
        </w:rPr>
        <w:lastRenderedPageBreak/>
        <w:t>Art. 17-B</w:t>
      </w:r>
      <w:r w:rsidRPr="009217F3">
        <w:rPr>
          <w:rFonts w:ascii="Book Antiqua" w:eastAsia="Times New Roman" w:hAnsi="Book Antiqua" w:cs="Times New Roman"/>
          <w:color w:val="000000"/>
          <w:sz w:val="19"/>
          <w:szCs w:val="19"/>
          <w:lang w:eastAsia="pt-BR"/>
        </w:rPr>
        <w:t>.  </w:t>
      </w:r>
      <w:r w:rsidRPr="00CC487E">
        <w:rPr>
          <w:rFonts w:ascii="Book Antiqua" w:eastAsia="Times New Roman" w:hAnsi="Book Antiqua" w:cs="Times New Roman"/>
          <w:b/>
          <w:bCs/>
          <w:color w:val="000000"/>
          <w:sz w:val="19"/>
          <w:szCs w:val="19"/>
          <w:lang w:eastAsia="pt-BR"/>
        </w:rPr>
        <w:t xml:space="preserve">A autoridade policial e o Ministério Público terão acesso, exclusivamente, aos dados cadastrais do investigado que informam qualificação pessoal, filiação e endereço, </w:t>
      </w:r>
      <w:r w:rsidRPr="00CC487E">
        <w:rPr>
          <w:rFonts w:ascii="Book Antiqua" w:eastAsia="Times New Roman" w:hAnsi="Book Antiqua" w:cs="Times New Roman"/>
          <w:b/>
          <w:bCs/>
          <w:caps/>
          <w:color w:val="000000"/>
          <w:sz w:val="19"/>
          <w:szCs w:val="19"/>
          <w:highlight w:val="green"/>
          <w:lang w:eastAsia="pt-BR"/>
        </w:rPr>
        <w:t>independentemente</w:t>
      </w:r>
      <w:r w:rsidRPr="00CC487E">
        <w:rPr>
          <w:rFonts w:ascii="Book Antiqua" w:eastAsia="Times New Roman" w:hAnsi="Book Antiqua" w:cs="Times New Roman"/>
          <w:b/>
          <w:bCs/>
          <w:color w:val="000000"/>
          <w:sz w:val="19"/>
          <w:szCs w:val="19"/>
          <w:lang w:eastAsia="pt-BR"/>
        </w:rPr>
        <w:t xml:space="preserve"> de autorização judicial, mantidos pela Justiça Eleitoral, pelas empresas telefônicas, pelas instituições financeiras, pelos provedores de internet e pelas administradoras de cartão de crédito</w:t>
      </w:r>
      <w:r w:rsidRPr="00501C6D">
        <w:rPr>
          <w:rFonts w:ascii="Book Antiqua" w:eastAsia="Times New Roman" w:hAnsi="Book Antiqua" w:cs="Times New Roman"/>
          <w:color w:val="000000"/>
          <w:sz w:val="16"/>
          <w:szCs w:val="16"/>
          <w:lang w:eastAsia="pt-BR"/>
        </w:rPr>
        <w:t>. </w:t>
      </w:r>
      <w:hyperlink r:id="rId119"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CC487E" w:rsidRPr="00501C6D">
        <w:rPr>
          <w:rFonts w:ascii="Book Antiqua" w:eastAsia="Times New Roman" w:hAnsi="Book Antiqua" w:cs="Times New Roman"/>
          <w:color w:val="0000FF"/>
          <w:sz w:val="16"/>
          <w:szCs w:val="16"/>
          <w:lang w:eastAsia="pt-BR"/>
        </w:rPr>
        <w:t xml:space="preserve"> </w:t>
      </w:r>
      <w:r w:rsidR="00CC487E" w:rsidRPr="00501C6D">
        <w:rPr>
          <w:rFonts w:ascii="Book Antiqua" w:eastAsia="Times New Roman" w:hAnsi="Book Antiqua" w:cs="Times New Roman"/>
          <w:b/>
          <w:bCs/>
          <w:color w:val="FF0000"/>
          <w:sz w:val="16"/>
          <w:szCs w:val="16"/>
          <w:u w:val="single"/>
          <w:lang w:eastAsia="pt-BR"/>
        </w:rPr>
        <w:t>(PF-2021)</w:t>
      </w:r>
      <w:r w:rsidR="00546349">
        <w:rPr>
          <w:rFonts w:ascii="Book Antiqua" w:eastAsia="Times New Roman" w:hAnsi="Book Antiqua" w:cs="Times New Roman"/>
          <w:b/>
          <w:bCs/>
          <w:color w:val="FF0000"/>
          <w:sz w:val="16"/>
          <w:szCs w:val="16"/>
          <w:lang w:eastAsia="pt-BR"/>
        </w:rPr>
        <w:t xml:space="preserve"> </w:t>
      </w:r>
      <w:r w:rsidR="00546349">
        <w:rPr>
          <w:rFonts w:ascii="Book Antiqua" w:eastAsia="Times New Roman" w:hAnsi="Book Antiqua" w:cs="Times New Roman"/>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546349" w:rsidRPr="009217F3" w14:paraId="1B0F42FA" w14:textId="77777777" w:rsidTr="00B539E4">
        <w:tc>
          <w:tcPr>
            <w:tcW w:w="8494" w:type="dxa"/>
            <w:shd w:val="clear" w:color="auto" w:fill="CCFFFF"/>
          </w:tcPr>
          <w:p w14:paraId="3ECB5F2E" w14:textId="30F14C6A" w:rsidR="00546349" w:rsidRPr="00546349" w:rsidRDefault="00546349" w:rsidP="00546349">
            <w:pPr>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546349">
              <w:rPr>
                <w:rFonts w:ascii="Book Antiqua" w:eastAsia="Times New Roman" w:hAnsi="Book Antiqua" w:cs="Times New Roman"/>
                <w:b/>
                <w:bCs/>
                <w:sz w:val="19"/>
                <w:szCs w:val="19"/>
                <w:highlight w:val="magenta"/>
                <w:lang w:eastAsia="pt-BR"/>
              </w:rPr>
              <w:t>Tese 13</w:t>
            </w:r>
            <w:r w:rsidRPr="00546349">
              <w:rPr>
                <w:rFonts w:ascii="Book Antiqua" w:eastAsia="Times New Roman" w:hAnsi="Book Antiqua" w:cs="Times New Roman"/>
                <w:b/>
                <w:bCs/>
                <w:sz w:val="19"/>
                <w:szCs w:val="19"/>
                <w:lang w:eastAsia="pt-BR"/>
              </w:rPr>
              <w:t xml:space="preserve">: Nos crimes de lavagem ou ocultação de bens, direitos e valores, a autoridade policial e o Ministério Público </w:t>
            </w:r>
            <w:r w:rsidRPr="00546349">
              <w:rPr>
                <w:rFonts w:ascii="Book Antiqua" w:eastAsia="Times New Roman" w:hAnsi="Book Antiqua" w:cs="Times New Roman"/>
                <w:b/>
                <w:bCs/>
                <w:sz w:val="19"/>
                <w:szCs w:val="19"/>
                <w:highlight w:val="yellow"/>
                <w:lang w:eastAsia="pt-BR"/>
              </w:rPr>
              <w:t>têm acesso</w:t>
            </w:r>
            <w:r w:rsidRPr="00546349">
              <w:rPr>
                <w:rFonts w:ascii="Book Antiqua" w:eastAsia="Times New Roman" w:hAnsi="Book Antiqua" w:cs="Times New Roman"/>
                <w:b/>
                <w:bCs/>
                <w:sz w:val="19"/>
                <w:szCs w:val="19"/>
                <w:lang w:eastAsia="pt-BR"/>
              </w:rPr>
              <w:t>, independentemente de autorização judicial, aos dados meramente cadastrais de investigados que não são protegidos pelo sigilo constitucional (art. 17-B da Lei n. 9.613/1998).</w:t>
            </w:r>
          </w:p>
        </w:tc>
      </w:tr>
    </w:tbl>
    <w:p w14:paraId="23D964E5" w14:textId="77777777" w:rsidR="00546349" w:rsidRPr="00546349" w:rsidRDefault="00546349" w:rsidP="00546349">
      <w:pPr>
        <w:spacing w:after="0" w:line="240" w:lineRule="auto"/>
        <w:ind w:firstLine="510"/>
        <w:jc w:val="both"/>
        <w:rPr>
          <w:rFonts w:ascii="Book Antiqua" w:eastAsia="Times New Roman" w:hAnsi="Book Antiqua" w:cs="Times New Roman"/>
          <w:b/>
          <w:bCs/>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C487E" w:rsidRPr="009217F3" w14:paraId="00D36C3C" w14:textId="77777777" w:rsidTr="007F032A">
        <w:tc>
          <w:tcPr>
            <w:tcW w:w="8494" w:type="dxa"/>
            <w:shd w:val="clear" w:color="auto" w:fill="CCFFFF"/>
          </w:tcPr>
          <w:p w14:paraId="342815A7" w14:textId="75763A8F" w:rsidR="00CC487E" w:rsidRPr="00CC487E" w:rsidRDefault="00CC487E" w:rsidP="007F03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No que se refere ao investigado, a autoridade policial terá acesso a dados cadastrais relativos à qualificação pessoal, à filiação e ao endereço mantidos nos bancos de dados da justiça eleitoral, de empresas telefônicas, de instituições financeiras, de provedores de Internet e de administradoras de cartão de crédito, independentemente de autorização judicial.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17</w:t>
            </w:r>
            <w:r w:rsidRPr="009217F3">
              <w:rPr>
                <w:rFonts w:ascii="Book Antiqua" w:eastAsia="Times New Roman" w:hAnsi="Book Antiqua" w:cs="Times New Roman"/>
                <w:b/>
                <w:sz w:val="19"/>
                <w:szCs w:val="19"/>
                <w:lang w:eastAsia="pt-BR"/>
              </w:rPr>
              <w:t>-B da Lei.</w:t>
            </w:r>
          </w:p>
        </w:tc>
      </w:tr>
    </w:tbl>
    <w:p w14:paraId="12A63BE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Art. 17-C.  Os encaminhamentos das instituições financeiras e tributárias em resposta às ordens judiciais de quebra ou transferência de sigilo deverão ser, sempre que determinado, em meio informático, e apresentados em arquivos que possibilitem a migração de informações para os autos do processo sem redigitação</w:t>
      </w:r>
      <w:r w:rsidRPr="00501C6D">
        <w:rPr>
          <w:rFonts w:ascii="Book Antiqua" w:eastAsia="Times New Roman" w:hAnsi="Book Antiqua" w:cs="Times New Roman"/>
          <w:color w:val="000000"/>
          <w:sz w:val="16"/>
          <w:szCs w:val="16"/>
          <w:lang w:eastAsia="pt-BR"/>
        </w:rPr>
        <w:t>. </w:t>
      </w:r>
      <w:hyperlink r:id="rId12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558383" w14:textId="63D6F841" w:rsidR="00167507" w:rsidRPr="00BD64E0" w:rsidRDefault="00167507" w:rsidP="00DF1EBA">
      <w:pPr>
        <w:spacing w:before="225" w:after="225" w:line="240" w:lineRule="auto"/>
        <w:ind w:firstLine="510"/>
        <w:jc w:val="both"/>
        <w:rPr>
          <w:rFonts w:ascii="Book Antiqua" w:eastAsia="Times New Roman" w:hAnsi="Book Antiqua" w:cs="Times New Roman"/>
          <w:color w:val="0000FF"/>
          <w:sz w:val="19"/>
          <w:szCs w:val="19"/>
          <w:lang w:eastAsia="pt-BR"/>
        </w:rPr>
      </w:pPr>
      <w:r w:rsidRPr="00BD64E0">
        <w:rPr>
          <w:rFonts w:ascii="Book Antiqua" w:eastAsia="Times New Roman" w:hAnsi="Book Antiqua" w:cs="Times New Roman"/>
          <w:color w:val="FF0000"/>
          <w:sz w:val="19"/>
          <w:szCs w:val="19"/>
          <w:lang w:eastAsia="pt-BR"/>
        </w:rPr>
        <w:t>Art. 17-D.  Em caso de indiciamento de servidor público, este será afastado, sem prejuízo de remuneração e demais direitos previstos em lei, até que o juiz competente autorize, em decisão fundamentada, o seu retorno</w:t>
      </w:r>
      <w:r w:rsidRPr="009217F3">
        <w:rPr>
          <w:rFonts w:ascii="Book Antiqua" w:eastAsia="Times New Roman" w:hAnsi="Book Antiqua" w:cs="Times New Roman"/>
          <w:color w:val="000000"/>
          <w:sz w:val="19"/>
          <w:szCs w:val="19"/>
          <w:lang w:eastAsia="pt-BR"/>
        </w:rPr>
        <w:t>. </w:t>
      </w:r>
      <w:hyperlink r:id="rId121"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BD64E0">
        <w:rPr>
          <w:rFonts w:ascii="Book Antiqua" w:eastAsia="Times New Roman" w:hAnsi="Book Antiqua" w:cs="Times New Roman"/>
          <w:color w:val="0000FF"/>
          <w:sz w:val="19"/>
          <w:szCs w:val="19"/>
          <w:lang w:eastAsia="pt-BR"/>
        </w:rPr>
        <w:t xml:space="preserve"> </w:t>
      </w:r>
      <w:r w:rsidR="00BD64E0" w:rsidRPr="00BD64E0">
        <w:rPr>
          <w:rFonts w:ascii="Book Antiqua" w:eastAsia="Times New Roman" w:hAnsi="Book Antiqua" w:cs="Times New Roman"/>
          <w:b/>
          <w:bCs/>
          <w:i/>
          <w:iCs/>
          <w:color w:val="FF0000"/>
          <w:sz w:val="19"/>
          <w:szCs w:val="19"/>
          <w:lang w:eastAsia="pt-BR"/>
        </w:rPr>
        <w:t>[Obs.: Declarado Inconstitucional]</w:t>
      </w:r>
    </w:p>
    <w:tbl>
      <w:tblPr>
        <w:tblStyle w:val="Tabelacomgrade"/>
        <w:tblW w:w="0" w:type="auto"/>
        <w:shd w:val="clear" w:color="auto" w:fill="CCFFFF"/>
        <w:tblLook w:val="04A0" w:firstRow="1" w:lastRow="0" w:firstColumn="1" w:lastColumn="0" w:noHBand="0" w:noVBand="1"/>
      </w:tblPr>
      <w:tblGrid>
        <w:gridCol w:w="8494"/>
      </w:tblGrid>
      <w:tr w:rsidR="00BD64E0" w:rsidRPr="009217F3" w14:paraId="15EF879B" w14:textId="77777777" w:rsidTr="000D42D0">
        <w:tc>
          <w:tcPr>
            <w:tcW w:w="8494" w:type="dxa"/>
            <w:shd w:val="clear" w:color="auto" w:fill="CCFFFF"/>
          </w:tcPr>
          <w:p w14:paraId="39413734" w14:textId="0ADAC4B4" w:rsidR="00BD64E0" w:rsidRPr="00BD64E0" w:rsidRDefault="00BD64E0" w:rsidP="000D42D0">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D64E0">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TCU-2022</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FGV</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shd w:val="clear" w:color="auto" w:fill="F7CAAC" w:themeFill="accent2" w:themeFillTint="66"/>
                <w:lang w:eastAsia="pt-BR"/>
              </w:rPr>
              <w:t>É inconstitucional a determinação de afastamento automático</w:t>
            </w:r>
            <w:r w:rsidRPr="00BD64E0">
              <w:rPr>
                <w:rFonts w:ascii="Book Antiqua" w:eastAsia="Times New Roman" w:hAnsi="Book Antiqua" w:cs="Times New Roman"/>
                <w:sz w:val="19"/>
                <w:szCs w:val="19"/>
                <w:lang w:eastAsia="pt-BR"/>
              </w:rPr>
              <w:t xml:space="preserve"> de </w:t>
            </w:r>
            <w:r w:rsidRPr="00BD64E0">
              <w:rPr>
                <w:rFonts w:ascii="Book Antiqua" w:eastAsia="Times New Roman" w:hAnsi="Book Antiqua" w:cs="Times New Roman"/>
                <w:b/>
                <w:bCs/>
                <w:sz w:val="19"/>
                <w:szCs w:val="19"/>
                <w:highlight w:val="yellow"/>
                <w:lang w:eastAsia="pt-BR"/>
              </w:rPr>
              <w:t>servidor público indiciado em inquérito policial instaurado para apuração</w:t>
            </w:r>
            <w:r w:rsidRPr="00BD64E0">
              <w:rPr>
                <w:rFonts w:ascii="Book Antiqua" w:eastAsia="Times New Roman" w:hAnsi="Book Antiqua" w:cs="Times New Roman"/>
                <w:sz w:val="19"/>
                <w:szCs w:val="19"/>
                <w:lang w:eastAsia="pt-BR"/>
              </w:rPr>
              <w:t xml:space="preserve"> de </w:t>
            </w:r>
            <w:r w:rsidRPr="00BD64E0">
              <w:rPr>
                <w:rFonts w:ascii="Book Antiqua" w:eastAsia="Times New Roman" w:hAnsi="Book Antiqua" w:cs="Times New Roman"/>
                <w:b/>
                <w:bCs/>
                <w:sz w:val="19"/>
                <w:szCs w:val="19"/>
                <w:highlight w:val="green"/>
                <w:lang w:eastAsia="pt-BR"/>
              </w:rPr>
              <w:t>crimes de lavagem ou ocultação de bens, direitos e valores</w:t>
            </w:r>
            <w:r w:rsidRPr="00BD64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Com base nesse entendimento, o STF declarou inconstitucional o art. 17-D da Lei de Lavagem de Dinheiro (Lei 9.613/98)</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 xml:space="preserve">O </w:t>
            </w:r>
            <w:r w:rsidRPr="00BD64E0">
              <w:rPr>
                <w:rFonts w:ascii="Book Antiqua" w:eastAsia="Times New Roman" w:hAnsi="Book Antiqua" w:cs="Times New Roman"/>
                <w:b/>
                <w:bCs/>
                <w:sz w:val="19"/>
                <w:szCs w:val="19"/>
                <w:shd w:val="clear" w:color="auto" w:fill="F7CAAC" w:themeFill="accent2" w:themeFillTint="66"/>
                <w:lang w:eastAsia="pt-BR"/>
              </w:rPr>
              <w:t>afastamento do servidor somente se justifica</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highlight w:val="green"/>
                <w:lang w:eastAsia="pt-BR"/>
              </w:rPr>
              <w:t>quando ficar demonstrado nos autos</w:t>
            </w:r>
            <w:r w:rsidRPr="00BD64E0">
              <w:rPr>
                <w:rFonts w:ascii="Book Antiqua" w:eastAsia="Times New Roman" w:hAnsi="Book Antiqua" w:cs="Times New Roman"/>
                <w:sz w:val="19"/>
                <w:szCs w:val="19"/>
                <w:lang w:eastAsia="pt-BR"/>
              </w:rPr>
              <w:t xml:space="preserve"> que </w:t>
            </w:r>
            <w:r w:rsidRPr="00BD64E0">
              <w:rPr>
                <w:rFonts w:ascii="Book Antiqua" w:eastAsia="Times New Roman" w:hAnsi="Book Antiqua" w:cs="Times New Roman"/>
                <w:b/>
                <w:bCs/>
                <w:sz w:val="19"/>
                <w:szCs w:val="19"/>
                <w:highlight w:val="yellow"/>
                <w:lang w:eastAsia="pt-BR"/>
              </w:rPr>
              <w:t>existe risco caso ele continue no desempenho de suas funções</w:t>
            </w:r>
            <w:r w:rsidRPr="00BD64E0">
              <w:rPr>
                <w:rFonts w:ascii="Book Antiqua" w:eastAsia="Times New Roman" w:hAnsi="Book Antiqua" w:cs="Times New Roman"/>
                <w:sz w:val="19"/>
                <w:szCs w:val="19"/>
                <w:lang w:eastAsia="pt-BR"/>
              </w:rPr>
              <w:t xml:space="preserve"> e que </w:t>
            </w:r>
            <w:r w:rsidRPr="00BD64E0">
              <w:rPr>
                <w:rFonts w:ascii="Book Antiqua" w:eastAsia="Times New Roman" w:hAnsi="Book Antiqua" w:cs="Times New Roman"/>
                <w:b/>
                <w:bCs/>
                <w:sz w:val="19"/>
                <w:szCs w:val="19"/>
                <w:highlight w:val="yellow"/>
                <w:lang w:eastAsia="pt-BR"/>
              </w:rPr>
              <w:t>o afastamento é medida eficaz e proporcional para se tutelar a investigação e a própria Administração Pública</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highlight w:val="green"/>
                <w:lang w:eastAsia="pt-BR"/>
              </w:rPr>
              <w:t>Tais circunstâncias precisam ser apreciadas</w:t>
            </w:r>
            <w:r w:rsidRPr="00BD64E0">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shd w:val="clear" w:color="auto" w:fill="F7CAAC" w:themeFill="accent2" w:themeFillTint="66"/>
                <w:lang w:eastAsia="pt-BR"/>
              </w:rPr>
              <w:t>pelo Poder Judiciário</w:t>
            </w:r>
            <w:r w:rsidRPr="00BD64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STF. Plenário. ADI 4911/DF, rel. orig. Min. Edson Fachin, red. p/ o ac. Min. Alexandre de Moraes, j</w:t>
            </w:r>
            <w:r>
              <w:rPr>
                <w:rFonts w:ascii="Book Antiqua" w:eastAsia="Times New Roman" w:hAnsi="Book Antiqua" w:cs="Times New Roman"/>
                <w:sz w:val="19"/>
                <w:szCs w:val="19"/>
                <w:lang w:eastAsia="pt-BR"/>
              </w:rPr>
              <w:t>.</w:t>
            </w:r>
            <w:r w:rsidRPr="00BD64E0">
              <w:rPr>
                <w:rFonts w:ascii="Book Antiqua" w:eastAsia="Times New Roman" w:hAnsi="Book Antiqua" w:cs="Times New Roman"/>
                <w:sz w:val="19"/>
                <w:szCs w:val="19"/>
                <w:lang w:eastAsia="pt-BR"/>
              </w:rPr>
              <w:t xml:space="preserve"> 20/11/20</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lang w:eastAsia="pt-BR"/>
              </w:rPr>
              <w:t>(Info 1000).</w:t>
            </w:r>
          </w:p>
        </w:tc>
      </w:tr>
    </w:tbl>
    <w:p w14:paraId="01A2E39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Art. 17-E.  A Secretaria da Receita Federal do Brasil conservará os dados fiscais dos contribuintes pelo prazo mínimo de 5 (cinco) anos, contado a partir do início do exercício seguinte ao da declaração de renda respectiva ou ao do pagamento do tributo</w:t>
      </w:r>
      <w:r w:rsidRPr="00501C6D">
        <w:rPr>
          <w:rFonts w:ascii="Book Antiqua" w:eastAsia="Times New Roman" w:hAnsi="Book Antiqua" w:cs="Times New Roman"/>
          <w:color w:val="000000"/>
          <w:sz w:val="16"/>
          <w:szCs w:val="16"/>
          <w:lang w:eastAsia="pt-BR"/>
        </w:rPr>
        <w:t xml:space="preserve">. </w:t>
      </w:r>
      <w:hyperlink r:id="rId12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B772228" w14:textId="426F875F"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Art. 17-F.  O tratamento de dados pessoais pelo Coaf</w:t>
      </w:r>
      <w:r w:rsidRPr="00501C6D">
        <w:rPr>
          <w:rFonts w:ascii="Book Antiqua" w:eastAsia="Times New Roman" w:hAnsi="Book Antiqua" w:cs="Times New Roman"/>
          <w:sz w:val="16"/>
          <w:szCs w:val="16"/>
          <w:lang w:eastAsia="pt-BR"/>
        </w:rPr>
        <w:t>:  </w:t>
      </w:r>
      <w:hyperlink r:id="rId12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46605A3" w14:textId="6A53F8B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 - será realizado de forma estritamente necessária para o atendimento às suas finalidades legais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4"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8F32565"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 - garantirá a exatidão e a atualização dos dados, respeitadas as medidas adequadas para a eliminação ou a retificação de dados inexatos</w:t>
      </w:r>
      <w:r w:rsidRPr="00501C6D">
        <w:rPr>
          <w:rFonts w:ascii="Book Antiqua" w:eastAsia="Times New Roman" w:hAnsi="Book Antiqua" w:cs="Times New Roman"/>
          <w:sz w:val="16"/>
          <w:szCs w:val="16"/>
          <w:lang w:eastAsia="pt-BR"/>
        </w:rPr>
        <w:t>;      </w:t>
      </w:r>
      <w:hyperlink r:id="rId125"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2EE4BCF" w14:textId="409B34B3"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III - não superará o período necessário para o atendimento às suas finalidades legais</w:t>
      </w:r>
      <w:r w:rsidRPr="00501C6D">
        <w:rPr>
          <w:rFonts w:ascii="Book Antiqua" w:eastAsia="Times New Roman" w:hAnsi="Book Antiqua" w:cs="Times New Roman"/>
          <w:sz w:val="16"/>
          <w:szCs w:val="16"/>
          <w:lang w:eastAsia="pt-BR"/>
        </w:rPr>
        <w:t>; </w:t>
      </w:r>
      <w:hyperlink r:id="rId126"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ADF4646" w14:textId="0FED365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IV - considerará, na hipótese de compartilhamento, a sua realização por intermédio de comunicação formal, com garantia de sigilo, certificação do destinatário e estabelecimento de instrumentos efetivos de apuração e correção de eventuais desvios cometidos em seus procedimentos internos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7"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2297D1DC"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 - garantirá níveis adequados de segurança, respeitadas as medidas técnicas e administrativas para impedir acessos, destruição, perda, alteração, comunicação, compartilhamento, transferência ou difusão não autorizadas ou ilícitas</w:t>
      </w:r>
      <w:r w:rsidRPr="00501C6D">
        <w:rPr>
          <w:rFonts w:ascii="Book Antiqua" w:eastAsia="Times New Roman" w:hAnsi="Book Antiqua" w:cs="Times New Roman"/>
          <w:sz w:val="16"/>
          <w:szCs w:val="16"/>
          <w:lang w:eastAsia="pt-BR"/>
        </w:rPr>
        <w:t>;    </w:t>
      </w:r>
      <w:hyperlink r:id="rId128"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55AA403" w14:textId="1872603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 - será dotado de medidas especiais de segurança quando se tratar de dados</w:t>
      </w:r>
      <w:r w:rsidRPr="00501C6D">
        <w:rPr>
          <w:rFonts w:ascii="Book Antiqua" w:eastAsia="Times New Roman" w:hAnsi="Book Antiqua" w:cs="Times New Roman"/>
          <w:sz w:val="16"/>
          <w:szCs w:val="16"/>
          <w:lang w:eastAsia="pt-BR"/>
        </w:rPr>
        <w:t>: </w:t>
      </w:r>
      <w:hyperlink r:id="rId129"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152DEAE"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51B3">
        <w:rPr>
          <w:rFonts w:ascii="Book Antiqua" w:eastAsia="Times New Roman" w:hAnsi="Book Antiqua" w:cs="Times New Roman"/>
          <w:sz w:val="19"/>
          <w:szCs w:val="19"/>
          <w:lang w:eastAsia="pt-BR"/>
        </w:rPr>
        <w:lastRenderedPageBreak/>
        <w:t>a) sensíveis, nos termos do disposto no </w:t>
      </w:r>
      <w:hyperlink r:id="rId130" w:anchor="art5ii" w:history="1">
        <w:r w:rsidRPr="00A751B3">
          <w:rPr>
            <w:rStyle w:val="Hyperlink"/>
            <w:rFonts w:ascii="Book Antiqua" w:eastAsia="Times New Roman" w:hAnsi="Book Antiqua" w:cs="Times New Roman"/>
            <w:sz w:val="19"/>
            <w:szCs w:val="19"/>
            <w:lang w:eastAsia="pt-BR"/>
          </w:rPr>
          <w:t>inciso II do </w:t>
        </w:r>
        <w:r w:rsidRPr="00A751B3">
          <w:rPr>
            <w:rStyle w:val="Hyperlink"/>
            <w:rFonts w:ascii="Book Antiqua" w:eastAsia="Times New Roman" w:hAnsi="Book Antiqua" w:cs="Times New Roman"/>
            <w:b/>
            <w:bCs/>
            <w:sz w:val="19"/>
            <w:szCs w:val="19"/>
            <w:lang w:eastAsia="pt-BR"/>
          </w:rPr>
          <w:t>caput </w:t>
        </w:r>
        <w:r w:rsidRPr="00A751B3">
          <w:rPr>
            <w:rStyle w:val="Hyperlink"/>
            <w:rFonts w:ascii="Book Antiqua" w:eastAsia="Times New Roman" w:hAnsi="Book Antiqua" w:cs="Times New Roman"/>
            <w:sz w:val="19"/>
            <w:szCs w:val="19"/>
            <w:lang w:eastAsia="pt-BR"/>
          </w:rPr>
          <w:t>do art. 5º da Lei nº 13.709, de 14 de agosto de 2018;</w:t>
        </w:r>
      </w:hyperlink>
      <w:r w:rsidRPr="00A751B3">
        <w:rPr>
          <w:rFonts w:ascii="Book Antiqua" w:eastAsia="Times New Roman" w:hAnsi="Book Antiqua" w:cs="Times New Roman"/>
          <w:sz w:val="19"/>
          <w:szCs w:val="19"/>
          <w:lang w:eastAsia="pt-BR"/>
        </w:rPr>
        <w:t> e </w:t>
      </w:r>
      <w:r w:rsidRPr="00A751B3">
        <w:rPr>
          <w:rFonts w:ascii="Book Antiqua" w:eastAsia="Times New Roman" w:hAnsi="Book Antiqua" w:cs="Times New Roman"/>
          <w:sz w:val="18"/>
          <w:szCs w:val="18"/>
          <w:lang w:eastAsia="pt-BR"/>
        </w:rPr>
        <w:t>       </w:t>
      </w:r>
      <w:hyperlink r:id="rId131"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1335A004"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b) protegidos por sigilo; e      </w:t>
      </w:r>
      <w:hyperlink r:id="rId132"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B487506" w14:textId="40090C2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VII - não será utilizado para fins discriminatórios, ilícitos ou abusivos</w:t>
      </w:r>
      <w:r w:rsidRPr="00501C6D">
        <w:rPr>
          <w:rFonts w:ascii="Book Antiqua" w:eastAsia="Times New Roman" w:hAnsi="Book Antiqua" w:cs="Times New Roman"/>
          <w:sz w:val="16"/>
          <w:szCs w:val="16"/>
          <w:lang w:eastAsia="pt-BR"/>
        </w:rPr>
        <w:t>. </w:t>
      </w:r>
      <w:hyperlink r:id="rId13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61024876" w14:textId="734D2B93"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18. Esta Lei entra em vigor na data de sua publicação.</w:t>
      </w:r>
    </w:p>
    <w:p w14:paraId="2FA2B59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Brasília, 3 de março de 1998; 177º da Independência e 110º da República.</w:t>
      </w:r>
    </w:p>
    <w:p w14:paraId="101CC47D" w14:textId="77777777" w:rsidR="00167507" w:rsidRPr="009217F3" w:rsidRDefault="00167507" w:rsidP="00167507">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FERNANDO HENRIQUE CARDOSO</w:t>
      </w:r>
      <w:r w:rsidRPr="009217F3">
        <w:rPr>
          <w:rFonts w:ascii="Book Antiqua" w:eastAsia="Times New Roman" w:hAnsi="Book Antiqua" w:cs="Times New Roman"/>
          <w:sz w:val="19"/>
          <w:szCs w:val="19"/>
          <w:lang w:eastAsia="pt-BR"/>
        </w:rPr>
        <w:br/>
      </w:r>
      <w:r w:rsidRPr="009217F3">
        <w:rPr>
          <w:rFonts w:ascii="Book Antiqua" w:eastAsia="Times New Roman" w:hAnsi="Book Antiqua" w:cs="Times New Roman"/>
          <w:i/>
          <w:iCs/>
          <w:sz w:val="19"/>
          <w:szCs w:val="19"/>
          <w:lang w:eastAsia="pt-BR"/>
        </w:rPr>
        <w:t>Iris Rezende</w:t>
      </w:r>
      <w:r w:rsidRPr="009217F3">
        <w:rPr>
          <w:rFonts w:ascii="Book Antiqua" w:eastAsia="Times New Roman" w:hAnsi="Book Antiqua" w:cs="Times New Roman"/>
          <w:i/>
          <w:iCs/>
          <w:sz w:val="19"/>
          <w:szCs w:val="19"/>
          <w:lang w:eastAsia="pt-BR"/>
        </w:rPr>
        <w:br/>
        <w:t>Luiz Felipe Lampreia</w:t>
      </w:r>
      <w:r w:rsidRPr="009217F3">
        <w:rPr>
          <w:rFonts w:ascii="Book Antiqua" w:eastAsia="Times New Roman" w:hAnsi="Book Antiqua" w:cs="Times New Roman"/>
          <w:i/>
          <w:iCs/>
          <w:sz w:val="19"/>
          <w:szCs w:val="19"/>
          <w:lang w:eastAsia="pt-BR"/>
        </w:rPr>
        <w:br/>
        <w:t>Pedro Malan</w:t>
      </w:r>
    </w:p>
    <w:p w14:paraId="3AAA9B18" w14:textId="77777777" w:rsidR="00FA4671" w:rsidRPr="009217F3" w:rsidRDefault="00167507" w:rsidP="009778AA">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color w:val="FF0000"/>
          <w:sz w:val="19"/>
          <w:szCs w:val="19"/>
          <w:lang w:eastAsia="pt-BR"/>
        </w:rPr>
        <w:t>Este texto não substitui o publicado no DOU de 4.3.1998</w:t>
      </w:r>
      <w:r w:rsidRPr="009217F3">
        <w:rPr>
          <w:rFonts w:ascii="Book Antiqua" w:eastAsia="Times New Roman" w:hAnsi="Book Antiqua" w:cs="Times New Roman"/>
          <w:sz w:val="19"/>
          <w:szCs w:val="19"/>
          <w:lang w:eastAsia="pt-BR"/>
        </w:rPr>
        <w:t> </w:t>
      </w:r>
    </w:p>
    <w:sectPr w:rsidR="00FA4671" w:rsidRPr="009217F3" w:rsidSect="0046186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A382" w14:textId="77777777" w:rsidR="001E2268" w:rsidRDefault="001E2268" w:rsidP="00F64613">
      <w:pPr>
        <w:spacing w:after="0" w:line="240" w:lineRule="auto"/>
      </w:pPr>
      <w:r>
        <w:separator/>
      </w:r>
    </w:p>
  </w:endnote>
  <w:endnote w:type="continuationSeparator" w:id="0">
    <w:p w14:paraId="24F0675F" w14:textId="77777777" w:rsidR="001E2268" w:rsidRDefault="001E2268" w:rsidP="00F64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982D" w14:textId="77777777" w:rsidR="001E2268" w:rsidRDefault="001E2268" w:rsidP="00F64613">
      <w:pPr>
        <w:spacing w:after="0" w:line="240" w:lineRule="auto"/>
      </w:pPr>
      <w:r>
        <w:separator/>
      </w:r>
    </w:p>
  </w:footnote>
  <w:footnote w:type="continuationSeparator" w:id="0">
    <w:p w14:paraId="695D2E95" w14:textId="77777777" w:rsidR="001E2268" w:rsidRDefault="001E2268" w:rsidP="00F64613">
      <w:pPr>
        <w:spacing w:after="0" w:line="240" w:lineRule="auto"/>
      </w:pPr>
      <w:r>
        <w:continuationSeparator/>
      </w:r>
    </w:p>
  </w:footnote>
  <w:footnote w:id="1">
    <w:p w14:paraId="277AF887" w14:textId="77777777" w:rsidR="00C73ED3" w:rsidRDefault="00C73ED3" w:rsidP="00C73ED3">
      <w:pPr>
        <w:pStyle w:val="Textodenotaderodap"/>
        <w:jc w:val="both"/>
        <w:rPr>
          <w:rFonts w:ascii="Book Antiqua" w:hAnsi="Book Antiqua"/>
          <w:sz w:val="18"/>
          <w:szCs w:val="18"/>
        </w:rPr>
      </w:pPr>
      <w:r w:rsidRPr="001D716C">
        <w:rPr>
          <w:rStyle w:val="Refdenotaderodap"/>
          <w:rFonts w:ascii="Book Antiqua" w:hAnsi="Book Antiqua"/>
          <w:sz w:val="18"/>
          <w:szCs w:val="18"/>
        </w:rPr>
        <w:footnoteRef/>
      </w:r>
      <w:r w:rsidRPr="001D716C">
        <w:rPr>
          <w:rFonts w:ascii="Book Antiqua" w:hAnsi="Book Antiqua"/>
          <w:sz w:val="18"/>
          <w:szCs w:val="18"/>
        </w:rPr>
        <w:t xml:space="preserve"> </w:t>
      </w:r>
      <w:r>
        <w:rPr>
          <w:rFonts w:ascii="Book Antiqua" w:hAnsi="Book Antiqua"/>
          <w:b/>
          <w:bCs/>
          <w:sz w:val="18"/>
          <w:szCs w:val="18"/>
        </w:rPr>
        <w:t>(PCGO-2013-UEG)</w:t>
      </w:r>
      <w:r>
        <w:rPr>
          <w:rFonts w:ascii="Book Antiqua" w:hAnsi="Book Antiqua"/>
          <w:sz w:val="18"/>
          <w:szCs w:val="18"/>
        </w:rPr>
        <w:t xml:space="preserve">: </w:t>
      </w:r>
      <w:r w:rsidRPr="0069097D">
        <w:rPr>
          <w:rFonts w:ascii="Book Antiqua" w:hAnsi="Book Antiqua"/>
          <w:sz w:val="18"/>
          <w:szCs w:val="18"/>
        </w:rPr>
        <w:t>O crime de lavagem de capitais consubstancia-se no ato ou no conjunto de atos praticados pelo agente com a finalidade de dar aparência lícita a ativos (bens, direitos ou valores) provenientes de ilícito penal (infração antecedente), cujo aperfeiçoamento ocorre após processos complexos, na busca da referida finalidade. Desse modo, quando o agente lavador efetua vários depósitos fracionados em uma única ou várias contas bancárias, cujo beneficiário é um único sujeito, constituindo a somatória desses valores expressiva quantia em dinheiro, tem-se o que a doutrina denomina de</w:t>
      </w:r>
      <w:r>
        <w:rPr>
          <w:rFonts w:ascii="Book Antiqua" w:hAnsi="Book Antiqua"/>
          <w:sz w:val="18"/>
          <w:szCs w:val="18"/>
        </w:rPr>
        <w:t xml:space="preserve"> </w:t>
      </w:r>
      <w:r w:rsidRPr="0069097D">
        <w:rPr>
          <w:rFonts w:ascii="Book Antiqua" w:hAnsi="Book Antiqua"/>
          <w:sz w:val="18"/>
          <w:szCs w:val="18"/>
        </w:rPr>
        <w:t>estruturação</w:t>
      </w:r>
      <w:r>
        <w:rPr>
          <w:rFonts w:ascii="Book Antiqua" w:hAnsi="Book Antiqua"/>
          <w:sz w:val="18"/>
          <w:szCs w:val="18"/>
        </w:rPr>
        <w:t>.</w:t>
      </w:r>
    </w:p>
    <w:p w14:paraId="339D1A27" w14:textId="77777777" w:rsidR="00C73ED3" w:rsidRPr="0069097D" w:rsidRDefault="00C73ED3" w:rsidP="00C73ED3">
      <w:pPr>
        <w:pStyle w:val="Textodenotaderodap"/>
        <w:ind w:firstLine="142"/>
        <w:jc w:val="both"/>
        <w:rPr>
          <w:rFonts w:ascii="Book Antiqua" w:hAnsi="Book Antiqua"/>
          <w:sz w:val="18"/>
          <w:szCs w:val="18"/>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69097D">
        <w:rPr>
          <w:rFonts w:ascii="Book Antiqua" w:hAnsi="Book Antiqua"/>
          <w:sz w:val="18"/>
          <w:szCs w:val="18"/>
        </w:rPr>
        <w:t>Quando o agente lavador efetua vários depósitos fracionados em uma única ou várias contas bancárias, cujo beneficiário é um único sujeito, constituindo a somatória desses valores expressiva quantia em dinheiro, tem-se o que a doutrina denomina de estruturação (</w:t>
      </w:r>
      <w:r>
        <w:rPr>
          <w:rFonts w:ascii="Book Antiqua" w:hAnsi="Book Antiqua"/>
          <w:sz w:val="18"/>
          <w:szCs w:val="18"/>
        </w:rPr>
        <w:t>“</w:t>
      </w:r>
      <w:r w:rsidRPr="0069097D">
        <w:rPr>
          <w:rFonts w:ascii="Book Antiqua" w:hAnsi="Book Antiqua"/>
          <w:i/>
          <w:iCs/>
          <w:sz w:val="18"/>
          <w:szCs w:val="18"/>
        </w:rPr>
        <w:t>structuring</w:t>
      </w:r>
      <w:r>
        <w:rPr>
          <w:rFonts w:ascii="Book Antiqua" w:hAnsi="Book Antiqua"/>
          <w:sz w:val="18"/>
          <w:szCs w:val="18"/>
        </w:rPr>
        <w:t>”</w:t>
      </w:r>
      <w:r w:rsidRPr="0069097D">
        <w:rPr>
          <w:rFonts w:ascii="Book Antiqua" w:hAnsi="Book Antiqua"/>
          <w:sz w:val="18"/>
          <w:szCs w:val="18"/>
        </w:rPr>
        <w:t xml:space="preserve"> ou </w:t>
      </w:r>
      <w:r>
        <w:rPr>
          <w:rFonts w:ascii="Book Antiqua" w:hAnsi="Book Antiqua"/>
          <w:sz w:val="18"/>
          <w:szCs w:val="18"/>
        </w:rPr>
        <w:t>“</w:t>
      </w:r>
      <w:r w:rsidRPr="0069097D">
        <w:rPr>
          <w:rFonts w:ascii="Book Antiqua" w:hAnsi="Book Antiqua"/>
          <w:i/>
          <w:iCs/>
          <w:sz w:val="18"/>
          <w:szCs w:val="18"/>
        </w:rPr>
        <w:t>smurfing</w:t>
      </w:r>
      <w:r>
        <w:rPr>
          <w:rFonts w:ascii="Book Antiqua" w:hAnsi="Book Antiqua"/>
          <w:sz w:val="18"/>
          <w:szCs w:val="18"/>
        </w:rPr>
        <w:t>”</w:t>
      </w:r>
      <w:r w:rsidRPr="0069097D">
        <w:rPr>
          <w:rFonts w:ascii="Book Antiqua" w:hAnsi="Book Antiqua"/>
          <w:sz w:val="18"/>
          <w:szCs w:val="18"/>
        </w:rPr>
        <w:t>).</w:t>
      </w:r>
      <w:r>
        <w:rPr>
          <w:rFonts w:ascii="Book Antiqua" w:hAnsi="Book Antiqua"/>
          <w:sz w:val="18"/>
          <w:szCs w:val="18"/>
        </w:rPr>
        <w:t xml:space="preserve"> </w:t>
      </w:r>
      <w:r w:rsidRPr="0069097D">
        <w:rPr>
          <w:rFonts w:ascii="Book Antiqua" w:hAnsi="Book Antiqua"/>
          <w:sz w:val="18"/>
          <w:szCs w:val="18"/>
        </w:rPr>
        <w:t>De acordo com Geraldo Neves Filho, a técnica de estruturação consiste na divisão dos ativos em frações inferiores aos limites estabelecidos pelos órgãos reguladores e fiscalizadores, evitando a detecção de indícios de lavagem de dinheiro e comunicação às autoridades competentes.</w:t>
      </w:r>
      <w:r>
        <w:rPr>
          <w:rFonts w:ascii="Book Antiqua" w:hAnsi="Book Antiqua"/>
          <w:sz w:val="18"/>
          <w:szCs w:val="18"/>
        </w:rPr>
        <w:t xml:space="preserve"> (</w:t>
      </w:r>
      <w:r w:rsidRPr="0069097D">
        <w:rPr>
          <w:rFonts w:ascii="Book Antiqua" w:hAnsi="Book Antiqua"/>
          <w:sz w:val="18"/>
          <w:szCs w:val="18"/>
        </w:rPr>
        <w:t>Fonte: NEVES FILHO, Geraldo. Lavagem de Capitais. Conteudo Juridico, Brasilia-DF: 30 dez. 2011. Disponível em: &lt;http://www.conteudojuridico.com.br/?artigos&amp;ver=2....&gt;. Acesso em: 21 jan. 2017.</w:t>
      </w:r>
      <w:r>
        <w:rPr>
          <w:rFonts w:ascii="Book Antiqua" w:hAnsi="Book Antiqua"/>
          <w:sz w:val="18"/>
          <w:szCs w:val="18"/>
        </w:rPr>
        <w:t>)</w:t>
      </w:r>
    </w:p>
    <w:p w14:paraId="2D010C1B" w14:textId="77777777" w:rsidR="00C73ED3" w:rsidRDefault="00C73ED3" w:rsidP="00C73ED3">
      <w:pPr>
        <w:pStyle w:val="Textodenotaderodap"/>
        <w:ind w:firstLine="142"/>
        <w:jc w:val="both"/>
        <w:rPr>
          <w:rFonts w:ascii="Book Antiqua" w:hAnsi="Book Antiqua"/>
          <w:sz w:val="18"/>
          <w:szCs w:val="18"/>
        </w:rPr>
      </w:pPr>
      <w:r w:rsidRPr="001D716C">
        <w:rPr>
          <w:rFonts w:ascii="Book Antiqua" w:hAnsi="Book Antiqua"/>
          <w:b/>
          <w:bCs/>
          <w:sz w:val="18"/>
          <w:szCs w:val="18"/>
        </w:rPr>
        <w:t>(MPGO-2012)</w:t>
      </w:r>
      <w:r w:rsidRPr="001D716C">
        <w:rPr>
          <w:rFonts w:ascii="Book Antiqua" w:hAnsi="Book Antiqua"/>
          <w:sz w:val="18"/>
          <w:szCs w:val="18"/>
        </w:rPr>
        <w:t>: Em matéria de lavagem de capitais, é correto afirmar que: Os ingressos de quantidades pequenas de dinheiro em contas bancárias configura modalidade de reciclagem de dinheiro conhecida como "</w:t>
      </w:r>
      <w:r w:rsidRPr="001D716C">
        <w:rPr>
          <w:rFonts w:ascii="Book Antiqua" w:hAnsi="Book Antiqua"/>
          <w:i/>
          <w:iCs/>
          <w:sz w:val="18"/>
          <w:szCs w:val="18"/>
        </w:rPr>
        <w:t>pitufeo</w:t>
      </w:r>
      <w:r w:rsidRPr="001D716C">
        <w:rPr>
          <w:rFonts w:ascii="Book Antiqua" w:hAnsi="Book Antiqua"/>
          <w:sz w:val="18"/>
          <w:szCs w:val="18"/>
        </w:rPr>
        <w:t>" ou "</w:t>
      </w:r>
      <w:r w:rsidRPr="001D716C">
        <w:rPr>
          <w:rFonts w:ascii="Book Antiqua" w:hAnsi="Book Antiqua"/>
          <w:i/>
          <w:iCs/>
          <w:sz w:val="18"/>
          <w:szCs w:val="18"/>
        </w:rPr>
        <w:t>smurfing</w:t>
      </w:r>
      <w:r w:rsidRPr="001D716C">
        <w:rPr>
          <w:rFonts w:ascii="Book Antiqua" w:hAnsi="Book Antiqua"/>
          <w:sz w:val="18"/>
          <w:szCs w:val="18"/>
        </w:rPr>
        <w:t>".</w:t>
      </w:r>
    </w:p>
    <w:p w14:paraId="1C3A3BA8" w14:textId="77777777" w:rsidR="00C73ED3" w:rsidRPr="001D716C" w:rsidRDefault="00C73ED3" w:rsidP="00C73ED3">
      <w:pPr>
        <w:pStyle w:val="Textodenotaderodap"/>
        <w:ind w:firstLine="142"/>
        <w:jc w:val="both"/>
        <w:rPr>
          <w:rFonts w:ascii="Book Antiqua" w:hAnsi="Book Antiqua"/>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1D716C">
        <w:rPr>
          <w:rFonts w:ascii="Book Antiqua" w:hAnsi="Book Antiqua"/>
          <w:sz w:val="18"/>
          <w:szCs w:val="18"/>
        </w:rPr>
        <w:t>“</w:t>
      </w:r>
      <w:r w:rsidRPr="001D716C">
        <w:rPr>
          <w:rFonts w:ascii="Book Antiqua" w:hAnsi="Book Antiqua"/>
          <w:b/>
          <w:bCs/>
          <w:i/>
          <w:iCs/>
          <w:sz w:val="18"/>
          <w:szCs w:val="18"/>
          <w:shd w:val="clear" w:color="auto" w:fill="F7CAAC" w:themeFill="accent2" w:themeFillTint="66"/>
        </w:rPr>
        <w:t>pitufeo</w:t>
      </w:r>
      <w:r w:rsidRPr="001D716C">
        <w:rPr>
          <w:rFonts w:ascii="Book Antiqua" w:hAnsi="Book Antiqua"/>
          <w:sz w:val="18"/>
          <w:szCs w:val="18"/>
        </w:rPr>
        <w:t>” ou “</w:t>
      </w:r>
      <w:r w:rsidRPr="001D716C">
        <w:rPr>
          <w:rFonts w:ascii="Book Antiqua" w:hAnsi="Book Antiqua"/>
          <w:b/>
          <w:bCs/>
          <w:i/>
          <w:iCs/>
          <w:sz w:val="18"/>
          <w:szCs w:val="18"/>
          <w:shd w:val="clear" w:color="auto" w:fill="F7CAAC" w:themeFill="accent2" w:themeFillTint="66"/>
        </w:rPr>
        <w:t>smurfing</w:t>
      </w:r>
      <w:r w:rsidRPr="001D716C">
        <w:rPr>
          <w:rFonts w:ascii="Book Antiqua" w:hAnsi="Book Antiqua"/>
          <w:sz w:val="18"/>
          <w:szCs w:val="18"/>
        </w:rPr>
        <w:t>”</w:t>
      </w:r>
      <w:r>
        <w:rPr>
          <w:rFonts w:ascii="Book Antiqua" w:hAnsi="Book Antiqua"/>
          <w:sz w:val="18"/>
          <w:szCs w:val="18"/>
        </w:rPr>
        <w:t xml:space="preserve">: </w:t>
      </w:r>
      <w:r w:rsidRPr="001D716C">
        <w:rPr>
          <w:rFonts w:ascii="Book Antiqua" w:hAnsi="Book Antiqua"/>
          <w:sz w:val="18"/>
          <w:szCs w:val="18"/>
        </w:rPr>
        <w:t>Consiste esta modalidade de lavagem de dinheiro em efetuar o agente criminoso vários depósitos fracionados em uma mesma ou em diversas contas bancárias, de um mesmo cliente ou ainda de diversos, sendo que, se somadas as quantias depositadas e pertencentes efetivamente a um só dono, se chegará à ilação de que o valor total representa uma quantia expressiva em dinheiro.</w:t>
      </w:r>
      <w:r>
        <w:rPr>
          <w:rFonts w:ascii="Book Antiqua" w:hAnsi="Book Antiqua"/>
          <w:sz w:val="18"/>
          <w:szCs w:val="18"/>
        </w:rPr>
        <w:t xml:space="preserve"> </w:t>
      </w:r>
      <w:r w:rsidRPr="001D716C">
        <w:rPr>
          <w:rFonts w:ascii="Book Antiqua" w:hAnsi="Book Antiqua"/>
          <w:sz w:val="18"/>
          <w:szCs w:val="18"/>
        </w:rPr>
        <w:t>Dito de outra forma, consiste essa técnica na introdução de pequenas quantias em dinheiro através de casas de câmbio ou de transações bancárias.</w:t>
      </w:r>
    </w:p>
  </w:footnote>
  <w:footnote w:id="2">
    <w:p w14:paraId="4F4A1B71" w14:textId="6A4EB2E7" w:rsidR="00145C83" w:rsidRPr="003365BC" w:rsidRDefault="00145C83" w:rsidP="00145C83">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co-autores ou partícipes do crime, na localização da vítima com vida e na recuperação total ou parcial do produto do crime, no caso de condenação, terá pena reduzida de um a dois terços. </w:t>
      </w:r>
    </w:p>
  </w:footnote>
  <w:footnote w:id="3">
    <w:p w14:paraId="7A685794" w14:textId="5449DDEA" w:rsidR="00CF1D22" w:rsidRPr="00CF1D22" w:rsidRDefault="00CF1D22" w:rsidP="00CF1D22">
      <w:pPr>
        <w:pStyle w:val="Textodenotaderodap"/>
        <w:jc w:val="both"/>
        <w:rPr>
          <w:rFonts w:ascii="Book Antiqua" w:hAnsi="Book Antiqua"/>
        </w:rPr>
      </w:pPr>
      <w:r w:rsidRPr="00CF1D22">
        <w:rPr>
          <w:rStyle w:val="Refdenotaderodap"/>
          <w:rFonts w:ascii="Book Antiqua" w:hAnsi="Book Antiqua"/>
          <w:sz w:val="18"/>
          <w:szCs w:val="18"/>
        </w:rPr>
        <w:footnoteRef/>
      </w:r>
      <w:r w:rsidRPr="00CF1D22">
        <w:rPr>
          <w:rFonts w:ascii="Book Antiqua" w:hAnsi="Book Antiqua"/>
          <w:sz w:val="18"/>
          <w:szCs w:val="18"/>
        </w:rPr>
        <w:t xml:space="preserve"> CPP, Art. 126. Para a decretação do sequestro, bastará a existência de indícios veementes da proveniência ilícita dos bens.</w:t>
      </w:r>
    </w:p>
  </w:footnote>
  <w:footnote w:id="4">
    <w:p w14:paraId="1D802390" w14:textId="77026FB2" w:rsidR="00722F67" w:rsidRDefault="00722F67" w:rsidP="00477956">
      <w:pPr>
        <w:pStyle w:val="Textodenotaderodap"/>
        <w:jc w:val="both"/>
      </w:pPr>
      <w:r w:rsidRPr="00477956">
        <w:rPr>
          <w:rStyle w:val="Refdenotaderodap"/>
          <w:rFonts w:ascii="Book Antiqua" w:hAnsi="Book Antiqua"/>
          <w:sz w:val="18"/>
          <w:szCs w:val="18"/>
        </w:rPr>
        <w:footnoteRef/>
      </w:r>
      <w:r w:rsidRPr="00477956">
        <w:rPr>
          <w:rFonts w:ascii="Book Antiqua" w:hAnsi="Book Antiqua"/>
          <w:sz w:val="18"/>
          <w:szCs w:val="18"/>
        </w:rPr>
        <w:t xml:space="preserve"> CPP, Art. 593. Caberá apelação no prazo de 5 (cinco) dias: (...) II - das decisões definitivas, ou com força de definitivas, proferidas por juiz singular nos casos não previstos no Capítulo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2CB10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045224">
    <w:abstractNumId w:val="2"/>
  </w:num>
  <w:num w:numId="2" w16cid:durableId="1791825518">
    <w:abstractNumId w:val="1"/>
  </w:num>
  <w:num w:numId="3" w16cid:durableId="1986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C5"/>
    <w:rsid w:val="000001FA"/>
    <w:rsid w:val="00004146"/>
    <w:rsid w:val="000044CC"/>
    <w:rsid w:val="00013E9A"/>
    <w:rsid w:val="00015B14"/>
    <w:rsid w:val="00020A61"/>
    <w:rsid w:val="00022271"/>
    <w:rsid w:val="00030044"/>
    <w:rsid w:val="000306DF"/>
    <w:rsid w:val="00034BF7"/>
    <w:rsid w:val="000352E4"/>
    <w:rsid w:val="00047076"/>
    <w:rsid w:val="00055B21"/>
    <w:rsid w:val="00060FB8"/>
    <w:rsid w:val="00062BFF"/>
    <w:rsid w:val="000632A1"/>
    <w:rsid w:val="00066A67"/>
    <w:rsid w:val="0007559C"/>
    <w:rsid w:val="000824D2"/>
    <w:rsid w:val="0008443E"/>
    <w:rsid w:val="0009225E"/>
    <w:rsid w:val="000A2EF8"/>
    <w:rsid w:val="000A2F20"/>
    <w:rsid w:val="000A5D90"/>
    <w:rsid w:val="000A7CFD"/>
    <w:rsid w:val="000B2F7B"/>
    <w:rsid w:val="000B61E9"/>
    <w:rsid w:val="000D22B7"/>
    <w:rsid w:val="000D2F87"/>
    <w:rsid w:val="000D42D0"/>
    <w:rsid w:val="000E11FC"/>
    <w:rsid w:val="000F6023"/>
    <w:rsid w:val="000F7A2F"/>
    <w:rsid w:val="000F7ED9"/>
    <w:rsid w:val="00106978"/>
    <w:rsid w:val="00114454"/>
    <w:rsid w:val="00121D1D"/>
    <w:rsid w:val="00123C0E"/>
    <w:rsid w:val="00126CFF"/>
    <w:rsid w:val="00130715"/>
    <w:rsid w:val="00134099"/>
    <w:rsid w:val="0013734B"/>
    <w:rsid w:val="001409E4"/>
    <w:rsid w:val="00141EBE"/>
    <w:rsid w:val="001437C4"/>
    <w:rsid w:val="00145C83"/>
    <w:rsid w:val="00147625"/>
    <w:rsid w:val="00147F93"/>
    <w:rsid w:val="00151CA3"/>
    <w:rsid w:val="00156142"/>
    <w:rsid w:val="0016361E"/>
    <w:rsid w:val="0016520A"/>
    <w:rsid w:val="00167507"/>
    <w:rsid w:val="00170407"/>
    <w:rsid w:val="00182DDD"/>
    <w:rsid w:val="001902A1"/>
    <w:rsid w:val="001915FE"/>
    <w:rsid w:val="0019166F"/>
    <w:rsid w:val="00193312"/>
    <w:rsid w:val="001B1D9A"/>
    <w:rsid w:val="001C05C5"/>
    <w:rsid w:val="001C2988"/>
    <w:rsid w:val="001C7FF7"/>
    <w:rsid w:val="001D4216"/>
    <w:rsid w:val="001D716C"/>
    <w:rsid w:val="001E1B27"/>
    <w:rsid w:val="001E2268"/>
    <w:rsid w:val="001E2D35"/>
    <w:rsid w:val="001E6AC5"/>
    <w:rsid w:val="001E747D"/>
    <w:rsid w:val="001F055F"/>
    <w:rsid w:val="001F05F5"/>
    <w:rsid w:val="001F0632"/>
    <w:rsid w:val="001F0AB8"/>
    <w:rsid w:val="001F0EFB"/>
    <w:rsid w:val="001F7F35"/>
    <w:rsid w:val="00204A4B"/>
    <w:rsid w:val="00211B80"/>
    <w:rsid w:val="0021400D"/>
    <w:rsid w:val="00214E7A"/>
    <w:rsid w:val="00215CAD"/>
    <w:rsid w:val="0022068C"/>
    <w:rsid w:val="002211AF"/>
    <w:rsid w:val="0022481E"/>
    <w:rsid w:val="00224BF4"/>
    <w:rsid w:val="002276D8"/>
    <w:rsid w:val="00227804"/>
    <w:rsid w:val="002322B4"/>
    <w:rsid w:val="00232BA3"/>
    <w:rsid w:val="002363A6"/>
    <w:rsid w:val="00236AAF"/>
    <w:rsid w:val="00240013"/>
    <w:rsid w:val="0024155B"/>
    <w:rsid w:val="00242BD8"/>
    <w:rsid w:val="00255169"/>
    <w:rsid w:val="00256FAD"/>
    <w:rsid w:val="00260797"/>
    <w:rsid w:val="002607AC"/>
    <w:rsid w:val="00260DAE"/>
    <w:rsid w:val="002629D8"/>
    <w:rsid w:val="002635E7"/>
    <w:rsid w:val="0026360E"/>
    <w:rsid w:val="00263639"/>
    <w:rsid w:val="002665E3"/>
    <w:rsid w:val="002806C2"/>
    <w:rsid w:val="00281869"/>
    <w:rsid w:val="00286C44"/>
    <w:rsid w:val="002879AD"/>
    <w:rsid w:val="0029231A"/>
    <w:rsid w:val="00292353"/>
    <w:rsid w:val="00293145"/>
    <w:rsid w:val="002934BF"/>
    <w:rsid w:val="00297B12"/>
    <w:rsid w:val="002A0103"/>
    <w:rsid w:val="002A142E"/>
    <w:rsid w:val="002A33CE"/>
    <w:rsid w:val="002A48E2"/>
    <w:rsid w:val="002A6F79"/>
    <w:rsid w:val="002B0EEB"/>
    <w:rsid w:val="002B40E7"/>
    <w:rsid w:val="002C2070"/>
    <w:rsid w:val="002C3021"/>
    <w:rsid w:val="002C5816"/>
    <w:rsid w:val="002C59E1"/>
    <w:rsid w:val="002E03D9"/>
    <w:rsid w:val="002E4253"/>
    <w:rsid w:val="002F1E39"/>
    <w:rsid w:val="002F7CB4"/>
    <w:rsid w:val="00302C15"/>
    <w:rsid w:val="00307C7F"/>
    <w:rsid w:val="00317D78"/>
    <w:rsid w:val="003229B1"/>
    <w:rsid w:val="00324111"/>
    <w:rsid w:val="00325E23"/>
    <w:rsid w:val="0033229A"/>
    <w:rsid w:val="003374CB"/>
    <w:rsid w:val="0033774C"/>
    <w:rsid w:val="00340911"/>
    <w:rsid w:val="0034466B"/>
    <w:rsid w:val="00351EAE"/>
    <w:rsid w:val="00362A74"/>
    <w:rsid w:val="003646A2"/>
    <w:rsid w:val="003667C4"/>
    <w:rsid w:val="00371BF0"/>
    <w:rsid w:val="003759F4"/>
    <w:rsid w:val="003803E2"/>
    <w:rsid w:val="0038166F"/>
    <w:rsid w:val="0039005E"/>
    <w:rsid w:val="0039122C"/>
    <w:rsid w:val="00392A6F"/>
    <w:rsid w:val="003A2200"/>
    <w:rsid w:val="003A5544"/>
    <w:rsid w:val="003B0334"/>
    <w:rsid w:val="003B10BD"/>
    <w:rsid w:val="003B5B86"/>
    <w:rsid w:val="003C0C91"/>
    <w:rsid w:val="003D149E"/>
    <w:rsid w:val="003D2376"/>
    <w:rsid w:val="003D4BCF"/>
    <w:rsid w:val="003D7887"/>
    <w:rsid w:val="003E0FDB"/>
    <w:rsid w:val="003E197E"/>
    <w:rsid w:val="003E3D08"/>
    <w:rsid w:val="003F1406"/>
    <w:rsid w:val="003F65A1"/>
    <w:rsid w:val="003F71F3"/>
    <w:rsid w:val="00405CA2"/>
    <w:rsid w:val="004221EF"/>
    <w:rsid w:val="00422B07"/>
    <w:rsid w:val="00423FA6"/>
    <w:rsid w:val="00426A10"/>
    <w:rsid w:val="004357B7"/>
    <w:rsid w:val="004428A0"/>
    <w:rsid w:val="00444870"/>
    <w:rsid w:val="00450F61"/>
    <w:rsid w:val="00454BBC"/>
    <w:rsid w:val="004613DF"/>
    <w:rsid w:val="00461863"/>
    <w:rsid w:val="00463DEE"/>
    <w:rsid w:val="004739FE"/>
    <w:rsid w:val="00475B45"/>
    <w:rsid w:val="00475DB4"/>
    <w:rsid w:val="00477956"/>
    <w:rsid w:val="00495A5E"/>
    <w:rsid w:val="004A486B"/>
    <w:rsid w:val="004A746B"/>
    <w:rsid w:val="004B1681"/>
    <w:rsid w:val="004C2E14"/>
    <w:rsid w:val="004C2EDB"/>
    <w:rsid w:val="004C4524"/>
    <w:rsid w:val="004D1318"/>
    <w:rsid w:val="004D58D0"/>
    <w:rsid w:val="004E15D5"/>
    <w:rsid w:val="004E67C1"/>
    <w:rsid w:val="004F6598"/>
    <w:rsid w:val="00500D8F"/>
    <w:rsid w:val="00500F8A"/>
    <w:rsid w:val="00501C6D"/>
    <w:rsid w:val="0050331D"/>
    <w:rsid w:val="00503BEE"/>
    <w:rsid w:val="00504D8A"/>
    <w:rsid w:val="005072CC"/>
    <w:rsid w:val="00507A3C"/>
    <w:rsid w:val="005105F2"/>
    <w:rsid w:val="005135F2"/>
    <w:rsid w:val="005244CE"/>
    <w:rsid w:val="0053120E"/>
    <w:rsid w:val="00531B6D"/>
    <w:rsid w:val="005325AC"/>
    <w:rsid w:val="00535E3F"/>
    <w:rsid w:val="00540E1C"/>
    <w:rsid w:val="00544B9B"/>
    <w:rsid w:val="00546349"/>
    <w:rsid w:val="00553C07"/>
    <w:rsid w:val="00555100"/>
    <w:rsid w:val="0056091E"/>
    <w:rsid w:val="00561C34"/>
    <w:rsid w:val="00564C7B"/>
    <w:rsid w:val="00573828"/>
    <w:rsid w:val="00580E92"/>
    <w:rsid w:val="005847CE"/>
    <w:rsid w:val="00592D1A"/>
    <w:rsid w:val="00592FB4"/>
    <w:rsid w:val="005A3924"/>
    <w:rsid w:val="005A3B66"/>
    <w:rsid w:val="005A3D6A"/>
    <w:rsid w:val="005B7942"/>
    <w:rsid w:val="005C179E"/>
    <w:rsid w:val="005C2F9B"/>
    <w:rsid w:val="005C5286"/>
    <w:rsid w:val="005C5C26"/>
    <w:rsid w:val="005D409E"/>
    <w:rsid w:val="005D594F"/>
    <w:rsid w:val="005D6DFD"/>
    <w:rsid w:val="005E1981"/>
    <w:rsid w:val="005E2313"/>
    <w:rsid w:val="005F6B2E"/>
    <w:rsid w:val="006041DF"/>
    <w:rsid w:val="0060694D"/>
    <w:rsid w:val="006075B3"/>
    <w:rsid w:val="00615A0D"/>
    <w:rsid w:val="00616C3E"/>
    <w:rsid w:val="00620A19"/>
    <w:rsid w:val="00621562"/>
    <w:rsid w:val="00623DE7"/>
    <w:rsid w:val="00633904"/>
    <w:rsid w:val="00646E19"/>
    <w:rsid w:val="006479A4"/>
    <w:rsid w:val="00650243"/>
    <w:rsid w:val="00660B36"/>
    <w:rsid w:val="0066217A"/>
    <w:rsid w:val="00670334"/>
    <w:rsid w:val="00671B24"/>
    <w:rsid w:val="00682665"/>
    <w:rsid w:val="0068543D"/>
    <w:rsid w:val="0069097D"/>
    <w:rsid w:val="00691CEA"/>
    <w:rsid w:val="006922D6"/>
    <w:rsid w:val="006934E6"/>
    <w:rsid w:val="006960D0"/>
    <w:rsid w:val="00697A8C"/>
    <w:rsid w:val="006B0690"/>
    <w:rsid w:val="006B3E8E"/>
    <w:rsid w:val="006B65B2"/>
    <w:rsid w:val="006D1321"/>
    <w:rsid w:val="006E08A5"/>
    <w:rsid w:val="006E4236"/>
    <w:rsid w:val="006E664B"/>
    <w:rsid w:val="006F0B4B"/>
    <w:rsid w:val="00701241"/>
    <w:rsid w:val="00702C18"/>
    <w:rsid w:val="0070312E"/>
    <w:rsid w:val="00707C2B"/>
    <w:rsid w:val="00712164"/>
    <w:rsid w:val="007137F4"/>
    <w:rsid w:val="00713FEA"/>
    <w:rsid w:val="00722F67"/>
    <w:rsid w:val="00734D85"/>
    <w:rsid w:val="00735261"/>
    <w:rsid w:val="00736D27"/>
    <w:rsid w:val="00740AEC"/>
    <w:rsid w:val="00744FF1"/>
    <w:rsid w:val="00754937"/>
    <w:rsid w:val="00754D75"/>
    <w:rsid w:val="00756831"/>
    <w:rsid w:val="00761034"/>
    <w:rsid w:val="00780A39"/>
    <w:rsid w:val="00783105"/>
    <w:rsid w:val="007928D3"/>
    <w:rsid w:val="007972C9"/>
    <w:rsid w:val="007B13E0"/>
    <w:rsid w:val="007B27B2"/>
    <w:rsid w:val="007B29DB"/>
    <w:rsid w:val="007B2A45"/>
    <w:rsid w:val="007B4E0D"/>
    <w:rsid w:val="007B627C"/>
    <w:rsid w:val="007C0CB6"/>
    <w:rsid w:val="007C5B97"/>
    <w:rsid w:val="007C6F81"/>
    <w:rsid w:val="007D7DA7"/>
    <w:rsid w:val="007E1B7F"/>
    <w:rsid w:val="007E356A"/>
    <w:rsid w:val="007E37E9"/>
    <w:rsid w:val="007E3FA7"/>
    <w:rsid w:val="007E5CA1"/>
    <w:rsid w:val="007E6E9B"/>
    <w:rsid w:val="007F0E3A"/>
    <w:rsid w:val="007F270E"/>
    <w:rsid w:val="007F4485"/>
    <w:rsid w:val="007F74D2"/>
    <w:rsid w:val="008021F4"/>
    <w:rsid w:val="008041DB"/>
    <w:rsid w:val="00807DCB"/>
    <w:rsid w:val="00810EEF"/>
    <w:rsid w:val="008130C4"/>
    <w:rsid w:val="0081405F"/>
    <w:rsid w:val="0081539C"/>
    <w:rsid w:val="00824C3B"/>
    <w:rsid w:val="00824F1A"/>
    <w:rsid w:val="008279DD"/>
    <w:rsid w:val="00830040"/>
    <w:rsid w:val="0083013B"/>
    <w:rsid w:val="00831A52"/>
    <w:rsid w:val="0084150D"/>
    <w:rsid w:val="008466E2"/>
    <w:rsid w:val="00847B31"/>
    <w:rsid w:val="00853DC9"/>
    <w:rsid w:val="008548B7"/>
    <w:rsid w:val="00863728"/>
    <w:rsid w:val="00863E5A"/>
    <w:rsid w:val="00865350"/>
    <w:rsid w:val="00871C64"/>
    <w:rsid w:val="00873275"/>
    <w:rsid w:val="00873D61"/>
    <w:rsid w:val="008762F3"/>
    <w:rsid w:val="00885856"/>
    <w:rsid w:val="008875D4"/>
    <w:rsid w:val="00891055"/>
    <w:rsid w:val="00895540"/>
    <w:rsid w:val="008966C5"/>
    <w:rsid w:val="008977DC"/>
    <w:rsid w:val="00897E71"/>
    <w:rsid w:val="008A47EB"/>
    <w:rsid w:val="008A4E30"/>
    <w:rsid w:val="008A6308"/>
    <w:rsid w:val="008B27F9"/>
    <w:rsid w:val="008B5BB4"/>
    <w:rsid w:val="008C1471"/>
    <w:rsid w:val="008E27FA"/>
    <w:rsid w:val="008E69D6"/>
    <w:rsid w:val="008F010E"/>
    <w:rsid w:val="008F665C"/>
    <w:rsid w:val="008F703F"/>
    <w:rsid w:val="008F7A77"/>
    <w:rsid w:val="008F7E28"/>
    <w:rsid w:val="0090173C"/>
    <w:rsid w:val="009037FE"/>
    <w:rsid w:val="00907906"/>
    <w:rsid w:val="00913EC4"/>
    <w:rsid w:val="0091495C"/>
    <w:rsid w:val="009217F3"/>
    <w:rsid w:val="00931619"/>
    <w:rsid w:val="00932217"/>
    <w:rsid w:val="00933B89"/>
    <w:rsid w:val="0093459F"/>
    <w:rsid w:val="00935496"/>
    <w:rsid w:val="009364D1"/>
    <w:rsid w:val="009427C4"/>
    <w:rsid w:val="009621A5"/>
    <w:rsid w:val="009668A2"/>
    <w:rsid w:val="009673EE"/>
    <w:rsid w:val="009674B5"/>
    <w:rsid w:val="00967505"/>
    <w:rsid w:val="00970707"/>
    <w:rsid w:val="009710A4"/>
    <w:rsid w:val="009743C2"/>
    <w:rsid w:val="009778AA"/>
    <w:rsid w:val="00986CDF"/>
    <w:rsid w:val="00987C08"/>
    <w:rsid w:val="009917EF"/>
    <w:rsid w:val="0099403A"/>
    <w:rsid w:val="009A1FA0"/>
    <w:rsid w:val="009B080D"/>
    <w:rsid w:val="009C68E9"/>
    <w:rsid w:val="009D1475"/>
    <w:rsid w:val="009D3DB5"/>
    <w:rsid w:val="009D4499"/>
    <w:rsid w:val="009D5C83"/>
    <w:rsid w:val="009D7937"/>
    <w:rsid w:val="009E12FA"/>
    <w:rsid w:val="009E30C7"/>
    <w:rsid w:val="009E3F8D"/>
    <w:rsid w:val="009F39BC"/>
    <w:rsid w:val="00A02542"/>
    <w:rsid w:val="00A03696"/>
    <w:rsid w:val="00A0600C"/>
    <w:rsid w:val="00A13848"/>
    <w:rsid w:val="00A16392"/>
    <w:rsid w:val="00A17D87"/>
    <w:rsid w:val="00A20EFE"/>
    <w:rsid w:val="00A242FC"/>
    <w:rsid w:val="00A246CB"/>
    <w:rsid w:val="00A418FE"/>
    <w:rsid w:val="00A42D3D"/>
    <w:rsid w:val="00A50E7C"/>
    <w:rsid w:val="00A531E8"/>
    <w:rsid w:val="00A56210"/>
    <w:rsid w:val="00A63CDB"/>
    <w:rsid w:val="00A65A1C"/>
    <w:rsid w:val="00A664D5"/>
    <w:rsid w:val="00A73CDC"/>
    <w:rsid w:val="00A751B3"/>
    <w:rsid w:val="00A777E2"/>
    <w:rsid w:val="00A80F94"/>
    <w:rsid w:val="00A84C95"/>
    <w:rsid w:val="00A87118"/>
    <w:rsid w:val="00A914CA"/>
    <w:rsid w:val="00A97CFC"/>
    <w:rsid w:val="00AA3490"/>
    <w:rsid w:val="00AA5D2B"/>
    <w:rsid w:val="00AA69C0"/>
    <w:rsid w:val="00AB28C8"/>
    <w:rsid w:val="00AB433F"/>
    <w:rsid w:val="00AB61CE"/>
    <w:rsid w:val="00AC3720"/>
    <w:rsid w:val="00AD3B34"/>
    <w:rsid w:val="00AD414A"/>
    <w:rsid w:val="00AE325C"/>
    <w:rsid w:val="00AF20A9"/>
    <w:rsid w:val="00AF6674"/>
    <w:rsid w:val="00B02648"/>
    <w:rsid w:val="00B07B1B"/>
    <w:rsid w:val="00B142DD"/>
    <w:rsid w:val="00B2542F"/>
    <w:rsid w:val="00B26447"/>
    <w:rsid w:val="00B35777"/>
    <w:rsid w:val="00B41302"/>
    <w:rsid w:val="00B43E06"/>
    <w:rsid w:val="00B544A3"/>
    <w:rsid w:val="00B57958"/>
    <w:rsid w:val="00B74469"/>
    <w:rsid w:val="00B74ABE"/>
    <w:rsid w:val="00B75E06"/>
    <w:rsid w:val="00B762FB"/>
    <w:rsid w:val="00B8073A"/>
    <w:rsid w:val="00B937A8"/>
    <w:rsid w:val="00B95156"/>
    <w:rsid w:val="00BA0392"/>
    <w:rsid w:val="00BA132B"/>
    <w:rsid w:val="00BA1AD5"/>
    <w:rsid w:val="00BA2E5A"/>
    <w:rsid w:val="00BA48C2"/>
    <w:rsid w:val="00BA5707"/>
    <w:rsid w:val="00BA7FD2"/>
    <w:rsid w:val="00BB2215"/>
    <w:rsid w:val="00BC1422"/>
    <w:rsid w:val="00BC6418"/>
    <w:rsid w:val="00BC7C1E"/>
    <w:rsid w:val="00BD07F1"/>
    <w:rsid w:val="00BD1436"/>
    <w:rsid w:val="00BD1CDB"/>
    <w:rsid w:val="00BD3DD6"/>
    <w:rsid w:val="00BD3EC2"/>
    <w:rsid w:val="00BD615C"/>
    <w:rsid w:val="00BD64E0"/>
    <w:rsid w:val="00BD6847"/>
    <w:rsid w:val="00BE41A2"/>
    <w:rsid w:val="00BE4D0F"/>
    <w:rsid w:val="00BF19B8"/>
    <w:rsid w:val="00BF300A"/>
    <w:rsid w:val="00BF410A"/>
    <w:rsid w:val="00BF415F"/>
    <w:rsid w:val="00BF7B51"/>
    <w:rsid w:val="00C02E05"/>
    <w:rsid w:val="00C07ECC"/>
    <w:rsid w:val="00C133CE"/>
    <w:rsid w:val="00C14847"/>
    <w:rsid w:val="00C14CE6"/>
    <w:rsid w:val="00C20969"/>
    <w:rsid w:val="00C22314"/>
    <w:rsid w:val="00C22FAE"/>
    <w:rsid w:val="00C23D96"/>
    <w:rsid w:val="00C253EC"/>
    <w:rsid w:val="00C30089"/>
    <w:rsid w:val="00C314C5"/>
    <w:rsid w:val="00C35759"/>
    <w:rsid w:val="00C36BF9"/>
    <w:rsid w:val="00C42AE1"/>
    <w:rsid w:val="00C43393"/>
    <w:rsid w:val="00C51F09"/>
    <w:rsid w:val="00C62658"/>
    <w:rsid w:val="00C62AF2"/>
    <w:rsid w:val="00C634EE"/>
    <w:rsid w:val="00C65922"/>
    <w:rsid w:val="00C659D7"/>
    <w:rsid w:val="00C73E5D"/>
    <w:rsid w:val="00C73ED3"/>
    <w:rsid w:val="00C76459"/>
    <w:rsid w:val="00C804CA"/>
    <w:rsid w:val="00C85078"/>
    <w:rsid w:val="00C855C2"/>
    <w:rsid w:val="00C85B58"/>
    <w:rsid w:val="00C86B7D"/>
    <w:rsid w:val="00C97F7E"/>
    <w:rsid w:val="00CA0764"/>
    <w:rsid w:val="00CA4E73"/>
    <w:rsid w:val="00CB375F"/>
    <w:rsid w:val="00CC487E"/>
    <w:rsid w:val="00CD30F4"/>
    <w:rsid w:val="00CE0928"/>
    <w:rsid w:val="00CF1D22"/>
    <w:rsid w:val="00CF2703"/>
    <w:rsid w:val="00CF3E29"/>
    <w:rsid w:val="00CF6BA8"/>
    <w:rsid w:val="00D00914"/>
    <w:rsid w:val="00D01C8C"/>
    <w:rsid w:val="00D03FEA"/>
    <w:rsid w:val="00D0407D"/>
    <w:rsid w:val="00D0566E"/>
    <w:rsid w:val="00D06513"/>
    <w:rsid w:val="00D11DEA"/>
    <w:rsid w:val="00D13173"/>
    <w:rsid w:val="00D21FDB"/>
    <w:rsid w:val="00D242B5"/>
    <w:rsid w:val="00D3395D"/>
    <w:rsid w:val="00D442C8"/>
    <w:rsid w:val="00D47BDC"/>
    <w:rsid w:val="00D51A8E"/>
    <w:rsid w:val="00D5221E"/>
    <w:rsid w:val="00D560E0"/>
    <w:rsid w:val="00D567D1"/>
    <w:rsid w:val="00D56846"/>
    <w:rsid w:val="00D56AF3"/>
    <w:rsid w:val="00D5754E"/>
    <w:rsid w:val="00D60FEA"/>
    <w:rsid w:val="00D75154"/>
    <w:rsid w:val="00D818C0"/>
    <w:rsid w:val="00D8590E"/>
    <w:rsid w:val="00D879E9"/>
    <w:rsid w:val="00DA3B90"/>
    <w:rsid w:val="00DA64EF"/>
    <w:rsid w:val="00DB33FA"/>
    <w:rsid w:val="00DB3B22"/>
    <w:rsid w:val="00DB400D"/>
    <w:rsid w:val="00DB40F7"/>
    <w:rsid w:val="00DB5FF2"/>
    <w:rsid w:val="00DB6CC4"/>
    <w:rsid w:val="00DC03A1"/>
    <w:rsid w:val="00DC2424"/>
    <w:rsid w:val="00DC4FB0"/>
    <w:rsid w:val="00DC59B1"/>
    <w:rsid w:val="00DD2B52"/>
    <w:rsid w:val="00DD62CD"/>
    <w:rsid w:val="00DD702D"/>
    <w:rsid w:val="00DF02E8"/>
    <w:rsid w:val="00DF1EBA"/>
    <w:rsid w:val="00DF2ED1"/>
    <w:rsid w:val="00DF728F"/>
    <w:rsid w:val="00E031B4"/>
    <w:rsid w:val="00E11512"/>
    <w:rsid w:val="00E26068"/>
    <w:rsid w:val="00E26ECD"/>
    <w:rsid w:val="00E31693"/>
    <w:rsid w:val="00E34231"/>
    <w:rsid w:val="00E3545A"/>
    <w:rsid w:val="00E37CC2"/>
    <w:rsid w:val="00E50227"/>
    <w:rsid w:val="00E53C7B"/>
    <w:rsid w:val="00E63A97"/>
    <w:rsid w:val="00E717CF"/>
    <w:rsid w:val="00E73F67"/>
    <w:rsid w:val="00E92C61"/>
    <w:rsid w:val="00E94400"/>
    <w:rsid w:val="00E95DD4"/>
    <w:rsid w:val="00EA1949"/>
    <w:rsid w:val="00EA2525"/>
    <w:rsid w:val="00EA69B0"/>
    <w:rsid w:val="00EB0591"/>
    <w:rsid w:val="00EC1CF7"/>
    <w:rsid w:val="00EC509C"/>
    <w:rsid w:val="00EC57D3"/>
    <w:rsid w:val="00EC6D85"/>
    <w:rsid w:val="00EC6FB7"/>
    <w:rsid w:val="00ED10E0"/>
    <w:rsid w:val="00EE1651"/>
    <w:rsid w:val="00EE592D"/>
    <w:rsid w:val="00EF393A"/>
    <w:rsid w:val="00EF44C3"/>
    <w:rsid w:val="00F006C9"/>
    <w:rsid w:val="00F02111"/>
    <w:rsid w:val="00F13055"/>
    <w:rsid w:val="00F13135"/>
    <w:rsid w:val="00F133E6"/>
    <w:rsid w:val="00F30B34"/>
    <w:rsid w:val="00F30E57"/>
    <w:rsid w:val="00F31F9F"/>
    <w:rsid w:val="00F32DD6"/>
    <w:rsid w:val="00F33899"/>
    <w:rsid w:val="00F345C2"/>
    <w:rsid w:val="00F34B5B"/>
    <w:rsid w:val="00F35C13"/>
    <w:rsid w:val="00F36F4F"/>
    <w:rsid w:val="00F4083D"/>
    <w:rsid w:val="00F46333"/>
    <w:rsid w:val="00F478FD"/>
    <w:rsid w:val="00F63740"/>
    <w:rsid w:val="00F64613"/>
    <w:rsid w:val="00F6709B"/>
    <w:rsid w:val="00F70935"/>
    <w:rsid w:val="00F73505"/>
    <w:rsid w:val="00F7689D"/>
    <w:rsid w:val="00F81FB7"/>
    <w:rsid w:val="00F8228C"/>
    <w:rsid w:val="00F822B8"/>
    <w:rsid w:val="00F84383"/>
    <w:rsid w:val="00F849EB"/>
    <w:rsid w:val="00F879CA"/>
    <w:rsid w:val="00F91C81"/>
    <w:rsid w:val="00F938D5"/>
    <w:rsid w:val="00F95306"/>
    <w:rsid w:val="00FA01FE"/>
    <w:rsid w:val="00FA4671"/>
    <w:rsid w:val="00FA55BB"/>
    <w:rsid w:val="00FA6217"/>
    <w:rsid w:val="00FA6EEF"/>
    <w:rsid w:val="00FB04E7"/>
    <w:rsid w:val="00FB3F31"/>
    <w:rsid w:val="00FC12F6"/>
    <w:rsid w:val="00FC139B"/>
    <w:rsid w:val="00FC4629"/>
    <w:rsid w:val="00FD17F2"/>
    <w:rsid w:val="00FD1BCC"/>
    <w:rsid w:val="00FD2152"/>
    <w:rsid w:val="00FE16AB"/>
    <w:rsid w:val="00FE1A84"/>
    <w:rsid w:val="00FE353B"/>
    <w:rsid w:val="00FF0C69"/>
    <w:rsid w:val="00FF103E"/>
    <w:rsid w:val="00FF1B5F"/>
    <w:rsid w:val="00FF1B92"/>
    <w:rsid w:val="00FF3D4E"/>
    <w:rsid w:val="00FF5B0C"/>
    <w:rsid w:val="00FF6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0D587"/>
  <w15:chartTrackingRefBased/>
  <w15:docId w15:val="{DEA79D27-F9B3-4C2A-95DA-48D3AD2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0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10EEF"/>
    <w:rPr>
      <w:color w:val="0000FF"/>
      <w:u w:val="single"/>
    </w:rPr>
  </w:style>
  <w:style w:type="paragraph" w:styleId="PargrafodaLista">
    <w:name w:val="List Paragraph"/>
    <w:basedOn w:val="Normal"/>
    <w:uiPriority w:val="34"/>
    <w:qFormat/>
    <w:rsid w:val="00555100"/>
    <w:pPr>
      <w:ind w:left="720"/>
      <w:contextualSpacing/>
    </w:pPr>
  </w:style>
  <w:style w:type="paragraph" w:styleId="NormalWeb">
    <w:name w:val="Normal (Web)"/>
    <w:basedOn w:val="Normal"/>
    <w:uiPriority w:val="99"/>
    <w:semiHidden/>
    <w:unhideWhenUsed/>
    <w:rsid w:val="00531B6D"/>
    <w:rPr>
      <w:rFonts w:ascii="Times New Roman" w:hAnsi="Times New Roman" w:cs="Times New Roman"/>
      <w:sz w:val="24"/>
      <w:szCs w:val="24"/>
    </w:rPr>
  </w:style>
  <w:style w:type="paragraph" w:styleId="Cabealho">
    <w:name w:val="header"/>
    <w:basedOn w:val="Normal"/>
    <w:link w:val="CabealhoChar"/>
    <w:uiPriority w:val="99"/>
    <w:unhideWhenUsed/>
    <w:rsid w:val="00F646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4613"/>
  </w:style>
  <w:style w:type="paragraph" w:styleId="Rodap">
    <w:name w:val="footer"/>
    <w:basedOn w:val="Normal"/>
    <w:link w:val="RodapChar"/>
    <w:uiPriority w:val="99"/>
    <w:unhideWhenUsed/>
    <w:rsid w:val="00F64613"/>
    <w:pPr>
      <w:tabs>
        <w:tab w:val="center" w:pos="4252"/>
        <w:tab w:val="right" w:pos="8504"/>
      </w:tabs>
      <w:spacing w:after="0" w:line="240" w:lineRule="auto"/>
    </w:pPr>
  </w:style>
  <w:style w:type="character" w:customStyle="1" w:styleId="RodapChar">
    <w:name w:val="Rodapé Char"/>
    <w:basedOn w:val="Fontepargpadro"/>
    <w:link w:val="Rodap"/>
    <w:uiPriority w:val="99"/>
    <w:rsid w:val="00F64613"/>
  </w:style>
  <w:style w:type="character" w:styleId="MenoPendente">
    <w:name w:val="Unresolved Mention"/>
    <w:basedOn w:val="Fontepargpadro"/>
    <w:uiPriority w:val="99"/>
    <w:semiHidden/>
    <w:unhideWhenUsed/>
    <w:rsid w:val="00DC59B1"/>
    <w:rPr>
      <w:color w:val="605E5C"/>
      <w:shd w:val="clear" w:color="auto" w:fill="E1DFDD"/>
    </w:rPr>
  </w:style>
  <w:style w:type="paragraph" w:styleId="Textodenotaderodap">
    <w:name w:val="footnote text"/>
    <w:basedOn w:val="Normal"/>
    <w:link w:val="TextodenotaderodapChar"/>
    <w:uiPriority w:val="99"/>
    <w:semiHidden/>
    <w:unhideWhenUsed/>
    <w:rsid w:val="004779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77956"/>
    <w:rPr>
      <w:sz w:val="20"/>
      <w:szCs w:val="20"/>
    </w:rPr>
  </w:style>
  <w:style w:type="character" w:styleId="Refdenotaderodap">
    <w:name w:val="footnote reference"/>
    <w:basedOn w:val="Fontepargpadro"/>
    <w:uiPriority w:val="99"/>
    <w:semiHidden/>
    <w:unhideWhenUsed/>
    <w:rsid w:val="00477956"/>
    <w:rPr>
      <w:vertAlign w:val="superscript"/>
    </w:rPr>
  </w:style>
  <w:style w:type="paragraph" w:styleId="Corpodetexto">
    <w:name w:val="Body Text"/>
    <w:basedOn w:val="Normal"/>
    <w:link w:val="CorpodetextoChar"/>
    <w:rsid w:val="009C68E9"/>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rsid w:val="009C68E9"/>
    <w:rPr>
      <w:rFonts w:ascii="Calibri" w:eastAsia="Calibri" w:hAnsi="Calibri" w:cs="Calibri"/>
      <w:lang w:val="en-US"/>
    </w:rPr>
  </w:style>
  <w:style w:type="paragraph" w:customStyle="1" w:styleId="PargrafodaLista1">
    <w:name w:val="Parágrafo da Lista1"/>
    <w:basedOn w:val="Normal"/>
    <w:uiPriority w:val="1"/>
    <w:qFormat/>
    <w:rsid w:val="009C68E9"/>
    <w:pPr>
      <w:widowControl w:val="0"/>
      <w:spacing w:after="0" w:line="240" w:lineRule="auto"/>
      <w:ind w:left="868" w:hanging="36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65103">
      <w:bodyDiv w:val="1"/>
      <w:marLeft w:val="0"/>
      <w:marRight w:val="0"/>
      <w:marTop w:val="0"/>
      <w:marBottom w:val="0"/>
      <w:divBdr>
        <w:top w:val="none" w:sz="0" w:space="0" w:color="auto"/>
        <w:left w:val="none" w:sz="0" w:space="0" w:color="auto"/>
        <w:bottom w:val="none" w:sz="0" w:space="0" w:color="auto"/>
        <w:right w:val="none" w:sz="0" w:space="0" w:color="auto"/>
      </w:divBdr>
    </w:div>
    <w:div w:id="784349693">
      <w:bodyDiv w:val="1"/>
      <w:marLeft w:val="0"/>
      <w:marRight w:val="0"/>
      <w:marTop w:val="0"/>
      <w:marBottom w:val="0"/>
      <w:divBdr>
        <w:top w:val="none" w:sz="0" w:space="0" w:color="auto"/>
        <w:left w:val="none" w:sz="0" w:space="0" w:color="auto"/>
        <w:bottom w:val="none" w:sz="0" w:space="0" w:color="auto"/>
        <w:right w:val="none" w:sz="0" w:space="0" w:color="auto"/>
      </w:divBdr>
    </w:div>
    <w:div w:id="869803499">
      <w:bodyDiv w:val="1"/>
      <w:marLeft w:val="0"/>
      <w:marRight w:val="0"/>
      <w:marTop w:val="0"/>
      <w:marBottom w:val="0"/>
      <w:divBdr>
        <w:top w:val="none" w:sz="0" w:space="0" w:color="auto"/>
        <w:left w:val="none" w:sz="0" w:space="0" w:color="auto"/>
        <w:bottom w:val="none" w:sz="0" w:space="0" w:color="auto"/>
        <w:right w:val="none" w:sz="0" w:space="0" w:color="auto"/>
      </w:divBdr>
    </w:div>
    <w:div w:id="1013652595">
      <w:bodyDiv w:val="1"/>
      <w:marLeft w:val="0"/>
      <w:marRight w:val="0"/>
      <w:marTop w:val="0"/>
      <w:marBottom w:val="0"/>
      <w:divBdr>
        <w:top w:val="none" w:sz="0" w:space="0" w:color="auto"/>
        <w:left w:val="none" w:sz="0" w:space="0" w:color="auto"/>
        <w:bottom w:val="none" w:sz="0" w:space="0" w:color="auto"/>
        <w:right w:val="none" w:sz="0" w:space="0" w:color="auto"/>
      </w:divBdr>
    </w:div>
    <w:div w:id="14203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3689.htm" TargetMode="External"/><Relationship Id="rId21" Type="http://schemas.openxmlformats.org/officeDocument/2006/relationships/hyperlink" Target="http://www.planalto.gov.br/ccivil_03/_Ato2011-2014/2012/Lei/L12683.htm" TargetMode="External"/><Relationship Id="rId42" Type="http://schemas.openxmlformats.org/officeDocument/2006/relationships/hyperlink" Target="http://www.planalto.gov.br/ccivil_03/_Ato2011-2014/2012/Lei/L12683.htm" TargetMode="External"/><Relationship Id="rId63" Type="http://schemas.openxmlformats.org/officeDocument/2006/relationships/hyperlink" Target="http://www.planalto.gov.br/ccivil_03/_Ato2011-2014/2012/Lei/L12683.htm" TargetMode="External"/><Relationship Id="rId84" Type="http://schemas.openxmlformats.org/officeDocument/2006/relationships/hyperlink" Target="http://www.planalto.gov.br/ccivil_03/_Ato2011-2014/2012/Lei/L12683.htm" TargetMode="External"/><Relationship Id="rId16" Type="http://schemas.openxmlformats.org/officeDocument/2006/relationships/hyperlink" Target="http://www.planalto.gov.br/ccivil_03/_Ato2011-2014/2012/Lei/L12683.htm" TargetMode="External"/><Relationship Id="rId107" Type="http://schemas.openxmlformats.org/officeDocument/2006/relationships/hyperlink" Target="http://www.planalto.gov.br/ccivil_03/_Ato2019-2022/2019/Lei/L13964.htm" TargetMode="External"/><Relationship Id="rId11" Type="http://schemas.openxmlformats.org/officeDocument/2006/relationships/hyperlink" Target="https://www.conjur.com.br/2023-mai-18/controversias-juridicas-lavagem-dinheiro-dolo-teoria-cegueira-deliberada/" TargetMode="External"/><Relationship Id="rId32" Type="http://schemas.openxmlformats.org/officeDocument/2006/relationships/hyperlink" Target="http://www.planalto.gov.br/ccivil_03/_Ato2011-2014/2012/Lei/L12683.htm" TargetMode="External"/><Relationship Id="rId37" Type="http://schemas.openxmlformats.org/officeDocument/2006/relationships/hyperlink" Target="http://www.planalto.gov.br/ccivil_03/_Ato2011-2014/2012/Lei/L12683.htm" TargetMode="External"/><Relationship Id="rId53" Type="http://schemas.openxmlformats.org/officeDocument/2006/relationships/hyperlink" Target="http://www.planalto.gov.br/ccivil_03/_Ato2011-2014/2012/Lei/L12683.htm" TargetMode="External"/><Relationship Id="rId58" Type="http://schemas.openxmlformats.org/officeDocument/2006/relationships/hyperlink" Target="http://www.planalto.gov.br/ccivil_03/_Ato2011-2014/2012/Lei/L12683.htm" TargetMode="External"/><Relationship Id="rId74" Type="http://schemas.openxmlformats.org/officeDocument/2006/relationships/hyperlink" Target="http://www.planalto.gov.br/ccivil_03/_Ato2011-2014/2012/Lei/L12683.htm" TargetMode="External"/><Relationship Id="rId79" Type="http://schemas.openxmlformats.org/officeDocument/2006/relationships/hyperlink" Target="http://www.planalto.gov.br/ccivil_03/_Ato2011-2014/2012/Lei/L12683.htm" TargetMode="External"/><Relationship Id="rId102" Type="http://schemas.openxmlformats.org/officeDocument/2006/relationships/hyperlink" Target="http://www.planalto.gov.br/ccivil_03/_Ato2011-2014/2012/Lei/L12683.htm" TargetMode="External"/><Relationship Id="rId123" Type="http://schemas.openxmlformats.org/officeDocument/2006/relationships/hyperlink" Target="https://www.planalto.gov.br/ccivil_03/_Ato2023-2026/2023/Mpv/mpv1158.htm" TargetMode="External"/><Relationship Id="rId128" Type="http://schemas.openxmlformats.org/officeDocument/2006/relationships/hyperlink" Target="https://www.planalto.gov.br/ccivil_03/_Ato2023-2026/2023/Mpv/mpv1158.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2/Lei/L12683.htm" TargetMode="External"/><Relationship Id="rId95" Type="http://schemas.openxmlformats.org/officeDocument/2006/relationships/hyperlink" Target="http://www.planalto.gov.br/ccivil_03/_Ato2011-2014/2012/Lei/L12683.htm" TargetMode="External"/><Relationship Id="rId22" Type="http://schemas.openxmlformats.org/officeDocument/2006/relationships/hyperlink" Target="http://www.planalto.gov.br/ccivil_03/_Ato2011-2014/2012/Lei/L12683.htm" TargetMode="External"/><Relationship Id="rId27" Type="http://schemas.openxmlformats.org/officeDocument/2006/relationships/hyperlink" Target="http://www.planalto.gov.br/ccivil_03/_Ato2011-2014/2012/Lei/L12683.htm" TargetMode="External"/><Relationship Id="rId43" Type="http://schemas.openxmlformats.org/officeDocument/2006/relationships/hyperlink" Target="http://www.planalto.gov.br/ccivil_03/_Ato2011-2014/2012/Lei/L12683.htm" TargetMode="External"/><Relationship Id="rId48" Type="http://schemas.openxmlformats.org/officeDocument/2006/relationships/hyperlink" Target="http://www.planalto.gov.br/ccivil_03/_Ato2011-2014/2012/Lei/L12683.htm" TargetMode="External"/><Relationship Id="rId64" Type="http://schemas.openxmlformats.org/officeDocument/2006/relationships/hyperlink" Target="http://www.planalto.gov.br/ccivil_03/_Ato2011-2014/2012/Lei/L12683.htm" TargetMode="External"/><Relationship Id="rId69" Type="http://schemas.openxmlformats.org/officeDocument/2006/relationships/hyperlink" Target="http://www.planalto.gov.br/ccivil_03/_Ato2011-2014/2012/Lei/L12683.htm" TargetMode="External"/><Relationship Id="rId113" Type="http://schemas.openxmlformats.org/officeDocument/2006/relationships/hyperlink" Target="http://www.planalto.gov.br/ccivil_03/_Ato2019-2022/2020/Lei/L13974.htm" TargetMode="External"/><Relationship Id="rId118" Type="http://schemas.openxmlformats.org/officeDocument/2006/relationships/hyperlink" Target="http://www.planalto.gov.br/ccivil_03/_Ato2011-2014/2012/Lei/L12683.htm" TargetMode="External"/><Relationship Id="rId134" Type="http://schemas.openxmlformats.org/officeDocument/2006/relationships/fontTable" Target="fontTable.xml"/><Relationship Id="rId80" Type="http://schemas.openxmlformats.org/officeDocument/2006/relationships/hyperlink" Target="http://www.planalto.gov.br/ccivil_03/_Ato2011-2014/2012/Lei/L12683.htm" TargetMode="External"/><Relationship Id="rId85" Type="http://schemas.openxmlformats.org/officeDocument/2006/relationships/hyperlink" Target="http://www.planalto.gov.br/ccivil_03/_Ato2011-2014/2012/Lei/L12683.htm" TargetMode="External"/><Relationship Id="rId12" Type="http://schemas.openxmlformats.org/officeDocument/2006/relationships/hyperlink" Target="http://www.planalto.gov.br/ccivil_03/_Ato2011-2014/2012/Lei/L12683.htm" TargetMode="External"/><Relationship Id="rId17"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11-2014/2012/Lei/L12683.htm" TargetMode="External"/><Relationship Id="rId38" Type="http://schemas.openxmlformats.org/officeDocument/2006/relationships/hyperlink" Target="http://www.planalto.gov.br/ccivil_03/_Ato2011-2014/2012/Lei/L12683.htm" TargetMode="External"/><Relationship Id="rId59" Type="http://schemas.openxmlformats.org/officeDocument/2006/relationships/hyperlink" Target="http://www.planalto.gov.br/ccivil_03/_Ato2011-2014/2012/Lei/L12683.htm" TargetMode="External"/><Relationship Id="rId103" Type="http://schemas.openxmlformats.org/officeDocument/2006/relationships/hyperlink" Target="http://www.planalto.gov.br/ccivil_03/_Ato2011-2014/2012/Lei/L12683.htm" TargetMode="External"/><Relationship Id="rId108" Type="http://schemas.openxmlformats.org/officeDocument/2006/relationships/hyperlink" Target="http://www.planalto.gov.br/ccivil_03/_Ato2019-2022/2019/Lei/L13964.htm" TargetMode="External"/><Relationship Id="rId124" Type="http://schemas.openxmlformats.org/officeDocument/2006/relationships/hyperlink" Target="https://www.planalto.gov.br/ccivil_03/_Ato2023-2026/2023/Mpv/mpv1158.htm" TargetMode="External"/><Relationship Id="rId129" Type="http://schemas.openxmlformats.org/officeDocument/2006/relationships/hyperlink" Target="https://www.planalto.gov.br/ccivil_03/_Ato2023-2026/2023/Mpv/mpv1158.htm" TargetMode="External"/><Relationship Id="rId54" Type="http://schemas.openxmlformats.org/officeDocument/2006/relationships/hyperlink" Target="http://www.planalto.gov.br/ccivil_03/_Ato2011-2014/2012/Lei/L12683.htm" TargetMode="External"/><Relationship Id="rId70" Type="http://schemas.openxmlformats.org/officeDocument/2006/relationships/hyperlink" Target="http://www.planalto.gov.br/ccivil_03/_Ato2011-2014/2012/Lei/L12683.htm" TargetMode="External"/><Relationship Id="rId75" Type="http://schemas.openxmlformats.org/officeDocument/2006/relationships/hyperlink" Target="http://www.planalto.gov.br/ccivil_03/_Ato2011-2014/2012/Lei/L12683.htm" TargetMode="External"/><Relationship Id="rId91" Type="http://schemas.openxmlformats.org/officeDocument/2006/relationships/hyperlink" Target="http://www.planalto.gov.br/ccivil_03/_Ato2011-2014/2012/Lei/L12683.htm" TargetMode="External"/><Relationship Id="rId96" Type="http://schemas.openxmlformats.org/officeDocument/2006/relationships/hyperlink" Target="http://www.planalto.gov.br/ccivil_03/_Ato2011-2014/2012/Lei/L12683.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2/Lei/L12683.htm" TargetMode="External"/><Relationship Id="rId28" Type="http://schemas.openxmlformats.org/officeDocument/2006/relationships/hyperlink" Target="http://www.planalto.gov.br/ccivil_03/_Ato2011-2014/2012/Lei/L12683.htm" TargetMode="External"/><Relationship Id="rId49" Type="http://schemas.openxmlformats.org/officeDocument/2006/relationships/hyperlink" Target="http://www.planalto.gov.br/ccivil_03/_Ato2011-2014/2012/Lei/L12683.htm" TargetMode="External"/><Relationship Id="rId114" Type="http://schemas.openxmlformats.org/officeDocument/2006/relationships/hyperlink" Target="http://www.planalto.gov.br/ccivil_03/_Ato2019-2022/2020/Lei/L13974.htm" TargetMode="External"/><Relationship Id="rId119" Type="http://schemas.openxmlformats.org/officeDocument/2006/relationships/hyperlink" Target="http://www.planalto.gov.br/ccivil_03/_Ato2011-2014/2012/Lei/L12683.htm" TargetMode="External"/><Relationship Id="rId44" Type="http://schemas.openxmlformats.org/officeDocument/2006/relationships/hyperlink" Target="http://www.planalto.gov.br/ccivil_03/_Ato2011-2014/2012/Lei/L12683.htm" TargetMode="External"/><Relationship Id="rId60" Type="http://schemas.openxmlformats.org/officeDocument/2006/relationships/hyperlink" Target="http://www.planalto.gov.br/ccivil_03/_Ato2011-2014/2012/Lei/L12683.htm" TargetMode="External"/><Relationship Id="rId65" Type="http://schemas.openxmlformats.org/officeDocument/2006/relationships/hyperlink" Target="http://www.planalto.gov.br/ccivil_03/_Ato2011-2014/2012/Lei/L12683.htm" TargetMode="External"/><Relationship Id="rId81" Type="http://schemas.openxmlformats.org/officeDocument/2006/relationships/hyperlink" Target="http://www.planalto.gov.br/ccivil_03/_Ato2011-2014/2012/Lei/L12683.htm" TargetMode="External"/><Relationship Id="rId86" Type="http://schemas.openxmlformats.org/officeDocument/2006/relationships/hyperlink" Target="http://www.planalto.gov.br/ccivil_03/_Ato2011-2014/2012/Lei/L12683.htm" TargetMode="External"/><Relationship Id="rId130" Type="http://schemas.openxmlformats.org/officeDocument/2006/relationships/hyperlink" Target="https://www.planalto.gov.br/ccivil_03/_Ato2015-2018/2018/Lei/L13709.htm" TargetMode="External"/><Relationship Id="rId135" Type="http://schemas.openxmlformats.org/officeDocument/2006/relationships/theme" Target="theme/theme1.xml"/><Relationship Id="rId13" Type="http://schemas.openxmlformats.org/officeDocument/2006/relationships/hyperlink" Target="http://www.planalto.gov.br/ccivil_03/_Ato2011-2014/2012/Lei/L12683.htm" TargetMode="External"/><Relationship Id="rId18" Type="http://schemas.openxmlformats.org/officeDocument/2006/relationships/hyperlink" Target="http://www.planalto.gov.br/ccivil_03/_Ato2019-2022/2019/Lei/L13964.htm" TargetMode="External"/><Relationship Id="rId39" Type="http://schemas.openxmlformats.org/officeDocument/2006/relationships/hyperlink" Target="http://www.planalto.gov.br/ccivil_03/_Ato2011-2014/2012/Lei/L12683.htm" TargetMode="External"/><Relationship Id="rId109" Type="http://schemas.openxmlformats.org/officeDocument/2006/relationships/hyperlink" Target="http://www.planalto.gov.br/ccivil_03/_Ato2019-2022/2019/Lei/L13964.htm" TargetMode="External"/><Relationship Id="rId34" Type="http://schemas.openxmlformats.org/officeDocument/2006/relationships/hyperlink" Target="http://www.planalto.gov.br/ccivil_03/_Ato2011-2014/2012/Lei/L12683.htm" TargetMode="External"/><Relationship Id="rId50" Type="http://schemas.openxmlformats.org/officeDocument/2006/relationships/hyperlink" Target="http://www.planalto.gov.br/ccivil_03/_Ato2011-2014/2012/Lei/L12683.htm" TargetMode="External"/><Relationship Id="rId55" Type="http://schemas.openxmlformats.org/officeDocument/2006/relationships/hyperlink" Target="http://www.planalto.gov.br/ccivil_03/_Ato2011-2014/2012/Lei/L12683.htm" TargetMode="External"/><Relationship Id="rId76" Type="http://schemas.openxmlformats.org/officeDocument/2006/relationships/hyperlink" Target="http://www.planalto.gov.br/ccivil_03/_Ato2011-2014/2012/Lei/L12683.htm" TargetMode="External"/><Relationship Id="rId97" Type="http://schemas.openxmlformats.org/officeDocument/2006/relationships/hyperlink" Target="http://www.planalto.gov.br/ccivil_03/_Ato2011-2014/2012/Lei/L12683.htm" TargetMode="External"/><Relationship Id="rId104" Type="http://schemas.openxmlformats.org/officeDocument/2006/relationships/hyperlink" Target="http://www.planalto.gov.br/ccivil_03/_Ato2011-2014/2012/Lei/L12683.htm" TargetMode="External"/><Relationship Id="rId120" Type="http://schemas.openxmlformats.org/officeDocument/2006/relationships/hyperlink" Target="http://www.planalto.gov.br/ccivil_03/_Ato2011-2014/2012/Lei/L12683.htm" TargetMode="External"/><Relationship Id="rId125" Type="http://schemas.openxmlformats.org/officeDocument/2006/relationships/hyperlink" Target="https://www.planalto.gov.br/ccivil_03/_Ato2023-2026/2023/Mpv/mpv1158.htm" TargetMode="External"/><Relationship Id="rId7" Type="http://schemas.openxmlformats.org/officeDocument/2006/relationships/endnotes" Target="endnotes.xml"/><Relationship Id="rId71" Type="http://schemas.openxmlformats.org/officeDocument/2006/relationships/hyperlink" Target="http://www.planalto.gov.br/ccivil_03/LEIS/LCP/Lcp167.htm" TargetMode="External"/><Relationship Id="rId92" Type="http://schemas.openxmlformats.org/officeDocument/2006/relationships/hyperlink" Target="http://www.planalto.gov.br/ccivil_03/leis/2003/L10.701.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83.htm" TargetMode="External"/><Relationship Id="rId24" Type="http://schemas.openxmlformats.org/officeDocument/2006/relationships/hyperlink" Target="http://www.planalto.gov.br/ccivil_03/Decreto-Lei/Del3689.htm" TargetMode="External"/><Relationship Id="rId40" Type="http://schemas.openxmlformats.org/officeDocument/2006/relationships/hyperlink" Target="http://www.planalto.gov.br/ccivil_03/_Ato2011-2014/2012/Lei/L12683.htm" TargetMode="External"/><Relationship Id="rId45" Type="http://schemas.openxmlformats.org/officeDocument/2006/relationships/hyperlink" Target="http://www.planalto.gov.br/ccivil_03/_Ato2011-2014/2012/Lei/L12683.htm" TargetMode="External"/><Relationship Id="rId66" Type="http://schemas.openxmlformats.org/officeDocument/2006/relationships/hyperlink" Target="http://www.planalto.gov.br/ccivil_03/_Ato2011-2014/2012/Lei/L12683.htm" TargetMode="External"/><Relationship Id="rId87" Type="http://schemas.openxmlformats.org/officeDocument/2006/relationships/hyperlink" Target="http://www.planalto.gov.br/ccivil_03/_Ato2019-2022/2019/Lei/L13964.htm" TargetMode="External"/><Relationship Id="rId110" Type="http://schemas.openxmlformats.org/officeDocument/2006/relationships/hyperlink" Target="http://www.planalto.gov.br/ccivil_03/_Ato2019-2022/2019/Lei/L13964.htm" TargetMode="External"/><Relationship Id="rId115" Type="http://schemas.openxmlformats.org/officeDocument/2006/relationships/hyperlink" Target="http://www.planalto.gov.br/ccivil_03/_Ato2011-2014/2012/Lei/L12683.htm" TargetMode="External"/><Relationship Id="rId131" Type="http://schemas.openxmlformats.org/officeDocument/2006/relationships/hyperlink" Target="https://www.planalto.gov.br/ccivil_03/_Ato2023-2026/2023/Mpv/mpv1158.htm" TargetMode="External"/><Relationship Id="rId61" Type="http://schemas.openxmlformats.org/officeDocument/2006/relationships/hyperlink" Target="http://www.planalto.gov.br/ccivil_03/_Ato2011-2014/2012/Lei/L12683.htm" TargetMode="External"/><Relationship Id="rId82" Type="http://schemas.openxmlformats.org/officeDocument/2006/relationships/hyperlink" Target="http://www.planalto.gov.br/ccivil_03/_Ato2011-2014/2012/Lei/L12683.htm" TargetMode="External"/><Relationship Id="rId19" Type="http://schemas.openxmlformats.org/officeDocument/2006/relationships/hyperlink" Target="http://www.planalto.gov.br/ccivil_03/_Ato2011-2014/2012/Lei/L12683.htm" TargetMode="External"/><Relationship Id="rId14" Type="http://schemas.openxmlformats.org/officeDocument/2006/relationships/hyperlink" Target="http://www.planalto.gov.br/ccivil_03/_Ato2011-2014/2012/Lei/L12683.htm" TargetMode="External"/><Relationship Id="rId30" Type="http://schemas.openxmlformats.org/officeDocument/2006/relationships/hyperlink" Target="http://www.planalto.gov.br/ccivil_03/_Ato2011-2014/2012/Lei/L12683.htm" TargetMode="External"/><Relationship Id="rId35" Type="http://schemas.openxmlformats.org/officeDocument/2006/relationships/hyperlink" Target="http://www.planalto.gov.br/ccivil_03/_Ato2011-2014/2012/Lei/L12683.htm" TargetMode="External"/><Relationship Id="rId56" Type="http://schemas.openxmlformats.org/officeDocument/2006/relationships/hyperlink" Target="http://www.planalto.gov.br/ccivil_03/_Ato2011-2014/2012/Lei/L12683.htm" TargetMode="External"/><Relationship Id="rId77" Type="http://schemas.openxmlformats.org/officeDocument/2006/relationships/hyperlink" Target="http://www.planalto.gov.br/ccivil_03/_Ato2011-2014/2012/Lei/L12683.htm" TargetMode="External"/><Relationship Id="rId100" Type="http://schemas.openxmlformats.org/officeDocument/2006/relationships/hyperlink" Target="http://www.planalto.gov.br/ccivil_03/_Ato2011-2014/2012/Lei/L12683.htm" TargetMode="External"/><Relationship Id="rId105" Type="http://schemas.openxmlformats.org/officeDocument/2006/relationships/hyperlink" Target="http://www.planalto.gov.br/ccivil_03/_Ato2011-2014/2012/Lei/L12683.htm" TargetMode="External"/><Relationship Id="rId126" Type="http://schemas.openxmlformats.org/officeDocument/2006/relationships/hyperlink" Target="https://www.planalto.gov.br/ccivil_03/_Ato2023-2026/2023/Mpv/mpv1158.htm" TargetMode="External"/><Relationship Id="rId8" Type="http://schemas.openxmlformats.org/officeDocument/2006/relationships/hyperlink" Target="http://legislacao.planalto.gov.br/legisla/legislacao.nsf/Viw_Identificacao/lei%209.613-1998?OpenDocument" TargetMode="External"/><Relationship Id="rId51" Type="http://schemas.openxmlformats.org/officeDocument/2006/relationships/hyperlink" Target="http://www.planalto.gov.br/ccivil_03/_Ato2011-2014/2012/Lei/L12683.htm" TargetMode="External"/><Relationship Id="rId72" Type="http://schemas.openxmlformats.org/officeDocument/2006/relationships/hyperlink" Target="http://www.planalto.gov.br/ccivil_03/_Ato2019-2022/2021/Lei/L14183.htm" TargetMode="External"/><Relationship Id="rId93" Type="http://schemas.openxmlformats.org/officeDocument/2006/relationships/hyperlink" Target="http://www.planalto.gov.br/ccivil_03/_Ato2011-2014/2012/Lei/L12683.htm" TargetMode="External"/><Relationship Id="rId98" Type="http://schemas.openxmlformats.org/officeDocument/2006/relationships/hyperlink" Target="http://www.planalto.gov.br/ccivil_03/_Ato2011-2014/2012/Lei/L12683.htm" TargetMode="External"/><Relationship Id="rId121" Type="http://schemas.openxmlformats.org/officeDocument/2006/relationships/hyperlink" Target="http://www.planalto.gov.br/ccivil_03/_Ato2011-2014/2012/Lei/L12683.htm" TargetMode="External"/><Relationship Id="rId3" Type="http://schemas.openxmlformats.org/officeDocument/2006/relationships/styles" Target="styles.xml"/><Relationship Id="rId25" Type="http://schemas.openxmlformats.org/officeDocument/2006/relationships/hyperlink" Target="http://www.planalto.gov.br/ccivil_03/_Ato2011-2014/2012/Lei/L12683.htm" TargetMode="External"/><Relationship Id="rId46" Type="http://schemas.openxmlformats.org/officeDocument/2006/relationships/hyperlink" Target="http://www.planalto.gov.br/ccivil_03/_Ato2011-2014/2012/Lei/L12683.htm" TargetMode="External"/><Relationship Id="rId67" Type="http://schemas.openxmlformats.org/officeDocument/2006/relationships/hyperlink" Target="http://www.planalto.gov.br/ccivil_03/_Ato2011-2014/2012/Lei/L12683.htm" TargetMode="External"/><Relationship Id="rId116" Type="http://schemas.openxmlformats.org/officeDocument/2006/relationships/hyperlink" Target="http://www.planalto.gov.br/ccivil_03/_Ato2011-2014/2012/Lei/L12683.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1-2014/2012/Lei/L12683.htm" TargetMode="External"/><Relationship Id="rId62" Type="http://schemas.openxmlformats.org/officeDocument/2006/relationships/hyperlink" Target="http://www.planalto.gov.br/ccivil_03/_Ato2011-2014/2012/Lei/L12683.htm" TargetMode="External"/><Relationship Id="rId83" Type="http://schemas.openxmlformats.org/officeDocument/2006/relationships/hyperlink" Target="http://www.planalto.gov.br/ccivil_03/_Ato2011-2014/2012/Lei/L12683.htm" TargetMode="External"/><Relationship Id="rId88" Type="http://schemas.openxmlformats.org/officeDocument/2006/relationships/hyperlink" Target="http://www.planalto.gov.br/ccivil_03/_Ato2019-2022/2019/Lei/L13964.htm" TargetMode="External"/><Relationship Id="rId111" Type="http://schemas.openxmlformats.org/officeDocument/2006/relationships/hyperlink" Target="http://www.planalto.gov.br/ccivil_03/_Ato2019-2022/2020/Lei/L13974.htm" TargetMode="External"/><Relationship Id="rId132" Type="http://schemas.openxmlformats.org/officeDocument/2006/relationships/hyperlink" Target="https://www.planalto.gov.br/ccivil_03/_Ato2023-2026/2023/Mpv/mpv1158.htm" TargetMode="External"/><Relationship Id="rId15" Type="http://schemas.openxmlformats.org/officeDocument/2006/relationships/hyperlink" Target="http://www.planalto.gov.br/ccivil_03/_Ato2011-2014/2012/Lei/L12683.htm" TargetMode="External"/><Relationship Id="rId36" Type="http://schemas.openxmlformats.org/officeDocument/2006/relationships/hyperlink" Target="http://www.planalto.gov.br/ccivil_03/_Ato2011-2014/2012/Lei/L12683.htm" TargetMode="External"/><Relationship Id="rId57" Type="http://schemas.openxmlformats.org/officeDocument/2006/relationships/hyperlink" Target="http://www.planalto.gov.br/ccivil_03/_Ato2011-2014/2012/Lei/L12683.htm" TargetMode="External"/><Relationship Id="rId106" Type="http://schemas.openxmlformats.org/officeDocument/2006/relationships/hyperlink" Target="http://www.planalto.gov.br/ccivil_03/_Ato2011-2014/2012/Lei/L12683.htm" TargetMode="External"/><Relationship Id="rId127" Type="http://schemas.openxmlformats.org/officeDocument/2006/relationships/hyperlink" Target="https://www.planalto.gov.br/ccivil_03/_Ato2023-2026/2023/Mpv/mpv1158.htm" TargetMode="External"/><Relationship Id="rId10" Type="http://schemas.openxmlformats.org/officeDocument/2006/relationships/hyperlink" Target="https://canalcienciascriminais.com.br/tecnicas-mais-utilizadas-compra-venda/" TargetMode="External"/><Relationship Id="rId31" Type="http://schemas.openxmlformats.org/officeDocument/2006/relationships/hyperlink" Target="http://www.planalto.gov.br/ccivil_03/_Ato2011-2014/2012/Lei/L12683.htm" TargetMode="External"/><Relationship Id="rId52" Type="http://schemas.openxmlformats.org/officeDocument/2006/relationships/hyperlink" Target="http://www.planalto.gov.br/ccivil_03/_Ato2011-2014/2012/Lei/L12683.htm" TargetMode="External"/><Relationship Id="rId73" Type="http://schemas.openxmlformats.org/officeDocument/2006/relationships/hyperlink" Target="http://www.planalto.gov.br/ccivil_03/_Ato2011-2014/2012/Lei/L12683.htm" TargetMode="External"/><Relationship Id="rId78" Type="http://schemas.openxmlformats.org/officeDocument/2006/relationships/hyperlink" Target="http://www.planalto.gov.br/ccivil_03/_Ato2011-2014/2012/Lei/L12683.htm" TargetMode="External"/><Relationship Id="rId94" Type="http://schemas.openxmlformats.org/officeDocument/2006/relationships/hyperlink" Target="http://www.planalto.gov.br/ccivil_03/_Ato2011-2014/2012/Lei/L12683.htm" TargetMode="External"/><Relationship Id="rId99" Type="http://schemas.openxmlformats.org/officeDocument/2006/relationships/hyperlink" Target="http://www.planalto.gov.br/ccivil_03/_Ato2011-2014/2012/Lei/L12683.htm" TargetMode="External"/><Relationship Id="rId101" Type="http://schemas.openxmlformats.org/officeDocument/2006/relationships/hyperlink" Target="http://www.planalto.gov.br/ccivil_03/_Ato2011-2014/2012/Lei/L12683.htm" TargetMode="External"/><Relationship Id="rId122" Type="http://schemas.openxmlformats.org/officeDocument/2006/relationships/hyperlink" Target="http://www.planalto.gov.br/ccivil_03/_Ato2011-2014/2012/Lei/L12683.htm" TargetMode="External"/><Relationship Id="rId4" Type="http://schemas.openxmlformats.org/officeDocument/2006/relationships/settings" Target="settings.xml"/><Relationship Id="rId9" Type="http://schemas.openxmlformats.org/officeDocument/2006/relationships/hyperlink" Target="http://www.planalto.gov.br/ccivil_03/_Ato2011-2014/2012/Lei/L12683.htm" TargetMode="External"/><Relationship Id="rId26" Type="http://schemas.openxmlformats.org/officeDocument/2006/relationships/hyperlink" Target="http://www.planalto.gov.br/ccivil_03/_Ato2011-2014/2012/Lei/L12683.htm" TargetMode="External"/><Relationship Id="rId47" Type="http://schemas.openxmlformats.org/officeDocument/2006/relationships/hyperlink" Target="http://www.planalto.gov.br/ccivil_03/_Ato2011-2014/2012/Lei/L12683.htm" TargetMode="External"/><Relationship Id="rId68" Type="http://schemas.openxmlformats.org/officeDocument/2006/relationships/hyperlink" Target="http://www.planalto.gov.br/ccivil_03/_Ato2011-2014/2012/Lei/L12683.htm" TargetMode="External"/><Relationship Id="rId89" Type="http://schemas.openxmlformats.org/officeDocument/2006/relationships/hyperlink" Target="http://www.planalto.gov.br/ccivil_03/_Ato2011-2014/2012/Lei/L12683.htm" TargetMode="External"/><Relationship Id="rId112" Type="http://schemas.openxmlformats.org/officeDocument/2006/relationships/hyperlink" Target="http://www.planalto.gov.br/ccivil_03/leis/2003/L10.701.htm" TargetMode="External"/><Relationship Id="rId133" Type="http://schemas.openxmlformats.org/officeDocument/2006/relationships/hyperlink" Target="https://www.planalto.gov.br/ccivil_03/_Ato2023-2026/2023/Mpv/mpv115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F436-4466-47F3-BA31-50B20927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35</Pages>
  <Words>26853</Words>
  <Characters>145010</Characters>
  <Application>Microsoft Office Word</Application>
  <DocSecurity>0</DocSecurity>
  <Lines>1208</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278</cp:revision>
  <dcterms:created xsi:type="dcterms:W3CDTF">2015-05-02T18:31:00Z</dcterms:created>
  <dcterms:modified xsi:type="dcterms:W3CDTF">2025-06-23T16:38:00Z</dcterms:modified>
</cp:coreProperties>
</file>