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872F8F" w14:textId="637DB492" w:rsidR="00880FEE" w:rsidRPr="00880FEE" w:rsidRDefault="00880FEE" w:rsidP="00880FEE">
      <w:pPr>
        <w:jc w:val="center"/>
        <w:rPr>
          <w:rFonts w:ascii="Book Antiqua" w:hAnsi="Book Antiqua" w:cs="Times New Roman"/>
          <w:b/>
          <w:sz w:val="19"/>
          <w:szCs w:val="19"/>
        </w:rPr>
      </w:pPr>
      <w:r w:rsidRPr="00880FEE">
        <w:rPr>
          <w:rFonts w:ascii="Book Antiqua" w:hAnsi="Book Antiqua" w:cs="Times New Roman"/>
          <w:b/>
          <w:sz w:val="19"/>
          <w:szCs w:val="19"/>
        </w:rPr>
        <w:t>CÓDIGO DE PROCESSO PENAL MILITAR - CPPM</w:t>
      </w:r>
    </w:p>
    <w:p w14:paraId="5E388259" w14:textId="77777777" w:rsidR="00880FEE" w:rsidRPr="00880FEE" w:rsidRDefault="00880FEE" w:rsidP="00880FEE">
      <w:pPr>
        <w:jc w:val="center"/>
        <w:rPr>
          <w:rFonts w:ascii="Book Antiqua" w:hAnsi="Book Antiqua" w:cs="Times New Roman"/>
          <w:b/>
          <w:sz w:val="19"/>
          <w:szCs w:val="19"/>
        </w:rPr>
      </w:pPr>
      <w:r w:rsidRPr="00880FEE">
        <w:rPr>
          <w:rFonts w:ascii="Book Antiqua" w:hAnsi="Book Antiqua" w:cs="Times New Roman"/>
          <w:b/>
          <w:sz w:val="19"/>
          <w:szCs w:val="19"/>
        </w:rPr>
        <w:t>MATERIAL COM QUESTÕES DE CONCURSO e ALGUMAS REFERÊNCIAS À SÚMULAS E JULGADOS DOS TRIBUNAIS SUPERIORES</w:t>
      </w:r>
    </w:p>
    <w:p w14:paraId="38ED84D9" w14:textId="77777777" w:rsidR="00880FEE" w:rsidRPr="00880FEE" w:rsidRDefault="00880FEE" w:rsidP="00880FEE">
      <w:pPr>
        <w:jc w:val="center"/>
        <w:rPr>
          <w:rFonts w:ascii="Book Antiqua" w:hAnsi="Book Antiqua" w:cs="Times New Roman"/>
          <w:b/>
          <w:color w:val="FF0000"/>
          <w:sz w:val="19"/>
          <w:szCs w:val="19"/>
        </w:rPr>
      </w:pPr>
      <w:r w:rsidRPr="00880FEE">
        <w:rPr>
          <w:rFonts w:ascii="Book Antiqua" w:hAnsi="Book Antiqua" w:cs="Times New Roman"/>
          <w:b/>
          <w:color w:val="FF0000"/>
          <w:sz w:val="19"/>
          <w:szCs w:val="19"/>
        </w:rPr>
        <w:t>Material confeccionado por Eduardo B. S. Teixeira.</w:t>
      </w:r>
    </w:p>
    <w:tbl>
      <w:tblPr>
        <w:tblStyle w:val="Tabelacomgrade"/>
        <w:tblW w:w="0" w:type="auto"/>
        <w:shd w:val="clear" w:color="auto" w:fill="E7E6E6" w:themeFill="background2"/>
        <w:tblLook w:val="04A0" w:firstRow="1" w:lastRow="0" w:firstColumn="1" w:lastColumn="0" w:noHBand="0" w:noVBand="1"/>
      </w:tblPr>
      <w:tblGrid>
        <w:gridCol w:w="8494"/>
      </w:tblGrid>
      <w:tr w:rsidR="00880FEE" w:rsidRPr="00880FEE" w14:paraId="00578FD2" w14:textId="77777777" w:rsidTr="00880FEE">
        <w:trPr>
          <w:trHeight w:hRule="exact" w:val="4505"/>
        </w:trPr>
        <w:tc>
          <w:tcPr>
            <w:tcW w:w="8494" w:type="dxa"/>
            <w:shd w:val="clear" w:color="auto" w:fill="E7E6E6" w:themeFill="background2"/>
          </w:tcPr>
          <w:p w14:paraId="0B0E3D9F" w14:textId="232A4DCE" w:rsidR="00880FEE" w:rsidRPr="000647C1" w:rsidRDefault="00880FEE" w:rsidP="002E055E">
            <w:pPr>
              <w:jc w:val="both"/>
              <w:rPr>
                <w:rFonts w:ascii="Book Antiqua" w:eastAsia="Times New Roman" w:hAnsi="Book Antiqua" w:cs="Times New Roman"/>
                <w:b/>
                <w:color w:val="FF0000"/>
                <w:sz w:val="18"/>
                <w:szCs w:val="18"/>
                <w:lang w:eastAsia="pt-BR"/>
              </w:rPr>
            </w:pPr>
            <w:r w:rsidRPr="000647C1">
              <w:rPr>
                <w:rFonts w:ascii="Book Antiqua" w:eastAsia="Times New Roman" w:hAnsi="Book Antiqua" w:cs="Times New Roman"/>
                <w:b/>
                <w:color w:val="FFFFFF" w:themeColor="background1"/>
                <w:sz w:val="18"/>
                <w:szCs w:val="18"/>
                <w:highlight w:val="black"/>
                <w:lang w:eastAsia="pt-BR"/>
              </w:rPr>
              <w:t>Última atualização legislativa</w:t>
            </w:r>
            <w:r w:rsidRPr="000647C1">
              <w:rPr>
                <w:rFonts w:ascii="Book Antiqua" w:eastAsia="Times New Roman" w:hAnsi="Book Antiqua" w:cs="Times New Roman"/>
                <w:b/>
                <w:sz w:val="18"/>
                <w:szCs w:val="18"/>
                <w:lang w:eastAsia="pt-BR"/>
              </w:rPr>
              <w:t xml:space="preserve">: </w:t>
            </w:r>
            <w:r w:rsidR="003958FB">
              <w:rPr>
                <w:rFonts w:ascii="Book Antiqua" w:eastAsia="Times New Roman" w:hAnsi="Book Antiqua" w:cs="Times New Roman"/>
                <w:b/>
                <w:color w:val="FF0000"/>
                <w:sz w:val="18"/>
                <w:szCs w:val="18"/>
                <w:lang w:eastAsia="pt-BR"/>
              </w:rPr>
              <w:t>13/12/2023</w:t>
            </w:r>
            <w:r w:rsidRPr="000647C1">
              <w:rPr>
                <w:rFonts w:ascii="Book Antiqua" w:eastAsia="Times New Roman" w:hAnsi="Book Antiqua" w:cs="Times New Roman"/>
                <w:b/>
                <w:color w:val="FF0000"/>
                <w:sz w:val="18"/>
                <w:szCs w:val="18"/>
                <w:lang w:eastAsia="pt-BR"/>
              </w:rPr>
              <w:t xml:space="preserve"> - Lei 13964/19 – </w:t>
            </w:r>
            <w:r w:rsidRPr="000647C1">
              <w:rPr>
                <w:rFonts w:ascii="Book Antiqua" w:eastAsia="Times New Roman" w:hAnsi="Book Antiqua" w:cs="Times New Roman"/>
                <w:b/>
                <w:color w:val="FF0000"/>
                <w:sz w:val="18"/>
                <w:szCs w:val="18"/>
                <w:highlight w:val="cyan"/>
                <w:lang w:eastAsia="pt-BR"/>
              </w:rPr>
              <w:t>PACOTE ANTICRIME</w:t>
            </w:r>
            <w:r w:rsidRPr="000647C1">
              <w:rPr>
                <w:rFonts w:ascii="Book Antiqua" w:eastAsia="Times New Roman" w:hAnsi="Book Antiqua" w:cs="Times New Roman"/>
                <w:b/>
                <w:color w:val="FF0000"/>
                <w:sz w:val="18"/>
                <w:szCs w:val="18"/>
                <w:lang w:eastAsia="pt-BR"/>
              </w:rPr>
              <w:t xml:space="preserve"> (publicada em 24/12/19 – </w:t>
            </w:r>
            <w:r w:rsidRPr="000647C1">
              <w:rPr>
                <w:rFonts w:ascii="Book Antiqua" w:eastAsia="Times New Roman" w:hAnsi="Book Antiqua" w:cs="Times New Roman"/>
                <w:b/>
                <w:color w:val="FF0000"/>
                <w:sz w:val="18"/>
                <w:szCs w:val="18"/>
                <w:highlight w:val="green"/>
                <w:lang w:eastAsia="pt-BR"/>
              </w:rPr>
              <w:t>entra em vigor em 30 dias</w:t>
            </w:r>
            <w:r w:rsidRPr="000647C1">
              <w:rPr>
                <w:rFonts w:ascii="Book Antiqua" w:eastAsia="Times New Roman" w:hAnsi="Book Antiqua" w:cs="Times New Roman"/>
                <w:b/>
                <w:color w:val="FF0000"/>
                <w:sz w:val="18"/>
                <w:szCs w:val="18"/>
                <w:lang w:eastAsia="pt-BR"/>
              </w:rPr>
              <w:t>)</w:t>
            </w:r>
            <w:r w:rsidR="00313D39">
              <w:rPr>
                <w:rFonts w:ascii="Book Antiqua" w:eastAsia="Times New Roman" w:hAnsi="Book Antiqua" w:cs="Times New Roman"/>
                <w:b/>
                <w:color w:val="FF0000"/>
                <w:sz w:val="18"/>
                <w:szCs w:val="18"/>
                <w:lang w:eastAsia="pt-BR"/>
              </w:rPr>
              <w:t xml:space="preserve"> - </w:t>
            </w:r>
            <w:r w:rsidR="00313D39" w:rsidRPr="00CB1699">
              <w:rPr>
                <w:rFonts w:ascii="Book Antiqua" w:eastAsia="Times New Roman" w:hAnsi="Book Antiqua" w:cs="Times New Roman"/>
                <w:b/>
                <w:color w:val="FF0000"/>
                <w:sz w:val="18"/>
                <w:szCs w:val="18"/>
                <w:highlight w:val="cyan"/>
                <w:lang w:eastAsia="pt-BR"/>
              </w:rPr>
              <w:t>Inclusão da promulgação dos trechos vetado</w:t>
            </w:r>
            <w:r w:rsidR="00313D39">
              <w:rPr>
                <w:rFonts w:ascii="Book Antiqua" w:eastAsia="Times New Roman" w:hAnsi="Book Antiqua" w:cs="Times New Roman"/>
                <w:b/>
                <w:color w:val="FF0000"/>
                <w:sz w:val="18"/>
                <w:szCs w:val="18"/>
                <w:highlight w:val="cyan"/>
                <w:lang w:eastAsia="pt-BR"/>
              </w:rPr>
              <w:t>s do Pacote Anticrime</w:t>
            </w:r>
            <w:r w:rsidR="00313D39">
              <w:rPr>
                <w:rFonts w:ascii="Book Antiqua" w:eastAsia="Times New Roman" w:hAnsi="Book Antiqua" w:cs="Times New Roman"/>
                <w:b/>
                <w:color w:val="FF0000"/>
                <w:sz w:val="18"/>
                <w:szCs w:val="18"/>
                <w:lang w:eastAsia="pt-BR"/>
              </w:rPr>
              <w:t>!!!</w:t>
            </w:r>
            <w:r w:rsidR="003958FB">
              <w:rPr>
                <w:rFonts w:ascii="Book Antiqua" w:eastAsia="Times New Roman" w:hAnsi="Book Antiqua" w:cs="Times New Roman"/>
                <w:b/>
                <w:color w:val="FF0000"/>
                <w:sz w:val="18"/>
                <w:szCs w:val="18"/>
                <w:lang w:eastAsia="pt-BR"/>
              </w:rPr>
              <w:t xml:space="preserve"> </w:t>
            </w:r>
            <w:r w:rsidR="003958FB" w:rsidRPr="007220AD">
              <w:rPr>
                <w:rFonts w:ascii="Book Antiqua" w:eastAsia="Times New Roman" w:hAnsi="Book Antiqua" w:cs="Times New Roman"/>
                <w:b/>
                <w:color w:val="FF0000"/>
                <w:sz w:val="18"/>
                <w:szCs w:val="18"/>
                <w:highlight w:val="cyan"/>
                <w:lang w:eastAsia="pt-BR"/>
              </w:rPr>
              <w:t>Lei nº 14.752</w:t>
            </w:r>
            <w:r w:rsidR="003958FB" w:rsidRPr="007220AD">
              <w:rPr>
                <w:rFonts w:ascii="Book Antiqua" w:eastAsia="Times New Roman" w:hAnsi="Book Antiqua" w:cs="Times New Roman"/>
                <w:b/>
                <w:color w:val="FF0000"/>
                <w:sz w:val="18"/>
                <w:szCs w:val="18"/>
                <w:lang w:eastAsia="pt-BR"/>
              </w:rPr>
              <w:t>, de 12.12.2023</w:t>
            </w:r>
            <w:r w:rsidR="003958FB">
              <w:rPr>
                <w:rFonts w:ascii="Book Antiqua" w:eastAsia="Times New Roman" w:hAnsi="Book Antiqua" w:cs="Times New Roman"/>
                <w:b/>
                <w:color w:val="FF0000"/>
                <w:sz w:val="18"/>
                <w:szCs w:val="18"/>
                <w:lang w:eastAsia="pt-BR"/>
              </w:rPr>
              <w:t>.</w:t>
            </w:r>
          </w:p>
          <w:p w14:paraId="162636A6" w14:textId="77777777" w:rsidR="00880FEE" w:rsidRPr="000647C1" w:rsidRDefault="00880FEE" w:rsidP="002E055E">
            <w:pPr>
              <w:jc w:val="both"/>
              <w:rPr>
                <w:rFonts w:ascii="Book Antiqua" w:eastAsia="Times New Roman" w:hAnsi="Book Antiqua" w:cs="Times New Roman"/>
                <w:b/>
                <w:color w:val="FF0000"/>
                <w:sz w:val="18"/>
                <w:szCs w:val="18"/>
                <w:lang w:eastAsia="pt-BR"/>
              </w:rPr>
            </w:pPr>
          </w:p>
          <w:p w14:paraId="530B2FFB" w14:textId="52871A0A" w:rsidR="00880FEE" w:rsidRPr="000647C1" w:rsidRDefault="00880FEE" w:rsidP="002E055E">
            <w:pPr>
              <w:jc w:val="both"/>
              <w:rPr>
                <w:rFonts w:ascii="Book Antiqua" w:eastAsia="Times New Roman" w:hAnsi="Book Antiqua" w:cs="Times New Roman"/>
                <w:b/>
                <w:sz w:val="18"/>
                <w:szCs w:val="18"/>
                <w:lang w:eastAsia="pt-BR"/>
              </w:rPr>
            </w:pPr>
            <w:r w:rsidRPr="000647C1">
              <w:rPr>
                <w:rFonts w:ascii="Book Antiqua" w:eastAsia="Times New Roman" w:hAnsi="Book Antiqua" w:cs="Times New Roman"/>
                <w:b/>
                <w:color w:val="FFFFFF" w:themeColor="background1"/>
                <w:sz w:val="18"/>
                <w:szCs w:val="18"/>
                <w:highlight w:val="black"/>
                <w:lang w:eastAsia="pt-BR"/>
              </w:rPr>
              <w:t>Última atualização jurisprudencial</w:t>
            </w:r>
            <w:r w:rsidRPr="000647C1">
              <w:rPr>
                <w:rFonts w:ascii="Book Antiqua" w:eastAsia="Times New Roman" w:hAnsi="Book Antiqua" w:cs="Times New Roman"/>
                <w:b/>
                <w:color w:val="FF0000"/>
                <w:sz w:val="18"/>
                <w:szCs w:val="18"/>
                <w:lang w:eastAsia="pt-BR"/>
              </w:rPr>
              <w:t>: nenhuma.</w:t>
            </w:r>
          </w:p>
          <w:p w14:paraId="6F3C9A6E" w14:textId="77777777" w:rsidR="00880FEE" w:rsidRPr="000647C1" w:rsidRDefault="00880FEE" w:rsidP="002E055E">
            <w:pPr>
              <w:jc w:val="both"/>
              <w:rPr>
                <w:rFonts w:ascii="Book Antiqua" w:eastAsia="Times New Roman" w:hAnsi="Book Antiqua" w:cs="Times New Roman"/>
                <w:b/>
                <w:sz w:val="18"/>
                <w:szCs w:val="18"/>
                <w:lang w:eastAsia="pt-BR"/>
              </w:rPr>
            </w:pPr>
          </w:p>
          <w:p w14:paraId="02FD5D89" w14:textId="16662DAD" w:rsidR="00880FEE" w:rsidRPr="000647C1" w:rsidRDefault="00880FEE" w:rsidP="002E055E">
            <w:pPr>
              <w:jc w:val="both"/>
              <w:rPr>
                <w:rFonts w:ascii="Book Antiqua" w:eastAsia="Times New Roman" w:hAnsi="Book Antiqua" w:cs="Times New Roman"/>
                <w:b/>
                <w:sz w:val="18"/>
                <w:szCs w:val="18"/>
                <w:lang w:eastAsia="pt-BR"/>
              </w:rPr>
            </w:pPr>
            <w:r w:rsidRPr="000647C1">
              <w:rPr>
                <w:rFonts w:ascii="Book Antiqua" w:eastAsia="Times New Roman" w:hAnsi="Book Antiqua" w:cs="Times New Roman"/>
                <w:b/>
                <w:color w:val="FFFFFF" w:themeColor="background1"/>
                <w:sz w:val="18"/>
                <w:szCs w:val="18"/>
                <w:highlight w:val="black"/>
                <w:lang w:eastAsia="pt-BR"/>
              </w:rPr>
              <w:t>Última atualização questões de concurso</w:t>
            </w:r>
            <w:r w:rsidRPr="000647C1">
              <w:rPr>
                <w:rFonts w:ascii="Book Antiqua" w:eastAsia="Times New Roman" w:hAnsi="Book Antiqua" w:cs="Times New Roman"/>
                <w:b/>
                <w:color w:val="FF0000"/>
                <w:sz w:val="18"/>
                <w:szCs w:val="18"/>
                <w:lang w:eastAsia="pt-BR"/>
              </w:rPr>
              <w:t xml:space="preserve">: </w:t>
            </w:r>
            <w:r w:rsidR="00E47F8E">
              <w:rPr>
                <w:rFonts w:ascii="Book Antiqua" w:eastAsia="Times New Roman" w:hAnsi="Book Antiqua" w:cs="Times New Roman"/>
                <w:b/>
                <w:color w:val="FF0000"/>
                <w:sz w:val="18"/>
                <w:szCs w:val="18"/>
                <w:lang w:eastAsia="pt-BR"/>
              </w:rPr>
              <w:t>07/08/2024</w:t>
            </w:r>
            <w:r w:rsidRPr="000647C1">
              <w:rPr>
                <w:rFonts w:ascii="Book Antiqua" w:eastAsia="Times New Roman" w:hAnsi="Book Antiqua" w:cs="Times New Roman"/>
                <w:b/>
                <w:color w:val="FF0000"/>
                <w:sz w:val="18"/>
                <w:szCs w:val="18"/>
                <w:lang w:eastAsia="pt-BR"/>
              </w:rPr>
              <w:t>.</w:t>
            </w:r>
          </w:p>
          <w:p w14:paraId="4CF9EFB7" w14:textId="77777777" w:rsidR="00880FEE" w:rsidRPr="000647C1" w:rsidRDefault="00880FEE" w:rsidP="002E055E">
            <w:pPr>
              <w:jc w:val="both"/>
              <w:rPr>
                <w:rFonts w:ascii="Book Antiqua" w:eastAsia="Times New Roman" w:hAnsi="Book Antiqua" w:cs="Times New Roman"/>
                <w:b/>
                <w:sz w:val="18"/>
                <w:szCs w:val="18"/>
                <w:lang w:eastAsia="pt-BR"/>
              </w:rPr>
            </w:pPr>
          </w:p>
          <w:p w14:paraId="2B6E19FF" w14:textId="77777777" w:rsidR="00880FEE" w:rsidRPr="000647C1" w:rsidRDefault="00880FEE" w:rsidP="002E055E">
            <w:pPr>
              <w:jc w:val="both"/>
              <w:rPr>
                <w:rFonts w:ascii="Book Antiqua" w:eastAsia="Times New Roman" w:hAnsi="Book Antiqua" w:cs="Times New Roman"/>
                <w:b/>
                <w:sz w:val="18"/>
                <w:szCs w:val="18"/>
                <w:lang w:eastAsia="pt-BR"/>
              </w:rPr>
            </w:pPr>
            <w:r w:rsidRPr="000647C1">
              <w:rPr>
                <w:rFonts w:ascii="Book Antiqua" w:eastAsia="Times New Roman" w:hAnsi="Book Antiqua" w:cs="Times New Roman"/>
                <w:b/>
                <w:color w:val="FFFFFF" w:themeColor="background1"/>
                <w:sz w:val="18"/>
                <w:szCs w:val="18"/>
                <w:highlight w:val="black"/>
                <w:lang w:eastAsia="pt-BR"/>
              </w:rPr>
              <w:t>Observações quanto à compreensão do material</w:t>
            </w:r>
            <w:r w:rsidRPr="000647C1">
              <w:rPr>
                <w:rFonts w:ascii="Book Antiqua" w:eastAsia="Times New Roman" w:hAnsi="Book Antiqua" w:cs="Times New Roman"/>
                <w:b/>
                <w:sz w:val="18"/>
                <w:szCs w:val="18"/>
                <w:lang w:eastAsia="pt-BR"/>
              </w:rPr>
              <w:t>:</w:t>
            </w:r>
          </w:p>
          <w:p w14:paraId="39E8264D" w14:textId="77777777" w:rsidR="00880FEE" w:rsidRPr="000647C1" w:rsidRDefault="00880FEE" w:rsidP="00880FEE">
            <w:pPr>
              <w:pStyle w:val="PargrafodaLista"/>
              <w:numPr>
                <w:ilvl w:val="0"/>
                <w:numId w:val="2"/>
              </w:numPr>
              <w:jc w:val="both"/>
              <w:rPr>
                <w:rFonts w:ascii="Book Antiqua" w:eastAsia="Times New Roman" w:hAnsi="Book Antiqua" w:cs="Times New Roman"/>
                <w:b/>
                <w:sz w:val="18"/>
                <w:szCs w:val="18"/>
                <w:lang w:eastAsia="pt-BR"/>
              </w:rPr>
            </w:pPr>
            <w:r w:rsidRPr="000647C1">
              <w:rPr>
                <w:rFonts w:ascii="Book Antiqua" w:eastAsia="Times New Roman" w:hAnsi="Book Antiqua" w:cs="Times New Roman"/>
                <w:b/>
                <w:color w:val="FF0000"/>
                <w:sz w:val="18"/>
                <w:szCs w:val="18"/>
                <w:lang w:eastAsia="pt-BR"/>
              </w:rPr>
              <w:t>Cores utilizadas</w:t>
            </w:r>
            <w:r w:rsidRPr="000647C1">
              <w:rPr>
                <w:rFonts w:ascii="Book Antiqua" w:eastAsia="Times New Roman" w:hAnsi="Book Antiqua" w:cs="Times New Roman"/>
                <w:b/>
                <w:sz w:val="18"/>
                <w:szCs w:val="18"/>
                <w:lang w:eastAsia="pt-BR"/>
              </w:rPr>
              <w:t>:</w:t>
            </w:r>
          </w:p>
          <w:p w14:paraId="1A122992" w14:textId="77777777" w:rsidR="00880FEE" w:rsidRPr="000647C1" w:rsidRDefault="00880FEE" w:rsidP="00880FEE">
            <w:pPr>
              <w:pStyle w:val="PargrafodaLista"/>
              <w:numPr>
                <w:ilvl w:val="0"/>
                <w:numId w:val="1"/>
              </w:numPr>
              <w:jc w:val="both"/>
              <w:rPr>
                <w:rFonts w:ascii="Book Antiqua" w:eastAsia="Times New Roman" w:hAnsi="Book Antiqua" w:cs="Times New Roman"/>
                <w:sz w:val="18"/>
                <w:szCs w:val="18"/>
                <w:lang w:eastAsia="pt-BR"/>
              </w:rPr>
            </w:pPr>
            <w:r w:rsidRPr="000647C1">
              <w:rPr>
                <w:rFonts w:ascii="Book Antiqua" w:eastAsia="Times New Roman" w:hAnsi="Book Antiqua" w:cs="Times New Roman"/>
                <w:b/>
                <w:sz w:val="18"/>
                <w:szCs w:val="18"/>
                <w:highlight w:val="green"/>
                <w:lang w:eastAsia="pt-BR"/>
              </w:rPr>
              <w:t>EM VERDE</w:t>
            </w:r>
            <w:r w:rsidRPr="000647C1">
              <w:rPr>
                <w:rFonts w:ascii="Book Antiqua" w:eastAsia="Times New Roman" w:hAnsi="Book Antiqua" w:cs="Times New Roman"/>
                <w:sz w:val="18"/>
                <w:szCs w:val="18"/>
                <w:lang w:eastAsia="pt-BR"/>
              </w:rPr>
              <w:t>: destaque aos títulos, capítulos, bem como outras informações relevantes, etc.</w:t>
            </w:r>
          </w:p>
          <w:p w14:paraId="45D19876" w14:textId="77777777" w:rsidR="00880FEE" w:rsidRPr="000647C1" w:rsidRDefault="00880FEE" w:rsidP="00880FEE">
            <w:pPr>
              <w:pStyle w:val="PargrafodaLista"/>
              <w:numPr>
                <w:ilvl w:val="0"/>
                <w:numId w:val="1"/>
              </w:numPr>
              <w:jc w:val="both"/>
              <w:rPr>
                <w:rFonts w:ascii="Book Antiqua" w:eastAsia="Times New Roman" w:hAnsi="Book Antiqua" w:cs="Times New Roman"/>
                <w:sz w:val="18"/>
                <w:szCs w:val="18"/>
                <w:lang w:eastAsia="pt-BR"/>
              </w:rPr>
            </w:pPr>
            <w:r w:rsidRPr="000647C1">
              <w:rPr>
                <w:rFonts w:ascii="Book Antiqua" w:eastAsia="Times New Roman" w:hAnsi="Book Antiqua" w:cs="Times New Roman"/>
                <w:b/>
                <w:sz w:val="18"/>
                <w:szCs w:val="18"/>
                <w:highlight w:val="magenta"/>
                <w:lang w:eastAsia="pt-BR"/>
              </w:rPr>
              <w:t>EM ROXO</w:t>
            </w:r>
            <w:r w:rsidRPr="000647C1">
              <w:rPr>
                <w:rFonts w:ascii="Book Antiqua" w:eastAsia="Times New Roman" w:hAnsi="Book Antiqua" w:cs="Times New Roman"/>
                <w:sz w:val="18"/>
                <w:szCs w:val="18"/>
                <w:lang w:eastAsia="pt-BR"/>
              </w:rPr>
              <w:t>: artigos que já foram cobrados em provas de concurso.</w:t>
            </w:r>
          </w:p>
          <w:p w14:paraId="14D2B937" w14:textId="68853EDF" w:rsidR="00880FEE" w:rsidRPr="000647C1" w:rsidRDefault="00880FEE" w:rsidP="00880FEE">
            <w:pPr>
              <w:pStyle w:val="PargrafodaLista"/>
              <w:numPr>
                <w:ilvl w:val="0"/>
                <w:numId w:val="1"/>
              </w:numPr>
              <w:jc w:val="both"/>
              <w:rPr>
                <w:rFonts w:ascii="Book Antiqua" w:eastAsia="Times New Roman" w:hAnsi="Book Antiqua" w:cs="Times New Roman"/>
                <w:sz w:val="18"/>
                <w:szCs w:val="18"/>
                <w:lang w:eastAsia="pt-BR"/>
              </w:rPr>
            </w:pPr>
            <w:r w:rsidRPr="000647C1">
              <w:rPr>
                <w:rFonts w:ascii="Book Antiqua" w:eastAsia="Times New Roman" w:hAnsi="Book Antiqua" w:cs="Times New Roman"/>
                <w:b/>
                <w:sz w:val="18"/>
                <w:szCs w:val="18"/>
                <w:highlight w:val="cyan"/>
                <w:lang w:eastAsia="pt-BR"/>
              </w:rPr>
              <w:t>EM AZUL</w:t>
            </w:r>
            <w:r w:rsidRPr="000647C1">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no CPPM).</w:t>
            </w:r>
          </w:p>
          <w:p w14:paraId="73183E5B" w14:textId="77777777" w:rsidR="00880FEE" w:rsidRPr="000647C1" w:rsidRDefault="00880FEE" w:rsidP="00880FEE">
            <w:pPr>
              <w:pStyle w:val="PargrafodaLista"/>
              <w:numPr>
                <w:ilvl w:val="0"/>
                <w:numId w:val="1"/>
              </w:numPr>
              <w:jc w:val="both"/>
              <w:rPr>
                <w:rFonts w:ascii="Book Antiqua" w:eastAsia="Times New Roman" w:hAnsi="Book Antiqua" w:cs="Times New Roman"/>
                <w:sz w:val="18"/>
                <w:szCs w:val="18"/>
                <w:lang w:eastAsia="pt-BR"/>
              </w:rPr>
            </w:pPr>
            <w:r w:rsidRPr="000647C1">
              <w:rPr>
                <w:rFonts w:ascii="Book Antiqua" w:eastAsia="Times New Roman" w:hAnsi="Book Antiqua" w:cs="Times New Roman"/>
                <w:b/>
                <w:sz w:val="18"/>
                <w:szCs w:val="18"/>
                <w:highlight w:val="yellow"/>
                <w:lang w:eastAsia="pt-BR"/>
              </w:rPr>
              <w:t>EM AMARELO</w:t>
            </w:r>
            <w:r w:rsidRPr="000647C1">
              <w:rPr>
                <w:rFonts w:ascii="Book Antiqua" w:eastAsia="Times New Roman" w:hAnsi="Book Antiqua" w:cs="Times New Roman"/>
                <w:sz w:val="18"/>
                <w:szCs w:val="18"/>
                <w:lang w:eastAsia="pt-BR"/>
              </w:rPr>
              <w:t>: destaques importantes (ex.: critério pessoal)</w:t>
            </w:r>
          </w:p>
          <w:p w14:paraId="041D1EED" w14:textId="77777777" w:rsidR="00880FEE" w:rsidRPr="000647C1" w:rsidRDefault="00880FEE" w:rsidP="002E055E">
            <w:pPr>
              <w:jc w:val="both"/>
              <w:rPr>
                <w:rFonts w:ascii="Book Antiqua" w:eastAsia="Times New Roman" w:hAnsi="Book Antiqua" w:cs="Times New Roman"/>
                <w:sz w:val="18"/>
                <w:szCs w:val="18"/>
                <w:lang w:eastAsia="pt-BR"/>
              </w:rPr>
            </w:pPr>
          </w:p>
          <w:p w14:paraId="6C3812EE" w14:textId="77777777" w:rsidR="00880FEE" w:rsidRPr="000647C1" w:rsidRDefault="00880FEE" w:rsidP="00880FEE">
            <w:pPr>
              <w:pStyle w:val="PargrafodaLista"/>
              <w:numPr>
                <w:ilvl w:val="0"/>
                <w:numId w:val="2"/>
              </w:numPr>
              <w:jc w:val="both"/>
              <w:rPr>
                <w:rFonts w:ascii="Book Antiqua" w:eastAsia="Times New Roman" w:hAnsi="Book Antiqua" w:cs="Times New Roman"/>
                <w:sz w:val="18"/>
                <w:szCs w:val="18"/>
                <w:lang w:eastAsia="pt-BR"/>
              </w:rPr>
            </w:pPr>
            <w:r w:rsidRPr="000647C1">
              <w:rPr>
                <w:rFonts w:ascii="Book Antiqua" w:eastAsia="Times New Roman" w:hAnsi="Book Antiqua" w:cs="Times New Roman"/>
                <w:b/>
                <w:color w:val="FF0000"/>
                <w:sz w:val="18"/>
                <w:szCs w:val="18"/>
                <w:lang w:eastAsia="pt-BR"/>
              </w:rPr>
              <w:t>Siglas utilizadas</w:t>
            </w:r>
            <w:r w:rsidRPr="000647C1">
              <w:rPr>
                <w:rFonts w:ascii="Book Antiqua" w:eastAsia="Times New Roman" w:hAnsi="Book Antiqua" w:cs="Times New Roman"/>
                <w:sz w:val="18"/>
                <w:szCs w:val="18"/>
                <w:lang w:eastAsia="pt-BR"/>
              </w:rPr>
              <w:t>:</w:t>
            </w:r>
          </w:p>
          <w:p w14:paraId="3E3B3470" w14:textId="77777777" w:rsidR="00880FEE" w:rsidRPr="000647C1" w:rsidRDefault="00880FEE" w:rsidP="00880FEE">
            <w:pPr>
              <w:pStyle w:val="PargrafodaLista"/>
              <w:numPr>
                <w:ilvl w:val="0"/>
                <w:numId w:val="3"/>
              </w:numPr>
              <w:jc w:val="both"/>
              <w:rPr>
                <w:rFonts w:ascii="Book Antiqua" w:eastAsia="Times New Roman" w:hAnsi="Book Antiqua" w:cs="Times New Roman"/>
                <w:sz w:val="18"/>
                <w:szCs w:val="18"/>
                <w:lang w:eastAsia="pt-BR"/>
              </w:rPr>
            </w:pPr>
            <w:r w:rsidRPr="000647C1">
              <w:rPr>
                <w:rFonts w:ascii="Book Antiqua" w:eastAsia="Times New Roman" w:hAnsi="Book Antiqua" w:cs="Times New Roman"/>
                <w:b/>
                <w:sz w:val="18"/>
                <w:szCs w:val="18"/>
                <w:lang w:eastAsia="pt-BR"/>
              </w:rPr>
              <w:t>MP (concursos do Ministério Público); M ou TJPR (concursos da Magistratura); BL (base legal, etc.</w:t>
            </w:r>
          </w:p>
        </w:tc>
      </w:tr>
    </w:tbl>
    <w:p w14:paraId="5FEF4819" w14:textId="2654C05D" w:rsidR="00880FEE" w:rsidRPr="00880FEE" w:rsidRDefault="00000000" w:rsidP="00880FEE">
      <w:pPr>
        <w:spacing w:before="100" w:beforeAutospacing="1" w:after="100" w:afterAutospacing="1" w:line="240" w:lineRule="auto"/>
        <w:jc w:val="center"/>
        <w:rPr>
          <w:rFonts w:ascii="Book Antiqua" w:eastAsia="Times New Roman" w:hAnsi="Book Antiqua" w:cs="Times New Roman"/>
          <w:sz w:val="19"/>
          <w:szCs w:val="19"/>
          <w:lang w:eastAsia="pt-BR"/>
        </w:rPr>
      </w:pPr>
      <w:hyperlink r:id="rId8" w:history="1">
        <w:r w:rsidR="00880FEE" w:rsidRPr="00880FEE">
          <w:rPr>
            <w:rFonts w:ascii="Book Antiqua" w:eastAsia="Times New Roman" w:hAnsi="Book Antiqua" w:cs="Arial"/>
            <w:b/>
            <w:bCs/>
            <w:color w:val="000080"/>
            <w:sz w:val="19"/>
            <w:szCs w:val="19"/>
            <w:u w:val="single"/>
            <w:lang w:eastAsia="pt-BR"/>
          </w:rPr>
          <w:t>DECRETO-LEI Nº 1.002, DE 21 DE OUTUBRO DE 1969.</w:t>
        </w:r>
      </w:hyperlink>
    </w:p>
    <w:tbl>
      <w:tblPr>
        <w:tblW w:w="5000" w:type="pct"/>
        <w:tblCellSpacing w:w="0" w:type="dxa"/>
        <w:tblCellMar>
          <w:left w:w="0" w:type="dxa"/>
          <w:right w:w="0" w:type="dxa"/>
        </w:tblCellMar>
        <w:tblLook w:val="04A0" w:firstRow="1" w:lastRow="0" w:firstColumn="1" w:lastColumn="0" w:noHBand="0" w:noVBand="1"/>
      </w:tblPr>
      <w:tblGrid>
        <w:gridCol w:w="1701"/>
        <w:gridCol w:w="6803"/>
      </w:tblGrid>
      <w:tr w:rsidR="00880FEE" w:rsidRPr="00880FEE" w14:paraId="2236A193" w14:textId="77777777" w:rsidTr="00880FEE">
        <w:trPr>
          <w:tblCellSpacing w:w="0" w:type="dxa"/>
        </w:trPr>
        <w:tc>
          <w:tcPr>
            <w:tcW w:w="1000" w:type="pct"/>
            <w:vAlign w:val="center"/>
            <w:hideMark/>
          </w:tcPr>
          <w:p w14:paraId="19E5EE60" w14:textId="5AC9D830" w:rsidR="00880FEE" w:rsidRPr="00880FEE" w:rsidRDefault="00880FEE" w:rsidP="00880FEE">
            <w:pPr>
              <w:spacing w:before="100" w:beforeAutospacing="1" w:after="100" w:afterAutospacing="1" w:line="240" w:lineRule="auto"/>
              <w:rPr>
                <w:rFonts w:ascii="Book Antiqua" w:eastAsia="Times New Roman" w:hAnsi="Book Antiqua" w:cs="Times New Roman"/>
                <w:sz w:val="19"/>
                <w:szCs w:val="19"/>
                <w:lang w:eastAsia="pt-BR"/>
              </w:rPr>
            </w:pPr>
          </w:p>
        </w:tc>
        <w:tc>
          <w:tcPr>
            <w:tcW w:w="4000" w:type="pct"/>
            <w:vAlign w:val="center"/>
            <w:hideMark/>
          </w:tcPr>
          <w:p w14:paraId="24F69173" w14:textId="77777777" w:rsidR="00880FEE" w:rsidRPr="00880FEE" w:rsidRDefault="00880FEE" w:rsidP="00880FEE">
            <w:pPr>
              <w:spacing w:before="100" w:beforeAutospacing="1" w:after="100" w:afterAutospacing="1" w:line="240" w:lineRule="auto"/>
              <w:rPr>
                <w:rFonts w:ascii="Book Antiqua" w:eastAsia="Times New Roman" w:hAnsi="Book Antiqua" w:cs="Times New Roman"/>
                <w:sz w:val="19"/>
                <w:szCs w:val="19"/>
                <w:lang w:eastAsia="pt-BR"/>
              </w:rPr>
            </w:pPr>
            <w:r w:rsidRPr="00880FEE">
              <w:rPr>
                <w:rFonts w:ascii="Book Antiqua" w:eastAsia="Times New Roman" w:hAnsi="Book Antiqua" w:cs="Arial"/>
                <w:color w:val="800000"/>
                <w:sz w:val="19"/>
                <w:szCs w:val="19"/>
                <w:lang w:eastAsia="pt-BR"/>
              </w:rPr>
              <w:t xml:space="preserve">Código de Processo Penal Militar </w:t>
            </w:r>
          </w:p>
        </w:tc>
      </w:tr>
    </w:tbl>
    <w:p w14:paraId="24E1521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Os </w:t>
      </w:r>
      <w:r w:rsidRPr="00880FEE">
        <w:rPr>
          <w:rFonts w:ascii="Book Antiqua" w:eastAsia="Times New Roman" w:hAnsi="Book Antiqua" w:cs="Arial"/>
          <w:b/>
          <w:bCs/>
          <w:sz w:val="19"/>
          <w:szCs w:val="19"/>
          <w:lang w:eastAsia="pt-BR"/>
        </w:rPr>
        <w:t xml:space="preserve">Ministros da Marinha de Guerra, do Exército e da Aeronáutica Militar </w:t>
      </w:r>
      <w:r w:rsidRPr="00880FEE">
        <w:rPr>
          <w:rFonts w:ascii="Book Antiqua" w:eastAsia="Times New Roman" w:hAnsi="Book Antiqua" w:cs="Arial"/>
          <w:sz w:val="19"/>
          <w:szCs w:val="19"/>
          <w:lang w:eastAsia="pt-BR"/>
        </w:rPr>
        <w:t xml:space="preserve">, usando das atribuições que lhes confere o art. 3º do Ato Institucional nº 16, de 14 de outubro de 1969, combinado com o § 1º do art. 2º do Ato Institucional n° 5, de 13 de dezembro de 1968, decretam: </w:t>
      </w:r>
    </w:p>
    <w:p w14:paraId="73179725"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CÓDIGO DE PROCESSO PENAL MILITAR</w:t>
      </w:r>
    </w:p>
    <w:p w14:paraId="6B0E4F44"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LIVRO I</w:t>
      </w:r>
    </w:p>
    <w:p w14:paraId="1F03C20A"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TÍTULO I</w:t>
      </w:r>
    </w:p>
    <w:p w14:paraId="6E37C77B"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CAPÍTULO ÚNICO</w:t>
      </w:r>
    </w:p>
    <w:p w14:paraId="6CECAF52"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DA LEI DE PROCESSO PENAL MILITAR E DA SUA APLICAÇÃO </w:t>
      </w:r>
    </w:p>
    <w:p w14:paraId="4F0EBD8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w:t>
      </w:r>
      <w:r w:rsidRPr="00880FEE">
        <w:rPr>
          <w:rFonts w:ascii="Book Antiqua" w:eastAsia="Times New Roman" w:hAnsi="Book Antiqua" w:cs="Arial"/>
          <w:b/>
          <w:bCs/>
          <w:sz w:val="19"/>
          <w:szCs w:val="19"/>
          <w:lang w:eastAsia="pt-BR"/>
        </w:rPr>
        <w:t xml:space="preserve"> Fontes de Direito Judiciário Militar </w:t>
      </w:r>
    </w:p>
    <w:p w14:paraId="03898457" w14:textId="1AAE56FB" w:rsidR="00880FEE" w:rsidRDefault="00880FEE" w:rsidP="00880FEE">
      <w:pPr>
        <w:spacing w:before="100" w:beforeAutospacing="1" w:after="100" w:afterAutospacing="1" w:line="240" w:lineRule="auto"/>
        <w:jc w:val="both"/>
        <w:rPr>
          <w:rFonts w:ascii="Book Antiqua" w:eastAsia="Times New Roman" w:hAnsi="Book Antiqua" w:cs="Arial"/>
          <w:sz w:val="19"/>
          <w:szCs w:val="19"/>
          <w:lang w:eastAsia="pt-BR"/>
        </w:rPr>
      </w:pPr>
      <w:r w:rsidRPr="00880FEE">
        <w:rPr>
          <w:rFonts w:ascii="Book Antiqua" w:eastAsia="Times New Roman" w:hAnsi="Book Antiqua" w:cs="Arial"/>
          <w:sz w:val="19"/>
          <w:szCs w:val="19"/>
          <w:lang w:eastAsia="pt-BR"/>
        </w:rPr>
        <w:t xml:space="preserve">        </w:t>
      </w:r>
      <w:r w:rsidRPr="002D1345">
        <w:rPr>
          <w:rFonts w:ascii="Book Antiqua" w:eastAsia="Times New Roman" w:hAnsi="Book Antiqua" w:cs="Arial"/>
          <w:b/>
          <w:bCs/>
          <w:sz w:val="19"/>
          <w:szCs w:val="19"/>
          <w:highlight w:val="magenta"/>
          <w:lang w:eastAsia="pt-BR"/>
        </w:rPr>
        <w:t>Art. 1º</w:t>
      </w:r>
      <w:r w:rsidRPr="00880FEE">
        <w:rPr>
          <w:rFonts w:ascii="Book Antiqua" w:eastAsia="Times New Roman" w:hAnsi="Book Antiqua" w:cs="Arial"/>
          <w:sz w:val="19"/>
          <w:szCs w:val="19"/>
          <w:lang w:eastAsia="pt-BR"/>
        </w:rPr>
        <w:t xml:space="preserve"> O processo penal militar reger-se-á pelas normas contidas neste Código, assim em tempo de paz como em tempo de guerra, salvo legislação especial que lhe fôr estritamente aplicável. </w:t>
      </w:r>
    </w:p>
    <w:tbl>
      <w:tblPr>
        <w:tblStyle w:val="Tabelacomgrade"/>
        <w:tblW w:w="0" w:type="auto"/>
        <w:tblLook w:val="04A0" w:firstRow="1" w:lastRow="0" w:firstColumn="1" w:lastColumn="0" w:noHBand="0" w:noVBand="1"/>
      </w:tblPr>
      <w:tblGrid>
        <w:gridCol w:w="8494"/>
      </w:tblGrid>
      <w:tr w:rsidR="007B3506" w14:paraId="2C213417" w14:textId="77777777" w:rsidTr="003027DF">
        <w:tc>
          <w:tcPr>
            <w:tcW w:w="8494" w:type="dxa"/>
            <w:shd w:val="clear" w:color="auto" w:fill="CCFFFF"/>
          </w:tcPr>
          <w:p w14:paraId="130E7167" w14:textId="25388B7F" w:rsidR="007B3506" w:rsidRPr="009165D1" w:rsidRDefault="007B3506" w:rsidP="007B3506">
            <w:pPr>
              <w:spacing w:before="100" w:beforeAutospacing="1" w:after="100" w:afterAutospacing="1"/>
              <w:jc w:val="both"/>
              <w:rPr>
                <w:rFonts w:ascii="Book Antiqua" w:eastAsia="Times New Roman" w:hAnsi="Book Antiqua" w:cs="Arial"/>
                <w:sz w:val="19"/>
                <w:szCs w:val="19"/>
                <w:lang w:eastAsia="pt-BR"/>
              </w:rPr>
            </w:pPr>
            <w:r w:rsidRPr="009165D1">
              <w:rPr>
                <w:rFonts w:ascii="Book Antiqua" w:eastAsia="Times New Roman" w:hAnsi="Book Antiqua" w:cs="Arial"/>
                <w:b/>
                <w:bCs/>
                <w:i/>
                <w:iCs/>
                <w:color w:val="FF0000"/>
                <w:sz w:val="19"/>
                <w:szCs w:val="19"/>
                <w:lang w:eastAsia="pt-BR"/>
              </w:rPr>
              <w:t>#</w:t>
            </w:r>
            <w:r w:rsidRPr="009165D1">
              <w:rPr>
                <w:rFonts w:ascii="Book Antiqua" w:eastAsia="Times New Roman" w:hAnsi="Book Antiqua" w:cs="Arial"/>
                <w:b/>
                <w:bCs/>
                <w:i/>
                <w:iCs/>
                <w:color w:val="FF0000"/>
                <w:sz w:val="19"/>
                <w:szCs w:val="19"/>
                <w:highlight w:val="green"/>
                <w:lang w:eastAsia="pt-BR"/>
              </w:rPr>
              <w:t>Atenção</w:t>
            </w:r>
            <w:r>
              <w:rPr>
                <w:rFonts w:ascii="Book Antiqua" w:eastAsia="Times New Roman" w:hAnsi="Book Antiqua" w:cs="Arial"/>
                <w:sz w:val="19"/>
                <w:szCs w:val="19"/>
                <w:lang w:eastAsia="pt-BR"/>
              </w:rPr>
              <w:t xml:space="preserve">: O art. 1º, </w:t>
            </w:r>
            <w:r w:rsidRPr="007B3506">
              <w:rPr>
                <w:rFonts w:ascii="Book Antiqua" w:eastAsia="Times New Roman" w:hAnsi="Book Antiqua" w:cs="Arial"/>
                <w:sz w:val="19"/>
                <w:szCs w:val="19"/>
                <w:lang w:eastAsia="pt-BR"/>
              </w:rPr>
              <w:t>caput</w:t>
            </w:r>
            <w:r>
              <w:rPr>
                <w:rFonts w:ascii="Book Antiqua" w:eastAsia="Times New Roman" w:hAnsi="Book Antiqua" w:cs="Arial"/>
                <w:sz w:val="19"/>
                <w:szCs w:val="19"/>
                <w:lang w:eastAsia="pt-BR"/>
              </w:rPr>
              <w:t xml:space="preserve"> do CPPM dispõe que o</w:t>
            </w:r>
            <w:r w:rsidRPr="007B3506">
              <w:rPr>
                <w:rFonts w:ascii="Book Antiqua" w:eastAsia="Times New Roman" w:hAnsi="Book Antiqua" w:cs="Arial"/>
                <w:sz w:val="19"/>
                <w:szCs w:val="19"/>
                <w:lang w:eastAsia="pt-BR"/>
              </w:rPr>
              <w:t xml:space="preserve"> processo penal militar reger-se-á pelas normas contidas neste Código, assim em tempo de paz como em tempo de guerra.</w:t>
            </w:r>
            <w:r>
              <w:rPr>
                <w:rFonts w:ascii="Book Antiqua" w:eastAsia="Times New Roman" w:hAnsi="Book Antiqua" w:cs="Arial"/>
                <w:sz w:val="19"/>
                <w:szCs w:val="19"/>
                <w:lang w:eastAsia="pt-BR"/>
              </w:rPr>
              <w:t xml:space="preserve"> Por outro lado, em relação</w:t>
            </w:r>
            <w:r w:rsidRPr="007B3506">
              <w:rPr>
                <w:rFonts w:ascii="Book Antiqua" w:eastAsia="Times New Roman" w:hAnsi="Book Antiqua" w:cs="Arial"/>
                <w:sz w:val="19"/>
                <w:szCs w:val="19"/>
                <w:lang w:eastAsia="pt-BR"/>
              </w:rPr>
              <w:t xml:space="preserve"> à parte do</w:t>
            </w:r>
            <w:r>
              <w:rPr>
                <w:rFonts w:ascii="Book Antiqua" w:eastAsia="Times New Roman" w:hAnsi="Book Antiqua" w:cs="Arial"/>
                <w:sz w:val="19"/>
                <w:szCs w:val="19"/>
                <w:lang w:eastAsia="pt-BR"/>
              </w:rPr>
              <w:t xml:space="preserve"> referido</w:t>
            </w:r>
            <w:r w:rsidRPr="007B3506">
              <w:rPr>
                <w:rFonts w:ascii="Book Antiqua" w:eastAsia="Times New Roman" w:hAnsi="Book Antiqua" w:cs="Arial"/>
                <w:sz w:val="19"/>
                <w:szCs w:val="19"/>
                <w:lang w:eastAsia="pt-BR"/>
              </w:rPr>
              <w:t xml:space="preserve"> dispositivo que menciona a legislação especial, </w:t>
            </w:r>
            <w:r>
              <w:rPr>
                <w:rFonts w:ascii="Book Antiqua" w:eastAsia="Times New Roman" w:hAnsi="Book Antiqua" w:cs="Arial"/>
                <w:sz w:val="19"/>
                <w:szCs w:val="19"/>
                <w:lang w:eastAsia="pt-BR"/>
              </w:rPr>
              <w:t>cumpre afirmar que</w:t>
            </w:r>
            <w:r w:rsidRPr="007B3506">
              <w:rPr>
                <w:rFonts w:ascii="Book Antiqua" w:eastAsia="Times New Roman" w:hAnsi="Book Antiqua" w:cs="Arial"/>
                <w:sz w:val="19"/>
                <w:szCs w:val="19"/>
                <w:lang w:eastAsia="pt-BR"/>
              </w:rPr>
              <w:t xml:space="preserve"> neste aspecto o art. 1° não foi recepcionado pela</w:t>
            </w:r>
            <w:r>
              <w:rPr>
                <w:rFonts w:ascii="Book Antiqua" w:eastAsia="Times New Roman" w:hAnsi="Book Antiqua" w:cs="Arial"/>
                <w:sz w:val="19"/>
                <w:szCs w:val="19"/>
                <w:lang w:eastAsia="pt-BR"/>
              </w:rPr>
              <w:t xml:space="preserve"> CF/1</w:t>
            </w:r>
            <w:r w:rsidRPr="007B3506">
              <w:rPr>
                <w:rFonts w:ascii="Book Antiqua" w:eastAsia="Times New Roman" w:hAnsi="Book Antiqua" w:cs="Arial"/>
                <w:sz w:val="19"/>
                <w:szCs w:val="19"/>
                <w:lang w:eastAsia="pt-BR"/>
              </w:rPr>
              <w:t xml:space="preserve">988, </w:t>
            </w:r>
            <w:r>
              <w:rPr>
                <w:rFonts w:ascii="Book Antiqua" w:eastAsia="Times New Roman" w:hAnsi="Book Antiqua" w:cs="Arial"/>
                <w:sz w:val="19"/>
                <w:szCs w:val="19"/>
                <w:lang w:eastAsia="pt-BR"/>
              </w:rPr>
              <w:t>uma vez que</w:t>
            </w:r>
            <w:r w:rsidRPr="007B3506">
              <w:rPr>
                <w:rFonts w:ascii="Book Antiqua" w:eastAsia="Times New Roman" w:hAnsi="Book Antiqua" w:cs="Arial"/>
                <w:sz w:val="19"/>
                <w:szCs w:val="19"/>
                <w:lang w:eastAsia="pt-BR"/>
              </w:rPr>
              <w:t xml:space="preserve"> esta estabelece claramente a competência da Justiça Militar: processar e julgar os crimes militares, previstos em lei</w:t>
            </w:r>
            <w:r>
              <w:rPr>
                <w:rFonts w:ascii="Book Antiqua" w:eastAsia="Times New Roman" w:hAnsi="Book Antiqua" w:cs="Arial"/>
                <w:sz w:val="19"/>
                <w:szCs w:val="19"/>
                <w:lang w:eastAsia="pt-BR"/>
              </w:rPr>
              <w:t>.</w:t>
            </w:r>
          </w:p>
        </w:tc>
      </w:tr>
    </w:tbl>
    <w:p w14:paraId="4DA6BC1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Divergência de normas </w:t>
      </w:r>
    </w:p>
    <w:p w14:paraId="108AD14B" w14:textId="354A9D04" w:rsidR="00880FEE" w:rsidRPr="00AA7AB2" w:rsidRDefault="00880FEE" w:rsidP="00880FEE">
      <w:pPr>
        <w:spacing w:before="100" w:beforeAutospacing="1" w:after="100" w:afterAutospacing="1" w:line="240" w:lineRule="auto"/>
        <w:jc w:val="both"/>
        <w:rPr>
          <w:rFonts w:ascii="Book Antiqua" w:eastAsia="Times New Roman" w:hAnsi="Book Antiqua" w:cs="Arial"/>
          <w:b/>
          <w:bCs/>
          <w:color w:val="FF0000"/>
          <w:sz w:val="18"/>
          <w:szCs w:val="18"/>
          <w:lang w:eastAsia="pt-BR"/>
        </w:rPr>
      </w:pPr>
      <w:r w:rsidRPr="00880FEE">
        <w:rPr>
          <w:rFonts w:ascii="Book Antiqua" w:eastAsia="Times New Roman" w:hAnsi="Book Antiqua" w:cs="Arial"/>
          <w:sz w:val="19"/>
          <w:szCs w:val="19"/>
          <w:lang w:eastAsia="pt-BR"/>
        </w:rPr>
        <w:t xml:space="preserve">        </w:t>
      </w:r>
      <w:r w:rsidRPr="002D1345">
        <w:rPr>
          <w:rFonts w:ascii="Book Antiqua" w:eastAsia="Times New Roman" w:hAnsi="Book Antiqua" w:cs="Arial"/>
          <w:b/>
          <w:bCs/>
          <w:sz w:val="19"/>
          <w:szCs w:val="19"/>
          <w:highlight w:val="magenta"/>
          <w:lang w:eastAsia="pt-BR"/>
        </w:rPr>
        <w:t>§ 1º</w:t>
      </w:r>
      <w:r w:rsidRPr="00880FEE">
        <w:rPr>
          <w:rFonts w:ascii="Book Antiqua" w:eastAsia="Times New Roman" w:hAnsi="Book Antiqua" w:cs="Arial"/>
          <w:sz w:val="19"/>
          <w:szCs w:val="19"/>
          <w:lang w:eastAsia="pt-BR"/>
        </w:rPr>
        <w:t xml:space="preserve"> </w:t>
      </w:r>
      <w:r w:rsidRPr="002C27C6">
        <w:rPr>
          <w:rFonts w:ascii="Book Antiqua" w:eastAsia="Times New Roman" w:hAnsi="Book Antiqua" w:cs="Arial"/>
          <w:b/>
          <w:bCs/>
          <w:sz w:val="19"/>
          <w:szCs w:val="19"/>
          <w:lang w:eastAsia="pt-BR"/>
        </w:rPr>
        <w:t>Nos casos concretos, se houver divergência entre essas normas e as de convenção ou tratado de que o Brasil seja signatário, prevalecerão as últimas</w:t>
      </w:r>
      <w:r w:rsidRPr="00AA7AB2">
        <w:rPr>
          <w:rFonts w:ascii="Book Antiqua" w:eastAsia="Times New Roman" w:hAnsi="Book Antiqua" w:cs="Arial"/>
          <w:sz w:val="18"/>
          <w:szCs w:val="18"/>
          <w:lang w:eastAsia="pt-BR"/>
        </w:rPr>
        <w:t xml:space="preserve">. </w:t>
      </w:r>
      <w:r w:rsidR="002D1345" w:rsidRPr="00AA7AB2">
        <w:rPr>
          <w:rFonts w:ascii="Book Antiqua" w:eastAsia="Times New Roman" w:hAnsi="Book Antiqua" w:cs="Arial"/>
          <w:b/>
          <w:bCs/>
          <w:color w:val="FF0000"/>
          <w:sz w:val="16"/>
          <w:szCs w:val="16"/>
          <w:u w:val="single"/>
          <w:lang w:eastAsia="pt-BR"/>
        </w:rPr>
        <w:t>(MPES-2010)</w:t>
      </w:r>
    </w:p>
    <w:tbl>
      <w:tblPr>
        <w:tblStyle w:val="Tabelacomgrade"/>
        <w:tblW w:w="0" w:type="auto"/>
        <w:tblLook w:val="04A0" w:firstRow="1" w:lastRow="0" w:firstColumn="1" w:lastColumn="0" w:noHBand="0" w:noVBand="1"/>
      </w:tblPr>
      <w:tblGrid>
        <w:gridCol w:w="8494"/>
      </w:tblGrid>
      <w:tr w:rsidR="007B3506" w14:paraId="3385E801" w14:textId="77777777" w:rsidTr="003027DF">
        <w:tc>
          <w:tcPr>
            <w:tcW w:w="8494" w:type="dxa"/>
            <w:shd w:val="clear" w:color="auto" w:fill="CCFFFF"/>
          </w:tcPr>
          <w:p w14:paraId="637709CF" w14:textId="776032DF" w:rsidR="007B3506" w:rsidRDefault="007B3506" w:rsidP="003027DF">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lastRenderedPageBreak/>
              <w:t>(</w:t>
            </w:r>
            <w:r w:rsidRPr="00B90EB6">
              <w:rPr>
                <w:rFonts w:ascii="Book Antiqua" w:eastAsia="Times New Roman" w:hAnsi="Book Antiqua" w:cs="Arial"/>
                <w:b/>
                <w:bCs/>
                <w:sz w:val="19"/>
                <w:szCs w:val="19"/>
                <w:highlight w:val="yellow"/>
                <w:lang w:eastAsia="pt-BR"/>
              </w:rPr>
              <w:t>MPM-2005</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7B3506">
              <w:rPr>
                <w:rFonts w:ascii="Book Antiqua" w:eastAsia="Times New Roman" w:hAnsi="Book Antiqua" w:cs="Arial"/>
                <w:sz w:val="19"/>
                <w:szCs w:val="19"/>
                <w:lang w:eastAsia="pt-BR"/>
              </w:rPr>
              <w:t>Na hipótese de divergência entre as normas do CPPM – Código de Processo Penal Militar e de convenção ou tratado de que o Brasil seja signatário:</w:t>
            </w:r>
            <w:r>
              <w:rPr>
                <w:rFonts w:ascii="Book Antiqua" w:eastAsia="Times New Roman" w:hAnsi="Book Antiqua" w:cs="Arial"/>
                <w:sz w:val="19"/>
                <w:szCs w:val="19"/>
                <w:lang w:eastAsia="pt-BR"/>
              </w:rPr>
              <w:t xml:space="preserve"> </w:t>
            </w:r>
            <w:r w:rsidRPr="007B3506">
              <w:rPr>
                <w:rFonts w:ascii="Book Antiqua" w:eastAsia="Times New Roman" w:hAnsi="Book Antiqua" w:cs="Arial"/>
                <w:sz w:val="19"/>
                <w:szCs w:val="19"/>
                <w:lang w:eastAsia="pt-BR"/>
              </w:rPr>
              <w:t>Prevalecerão as convenções e os tratados que abranjam o direito processual penal militar ou as de caráter constitucional.</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BL: art. 1º, §1º, CPPM.</w:t>
            </w:r>
          </w:p>
          <w:p w14:paraId="68C0478D" w14:textId="054C4D80" w:rsidR="007B3506" w:rsidRPr="009165D1" w:rsidRDefault="007B3506" w:rsidP="007B3506">
            <w:pPr>
              <w:spacing w:before="100" w:beforeAutospacing="1" w:after="100" w:afterAutospacing="1"/>
              <w:jc w:val="both"/>
              <w:rPr>
                <w:rFonts w:ascii="Book Antiqua" w:eastAsia="Times New Roman" w:hAnsi="Book Antiqua" w:cs="Arial"/>
                <w:sz w:val="19"/>
                <w:szCs w:val="19"/>
                <w:lang w:eastAsia="pt-BR"/>
              </w:rPr>
            </w:pPr>
            <w:r w:rsidRPr="009165D1">
              <w:rPr>
                <w:rFonts w:ascii="Book Antiqua" w:eastAsia="Times New Roman" w:hAnsi="Book Antiqua" w:cs="Arial"/>
                <w:b/>
                <w:bCs/>
                <w:i/>
                <w:iCs/>
                <w:color w:val="FF0000"/>
                <w:sz w:val="19"/>
                <w:szCs w:val="19"/>
                <w:lang w:eastAsia="pt-BR"/>
              </w:rPr>
              <w:t>#</w:t>
            </w:r>
            <w:r w:rsidRPr="009165D1">
              <w:rPr>
                <w:rFonts w:ascii="Book Antiqua" w:eastAsia="Times New Roman" w:hAnsi="Book Antiqua" w:cs="Arial"/>
                <w:b/>
                <w:bCs/>
                <w:i/>
                <w:iCs/>
                <w:color w:val="FF0000"/>
                <w:sz w:val="19"/>
                <w:szCs w:val="19"/>
                <w:highlight w:val="green"/>
                <w:lang w:eastAsia="pt-BR"/>
              </w:rPr>
              <w:t>Atenção</w:t>
            </w:r>
            <w:r>
              <w:rPr>
                <w:rFonts w:ascii="Book Antiqua" w:eastAsia="Times New Roman" w:hAnsi="Book Antiqua" w:cs="Arial"/>
                <w:sz w:val="19"/>
                <w:szCs w:val="19"/>
                <w:lang w:eastAsia="pt-BR"/>
              </w:rPr>
              <w:t xml:space="preserve">: </w:t>
            </w:r>
            <w:r w:rsidRPr="007B3506">
              <w:rPr>
                <w:rFonts w:ascii="Book Antiqua" w:eastAsia="Times New Roman" w:hAnsi="Book Antiqua" w:cs="Arial"/>
                <w:sz w:val="19"/>
                <w:szCs w:val="19"/>
                <w:lang w:eastAsia="pt-BR"/>
              </w:rPr>
              <w:t xml:space="preserve">Em que pese a questão mencione itens a mais, como o termo </w:t>
            </w:r>
            <w:r>
              <w:rPr>
                <w:rFonts w:ascii="Book Antiqua" w:eastAsia="Times New Roman" w:hAnsi="Book Antiqua" w:cs="Arial"/>
                <w:sz w:val="19"/>
                <w:szCs w:val="19"/>
                <w:lang w:eastAsia="pt-BR"/>
              </w:rPr>
              <w:t>“</w:t>
            </w:r>
            <w:r w:rsidRPr="007B3506">
              <w:rPr>
                <w:rFonts w:ascii="Book Antiqua" w:eastAsia="Times New Roman" w:hAnsi="Book Antiqua" w:cs="Arial"/>
                <w:sz w:val="19"/>
                <w:szCs w:val="19"/>
                <w:lang w:eastAsia="pt-BR"/>
              </w:rPr>
              <w:t>caráter constitucional</w:t>
            </w:r>
            <w:r>
              <w:rPr>
                <w:rFonts w:ascii="Book Antiqua" w:eastAsia="Times New Roman" w:hAnsi="Book Antiqua" w:cs="Arial"/>
                <w:sz w:val="19"/>
                <w:szCs w:val="19"/>
                <w:lang w:eastAsia="pt-BR"/>
              </w:rPr>
              <w:t>”</w:t>
            </w:r>
            <w:r w:rsidRPr="007B3506">
              <w:rPr>
                <w:rFonts w:ascii="Book Antiqua" w:eastAsia="Times New Roman" w:hAnsi="Book Antiqua" w:cs="Arial"/>
                <w:sz w:val="19"/>
                <w:szCs w:val="19"/>
                <w:lang w:eastAsia="pt-BR"/>
              </w:rPr>
              <w:t>, o professor Cícero Coimbra menciona:</w:t>
            </w:r>
            <w:r>
              <w:rPr>
                <w:rFonts w:ascii="Book Antiqua" w:eastAsia="Times New Roman" w:hAnsi="Book Antiqua" w:cs="Arial"/>
                <w:sz w:val="19"/>
                <w:szCs w:val="19"/>
                <w:lang w:eastAsia="pt-BR"/>
              </w:rPr>
              <w:t xml:space="preserve"> </w:t>
            </w:r>
            <w:r w:rsidRPr="007B3506">
              <w:rPr>
                <w:rFonts w:ascii="Book Antiqua" w:eastAsia="Times New Roman" w:hAnsi="Book Antiqua" w:cs="Arial"/>
                <w:i/>
                <w:iCs/>
                <w:sz w:val="19"/>
                <w:szCs w:val="19"/>
                <w:lang w:eastAsia="pt-BR"/>
              </w:rPr>
              <w:t xml:space="preserve">“(...) Essa previsão, todavia, contém importante ressalva. O parágrafo 1º do CPPM estabelece claramente a prevalência do Direito Internacional Público, versando em tratados ou convenções, </w:t>
            </w:r>
            <w:r w:rsidRPr="007B3506">
              <w:rPr>
                <w:rFonts w:ascii="Book Antiqua" w:eastAsia="Times New Roman" w:hAnsi="Book Antiqua" w:cs="Arial"/>
                <w:b/>
                <w:bCs/>
                <w:i/>
                <w:iCs/>
                <w:sz w:val="19"/>
                <w:szCs w:val="19"/>
                <w:highlight w:val="yellow"/>
                <w:lang w:eastAsia="pt-BR"/>
              </w:rPr>
              <w:t>sobre as regras escritas do próprio Código</w:t>
            </w:r>
            <w:r w:rsidRPr="007B3506">
              <w:rPr>
                <w:rFonts w:ascii="Book Antiqua" w:eastAsia="Times New Roman" w:hAnsi="Book Antiqua" w:cs="Arial"/>
                <w:i/>
                <w:iCs/>
                <w:sz w:val="19"/>
                <w:szCs w:val="19"/>
                <w:lang w:eastAsia="pt-BR"/>
              </w:rPr>
              <w:t>.”</w:t>
            </w:r>
          </w:p>
        </w:tc>
      </w:tr>
    </w:tbl>
    <w:p w14:paraId="388BE54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Aplicação subsidiária </w:t>
      </w:r>
    </w:p>
    <w:p w14:paraId="69E826D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2º Aplicam-se, subsidiàriamente, as normas dêste Código aos processos regulados em leis especiais. </w:t>
      </w:r>
    </w:p>
    <w:p w14:paraId="0A25FF1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b/>
          <w:bCs/>
          <w:sz w:val="19"/>
          <w:szCs w:val="19"/>
          <w:lang w:eastAsia="pt-BR"/>
        </w:rPr>
        <w:t xml:space="preserve">        Interpretação literal </w:t>
      </w:r>
    </w:p>
    <w:p w14:paraId="6EB7BCB1" w14:textId="5926E4EE" w:rsidR="00880FEE" w:rsidRPr="00AA7AB2" w:rsidRDefault="00880FEE" w:rsidP="00880FEE">
      <w:pPr>
        <w:spacing w:before="100" w:beforeAutospacing="1" w:after="100" w:afterAutospacing="1" w:line="240" w:lineRule="auto"/>
        <w:jc w:val="both"/>
        <w:rPr>
          <w:rFonts w:ascii="Book Antiqua" w:eastAsia="Times New Roman" w:hAnsi="Book Antiqua" w:cs="Times New Roman"/>
          <w:sz w:val="18"/>
          <w:szCs w:val="18"/>
          <w:lang w:eastAsia="pt-BR"/>
        </w:rPr>
      </w:pPr>
      <w:r w:rsidRPr="00880FEE">
        <w:rPr>
          <w:rFonts w:ascii="Book Antiqua" w:eastAsia="Times New Roman" w:hAnsi="Book Antiqua" w:cs="Arial"/>
          <w:sz w:val="19"/>
          <w:szCs w:val="19"/>
          <w:lang w:eastAsia="pt-BR"/>
        </w:rPr>
        <w:t xml:space="preserve">        </w:t>
      </w:r>
      <w:r w:rsidRPr="002D1345">
        <w:rPr>
          <w:rFonts w:ascii="Book Antiqua" w:eastAsia="Times New Roman" w:hAnsi="Book Antiqua" w:cs="Arial"/>
          <w:b/>
          <w:bCs/>
          <w:sz w:val="19"/>
          <w:szCs w:val="19"/>
          <w:highlight w:val="magenta"/>
          <w:lang w:eastAsia="pt-BR"/>
        </w:rPr>
        <w:t>Art. 2º</w:t>
      </w:r>
      <w:r w:rsidRPr="00880FEE">
        <w:rPr>
          <w:rFonts w:ascii="Book Antiqua" w:eastAsia="Times New Roman" w:hAnsi="Book Antiqua" w:cs="Arial"/>
          <w:sz w:val="19"/>
          <w:szCs w:val="19"/>
          <w:lang w:eastAsia="pt-BR"/>
        </w:rPr>
        <w:t xml:space="preserve"> A </w:t>
      </w:r>
      <w:r w:rsidRPr="002C27C6">
        <w:rPr>
          <w:rFonts w:ascii="Book Antiqua" w:eastAsia="Times New Roman" w:hAnsi="Book Antiqua" w:cs="Arial"/>
          <w:b/>
          <w:bCs/>
          <w:sz w:val="19"/>
          <w:szCs w:val="19"/>
          <w:lang w:eastAsia="pt-BR"/>
        </w:rPr>
        <w:t>lei de processo penal militar deve ser interpretada no sentido literal de suas expressões. Os têrmos técnicos hão de ser entendidos em sua acepção especial, salvo se evidentemente empregados com outra significação</w:t>
      </w:r>
      <w:r w:rsidRPr="00AA7AB2">
        <w:rPr>
          <w:rFonts w:ascii="Book Antiqua" w:eastAsia="Times New Roman" w:hAnsi="Book Antiqua" w:cs="Arial"/>
          <w:sz w:val="18"/>
          <w:szCs w:val="18"/>
          <w:lang w:eastAsia="pt-BR"/>
        </w:rPr>
        <w:t xml:space="preserve">. </w:t>
      </w:r>
      <w:r w:rsidR="002D1345" w:rsidRPr="00AA7AB2">
        <w:rPr>
          <w:rFonts w:ascii="Book Antiqua" w:eastAsia="Times New Roman" w:hAnsi="Book Antiqua" w:cs="Arial"/>
          <w:b/>
          <w:bCs/>
          <w:color w:val="FF0000"/>
          <w:sz w:val="16"/>
          <w:szCs w:val="16"/>
          <w:u w:val="single"/>
          <w:lang w:eastAsia="pt-BR"/>
        </w:rPr>
        <w:t>(MPES-2010)</w:t>
      </w:r>
    </w:p>
    <w:p w14:paraId="19CEBA0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Interpretação extensiva ou restritiva </w:t>
      </w:r>
    </w:p>
    <w:p w14:paraId="2AC27AD4" w14:textId="32AD1993" w:rsidR="00880FEE" w:rsidRPr="00AA7AB2" w:rsidRDefault="00880FEE" w:rsidP="00880FEE">
      <w:pPr>
        <w:spacing w:before="100" w:beforeAutospacing="1" w:after="100" w:afterAutospacing="1" w:line="240" w:lineRule="auto"/>
        <w:jc w:val="both"/>
        <w:rPr>
          <w:rFonts w:ascii="Book Antiqua" w:eastAsia="Times New Roman" w:hAnsi="Book Antiqua" w:cs="Times New Roman"/>
          <w:b/>
          <w:bCs/>
          <w:sz w:val="18"/>
          <w:szCs w:val="18"/>
          <w:u w:val="single"/>
          <w:lang w:eastAsia="pt-BR"/>
        </w:rPr>
      </w:pPr>
      <w:r w:rsidRPr="00880FEE">
        <w:rPr>
          <w:rFonts w:ascii="Book Antiqua" w:eastAsia="Times New Roman" w:hAnsi="Book Antiqua" w:cs="Arial"/>
          <w:sz w:val="19"/>
          <w:szCs w:val="19"/>
          <w:lang w:eastAsia="pt-BR"/>
        </w:rPr>
        <w:t xml:space="preserve">        </w:t>
      </w:r>
      <w:r w:rsidRPr="002D1345">
        <w:rPr>
          <w:rFonts w:ascii="Book Antiqua" w:eastAsia="Times New Roman" w:hAnsi="Book Antiqua" w:cs="Arial"/>
          <w:b/>
          <w:bCs/>
          <w:sz w:val="19"/>
          <w:szCs w:val="19"/>
          <w:highlight w:val="magenta"/>
          <w:lang w:eastAsia="pt-BR"/>
        </w:rPr>
        <w:t>§ 1º</w:t>
      </w:r>
      <w:r w:rsidRPr="00880FEE">
        <w:rPr>
          <w:rFonts w:ascii="Book Antiqua" w:eastAsia="Times New Roman" w:hAnsi="Book Antiqua" w:cs="Arial"/>
          <w:sz w:val="19"/>
          <w:szCs w:val="19"/>
          <w:lang w:eastAsia="pt-BR"/>
        </w:rPr>
        <w:t xml:space="preserve"> </w:t>
      </w:r>
      <w:r w:rsidRPr="002C27C6">
        <w:rPr>
          <w:rFonts w:ascii="Book Antiqua" w:eastAsia="Times New Roman" w:hAnsi="Book Antiqua" w:cs="Arial"/>
          <w:b/>
          <w:bCs/>
          <w:caps/>
          <w:sz w:val="19"/>
          <w:szCs w:val="19"/>
          <w:highlight w:val="green"/>
          <w:lang w:eastAsia="pt-BR"/>
        </w:rPr>
        <w:t>Admitir-se-á</w:t>
      </w:r>
      <w:r w:rsidRPr="002C27C6">
        <w:rPr>
          <w:rFonts w:ascii="Book Antiqua" w:eastAsia="Times New Roman" w:hAnsi="Book Antiqua" w:cs="Arial"/>
          <w:b/>
          <w:bCs/>
          <w:sz w:val="19"/>
          <w:szCs w:val="19"/>
          <w:lang w:eastAsia="pt-BR"/>
        </w:rPr>
        <w:t xml:space="preserve"> a </w:t>
      </w:r>
      <w:r w:rsidRPr="002C27C6">
        <w:rPr>
          <w:rFonts w:ascii="Book Antiqua" w:eastAsia="Times New Roman" w:hAnsi="Book Antiqua" w:cs="Arial"/>
          <w:b/>
          <w:bCs/>
          <w:caps/>
          <w:sz w:val="19"/>
          <w:szCs w:val="19"/>
          <w:shd w:val="clear" w:color="auto" w:fill="F7CAAC" w:themeFill="accent2" w:themeFillTint="66"/>
          <w:lang w:eastAsia="pt-BR"/>
        </w:rPr>
        <w:t>interpretação extensiva</w:t>
      </w:r>
      <w:r w:rsidRPr="002C27C6">
        <w:rPr>
          <w:rFonts w:ascii="Book Antiqua" w:eastAsia="Times New Roman" w:hAnsi="Book Antiqua" w:cs="Arial"/>
          <w:b/>
          <w:bCs/>
          <w:sz w:val="19"/>
          <w:szCs w:val="19"/>
          <w:lang w:eastAsia="pt-BR"/>
        </w:rPr>
        <w:t xml:space="preserve"> ou a </w:t>
      </w:r>
      <w:r w:rsidRPr="002C27C6">
        <w:rPr>
          <w:rFonts w:ascii="Book Antiqua" w:eastAsia="Times New Roman" w:hAnsi="Book Antiqua" w:cs="Arial"/>
          <w:b/>
          <w:bCs/>
          <w:caps/>
          <w:sz w:val="19"/>
          <w:szCs w:val="19"/>
          <w:shd w:val="clear" w:color="auto" w:fill="F7CAAC" w:themeFill="accent2" w:themeFillTint="66"/>
          <w:lang w:eastAsia="pt-BR"/>
        </w:rPr>
        <w:t>interpretação restritiva</w:t>
      </w:r>
      <w:r w:rsidRPr="002C27C6">
        <w:rPr>
          <w:rFonts w:ascii="Book Antiqua" w:eastAsia="Times New Roman" w:hAnsi="Book Antiqua" w:cs="Arial"/>
          <w:b/>
          <w:bCs/>
          <w:sz w:val="19"/>
          <w:szCs w:val="19"/>
          <w:lang w:eastAsia="pt-BR"/>
        </w:rPr>
        <w:t>, quando fôr manifesto, no primeiro caso, que a expressão da lei é mais estrita e, no segundo, que é mais ampla, do que sua intenção</w:t>
      </w:r>
      <w:r w:rsidRPr="00AA7AB2">
        <w:rPr>
          <w:rFonts w:ascii="Book Antiqua" w:eastAsia="Times New Roman" w:hAnsi="Book Antiqua" w:cs="Arial"/>
          <w:sz w:val="18"/>
          <w:szCs w:val="18"/>
          <w:lang w:eastAsia="pt-BR"/>
        </w:rPr>
        <w:t>.</w:t>
      </w:r>
      <w:r w:rsidR="00B90EB6" w:rsidRPr="00AA7AB2">
        <w:rPr>
          <w:rFonts w:ascii="Book Antiqua" w:eastAsia="Times New Roman" w:hAnsi="Book Antiqua" w:cs="Arial"/>
          <w:sz w:val="18"/>
          <w:szCs w:val="18"/>
          <w:lang w:eastAsia="pt-BR"/>
        </w:rPr>
        <w:t xml:space="preserve"> </w:t>
      </w:r>
      <w:r w:rsidR="00B90EB6" w:rsidRPr="00AA7AB2">
        <w:rPr>
          <w:rFonts w:ascii="Book Antiqua" w:eastAsia="Times New Roman" w:hAnsi="Book Antiqua" w:cs="Arial"/>
          <w:b/>
          <w:bCs/>
          <w:color w:val="FF0000"/>
          <w:sz w:val="16"/>
          <w:szCs w:val="16"/>
          <w:u w:val="single"/>
          <w:lang w:eastAsia="pt-BR"/>
        </w:rPr>
        <w:t>(MPM-2005)</w:t>
      </w:r>
      <w:r w:rsidRPr="00AA7AB2">
        <w:rPr>
          <w:rFonts w:ascii="Book Antiqua" w:eastAsia="Times New Roman" w:hAnsi="Book Antiqua" w:cs="Arial"/>
          <w:sz w:val="16"/>
          <w:szCs w:val="16"/>
          <w:lang w:eastAsia="pt-BR"/>
        </w:rPr>
        <w:t xml:space="preserve"> </w:t>
      </w:r>
      <w:r w:rsidR="002D1345" w:rsidRPr="00AA7AB2">
        <w:rPr>
          <w:rFonts w:ascii="Book Antiqua" w:eastAsia="Times New Roman" w:hAnsi="Book Antiqua" w:cs="Arial"/>
          <w:b/>
          <w:bCs/>
          <w:color w:val="FF0000"/>
          <w:sz w:val="16"/>
          <w:szCs w:val="16"/>
          <w:u w:val="single"/>
          <w:lang w:eastAsia="pt-BR"/>
        </w:rPr>
        <w:t>(MPES-2010)</w:t>
      </w:r>
    </w:p>
    <w:p w14:paraId="01EECEE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Casos de inadmissibilidade de interpretação não literal </w:t>
      </w:r>
    </w:p>
    <w:p w14:paraId="4184ADD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B90EB6">
        <w:rPr>
          <w:rFonts w:ascii="Book Antiqua" w:eastAsia="Times New Roman" w:hAnsi="Book Antiqua" w:cs="Arial"/>
          <w:b/>
          <w:bCs/>
          <w:sz w:val="19"/>
          <w:szCs w:val="19"/>
          <w:highlight w:val="magenta"/>
          <w:lang w:eastAsia="pt-BR"/>
        </w:rPr>
        <w:t>§ 2º</w:t>
      </w:r>
      <w:r w:rsidRPr="00880FEE">
        <w:rPr>
          <w:rFonts w:ascii="Book Antiqua" w:eastAsia="Times New Roman" w:hAnsi="Book Antiqua" w:cs="Arial"/>
          <w:sz w:val="19"/>
          <w:szCs w:val="19"/>
          <w:lang w:eastAsia="pt-BR"/>
        </w:rPr>
        <w:t xml:space="preserve"> Não é, porém, admissível qualquer dessas interpretações, quando: </w:t>
      </w:r>
    </w:p>
    <w:p w14:paraId="1A0CF75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cercear a defesa pessoal do acusado; </w:t>
      </w:r>
    </w:p>
    <w:p w14:paraId="7E7A330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prejudicar ou alterar o curso normal do processo, ou lhe desvirtuar a natureza; </w:t>
      </w:r>
    </w:p>
    <w:p w14:paraId="4A814AFA" w14:textId="1DB46C18" w:rsidR="00B90EB6" w:rsidRDefault="00880FEE" w:rsidP="00880FEE">
      <w:pPr>
        <w:spacing w:before="100" w:beforeAutospacing="1" w:after="100" w:afterAutospacing="1" w:line="240" w:lineRule="auto"/>
        <w:jc w:val="both"/>
        <w:rPr>
          <w:rFonts w:ascii="Book Antiqua" w:eastAsia="Times New Roman" w:hAnsi="Book Antiqua" w:cs="Arial"/>
          <w:sz w:val="19"/>
          <w:szCs w:val="19"/>
          <w:lang w:eastAsia="pt-BR"/>
        </w:rPr>
      </w:pPr>
      <w:r w:rsidRPr="00880FEE">
        <w:rPr>
          <w:rFonts w:ascii="Book Antiqua" w:eastAsia="Times New Roman" w:hAnsi="Book Antiqua" w:cs="Arial"/>
          <w:sz w:val="19"/>
          <w:szCs w:val="19"/>
          <w:lang w:eastAsia="pt-BR"/>
        </w:rPr>
        <w:t xml:space="preserve">        c) desfigurar de plano os fundamentos da acusação que deram origem ao processo. </w:t>
      </w:r>
    </w:p>
    <w:tbl>
      <w:tblPr>
        <w:tblStyle w:val="Tabelacomgrade"/>
        <w:tblW w:w="0" w:type="auto"/>
        <w:tblLook w:val="04A0" w:firstRow="1" w:lastRow="0" w:firstColumn="1" w:lastColumn="0" w:noHBand="0" w:noVBand="1"/>
      </w:tblPr>
      <w:tblGrid>
        <w:gridCol w:w="8494"/>
      </w:tblGrid>
      <w:tr w:rsidR="00B90EB6" w14:paraId="476A4AA6" w14:textId="77777777" w:rsidTr="009165D1">
        <w:tc>
          <w:tcPr>
            <w:tcW w:w="8494" w:type="dxa"/>
            <w:shd w:val="clear" w:color="auto" w:fill="CCFFFF"/>
          </w:tcPr>
          <w:p w14:paraId="48BE4B9E" w14:textId="77777777" w:rsidR="00B90EB6" w:rsidRDefault="00B90EB6" w:rsidP="00880FEE">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t>(</w:t>
            </w:r>
            <w:r w:rsidRPr="00B90EB6">
              <w:rPr>
                <w:rFonts w:ascii="Book Antiqua" w:eastAsia="Times New Roman" w:hAnsi="Book Antiqua" w:cs="Arial"/>
                <w:b/>
                <w:bCs/>
                <w:sz w:val="19"/>
                <w:szCs w:val="19"/>
                <w:highlight w:val="yellow"/>
                <w:lang w:eastAsia="pt-BR"/>
              </w:rPr>
              <w:t>MPM-2005</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B90EB6">
              <w:rPr>
                <w:rFonts w:ascii="Book Antiqua" w:eastAsia="Times New Roman" w:hAnsi="Book Antiqua" w:cs="Arial"/>
                <w:sz w:val="19"/>
                <w:szCs w:val="19"/>
                <w:lang w:eastAsia="pt-BR"/>
              </w:rPr>
              <w:t>Além da interpretação literal, como regra, podemos afirmar que o Direito Processual Penal Militar admite:</w:t>
            </w:r>
            <w:r w:rsidR="009165D1">
              <w:t xml:space="preserve"> </w:t>
            </w:r>
            <w:r w:rsidR="009165D1" w:rsidRPr="009165D1">
              <w:rPr>
                <w:rFonts w:ascii="Book Antiqua" w:eastAsia="Times New Roman" w:hAnsi="Book Antiqua" w:cs="Arial"/>
                <w:sz w:val="19"/>
                <w:szCs w:val="19"/>
                <w:lang w:eastAsia="pt-BR"/>
              </w:rPr>
              <w:t>A interpretação não literal condicional.</w:t>
            </w:r>
            <w:r w:rsidR="009165D1">
              <w:rPr>
                <w:rFonts w:ascii="Book Antiqua" w:eastAsia="Times New Roman" w:hAnsi="Book Antiqua" w:cs="Arial"/>
                <w:sz w:val="19"/>
                <w:szCs w:val="19"/>
                <w:lang w:eastAsia="pt-BR"/>
              </w:rPr>
              <w:t xml:space="preserve"> </w:t>
            </w:r>
            <w:r w:rsidR="009165D1">
              <w:rPr>
                <w:rFonts w:ascii="Book Antiqua" w:eastAsia="Times New Roman" w:hAnsi="Book Antiqua" w:cs="Arial"/>
                <w:b/>
                <w:bCs/>
                <w:sz w:val="19"/>
                <w:szCs w:val="19"/>
                <w:lang w:eastAsia="pt-BR"/>
              </w:rPr>
              <w:t>BL: art. 2º, §2º, CPPM.</w:t>
            </w:r>
          </w:p>
          <w:p w14:paraId="08873E36" w14:textId="5B45CA1E" w:rsidR="009165D1" w:rsidRPr="009165D1" w:rsidRDefault="009165D1" w:rsidP="00880FEE">
            <w:pPr>
              <w:spacing w:before="100" w:beforeAutospacing="1" w:after="100" w:afterAutospacing="1"/>
              <w:jc w:val="both"/>
              <w:rPr>
                <w:rFonts w:ascii="Book Antiqua" w:eastAsia="Times New Roman" w:hAnsi="Book Antiqua" w:cs="Arial"/>
                <w:sz w:val="19"/>
                <w:szCs w:val="19"/>
                <w:lang w:eastAsia="pt-BR"/>
              </w:rPr>
            </w:pPr>
            <w:r w:rsidRPr="009165D1">
              <w:rPr>
                <w:rFonts w:ascii="Book Antiqua" w:eastAsia="Times New Roman" w:hAnsi="Book Antiqua" w:cs="Arial"/>
                <w:b/>
                <w:bCs/>
                <w:i/>
                <w:iCs/>
                <w:color w:val="FF0000"/>
                <w:sz w:val="19"/>
                <w:szCs w:val="19"/>
                <w:lang w:eastAsia="pt-BR"/>
              </w:rPr>
              <w:t>#</w:t>
            </w:r>
            <w:r w:rsidRPr="009165D1">
              <w:rPr>
                <w:rFonts w:ascii="Book Antiqua" w:eastAsia="Times New Roman" w:hAnsi="Book Antiqua" w:cs="Arial"/>
                <w:b/>
                <w:bCs/>
                <w:i/>
                <w:iCs/>
                <w:color w:val="FF0000"/>
                <w:sz w:val="19"/>
                <w:szCs w:val="19"/>
                <w:highlight w:val="green"/>
                <w:lang w:eastAsia="pt-BR"/>
              </w:rPr>
              <w:t>Atenção</w:t>
            </w:r>
            <w:r>
              <w:rPr>
                <w:rFonts w:ascii="Book Antiqua" w:eastAsia="Times New Roman" w:hAnsi="Book Antiqua" w:cs="Arial"/>
                <w:sz w:val="19"/>
                <w:szCs w:val="19"/>
                <w:lang w:eastAsia="pt-BR"/>
              </w:rPr>
              <w:t xml:space="preserve">: </w:t>
            </w:r>
            <w:r w:rsidRPr="009165D1">
              <w:rPr>
                <w:rFonts w:ascii="Book Antiqua" w:eastAsia="Times New Roman" w:hAnsi="Book Antiqua" w:cs="Arial"/>
                <w:sz w:val="19"/>
                <w:szCs w:val="19"/>
                <w:lang w:eastAsia="pt-BR"/>
              </w:rPr>
              <w:t xml:space="preserve">Quanto ao resultado, a interpretação pode ser declarativa, restritiva e extensiva. A interpretação declarativa é a que dá à lei o seu sentido literal. O CPPM dispõe expressamente que a interpretação extensiva e a restritiva são admitidas, como formas de interpretação não literal. A extensiva é cabível quando for manifesto que a expressão da lei é mais estrita do que sua intenção e a restritiva quando é mais ampla. </w:t>
            </w:r>
            <w:r w:rsidRPr="009165D1">
              <w:rPr>
                <w:rFonts w:ascii="Book Antiqua" w:eastAsia="Times New Roman" w:hAnsi="Book Antiqua" w:cs="Arial"/>
                <w:b/>
                <w:bCs/>
                <w:sz w:val="19"/>
                <w:szCs w:val="19"/>
                <w:highlight w:val="yellow"/>
                <w:lang w:eastAsia="pt-BR"/>
              </w:rPr>
              <w:t>A interpretação não literal, entretanto, deve ser condicional</w:t>
            </w:r>
            <w:r w:rsidRPr="009165D1">
              <w:rPr>
                <w:rFonts w:ascii="Book Antiqua" w:eastAsia="Times New Roman" w:hAnsi="Book Antiqua" w:cs="Arial"/>
                <w:sz w:val="19"/>
                <w:szCs w:val="19"/>
                <w:lang w:eastAsia="pt-BR"/>
              </w:rPr>
              <w:t>, não sendo admissível quando cercear a defesa pessoal do acusado; prejudicar ou alterar o curso normal do processo, ou lhe desvirtuar a natureza; ou desfigurar de plano os fundamentos da acusação que deram origem ao processo.</w:t>
            </w:r>
          </w:p>
        </w:tc>
      </w:tr>
    </w:tbl>
    <w:p w14:paraId="11C85BA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Suprimento dos casos omissos </w:t>
      </w:r>
    </w:p>
    <w:p w14:paraId="4E7085C8" w14:textId="0A8F392A" w:rsidR="00880FEE" w:rsidRPr="00AA7AB2" w:rsidRDefault="00880FEE" w:rsidP="00880FEE">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880FEE">
        <w:rPr>
          <w:rFonts w:ascii="Book Antiqua" w:eastAsia="Times New Roman" w:hAnsi="Book Antiqua" w:cs="Arial"/>
          <w:sz w:val="19"/>
          <w:szCs w:val="19"/>
          <w:lang w:eastAsia="pt-BR"/>
        </w:rPr>
        <w:t xml:space="preserve">        </w:t>
      </w:r>
      <w:r w:rsidRPr="002D1345">
        <w:rPr>
          <w:rFonts w:ascii="Book Antiqua" w:eastAsia="Times New Roman" w:hAnsi="Book Antiqua" w:cs="Arial"/>
          <w:b/>
          <w:bCs/>
          <w:sz w:val="19"/>
          <w:szCs w:val="19"/>
          <w:highlight w:val="magenta"/>
          <w:lang w:eastAsia="pt-BR"/>
        </w:rPr>
        <w:t>Art. 3º</w:t>
      </w:r>
      <w:r w:rsidRPr="00880FEE">
        <w:rPr>
          <w:rFonts w:ascii="Book Antiqua" w:eastAsia="Times New Roman" w:hAnsi="Book Antiqua" w:cs="Arial"/>
          <w:sz w:val="19"/>
          <w:szCs w:val="19"/>
          <w:lang w:eastAsia="pt-BR"/>
        </w:rPr>
        <w:t xml:space="preserve"> </w:t>
      </w:r>
      <w:r w:rsidRPr="00D407E6">
        <w:rPr>
          <w:rFonts w:ascii="Book Antiqua" w:eastAsia="Times New Roman" w:hAnsi="Book Antiqua" w:cs="Arial"/>
          <w:b/>
          <w:bCs/>
          <w:sz w:val="19"/>
          <w:szCs w:val="19"/>
          <w:lang w:eastAsia="pt-BR"/>
        </w:rPr>
        <w:t>Os casos omissos neste Código serão supridos</w:t>
      </w:r>
      <w:r w:rsidRPr="00AA7AB2">
        <w:rPr>
          <w:rFonts w:ascii="Book Antiqua" w:eastAsia="Times New Roman" w:hAnsi="Book Antiqua" w:cs="Arial"/>
          <w:b/>
          <w:bCs/>
          <w:sz w:val="16"/>
          <w:szCs w:val="16"/>
          <w:lang w:eastAsia="pt-BR"/>
        </w:rPr>
        <w:t xml:space="preserve">: </w:t>
      </w:r>
      <w:r w:rsidR="002D1345" w:rsidRPr="00AA7AB2">
        <w:rPr>
          <w:rFonts w:ascii="Book Antiqua" w:eastAsia="Times New Roman" w:hAnsi="Book Antiqua" w:cs="Arial"/>
          <w:b/>
          <w:bCs/>
          <w:color w:val="FF0000"/>
          <w:sz w:val="16"/>
          <w:szCs w:val="16"/>
          <w:u w:val="single"/>
          <w:lang w:eastAsia="pt-BR"/>
        </w:rPr>
        <w:t>(MPES-2010)</w:t>
      </w:r>
    </w:p>
    <w:p w14:paraId="4DC93660" w14:textId="77D73C8A" w:rsidR="00880FEE" w:rsidRPr="00AA7AB2" w:rsidRDefault="00880FEE" w:rsidP="00880FEE">
      <w:pPr>
        <w:spacing w:before="100" w:beforeAutospacing="1" w:after="100" w:afterAutospacing="1" w:line="240" w:lineRule="auto"/>
        <w:jc w:val="both"/>
        <w:rPr>
          <w:rFonts w:ascii="Book Antiqua" w:eastAsia="Times New Roman" w:hAnsi="Book Antiqua" w:cs="Times New Roman"/>
          <w:sz w:val="18"/>
          <w:szCs w:val="18"/>
          <w:lang w:eastAsia="pt-BR"/>
        </w:rPr>
      </w:pPr>
      <w:r w:rsidRPr="00D407E6">
        <w:rPr>
          <w:rFonts w:ascii="Book Antiqua" w:eastAsia="Times New Roman" w:hAnsi="Book Antiqua" w:cs="Arial"/>
          <w:b/>
          <w:bCs/>
          <w:sz w:val="19"/>
          <w:szCs w:val="19"/>
          <w:lang w:eastAsia="pt-BR"/>
        </w:rPr>
        <w:t>        a) pela legislação de processo penal comum, quando aplicável ao caso concreto e sem prejuízo da índole do processo penal militar</w:t>
      </w:r>
      <w:r w:rsidRPr="00AA7AB2">
        <w:rPr>
          <w:rFonts w:ascii="Book Antiqua" w:eastAsia="Times New Roman" w:hAnsi="Book Antiqua" w:cs="Arial"/>
          <w:sz w:val="18"/>
          <w:szCs w:val="18"/>
          <w:lang w:eastAsia="pt-BR"/>
        </w:rPr>
        <w:t xml:space="preserve">; </w:t>
      </w:r>
      <w:r w:rsidR="0086076C" w:rsidRPr="00AA7AB2">
        <w:rPr>
          <w:rFonts w:ascii="Book Antiqua" w:eastAsia="Times New Roman" w:hAnsi="Book Antiqua" w:cs="Arial"/>
          <w:b/>
          <w:bCs/>
          <w:color w:val="FF0000"/>
          <w:sz w:val="16"/>
          <w:szCs w:val="16"/>
          <w:u w:val="single"/>
          <w:lang w:eastAsia="pt-BR"/>
        </w:rPr>
        <w:t>(MPES-2010)</w:t>
      </w:r>
      <w:r w:rsidR="002D5351" w:rsidRPr="00AA7AB2">
        <w:rPr>
          <w:rFonts w:ascii="Book Antiqua" w:eastAsia="Times New Roman" w:hAnsi="Book Antiqua" w:cs="Arial"/>
          <w:b/>
          <w:bCs/>
          <w:color w:val="FF0000"/>
          <w:sz w:val="16"/>
          <w:szCs w:val="16"/>
          <w:lang w:eastAsia="pt-BR"/>
        </w:rPr>
        <w:t xml:space="preserve"> </w:t>
      </w:r>
      <w:r w:rsidR="002D5351" w:rsidRPr="00AA7AB2">
        <w:rPr>
          <w:rFonts w:ascii="Book Antiqua" w:eastAsia="Times New Roman" w:hAnsi="Book Antiqua" w:cs="Arial"/>
          <w:b/>
          <w:bCs/>
          <w:color w:val="FF0000"/>
          <w:sz w:val="16"/>
          <w:szCs w:val="16"/>
          <w:u w:val="single"/>
          <w:lang w:eastAsia="pt-BR"/>
        </w:rPr>
        <w:t>(Téc. Judic./TJMSP-2011)</w:t>
      </w:r>
      <w:r w:rsidR="00F31DDC" w:rsidRPr="00AA7AB2">
        <w:rPr>
          <w:rFonts w:ascii="Book Antiqua" w:eastAsia="Times New Roman" w:hAnsi="Book Antiqua" w:cs="Arial"/>
          <w:b/>
          <w:bCs/>
          <w:color w:val="FF0000"/>
          <w:sz w:val="16"/>
          <w:szCs w:val="16"/>
          <w:lang w:eastAsia="pt-BR"/>
        </w:rPr>
        <w:t xml:space="preserve"> </w:t>
      </w:r>
      <w:bookmarkStart w:id="0" w:name="_Hlk88746320"/>
      <w:r w:rsidR="00F31DDC" w:rsidRPr="00AA7AB2">
        <w:rPr>
          <w:rFonts w:ascii="Book Antiqua" w:eastAsia="Times New Roman" w:hAnsi="Book Antiqua" w:cs="Arial"/>
          <w:b/>
          <w:bCs/>
          <w:color w:val="FF0000"/>
          <w:sz w:val="16"/>
          <w:szCs w:val="16"/>
          <w:u w:val="single"/>
          <w:lang w:eastAsia="pt-BR"/>
        </w:rPr>
        <w:t>(PCMS-2017)</w:t>
      </w:r>
      <w:bookmarkEnd w:id="0"/>
      <w:r w:rsidR="00D407E6" w:rsidRPr="00AA7AB2">
        <w:rPr>
          <w:rFonts w:ascii="Book Antiqua" w:eastAsia="Times New Roman" w:hAnsi="Book Antiqua" w:cs="Arial"/>
          <w:b/>
          <w:bCs/>
          <w:color w:val="FF0000"/>
          <w:sz w:val="16"/>
          <w:szCs w:val="16"/>
          <w:lang w:eastAsia="pt-BR"/>
        </w:rPr>
        <w:t xml:space="preserve"> </w:t>
      </w:r>
      <w:r w:rsidR="00D407E6" w:rsidRPr="00AA7AB2">
        <w:rPr>
          <w:rFonts w:ascii="Book Antiqua" w:eastAsia="Times New Roman" w:hAnsi="Book Antiqua" w:cs="Arial"/>
          <w:b/>
          <w:bCs/>
          <w:color w:val="FF0000"/>
          <w:sz w:val="16"/>
          <w:szCs w:val="16"/>
          <w:u w:val="single"/>
          <w:lang w:eastAsia="pt-BR"/>
        </w:rPr>
        <w:t>(MPM-2021)</w:t>
      </w:r>
    </w:p>
    <w:p w14:paraId="3B37F03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pela jurisprudência; </w:t>
      </w:r>
    </w:p>
    <w:p w14:paraId="6C076B0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c) pelos usos e costumes militares; </w:t>
      </w:r>
    </w:p>
    <w:p w14:paraId="73A2182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lastRenderedPageBreak/>
        <w:t xml:space="preserve">        d) pelos princípios gerais de Direito; </w:t>
      </w:r>
    </w:p>
    <w:p w14:paraId="2C86635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e) pela analogia. </w:t>
      </w:r>
    </w:p>
    <w:p w14:paraId="3A9EF21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Aplicação no espaço e no tempo </w:t>
      </w:r>
    </w:p>
    <w:p w14:paraId="7EB9B67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2D1345">
        <w:rPr>
          <w:rFonts w:ascii="Book Antiqua" w:eastAsia="Times New Roman" w:hAnsi="Book Antiqua" w:cs="Arial"/>
          <w:b/>
          <w:bCs/>
          <w:sz w:val="19"/>
          <w:szCs w:val="19"/>
          <w:highlight w:val="magenta"/>
          <w:lang w:eastAsia="pt-BR"/>
        </w:rPr>
        <w:t>Art. 4º</w:t>
      </w:r>
      <w:r w:rsidRPr="00880FEE">
        <w:rPr>
          <w:rFonts w:ascii="Book Antiqua" w:eastAsia="Times New Roman" w:hAnsi="Book Antiqua" w:cs="Arial"/>
          <w:sz w:val="19"/>
          <w:szCs w:val="19"/>
          <w:lang w:eastAsia="pt-BR"/>
        </w:rPr>
        <w:t xml:space="preserve"> Sem prejuízo de convenções, tratados e regras de direito internacional, aplicam-se as normas dêste Código: </w:t>
      </w:r>
    </w:p>
    <w:p w14:paraId="3598EA5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Tempo de paz</w:t>
      </w:r>
      <w:r w:rsidRPr="00880FEE">
        <w:rPr>
          <w:rFonts w:ascii="Book Antiqua" w:eastAsia="Times New Roman" w:hAnsi="Book Antiqua" w:cs="Arial"/>
          <w:sz w:val="19"/>
          <w:szCs w:val="19"/>
          <w:lang w:eastAsia="pt-BR"/>
        </w:rPr>
        <w:t xml:space="preserve"> </w:t>
      </w:r>
    </w:p>
    <w:p w14:paraId="4662C4A0" w14:textId="77777777" w:rsidR="00880FEE" w:rsidRPr="002C27C6" w:rsidRDefault="00880FEE" w:rsidP="00880FEE">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2C27C6">
        <w:rPr>
          <w:rFonts w:ascii="Book Antiqua" w:eastAsia="Times New Roman" w:hAnsi="Book Antiqua" w:cs="Arial"/>
          <w:b/>
          <w:bCs/>
          <w:sz w:val="19"/>
          <w:szCs w:val="19"/>
          <w:lang w:eastAsia="pt-BR"/>
        </w:rPr>
        <w:t xml:space="preserve">        I - em tempo de paz: </w:t>
      </w:r>
    </w:p>
    <w:p w14:paraId="561E10B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em todo o território nacional; </w:t>
      </w:r>
    </w:p>
    <w:p w14:paraId="5A74B145" w14:textId="438CAD82"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2C27C6">
        <w:rPr>
          <w:rFonts w:ascii="Book Antiqua" w:eastAsia="Times New Roman" w:hAnsi="Book Antiqua" w:cs="Arial"/>
          <w:b/>
          <w:bCs/>
          <w:sz w:val="19"/>
          <w:szCs w:val="19"/>
          <w:lang w:eastAsia="pt-BR"/>
        </w:rPr>
        <w:t>        b) fora do território nacional ou em lugar de extraterritorialidade brasileira, quando se tratar de crime que atente contra as instituições militares ou a segurança nacional, ainda que seja o agente processado ou tenha sido julgado pela justiça estrangeira</w:t>
      </w:r>
      <w:r w:rsidRPr="00880FEE">
        <w:rPr>
          <w:rFonts w:ascii="Book Antiqua" w:eastAsia="Times New Roman" w:hAnsi="Book Antiqua" w:cs="Arial"/>
          <w:sz w:val="19"/>
          <w:szCs w:val="19"/>
          <w:lang w:eastAsia="pt-BR"/>
        </w:rPr>
        <w:t xml:space="preserve">; </w:t>
      </w:r>
      <w:r w:rsidR="002C27C6">
        <w:rPr>
          <w:rFonts w:ascii="Book Antiqua" w:eastAsia="Times New Roman" w:hAnsi="Book Antiqua" w:cs="Arial"/>
          <w:b/>
          <w:bCs/>
          <w:color w:val="FF0000"/>
          <w:sz w:val="16"/>
          <w:szCs w:val="16"/>
          <w:u w:val="single"/>
          <w:lang w:eastAsia="pt-BR"/>
        </w:rPr>
        <w:t>(TJMMG-2022)</w:t>
      </w:r>
    </w:p>
    <w:p w14:paraId="49C18E04" w14:textId="06E93603"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2C27C6">
        <w:rPr>
          <w:rFonts w:ascii="Book Antiqua" w:eastAsia="Times New Roman" w:hAnsi="Book Antiqua" w:cs="Arial"/>
          <w:b/>
          <w:bCs/>
          <w:sz w:val="19"/>
          <w:szCs w:val="19"/>
          <w:lang w:eastAsia="pt-BR"/>
        </w:rPr>
        <w:t>        c) fora do território nacional, em zona ou lugar sob administração ou vigilância da fôrça militar brasileira, ou em ligação com esta, de fôrça militar estrangeira no cumprimento de missão de caráter internacional ou extraterritorial</w:t>
      </w:r>
      <w:r w:rsidRPr="00880FEE">
        <w:rPr>
          <w:rFonts w:ascii="Book Antiqua" w:eastAsia="Times New Roman" w:hAnsi="Book Antiqua" w:cs="Arial"/>
          <w:sz w:val="19"/>
          <w:szCs w:val="19"/>
          <w:lang w:eastAsia="pt-BR"/>
        </w:rPr>
        <w:t xml:space="preserve">; </w:t>
      </w:r>
      <w:r w:rsidR="002C27C6">
        <w:rPr>
          <w:rFonts w:ascii="Book Antiqua" w:eastAsia="Times New Roman" w:hAnsi="Book Antiqua" w:cs="Arial"/>
          <w:b/>
          <w:bCs/>
          <w:color w:val="FF0000"/>
          <w:sz w:val="16"/>
          <w:szCs w:val="16"/>
          <w:u w:val="single"/>
          <w:lang w:eastAsia="pt-BR"/>
        </w:rPr>
        <w:t>(TJMMG-2022)</w:t>
      </w:r>
    </w:p>
    <w:p w14:paraId="2172032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d) a bordo de navios, ou quaisquer outras embarcações, e de aeronaves, onde quer que se encontrem, ainda que de propriedade privada, desde que estejam sob comando militar ou militarmente utilizados ou ocupados por ordem de autoridade militar competente; </w:t>
      </w:r>
    </w:p>
    <w:p w14:paraId="2DEF9E8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e) a bordo de aeronaves e navios estrangeiros desde que em lugar sujeito à administração militar, e a infração atente contra as instituições militares ou a segurança nacional; </w:t>
      </w:r>
    </w:p>
    <w:p w14:paraId="5CA14CB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Tempo de guerra </w:t>
      </w:r>
    </w:p>
    <w:p w14:paraId="33095170" w14:textId="77777777" w:rsidR="00880FEE" w:rsidRPr="002C27C6" w:rsidRDefault="00880FEE" w:rsidP="00880FEE">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2C27C6">
        <w:rPr>
          <w:rFonts w:ascii="Book Antiqua" w:eastAsia="Times New Roman" w:hAnsi="Book Antiqua" w:cs="Times New Roman"/>
          <w:b/>
          <w:bCs/>
          <w:color w:val="000000"/>
          <w:sz w:val="19"/>
          <w:szCs w:val="19"/>
          <w:lang w:eastAsia="pt-BR"/>
        </w:rPr>
        <w:t>        I</w:t>
      </w:r>
      <w:r w:rsidRPr="002C27C6">
        <w:rPr>
          <w:rFonts w:ascii="Book Antiqua" w:eastAsia="Times New Roman" w:hAnsi="Book Antiqua" w:cs="Arial"/>
          <w:b/>
          <w:bCs/>
          <w:sz w:val="19"/>
          <w:szCs w:val="19"/>
          <w:lang w:eastAsia="pt-BR"/>
        </w:rPr>
        <w:t xml:space="preserve">I - em tempo de guerra: </w:t>
      </w:r>
    </w:p>
    <w:p w14:paraId="078615A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aos mesmos casos previstos para o tempo de paz; </w:t>
      </w:r>
    </w:p>
    <w:p w14:paraId="3DFA351C" w14:textId="1E948A5C"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2C27C6">
        <w:rPr>
          <w:rFonts w:ascii="Book Antiqua" w:eastAsia="Times New Roman" w:hAnsi="Book Antiqua" w:cs="Arial"/>
          <w:b/>
          <w:bCs/>
          <w:sz w:val="19"/>
          <w:szCs w:val="19"/>
          <w:lang w:eastAsia="pt-BR"/>
        </w:rPr>
        <w:t>        b) em zona, espaço ou lugar onde se realizem operações de fôrça militar brasileira, ou estrangeira que lhe seja aliada, ou cuja defesa, proteção ou vigilância interesse à segurança nacional, ou ao bom êxito daquelas operações</w:t>
      </w:r>
      <w:r w:rsidRPr="00880FEE">
        <w:rPr>
          <w:rFonts w:ascii="Book Antiqua" w:eastAsia="Times New Roman" w:hAnsi="Book Antiqua" w:cs="Arial"/>
          <w:sz w:val="19"/>
          <w:szCs w:val="19"/>
          <w:lang w:eastAsia="pt-BR"/>
        </w:rPr>
        <w:t xml:space="preserve">; </w:t>
      </w:r>
      <w:r w:rsidR="002C27C6">
        <w:rPr>
          <w:rFonts w:ascii="Book Antiqua" w:eastAsia="Times New Roman" w:hAnsi="Book Antiqua" w:cs="Arial"/>
          <w:b/>
          <w:bCs/>
          <w:color w:val="FF0000"/>
          <w:sz w:val="16"/>
          <w:szCs w:val="16"/>
          <w:u w:val="single"/>
          <w:lang w:eastAsia="pt-BR"/>
        </w:rPr>
        <w:t>(TJMMG-2022)</w:t>
      </w:r>
    </w:p>
    <w:p w14:paraId="42D453E8" w14:textId="3BC9C624" w:rsidR="00880FEE" w:rsidRDefault="00880FEE" w:rsidP="00880FEE">
      <w:pPr>
        <w:spacing w:before="100" w:beforeAutospacing="1" w:after="100" w:afterAutospacing="1" w:line="240" w:lineRule="auto"/>
        <w:jc w:val="both"/>
        <w:rPr>
          <w:rFonts w:ascii="Book Antiqua" w:eastAsia="Times New Roman" w:hAnsi="Book Antiqua" w:cs="Arial"/>
          <w:sz w:val="19"/>
          <w:szCs w:val="19"/>
          <w:lang w:eastAsia="pt-BR"/>
        </w:rPr>
      </w:pPr>
      <w:r w:rsidRPr="002C27C6">
        <w:rPr>
          <w:rFonts w:ascii="Book Antiqua" w:eastAsia="Times New Roman" w:hAnsi="Book Antiqua" w:cs="Arial"/>
          <w:b/>
          <w:bCs/>
          <w:sz w:val="19"/>
          <w:szCs w:val="19"/>
          <w:lang w:eastAsia="pt-BR"/>
        </w:rPr>
        <w:t>        c) em território estrangeiro militarmente ocupado</w:t>
      </w:r>
      <w:r w:rsidRPr="00880FEE">
        <w:rPr>
          <w:rFonts w:ascii="Book Antiqua" w:eastAsia="Times New Roman" w:hAnsi="Book Antiqua" w:cs="Arial"/>
          <w:sz w:val="19"/>
          <w:szCs w:val="19"/>
          <w:lang w:eastAsia="pt-BR"/>
        </w:rPr>
        <w:t xml:space="preserve">. </w:t>
      </w:r>
      <w:r w:rsidR="002C27C6">
        <w:rPr>
          <w:rFonts w:ascii="Book Antiqua" w:eastAsia="Times New Roman" w:hAnsi="Book Antiqua" w:cs="Arial"/>
          <w:b/>
          <w:bCs/>
          <w:color w:val="FF0000"/>
          <w:sz w:val="16"/>
          <w:szCs w:val="16"/>
          <w:u w:val="single"/>
          <w:lang w:eastAsia="pt-BR"/>
        </w:rPr>
        <w:t>(TJMMG-2022)</w:t>
      </w:r>
    </w:p>
    <w:tbl>
      <w:tblPr>
        <w:tblStyle w:val="Tabelacomgrade"/>
        <w:tblW w:w="0" w:type="auto"/>
        <w:tblLook w:val="04A0" w:firstRow="1" w:lastRow="0" w:firstColumn="1" w:lastColumn="0" w:noHBand="0" w:noVBand="1"/>
      </w:tblPr>
      <w:tblGrid>
        <w:gridCol w:w="8494"/>
      </w:tblGrid>
      <w:tr w:rsidR="002D1345" w14:paraId="6EF86C1A" w14:textId="77777777" w:rsidTr="002D1345">
        <w:tc>
          <w:tcPr>
            <w:tcW w:w="8494" w:type="dxa"/>
            <w:shd w:val="clear" w:color="auto" w:fill="CCFFFF"/>
          </w:tcPr>
          <w:p w14:paraId="30571E6C" w14:textId="77777777" w:rsidR="002D1345" w:rsidRDefault="002D1345" w:rsidP="00880FEE">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2D1345">
              <w:rPr>
                <w:rFonts w:ascii="Book Antiqua" w:eastAsia="Times New Roman" w:hAnsi="Book Antiqua" w:cs="Times New Roman"/>
                <w:b/>
                <w:bCs/>
                <w:sz w:val="19"/>
                <w:szCs w:val="19"/>
                <w:highlight w:val="yellow"/>
                <w:lang w:eastAsia="pt-BR"/>
              </w:rPr>
              <w:t>MPES-2010-CESPE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D1345">
              <w:rPr>
                <w:rFonts w:ascii="Book Antiqua" w:eastAsia="Times New Roman" w:hAnsi="Book Antiqua" w:cs="Times New Roman"/>
                <w:sz w:val="19"/>
                <w:szCs w:val="19"/>
                <w:lang w:eastAsia="pt-BR"/>
              </w:rPr>
              <w:t>Com base no direito processual penal militar, assinale a opção correta</w:t>
            </w:r>
            <w:r>
              <w:rPr>
                <w:rFonts w:ascii="Book Antiqua" w:eastAsia="Times New Roman" w:hAnsi="Book Antiqua" w:cs="Times New Roman"/>
                <w:sz w:val="19"/>
                <w:szCs w:val="19"/>
                <w:lang w:eastAsia="pt-BR"/>
              </w:rPr>
              <w:t xml:space="preserve">: </w:t>
            </w:r>
            <w:r w:rsidRPr="002D1345">
              <w:rPr>
                <w:rFonts w:ascii="Book Antiqua" w:eastAsia="Times New Roman" w:hAnsi="Book Antiqua" w:cs="Times New Roman"/>
                <w:sz w:val="19"/>
                <w:szCs w:val="19"/>
                <w:lang w:eastAsia="pt-BR"/>
              </w:rPr>
              <w:t>O CPPM dispõe expressamente a aplicação de suas normas, em casos específicos, fora do território nacional ou em lugar de extraterritorialidade brasileira. Nesse ponto, o CPPM difere do CPP.</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4º, CPPM.</w:t>
            </w:r>
          </w:p>
          <w:p w14:paraId="3ABC904B" w14:textId="1F67B798" w:rsidR="002D1345" w:rsidRPr="002D1345" w:rsidRDefault="002D1345" w:rsidP="00880FEE">
            <w:pPr>
              <w:spacing w:before="100" w:beforeAutospacing="1" w:after="100" w:afterAutospacing="1"/>
              <w:jc w:val="both"/>
              <w:rPr>
                <w:rFonts w:ascii="Book Antiqua" w:eastAsia="Times New Roman" w:hAnsi="Book Antiqua" w:cs="Times New Roman"/>
                <w:sz w:val="19"/>
                <w:szCs w:val="19"/>
                <w:lang w:eastAsia="pt-BR"/>
              </w:rPr>
            </w:pPr>
            <w:r w:rsidRPr="002D1345">
              <w:rPr>
                <w:rFonts w:ascii="Book Antiqua" w:eastAsia="Times New Roman" w:hAnsi="Book Antiqua" w:cs="Times New Roman"/>
                <w:b/>
                <w:bCs/>
                <w:i/>
                <w:iCs/>
                <w:color w:val="FF0000"/>
                <w:sz w:val="19"/>
                <w:szCs w:val="19"/>
                <w:lang w:eastAsia="pt-BR"/>
              </w:rPr>
              <w:t>#</w:t>
            </w:r>
            <w:r w:rsidRPr="002D1345">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A assertiva está correta</w:t>
            </w:r>
            <w:r w:rsidRPr="002D1345">
              <w:rPr>
                <w:rFonts w:ascii="Book Antiqua" w:eastAsia="Times New Roman" w:hAnsi="Book Antiqua" w:cs="Times New Roman"/>
                <w:sz w:val="19"/>
                <w:szCs w:val="19"/>
                <w:lang w:eastAsia="pt-BR"/>
              </w:rPr>
              <w:t xml:space="preserve">, pois o CPPM no art. 4º fala que </w:t>
            </w:r>
            <w:r w:rsidRPr="002D1345">
              <w:rPr>
                <w:rFonts w:ascii="Book Antiqua" w:eastAsia="Times New Roman" w:hAnsi="Book Antiqua" w:cs="Times New Roman"/>
                <w:i/>
                <w:iCs/>
                <w:sz w:val="19"/>
                <w:szCs w:val="19"/>
                <w:lang w:eastAsia="pt-BR"/>
              </w:rPr>
              <w:t>“sem prejuízo de convenções, tratados e regras de direito internacional, aplicam-se as normas dêste Código: I - Tempo de paz e II - Tempo de guerra"</w:t>
            </w:r>
            <w:r w:rsidRPr="002D1345">
              <w:rPr>
                <w:rFonts w:ascii="Book Antiqua" w:eastAsia="Times New Roman" w:hAnsi="Book Antiqua" w:cs="Times New Roman"/>
                <w:sz w:val="19"/>
                <w:szCs w:val="19"/>
                <w:lang w:eastAsia="pt-BR"/>
              </w:rPr>
              <w:t>. Neste</w:t>
            </w:r>
            <w:r>
              <w:rPr>
                <w:rFonts w:ascii="Book Antiqua" w:eastAsia="Times New Roman" w:hAnsi="Book Antiqua" w:cs="Times New Roman"/>
                <w:sz w:val="19"/>
                <w:szCs w:val="19"/>
                <w:lang w:eastAsia="pt-BR"/>
              </w:rPr>
              <w:t>s</w:t>
            </w:r>
            <w:r w:rsidRPr="002D1345">
              <w:rPr>
                <w:rFonts w:ascii="Book Antiqua" w:eastAsia="Times New Roman" w:hAnsi="Book Antiqua" w:cs="Times New Roman"/>
                <w:sz w:val="19"/>
                <w:szCs w:val="19"/>
                <w:lang w:eastAsia="pt-BR"/>
              </w:rPr>
              <w:t xml:space="preserve"> incisos</w:t>
            </w:r>
            <w:r>
              <w:rPr>
                <w:rFonts w:ascii="Book Antiqua" w:eastAsia="Times New Roman" w:hAnsi="Book Antiqua" w:cs="Times New Roman"/>
                <w:sz w:val="19"/>
                <w:szCs w:val="19"/>
                <w:lang w:eastAsia="pt-BR"/>
              </w:rPr>
              <w:t>,</w:t>
            </w:r>
            <w:r w:rsidRPr="002D1345">
              <w:rPr>
                <w:rFonts w:ascii="Book Antiqua" w:eastAsia="Times New Roman" w:hAnsi="Book Antiqua" w:cs="Times New Roman"/>
                <w:sz w:val="19"/>
                <w:szCs w:val="19"/>
                <w:lang w:eastAsia="pt-BR"/>
              </w:rPr>
              <w:t xml:space="preserve"> o código cita casos específicos de aplicação do CPPM fora do território nacional, porém no CPP não existe </w:t>
            </w:r>
            <w:r>
              <w:rPr>
                <w:rFonts w:ascii="Book Antiqua" w:eastAsia="Times New Roman" w:hAnsi="Book Antiqua" w:cs="Times New Roman"/>
                <w:sz w:val="19"/>
                <w:szCs w:val="19"/>
                <w:lang w:eastAsia="pt-BR"/>
              </w:rPr>
              <w:t>tal disposição</w:t>
            </w:r>
            <w:r w:rsidRPr="002D1345">
              <w:rPr>
                <w:rFonts w:ascii="Book Antiqua" w:eastAsia="Times New Roman" w:hAnsi="Book Antiqua" w:cs="Times New Roman"/>
                <w:sz w:val="19"/>
                <w:szCs w:val="19"/>
                <w:lang w:eastAsia="pt-BR"/>
              </w:rPr>
              <w:t>.</w:t>
            </w:r>
          </w:p>
        </w:tc>
      </w:tr>
    </w:tbl>
    <w:p w14:paraId="66A3B1D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Aplicação intertemporal </w:t>
      </w:r>
    </w:p>
    <w:p w14:paraId="30EB492C" w14:textId="7B29B845" w:rsidR="00880FEE" w:rsidRPr="00AA7AB2" w:rsidRDefault="00880FEE" w:rsidP="00880FEE">
      <w:pPr>
        <w:spacing w:before="100" w:beforeAutospacing="1" w:after="100" w:afterAutospacing="1" w:line="240" w:lineRule="auto"/>
        <w:jc w:val="both"/>
        <w:rPr>
          <w:rFonts w:ascii="Book Antiqua" w:eastAsia="Times New Roman" w:hAnsi="Book Antiqua" w:cs="Times New Roman"/>
          <w:sz w:val="16"/>
          <w:szCs w:val="16"/>
          <w:lang w:eastAsia="pt-BR"/>
        </w:rPr>
      </w:pPr>
      <w:r w:rsidRPr="00880FEE">
        <w:rPr>
          <w:rFonts w:ascii="Book Antiqua" w:eastAsia="Times New Roman" w:hAnsi="Book Antiqua" w:cs="Arial"/>
          <w:sz w:val="19"/>
          <w:szCs w:val="19"/>
          <w:lang w:eastAsia="pt-BR"/>
        </w:rPr>
        <w:t xml:space="preserve">        </w:t>
      </w:r>
      <w:r w:rsidRPr="002D1345">
        <w:rPr>
          <w:rFonts w:ascii="Book Antiqua" w:eastAsia="Times New Roman" w:hAnsi="Book Antiqua" w:cs="Arial"/>
          <w:b/>
          <w:bCs/>
          <w:sz w:val="19"/>
          <w:szCs w:val="19"/>
          <w:highlight w:val="magenta"/>
          <w:lang w:eastAsia="pt-BR"/>
        </w:rPr>
        <w:t>Art. 5º</w:t>
      </w:r>
      <w:r w:rsidRPr="00880FEE">
        <w:rPr>
          <w:rFonts w:ascii="Book Antiqua" w:eastAsia="Times New Roman" w:hAnsi="Book Antiqua" w:cs="Arial"/>
          <w:sz w:val="19"/>
          <w:szCs w:val="19"/>
          <w:lang w:eastAsia="pt-BR"/>
        </w:rPr>
        <w:t xml:space="preserve"> As normas dêste Código aplicar-se-ão a partir da sua vigência, inclusive nos processos pendentes, ressalvados os casos previstos no art. 711, e sem prejuízo da validade dos atos realizados sob a vigência da lei anterior</w:t>
      </w:r>
      <w:r w:rsidRPr="00AA7AB2">
        <w:rPr>
          <w:rFonts w:ascii="Book Antiqua" w:eastAsia="Times New Roman" w:hAnsi="Book Antiqua" w:cs="Arial"/>
          <w:sz w:val="16"/>
          <w:szCs w:val="16"/>
          <w:lang w:eastAsia="pt-BR"/>
        </w:rPr>
        <w:t xml:space="preserve">. </w:t>
      </w:r>
      <w:r w:rsidR="002D1345" w:rsidRPr="00AA7AB2">
        <w:rPr>
          <w:rFonts w:ascii="Book Antiqua" w:eastAsia="Times New Roman" w:hAnsi="Book Antiqua" w:cs="Arial"/>
          <w:b/>
          <w:bCs/>
          <w:color w:val="FF0000"/>
          <w:sz w:val="16"/>
          <w:szCs w:val="16"/>
          <w:u w:val="single"/>
          <w:lang w:eastAsia="pt-BR"/>
        </w:rPr>
        <w:t>(MPES-2010)</w:t>
      </w:r>
    </w:p>
    <w:p w14:paraId="4D62E75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w:t>
      </w:r>
      <w:r w:rsidRPr="00880FEE">
        <w:rPr>
          <w:rFonts w:ascii="Book Antiqua" w:eastAsia="Times New Roman" w:hAnsi="Book Antiqua" w:cs="Arial"/>
          <w:b/>
          <w:bCs/>
          <w:sz w:val="19"/>
          <w:szCs w:val="19"/>
          <w:lang w:eastAsia="pt-BR"/>
        </w:rPr>
        <w:t xml:space="preserve"> Aplicação à Justiça Militar Estadual </w:t>
      </w:r>
    </w:p>
    <w:p w14:paraId="6650C91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lastRenderedPageBreak/>
        <w:t xml:space="preserve">        Art. 6º Obedecerão às normas processuais previstas neste Código, no que forem aplicáveis, salvo quanto à organização de Justiça, aos recursos e à execução de sentença, os processos da Justiça Militar Estadual, nos crimes previstos na Lei Penal Militar a que responderem os oficiais e praças das Polícias e dos Corpos de Bombeiros, Militares. </w:t>
      </w:r>
    </w:p>
    <w:p w14:paraId="443F802D"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TÍTULO II</w:t>
      </w:r>
    </w:p>
    <w:p w14:paraId="53250BBF"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CAPÍTULO ÚNICO</w:t>
      </w:r>
    </w:p>
    <w:p w14:paraId="4F409094"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DA POLÍCIA JUDICIÁRIA MILITAR </w:t>
      </w:r>
    </w:p>
    <w:p w14:paraId="7AF750B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Exercício da polícia judiciária militar </w:t>
      </w:r>
    </w:p>
    <w:p w14:paraId="7CE032E0" w14:textId="3A91DA08" w:rsidR="00880FEE" w:rsidRPr="00AA7AB2" w:rsidRDefault="00880FEE" w:rsidP="00880FEE">
      <w:pPr>
        <w:spacing w:before="100" w:beforeAutospacing="1" w:after="100" w:afterAutospacing="1" w:line="240" w:lineRule="auto"/>
        <w:jc w:val="both"/>
        <w:rPr>
          <w:rFonts w:ascii="Book Antiqua" w:eastAsia="Times New Roman" w:hAnsi="Book Antiqua" w:cs="Times New Roman"/>
          <w:sz w:val="18"/>
          <w:szCs w:val="18"/>
          <w:lang w:eastAsia="pt-BR"/>
        </w:rPr>
      </w:pPr>
      <w:r w:rsidRPr="00880FEE">
        <w:rPr>
          <w:rFonts w:ascii="Book Antiqua" w:eastAsia="Times New Roman" w:hAnsi="Book Antiqua" w:cs="Arial"/>
          <w:sz w:val="19"/>
          <w:szCs w:val="19"/>
          <w:lang w:eastAsia="pt-BR"/>
        </w:rPr>
        <w:t xml:space="preserve">        </w:t>
      </w:r>
      <w:r w:rsidRPr="002E055E">
        <w:rPr>
          <w:rFonts w:ascii="Book Antiqua" w:eastAsia="Times New Roman" w:hAnsi="Book Antiqua" w:cs="Arial"/>
          <w:b/>
          <w:bCs/>
          <w:sz w:val="19"/>
          <w:szCs w:val="19"/>
          <w:highlight w:val="magenta"/>
          <w:lang w:eastAsia="pt-BR"/>
        </w:rPr>
        <w:t>Art. 7º</w:t>
      </w:r>
      <w:r w:rsidRPr="00880FEE">
        <w:rPr>
          <w:rFonts w:ascii="Book Antiqua" w:eastAsia="Times New Roman" w:hAnsi="Book Antiqua" w:cs="Arial"/>
          <w:sz w:val="19"/>
          <w:szCs w:val="19"/>
          <w:lang w:eastAsia="pt-BR"/>
        </w:rPr>
        <w:t xml:space="preserve"> A polícia judiciária militar é exercida nos têrmos do art. 8º, pelas seguintes autoridades, conforme as respectivas jurisdições</w:t>
      </w:r>
      <w:r w:rsidRPr="00AA7AB2">
        <w:rPr>
          <w:rFonts w:ascii="Book Antiqua" w:eastAsia="Times New Roman" w:hAnsi="Book Antiqua" w:cs="Arial"/>
          <w:sz w:val="18"/>
          <w:szCs w:val="18"/>
          <w:lang w:eastAsia="pt-BR"/>
        </w:rPr>
        <w:t>:</w:t>
      </w:r>
      <w:r w:rsidRPr="00AA7AB2">
        <w:rPr>
          <w:rFonts w:ascii="Book Antiqua" w:eastAsia="Times New Roman" w:hAnsi="Book Antiqua" w:cs="Arial"/>
          <w:sz w:val="16"/>
          <w:szCs w:val="16"/>
          <w:lang w:eastAsia="pt-BR"/>
        </w:rPr>
        <w:t xml:space="preserve"> </w:t>
      </w:r>
      <w:r w:rsidR="002E055E" w:rsidRPr="00AA7AB2">
        <w:rPr>
          <w:rFonts w:ascii="Book Antiqua" w:eastAsia="Times New Roman" w:hAnsi="Book Antiqua" w:cs="Arial"/>
          <w:b/>
          <w:bCs/>
          <w:color w:val="FF0000"/>
          <w:sz w:val="16"/>
          <w:szCs w:val="16"/>
          <w:u w:val="single"/>
          <w:lang w:eastAsia="pt-BR"/>
        </w:rPr>
        <w:t>(Anal. Judic./STM-2018)</w:t>
      </w:r>
    </w:p>
    <w:p w14:paraId="400CB6C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pelos ministros da Marinha, do Exército e da Aeronáutica, em todo o território nacional e fora dêle, em relação às fôrças e órgãos que constituem seus Ministérios, bem como a militares que, neste caráter, desempenhem missão oficial, permanente ou transitória, em país estrangeiro; </w:t>
      </w:r>
    </w:p>
    <w:p w14:paraId="42CCF6C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pelo chefe do Estado-Maior das Fôrças Armadas, em relação a entidades que, por disposição legal, estejam sob sua jurisdição; </w:t>
      </w:r>
    </w:p>
    <w:p w14:paraId="4C247EF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c) pelos chefes de Estado-Maior e pelo secretário-geral da Marinha, nos órgãos, fôrças e unidades que lhes são subordinados; </w:t>
      </w:r>
    </w:p>
    <w:p w14:paraId="2F26E26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d) pelos comandantes de Exército e pelo comandante-chefe da Esquadra, nos órgãos, fôrças e unidades compreendidos no âmbito da respectiva ação de comando; </w:t>
      </w:r>
    </w:p>
    <w:p w14:paraId="01C8771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e) pelos comandantes de Região Militar, Distrito Naval ou Zona Aérea, nos órgãos e unidades dos respectivos territórios; </w:t>
      </w:r>
    </w:p>
    <w:p w14:paraId="028E6A6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f) pelo secretário do Ministério do Exército e pelo chefe de Gabinete do Ministério da Aeronáutica, nos órgãos e serviços que lhes são subordinados; </w:t>
      </w:r>
    </w:p>
    <w:p w14:paraId="2C93D2B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g) pelos diretores e chefes de órgãos, repartições, estabelecimentos ou serviços previstos nas leis de organização básica da Marinha, do Exército e da Aeronáutica; </w:t>
      </w:r>
    </w:p>
    <w:p w14:paraId="3E07D89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h) pelos comandantes de fôrças, unidades ou navios; </w:t>
      </w:r>
    </w:p>
    <w:p w14:paraId="4E0E20A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Delegação do exercício </w:t>
      </w:r>
    </w:p>
    <w:p w14:paraId="0F079F28" w14:textId="19046457" w:rsidR="00880FEE" w:rsidRPr="00AA7AB2" w:rsidRDefault="00880FEE" w:rsidP="00880FEE">
      <w:pPr>
        <w:spacing w:before="100" w:beforeAutospacing="1" w:after="100" w:afterAutospacing="1" w:line="240" w:lineRule="auto"/>
        <w:jc w:val="both"/>
        <w:rPr>
          <w:rFonts w:ascii="Book Antiqua" w:eastAsia="Times New Roman" w:hAnsi="Book Antiqua" w:cs="Times New Roman"/>
          <w:sz w:val="16"/>
          <w:szCs w:val="16"/>
          <w:lang w:eastAsia="pt-BR"/>
        </w:rPr>
      </w:pPr>
      <w:r w:rsidRPr="00880FEE">
        <w:rPr>
          <w:rFonts w:ascii="Book Antiqua" w:eastAsia="Times New Roman" w:hAnsi="Book Antiqua" w:cs="Arial"/>
          <w:sz w:val="19"/>
          <w:szCs w:val="19"/>
          <w:lang w:eastAsia="pt-BR"/>
        </w:rPr>
        <w:t xml:space="preserve">        </w:t>
      </w:r>
      <w:r w:rsidRPr="002E055E">
        <w:rPr>
          <w:rFonts w:ascii="Book Antiqua" w:eastAsia="Times New Roman" w:hAnsi="Book Antiqua" w:cs="Arial"/>
          <w:b/>
          <w:bCs/>
          <w:sz w:val="19"/>
          <w:szCs w:val="19"/>
          <w:highlight w:val="magenta"/>
          <w:lang w:eastAsia="pt-BR"/>
        </w:rPr>
        <w:t>§ 1º</w:t>
      </w:r>
      <w:r w:rsidRPr="00880FEE">
        <w:rPr>
          <w:rFonts w:ascii="Book Antiqua" w:eastAsia="Times New Roman" w:hAnsi="Book Antiqua" w:cs="Arial"/>
          <w:sz w:val="19"/>
          <w:szCs w:val="19"/>
          <w:lang w:eastAsia="pt-BR"/>
        </w:rPr>
        <w:t xml:space="preserve"> Obedecidas as normas regulamentares de jurisdição, hierarquia e comando, as atribuições enumeradas neste artigo poderão ser delegadas a oficiais da ativa, para fins especificados e por tempo limitado</w:t>
      </w:r>
      <w:r w:rsidRPr="00AA7AB2">
        <w:rPr>
          <w:rFonts w:ascii="Book Antiqua" w:eastAsia="Times New Roman" w:hAnsi="Book Antiqua" w:cs="Arial"/>
          <w:sz w:val="18"/>
          <w:szCs w:val="18"/>
          <w:lang w:eastAsia="pt-BR"/>
        </w:rPr>
        <w:t>.</w:t>
      </w:r>
      <w:r w:rsidR="00D7159E" w:rsidRPr="00AA7AB2">
        <w:rPr>
          <w:rFonts w:ascii="Book Antiqua" w:eastAsia="Times New Roman" w:hAnsi="Book Antiqua" w:cs="Arial"/>
          <w:sz w:val="18"/>
          <w:szCs w:val="18"/>
          <w:lang w:eastAsia="pt-BR"/>
        </w:rPr>
        <w:t xml:space="preserve"> </w:t>
      </w:r>
      <w:bookmarkStart w:id="1" w:name="_Hlk86328156"/>
      <w:r w:rsidR="00D7159E" w:rsidRPr="00AA7AB2">
        <w:rPr>
          <w:rFonts w:ascii="Book Antiqua" w:eastAsia="Times New Roman" w:hAnsi="Book Antiqua" w:cs="Arial"/>
          <w:b/>
          <w:bCs/>
          <w:color w:val="FF0000"/>
          <w:sz w:val="16"/>
          <w:szCs w:val="16"/>
          <w:u w:val="single"/>
          <w:lang w:eastAsia="pt-BR"/>
        </w:rPr>
        <w:t>(MPM-2005)</w:t>
      </w:r>
      <w:bookmarkEnd w:id="1"/>
      <w:r w:rsidR="00F043D4" w:rsidRPr="00AA7AB2">
        <w:rPr>
          <w:rFonts w:ascii="Book Antiqua" w:eastAsia="Times New Roman" w:hAnsi="Book Antiqua" w:cs="Arial"/>
          <w:sz w:val="16"/>
          <w:szCs w:val="16"/>
          <w:lang w:eastAsia="pt-BR"/>
        </w:rPr>
        <w:t xml:space="preserve"> </w:t>
      </w:r>
      <w:r w:rsidR="00F043D4" w:rsidRPr="00AA7AB2">
        <w:rPr>
          <w:rFonts w:ascii="Book Antiqua" w:eastAsia="Times New Roman" w:hAnsi="Book Antiqua" w:cs="Arial"/>
          <w:b/>
          <w:bCs/>
          <w:color w:val="FF0000"/>
          <w:sz w:val="16"/>
          <w:szCs w:val="16"/>
          <w:u w:val="single"/>
          <w:lang w:eastAsia="pt-BR"/>
        </w:rPr>
        <w:t>(MPSC-2012)</w:t>
      </w:r>
      <w:r w:rsidRPr="00AA7AB2">
        <w:rPr>
          <w:rFonts w:ascii="Book Antiqua" w:eastAsia="Times New Roman" w:hAnsi="Book Antiqua" w:cs="Arial"/>
          <w:sz w:val="16"/>
          <w:szCs w:val="16"/>
          <w:lang w:eastAsia="pt-BR"/>
        </w:rPr>
        <w:t xml:space="preserve"> </w:t>
      </w:r>
      <w:r w:rsidR="002E055E" w:rsidRPr="00AA7AB2">
        <w:rPr>
          <w:rFonts w:ascii="Book Antiqua" w:eastAsia="Times New Roman" w:hAnsi="Book Antiqua" w:cs="Arial"/>
          <w:b/>
          <w:bCs/>
          <w:color w:val="FF0000"/>
          <w:sz w:val="16"/>
          <w:szCs w:val="16"/>
          <w:u w:val="single"/>
          <w:lang w:eastAsia="pt-BR"/>
        </w:rPr>
        <w:t>(Anal. Judic./STM-2018)</w:t>
      </w:r>
    </w:p>
    <w:p w14:paraId="32717801" w14:textId="7C9CA290" w:rsidR="00880FEE" w:rsidRPr="00AA7AB2" w:rsidRDefault="00880FEE" w:rsidP="00880FEE">
      <w:pPr>
        <w:spacing w:before="100" w:beforeAutospacing="1" w:after="100" w:afterAutospacing="1" w:line="240" w:lineRule="auto"/>
        <w:jc w:val="both"/>
        <w:rPr>
          <w:rFonts w:ascii="Book Antiqua" w:eastAsia="Times New Roman" w:hAnsi="Book Antiqua" w:cs="Times New Roman"/>
          <w:sz w:val="16"/>
          <w:szCs w:val="16"/>
          <w:lang w:eastAsia="pt-BR"/>
        </w:rPr>
      </w:pPr>
      <w:r w:rsidRPr="00880FEE">
        <w:rPr>
          <w:rFonts w:ascii="Book Antiqua" w:eastAsia="Times New Roman" w:hAnsi="Book Antiqua" w:cs="Arial"/>
          <w:sz w:val="19"/>
          <w:szCs w:val="19"/>
          <w:lang w:eastAsia="pt-BR"/>
        </w:rPr>
        <w:t xml:space="preserve">        </w:t>
      </w:r>
      <w:r w:rsidRPr="002E055E">
        <w:rPr>
          <w:rFonts w:ascii="Book Antiqua" w:eastAsia="Times New Roman" w:hAnsi="Book Antiqua" w:cs="Arial"/>
          <w:b/>
          <w:bCs/>
          <w:sz w:val="19"/>
          <w:szCs w:val="19"/>
          <w:highlight w:val="magenta"/>
          <w:lang w:eastAsia="pt-BR"/>
        </w:rPr>
        <w:t>§ 2º</w:t>
      </w:r>
      <w:r w:rsidRPr="00880FEE">
        <w:rPr>
          <w:rFonts w:ascii="Book Antiqua" w:eastAsia="Times New Roman" w:hAnsi="Book Antiqua" w:cs="Arial"/>
          <w:sz w:val="19"/>
          <w:szCs w:val="19"/>
          <w:lang w:eastAsia="pt-BR"/>
        </w:rPr>
        <w:t xml:space="preserve"> Em se tratando de delegação para instauração de inquérito policial militar, deverá aquela recair em oficial de pôsto superior ao do indiciado, seja êste oficial da ativa, da reserva, remunerada ou não, ou reformado</w:t>
      </w:r>
      <w:r w:rsidRPr="00AA7AB2">
        <w:rPr>
          <w:rFonts w:ascii="Book Antiqua" w:eastAsia="Times New Roman" w:hAnsi="Book Antiqua" w:cs="Arial"/>
          <w:sz w:val="18"/>
          <w:szCs w:val="18"/>
          <w:lang w:eastAsia="pt-BR"/>
        </w:rPr>
        <w:t>.</w:t>
      </w:r>
      <w:r w:rsidR="00D7159E" w:rsidRPr="00AA7AB2">
        <w:rPr>
          <w:rFonts w:ascii="Book Antiqua" w:eastAsia="Times New Roman" w:hAnsi="Book Antiqua" w:cs="Arial"/>
          <w:sz w:val="18"/>
          <w:szCs w:val="18"/>
          <w:lang w:eastAsia="pt-BR"/>
        </w:rPr>
        <w:t xml:space="preserve"> </w:t>
      </w:r>
      <w:r w:rsidR="00D7159E" w:rsidRPr="00AA7AB2">
        <w:rPr>
          <w:rFonts w:ascii="Book Antiqua" w:eastAsia="Times New Roman" w:hAnsi="Book Antiqua" w:cs="Arial"/>
          <w:b/>
          <w:bCs/>
          <w:color w:val="FF0000"/>
          <w:sz w:val="16"/>
          <w:szCs w:val="16"/>
          <w:u w:val="single"/>
          <w:lang w:eastAsia="pt-BR"/>
        </w:rPr>
        <w:t>(MPM-2005)</w:t>
      </w:r>
      <w:r w:rsidR="00872495" w:rsidRPr="00AA7AB2">
        <w:rPr>
          <w:rFonts w:ascii="Book Antiqua" w:eastAsia="Times New Roman" w:hAnsi="Book Antiqua" w:cs="Arial"/>
          <w:sz w:val="16"/>
          <w:szCs w:val="16"/>
          <w:lang w:eastAsia="pt-BR"/>
        </w:rPr>
        <w:t xml:space="preserve"> </w:t>
      </w:r>
      <w:bookmarkStart w:id="2" w:name="_Hlk50136165"/>
      <w:r w:rsidR="00872495" w:rsidRPr="00AA7AB2">
        <w:rPr>
          <w:rFonts w:ascii="Book Antiqua" w:eastAsia="Times New Roman" w:hAnsi="Book Antiqua" w:cs="Arial"/>
          <w:b/>
          <w:bCs/>
          <w:color w:val="FF0000"/>
          <w:sz w:val="16"/>
          <w:szCs w:val="16"/>
          <w:u w:val="single"/>
          <w:lang w:eastAsia="pt-BR"/>
        </w:rPr>
        <w:t>(MPDFT-2009)</w:t>
      </w:r>
      <w:bookmarkEnd w:id="2"/>
      <w:r w:rsidR="00F043D4" w:rsidRPr="00AA7AB2">
        <w:rPr>
          <w:rFonts w:ascii="Book Antiqua" w:eastAsia="Times New Roman" w:hAnsi="Book Antiqua" w:cs="Arial"/>
          <w:sz w:val="16"/>
          <w:szCs w:val="16"/>
          <w:lang w:eastAsia="pt-BR"/>
        </w:rPr>
        <w:t xml:space="preserve"> </w:t>
      </w:r>
      <w:r w:rsidR="00F043D4" w:rsidRPr="00AA7AB2">
        <w:rPr>
          <w:rFonts w:ascii="Book Antiqua" w:eastAsia="Times New Roman" w:hAnsi="Book Antiqua" w:cs="Arial"/>
          <w:b/>
          <w:bCs/>
          <w:color w:val="FF0000"/>
          <w:sz w:val="16"/>
          <w:szCs w:val="16"/>
          <w:u w:val="single"/>
          <w:lang w:eastAsia="pt-BR"/>
        </w:rPr>
        <w:t>(MPSC-2012)</w:t>
      </w:r>
      <w:r w:rsidR="00061ACB" w:rsidRPr="00AA7AB2">
        <w:rPr>
          <w:rFonts w:ascii="Book Antiqua" w:eastAsia="Times New Roman" w:hAnsi="Book Antiqua" w:cs="Arial"/>
          <w:b/>
          <w:bCs/>
          <w:color w:val="FF0000"/>
          <w:sz w:val="16"/>
          <w:szCs w:val="16"/>
          <w:lang w:eastAsia="pt-BR"/>
        </w:rPr>
        <w:t xml:space="preserve"> </w:t>
      </w:r>
      <w:r w:rsidR="00061ACB" w:rsidRPr="00AA7AB2">
        <w:rPr>
          <w:rFonts w:ascii="Book Antiqua" w:eastAsia="Times New Roman" w:hAnsi="Book Antiqua" w:cs="Arial"/>
          <w:b/>
          <w:bCs/>
          <w:color w:val="FF0000"/>
          <w:sz w:val="16"/>
          <w:szCs w:val="16"/>
          <w:u w:val="single"/>
          <w:lang w:eastAsia="pt-BR"/>
        </w:rPr>
        <w:t>(DPU-2017)</w:t>
      </w:r>
      <w:r w:rsidRPr="00AA7AB2">
        <w:rPr>
          <w:rFonts w:ascii="Book Antiqua" w:eastAsia="Times New Roman" w:hAnsi="Book Antiqua" w:cs="Arial"/>
          <w:sz w:val="16"/>
          <w:szCs w:val="16"/>
          <w:lang w:eastAsia="pt-BR"/>
        </w:rPr>
        <w:t xml:space="preserve"> </w:t>
      </w:r>
      <w:r w:rsidR="002E055E" w:rsidRPr="00AA7AB2">
        <w:rPr>
          <w:rFonts w:ascii="Book Antiqua" w:eastAsia="Times New Roman" w:hAnsi="Book Antiqua" w:cs="Arial"/>
          <w:b/>
          <w:bCs/>
          <w:color w:val="FF0000"/>
          <w:sz w:val="16"/>
          <w:szCs w:val="16"/>
          <w:u w:val="single"/>
          <w:lang w:eastAsia="pt-BR"/>
        </w:rPr>
        <w:t>(Anal. Judic./STM-2018)</w:t>
      </w:r>
      <w:r w:rsidR="00F043D4" w:rsidRPr="00AA7AB2">
        <w:rPr>
          <w:rFonts w:ascii="Book Antiqua" w:eastAsia="Times New Roman" w:hAnsi="Book Antiqua" w:cs="Arial"/>
          <w:b/>
          <w:bCs/>
          <w:color w:val="FF0000"/>
          <w:sz w:val="16"/>
          <w:szCs w:val="16"/>
          <w:lang w:eastAsia="pt-BR"/>
        </w:rPr>
        <w:t xml:space="preserve"> </w:t>
      </w:r>
    </w:p>
    <w:p w14:paraId="46159A3A" w14:textId="07ED1D0E" w:rsidR="00880FEE" w:rsidRPr="00AA7AB2" w:rsidRDefault="00880FEE" w:rsidP="00880FEE">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880FEE">
        <w:rPr>
          <w:rFonts w:ascii="Book Antiqua" w:eastAsia="Times New Roman" w:hAnsi="Book Antiqua" w:cs="Arial"/>
          <w:sz w:val="19"/>
          <w:szCs w:val="19"/>
          <w:lang w:eastAsia="pt-BR"/>
        </w:rPr>
        <w:t xml:space="preserve">        </w:t>
      </w:r>
      <w:r w:rsidRPr="00F043D4">
        <w:rPr>
          <w:rFonts w:ascii="Book Antiqua" w:eastAsia="Times New Roman" w:hAnsi="Book Antiqua" w:cs="Arial"/>
          <w:b/>
          <w:bCs/>
          <w:sz w:val="19"/>
          <w:szCs w:val="19"/>
          <w:highlight w:val="magenta"/>
          <w:lang w:eastAsia="pt-BR"/>
        </w:rPr>
        <w:t>§ 3º</w:t>
      </w:r>
      <w:r w:rsidRPr="00880FEE">
        <w:rPr>
          <w:rFonts w:ascii="Book Antiqua" w:eastAsia="Times New Roman" w:hAnsi="Book Antiqua" w:cs="Arial"/>
          <w:sz w:val="19"/>
          <w:szCs w:val="19"/>
          <w:lang w:eastAsia="pt-BR"/>
        </w:rPr>
        <w:t xml:space="preserve"> Não sendo possível a designação de oficial de pôsto superior ao do indiciado, poderá ser feita a de oficial do mesmo pôsto, desde que mais antigo</w:t>
      </w:r>
      <w:r w:rsidRPr="00AA7AB2">
        <w:rPr>
          <w:rFonts w:ascii="Book Antiqua" w:eastAsia="Times New Roman" w:hAnsi="Book Antiqua" w:cs="Arial"/>
          <w:sz w:val="18"/>
          <w:szCs w:val="18"/>
          <w:lang w:eastAsia="pt-BR"/>
        </w:rPr>
        <w:t>.</w:t>
      </w:r>
      <w:r w:rsidR="00D7159E" w:rsidRPr="00AA7AB2">
        <w:rPr>
          <w:rFonts w:ascii="Book Antiqua" w:eastAsia="Times New Roman" w:hAnsi="Book Antiqua" w:cs="Arial"/>
          <w:sz w:val="18"/>
          <w:szCs w:val="18"/>
          <w:lang w:eastAsia="pt-BR"/>
        </w:rPr>
        <w:t xml:space="preserve"> </w:t>
      </w:r>
      <w:r w:rsidR="00D7159E" w:rsidRPr="00AA7AB2">
        <w:rPr>
          <w:rFonts w:ascii="Book Antiqua" w:eastAsia="Times New Roman" w:hAnsi="Book Antiqua" w:cs="Arial"/>
          <w:b/>
          <w:bCs/>
          <w:color w:val="FF0000"/>
          <w:sz w:val="16"/>
          <w:szCs w:val="16"/>
          <w:u w:val="single"/>
          <w:lang w:eastAsia="pt-BR"/>
        </w:rPr>
        <w:t>(MPM-2005)</w:t>
      </w:r>
      <w:r w:rsidRPr="00AA7AB2">
        <w:rPr>
          <w:rFonts w:ascii="Book Antiqua" w:eastAsia="Times New Roman" w:hAnsi="Book Antiqua" w:cs="Arial"/>
          <w:sz w:val="16"/>
          <w:szCs w:val="16"/>
          <w:lang w:eastAsia="pt-BR"/>
        </w:rPr>
        <w:t xml:space="preserve"> </w:t>
      </w:r>
      <w:bookmarkStart w:id="3" w:name="_Hlk42264899"/>
      <w:r w:rsidR="00F043D4" w:rsidRPr="00AA7AB2">
        <w:rPr>
          <w:rFonts w:ascii="Book Antiqua" w:eastAsia="Times New Roman" w:hAnsi="Book Antiqua" w:cs="Arial"/>
          <w:b/>
          <w:bCs/>
          <w:color w:val="FF0000"/>
          <w:sz w:val="16"/>
          <w:szCs w:val="16"/>
          <w:u w:val="single"/>
          <w:lang w:eastAsia="pt-BR"/>
        </w:rPr>
        <w:t>(MPSC-2012)</w:t>
      </w:r>
      <w:bookmarkEnd w:id="3"/>
      <w:r w:rsidR="00061ACB" w:rsidRPr="00AA7AB2">
        <w:rPr>
          <w:rFonts w:ascii="Book Antiqua" w:eastAsia="Times New Roman" w:hAnsi="Book Antiqua" w:cs="Arial"/>
          <w:b/>
          <w:bCs/>
          <w:color w:val="FF0000"/>
          <w:sz w:val="16"/>
          <w:szCs w:val="16"/>
          <w:lang w:eastAsia="pt-BR"/>
        </w:rPr>
        <w:t xml:space="preserve"> </w:t>
      </w:r>
      <w:r w:rsidR="00061ACB" w:rsidRPr="00AA7AB2">
        <w:rPr>
          <w:rFonts w:ascii="Book Antiqua" w:eastAsia="Times New Roman" w:hAnsi="Book Antiqua" w:cs="Arial"/>
          <w:b/>
          <w:bCs/>
          <w:color w:val="FF0000"/>
          <w:sz w:val="16"/>
          <w:szCs w:val="16"/>
          <w:u w:val="single"/>
          <w:lang w:eastAsia="pt-BR"/>
        </w:rPr>
        <w:t>(DPU-2017)</w:t>
      </w:r>
    </w:p>
    <w:p w14:paraId="45CA7112" w14:textId="5738940F" w:rsidR="00880FEE" w:rsidRPr="00AA7AB2" w:rsidRDefault="00880FEE" w:rsidP="00880FEE">
      <w:pPr>
        <w:spacing w:before="100" w:beforeAutospacing="1" w:after="100" w:afterAutospacing="1" w:line="240" w:lineRule="auto"/>
        <w:jc w:val="both"/>
        <w:rPr>
          <w:rFonts w:ascii="Book Antiqua" w:eastAsia="Times New Roman" w:hAnsi="Book Antiqua" w:cs="Times New Roman"/>
          <w:sz w:val="16"/>
          <w:szCs w:val="16"/>
          <w:lang w:eastAsia="pt-BR"/>
        </w:rPr>
      </w:pPr>
      <w:r w:rsidRPr="00880FEE">
        <w:rPr>
          <w:rFonts w:ascii="Book Antiqua" w:eastAsia="Times New Roman" w:hAnsi="Book Antiqua" w:cs="Arial"/>
          <w:sz w:val="19"/>
          <w:szCs w:val="19"/>
          <w:lang w:eastAsia="pt-BR"/>
        </w:rPr>
        <w:t xml:space="preserve">        </w:t>
      </w:r>
      <w:r w:rsidRPr="00D7159E">
        <w:rPr>
          <w:rFonts w:ascii="Book Antiqua" w:eastAsia="Times New Roman" w:hAnsi="Book Antiqua" w:cs="Arial"/>
          <w:b/>
          <w:bCs/>
          <w:sz w:val="19"/>
          <w:szCs w:val="19"/>
          <w:highlight w:val="magenta"/>
          <w:lang w:eastAsia="pt-BR"/>
        </w:rPr>
        <w:t>§ 4º</w:t>
      </w:r>
      <w:r w:rsidRPr="00880FEE">
        <w:rPr>
          <w:rFonts w:ascii="Book Antiqua" w:eastAsia="Times New Roman" w:hAnsi="Book Antiqua" w:cs="Arial"/>
          <w:sz w:val="19"/>
          <w:szCs w:val="19"/>
          <w:lang w:eastAsia="pt-BR"/>
        </w:rPr>
        <w:t xml:space="preserve"> Se o indiciado é oficial da reserva ou reformado, não prevalece, para a delegação, a antiguidade de pôsto</w:t>
      </w:r>
      <w:r w:rsidRPr="00AA7AB2">
        <w:rPr>
          <w:rFonts w:ascii="Book Antiqua" w:eastAsia="Times New Roman" w:hAnsi="Book Antiqua" w:cs="Arial"/>
          <w:sz w:val="18"/>
          <w:szCs w:val="18"/>
          <w:lang w:eastAsia="pt-BR"/>
        </w:rPr>
        <w:t xml:space="preserve">. </w:t>
      </w:r>
      <w:r w:rsidR="00D7159E" w:rsidRPr="00AA7AB2">
        <w:rPr>
          <w:rFonts w:ascii="Book Antiqua" w:eastAsia="Times New Roman" w:hAnsi="Book Antiqua" w:cs="Arial"/>
          <w:b/>
          <w:bCs/>
          <w:color w:val="FF0000"/>
          <w:sz w:val="16"/>
          <w:szCs w:val="16"/>
          <w:u w:val="single"/>
          <w:lang w:eastAsia="pt-BR"/>
        </w:rPr>
        <w:t>(MPM-2005)</w:t>
      </w:r>
    </w:p>
    <w:p w14:paraId="02609CC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Designação de delegado e avocamento de inquérito pelo ministro </w:t>
      </w:r>
    </w:p>
    <w:p w14:paraId="4F6A4A17" w14:textId="1EE15112" w:rsidR="00880FEE" w:rsidRPr="00AA7AB2" w:rsidRDefault="00880FEE" w:rsidP="00880FEE">
      <w:pPr>
        <w:spacing w:before="100" w:beforeAutospacing="1" w:after="100" w:afterAutospacing="1" w:line="240" w:lineRule="auto"/>
        <w:jc w:val="both"/>
        <w:rPr>
          <w:rFonts w:ascii="Book Antiqua" w:eastAsia="Times New Roman" w:hAnsi="Book Antiqua" w:cs="Times New Roman"/>
          <w:sz w:val="18"/>
          <w:szCs w:val="18"/>
          <w:lang w:eastAsia="pt-BR"/>
        </w:rPr>
      </w:pPr>
      <w:r w:rsidRPr="00880FEE">
        <w:rPr>
          <w:rFonts w:ascii="Book Antiqua" w:eastAsia="Times New Roman" w:hAnsi="Book Antiqua" w:cs="Arial"/>
          <w:sz w:val="19"/>
          <w:szCs w:val="19"/>
          <w:lang w:eastAsia="pt-BR"/>
        </w:rPr>
        <w:lastRenderedPageBreak/>
        <w:t xml:space="preserve">        </w:t>
      </w:r>
      <w:r w:rsidRPr="002E055E">
        <w:rPr>
          <w:rFonts w:ascii="Book Antiqua" w:eastAsia="Times New Roman" w:hAnsi="Book Antiqua" w:cs="Arial"/>
          <w:b/>
          <w:bCs/>
          <w:sz w:val="19"/>
          <w:szCs w:val="19"/>
          <w:highlight w:val="magenta"/>
          <w:lang w:eastAsia="pt-BR"/>
        </w:rPr>
        <w:t>§ 5º</w:t>
      </w:r>
      <w:r w:rsidRPr="00880FEE">
        <w:rPr>
          <w:rFonts w:ascii="Book Antiqua" w:eastAsia="Times New Roman" w:hAnsi="Book Antiqua" w:cs="Arial"/>
          <w:sz w:val="19"/>
          <w:szCs w:val="19"/>
          <w:lang w:eastAsia="pt-BR"/>
        </w:rPr>
        <w:t xml:space="preserve"> Se o pôsto e a antiguidade de oficial da ativa excluírem, de modo absoluto, a existência de outro oficial da ativa nas condições do § 3º, caberá ao ministro competente a designação de oficial da reserva de pôsto mais elevado para a instauração do inquérito policial militar; e, se êste estiver iniciado, avocá-lo, para tomar essa providência</w:t>
      </w:r>
      <w:r w:rsidRPr="00AA7AB2">
        <w:rPr>
          <w:rFonts w:ascii="Book Antiqua" w:eastAsia="Times New Roman" w:hAnsi="Book Antiqua" w:cs="Arial"/>
          <w:sz w:val="16"/>
          <w:szCs w:val="16"/>
          <w:lang w:eastAsia="pt-BR"/>
        </w:rPr>
        <w:t>.</w:t>
      </w:r>
      <w:r w:rsidR="00D7159E" w:rsidRPr="00AA7AB2">
        <w:rPr>
          <w:rFonts w:ascii="Book Antiqua" w:eastAsia="Times New Roman" w:hAnsi="Book Antiqua" w:cs="Arial"/>
          <w:sz w:val="16"/>
          <w:szCs w:val="16"/>
          <w:lang w:eastAsia="pt-BR"/>
        </w:rPr>
        <w:t xml:space="preserve"> </w:t>
      </w:r>
      <w:r w:rsidR="00D7159E" w:rsidRPr="00AA7AB2">
        <w:rPr>
          <w:rFonts w:ascii="Book Antiqua" w:eastAsia="Times New Roman" w:hAnsi="Book Antiqua" w:cs="Arial"/>
          <w:b/>
          <w:bCs/>
          <w:color w:val="FF0000"/>
          <w:sz w:val="16"/>
          <w:szCs w:val="16"/>
          <w:u w:val="single"/>
          <w:lang w:eastAsia="pt-BR"/>
        </w:rPr>
        <w:t>(MPM-2005)</w:t>
      </w:r>
      <w:r w:rsidRPr="00AA7AB2">
        <w:rPr>
          <w:rFonts w:ascii="Book Antiqua" w:eastAsia="Times New Roman" w:hAnsi="Book Antiqua" w:cs="Arial"/>
          <w:sz w:val="16"/>
          <w:szCs w:val="16"/>
          <w:lang w:eastAsia="pt-BR"/>
        </w:rPr>
        <w:t xml:space="preserve"> </w:t>
      </w:r>
      <w:r w:rsidR="002E055E" w:rsidRPr="00AA7AB2">
        <w:rPr>
          <w:rFonts w:ascii="Book Antiqua" w:eastAsia="Times New Roman" w:hAnsi="Book Antiqua" w:cs="Arial"/>
          <w:b/>
          <w:bCs/>
          <w:color w:val="FF0000"/>
          <w:sz w:val="16"/>
          <w:szCs w:val="16"/>
          <w:u w:val="single"/>
          <w:lang w:eastAsia="pt-BR"/>
        </w:rPr>
        <w:t>(Anal. Judic./STM-2018)</w:t>
      </w:r>
    </w:p>
    <w:p w14:paraId="3BA9341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Competência da polícia judiciária militar </w:t>
      </w:r>
    </w:p>
    <w:p w14:paraId="6541329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2E055E">
        <w:rPr>
          <w:rFonts w:ascii="Book Antiqua" w:eastAsia="Times New Roman" w:hAnsi="Book Antiqua" w:cs="Arial"/>
          <w:b/>
          <w:bCs/>
          <w:sz w:val="19"/>
          <w:szCs w:val="19"/>
          <w:highlight w:val="magenta"/>
          <w:lang w:eastAsia="pt-BR"/>
        </w:rPr>
        <w:t>Art. 8º</w:t>
      </w:r>
      <w:r w:rsidRPr="00880FEE">
        <w:rPr>
          <w:rFonts w:ascii="Book Antiqua" w:eastAsia="Times New Roman" w:hAnsi="Book Antiqua" w:cs="Arial"/>
          <w:sz w:val="19"/>
          <w:szCs w:val="19"/>
          <w:lang w:eastAsia="pt-BR"/>
        </w:rPr>
        <w:t xml:space="preserve"> Compete à Polícia judiciária militar: </w:t>
      </w:r>
    </w:p>
    <w:p w14:paraId="113FE1CB" w14:textId="6EB21847" w:rsidR="00880FEE" w:rsidRPr="00AA7AB2" w:rsidRDefault="00880FEE" w:rsidP="00880FEE">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880FEE">
        <w:rPr>
          <w:rFonts w:ascii="Book Antiqua" w:eastAsia="Times New Roman" w:hAnsi="Book Antiqua" w:cs="Arial"/>
          <w:sz w:val="19"/>
          <w:szCs w:val="19"/>
          <w:lang w:eastAsia="pt-BR"/>
        </w:rPr>
        <w:t xml:space="preserve">        a) apurar </w:t>
      </w:r>
      <w:r w:rsidRPr="001E2F59">
        <w:rPr>
          <w:rFonts w:ascii="Book Antiqua" w:eastAsia="Times New Roman" w:hAnsi="Book Antiqua" w:cs="Arial"/>
          <w:b/>
          <w:bCs/>
          <w:sz w:val="19"/>
          <w:szCs w:val="19"/>
          <w:highlight w:val="cyan"/>
          <w:lang w:eastAsia="pt-BR"/>
        </w:rPr>
        <w:t>os crimes militares</w:t>
      </w:r>
      <w:r w:rsidRPr="00880FEE">
        <w:rPr>
          <w:rFonts w:ascii="Book Antiqua" w:eastAsia="Times New Roman" w:hAnsi="Book Antiqua" w:cs="Arial"/>
          <w:sz w:val="19"/>
          <w:szCs w:val="19"/>
          <w:lang w:eastAsia="pt-BR"/>
        </w:rPr>
        <w:t>, bem como os que, por lei especial, estão sujeitos à jurisdição militar, e sua autoria</w:t>
      </w:r>
      <w:r w:rsidRPr="00AA7AB2">
        <w:rPr>
          <w:rFonts w:ascii="Book Antiqua" w:eastAsia="Times New Roman" w:hAnsi="Book Antiqua" w:cs="Arial"/>
          <w:sz w:val="18"/>
          <w:szCs w:val="18"/>
          <w:lang w:eastAsia="pt-BR"/>
        </w:rPr>
        <w:t xml:space="preserve">; </w:t>
      </w:r>
      <w:r w:rsidR="001E2F59" w:rsidRPr="00AA7AB2">
        <w:rPr>
          <w:rFonts w:ascii="Book Antiqua" w:eastAsia="Times New Roman" w:hAnsi="Book Antiqua" w:cs="Arial"/>
          <w:b/>
          <w:bCs/>
          <w:color w:val="FF0000"/>
          <w:sz w:val="16"/>
          <w:szCs w:val="16"/>
          <w:u w:val="single"/>
          <w:lang w:eastAsia="pt-BR"/>
        </w:rPr>
        <w:t>(DPU-2007)</w:t>
      </w:r>
      <w:r w:rsidR="00FC051A" w:rsidRPr="00AA7AB2">
        <w:rPr>
          <w:rFonts w:ascii="Book Antiqua" w:eastAsia="Times New Roman" w:hAnsi="Book Antiqua" w:cs="Arial"/>
          <w:b/>
          <w:bCs/>
          <w:color w:val="FF0000"/>
          <w:sz w:val="16"/>
          <w:szCs w:val="16"/>
          <w:lang w:eastAsia="pt-BR"/>
        </w:rPr>
        <w:t xml:space="preserve"> </w:t>
      </w:r>
      <w:bookmarkStart w:id="4" w:name="_Hlk42276972"/>
      <w:r w:rsidR="00FC051A" w:rsidRPr="00AA7AB2">
        <w:rPr>
          <w:rFonts w:ascii="Book Antiqua" w:eastAsia="Times New Roman" w:hAnsi="Book Antiqua" w:cs="Arial"/>
          <w:b/>
          <w:bCs/>
          <w:color w:val="FF0000"/>
          <w:sz w:val="16"/>
          <w:szCs w:val="16"/>
          <w:u w:val="single"/>
          <w:lang w:eastAsia="pt-BR"/>
        </w:rPr>
        <w:t>(TJMSP-2016)</w:t>
      </w:r>
      <w:bookmarkEnd w:id="4"/>
    </w:p>
    <w:p w14:paraId="5AC5EF07" w14:textId="290610AF" w:rsidR="00880FEE" w:rsidRPr="00AA7AB2" w:rsidRDefault="00880FEE" w:rsidP="00880FEE">
      <w:pPr>
        <w:spacing w:before="100" w:beforeAutospacing="1" w:after="100" w:afterAutospacing="1" w:line="240" w:lineRule="auto"/>
        <w:jc w:val="both"/>
        <w:rPr>
          <w:rFonts w:ascii="Book Antiqua" w:eastAsia="Times New Roman" w:hAnsi="Book Antiqua" w:cs="Times New Roman"/>
          <w:sz w:val="16"/>
          <w:szCs w:val="16"/>
          <w:lang w:eastAsia="pt-BR"/>
        </w:rPr>
      </w:pPr>
      <w:r w:rsidRPr="00880FEE">
        <w:rPr>
          <w:rFonts w:ascii="Book Antiqua" w:eastAsia="Times New Roman" w:hAnsi="Book Antiqua" w:cs="Arial"/>
          <w:sz w:val="19"/>
          <w:szCs w:val="19"/>
          <w:lang w:eastAsia="pt-BR"/>
        </w:rPr>
        <w:t>        b) prestar aos órgãos e juízes da Justiça Militar e aos membros do Ministério Público as informações necessárias à instrução e julgamento dos processos, bem como realizar as diligências que por êles lhe forem requisitadas</w:t>
      </w:r>
      <w:r w:rsidRPr="00AA7AB2">
        <w:rPr>
          <w:rFonts w:ascii="Book Antiqua" w:eastAsia="Times New Roman" w:hAnsi="Book Antiqua" w:cs="Arial"/>
          <w:sz w:val="18"/>
          <w:szCs w:val="18"/>
          <w:lang w:eastAsia="pt-BR"/>
        </w:rPr>
        <w:t xml:space="preserve">; </w:t>
      </w:r>
      <w:r w:rsidR="001E2F59" w:rsidRPr="00AA7AB2">
        <w:rPr>
          <w:rFonts w:ascii="Book Antiqua" w:eastAsia="Times New Roman" w:hAnsi="Book Antiqua" w:cs="Arial"/>
          <w:b/>
          <w:bCs/>
          <w:color w:val="FF0000"/>
          <w:sz w:val="16"/>
          <w:szCs w:val="16"/>
          <w:u w:val="single"/>
          <w:lang w:eastAsia="pt-BR"/>
        </w:rPr>
        <w:t>(DPU-2007)</w:t>
      </w:r>
    </w:p>
    <w:p w14:paraId="766FC7E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c) cumprir os mandados de prisão expedidos pela Justiça Militar; </w:t>
      </w:r>
    </w:p>
    <w:p w14:paraId="39555D2F" w14:textId="6FAAD192" w:rsidR="00880FEE" w:rsidRPr="00AA7AB2" w:rsidRDefault="00880FEE" w:rsidP="00880FEE">
      <w:pPr>
        <w:spacing w:before="100" w:beforeAutospacing="1" w:after="100" w:afterAutospacing="1" w:line="240" w:lineRule="auto"/>
        <w:jc w:val="both"/>
        <w:rPr>
          <w:rFonts w:ascii="Book Antiqua" w:eastAsia="Times New Roman" w:hAnsi="Book Antiqua" w:cs="Times New Roman"/>
          <w:sz w:val="18"/>
          <w:szCs w:val="18"/>
          <w:lang w:eastAsia="pt-BR"/>
        </w:rPr>
      </w:pPr>
      <w:r w:rsidRPr="00880FEE">
        <w:rPr>
          <w:rFonts w:ascii="Book Antiqua" w:eastAsia="Times New Roman" w:hAnsi="Book Antiqua" w:cs="Arial"/>
          <w:sz w:val="19"/>
          <w:szCs w:val="19"/>
          <w:lang w:eastAsia="pt-BR"/>
        </w:rPr>
        <w:t>        d) representar a autoridades judiciárias militares acêrca da prisão preventiva e da insanidade mental do indiciado</w:t>
      </w:r>
      <w:r w:rsidRPr="00AA7AB2">
        <w:rPr>
          <w:rFonts w:ascii="Book Antiqua" w:eastAsia="Times New Roman" w:hAnsi="Book Antiqua" w:cs="Arial"/>
          <w:sz w:val="18"/>
          <w:szCs w:val="18"/>
          <w:lang w:eastAsia="pt-BR"/>
        </w:rPr>
        <w:t xml:space="preserve">; </w:t>
      </w:r>
      <w:r w:rsidR="00E174F5" w:rsidRPr="00AA7AB2">
        <w:rPr>
          <w:rFonts w:ascii="Book Antiqua" w:eastAsia="Times New Roman" w:hAnsi="Book Antiqua" w:cs="Arial"/>
          <w:b/>
          <w:bCs/>
          <w:color w:val="FF0000"/>
          <w:sz w:val="16"/>
          <w:szCs w:val="16"/>
          <w:u w:val="single"/>
          <w:lang w:eastAsia="pt-BR"/>
        </w:rPr>
        <w:t>(DPU-2017)</w:t>
      </w:r>
    </w:p>
    <w:p w14:paraId="1AE4B39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e) cumprir as determinações da Justiça Militar relativas aos presos sob sua guarda e responsabilidade, bem como as demais prescrições dêste Código, nesse sentido; </w:t>
      </w:r>
    </w:p>
    <w:p w14:paraId="52CB31DA" w14:textId="08AA6E69" w:rsidR="00880FEE" w:rsidRPr="00AA7AB2" w:rsidRDefault="00880FEE" w:rsidP="00880FEE">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880FEE">
        <w:rPr>
          <w:rFonts w:ascii="Book Antiqua" w:eastAsia="Times New Roman" w:hAnsi="Book Antiqua" w:cs="Arial"/>
          <w:sz w:val="19"/>
          <w:szCs w:val="19"/>
          <w:lang w:eastAsia="pt-BR"/>
        </w:rPr>
        <w:t>        f) solicitar das autoridades civis as informações e medidas que julgar úteis à elucidação das infrações penais, que esteja a seu cargo</w:t>
      </w:r>
      <w:r w:rsidRPr="00AA7AB2">
        <w:rPr>
          <w:rFonts w:ascii="Book Antiqua" w:eastAsia="Times New Roman" w:hAnsi="Book Antiqua" w:cs="Arial"/>
          <w:sz w:val="18"/>
          <w:szCs w:val="18"/>
          <w:lang w:eastAsia="pt-BR"/>
        </w:rPr>
        <w:t xml:space="preserve">; </w:t>
      </w:r>
      <w:r w:rsidR="002E055E" w:rsidRPr="00AA7AB2">
        <w:rPr>
          <w:rFonts w:ascii="Book Antiqua" w:eastAsia="Times New Roman" w:hAnsi="Book Antiqua" w:cs="Arial"/>
          <w:b/>
          <w:bCs/>
          <w:color w:val="FF0000"/>
          <w:sz w:val="16"/>
          <w:szCs w:val="16"/>
          <w:u w:val="single"/>
          <w:lang w:eastAsia="pt-BR"/>
        </w:rPr>
        <w:t>(Anal./MPU-2018)</w:t>
      </w:r>
    </w:p>
    <w:p w14:paraId="58444B4A" w14:textId="624926FC" w:rsidR="00880FEE" w:rsidRPr="00AA7AB2" w:rsidRDefault="00880FEE" w:rsidP="00880FEE">
      <w:pPr>
        <w:spacing w:before="100" w:beforeAutospacing="1" w:after="100" w:afterAutospacing="1" w:line="240" w:lineRule="auto"/>
        <w:jc w:val="both"/>
        <w:rPr>
          <w:rFonts w:ascii="Book Antiqua" w:eastAsia="Times New Roman" w:hAnsi="Book Antiqua" w:cs="Arial"/>
          <w:sz w:val="16"/>
          <w:szCs w:val="16"/>
          <w:lang w:eastAsia="pt-BR"/>
        </w:rPr>
      </w:pPr>
      <w:r w:rsidRPr="00880FEE">
        <w:rPr>
          <w:rFonts w:ascii="Book Antiqua" w:eastAsia="Times New Roman" w:hAnsi="Book Antiqua" w:cs="Arial"/>
          <w:sz w:val="19"/>
          <w:szCs w:val="19"/>
          <w:lang w:eastAsia="pt-BR"/>
        </w:rPr>
        <w:t>        g) requisitar da polícia civil e das repartições técnicas civis as pesquisas e exames necessários ao complemento e subsídio de inquérito policial militar</w:t>
      </w:r>
      <w:r w:rsidRPr="00AA7AB2">
        <w:rPr>
          <w:rFonts w:ascii="Book Antiqua" w:eastAsia="Times New Roman" w:hAnsi="Book Antiqua" w:cs="Arial"/>
          <w:sz w:val="18"/>
          <w:szCs w:val="18"/>
          <w:lang w:eastAsia="pt-BR"/>
        </w:rPr>
        <w:t>;</w:t>
      </w:r>
      <w:r w:rsidR="001E2F59" w:rsidRPr="00AA7AB2">
        <w:rPr>
          <w:rFonts w:ascii="Book Antiqua" w:eastAsia="Times New Roman" w:hAnsi="Book Antiqua" w:cs="Arial"/>
          <w:sz w:val="18"/>
          <w:szCs w:val="18"/>
          <w:lang w:eastAsia="pt-BR"/>
        </w:rPr>
        <w:t xml:space="preserve"> </w:t>
      </w:r>
      <w:r w:rsidR="001E2F59" w:rsidRPr="00AA7AB2">
        <w:rPr>
          <w:rFonts w:ascii="Book Antiqua" w:eastAsia="Times New Roman" w:hAnsi="Book Antiqua" w:cs="Arial"/>
          <w:b/>
          <w:bCs/>
          <w:color w:val="FF0000"/>
          <w:sz w:val="16"/>
          <w:szCs w:val="16"/>
          <w:u w:val="single"/>
          <w:lang w:eastAsia="pt-BR"/>
        </w:rPr>
        <w:t>(DPU-2007)</w:t>
      </w:r>
      <w:r w:rsidRPr="00AA7AB2">
        <w:rPr>
          <w:rFonts w:ascii="Book Antiqua" w:eastAsia="Times New Roman" w:hAnsi="Book Antiqua" w:cs="Arial"/>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2E055E" w14:paraId="6129C507" w14:textId="77777777" w:rsidTr="002E055E">
        <w:tc>
          <w:tcPr>
            <w:tcW w:w="8494" w:type="dxa"/>
            <w:shd w:val="clear" w:color="auto" w:fill="CCFFFF"/>
          </w:tcPr>
          <w:p w14:paraId="45FB9FAF" w14:textId="3FB4514A" w:rsidR="002E055E" w:rsidRPr="002E055E" w:rsidRDefault="002E055E" w:rsidP="002E055E">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2E055E">
              <w:rPr>
                <w:rFonts w:ascii="Book Antiqua" w:eastAsia="Times New Roman" w:hAnsi="Book Antiqua" w:cs="Times New Roman"/>
                <w:b/>
                <w:bCs/>
                <w:sz w:val="19"/>
                <w:szCs w:val="19"/>
                <w:highlight w:val="yellow"/>
                <w:lang w:eastAsia="pt-BR"/>
              </w:rPr>
              <w:t>Anal./MPU-2018-CESPE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E055E">
              <w:rPr>
                <w:rFonts w:ascii="Book Antiqua" w:eastAsia="Times New Roman" w:hAnsi="Book Antiqua" w:cs="Times New Roman"/>
                <w:sz w:val="19"/>
                <w:szCs w:val="19"/>
                <w:lang w:eastAsia="pt-BR"/>
              </w:rPr>
              <w:t>Com base em normas do direito processual penal militar e do entendimento de tribunais superiores, julgue o próximo item</w:t>
            </w:r>
            <w:r>
              <w:rPr>
                <w:rFonts w:ascii="Book Antiqua" w:eastAsia="Times New Roman" w:hAnsi="Book Antiqua" w:cs="Times New Roman"/>
                <w:sz w:val="19"/>
                <w:szCs w:val="19"/>
                <w:lang w:eastAsia="pt-BR"/>
              </w:rPr>
              <w:t xml:space="preserve">: </w:t>
            </w:r>
            <w:r w:rsidRPr="002E055E">
              <w:rPr>
                <w:rFonts w:ascii="Book Antiqua" w:eastAsia="Times New Roman" w:hAnsi="Book Antiqua" w:cs="Times New Roman"/>
                <w:sz w:val="19"/>
                <w:szCs w:val="19"/>
                <w:lang w:eastAsia="pt-BR"/>
              </w:rPr>
              <w:t>Compete à polícia judiciária militar requisitar à polícia civil e às repartições técnicas civis as pesquisas e os exames necessários ao complemento e subsídio de inquérito policial militar.</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8º, “g”, CPPM.</w:t>
            </w:r>
          </w:p>
        </w:tc>
      </w:tr>
    </w:tbl>
    <w:p w14:paraId="4F09409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h) atender, com observância dos regulamentos militares, a pedido de apresentação de militar ou funcionário de repartição militar à autoridade civil competente, desde que legal e fundamentado o pedido. </w:t>
      </w:r>
    </w:p>
    <w:p w14:paraId="30FF60C8"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TÍTULO III</w:t>
      </w:r>
    </w:p>
    <w:p w14:paraId="5030AB87"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CAPÍTULO ÚNICO</w:t>
      </w:r>
    </w:p>
    <w:p w14:paraId="76312FD5"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DO INQUÉRITO POLICIAL MILITAR </w:t>
      </w:r>
    </w:p>
    <w:p w14:paraId="5804FDC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Finalidade do inquérito </w:t>
      </w:r>
    </w:p>
    <w:p w14:paraId="5287CD39" w14:textId="71D3F7E9" w:rsidR="00880FEE" w:rsidRPr="00AA7AB2" w:rsidRDefault="00880FEE" w:rsidP="00880FEE">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880FEE">
        <w:rPr>
          <w:rFonts w:ascii="Book Antiqua" w:eastAsia="Times New Roman" w:hAnsi="Book Antiqua" w:cs="Arial"/>
          <w:sz w:val="19"/>
          <w:szCs w:val="19"/>
          <w:lang w:eastAsia="pt-BR"/>
        </w:rPr>
        <w:t xml:space="preserve">        </w:t>
      </w:r>
      <w:r w:rsidRPr="0012248D">
        <w:rPr>
          <w:rFonts w:ascii="Book Antiqua" w:eastAsia="Times New Roman" w:hAnsi="Book Antiqua" w:cs="Arial"/>
          <w:b/>
          <w:bCs/>
          <w:sz w:val="19"/>
          <w:szCs w:val="19"/>
          <w:highlight w:val="magenta"/>
          <w:lang w:eastAsia="pt-BR"/>
        </w:rPr>
        <w:t>Art. 9º</w:t>
      </w:r>
      <w:r w:rsidRPr="00880FEE">
        <w:rPr>
          <w:rFonts w:ascii="Book Antiqua" w:eastAsia="Times New Roman" w:hAnsi="Book Antiqua" w:cs="Arial"/>
          <w:sz w:val="19"/>
          <w:szCs w:val="19"/>
          <w:lang w:eastAsia="pt-BR"/>
        </w:rPr>
        <w:t xml:space="preserve"> O inquérito policial militar é a apuração sumária de fato, que, nos têrmos legais, configure crime militar, e de sua autoria. Tem o caráter de instrução provisória, cuja finalidade precípua é a de ministrar elementos necessários à propositura da ação penal</w:t>
      </w:r>
      <w:r w:rsidRPr="00AA7AB2">
        <w:rPr>
          <w:rFonts w:ascii="Book Antiqua" w:eastAsia="Times New Roman" w:hAnsi="Book Antiqua" w:cs="Arial"/>
          <w:sz w:val="18"/>
          <w:szCs w:val="18"/>
          <w:lang w:eastAsia="pt-BR"/>
        </w:rPr>
        <w:t>.</w:t>
      </w:r>
      <w:r w:rsidR="00A167BC" w:rsidRPr="00AA7AB2">
        <w:rPr>
          <w:rFonts w:ascii="Book Antiqua" w:eastAsia="Times New Roman" w:hAnsi="Book Antiqua" w:cs="Arial"/>
          <w:sz w:val="18"/>
          <w:szCs w:val="18"/>
          <w:lang w:eastAsia="pt-BR"/>
        </w:rPr>
        <w:t xml:space="preserve"> </w:t>
      </w:r>
      <w:r w:rsidR="00A167BC" w:rsidRPr="00AA7AB2">
        <w:rPr>
          <w:rFonts w:ascii="Book Antiqua" w:eastAsia="Times New Roman" w:hAnsi="Book Antiqua" w:cs="Arial"/>
          <w:b/>
          <w:bCs/>
          <w:color w:val="FF0000"/>
          <w:sz w:val="16"/>
          <w:szCs w:val="16"/>
          <w:u w:val="single"/>
          <w:lang w:eastAsia="pt-BR"/>
        </w:rPr>
        <w:t>(Anal. Judic./STM-2004)</w:t>
      </w:r>
      <w:r w:rsidRPr="00AA7AB2">
        <w:rPr>
          <w:rFonts w:ascii="Book Antiqua" w:eastAsia="Times New Roman" w:hAnsi="Book Antiqua" w:cs="Arial"/>
          <w:sz w:val="16"/>
          <w:szCs w:val="16"/>
          <w:lang w:eastAsia="pt-BR"/>
        </w:rPr>
        <w:t xml:space="preserve"> </w:t>
      </w:r>
      <w:bookmarkStart w:id="5" w:name="_Hlk42019859"/>
      <w:r w:rsidR="0012248D" w:rsidRPr="00AA7AB2">
        <w:rPr>
          <w:rFonts w:ascii="Book Antiqua" w:eastAsia="Times New Roman" w:hAnsi="Book Antiqua" w:cs="Arial"/>
          <w:b/>
          <w:bCs/>
          <w:color w:val="FF0000"/>
          <w:sz w:val="16"/>
          <w:szCs w:val="16"/>
          <w:u w:val="single"/>
          <w:lang w:eastAsia="pt-BR"/>
        </w:rPr>
        <w:t>(DPU-2007)</w:t>
      </w:r>
      <w:bookmarkEnd w:id="5"/>
    </w:p>
    <w:p w14:paraId="3ED8E411" w14:textId="4FE0E8DA" w:rsidR="00880FEE" w:rsidRPr="00AA7AB2" w:rsidRDefault="00880FEE" w:rsidP="00880FEE">
      <w:pPr>
        <w:spacing w:before="100" w:beforeAutospacing="1" w:after="100" w:afterAutospacing="1" w:line="240" w:lineRule="auto"/>
        <w:jc w:val="both"/>
        <w:rPr>
          <w:rFonts w:ascii="Book Antiqua" w:eastAsia="Times New Roman" w:hAnsi="Book Antiqua" w:cs="Times New Roman"/>
          <w:sz w:val="18"/>
          <w:szCs w:val="18"/>
          <w:lang w:eastAsia="pt-BR"/>
        </w:rPr>
      </w:pPr>
      <w:r w:rsidRPr="00880FEE">
        <w:rPr>
          <w:rFonts w:ascii="Book Antiqua" w:eastAsia="Times New Roman" w:hAnsi="Book Antiqua" w:cs="Arial"/>
          <w:sz w:val="19"/>
          <w:szCs w:val="19"/>
          <w:lang w:eastAsia="pt-BR"/>
        </w:rPr>
        <w:t xml:space="preserve">        </w:t>
      </w:r>
      <w:r w:rsidRPr="0012248D">
        <w:rPr>
          <w:rFonts w:ascii="Book Antiqua" w:eastAsia="Times New Roman" w:hAnsi="Book Antiqua" w:cs="Arial"/>
          <w:b/>
          <w:bCs/>
          <w:sz w:val="19"/>
          <w:szCs w:val="19"/>
          <w:highlight w:val="magenta"/>
          <w:lang w:eastAsia="pt-BR"/>
        </w:rPr>
        <w:t>Parágrafo único</w:t>
      </w:r>
      <w:r w:rsidRPr="00880FEE">
        <w:rPr>
          <w:rFonts w:ascii="Book Antiqua" w:eastAsia="Times New Roman" w:hAnsi="Book Antiqua" w:cs="Arial"/>
          <w:sz w:val="19"/>
          <w:szCs w:val="19"/>
          <w:lang w:eastAsia="pt-BR"/>
        </w:rPr>
        <w:t>. São, porém, efetivamente instrutórios da ação penal os exames, perícias e avaliações realizados regularmente no curso do inquérito, por peritos idôneos e com obediência às formalidades previstas neste Código</w:t>
      </w:r>
      <w:r w:rsidRPr="00AA7AB2">
        <w:rPr>
          <w:rFonts w:ascii="Book Antiqua" w:eastAsia="Times New Roman" w:hAnsi="Book Antiqua" w:cs="Arial"/>
          <w:sz w:val="18"/>
          <w:szCs w:val="18"/>
          <w:lang w:eastAsia="pt-BR"/>
        </w:rPr>
        <w:t>.</w:t>
      </w:r>
      <w:r w:rsidR="00A167BC" w:rsidRPr="00AA7AB2">
        <w:rPr>
          <w:rFonts w:ascii="Book Antiqua" w:eastAsia="Times New Roman" w:hAnsi="Book Antiqua" w:cs="Arial"/>
          <w:sz w:val="18"/>
          <w:szCs w:val="18"/>
          <w:lang w:eastAsia="pt-BR"/>
        </w:rPr>
        <w:t xml:space="preserve"> </w:t>
      </w:r>
      <w:r w:rsidR="00A167BC" w:rsidRPr="00AA7AB2">
        <w:rPr>
          <w:rFonts w:ascii="Book Antiqua" w:eastAsia="Times New Roman" w:hAnsi="Book Antiqua" w:cs="Arial"/>
          <w:b/>
          <w:bCs/>
          <w:color w:val="FF0000"/>
          <w:sz w:val="16"/>
          <w:szCs w:val="16"/>
          <w:u w:val="single"/>
          <w:lang w:eastAsia="pt-BR"/>
        </w:rPr>
        <w:t>(Anal. Judic./STM-2004)</w:t>
      </w:r>
      <w:r w:rsidRPr="00AA7AB2">
        <w:rPr>
          <w:rFonts w:ascii="Book Antiqua" w:eastAsia="Times New Roman" w:hAnsi="Book Antiqua" w:cs="Arial"/>
          <w:sz w:val="16"/>
          <w:szCs w:val="16"/>
          <w:lang w:eastAsia="pt-BR"/>
        </w:rPr>
        <w:t xml:space="preserve"> </w:t>
      </w:r>
      <w:r w:rsidR="0012248D" w:rsidRPr="00AA7AB2">
        <w:rPr>
          <w:rFonts w:ascii="Book Antiqua" w:eastAsia="Times New Roman" w:hAnsi="Book Antiqua" w:cs="Arial"/>
          <w:b/>
          <w:bCs/>
          <w:color w:val="FF0000"/>
          <w:sz w:val="16"/>
          <w:szCs w:val="16"/>
          <w:u w:val="single"/>
          <w:lang w:eastAsia="pt-BR"/>
        </w:rPr>
        <w:t>(DPU-2007)</w:t>
      </w:r>
    </w:p>
    <w:p w14:paraId="21B22A4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Modos por que pode ser iniciado </w:t>
      </w:r>
    </w:p>
    <w:p w14:paraId="4B0CD84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751BED">
        <w:rPr>
          <w:rFonts w:ascii="Book Antiqua" w:eastAsia="Times New Roman" w:hAnsi="Book Antiqua" w:cs="Arial"/>
          <w:b/>
          <w:bCs/>
          <w:sz w:val="19"/>
          <w:szCs w:val="19"/>
          <w:highlight w:val="magenta"/>
          <w:lang w:eastAsia="pt-BR"/>
        </w:rPr>
        <w:t>Art. 10</w:t>
      </w:r>
      <w:r w:rsidRPr="00880FEE">
        <w:rPr>
          <w:rFonts w:ascii="Book Antiqua" w:eastAsia="Times New Roman" w:hAnsi="Book Antiqua" w:cs="Arial"/>
          <w:sz w:val="19"/>
          <w:szCs w:val="19"/>
          <w:lang w:eastAsia="pt-BR"/>
        </w:rPr>
        <w:t xml:space="preserve">. O inquérito é iniciado mediante portaria: </w:t>
      </w:r>
    </w:p>
    <w:p w14:paraId="46D230FA" w14:textId="28729B4F" w:rsidR="00880FEE" w:rsidRPr="00AA7AB2" w:rsidRDefault="00880FEE" w:rsidP="00880FEE">
      <w:pPr>
        <w:spacing w:before="100" w:beforeAutospacing="1" w:after="100" w:afterAutospacing="1" w:line="240" w:lineRule="auto"/>
        <w:jc w:val="both"/>
        <w:rPr>
          <w:rFonts w:ascii="Book Antiqua" w:eastAsia="Times New Roman" w:hAnsi="Book Antiqua" w:cs="Times New Roman"/>
          <w:b/>
          <w:bCs/>
          <w:sz w:val="18"/>
          <w:szCs w:val="18"/>
          <w:u w:val="single"/>
          <w:lang w:eastAsia="pt-BR"/>
        </w:rPr>
      </w:pPr>
      <w:r w:rsidRPr="00880FEE">
        <w:rPr>
          <w:rFonts w:ascii="Book Antiqua" w:eastAsia="Times New Roman" w:hAnsi="Book Antiqua" w:cs="Arial"/>
          <w:sz w:val="19"/>
          <w:szCs w:val="19"/>
          <w:lang w:eastAsia="pt-BR"/>
        </w:rPr>
        <w:lastRenderedPageBreak/>
        <w:t xml:space="preserve">        a) </w:t>
      </w:r>
      <w:r w:rsidRPr="00751BED">
        <w:rPr>
          <w:rFonts w:ascii="Book Antiqua" w:eastAsia="Times New Roman" w:hAnsi="Book Antiqua" w:cs="Arial"/>
          <w:b/>
          <w:bCs/>
          <w:sz w:val="19"/>
          <w:szCs w:val="19"/>
          <w:highlight w:val="cyan"/>
          <w:lang w:eastAsia="pt-BR"/>
        </w:rPr>
        <w:t>de ofício</w:t>
      </w:r>
      <w:r w:rsidRPr="00880FEE">
        <w:rPr>
          <w:rFonts w:ascii="Book Antiqua" w:eastAsia="Times New Roman" w:hAnsi="Book Antiqua" w:cs="Arial"/>
          <w:sz w:val="19"/>
          <w:szCs w:val="19"/>
          <w:lang w:eastAsia="pt-BR"/>
        </w:rPr>
        <w:t>, pela autoridade militar em cujo âmbito de jurisdição ou comando haja ocorrido a infração penal, atendida a hierarquia do infrator</w:t>
      </w:r>
      <w:r w:rsidRPr="00AA7AB2">
        <w:rPr>
          <w:rFonts w:ascii="Book Antiqua" w:eastAsia="Times New Roman" w:hAnsi="Book Antiqua" w:cs="Arial"/>
          <w:sz w:val="18"/>
          <w:szCs w:val="18"/>
          <w:lang w:eastAsia="pt-BR"/>
        </w:rPr>
        <w:t xml:space="preserve">; </w:t>
      </w:r>
      <w:r w:rsidR="00751BED" w:rsidRPr="00AA7AB2">
        <w:rPr>
          <w:rFonts w:ascii="Book Antiqua" w:eastAsia="Times New Roman" w:hAnsi="Book Antiqua" w:cs="Arial"/>
          <w:b/>
          <w:bCs/>
          <w:color w:val="FF0000"/>
          <w:sz w:val="16"/>
          <w:szCs w:val="16"/>
          <w:u w:val="single"/>
          <w:lang w:eastAsia="pt-BR"/>
        </w:rPr>
        <w:t>(DPU-</w:t>
      </w:r>
      <w:r w:rsidR="0012248D" w:rsidRPr="00AA7AB2">
        <w:rPr>
          <w:rFonts w:ascii="Book Antiqua" w:eastAsia="Times New Roman" w:hAnsi="Book Antiqua" w:cs="Arial"/>
          <w:b/>
          <w:bCs/>
          <w:color w:val="FF0000"/>
          <w:sz w:val="16"/>
          <w:szCs w:val="16"/>
          <w:u w:val="single"/>
          <w:lang w:eastAsia="pt-BR"/>
        </w:rPr>
        <w:t>2007/</w:t>
      </w:r>
      <w:r w:rsidR="00751BED" w:rsidRPr="00AA7AB2">
        <w:rPr>
          <w:rFonts w:ascii="Book Antiqua" w:eastAsia="Times New Roman" w:hAnsi="Book Antiqua" w:cs="Arial"/>
          <w:b/>
          <w:bCs/>
          <w:color w:val="FF0000"/>
          <w:sz w:val="16"/>
          <w:szCs w:val="16"/>
          <w:u w:val="single"/>
          <w:lang w:eastAsia="pt-BR"/>
        </w:rPr>
        <w:t>2017)</w:t>
      </w:r>
    </w:p>
    <w:p w14:paraId="08ADB31A" w14:textId="0E3E4334" w:rsidR="00880FEE" w:rsidRPr="00AA7AB2" w:rsidRDefault="00880FEE" w:rsidP="00880FEE">
      <w:pPr>
        <w:spacing w:before="100" w:beforeAutospacing="1" w:after="100" w:afterAutospacing="1" w:line="240" w:lineRule="auto"/>
        <w:jc w:val="both"/>
        <w:rPr>
          <w:rFonts w:ascii="Book Antiqua" w:eastAsia="Times New Roman" w:hAnsi="Book Antiqua" w:cs="Times New Roman"/>
          <w:sz w:val="18"/>
          <w:szCs w:val="18"/>
          <w:lang w:eastAsia="pt-BR"/>
        </w:rPr>
      </w:pPr>
      <w:r w:rsidRPr="00880FEE">
        <w:rPr>
          <w:rFonts w:ascii="Book Antiqua" w:eastAsia="Times New Roman" w:hAnsi="Book Antiqua" w:cs="Arial"/>
          <w:sz w:val="19"/>
          <w:szCs w:val="19"/>
          <w:lang w:eastAsia="pt-BR"/>
        </w:rPr>
        <w:t xml:space="preserve">        b) </w:t>
      </w:r>
      <w:r w:rsidRPr="00751BED">
        <w:rPr>
          <w:rFonts w:ascii="Book Antiqua" w:eastAsia="Times New Roman" w:hAnsi="Book Antiqua" w:cs="Arial"/>
          <w:b/>
          <w:bCs/>
          <w:sz w:val="19"/>
          <w:szCs w:val="19"/>
          <w:highlight w:val="cyan"/>
          <w:lang w:eastAsia="pt-BR"/>
        </w:rPr>
        <w:t>por determinação</w:t>
      </w:r>
      <w:r w:rsidRPr="00880FEE">
        <w:rPr>
          <w:rFonts w:ascii="Book Antiqua" w:eastAsia="Times New Roman" w:hAnsi="Book Antiqua" w:cs="Arial"/>
          <w:sz w:val="19"/>
          <w:szCs w:val="19"/>
          <w:lang w:eastAsia="pt-BR"/>
        </w:rPr>
        <w:t xml:space="preserve"> ou </w:t>
      </w:r>
      <w:r w:rsidRPr="00751BED">
        <w:rPr>
          <w:rFonts w:ascii="Book Antiqua" w:eastAsia="Times New Roman" w:hAnsi="Book Antiqua" w:cs="Arial"/>
          <w:b/>
          <w:bCs/>
          <w:sz w:val="19"/>
          <w:szCs w:val="19"/>
          <w:highlight w:val="cyan"/>
          <w:lang w:eastAsia="pt-BR"/>
        </w:rPr>
        <w:t>delegação</w:t>
      </w:r>
      <w:r w:rsidRPr="00880FEE">
        <w:rPr>
          <w:rFonts w:ascii="Book Antiqua" w:eastAsia="Times New Roman" w:hAnsi="Book Antiqua" w:cs="Arial"/>
          <w:sz w:val="19"/>
          <w:szCs w:val="19"/>
          <w:lang w:eastAsia="pt-BR"/>
        </w:rPr>
        <w:t xml:space="preserve"> </w:t>
      </w:r>
      <w:r w:rsidRPr="00751BED">
        <w:rPr>
          <w:rFonts w:ascii="Book Antiqua" w:eastAsia="Times New Roman" w:hAnsi="Book Antiqua" w:cs="Arial"/>
          <w:b/>
          <w:bCs/>
          <w:sz w:val="19"/>
          <w:szCs w:val="19"/>
          <w:highlight w:val="yellow"/>
          <w:lang w:eastAsia="pt-BR"/>
        </w:rPr>
        <w:t>da autoridade militar superior</w:t>
      </w:r>
      <w:r w:rsidRPr="00880FEE">
        <w:rPr>
          <w:rFonts w:ascii="Book Antiqua" w:eastAsia="Times New Roman" w:hAnsi="Book Antiqua" w:cs="Arial"/>
          <w:sz w:val="19"/>
          <w:szCs w:val="19"/>
          <w:lang w:eastAsia="pt-BR"/>
        </w:rPr>
        <w:t xml:space="preserve">, que, </w:t>
      </w:r>
      <w:r w:rsidRPr="00751BED">
        <w:rPr>
          <w:rFonts w:ascii="Book Antiqua" w:eastAsia="Times New Roman" w:hAnsi="Book Antiqua" w:cs="Arial"/>
          <w:b/>
          <w:bCs/>
          <w:caps/>
          <w:sz w:val="19"/>
          <w:szCs w:val="19"/>
          <w:shd w:val="clear" w:color="auto" w:fill="F7CAAC" w:themeFill="accent2" w:themeFillTint="66"/>
          <w:lang w:eastAsia="pt-BR"/>
        </w:rPr>
        <w:t>em caso de urgência</w:t>
      </w:r>
      <w:r w:rsidRPr="00880FEE">
        <w:rPr>
          <w:rFonts w:ascii="Book Antiqua" w:eastAsia="Times New Roman" w:hAnsi="Book Antiqua" w:cs="Arial"/>
          <w:sz w:val="19"/>
          <w:szCs w:val="19"/>
          <w:lang w:eastAsia="pt-BR"/>
        </w:rPr>
        <w:t xml:space="preserve">, </w:t>
      </w:r>
      <w:r w:rsidRPr="00751BED">
        <w:rPr>
          <w:rFonts w:ascii="Book Antiqua" w:eastAsia="Times New Roman" w:hAnsi="Book Antiqua" w:cs="Arial"/>
          <w:b/>
          <w:bCs/>
          <w:caps/>
          <w:sz w:val="19"/>
          <w:szCs w:val="19"/>
          <w:highlight w:val="green"/>
          <w:lang w:eastAsia="pt-BR"/>
        </w:rPr>
        <w:t>poderá ser feita</w:t>
      </w:r>
      <w:r w:rsidRPr="00880FEE">
        <w:rPr>
          <w:rFonts w:ascii="Book Antiqua" w:eastAsia="Times New Roman" w:hAnsi="Book Antiqua" w:cs="Arial"/>
          <w:sz w:val="19"/>
          <w:szCs w:val="19"/>
          <w:lang w:eastAsia="pt-BR"/>
        </w:rPr>
        <w:t xml:space="preserve"> </w:t>
      </w:r>
      <w:r w:rsidRPr="00751BED">
        <w:rPr>
          <w:rFonts w:ascii="Book Antiqua" w:eastAsia="Times New Roman" w:hAnsi="Book Antiqua" w:cs="Arial"/>
          <w:b/>
          <w:bCs/>
          <w:sz w:val="19"/>
          <w:szCs w:val="19"/>
          <w:highlight w:val="cyan"/>
          <w:lang w:eastAsia="pt-BR"/>
        </w:rPr>
        <w:t>por via telegráfica</w:t>
      </w:r>
      <w:r w:rsidRPr="00880FEE">
        <w:rPr>
          <w:rFonts w:ascii="Book Antiqua" w:eastAsia="Times New Roman" w:hAnsi="Book Antiqua" w:cs="Arial"/>
          <w:sz w:val="19"/>
          <w:szCs w:val="19"/>
          <w:lang w:eastAsia="pt-BR"/>
        </w:rPr>
        <w:t xml:space="preserve"> ou </w:t>
      </w:r>
      <w:r w:rsidRPr="00751BED">
        <w:rPr>
          <w:rFonts w:ascii="Book Antiqua" w:eastAsia="Times New Roman" w:hAnsi="Book Antiqua" w:cs="Arial"/>
          <w:b/>
          <w:bCs/>
          <w:sz w:val="19"/>
          <w:szCs w:val="19"/>
          <w:highlight w:val="cyan"/>
          <w:lang w:eastAsia="pt-BR"/>
        </w:rPr>
        <w:t>radiotelefônica</w:t>
      </w:r>
      <w:r w:rsidRPr="00880FEE">
        <w:rPr>
          <w:rFonts w:ascii="Book Antiqua" w:eastAsia="Times New Roman" w:hAnsi="Book Antiqua" w:cs="Arial"/>
          <w:sz w:val="19"/>
          <w:szCs w:val="19"/>
          <w:lang w:eastAsia="pt-BR"/>
        </w:rPr>
        <w:t xml:space="preserve"> e </w:t>
      </w:r>
      <w:r w:rsidRPr="00751BED">
        <w:rPr>
          <w:rFonts w:ascii="Book Antiqua" w:eastAsia="Times New Roman" w:hAnsi="Book Antiqua" w:cs="Arial"/>
          <w:b/>
          <w:bCs/>
          <w:caps/>
          <w:sz w:val="19"/>
          <w:szCs w:val="19"/>
          <w:highlight w:val="green"/>
          <w:lang w:eastAsia="pt-BR"/>
        </w:rPr>
        <w:t>confirmada</w:t>
      </w:r>
      <w:r w:rsidRPr="00880FEE">
        <w:rPr>
          <w:rFonts w:ascii="Book Antiqua" w:eastAsia="Times New Roman" w:hAnsi="Book Antiqua" w:cs="Arial"/>
          <w:sz w:val="19"/>
          <w:szCs w:val="19"/>
          <w:lang w:eastAsia="pt-BR"/>
        </w:rPr>
        <w:t xml:space="preserve">, </w:t>
      </w:r>
      <w:r w:rsidRPr="00751BED">
        <w:rPr>
          <w:rFonts w:ascii="Book Antiqua" w:eastAsia="Times New Roman" w:hAnsi="Book Antiqua" w:cs="Arial"/>
          <w:b/>
          <w:bCs/>
          <w:caps/>
          <w:sz w:val="19"/>
          <w:szCs w:val="19"/>
          <w:shd w:val="clear" w:color="auto" w:fill="F7CAAC" w:themeFill="accent2" w:themeFillTint="66"/>
          <w:lang w:eastAsia="pt-BR"/>
        </w:rPr>
        <w:t>posteriormente</w:t>
      </w:r>
      <w:r w:rsidRPr="00880FEE">
        <w:rPr>
          <w:rFonts w:ascii="Book Antiqua" w:eastAsia="Times New Roman" w:hAnsi="Book Antiqua" w:cs="Arial"/>
          <w:sz w:val="19"/>
          <w:szCs w:val="19"/>
          <w:lang w:eastAsia="pt-BR"/>
        </w:rPr>
        <w:t xml:space="preserve">, </w:t>
      </w:r>
      <w:r w:rsidRPr="00751BED">
        <w:rPr>
          <w:rFonts w:ascii="Book Antiqua" w:eastAsia="Times New Roman" w:hAnsi="Book Antiqua" w:cs="Arial"/>
          <w:b/>
          <w:bCs/>
          <w:sz w:val="19"/>
          <w:szCs w:val="19"/>
          <w:highlight w:val="cyan"/>
          <w:lang w:eastAsia="pt-BR"/>
        </w:rPr>
        <w:t>por ofício</w:t>
      </w:r>
      <w:r w:rsidRPr="00AA7AB2">
        <w:rPr>
          <w:rFonts w:ascii="Book Antiqua" w:eastAsia="Times New Roman" w:hAnsi="Book Antiqua" w:cs="Arial"/>
          <w:sz w:val="16"/>
          <w:szCs w:val="16"/>
          <w:lang w:eastAsia="pt-BR"/>
        </w:rPr>
        <w:t xml:space="preserve">; </w:t>
      </w:r>
      <w:r w:rsidR="00751BED" w:rsidRPr="00AA7AB2">
        <w:rPr>
          <w:rFonts w:ascii="Book Antiqua" w:eastAsia="Times New Roman" w:hAnsi="Book Antiqua" w:cs="Arial"/>
          <w:b/>
          <w:bCs/>
          <w:color w:val="FF0000"/>
          <w:sz w:val="16"/>
          <w:szCs w:val="16"/>
          <w:u w:val="single"/>
          <w:lang w:eastAsia="pt-BR"/>
        </w:rPr>
        <w:t>(DPU-2017)</w:t>
      </w:r>
    </w:p>
    <w:p w14:paraId="0ABC9C7A" w14:textId="05A4C842" w:rsidR="00880FEE" w:rsidRPr="00AA7AB2" w:rsidRDefault="00880FEE" w:rsidP="00880FEE">
      <w:pPr>
        <w:spacing w:before="100" w:beforeAutospacing="1" w:after="100" w:afterAutospacing="1" w:line="240" w:lineRule="auto"/>
        <w:jc w:val="both"/>
        <w:rPr>
          <w:rFonts w:ascii="Book Antiqua" w:eastAsia="Times New Roman" w:hAnsi="Book Antiqua" w:cs="Times New Roman"/>
          <w:sz w:val="18"/>
          <w:szCs w:val="18"/>
          <w:lang w:eastAsia="pt-BR"/>
        </w:rPr>
      </w:pPr>
      <w:r w:rsidRPr="00880FEE">
        <w:rPr>
          <w:rFonts w:ascii="Book Antiqua" w:eastAsia="Times New Roman" w:hAnsi="Book Antiqua" w:cs="Arial"/>
          <w:sz w:val="19"/>
          <w:szCs w:val="19"/>
          <w:lang w:eastAsia="pt-BR"/>
        </w:rPr>
        <w:t xml:space="preserve">        c) em virtude </w:t>
      </w:r>
      <w:r w:rsidRPr="00751BED">
        <w:rPr>
          <w:rFonts w:ascii="Book Antiqua" w:eastAsia="Times New Roman" w:hAnsi="Book Antiqua" w:cs="Arial"/>
          <w:b/>
          <w:bCs/>
          <w:sz w:val="19"/>
          <w:szCs w:val="19"/>
          <w:highlight w:val="cyan"/>
          <w:lang w:eastAsia="pt-BR"/>
        </w:rPr>
        <w:t>de requisição</w:t>
      </w:r>
      <w:r w:rsidRPr="00880FEE">
        <w:rPr>
          <w:rFonts w:ascii="Book Antiqua" w:eastAsia="Times New Roman" w:hAnsi="Book Antiqua" w:cs="Arial"/>
          <w:sz w:val="19"/>
          <w:szCs w:val="19"/>
          <w:lang w:eastAsia="pt-BR"/>
        </w:rPr>
        <w:t xml:space="preserve"> </w:t>
      </w:r>
      <w:r w:rsidRPr="00751BED">
        <w:rPr>
          <w:rFonts w:ascii="Book Antiqua" w:eastAsia="Times New Roman" w:hAnsi="Book Antiqua" w:cs="Arial"/>
          <w:b/>
          <w:bCs/>
          <w:sz w:val="19"/>
          <w:szCs w:val="19"/>
          <w:highlight w:val="yellow"/>
          <w:lang w:eastAsia="pt-BR"/>
        </w:rPr>
        <w:t>do Ministério Público</w:t>
      </w:r>
      <w:r w:rsidRPr="00AA7AB2">
        <w:rPr>
          <w:rFonts w:ascii="Book Antiqua" w:eastAsia="Times New Roman" w:hAnsi="Book Antiqua" w:cs="Arial"/>
          <w:sz w:val="16"/>
          <w:szCs w:val="16"/>
          <w:lang w:eastAsia="pt-BR"/>
        </w:rPr>
        <w:t xml:space="preserve">; </w:t>
      </w:r>
      <w:r w:rsidR="00751BED" w:rsidRPr="00AA7AB2">
        <w:rPr>
          <w:rFonts w:ascii="Book Antiqua" w:eastAsia="Times New Roman" w:hAnsi="Book Antiqua" w:cs="Arial"/>
          <w:b/>
          <w:bCs/>
          <w:color w:val="FF0000"/>
          <w:sz w:val="16"/>
          <w:szCs w:val="16"/>
          <w:u w:val="single"/>
          <w:lang w:eastAsia="pt-BR"/>
        </w:rPr>
        <w:t>(DPU-2017)</w:t>
      </w:r>
    </w:p>
    <w:p w14:paraId="00CBB85C" w14:textId="1DA33F74" w:rsidR="00880FEE" w:rsidRPr="00AA7AB2" w:rsidRDefault="00880FEE" w:rsidP="00880FEE">
      <w:pPr>
        <w:spacing w:before="100" w:beforeAutospacing="1" w:after="100" w:afterAutospacing="1" w:line="240" w:lineRule="auto"/>
        <w:jc w:val="both"/>
        <w:rPr>
          <w:rFonts w:ascii="Book Antiqua" w:eastAsia="Times New Roman" w:hAnsi="Book Antiqua" w:cs="Times New Roman"/>
          <w:sz w:val="18"/>
          <w:szCs w:val="18"/>
          <w:lang w:eastAsia="pt-BR"/>
        </w:rPr>
      </w:pPr>
      <w:r w:rsidRPr="00880FEE">
        <w:rPr>
          <w:rFonts w:ascii="Book Antiqua" w:eastAsia="Times New Roman" w:hAnsi="Book Antiqua" w:cs="Arial"/>
          <w:sz w:val="19"/>
          <w:szCs w:val="19"/>
          <w:lang w:eastAsia="pt-BR"/>
        </w:rPr>
        <w:t xml:space="preserve">        d) </w:t>
      </w:r>
      <w:r w:rsidRPr="00751BED">
        <w:rPr>
          <w:rFonts w:ascii="Book Antiqua" w:eastAsia="Times New Roman" w:hAnsi="Book Antiqua" w:cs="Arial"/>
          <w:b/>
          <w:bCs/>
          <w:sz w:val="19"/>
          <w:szCs w:val="19"/>
          <w:highlight w:val="cyan"/>
          <w:lang w:eastAsia="pt-BR"/>
        </w:rPr>
        <w:t>por decisão</w:t>
      </w:r>
      <w:r w:rsidRPr="00880FEE">
        <w:rPr>
          <w:rFonts w:ascii="Book Antiqua" w:eastAsia="Times New Roman" w:hAnsi="Book Antiqua" w:cs="Arial"/>
          <w:sz w:val="19"/>
          <w:szCs w:val="19"/>
          <w:lang w:eastAsia="pt-BR"/>
        </w:rPr>
        <w:t xml:space="preserve"> </w:t>
      </w:r>
      <w:r w:rsidRPr="00751BED">
        <w:rPr>
          <w:rFonts w:ascii="Book Antiqua" w:eastAsia="Times New Roman" w:hAnsi="Book Antiqua" w:cs="Arial"/>
          <w:b/>
          <w:bCs/>
          <w:sz w:val="19"/>
          <w:szCs w:val="19"/>
          <w:highlight w:val="yellow"/>
          <w:lang w:eastAsia="pt-BR"/>
        </w:rPr>
        <w:t>do Superior Tribunal Militar</w:t>
      </w:r>
      <w:r w:rsidRPr="00880FEE">
        <w:rPr>
          <w:rFonts w:ascii="Book Antiqua" w:eastAsia="Times New Roman" w:hAnsi="Book Antiqua" w:cs="Arial"/>
          <w:sz w:val="19"/>
          <w:szCs w:val="19"/>
          <w:lang w:eastAsia="pt-BR"/>
        </w:rPr>
        <w:t>, nos têrmos do art. 25</w:t>
      </w:r>
      <w:r w:rsidRPr="00AA7AB2">
        <w:rPr>
          <w:rFonts w:ascii="Book Antiqua" w:eastAsia="Times New Roman" w:hAnsi="Book Antiqua" w:cs="Arial"/>
          <w:sz w:val="16"/>
          <w:szCs w:val="16"/>
          <w:lang w:eastAsia="pt-BR"/>
        </w:rPr>
        <w:t xml:space="preserve">; </w:t>
      </w:r>
      <w:r w:rsidR="00751BED" w:rsidRPr="00AA7AB2">
        <w:rPr>
          <w:rFonts w:ascii="Book Antiqua" w:eastAsia="Times New Roman" w:hAnsi="Book Antiqua" w:cs="Arial"/>
          <w:b/>
          <w:bCs/>
          <w:color w:val="FF0000"/>
          <w:sz w:val="16"/>
          <w:szCs w:val="16"/>
          <w:u w:val="single"/>
          <w:lang w:eastAsia="pt-BR"/>
        </w:rPr>
        <w:t>(DPU-2017)</w:t>
      </w:r>
    </w:p>
    <w:p w14:paraId="226C5234" w14:textId="16EC9583" w:rsidR="00880FEE" w:rsidRPr="00AA7AB2" w:rsidRDefault="00880FEE" w:rsidP="00880FEE">
      <w:pPr>
        <w:spacing w:before="100" w:beforeAutospacing="1" w:after="100" w:afterAutospacing="1" w:line="240" w:lineRule="auto"/>
        <w:jc w:val="both"/>
        <w:rPr>
          <w:rFonts w:ascii="Book Antiqua" w:eastAsia="Times New Roman" w:hAnsi="Book Antiqua" w:cs="Times New Roman"/>
          <w:sz w:val="18"/>
          <w:szCs w:val="18"/>
          <w:lang w:eastAsia="pt-BR"/>
        </w:rPr>
      </w:pPr>
      <w:r w:rsidRPr="00880FEE">
        <w:rPr>
          <w:rFonts w:ascii="Book Antiqua" w:eastAsia="Times New Roman" w:hAnsi="Book Antiqua" w:cs="Arial"/>
          <w:sz w:val="19"/>
          <w:szCs w:val="19"/>
          <w:lang w:eastAsia="pt-BR"/>
        </w:rPr>
        <w:t xml:space="preserve">        e) </w:t>
      </w:r>
      <w:r w:rsidRPr="00751BED">
        <w:rPr>
          <w:rFonts w:ascii="Book Antiqua" w:eastAsia="Times New Roman" w:hAnsi="Book Antiqua" w:cs="Arial"/>
          <w:b/>
          <w:bCs/>
          <w:sz w:val="19"/>
          <w:szCs w:val="19"/>
          <w:highlight w:val="cyan"/>
          <w:lang w:eastAsia="pt-BR"/>
        </w:rPr>
        <w:t>a requerimento</w:t>
      </w:r>
      <w:r w:rsidRPr="00880FEE">
        <w:rPr>
          <w:rFonts w:ascii="Book Antiqua" w:eastAsia="Times New Roman" w:hAnsi="Book Antiqua" w:cs="Arial"/>
          <w:sz w:val="19"/>
          <w:szCs w:val="19"/>
          <w:lang w:eastAsia="pt-BR"/>
        </w:rPr>
        <w:t xml:space="preserve"> </w:t>
      </w:r>
      <w:r w:rsidRPr="00751BED">
        <w:rPr>
          <w:rFonts w:ascii="Book Antiqua" w:eastAsia="Times New Roman" w:hAnsi="Book Antiqua" w:cs="Arial"/>
          <w:b/>
          <w:bCs/>
          <w:sz w:val="19"/>
          <w:szCs w:val="19"/>
          <w:highlight w:val="yellow"/>
          <w:lang w:eastAsia="pt-BR"/>
        </w:rPr>
        <w:t>da parte ofendida</w:t>
      </w:r>
      <w:r w:rsidRPr="00880FEE">
        <w:rPr>
          <w:rFonts w:ascii="Book Antiqua" w:eastAsia="Times New Roman" w:hAnsi="Book Antiqua" w:cs="Arial"/>
          <w:sz w:val="19"/>
          <w:szCs w:val="19"/>
          <w:lang w:eastAsia="pt-BR"/>
        </w:rPr>
        <w:t xml:space="preserve"> ou </w:t>
      </w:r>
      <w:r w:rsidRPr="00751BED">
        <w:rPr>
          <w:rFonts w:ascii="Book Antiqua" w:eastAsia="Times New Roman" w:hAnsi="Book Antiqua" w:cs="Arial"/>
          <w:b/>
          <w:bCs/>
          <w:sz w:val="19"/>
          <w:szCs w:val="19"/>
          <w:highlight w:val="yellow"/>
          <w:lang w:eastAsia="pt-BR"/>
        </w:rPr>
        <w:t>de quem legalmente a represente</w:t>
      </w:r>
      <w:r w:rsidRPr="00880FEE">
        <w:rPr>
          <w:rFonts w:ascii="Book Antiqua" w:eastAsia="Times New Roman" w:hAnsi="Book Antiqua" w:cs="Arial"/>
          <w:sz w:val="19"/>
          <w:szCs w:val="19"/>
          <w:lang w:eastAsia="pt-BR"/>
        </w:rPr>
        <w:t xml:space="preserve">, ou em virtude </w:t>
      </w:r>
      <w:r w:rsidRPr="00751BED">
        <w:rPr>
          <w:rFonts w:ascii="Book Antiqua" w:eastAsia="Times New Roman" w:hAnsi="Book Antiqua" w:cs="Arial"/>
          <w:b/>
          <w:bCs/>
          <w:sz w:val="19"/>
          <w:szCs w:val="19"/>
          <w:highlight w:val="cyan"/>
          <w:lang w:eastAsia="pt-BR"/>
        </w:rPr>
        <w:t>de representação devidamente autorizada</w:t>
      </w:r>
      <w:r w:rsidRPr="00880FEE">
        <w:rPr>
          <w:rFonts w:ascii="Book Antiqua" w:eastAsia="Times New Roman" w:hAnsi="Book Antiqua" w:cs="Arial"/>
          <w:sz w:val="19"/>
          <w:szCs w:val="19"/>
          <w:lang w:eastAsia="pt-BR"/>
        </w:rPr>
        <w:t xml:space="preserve"> </w:t>
      </w:r>
      <w:r w:rsidRPr="00751BED">
        <w:rPr>
          <w:rFonts w:ascii="Book Antiqua" w:eastAsia="Times New Roman" w:hAnsi="Book Antiqua" w:cs="Arial"/>
          <w:b/>
          <w:bCs/>
          <w:sz w:val="19"/>
          <w:szCs w:val="19"/>
          <w:highlight w:val="yellow"/>
          <w:lang w:eastAsia="pt-BR"/>
        </w:rPr>
        <w:t>de quem tenha conhecimento de infração penal</w:t>
      </w:r>
      <w:r w:rsidRPr="00880FEE">
        <w:rPr>
          <w:rFonts w:ascii="Book Antiqua" w:eastAsia="Times New Roman" w:hAnsi="Book Antiqua" w:cs="Arial"/>
          <w:sz w:val="19"/>
          <w:szCs w:val="19"/>
          <w:lang w:eastAsia="pt-BR"/>
        </w:rPr>
        <w:t>, cuja repressão caiba à Justiça Militar</w:t>
      </w:r>
      <w:r w:rsidRPr="00AA7AB2">
        <w:rPr>
          <w:rFonts w:ascii="Book Antiqua" w:eastAsia="Times New Roman" w:hAnsi="Book Antiqua" w:cs="Arial"/>
          <w:sz w:val="16"/>
          <w:szCs w:val="16"/>
          <w:lang w:eastAsia="pt-BR"/>
        </w:rPr>
        <w:t xml:space="preserve">; </w:t>
      </w:r>
      <w:r w:rsidR="00751BED" w:rsidRPr="00AA7AB2">
        <w:rPr>
          <w:rFonts w:ascii="Book Antiqua" w:eastAsia="Times New Roman" w:hAnsi="Book Antiqua" w:cs="Arial"/>
          <w:b/>
          <w:bCs/>
          <w:color w:val="FF0000"/>
          <w:sz w:val="16"/>
          <w:szCs w:val="16"/>
          <w:u w:val="single"/>
          <w:lang w:eastAsia="pt-BR"/>
        </w:rPr>
        <w:t>(DPU-2017)</w:t>
      </w:r>
    </w:p>
    <w:p w14:paraId="309A51E2" w14:textId="298EF69A" w:rsidR="00880FEE" w:rsidRPr="00AA7AB2" w:rsidRDefault="00880FEE" w:rsidP="00880FEE">
      <w:pPr>
        <w:spacing w:before="100" w:beforeAutospacing="1" w:after="100" w:afterAutospacing="1" w:line="240" w:lineRule="auto"/>
        <w:jc w:val="both"/>
        <w:rPr>
          <w:rFonts w:ascii="Book Antiqua" w:eastAsia="Times New Roman" w:hAnsi="Book Antiqua" w:cs="Arial"/>
          <w:b/>
          <w:bCs/>
          <w:color w:val="FF0000"/>
          <w:sz w:val="18"/>
          <w:szCs w:val="18"/>
          <w:lang w:eastAsia="pt-BR"/>
        </w:rPr>
      </w:pPr>
      <w:r w:rsidRPr="00880FEE">
        <w:rPr>
          <w:rFonts w:ascii="Book Antiqua" w:eastAsia="Times New Roman" w:hAnsi="Book Antiqua" w:cs="Arial"/>
          <w:sz w:val="19"/>
          <w:szCs w:val="19"/>
          <w:lang w:eastAsia="pt-BR"/>
        </w:rPr>
        <w:t xml:space="preserve">        f) quando, </w:t>
      </w:r>
      <w:r w:rsidRPr="00751BED">
        <w:rPr>
          <w:rFonts w:ascii="Book Antiqua" w:eastAsia="Times New Roman" w:hAnsi="Book Antiqua" w:cs="Arial"/>
          <w:b/>
          <w:bCs/>
          <w:sz w:val="19"/>
          <w:szCs w:val="19"/>
          <w:highlight w:val="cyan"/>
          <w:lang w:eastAsia="pt-BR"/>
        </w:rPr>
        <w:t>de sindicância</w:t>
      </w:r>
      <w:r w:rsidRPr="00880FEE">
        <w:rPr>
          <w:rFonts w:ascii="Book Antiqua" w:eastAsia="Times New Roman" w:hAnsi="Book Antiqua" w:cs="Arial"/>
          <w:sz w:val="19"/>
          <w:szCs w:val="19"/>
          <w:lang w:eastAsia="pt-BR"/>
        </w:rPr>
        <w:t xml:space="preserve"> </w:t>
      </w:r>
      <w:r w:rsidRPr="00751BED">
        <w:rPr>
          <w:rFonts w:ascii="Book Antiqua" w:eastAsia="Times New Roman" w:hAnsi="Book Antiqua" w:cs="Arial"/>
          <w:b/>
          <w:bCs/>
          <w:sz w:val="19"/>
          <w:szCs w:val="19"/>
          <w:highlight w:val="yellow"/>
          <w:lang w:eastAsia="pt-BR"/>
        </w:rPr>
        <w:t>feita em âmbito de jurisdição militar</w:t>
      </w:r>
      <w:r w:rsidRPr="00880FEE">
        <w:rPr>
          <w:rFonts w:ascii="Book Antiqua" w:eastAsia="Times New Roman" w:hAnsi="Book Antiqua" w:cs="Arial"/>
          <w:sz w:val="19"/>
          <w:szCs w:val="19"/>
          <w:lang w:eastAsia="pt-BR"/>
        </w:rPr>
        <w:t xml:space="preserve">, </w:t>
      </w:r>
      <w:r w:rsidRPr="00751BED">
        <w:rPr>
          <w:rFonts w:ascii="Book Antiqua" w:eastAsia="Times New Roman" w:hAnsi="Book Antiqua" w:cs="Arial"/>
          <w:b/>
          <w:bCs/>
          <w:caps/>
          <w:sz w:val="19"/>
          <w:szCs w:val="19"/>
          <w:highlight w:val="green"/>
          <w:lang w:eastAsia="pt-BR"/>
        </w:rPr>
        <w:t>resulte</w:t>
      </w:r>
      <w:r w:rsidRPr="00880FEE">
        <w:rPr>
          <w:rFonts w:ascii="Book Antiqua" w:eastAsia="Times New Roman" w:hAnsi="Book Antiqua" w:cs="Arial"/>
          <w:sz w:val="19"/>
          <w:szCs w:val="19"/>
          <w:lang w:eastAsia="pt-BR"/>
        </w:rPr>
        <w:t xml:space="preserve"> </w:t>
      </w:r>
      <w:r w:rsidRPr="00751BED">
        <w:rPr>
          <w:rFonts w:ascii="Book Antiqua" w:eastAsia="Times New Roman" w:hAnsi="Book Antiqua" w:cs="Arial"/>
          <w:b/>
          <w:bCs/>
          <w:sz w:val="19"/>
          <w:szCs w:val="19"/>
          <w:highlight w:val="cyan"/>
          <w:lang w:eastAsia="pt-BR"/>
        </w:rPr>
        <w:t>indício da existência</w:t>
      </w:r>
      <w:r w:rsidRPr="00880FEE">
        <w:rPr>
          <w:rFonts w:ascii="Book Antiqua" w:eastAsia="Times New Roman" w:hAnsi="Book Antiqua" w:cs="Arial"/>
          <w:sz w:val="19"/>
          <w:szCs w:val="19"/>
          <w:lang w:eastAsia="pt-BR"/>
        </w:rPr>
        <w:t xml:space="preserve"> de </w:t>
      </w:r>
      <w:r w:rsidRPr="00751BED">
        <w:rPr>
          <w:rFonts w:ascii="Book Antiqua" w:eastAsia="Times New Roman" w:hAnsi="Book Antiqua" w:cs="Arial"/>
          <w:b/>
          <w:bCs/>
          <w:caps/>
          <w:sz w:val="19"/>
          <w:szCs w:val="19"/>
          <w:shd w:val="clear" w:color="auto" w:fill="F7CAAC" w:themeFill="accent2" w:themeFillTint="66"/>
          <w:lang w:eastAsia="pt-BR"/>
        </w:rPr>
        <w:t>infração penal militar</w:t>
      </w:r>
      <w:r w:rsidRPr="00AA7AB2">
        <w:rPr>
          <w:rFonts w:ascii="Book Antiqua" w:eastAsia="Times New Roman" w:hAnsi="Book Antiqua" w:cs="Arial"/>
          <w:sz w:val="16"/>
          <w:szCs w:val="16"/>
          <w:lang w:eastAsia="pt-BR"/>
        </w:rPr>
        <w:t xml:space="preserve">. </w:t>
      </w:r>
      <w:r w:rsidR="00751BED" w:rsidRPr="00AA7AB2">
        <w:rPr>
          <w:rFonts w:ascii="Book Antiqua" w:eastAsia="Times New Roman" w:hAnsi="Book Antiqua" w:cs="Arial"/>
          <w:b/>
          <w:bCs/>
          <w:color w:val="FF0000"/>
          <w:sz w:val="16"/>
          <w:szCs w:val="16"/>
          <w:u w:val="single"/>
          <w:lang w:eastAsia="pt-BR"/>
        </w:rPr>
        <w:t>(DPU-2017)</w:t>
      </w:r>
    </w:p>
    <w:tbl>
      <w:tblPr>
        <w:tblStyle w:val="Tabelacomgrade"/>
        <w:tblW w:w="0" w:type="auto"/>
        <w:tblLook w:val="04A0" w:firstRow="1" w:lastRow="0" w:firstColumn="1" w:lastColumn="0" w:noHBand="0" w:noVBand="1"/>
      </w:tblPr>
      <w:tblGrid>
        <w:gridCol w:w="8494"/>
      </w:tblGrid>
      <w:tr w:rsidR="0086076C" w14:paraId="3F7F1073" w14:textId="77777777" w:rsidTr="0086076C">
        <w:tc>
          <w:tcPr>
            <w:tcW w:w="8494" w:type="dxa"/>
            <w:shd w:val="clear" w:color="auto" w:fill="CCFFFF"/>
          </w:tcPr>
          <w:p w14:paraId="26DE76C4" w14:textId="1E17B00B" w:rsidR="0086076C" w:rsidRPr="0086076C" w:rsidRDefault="0086076C" w:rsidP="00880FEE">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86076C">
              <w:rPr>
                <w:rFonts w:ascii="Book Antiqua" w:eastAsia="Times New Roman" w:hAnsi="Book Antiqua" w:cs="Times New Roman"/>
                <w:b/>
                <w:bCs/>
                <w:sz w:val="19"/>
                <w:szCs w:val="19"/>
                <w:highlight w:val="yellow"/>
                <w:lang w:eastAsia="pt-BR"/>
              </w:rPr>
              <w:t>MPES-2010-CESPE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6076C">
              <w:rPr>
                <w:rFonts w:ascii="Book Antiqua" w:eastAsia="Times New Roman" w:hAnsi="Book Antiqua" w:cs="Times New Roman"/>
                <w:sz w:val="19"/>
                <w:szCs w:val="19"/>
                <w:lang w:eastAsia="pt-BR"/>
              </w:rPr>
              <w:t>Assinale a opção correta acerca do IPM</w:t>
            </w:r>
            <w:r>
              <w:rPr>
                <w:rFonts w:ascii="Book Antiqua" w:eastAsia="Times New Roman" w:hAnsi="Book Antiqua" w:cs="Times New Roman"/>
                <w:sz w:val="19"/>
                <w:szCs w:val="19"/>
                <w:lang w:eastAsia="pt-BR"/>
              </w:rPr>
              <w:t xml:space="preserve">: </w:t>
            </w:r>
            <w:r w:rsidRPr="0086076C">
              <w:rPr>
                <w:rFonts w:ascii="Book Antiqua" w:eastAsia="Times New Roman" w:hAnsi="Book Antiqua" w:cs="Times New Roman"/>
                <w:sz w:val="19"/>
                <w:szCs w:val="19"/>
                <w:lang w:eastAsia="pt-BR"/>
              </w:rPr>
              <w:t>No sistema processual castrense, não há previsão para o juiz requisitar a instauração de IPM, entendendo a doutrina e a jurisprudência ser vedado ao juiz requisitar ou ordenar a instauração de procedimento investigativo.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10, CPPM.</w:t>
            </w:r>
          </w:p>
        </w:tc>
      </w:tr>
    </w:tbl>
    <w:p w14:paraId="2B442AE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Superioridade ou igualdade de pôsto do infrator </w:t>
      </w:r>
    </w:p>
    <w:p w14:paraId="712E88F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1º Tendo o infrator pôsto superior ou igual ao do comandante, diretor ou chefe de órgão ou serviço, em cujo âmbito de jurisdição militar haja ocorrido a infração penal, será feita a comunicação do fato à autoridade superior competente, para que esta torne efetiva a delegação, nos têrmos do § 2° do art. 7º. </w:t>
      </w:r>
    </w:p>
    <w:p w14:paraId="21485D6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w:t>
      </w:r>
      <w:r w:rsidRPr="00880FEE">
        <w:rPr>
          <w:rFonts w:ascii="Book Antiqua" w:eastAsia="Times New Roman" w:hAnsi="Book Antiqua" w:cs="Arial"/>
          <w:b/>
          <w:bCs/>
          <w:sz w:val="19"/>
          <w:szCs w:val="19"/>
          <w:lang w:eastAsia="pt-BR"/>
        </w:rPr>
        <w:t xml:space="preserve"> Providências antes do inquérito </w:t>
      </w:r>
    </w:p>
    <w:p w14:paraId="70342489" w14:textId="58865842" w:rsidR="00880FEE" w:rsidRPr="00AA7AB2" w:rsidRDefault="00880FEE" w:rsidP="00880FEE">
      <w:pPr>
        <w:spacing w:before="100" w:beforeAutospacing="1" w:after="100" w:afterAutospacing="1" w:line="240" w:lineRule="auto"/>
        <w:jc w:val="both"/>
        <w:rPr>
          <w:rFonts w:ascii="Book Antiqua" w:eastAsia="Times New Roman" w:hAnsi="Book Antiqua" w:cs="Times New Roman"/>
          <w:sz w:val="18"/>
          <w:szCs w:val="18"/>
          <w:lang w:eastAsia="pt-BR"/>
        </w:rPr>
      </w:pPr>
      <w:r w:rsidRPr="00880FEE">
        <w:rPr>
          <w:rFonts w:ascii="Book Antiqua" w:eastAsia="Times New Roman" w:hAnsi="Book Antiqua" w:cs="Arial"/>
          <w:sz w:val="19"/>
          <w:szCs w:val="19"/>
          <w:lang w:eastAsia="pt-BR"/>
        </w:rPr>
        <w:t xml:space="preserve">        </w:t>
      </w:r>
      <w:r w:rsidRPr="00D7159E">
        <w:rPr>
          <w:rFonts w:ascii="Book Antiqua" w:eastAsia="Times New Roman" w:hAnsi="Book Antiqua" w:cs="Arial"/>
          <w:b/>
          <w:bCs/>
          <w:sz w:val="19"/>
          <w:szCs w:val="19"/>
          <w:highlight w:val="magenta"/>
          <w:lang w:eastAsia="pt-BR"/>
        </w:rPr>
        <w:t>§ 2º</w:t>
      </w:r>
      <w:r w:rsidRPr="00880FEE">
        <w:rPr>
          <w:rFonts w:ascii="Book Antiqua" w:eastAsia="Times New Roman" w:hAnsi="Book Antiqua" w:cs="Arial"/>
          <w:sz w:val="19"/>
          <w:szCs w:val="19"/>
          <w:lang w:eastAsia="pt-BR"/>
        </w:rPr>
        <w:t xml:space="preserve"> O aguardamento da delegação não obsta que o oficial responsável por comando, direção ou chefia, ou aquêle que o substitua ou esteja de dia, de serviço ou de quarto, tome ou determine que sejam tomadas imediatamente as providências cabíveis, previstas no art. 12, uma vez que tenha conhecimento de infração penal que lhe incumba reprimir ou evitar</w:t>
      </w:r>
      <w:r w:rsidRPr="00AA7AB2">
        <w:rPr>
          <w:rFonts w:ascii="Book Antiqua" w:eastAsia="Times New Roman" w:hAnsi="Book Antiqua" w:cs="Arial"/>
          <w:sz w:val="16"/>
          <w:szCs w:val="16"/>
          <w:lang w:eastAsia="pt-BR"/>
        </w:rPr>
        <w:t xml:space="preserve">. </w:t>
      </w:r>
      <w:r w:rsidR="00D7159E" w:rsidRPr="00AA7AB2">
        <w:rPr>
          <w:rFonts w:ascii="Book Antiqua" w:eastAsia="Times New Roman" w:hAnsi="Book Antiqua" w:cs="Arial"/>
          <w:b/>
          <w:bCs/>
          <w:color w:val="FF0000"/>
          <w:sz w:val="16"/>
          <w:szCs w:val="16"/>
          <w:u w:val="single"/>
          <w:lang w:eastAsia="pt-BR"/>
        </w:rPr>
        <w:t>(MPM-2005)</w:t>
      </w:r>
    </w:p>
    <w:p w14:paraId="1B6AA01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Infração de natureza não militar </w:t>
      </w:r>
    </w:p>
    <w:p w14:paraId="648C8A2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3º Se a infração penal não fôr, evidentemente, de natureza militar, comunicará o fato à autoridade policial competente, a quem fará apresentar o infrator. Em se tratando de civil, menor de dezoito anos, a apresentação será feita ao Juiz de Menores. </w:t>
      </w:r>
    </w:p>
    <w:p w14:paraId="7E9D581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Oficial general como infrator </w:t>
      </w:r>
    </w:p>
    <w:p w14:paraId="7549DE6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4º Se o infrator fôr oficial general, será sempre comunicado o fato ao ministro e ao chefe de Estado-Maior competentes, obedecidos os trâmites regulamentares. </w:t>
      </w:r>
    </w:p>
    <w:p w14:paraId="2DE5B9C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w:t>
      </w:r>
      <w:r w:rsidRPr="00880FEE">
        <w:rPr>
          <w:rFonts w:ascii="Book Antiqua" w:eastAsia="Times New Roman" w:hAnsi="Book Antiqua" w:cs="Arial"/>
          <w:b/>
          <w:bCs/>
          <w:sz w:val="19"/>
          <w:szCs w:val="19"/>
          <w:lang w:eastAsia="pt-BR"/>
        </w:rPr>
        <w:t xml:space="preserve"> Indícios contra oficial de pôsto superior ou mais antigo no curso do inquérito </w:t>
      </w:r>
    </w:p>
    <w:p w14:paraId="6114250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5º Se, no curso do inquérito, o seu encarregado verificar a existência de indícios contra oficial de pôsto superior ao seu, ou mais antigo, tomará as providências necessárias para que as suas funções sejam delegadas a outro oficial, nos têrmos do § 2° do art. 7º. </w:t>
      </w:r>
    </w:p>
    <w:p w14:paraId="5CDEABA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Escrivão do inquérito </w:t>
      </w:r>
    </w:p>
    <w:p w14:paraId="656B3101" w14:textId="24DD0D8E" w:rsidR="00880FEE" w:rsidRPr="00AA7AB2" w:rsidRDefault="00880FEE" w:rsidP="00880FEE">
      <w:pPr>
        <w:spacing w:before="100" w:beforeAutospacing="1" w:after="100" w:afterAutospacing="1" w:line="240" w:lineRule="auto"/>
        <w:jc w:val="both"/>
        <w:rPr>
          <w:rFonts w:ascii="Book Antiqua" w:eastAsia="Times New Roman" w:hAnsi="Book Antiqua" w:cs="Times New Roman"/>
          <w:sz w:val="18"/>
          <w:szCs w:val="18"/>
          <w:lang w:eastAsia="pt-BR"/>
        </w:rPr>
      </w:pPr>
      <w:r w:rsidRPr="00880FEE">
        <w:rPr>
          <w:rFonts w:ascii="Book Antiqua" w:eastAsia="Times New Roman" w:hAnsi="Book Antiqua" w:cs="Arial"/>
          <w:sz w:val="19"/>
          <w:szCs w:val="19"/>
          <w:lang w:eastAsia="pt-BR"/>
        </w:rPr>
        <w:t xml:space="preserve">        </w:t>
      </w:r>
      <w:r w:rsidRPr="00872495">
        <w:rPr>
          <w:rFonts w:ascii="Book Antiqua" w:eastAsia="Times New Roman" w:hAnsi="Book Antiqua" w:cs="Arial"/>
          <w:b/>
          <w:bCs/>
          <w:sz w:val="19"/>
          <w:szCs w:val="19"/>
          <w:highlight w:val="magenta"/>
          <w:lang w:eastAsia="pt-BR"/>
        </w:rPr>
        <w:t>Art. 11</w:t>
      </w:r>
      <w:r w:rsidRPr="00880FEE">
        <w:rPr>
          <w:rFonts w:ascii="Book Antiqua" w:eastAsia="Times New Roman" w:hAnsi="Book Antiqua" w:cs="Arial"/>
          <w:sz w:val="19"/>
          <w:szCs w:val="19"/>
          <w:lang w:eastAsia="pt-BR"/>
        </w:rPr>
        <w:t xml:space="preserve">. A designação de escrivão para o inquérito caberá ao respectivo encarregado, se não tiver sido feita pela autoridade que lhe deu delegação para aquêle fim, </w:t>
      </w:r>
      <w:r w:rsidRPr="00872495">
        <w:rPr>
          <w:rFonts w:ascii="Book Antiqua" w:eastAsia="Times New Roman" w:hAnsi="Book Antiqua" w:cs="Arial"/>
          <w:b/>
          <w:bCs/>
          <w:caps/>
          <w:sz w:val="19"/>
          <w:szCs w:val="19"/>
          <w:highlight w:val="green"/>
          <w:lang w:eastAsia="pt-BR"/>
        </w:rPr>
        <w:t>recaindo</w:t>
      </w:r>
      <w:r w:rsidRPr="00880FEE">
        <w:rPr>
          <w:rFonts w:ascii="Book Antiqua" w:eastAsia="Times New Roman" w:hAnsi="Book Antiqua" w:cs="Arial"/>
          <w:sz w:val="19"/>
          <w:szCs w:val="19"/>
          <w:lang w:eastAsia="pt-BR"/>
        </w:rPr>
        <w:t xml:space="preserve"> </w:t>
      </w:r>
      <w:r w:rsidRPr="00872495">
        <w:rPr>
          <w:rFonts w:ascii="Book Antiqua" w:eastAsia="Times New Roman" w:hAnsi="Book Antiqua" w:cs="Arial"/>
          <w:b/>
          <w:bCs/>
          <w:sz w:val="19"/>
          <w:szCs w:val="19"/>
          <w:highlight w:val="yellow"/>
          <w:lang w:eastAsia="pt-BR"/>
        </w:rPr>
        <w:t>em segundo</w:t>
      </w:r>
      <w:r w:rsidRPr="00880FEE">
        <w:rPr>
          <w:rFonts w:ascii="Book Antiqua" w:eastAsia="Times New Roman" w:hAnsi="Book Antiqua" w:cs="Arial"/>
          <w:sz w:val="19"/>
          <w:szCs w:val="19"/>
          <w:lang w:eastAsia="pt-BR"/>
        </w:rPr>
        <w:t xml:space="preserve"> ou </w:t>
      </w:r>
      <w:r w:rsidRPr="00872495">
        <w:rPr>
          <w:rFonts w:ascii="Book Antiqua" w:eastAsia="Times New Roman" w:hAnsi="Book Antiqua" w:cs="Arial"/>
          <w:b/>
          <w:bCs/>
          <w:sz w:val="19"/>
          <w:szCs w:val="19"/>
          <w:highlight w:val="yellow"/>
          <w:lang w:eastAsia="pt-BR"/>
        </w:rPr>
        <w:lastRenderedPageBreak/>
        <w:t>primeiro-tenente</w:t>
      </w:r>
      <w:r w:rsidRPr="00880FEE">
        <w:rPr>
          <w:rFonts w:ascii="Book Antiqua" w:eastAsia="Times New Roman" w:hAnsi="Book Antiqua" w:cs="Arial"/>
          <w:sz w:val="19"/>
          <w:szCs w:val="19"/>
          <w:lang w:eastAsia="pt-BR"/>
        </w:rPr>
        <w:t>, se o indiciado fôr oficial, e em sargento, subtenente ou suboficial, nos demais casos</w:t>
      </w:r>
      <w:r w:rsidRPr="00AA7AB2">
        <w:rPr>
          <w:rFonts w:ascii="Book Antiqua" w:eastAsia="Times New Roman" w:hAnsi="Book Antiqua" w:cs="Arial"/>
          <w:sz w:val="18"/>
          <w:szCs w:val="18"/>
          <w:lang w:eastAsia="pt-BR"/>
        </w:rPr>
        <w:t xml:space="preserve">. </w:t>
      </w:r>
      <w:r w:rsidR="00872495" w:rsidRPr="00AA7AB2">
        <w:rPr>
          <w:rFonts w:ascii="Book Antiqua" w:eastAsia="Times New Roman" w:hAnsi="Book Antiqua" w:cs="Arial"/>
          <w:b/>
          <w:bCs/>
          <w:color w:val="FF0000"/>
          <w:sz w:val="16"/>
          <w:szCs w:val="16"/>
          <w:u w:val="single"/>
          <w:lang w:eastAsia="pt-BR"/>
        </w:rPr>
        <w:t>(MPDFT-2009)</w:t>
      </w:r>
    </w:p>
    <w:p w14:paraId="5C43D45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Compromisso legal </w:t>
      </w:r>
    </w:p>
    <w:p w14:paraId="3135294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O escrivão prestará compromisso de manter o sigilo do inquérito e de cumprir fielmente as determinações dêste Código, no exercício da função. </w:t>
      </w:r>
    </w:p>
    <w:p w14:paraId="5F7D5A5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Medidas preliminares ao inquérito </w:t>
      </w:r>
    </w:p>
    <w:p w14:paraId="66FEA0E0" w14:textId="2C8AF21B" w:rsidR="00880FEE" w:rsidRPr="00AA7AB2" w:rsidRDefault="00880FEE" w:rsidP="00880FEE">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880FEE">
        <w:rPr>
          <w:rFonts w:ascii="Book Antiqua" w:eastAsia="Times New Roman" w:hAnsi="Book Antiqua" w:cs="Arial"/>
          <w:sz w:val="19"/>
          <w:szCs w:val="19"/>
          <w:lang w:eastAsia="pt-BR"/>
        </w:rPr>
        <w:t xml:space="preserve">        </w:t>
      </w:r>
      <w:r w:rsidRPr="0086076C">
        <w:rPr>
          <w:rFonts w:ascii="Book Antiqua" w:eastAsia="Times New Roman" w:hAnsi="Book Antiqua" w:cs="Arial"/>
          <w:b/>
          <w:bCs/>
          <w:sz w:val="19"/>
          <w:szCs w:val="19"/>
          <w:highlight w:val="magenta"/>
          <w:lang w:eastAsia="pt-BR"/>
        </w:rPr>
        <w:t>Art. 12</w:t>
      </w:r>
      <w:r w:rsidRPr="00880FEE">
        <w:rPr>
          <w:rFonts w:ascii="Book Antiqua" w:eastAsia="Times New Roman" w:hAnsi="Book Antiqua" w:cs="Arial"/>
          <w:sz w:val="19"/>
          <w:szCs w:val="19"/>
          <w:lang w:eastAsia="pt-BR"/>
        </w:rPr>
        <w:t xml:space="preserve">. Logo que tiver conhecimento da prática de infração penal militar, verificável na ocasião, a autoridade a que se refere o § 2º do art. 10 deverá, </w:t>
      </w:r>
      <w:r w:rsidRPr="0086076C">
        <w:rPr>
          <w:rFonts w:ascii="Book Antiqua" w:eastAsia="Times New Roman" w:hAnsi="Book Antiqua" w:cs="Arial"/>
          <w:b/>
          <w:bCs/>
          <w:sz w:val="19"/>
          <w:szCs w:val="19"/>
          <w:highlight w:val="cyan"/>
          <w:lang w:eastAsia="pt-BR"/>
        </w:rPr>
        <w:t>se possível</w:t>
      </w:r>
      <w:r w:rsidRPr="00AA7AB2">
        <w:rPr>
          <w:rFonts w:ascii="Book Antiqua" w:eastAsia="Times New Roman" w:hAnsi="Book Antiqua" w:cs="Arial"/>
          <w:sz w:val="18"/>
          <w:szCs w:val="18"/>
          <w:lang w:eastAsia="pt-BR"/>
        </w:rPr>
        <w:t xml:space="preserve">: </w:t>
      </w:r>
      <w:bookmarkStart w:id="6" w:name="_Hlk60842182"/>
      <w:r w:rsidR="00D7159E" w:rsidRPr="00AA7AB2">
        <w:rPr>
          <w:rFonts w:ascii="Book Antiqua" w:eastAsia="Times New Roman" w:hAnsi="Book Antiqua" w:cs="Arial"/>
          <w:b/>
          <w:bCs/>
          <w:color w:val="FF0000"/>
          <w:sz w:val="16"/>
          <w:szCs w:val="16"/>
          <w:u w:val="single"/>
          <w:lang w:eastAsia="pt-BR"/>
        </w:rPr>
        <w:t>(MPM-2005)</w:t>
      </w:r>
      <w:r w:rsidR="00D7159E" w:rsidRPr="00AA7AB2">
        <w:rPr>
          <w:rFonts w:ascii="Book Antiqua" w:eastAsia="Times New Roman" w:hAnsi="Book Antiqua" w:cs="Arial"/>
          <w:sz w:val="16"/>
          <w:szCs w:val="16"/>
          <w:lang w:eastAsia="pt-BR"/>
        </w:rPr>
        <w:t xml:space="preserve"> </w:t>
      </w:r>
      <w:r w:rsidR="0086076C" w:rsidRPr="00AA7AB2">
        <w:rPr>
          <w:rFonts w:ascii="Book Antiqua" w:eastAsia="Times New Roman" w:hAnsi="Book Antiqua" w:cs="Arial"/>
          <w:b/>
          <w:bCs/>
          <w:color w:val="FF0000"/>
          <w:sz w:val="16"/>
          <w:szCs w:val="16"/>
          <w:u w:val="single"/>
          <w:lang w:eastAsia="pt-BR"/>
        </w:rPr>
        <w:t>(MPES-2010)</w:t>
      </w:r>
      <w:bookmarkEnd w:id="6"/>
    </w:p>
    <w:p w14:paraId="516EAE34" w14:textId="0BE3DDAE" w:rsidR="00880FEE" w:rsidRPr="00AA7AB2" w:rsidRDefault="00880FEE" w:rsidP="00880FEE">
      <w:pPr>
        <w:spacing w:before="100" w:beforeAutospacing="1" w:after="100" w:afterAutospacing="1" w:line="240" w:lineRule="auto"/>
        <w:jc w:val="both"/>
        <w:rPr>
          <w:rFonts w:ascii="Book Antiqua" w:eastAsia="Times New Roman" w:hAnsi="Book Antiqua" w:cs="Times New Roman"/>
          <w:sz w:val="16"/>
          <w:szCs w:val="16"/>
          <w:lang w:eastAsia="pt-BR"/>
        </w:rPr>
      </w:pPr>
      <w:r w:rsidRPr="00880FEE">
        <w:rPr>
          <w:rFonts w:ascii="Book Antiqua" w:eastAsia="Times New Roman" w:hAnsi="Book Antiqua" w:cs="Arial"/>
          <w:sz w:val="19"/>
          <w:szCs w:val="19"/>
          <w:lang w:eastAsia="pt-BR"/>
        </w:rPr>
        <w:t>        a) dirigir-se ao local, providenciando para que se não alterem o estado e a situação das coisas, enquanto necessário</w:t>
      </w:r>
      <w:r w:rsidRPr="00AA7AB2">
        <w:rPr>
          <w:rFonts w:ascii="Book Antiqua" w:eastAsia="Times New Roman" w:hAnsi="Book Antiqua" w:cs="Arial"/>
          <w:sz w:val="18"/>
          <w:szCs w:val="18"/>
          <w:lang w:eastAsia="pt-BR"/>
        </w:rPr>
        <w:t xml:space="preserve">; </w:t>
      </w:r>
      <w:hyperlink r:id="rId9" w:anchor="art1" w:history="1">
        <w:r w:rsidRPr="00AA7AB2">
          <w:rPr>
            <w:rFonts w:ascii="Book Antiqua" w:eastAsia="Times New Roman" w:hAnsi="Book Antiqua" w:cs="Arial"/>
            <w:color w:val="0000FF"/>
            <w:sz w:val="16"/>
            <w:szCs w:val="16"/>
            <w:u w:val="single"/>
            <w:lang w:eastAsia="pt-BR"/>
          </w:rPr>
          <w:t> (Vide Lei nº 6.174, de 1974)</w:t>
        </w:r>
      </w:hyperlink>
      <w:r w:rsidR="00D7159E" w:rsidRPr="00AA7AB2">
        <w:rPr>
          <w:rFonts w:ascii="Book Antiqua" w:eastAsia="Times New Roman" w:hAnsi="Book Antiqua" w:cs="Arial"/>
          <w:color w:val="0000FF"/>
          <w:sz w:val="16"/>
          <w:szCs w:val="16"/>
          <w:lang w:eastAsia="pt-BR"/>
        </w:rPr>
        <w:t xml:space="preserve"> </w:t>
      </w:r>
      <w:r w:rsidR="00D7159E" w:rsidRPr="00AA7AB2">
        <w:rPr>
          <w:rFonts w:ascii="Book Antiqua" w:eastAsia="Times New Roman" w:hAnsi="Book Antiqua" w:cs="Arial"/>
          <w:b/>
          <w:bCs/>
          <w:color w:val="FF0000"/>
          <w:sz w:val="16"/>
          <w:szCs w:val="16"/>
          <w:u w:val="single"/>
          <w:lang w:eastAsia="pt-BR"/>
        </w:rPr>
        <w:t>(MPM-2005)</w:t>
      </w:r>
    </w:p>
    <w:p w14:paraId="1E1DF242" w14:textId="3FBC2318" w:rsidR="00880FEE" w:rsidRPr="00AA7AB2" w:rsidRDefault="00880FEE" w:rsidP="00880FEE">
      <w:pPr>
        <w:spacing w:before="100" w:beforeAutospacing="1" w:after="100" w:afterAutospacing="1" w:line="240" w:lineRule="auto"/>
        <w:jc w:val="both"/>
        <w:rPr>
          <w:rFonts w:ascii="Book Antiqua" w:eastAsia="Times New Roman" w:hAnsi="Book Antiqua" w:cs="Times New Roman"/>
          <w:sz w:val="16"/>
          <w:szCs w:val="16"/>
          <w:lang w:eastAsia="pt-BR"/>
        </w:rPr>
      </w:pPr>
      <w:r w:rsidRPr="00880FEE">
        <w:rPr>
          <w:rFonts w:ascii="Book Antiqua" w:eastAsia="Times New Roman" w:hAnsi="Book Antiqua" w:cs="Arial"/>
          <w:sz w:val="19"/>
          <w:szCs w:val="19"/>
          <w:lang w:eastAsia="pt-BR"/>
        </w:rPr>
        <w:t>        b) apreender os instrumentos e todos os objetos que tenham relação com o fato</w:t>
      </w:r>
      <w:r w:rsidRPr="00AA7AB2">
        <w:rPr>
          <w:rFonts w:ascii="Book Antiqua" w:eastAsia="Times New Roman" w:hAnsi="Book Antiqua" w:cs="Arial"/>
          <w:sz w:val="18"/>
          <w:szCs w:val="18"/>
          <w:lang w:eastAsia="pt-BR"/>
        </w:rPr>
        <w:t xml:space="preserve">; </w:t>
      </w:r>
      <w:r w:rsidR="00D7159E" w:rsidRPr="00AA7AB2">
        <w:rPr>
          <w:rFonts w:ascii="Book Antiqua" w:eastAsia="Times New Roman" w:hAnsi="Book Antiqua" w:cs="Arial"/>
          <w:b/>
          <w:bCs/>
          <w:color w:val="FF0000"/>
          <w:sz w:val="16"/>
          <w:szCs w:val="16"/>
          <w:u w:val="single"/>
          <w:lang w:eastAsia="pt-BR"/>
        </w:rPr>
        <w:t>(MPM-2005)</w:t>
      </w:r>
    </w:p>
    <w:p w14:paraId="7DE3A0FE" w14:textId="2F9B231E" w:rsidR="00880FEE" w:rsidRPr="00AA7AB2" w:rsidRDefault="00880FEE" w:rsidP="00880FEE">
      <w:pPr>
        <w:spacing w:before="100" w:beforeAutospacing="1" w:after="100" w:afterAutospacing="1" w:line="240" w:lineRule="auto"/>
        <w:jc w:val="both"/>
        <w:rPr>
          <w:rFonts w:ascii="Book Antiqua" w:eastAsia="Times New Roman" w:hAnsi="Book Antiqua" w:cs="Times New Roman"/>
          <w:sz w:val="16"/>
          <w:szCs w:val="16"/>
          <w:lang w:eastAsia="pt-BR"/>
        </w:rPr>
      </w:pPr>
      <w:r w:rsidRPr="00880FEE">
        <w:rPr>
          <w:rFonts w:ascii="Book Antiqua" w:eastAsia="Times New Roman" w:hAnsi="Book Antiqua" w:cs="Arial"/>
          <w:sz w:val="19"/>
          <w:szCs w:val="19"/>
          <w:lang w:eastAsia="pt-BR"/>
        </w:rPr>
        <w:t>        c) efetuar a prisão do infrator, observado o disposto no art. 244</w:t>
      </w:r>
      <w:r w:rsidRPr="00AA7AB2">
        <w:rPr>
          <w:rFonts w:ascii="Book Antiqua" w:eastAsia="Times New Roman" w:hAnsi="Book Antiqua" w:cs="Arial"/>
          <w:sz w:val="18"/>
          <w:szCs w:val="18"/>
          <w:lang w:eastAsia="pt-BR"/>
        </w:rPr>
        <w:t xml:space="preserve">; </w:t>
      </w:r>
      <w:r w:rsidR="00D7159E" w:rsidRPr="00AA7AB2">
        <w:rPr>
          <w:rFonts w:ascii="Book Antiqua" w:eastAsia="Times New Roman" w:hAnsi="Book Antiqua" w:cs="Arial"/>
          <w:b/>
          <w:bCs/>
          <w:color w:val="FF0000"/>
          <w:sz w:val="16"/>
          <w:szCs w:val="16"/>
          <w:u w:val="single"/>
          <w:lang w:eastAsia="pt-BR"/>
        </w:rPr>
        <w:t>(MPM-2005)</w:t>
      </w:r>
    </w:p>
    <w:p w14:paraId="20A43A5E" w14:textId="6D9EEFBE" w:rsidR="00880FEE" w:rsidRPr="00AA7AB2" w:rsidRDefault="00880FEE" w:rsidP="00880FEE">
      <w:pPr>
        <w:spacing w:before="100" w:beforeAutospacing="1" w:after="100" w:afterAutospacing="1" w:line="240" w:lineRule="auto"/>
        <w:jc w:val="both"/>
        <w:rPr>
          <w:rFonts w:ascii="Book Antiqua" w:eastAsia="Times New Roman" w:hAnsi="Book Antiqua" w:cs="Times New Roman"/>
          <w:sz w:val="16"/>
          <w:szCs w:val="16"/>
          <w:lang w:eastAsia="pt-BR"/>
        </w:rPr>
      </w:pPr>
      <w:r w:rsidRPr="00880FEE">
        <w:rPr>
          <w:rFonts w:ascii="Book Antiqua" w:eastAsia="Times New Roman" w:hAnsi="Book Antiqua" w:cs="Arial"/>
          <w:sz w:val="19"/>
          <w:szCs w:val="19"/>
          <w:lang w:eastAsia="pt-BR"/>
        </w:rPr>
        <w:t>        d) colhêr tôdas as provas que sirvam para o esclarecimento do fato e suas circunstâncias</w:t>
      </w:r>
      <w:r w:rsidRPr="00AA7AB2">
        <w:rPr>
          <w:rFonts w:ascii="Book Antiqua" w:eastAsia="Times New Roman" w:hAnsi="Book Antiqua" w:cs="Arial"/>
          <w:sz w:val="18"/>
          <w:szCs w:val="18"/>
          <w:lang w:eastAsia="pt-BR"/>
        </w:rPr>
        <w:t xml:space="preserve">. </w:t>
      </w:r>
      <w:r w:rsidR="00D7159E" w:rsidRPr="00AA7AB2">
        <w:rPr>
          <w:rFonts w:ascii="Book Antiqua" w:eastAsia="Times New Roman" w:hAnsi="Book Antiqua" w:cs="Arial"/>
          <w:b/>
          <w:bCs/>
          <w:color w:val="FF0000"/>
          <w:sz w:val="16"/>
          <w:szCs w:val="16"/>
          <w:u w:val="single"/>
          <w:lang w:eastAsia="pt-BR"/>
        </w:rPr>
        <w:t>(MPM-2005)</w:t>
      </w:r>
    </w:p>
    <w:p w14:paraId="575FF8F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Formação do inquérito </w:t>
      </w:r>
    </w:p>
    <w:p w14:paraId="17E0281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13. O encarregado do inquérito deverá, para a formação dêste: </w:t>
      </w:r>
    </w:p>
    <w:p w14:paraId="0D6F42A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Atribuição do seu encarregado </w:t>
      </w:r>
    </w:p>
    <w:p w14:paraId="005C553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tomar as medidas previstas no art. 12, se ainda não o tiverem sido; </w:t>
      </w:r>
    </w:p>
    <w:p w14:paraId="713DC4F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ouvir o ofendido; </w:t>
      </w:r>
    </w:p>
    <w:p w14:paraId="69BA3B7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c) ouvir o indiciado; </w:t>
      </w:r>
    </w:p>
    <w:p w14:paraId="2887C5C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d) ouvir testemunhas; </w:t>
      </w:r>
    </w:p>
    <w:p w14:paraId="7BBC428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e) proceder a reconhecimento de pessoas e coisas, e acareações; </w:t>
      </w:r>
    </w:p>
    <w:p w14:paraId="00522FC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f) determinar, se fôr o caso, que se proceda a exame de corpo de delito e a quaisquer outros exames e perícias; </w:t>
      </w:r>
    </w:p>
    <w:p w14:paraId="6C00D32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g) determinar a avaliação e identificação da coisa subtraída, desviada, destruída ou danificada, ou da qual houve indébita apropriação; </w:t>
      </w:r>
    </w:p>
    <w:p w14:paraId="76B1F09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h) proceder a buscas e apreensões, nos têrmos dos arts. 172 a 184 e 185 a 189; </w:t>
      </w:r>
    </w:p>
    <w:p w14:paraId="23679C2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i) tomar as medidas necessárias destinadas à proteção de testemunhas, peritos ou do ofendido, quando coactos ou ameaçados de coação que lhes tolha a liberdade de depor, ou a independência para a realização de perícias ou exames. </w:t>
      </w:r>
    </w:p>
    <w:p w14:paraId="58DE998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Reconstituição dos fatos </w:t>
      </w:r>
    </w:p>
    <w:p w14:paraId="6EB39DB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Para verificar a possibilidade de haver sido a infração praticada de determinado modo, o encarregado do inquérito poderá proceder à reprodução simulada dos fatos, desde que esta não contrarie a moralidade ou a ordem pública, nem atente contra a hierarquia ou a disciplina militar. </w:t>
      </w:r>
    </w:p>
    <w:p w14:paraId="7BB643A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Assistência de procurador </w:t>
      </w:r>
    </w:p>
    <w:p w14:paraId="1A4D62B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lastRenderedPageBreak/>
        <w:t xml:space="preserve">        Art. 14. Em se tratando da apuração de fato delituoso de excepcional importância ou de difícil elucidação, o encarregado do inquérito poderá solicitar do procurador-geral a indicação de procurador que lhe dê assistência. </w:t>
      </w:r>
    </w:p>
    <w:p w14:paraId="25D0B74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Encarregado de inquérito. Requisitos </w:t>
      </w:r>
    </w:p>
    <w:p w14:paraId="5313425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15. Será encarregado do inquérito, sempre que possível, oficial de pôsto não inferior ao de capitão ou capitão-tenente; e, em se tratando de infração penal contra a segurança nacional, sê-lo-á, sempre que possível, oficial superior, atendida, em cada caso, a sua hierarquia, se oficial o indiciado. </w:t>
      </w:r>
    </w:p>
    <w:p w14:paraId="24E48B2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Sigilo do inquérito </w:t>
      </w:r>
    </w:p>
    <w:p w14:paraId="6EBBFE1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16. O inquérito é sigiloso, mas seu encarregado pode permitir que dêle tome conhecimento o advogado do indiciado. </w:t>
      </w:r>
    </w:p>
    <w:p w14:paraId="3D0F696F" w14:textId="77777777" w:rsidR="00880FEE" w:rsidRPr="00AA7AB2" w:rsidRDefault="00880FEE" w:rsidP="00880FEE">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7" w:name="art16a"/>
      <w:bookmarkEnd w:id="7"/>
      <w:r w:rsidRPr="00880FEE">
        <w:rPr>
          <w:rFonts w:ascii="Book Antiqua" w:eastAsia="Times New Roman" w:hAnsi="Book Antiqua" w:cs="Arial"/>
          <w:color w:val="000000"/>
          <w:sz w:val="19"/>
          <w:szCs w:val="19"/>
          <w:lang w:eastAsia="pt-BR"/>
        </w:rPr>
        <w:t xml:space="preserve">Art. 16-A. Nos casos em que servidores das polícias militares e dos corpos de bombeiros militares figurarem como investigados em inquéritos policiais militares e demais procedimentos extrajudiciais, cujo objeto for a investigação de fatos relacionados ao uso da força letal praticados no exercício profissional, de forma consumada ou tentada, incluindo as situações dispostas nos </w:t>
      </w:r>
      <w:hyperlink r:id="rId10" w:anchor="art42" w:history="1">
        <w:r w:rsidRPr="00880FEE">
          <w:rPr>
            <w:rFonts w:ascii="Book Antiqua" w:eastAsia="Times New Roman" w:hAnsi="Book Antiqua" w:cs="Arial"/>
            <w:color w:val="0000FF"/>
            <w:sz w:val="19"/>
            <w:szCs w:val="19"/>
            <w:u w:val="single"/>
            <w:lang w:eastAsia="pt-BR"/>
          </w:rPr>
          <w:t>arts. 42 a 47 do Decreto-Lei nº 1.001, de 21 de outubro de 1969 (Código Penal Militar)</w:t>
        </w:r>
      </w:hyperlink>
      <w:r w:rsidRPr="00880FEE">
        <w:rPr>
          <w:rFonts w:ascii="Book Antiqua" w:eastAsia="Times New Roman" w:hAnsi="Book Antiqua" w:cs="Arial"/>
          <w:color w:val="000000"/>
          <w:sz w:val="19"/>
          <w:szCs w:val="19"/>
          <w:lang w:eastAsia="pt-BR"/>
        </w:rPr>
        <w:t>, o indiciado poderá constituir defensor</w:t>
      </w:r>
      <w:r w:rsidRPr="00AA7AB2">
        <w:rPr>
          <w:rFonts w:ascii="Book Antiqua" w:eastAsia="Times New Roman" w:hAnsi="Book Antiqua" w:cs="Arial"/>
          <w:color w:val="000000"/>
          <w:sz w:val="16"/>
          <w:szCs w:val="16"/>
          <w:lang w:eastAsia="pt-BR"/>
        </w:rPr>
        <w:t xml:space="preserve">.       </w:t>
      </w:r>
      <w:hyperlink r:id="rId11" w:anchor="art18" w:history="1">
        <w:r w:rsidRPr="00AA7AB2">
          <w:rPr>
            <w:rFonts w:ascii="Book Antiqua" w:eastAsia="Times New Roman" w:hAnsi="Book Antiqua" w:cs="Arial"/>
            <w:color w:val="0000FF"/>
            <w:sz w:val="16"/>
            <w:szCs w:val="16"/>
            <w:u w:val="single"/>
            <w:lang w:eastAsia="pt-BR"/>
          </w:rPr>
          <w:t>(Incluído pela Lei nº 13.964, de 2019)</w:t>
        </w:r>
      </w:hyperlink>
    </w:p>
    <w:p w14:paraId="134CA044" w14:textId="77777777" w:rsidR="00880FEE" w:rsidRPr="00AA7AB2" w:rsidRDefault="00880FEE" w:rsidP="00880FEE">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880FEE">
        <w:rPr>
          <w:rFonts w:ascii="Book Antiqua" w:eastAsia="Times New Roman" w:hAnsi="Book Antiqua" w:cs="Arial"/>
          <w:color w:val="000000"/>
          <w:sz w:val="19"/>
          <w:szCs w:val="19"/>
          <w:lang w:eastAsia="pt-BR"/>
        </w:rPr>
        <w:t xml:space="preserve">§ 1º Para os casos previstos no </w:t>
      </w:r>
      <w:r w:rsidRPr="00880FEE">
        <w:rPr>
          <w:rFonts w:ascii="Book Antiqua" w:eastAsia="Times New Roman" w:hAnsi="Book Antiqua" w:cs="Arial"/>
          <w:b/>
          <w:bCs/>
          <w:color w:val="000000"/>
          <w:sz w:val="19"/>
          <w:szCs w:val="19"/>
          <w:lang w:eastAsia="pt-BR"/>
        </w:rPr>
        <w:t>caput</w:t>
      </w:r>
      <w:r w:rsidRPr="00880FEE">
        <w:rPr>
          <w:rFonts w:ascii="Book Antiqua" w:eastAsia="Times New Roman" w:hAnsi="Book Antiqua" w:cs="Arial"/>
          <w:color w:val="000000"/>
          <w:sz w:val="19"/>
          <w:szCs w:val="19"/>
          <w:lang w:eastAsia="pt-BR"/>
        </w:rPr>
        <w:t xml:space="preserve"> deste artigo, o investigado deverá ser citado da instauração do procedimento investigatório, podendo constituir defensor no prazo de até 48 (quarenta e oito) horas a contar do recebimento da citação</w:t>
      </w:r>
      <w:r w:rsidRPr="00AA7AB2">
        <w:rPr>
          <w:rFonts w:ascii="Book Antiqua" w:eastAsia="Times New Roman" w:hAnsi="Book Antiqua" w:cs="Arial"/>
          <w:color w:val="000000"/>
          <w:sz w:val="16"/>
          <w:szCs w:val="16"/>
          <w:lang w:eastAsia="pt-BR"/>
        </w:rPr>
        <w:t xml:space="preserve">.       </w:t>
      </w:r>
      <w:hyperlink r:id="rId12" w:anchor="art18" w:history="1">
        <w:r w:rsidRPr="00AA7AB2">
          <w:rPr>
            <w:rFonts w:ascii="Book Antiqua" w:eastAsia="Times New Roman" w:hAnsi="Book Antiqua" w:cs="Arial"/>
            <w:color w:val="0000FF"/>
            <w:sz w:val="16"/>
            <w:szCs w:val="16"/>
            <w:u w:val="single"/>
            <w:lang w:eastAsia="pt-BR"/>
          </w:rPr>
          <w:t>(Incluído pela Lei nº 13.964, de 2019)</w:t>
        </w:r>
      </w:hyperlink>
    </w:p>
    <w:p w14:paraId="7DAD1B7A" w14:textId="77777777" w:rsidR="00880FEE" w:rsidRPr="00AA7AB2" w:rsidRDefault="00880FEE" w:rsidP="00880FEE">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880FEE">
        <w:rPr>
          <w:rFonts w:ascii="Book Antiqua" w:eastAsia="Times New Roman" w:hAnsi="Book Antiqua" w:cs="Arial"/>
          <w:color w:val="000000"/>
          <w:sz w:val="19"/>
          <w:szCs w:val="19"/>
          <w:lang w:eastAsia="pt-BR"/>
        </w:rPr>
        <w:t>§ 2º Esgotado o prazo disposto no § 1º com ausência de nomeação de defensor pelo investigado, a autoridade responsável pela investigação deverá intimar a instituição a que estava vinculado o investigado à época da ocorrência dos fatos, para que esta, no prazo de 48 (quarenta e oito) horas, indique defensor para a representação do investigado</w:t>
      </w:r>
      <w:r w:rsidRPr="00AA7AB2">
        <w:rPr>
          <w:rFonts w:ascii="Book Antiqua" w:eastAsia="Times New Roman" w:hAnsi="Book Antiqua" w:cs="Arial"/>
          <w:color w:val="000000"/>
          <w:sz w:val="16"/>
          <w:szCs w:val="16"/>
          <w:lang w:eastAsia="pt-BR"/>
        </w:rPr>
        <w:t xml:space="preserve">.       </w:t>
      </w:r>
      <w:hyperlink r:id="rId13" w:anchor="art18" w:history="1">
        <w:r w:rsidRPr="00AA7AB2">
          <w:rPr>
            <w:rFonts w:ascii="Book Antiqua" w:eastAsia="Times New Roman" w:hAnsi="Book Antiqua" w:cs="Arial"/>
            <w:color w:val="0000FF"/>
            <w:sz w:val="16"/>
            <w:szCs w:val="16"/>
            <w:u w:val="single"/>
            <w:lang w:eastAsia="pt-BR"/>
          </w:rPr>
          <w:t>(Incluído pela Lei nº 13.964, de 2019)</w:t>
        </w:r>
      </w:hyperlink>
    </w:p>
    <w:p w14:paraId="75042229" w14:textId="5B5D7C34" w:rsidR="00880FEE" w:rsidRPr="00AA7AB2" w:rsidRDefault="00880FEE" w:rsidP="00880FEE">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880FEE">
        <w:rPr>
          <w:rFonts w:ascii="Book Antiqua" w:eastAsia="Times New Roman" w:hAnsi="Book Antiqua" w:cs="Arial"/>
          <w:color w:val="000000"/>
          <w:sz w:val="19"/>
          <w:szCs w:val="19"/>
          <w:lang w:eastAsia="pt-BR"/>
        </w:rPr>
        <w:t xml:space="preserve">§ 3º </w:t>
      </w:r>
      <w:r w:rsidR="00313D39" w:rsidRPr="00313D39">
        <w:rPr>
          <w:rFonts w:ascii="Book Antiqua" w:eastAsia="Times New Roman" w:hAnsi="Book Antiqua" w:cs="Arial"/>
          <w:color w:val="000000"/>
          <w:sz w:val="19"/>
          <w:szCs w:val="19"/>
          <w:lang w:eastAsia="pt-BR"/>
        </w:rPr>
        <w:t>Havendo necessidade de indicação de defensor nos termos do § 2º deste artigo, a defesa caberá preferencialmente à Defensoria Pública e, nos locais em que ela não estiver instalada, a União ou a Unidade da Federação correspondente à respectiva competência territorial do procedimento instaurado deverá disponibilizar profissional para acompanhamento e realização de todos os atos relacionados à defesa administrativa do investigado</w:t>
      </w:r>
      <w:r w:rsidR="00313D39" w:rsidRPr="00AA7AB2">
        <w:rPr>
          <w:rFonts w:ascii="Book Antiqua" w:eastAsia="Times New Roman" w:hAnsi="Book Antiqua" w:cs="Arial"/>
          <w:color w:val="000000"/>
          <w:sz w:val="16"/>
          <w:szCs w:val="16"/>
          <w:lang w:eastAsia="pt-BR"/>
        </w:rPr>
        <w:t>.</w:t>
      </w:r>
      <w:r w:rsidRPr="00AA7AB2">
        <w:rPr>
          <w:rFonts w:ascii="Book Antiqua" w:eastAsia="Times New Roman" w:hAnsi="Book Antiqua" w:cs="Arial"/>
          <w:color w:val="000000"/>
          <w:sz w:val="16"/>
          <w:szCs w:val="16"/>
          <w:lang w:eastAsia="pt-BR"/>
        </w:rPr>
        <w:t xml:space="preserve"> </w:t>
      </w:r>
      <w:hyperlink r:id="rId14" w:anchor="art18" w:history="1">
        <w:r w:rsidRPr="00AA7AB2">
          <w:rPr>
            <w:rFonts w:ascii="Book Antiqua" w:eastAsia="Times New Roman" w:hAnsi="Book Antiqua" w:cs="Arial"/>
            <w:color w:val="0000FF"/>
            <w:sz w:val="16"/>
            <w:szCs w:val="16"/>
            <w:u w:val="single"/>
            <w:lang w:eastAsia="pt-BR"/>
          </w:rPr>
          <w:t>(Incluído pela Lei nº 13.964, de 2019)</w:t>
        </w:r>
      </w:hyperlink>
    </w:p>
    <w:p w14:paraId="3A9F6F10" w14:textId="66C88208" w:rsidR="00880FEE" w:rsidRPr="00AA7AB2" w:rsidRDefault="00880FEE" w:rsidP="00880FEE">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880FEE">
        <w:rPr>
          <w:rFonts w:ascii="Book Antiqua" w:eastAsia="Times New Roman" w:hAnsi="Book Antiqua" w:cs="Arial"/>
          <w:color w:val="000000"/>
          <w:sz w:val="19"/>
          <w:szCs w:val="19"/>
          <w:lang w:eastAsia="pt-BR"/>
        </w:rPr>
        <w:t xml:space="preserve">§ 4º </w:t>
      </w:r>
      <w:r w:rsidR="00313D39" w:rsidRPr="00313D39">
        <w:rPr>
          <w:rFonts w:ascii="Book Antiqua" w:eastAsia="Times New Roman" w:hAnsi="Book Antiqua" w:cs="Arial"/>
          <w:color w:val="000000"/>
          <w:sz w:val="19"/>
          <w:szCs w:val="19"/>
          <w:lang w:eastAsia="pt-BR"/>
        </w:rPr>
        <w:t>A indicação do profissional a que se refere o § 3º deste artigo deverá ser precedida de manifestação de que não existe defensor público lotado na área territorial onde tramita o inquérito e com atribuição para nele atuar, hipótese em que poderá ser indicado profissional que não integre os quadros próprios da Administração</w:t>
      </w:r>
      <w:r w:rsidR="00313D39" w:rsidRPr="00AA7AB2">
        <w:rPr>
          <w:rFonts w:ascii="Book Antiqua" w:eastAsia="Times New Roman" w:hAnsi="Book Antiqua" w:cs="Arial"/>
          <w:color w:val="000000"/>
          <w:sz w:val="16"/>
          <w:szCs w:val="16"/>
          <w:lang w:eastAsia="pt-BR"/>
        </w:rPr>
        <w:t>.</w:t>
      </w:r>
      <w:r w:rsidRPr="00AA7AB2">
        <w:rPr>
          <w:rFonts w:ascii="Book Antiqua" w:eastAsia="Times New Roman" w:hAnsi="Book Antiqua" w:cs="Arial"/>
          <w:color w:val="000000"/>
          <w:sz w:val="16"/>
          <w:szCs w:val="16"/>
          <w:lang w:eastAsia="pt-BR"/>
        </w:rPr>
        <w:t xml:space="preserve"> </w:t>
      </w:r>
      <w:hyperlink r:id="rId15" w:anchor="art18" w:history="1">
        <w:r w:rsidRPr="00AA7AB2">
          <w:rPr>
            <w:rFonts w:ascii="Book Antiqua" w:eastAsia="Times New Roman" w:hAnsi="Book Antiqua" w:cs="Arial"/>
            <w:color w:val="0000FF"/>
            <w:sz w:val="16"/>
            <w:szCs w:val="16"/>
            <w:u w:val="single"/>
            <w:lang w:eastAsia="pt-BR"/>
          </w:rPr>
          <w:t>(Incluído pela Lei nº 13.964, de 2019)</w:t>
        </w:r>
      </w:hyperlink>
    </w:p>
    <w:p w14:paraId="11748F82" w14:textId="45F62212" w:rsidR="00880FEE" w:rsidRPr="00AA7AB2" w:rsidRDefault="00880FEE" w:rsidP="00880FEE">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880FEE">
        <w:rPr>
          <w:rFonts w:ascii="Book Antiqua" w:eastAsia="Times New Roman" w:hAnsi="Book Antiqua" w:cs="Arial"/>
          <w:color w:val="000000"/>
          <w:sz w:val="19"/>
          <w:szCs w:val="19"/>
          <w:lang w:eastAsia="pt-BR"/>
        </w:rPr>
        <w:t xml:space="preserve">§ 5º </w:t>
      </w:r>
      <w:r w:rsidR="00313D39" w:rsidRPr="00313D39">
        <w:rPr>
          <w:rFonts w:ascii="Book Antiqua" w:eastAsia="Times New Roman" w:hAnsi="Book Antiqua" w:cs="Arial"/>
          <w:color w:val="000000"/>
          <w:sz w:val="19"/>
          <w:szCs w:val="19"/>
          <w:lang w:eastAsia="pt-BR"/>
        </w:rPr>
        <w:t>Na hipótese de não atuação da Defensoria Pública, os custos com o patrocínio dos interesses do investigado nos procedimentos de que trata esse artigo correrão por conta do orçamento próprio da instituição a que este esteja vinculado à época da ocorrência dos fatos investigados.</w:t>
      </w:r>
      <w:r w:rsidRPr="00880FEE">
        <w:rPr>
          <w:rFonts w:ascii="Book Antiqua" w:eastAsia="Times New Roman" w:hAnsi="Book Antiqua" w:cs="Arial"/>
          <w:color w:val="000000"/>
          <w:sz w:val="19"/>
          <w:szCs w:val="19"/>
          <w:lang w:eastAsia="pt-BR"/>
        </w:rPr>
        <w:t xml:space="preserve"> </w:t>
      </w:r>
      <w:hyperlink r:id="rId16" w:anchor="art18" w:history="1">
        <w:r w:rsidRPr="00AA7AB2">
          <w:rPr>
            <w:rFonts w:ascii="Book Antiqua" w:eastAsia="Times New Roman" w:hAnsi="Book Antiqua" w:cs="Arial"/>
            <w:color w:val="0000FF"/>
            <w:sz w:val="16"/>
            <w:szCs w:val="16"/>
            <w:u w:val="single"/>
            <w:lang w:eastAsia="pt-BR"/>
          </w:rPr>
          <w:t>(Incluído pela Lei nº 13.964, de 2019)</w:t>
        </w:r>
      </w:hyperlink>
    </w:p>
    <w:p w14:paraId="3FB227C6" w14:textId="77777777" w:rsidR="00880FEE" w:rsidRPr="00AA7AB2" w:rsidRDefault="00880FEE" w:rsidP="00880FEE">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880FEE">
        <w:rPr>
          <w:rFonts w:ascii="Book Antiqua" w:eastAsia="Times New Roman" w:hAnsi="Book Antiqua" w:cs="Arial"/>
          <w:color w:val="000000"/>
          <w:sz w:val="19"/>
          <w:szCs w:val="19"/>
          <w:lang w:eastAsia="pt-BR"/>
        </w:rPr>
        <w:t xml:space="preserve">§ 6º As disposições constantes deste artigo aplicam-se aos servidores militares vinculados às instituições dispostas no </w:t>
      </w:r>
      <w:hyperlink r:id="rId17" w:anchor="art142" w:history="1">
        <w:r w:rsidRPr="00880FEE">
          <w:rPr>
            <w:rFonts w:ascii="Book Antiqua" w:eastAsia="Times New Roman" w:hAnsi="Book Antiqua" w:cs="Arial"/>
            <w:color w:val="0000FF"/>
            <w:sz w:val="19"/>
            <w:szCs w:val="19"/>
            <w:u w:val="single"/>
            <w:lang w:eastAsia="pt-BR"/>
          </w:rPr>
          <w:t>art. 142 da Constituição Federal</w:t>
        </w:r>
      </w:hyperlink>
      <w:r w:rsidRPr="00880FEE">
        <w:rPr>
          <w:rFonts w:ascii="Book Antiqua" w:eastAsia="Times New Roman" w:hAnsi="Book Antiqua" w:cs="Arial"/>
          <w:color w:val="000000"/>
          <w:sz w:val="19"/>
          <w:szCs w:val="19"/>
          <w:lang w:eastAsia="pt-BR"/>
        </w:rPr>
        <w:t>, desde que os fatos investigados digam respeito a missões para a Garantia da Lei e da Ordem</w:t>
      </w:r>
      <w:r w:rsidRPr="00AA7AB2">
        <w:rPr>
          <w:rFonts w:ascii="Book Antiqua" w:eastAsia="Times New Roman" w:hAnsi="Book Antiqua" w:cs="Arial"/>
          <w:color w:val="000000"/>
          <w:sz w:val="16"/>
          <w:szCs w:val="16"/>
          <w:lang w:eastAsia="pt-BR"/>
        </w:rPr>
        <w:t xml:space="preserve">.     </w:t>
      </w:r>
      <w:bookmarkStart w:id="8" w:name="_Hlk70093865"/>
      <w:r w:rsidR="00313D39" w:rsidRPr="00AA7AB2">
        <w:rPr>
          <w:sz w:val="18"/>
          <w:szCs w:val="18"/>
        </w:rPr>
        <w:fldChar w:fldCharType="begin"/>
      </w:r>
      <w:r w:rsidR="00313D39" w:rsidRPr="00AA7AB2">
        <w:rPr>
          <w:sz w:val="18"/>
          <w:szCs w:val="18"/>
        </w:rPr>
        <w:instrText xml:space="preserve"> HYPERLINK "http://www.planalto.gov.br/ccivil_03/_Ato2019-2022/2019/Lei/L13964.htm" \l "art18" </w:instrText>
      </w:r>
      <w:r w:rsidR="00313D39" w:rsidRPr="00AA7AB2">
        <w:rPr>
          <w:sz w:val="18"/>
          <w:szCs w:val="18"/>
        </w:rPr>
      </w:r>
      <w:r w:rsidR="00313D39" w:rsidRPr="00AA7AB2">
        <w:rPr>
          <w:sz w:val="18"/>
          <w:szCs w:val="18"/>
        </w:rPr>
        <w:fldChar w:fldCharType="separate"/>
      </w:r>
      <w:r w:rsidRPr="00AA7AB2">
        <w:rPr>
          <w:rFonts w:ascii="Book Antiqua" w:eastAsia="Times New Roman" w:hAnsi="Book Antiqua" w:cs="Arial"/>
          <w:color w:val="0000FF"/>
          <w:sz w:val="16"/>
          <w:szCs w:val="16"/>
          <w:u w:val="single"/>
          <w:lang w:eastAsia="pt-BR"/>
        </w:rPr>
        <w:t>(Incluído pela Lei nº 13.964, de 2019)</w:t>
      </w:r>
      <w:r w:rsidR="00313D39" w:rsidRPr="00AA7AB2">
        <w:rPr>
          <w:rFonts w:ascii="Book Antiqua" w:eastAsia="Times New Roman" w:hAnsi="Book Antiqua" w:cs="Arial"/>
          <w:color w:val="0000FF"/>
          <w:sz w:val="16"/>
          <w:szCs w:val="16"/>
          <w:u w:val="single"/>
          <w:lang w:eastAsia="pt-BR"/>
        </w:rPr>
        <w:fldChar w:fldCharType="end"/>
      </w:r>
      <w:bookmarkEnd w:id="8"/>
    </w:p>
    <w:p w14:paraId="30AC9D9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w:t>
      </w:r>
      <w:r w:rsidRPr="00880FEE">
        <w:rPr>
          <w:rFonts w:ascii="Book Antiqua" w:eastAsia="Times New Roman" w:hAnsi="Book Antiqua" w:cs="Arial"/>
          <w:b/>
          <w:bCs/>
          <w:sz w:val="19"/>
          <w:szCs w:val="19"/>
          <w:lang w:eastAsia="pt-BR"/>
        </w:rPr>
        <w:t xml:space="preserve"> Incomunicabilidade do indiciado. Prazo. </w:t>
      </w:r>
    </w:p>
    <w:p w14:paraId="69266858" w14:textId="3FFFA1C4"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6076C">
        <w:rPr>
          <w:rFonts w:ascii="Book Antiqua" w:eastAsia="Times New Roman" w:hAnsi="Book Antiqua" w:cs="Arial"/>
          <w:sz w:val="19"/>
          <w:szCs w:val="19"/>
          <w:lang w:eastAsia="pt-BR"/>
        </w:rPr>
        <w:t>Art. 17</w:t>
      </w:r>
      <w:r w:rsidRPr="00880FEE">
        <w:rPr>
          <w:rFonts w:ascii="Book Antiqua" w:eastAsia="Times New Roman" w:hAnsi="Book Antiqua" w:cs="Arial"/>
          <w:sz w:val="19"/>
          <w:szCs w:val="19"/>
          <w:lang w:eastAsia="pt-BR"/>
        </w:rPr>
        <w:t xml:space="preserve">. O encarregado do inquérito poderá manter incomunicável o indiciado, que estiver legalmente prêso, por três dias no máximo. </w:t>
      </w:r>
    </w:p>
    <w:p w14:paraId="017DE48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Detenção de indiciado </w:t>
      </w:r>
    </w:p>
    <w:p w14:paraId="55B5638A" w14:textId="792F89E3" w:rsidR="00880FEE" w:rsidRPr="00AA7AB2" w:rsidRDefault="00880FEE" w:rsidP="00880FEE">
      <w:pPr>
        <w:spacing w:before="100" w:beforeAutospacing="1" w:after="100" w:afterAutospacing="1" w:line="240" w:lineRule="auto"/>
        <w:jc w:val="both"/>
        <w:rPr>
          <w:rFonts w:ascii="Book Antiqua" w:eastAsia="Times New Roman" w:hAnsi="Book Antiqua" w:cs="Times New Roman"/>
          <w:sz w:val="18"/>
          <w:szCs w:val="18"/>
          <w:u w:val="single"/>
          <w:lang w:eastAsia="pt-BR"/>
        </w:rPr>
      </w:pPr>
      <w:r w:rsidRPr="00880FEE">
        <w:rPr>
          <w:rFonts w:ascii="Book Antiqua" w:eastAsia="Times New Roman" w:hAnsi="Book Antiqua" w:cs="Arial"/>
          <w:sz w:val="19"/>
          <w:szCs w:val="19"/>
          <w:lang w:eastAsia="pt-BR"/>
        </w:rPr>
        <w:t xml:space="preserve">        </w:t>
      </w:r>
      <w:r w:rsidRPr="0086076C">
        <w:rPr>
          <w:rFonts w:ascii="Book Antiqua" w:eastAsia="Times New Roman" w:hAnsi="Book Antiqua" w:cs="Arial"/>
          <w:b/>
          <w:bCs/>
          <w:sz w:val="19"/>
          <w:szCs w:val="19"/>
          <w:highlight w:val="magenta"/>
          <w:lang w:eastAsia="pt-BR"/>
        </w:rPr>
        <w:t>Art. 18</w:t>
      </w:r>
      <w:r w:rsidRPr="00880FEE">
        <w:rPr>
          <w:rFonts w:ascii="Book Antiqua" w:eastAsia="Times New Roman" w:hAnsi="Book Antiqua" w:cs="Arial"/>
          <w:sz w:val="19"/>
          <w:szCs w:val="19"/>
          <w:lang w:eastAsia="pt-BR"/>
        </w:rPr>
        <w:t xml:space="preserve">. Independentemente de flagrante delito, o indiciado poderá ficar detido, durante as investigações policiais, </w:t>
      </w:r>
      <w:r w:rsidRPr="0086076C">
        <w:rPr>
          <w:rFonts w:ascii="Book Antiqua" w:eastAsia="Times New Roman" w:hAnsi="Book Antiqua" w:cs="Arial"/>
          <w:b/>
          <w:bCs/>
          <w:sz w:val="19"/>
          <w:szCs w:val="19"/>
          <w:highlight w:val="cyan"/>
          <w:lang w:eastAsia="pt-BR"/>
        </w:rPr>
        <w:t>até trinta dias</w:t>
      </w:r>
      <w:r w:rsidRPr="00880FEE">
        <w:rPr>
          <w:rFonts w:ascii="Book Antiqua" w:eastAsia="Times New Roman" w:hAnsi="Book Antiqua" w:cs="Arial"/>
          <w:sz w:val="19"/>
          <w:szCs w:val="19"/>
          <w:lang w:eastAsia="pt-BR"/>
        </w:rPr>
        <w:t xml:space="preserve">, comunicando-se a detenção à autoridade judiciária competente. </w:t>
      </w:r>
      <w:r w:rsidRPr="00880FEE">
        <w:rPr>
          <w:rFonts w:ascii="Book Antiqua" w:eastAsia="Times New Roman" w:hAnsi="Book Antiqua" w:cs="Arial"/>
          <w:sz w:val="19"/>
          <w:szCs w:val="19"/>
          <w:lang w:eastAsia="pt-BR"/>
        </w:rPr>
        <w:lastRenderedPageBreak/>
        <w:t xml:space="preserve">Êsse prazo poderá ser prorrogado, </w:t>
      </w:r>
      <w:r w:rsidRPr="0086076C">
        <w:rPr>
          <w:rFonts w:ascii="Book Antiqua" w:eastAsia="Times New Roman" w:hAnsi="Book Antiqua" w:cs="Arial"/>
          <w:b/>
          <w:bCs/>
          <w:sz w:val="19"/>
          <w:szCs w:val="19"/>
          <w:highlight w:val="cyan"/>
          <w:lang w:eastAsia="pt-BR"/>
        </w:rPr>
        <w:t>por mais vinte dias</w:t>
      </w:r>
      <w:r w:rsidRPr="00880FEE">
        <w:rPr>
          <w:rFonts w:ascii="Book Antiqua" w:eastAsia="Times New Roman" w:hAnsi="Book Antiqua" w:cs="Arial"/>
          <w:sz w:val="19"/>
          <w:szCs w:val="19"/>
          <w:lang w:eastAsia="pt-BR"/>
        </w:rPr>
        <w:t>, pelo comandante da Região, Distrito Naval ou Zona Aérea, mediante solicitação fundamentada do encarregado do inquérito e por via hierárquica</w:t>
      </w:r>
      <w:r w:rsidRPr="00AA7AB2">
        <w:rPr>
          <w:rFonts w:ascii="Book Antiqua" w:eastAsia="Times New Roman" w:hAnsi="Book Antiqua" w:cs="Arial"/>
          <w:sz w:val="18"/>
          <w:szCs w:val="18"/>
          <w:lang w:eastAsia="pt-BR"/>
        </w:rPr>
        <w:t>.</w:t>
      </w:r>
      <w:r w:rsidR="0086076C" w:rsidRPr="00AA7AB2">
        <w:rPr>
          <w:rFonts w:ascii="Book Antiqua" w:eastAsia="Times New Roman" w:hAnsi="Book Antiqua" w:cs="Arial"/>
          <w:sz w:val="18"/>
          <w:szCs w:val="18"/>
          <w:lang w:eastAsia="pt-BR"/>
        </w:rPr>
        <w:t xml:space="preserve"> </w:t>
      </w:r>
      <w:r w:rsidR="0086076C" w:rsidRPr="00AA7AB2">
        <w:rPr>
          <w:rFonts w:ascii="Book Antiqua" w:eastAsia="Times New Roman" w:hAnsi="Book Antiqua" w:cs="Arial"/>
          <w:b/>
          <w:bCs/>
          <w:color w:val="FF0000"/>
          <w:sz w:val="16"/>
          <w:szCs w:val="16"/>
          <w:u w:val="single"/>
          <w:lang w:eastAsia="pt-BR"/>
        </w:rPr>
        <w:t>(MPES-2010</w:t>
      </w:r>
      <w:r w:rsidR="00B250C3" w:rsidRPr="00AA7AB2">
        <w:rPr>
          <w:rFonts w:ascii="Book Antiqua" w:eastAsia="Times New Roman" w:hAnsi="Book Antiqua" w:cs="Arial"/>
          <w:b/>
          <w:bCs/>
          <w:color w:val="FF0000"/>
          <w:sz w:val="16"/>
          <w:szCs w:val="16"/>
          <w:u w:val="single"/>
          <w:lang w:eastAsia="pt-BR"/>
        </w:rPr>
        <w:t>)</w:t>
      </w:r>
      <w:r w:rsidR="00B250C3" w:rsidRPr="00AA7AB2">
        <w:rPr>
          <w:rFonts w:ascii="Book Antiqua" w:eastAsia="Times New Roman" w:hAnsi="Book Antiqua" w:cs="Arial"/>
          <w:b/>
          <w:bCs/>
          <w:color w:val="FF0000"/>
          <w:sz w:val="16"/>
          <w:szCs w:val="16"/>
          <w:lang w:eastAsia="pt-BR"/>
        </w:rPr>
        <w:t xml:space="preserve"> </w:t>
      </w:r>
      <w:r w:rsidR="00B250C3" w:rsidRPr="00AA7AB2">
        <w:rPr>
          <w:rFonts w:ascii="Book Antiqua" w:eastAsia="Times New Roman" w:hAnsi="Book Antiqua" w:cs="Arial"/>
          <w:b/>
          <w:bCs/>
          <w:color w:val="FF0000"/>
          <w:sz w:val="16"/>
          <w:szCs w:val="16"/>
          <w:u w:val="single"/>
          <w:lang w:eastAsia="pt-BR"/>
        </w:rPr>
        <w:t>(DPU-2015</w:t>
      </w:r>
      <w:r w:rsidR="00E174F5" w:rsidRPr="00AA7AB2">
        <w:rPr>
          <w:rFonts w:ascii="Book Antiqua" w:eastAsia="Times New Roman" w:hAnsi="Book Antiqua" w:cs="Arial"/>
          <w:b/>
          <w:bCs/>
          <w:color w:val="FF0000"/>
          <w:sz w:val="16"/>
          <w:szCs w:val="16"/>
          <w:u w:val="single"/>
          <w:lang w:eastAsia="pt-BR"/>
        </w:rPr>
        <w:t>/2017</w:t>
      </w:r>
      <w:r w:rsidR="00B250C3" w:rsidRPr="00AA7AB2">
        <w:rPr>
          <w:rFonts w:ascii="Book Antiqua" w:eastAsia="Times New Roman" w:hAnsi="Book Antiqua" w:cs="Arial"/>
          <w:b/>
          <w:bCs/>
          <w:color w:val="FF0000"/>
          <w:sz w:val="16"/>
          <w:szCs w:val="16"/>
          <w:u w:val="single"/>
          <w:lang w:eastAsia="pt-BR"/>
        </w:rPr>
        <w:t>)</w:t>
      </w:r>
    </w:p>
    <w:p w14:paraId="2AB8841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Prisão preventiva e menagem. Solicitação </w:t>
      </w:r>
    </w:p>
    <w:p w14:paraId="03AF6ACE" w14:textId="2FC9AFAB" w:rsidR="00880FEE" w:rsidRPr="00AA7AB2" w:rsidRDefault="00880FEE" w:rsidP="00880FEE">
      <w:pPr>
        <w:spacing w:before="100" w:beforeAutospacing="1" w:after="100" w:afterAutospacing="1" w:line="240" w:lineRule="auto"/>
        <w:jc w:val="both"/>
        <w:rPr>
          <w:rFonts w:ascii="Book Antiqua" w:eastAsia="Times New Roman" w:hAnsi="Book Antiqua" w:cs="Times New Roman"/>
          <w:sz w:val="18"/>
          <w:szCs w:val="18"/>
          <w:lang w:eastAsia="pt-BR"/>
        </w:rPr>
      </w:pPr>
      <w:r w:rsidRPr="00880FEE">
        <w:rPr>
          <w:rFonts w:ascii="Book Antiqua" w:eastAsia="Times New Roman" w:hAnsi="Book Antiqua" w:cs="Arial"/>
          <w:sz w:val="19"/>
          <w:szCs w:val="19"/>
          <w:lang w:eastAsia="pt-BR"/>
        </w:rPr>
        <w:t xml:space="preserve">        </w:t>
      </w:r>
      <w:r w:rsidRPr="00E174F5">
        <w:rPr>
          <w:rFonts w:ascii="Book Antiqua" w:eastAsia="Times New Roman" w:hAnsi="Book Antiqua" w:cs="Arial"/>
          <w:b/>
          <w:bCs/>
          <w:sz w:val="19"/>
          <w:szCs w:val="19"/>
          <w:highlight w:val="magenta"/>
          <w:lang w:eastAsia="pt-BR"/>
        </w:rPr>
        <w:t>Parágrafo único</w:t>
      </w:r>
      <w:r w:rsidRPr="00880FEE">
        <w:rPr>
          <w:rFonts w:ascii="Book Antiqua" w:eastAsia="Times New Roman" w:hAnsi="Book Antiqua" w:cs="Arial"/>
          <w:sz w:val="19"/>
          <w:szCs w:val="19"/>
          <w:lang w:eastAsia="pt-BR"/>
        </w:rPr>
        <w:t>. Se entender necessário, o encarregado do inquérito solicitará, dentro do mesmo prazo ou sua prorrogação, justificando-a, a decretação da prisão preventiva ou de menagem, do indiciado</w:t>
      </w:r>
      <w:r w:rsidRPr="00AA7AB2">
        <w:rPr>
          <w:rFonts w:ascii="Book Antiqua" w:eastAsia="Times New Roman" w:hAnsi="Book Antiqua" w:cs="Arial"/>
          <w:sz w:val="18"/>
          <w:szCs w:val="18"/>
          <w:lang w:eastAsia="pt-BR"/>
        </w:rPr>
        <w:t xml:space="preserve">. </w:t>
      </w:r>
      <w:r w:rsidR="00E174F5" w:rsidRPr="00AA7AB2">
        <w:rPr>
          <w:rFonts w:ascii="Book Antiqua" w:eastAsia="Times New Roman" w:hAnsi="Book Antiqua" w:cs="Arial"/>
          <w:b/>
          <w:bCs/>
          <w:color w:val="FF0000"/>
          <w:sz w:val="16"/>
          <w:szCs w:val="16"/>
          <w:u w:val="single"/>
          <w:lang w:eastAsia="pt-BR"/>
        </w:rPr>
        <w:t>(DPU-2017)</w:t>
      </w:r>
    </w:p>
    <w:p w14:paraId="7BA1002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Inquirição durante o dia </w:t>
      </w:r>
    </w:p>
    <w:p w14:paraId="6A8FD58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19. As testemunhas e o indiciado, exceto caso de urgência inadiável, que constará da respectiva assentada, devem ser ouvidos durante o dia, em período que medeie entre as sete e as dezoito horas. </w:t>
      </w:r>
    </w:p>
    <w:p w14:paraId="2AFF4B2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Inquirição. Assentada de início, interrupção e encerramento </w:t>
      </w:r>
    </w:p>
    <w:p w14:paraId="1EF3BA7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1º O escrivão lavrará assentada do dia e hora do início das inquirições ou depoimentos; e, da mesma forma, do seu encerramento ou interrupções, no final daquele período. </w:t>
      </w:r>
    </w:p>
    <w:p w14:paraId="07462FA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w:t>
      </w:r>
      <w:r w:rsidRPr="00880FEE">
        <w:rPr>
          <w:rFonts w:ascii="Book Antiqua" w:eastAsia="Times New Roman" w:hAnsi="Book Antiqua" w:cs="Arial"/>
          <w:b/>
          <w:bCs/>
          <w:sz w:val="19"/>
          <w:szCs w:val="19"/>
          <w:lang w:eastAsia="pt-BR"/>
        </w:rPr>
        <w:t xml:space="preserve"> Inquirição. Limite de tempo </w:t>
      </w:r>
    </w:p>
    <w:p w14:paraId="2A9E857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2º A testemunha não será inquirida por mais de quatro horas consecutivas, sendo-lhe facultado o descanso de meia hora, sempre que tiver de prestar declarações além daquele têrmo. O depoimento que não ficar concluído às dezoito horas será encerrado, para prosseguir no dia seguinte, em hora determinada pelo encarregado do inquérito. </w:t>
      </w:r>
    </w:p>
    <w:p w14:paraId="1E71F1E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3º Não sendo útil o dia seguinte, a inquirição poderá ser adiada para o primeiro dia que o fôr, salvo caso de urgência. </w:t>
      </w:r>
    </w:p>
    <w:p w14:paraId="1459169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Prazos para terminação do inquérito </w:t>
      </w:r>
    </w:p>
    <w:p w14:paraId="38C35347" w14:textId="04BAC58C" w:rsidR="00880FEE" w:rsidRPr="00AA7AB2" w:rsidRDefault="00880FEE" w:rsidP="00880FEE">
      <w:pPr>
        <w:spacing w:before="100" w:beforeAutospacing="1" w:after="100" w:afterAutospacing="1" w:line="240" w:lineRule="auto"/>
        <w:jc w:val="both"/>
        <w:rPr>
          <w:rFonts w:ascii="Book Antiqua" w:eastAsia="Times New Roman" w:hAnsi="Book Antiqua" w:cs="Times New Roman"/>
          <w:sz w:val="16"/>
          <w:szCs w:val="16"/>
          <w:lang w:eastAsia="pt-BR"/>
        </w:rPr>
      </w:pPr>
      <w:r w:rsidRPr="00880FEE">
        <w:rPr>
          <w:rFonts w:ascii="Book Antiqua" w:eastAsia="Times New Roman" w:hAnsi="Book Antiqua" w:cs="Arial"/>
          <w:sz w:val="19"/>
          <w:szCs w:val="19"/>
          <w:lang w:eastAsia="pt-BR"/>
        </w:rPr>
        <w:t xml:space="preserve">        </w:t>
      </w:r>
      <w:r w:rsidRPr="00872495">
        <w:rPr>
          <w:rFonts w:ascii="Book Antiqua" w:eastAsia="Times New Roman" w:hAnsi="Book Antiqua" w:cs="Arial"/>
          <w:b/>
          <w:bCs/>
          <w:sz w:val="19"/>
          <w:szCs w:val="19"/>
          <w:highlight w:val="magenta"/>
          <w:lang w:eastAsia="pt-BR"/>
        </w:rPr>
        <w:t>Art</w:t>
      </w:r>
      <w:r w:rsidR="00872495" w:rsidRPr="00872495">
        <w:rPr>
          <w:rFonts w:ascii="Book Antiqua" w:eastAsia="Times New Roman" w:hAnsi="Book Antiqua" w:cs="Arial"/>
          <w:b/>
          <w:bCs/>
          <w:sz w:val="19"/>
          <w:szCs w:val="19"/>
          <w:highlight w:val="magenta"/>
          <w:lang w:eastAsia="pt-BR"/>
        </w:rPr>
        <w:t>.</w:t>
      </w:r>
      <w:r w:rsidRPr="00872495">
        <w:rPr>
          <w:rFonts w:ascii="Book Antiqua" w:eastAsia="Times New Roman" w:hAnsi="Book Antiqua" w:cs="Arial"/>
          <w:b/>
          <w:bCs/>
          <w:sz w:val="19"/>
          <w:szCs w:val="19"/>
          <w:highlight w:val="magenta"/>
          <w:lang w:eastAsia="pt-BR"/>
        </w:rPr>
        <w:t xml:space="preserve"> 20</w:t>
      </w:r>
      <w:r w:rsidRPr="00880FEE">
        <w:rPr>
          <w:rFonts w:ascii="Book Antiqua" w:eastAsia="Times New Roman" w:hAnsi="Book Antiqua" w:cs="Arial"/>
          <w:sz w:val="19"/>
          <w:szCs w:val="19"/>
          <w:lang w:eastAsia="pt-BR"/>
        </w:rPr>
        <w:t xml:space="preserve">. </w:t>
      </w:r>
      <w:r w:rsidRPr="00DB75CF">
        <w:rPr>
          <w:rFonts w:ascii="Book Antiqua" w:eastAsia="Times New Roman" w:hAnsi="Book Antiqua" w:cs="Arial"/>
          <w:b/>
          <w:bCs/>
          <w:sz w:val="19"/>
          <w:szCs w:val="19"/>
          <w:lang w:eastAsia="pt-BR"/>
        </w:rPr>
        <w:t>O inquérito deverá terminar dentro em vinte dias, se o indiciado estiver prêso, contado esse prazo a partir do dia em que se executar a ordem de prisão; ou no prazo de quarenta dias, quando o indiciado estiver sôlto, contados a partir da data em que se instaurar o inquérito</w:t>
      </w:r>
      <w:r w:rsidRPr="00AA7AB2">
        <w:rPr>
          <w:rFonts w:ascii="Book Antiqua" w:eastAsia="Times New Roman" w:hAnsi="Book Antiqua" w:cs="Arial"/>
          <w:sz w:val="16"/>
          <w:szCs w:val="16"/>
          <w:lang w:eastAsia="pt-BR"/>
        </w:rPr>
        <w:t xml:space="preserve">. </w:t>
      </w:r>
      <w:r w:rsidR="00872495" w:rsidRPr="00AA7AB2">
        <w:rPr>
          <w:rFonts w:ascii="Book Antiqua" w:eastAsia="Times New Roman" w:hAnsi="Book Antiqua" w:cs="Arial"/>
          <w:b/>
          <w:bCs/>
          <w:color w:val="FF0000"/>
          <w:sz w:val="16"/>
          <w:szCs w:val="16"/>
          <w:u w:val="single"/>
          <w:lang w:eastAsia="pt-BR"/>
        </w:rPr>
        <w:t>(MPDFT-2009)</w:t>
      </w:r>
      <w:r w:rsidR="00DB75CF" w:rsidRPr="00AA7AB2">
        <w:rPr>
          <w:rFonts w:ascii="Book Antiqua" w:eastAsia="Times New Roman" w:hAnsi="Book Antiqua" w:cs="Arial"/>
          <w:b/>
          <w:bCs/>
          <w:color w:val="FF0000"/>
          <w:sz w:val="16"/>
          <w:szCs w:val="16"/>
          <w:lang w:eastAsia="pt-BR"/>
        </w:rPr>
        <w:t xml:space="preserve"> </w:t>
      </w:r>
      <w:r w:rsidR="00DB75CF" w:rsidRPr="00AA7AB2">
        <w:rPr>
          <w:rFonts w:ascii="Book Antiqua" w:eastAsia="Times New Roman" w:hAnsi="Book Antiqua" w:cs="Times New Roman"/>
          <w:b/>
          <w:bCs/>
          <w:color w:val="FF0000"/>
          <w:sz w:val="16"/>
          <w:szCs w:val="16"/>
          <w:u w:val="single"/>
          <w:lang w:eastAsia="pt-BR"/>
        </w:rPr>
        <w:t>(Cartórios/TJMT-2014)</w:t>
      </w:r>
    </w:p>
    <w:p w14:paraId="385E90C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Prorrogação de prazo </w:t>
      </w:r>
    </w:p>
    <w:p w14:paraId="1EE4EEC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1º Êste último prazo poderá ser prorrogado por mais vinte dias pela autoridade militar superior, desde que não estejam concluídos exames ou perícias já iniciados, ou haja necessidade de diligência, indispensáveis à elucidação do fato. O pedido de prorrogação deve ser feito em tempo oportuno, de modo a ser atendido antes da terminação do prazo. </w:t>
      </w:r>
    </w:p>
    <w:p w14:paraId="4FA9CD0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Diligências não concluídas até o inquérito </w:t>
      </w:r>
    </w:p>
    <w:p w14:paraId="402BFD0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2º Não haverá mais prorrogação, além da prevista no § 1º, salvo dificuldade insuperável, a juízo do ministro de Estado competente. Os laudos de perícias ou exames não concluídos nessa prorrogação, bem como os documentos colhidos depois dela, serão posteriormente remetidos ao juiz, para a juntada ao processo. Ainda, no seu relatório, poderá o encarregado do inquérito indicar, mencionando, se possível, o lugar onde se encontram as testemunhas que deixaram de ser ouvidas, por qualquer impedimento. </w:t>
      </w:r>
    </w:p>
    <w:p w14:paraId="7296F42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w:t>
      </w:r>
      <w:r w:rsidRPr="00880FEE">
        <w:rPr>
          <w:rFonts w:ascii="Book Antiqua" w:eastAsia="Times New Roman" w:hAnsi="Book Antiqua" w:cs="Arial"/>
          <w:b/>
          <w:bCs/>
          <w:sz w:val="19"/>
          <w:szCs w:val="19"/>
          <w:lang w:eastAsia="pt-BR"/>
        </w:rPr>
        <w:t xml:space="preserve"> Dedução em favor dos prazos </w:t>
      </w:r>
    </w:p>
    <w:p w14:paraId="242214C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3º São deduzidas dos prazos referidos neste artigo as interrupções pelo motivo previsto no § 5º do art. 10. </w:t>
      </w:r>
    </w:p>
    <w:p w14:paraId="4A83D33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lastRenderedPageBreak/>
        <w:t xml:space="preserve">        </w:t>
      </w:r>
      <w:r w:rsidRPr="00880FEE">
        <w:rPr>
          <w:rFonts w:ascii="Book Antiqua" w:eastAsia="Times New Roman" w:hAnsi="Book Antiqua" w:cs="Arial"/>
          <w:b/>
          <w:bCs/>
          <w:sz w:val="19"/>
          <w:szCs w:val="19"/>
          <w:lang w:eastAsia="pt-BR"/>
        </w:rPr>
        <w:t xml:space="preserve">Reunião e ordem das peças de inquérito </w:t>
      </w:r>
    </w:p>
    <w:p w14:paraId="3E4A8BF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21. Tôdas as peças do inquérito serão, por ordem cronológica, reunidas num só processado e dactilografadas, em espaço dois, com as fôlhas numeradas e rubricadas, pelo escrivão. </w:t>
      </w:r>
    </w:p>
    <w:p w14:paraId="4CE787C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Juntada de documento </w:t>
      </w:r>
    </w:p>
    <w:p w14:paraId="69508DF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De cada documento junto, a que precederá despacho do encarregado do inquérito, o escrivão lavrará o respectivo têrmo, mencionando a data. </w:t>
      </w:r>
    </w:p>
    <w:p w14:paraId="52644C0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Relatório</w:t>
      </w:r>
    </w:p>
    <w:p w14:paraId="6CC55A9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22. O inquérito será encerrado com minucioso relatório, em que o seu encarregado mencionará as diligências feitas, as pessoas ouvidas e os resultados obtidos, com indicação do dia, hora e lugar onde ocorreu o fato delituoso. Em conclusão, dirá se há infração disciplinar a punir ou indício de crime, pronunciando-se, neste último caso, justificadamente, sôbre a conveniência da prisão preventiva do indiciado, nos têrmos legais. </w:t>
      </w:r>
    </w:p>
    <w:p w14:paraId="6A315FF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Solução</w:t>
      </w:r>
    </w:p>
    <w:p w14:paraId="033AA1F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1º No caso de ter sido delegada a atribuição para a abertura do inquérito, o seu encarregado enviá-lo-á à autoridade de que recebeu a delegação, para que lhe homologue ou não a solução, aplique penalidade, no caso de ter sido apurada infração disciplinar, ou determine novas diligências, se as julgar necessárias. </w:t>
      </w:r>
    </w:p>
    <w:p w14:paraId="7B63DBB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Advocação</w:t>
      </w:r>
    </w:p>
    <w:p w14:paraId="40F0DFA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2º Discordando da solução dada ao inquérito, a autoridade que o delegou poderá avocá-lo e dar solução diferente. </w:t>
      </w:r>
    </w:p>
    <w:p w14:paraId="73C1419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Remessa do inquérito à Auditoria da Circunscrição </w:t>
      </w:r>
    </w:p>
    <w:p w14:paraId="57FF217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23. Os autos do inquérito serão remetidos ao auditor da Circunscrição Judiciária Militar onde ocorreu a infração penal, acompanhados dos instrumentos desta, bem como dos objetos que interessem à sua prova. </w:t>
      </w:r>
    </w:p>
    <w:p w14:paraId="71B3AEC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w:t>
      </w:r>
      <w:r w:rsidRPr="00880FEE">
        <w:rPr>
          <w:rFonts w:ascii="Book Antiqua" w:eastAsia="Times New Roman" w:hAnsi="Book Antiqua" w:cs="Arial"/>
          <w:b/>
          <w:bCs/>
          <w:sz w:val="19"/>
          <w:szCs w:val="19"/>
          <w:lang w:eastAsia="pt-BR"/>
        </w:rPr>
        <w:t xml:space="preserve"> Remessa a Auditorias Especializadas </w:t>
      </w:r>
    </w:p>
    <w:p w14:paraId="15447B8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1º Na Circunscrição onde houver Auditorias Especializadas da Marinha, do Exército e da Aeronáutica, atender-se-á, para a remessa, à especialização de cada uma. Onde houver mais de uma na mesma sede, especializada ou não, a remessa será feita à primeira Auditoria, para a respectiva distribuição. Os incidentes ocorridos no curso do inquérito serão resolvidos pelo juiz a que couber tomar conhecimento do inquérito, por distribuição. </w:t>
      </w:r>
    </w:p>
    <w:p w14:paraId="7F44D53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2º Os autos de inquérito instaurado fora do território nacional serão remetidos à 1ª Auditoria da Circunscrição com sede na Capital da União, atendida, contudo, a especialização referida no § 1º. </w:t>
      </w:r>
    </w:p>
    <w:p w14:paraId="0EB4AEF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Arquivamento de inquérito. Proibição </w:t>
      </w:r>
    </w:p>
    <w:p w14:paraId="44AA249C" w14:textId="74B54A73" w:rsidR="00880FEE" w:rsidRPr="00AA7AB2" w:rsidRDefault="00880FEE" w:rsidP="00880FEE">
      <w:pPr>
        <w:spacing w:before="100" w:beforeAutospacing="1" w:after="100" w:afterAutospacing="1" w:line="240" w:lineRule="auto"/>
        <w:jc w:val="both"/>
        <w:rPr>
          <w:rFonts w:ascii="Book Antiqua" w:eastAsia="Times New Roman" w:hAnsi="Book Antiqua" w:cs="Times New Roman"/>
          <w:sz w:val="16"/>
          <w:szCs w:val="16"/>
          <w:lang w:eastAsia="pt-BR"/>
        </w:rPr>
      </w:pPr>
      <w:r w:rsidRPr="00880FEE">
        <w:rPr>
          <w:rFonts w:ascii="Book Antiqua" w:eastAsia="Times New Roman" w:hAnsi="Book Antiqua" w:cs="Arial"/>
          <w:sz w:val="19"/>
          <w:szCs w:val="19"/>
          <w:lang w:eastAsia="pt-BR"/>
        </w:rPr>
        <w:t xml:space="preserve">        </w:t>
      </w:r>
      <w:r w:rsidRPr="0086076C">
        <w:rPr>
          <w:rFonts w:ascii="Book Antiqua" w:eastAsia="Times New Roman" w:hAnsi="Book Antiqua" w:cs="Arial"/>
          <w:b/>
          <w:bCs/>
          <w:sz w:val="19"/>
          <w:szCs w:val="19"/>
          <w:highlight w:val="magenta"/>
          <w:lang w:eastAsia="pt-BR"/>
        </w:rPr>
        <w:t>Art. 24</w:t>
      </w:r>
      <w:r w:rsidRPr="00880FEE">
        <w:rPr>
          <w:rFonts w:ascii="Book Antiqua" w:eastAsia="Times New Roman" w:hAnsi="Book Antiqua" w:cs="Arial"/>
          <w:sz w:val="19"/>
          <w:szCs w:val="19"/>
          <w:lang w:eastAsia="pt-BR"/>
        </w:rPr>
        <w:t xml:space="preserve">. A autoridade militar </w:t>
      </w:r>
      <w:r w:rsidRPr="0086076C">
        <w:rPr>
          <w:rFonts w:ascii="Book Antiqua" w:eastAsia="Times New Roman" w:hAnsi="Book Antiqua" w:cs="Arial"/>
          <w:b/>
          <w:bCs/>
          <w:caps/>
          <w:sz w:val="19"/>
          <w:szCs w:val="19"/>
          <w:highlight w:val="green"/>
          <w:lang w:eastAsia="pt-BR"/>
        </w:rPr>
        <w:t>não poderá mandar arquivar</w:t>
      </w:r>
      <w:r w:rsidRPr="00880FEE">
        <w:rPr>
          <w:rFonts w:ascii="Book Antiqua" w:eastAsia="Times New Roman" w:hAnsi="Book Antiqua" w:cs="Arial"/>
          <w:sz w:val="19"/>
          <w:szCs w:val="19"/>
          <w:lang w:eastAsia="pt-BR"/>
        </w:rPr>
        <w:t xml:space="preserve"> autos de inquérito, embora conclusivo da inexistência de crime ou de inimputabilidade do indiciado</w:t>
      </w:r>
      <w:r w:rsidRPr="00AA7AB2">
        <w:rPr>
          <w:rFonts w:ascii="Book Antiqua" w:eastAsia="Times New Roman" w:hAnsi="Book Antiqua" w:cs="Arial"/>
          <w:sz w:val="16"/>
          <w:szCs w:val="16"/>
          <w:lang w:eastAsia="pt-BR"/>
        </w:rPr>
        <w:t xml:space="preserve">. </w:t>
      </w:r>
      <w:r w:rsidR="0086076C" w:rsidRPr="00AA7AB2">
        <w:rPr>
          <w:rFonts w:ascii="Book Antiqua" w:eastAsia="Times New Roman" w:hAnsi="Book Antiqua" w:cs="Arial"/>
          <w:b/>
          <w:bCs/>
          <w:color w:val="FF0000"/>
          <w:sz w:val="16"/>
          <w:szCs w:val="16"/>
          <w:u w:val="single"/>
          <w:lang w:eastAsia="pt-BR"/>
        </w:rPr>
        <w:t>(MPES-2010)</w:t>
      </w:r>
    </w:p>
    <w:p w14:paraId="4E4B427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Instauração de nôvo inquérito </w:t>
      </w:r>
    </w:p>
    <w:p w14:paraId="3840FE1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25. O arquivamento de inquérito não obsta a instauração de outro, se novas provas aparecerem em relação ao fato, ao indiciado ou a terceira pessoa, ressalvados o caso julgado e os casos de extinção da punibilidade. </w:t>
      </w:r>
    </w:p>
    <w:p w14:paraId="3060505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lastRenderedPageBreak/>
        <w:t xml:space="preserve">        § 1º Verificando a hipótese contida neste artigo, o juiz remeterá os autos ao Ministério Público, para os fins do disposto no art. 10, letra </w:t>
      </w:r>
      <w:r w:rsidRPr="00880FEE">
        <w:rPr>
          <w:rFonts w:ascii="Book Antiqua" w:eastAsia="Times New Roman" w:hAnsi="Book Antiqua" w:cs="Arial"/>
          <w:i/>
          <w:iCs/>
          <w:sz w:val="19"/>
          <w:szCs w:val="19"/>
          <w:lang w:eastAsia="pt-BR"/>
        </w:rPr>
        <w:t xml:space="preserve">c. </w:t>
      </w:r>
    </w:p>
    <w:p w14:paraId="79F6AB8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2º O Ministério Público poderá requerer o arquivamento dos autos, se entender inadequada a instauração do inquérito. </w:t>
      </w:r>
    </w:p>
    <w:p w14:paraId="071EAA3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Devolução de autos de inquérito </w:t>
      </w:r>
    </w:p>
    <w:p w14:paraId="3E75C47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6076C">
        <w:rPr>
          <w:rFonts w:ascii="Book Antiqua" w:eastAsia="Times New Roman" w:hAnsi="Book Antiqua" w:cs="Arial"/>
          <w:b/>
          <w:bCs/>
          <w:sz w:val="19"/>
          <w:szCs w:val="19"/>
          <w:highlight w:val="magenta"/>
          <w:lang w:eastAsia="pt-BR"/>
        </w:rPr>
        <w:t>Art. 26</w:t>
      </w:r>
      <w:r w:rsidRPr="00880FEE">
        <w:rPr>
          <w:rFonts w:ascii="Book Antiqua" w:eastAsia="Times New Roman" w:hAnsi="Book Antiqua" w:cs="Arial"/>
          <w:sz w:val="19"/>
          <w:szCs w:val="19"/>
          <w:lang w:eastAsia="pt-BR"/>
        </w:rPr>
        <w:t xml:space="preserve">. Os autos de inquérito não poderão ser devolvidos a autoridade policial militar, a não ser: </w:t>
      </w:r>
    </w:p>
    <w:p w14:paraId="470009EA" w14:textId="6A739349"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I — mediante requisição do Ministério Público, para diligências por ele consideradas imprescindíveis ao oferecimento da denúncia; </w:t>
      </w:r>
    </w:p>
    <w:p w14:paraId="67891E50" w14:textId="1F64B8EF" w:rsidR="00880FEE" w:rsidRPr="00AA7AB2" w:rsidRDefault="00880FEE" w:rsidP="00880FEE">
      <w:pPr>
        <w:spacing w:before="100" w:beforeAutospacing="1" w:after="100" w:afterAutospacing="1" w:line="240" w:lineRule="auto"/>
        <w:jc w:val="both"/>
        <w:rPr>
          <w:rFonts w:ascii="Book Antiqua" w:eastAsia="Times New Roman" w:hAnsi="Book Antiqua" w:cs="Times New Roman"/>
          <w:sz w:val="16"/>
          <w:szCs w:val="16"/>
          <w:lang w:eastAsia="pt-BR"/>
        </w:rPr>
      </w:pPr>
      <w:r w:rsidRPr="00880FEE">
        <w:rPr>
          <w:rFonts w:ascii="Book Antiqua" w:eastAsia="Times New Roman" w:hAnsi="Book Antiqua" w:cs="Arial"/>
          <w:sz w:val="19"/>
          <w:szCs w:val="19"/>
          <w:lang w:eastAsia="pt-BR"/>
        </w:rPr>
        <w:t xml:space="preserve">        II — por determinação do juiz, </w:t>
      </w:r>
      <w:r w:rsidRPr="0086076C">
        <w:rPr>
          <w:rFonts w:ascii="Book Antiqua" w:eastAsia="Times New Roman" w:hAnsi="Book Antiqua" w:cs="Arial"/>
          <w:b/>
          <w:bCs/>
          <w:sz w:val="19"/>
          <w:szCs w:val="19"/>
          <w:highlight w:val="cyan"/>
          <w:lang w:eastAsia="pt-BR"/>
        </w:rPr>
        <w:t>antes da denúncia</w:t>
      </w:r>
      <w:r w:rsidRPr="00880FEE">
        <w:rPr>
          <w:rFonts w:ascii="Book Antiqua" w:eastAsia="Times New Roman" w:hAnsi="Book Antiqua" w:cs="Arial"/>
          <w:sz w:val="19"/>
          <w:szCs w:val="19"/>
          <w:lang w:eastAsia="pt-BR"/>
        </w:rPr>
        <w:t>, para o preenchimento de formalidades previstas neste Código, ou para complemento de prova que julgue necessária</w:t>
      </w:r>
      <w:r w:rsidRPr="00AA7AB2">
        <w:rPr>
          <w:rFonts w:ascii="Book Antiqua" w:eastAsia="Times New Roman" w:hAnsi="Book Antiqua" w:cs="Arial"/>
          <w:sz w:val="16"/>
          <w:szCs w:val="16"/>
          <w:lang w:eastAsia="pt-BR"/>
        </w:rPr>
        <w:t xml:space="preserve">. </w:t>
      </w:r>
      <w:r w:rsidR="0086076C" w:rsidRPr="00AA7AB2">
        <w:rPr>
          <w:rFonts w:ascii="Book Antiqua" w:eastAsia="Times New Roman" w:hAnsi="Book Antiqua" w:cs="Arial"/>
          <w:b/>
          <w:bCs/>
          <w:color w:val="FF0000"/>
          <w:sz w:val="16"/>
          <w:szCs w:val="16"/>
          <w:u w:val="single"/>
          <w:lang w:eastAsia="pt-BR"/>
        </w:rPr>
        <w:t>(MPES-2010)</w:t>
      </w:r>
    </w:p>
    <w:p w14:paraId="125CC7C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Em qualquer dos casos, o juiz marcará prazo, não excedente de vinte dias, para a restituição dos autos. </w:t>
      </w:r>
    </w:p>
    <w:p w14:paraId="0C6888D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Suficiência do auto de flagrante delito </w:t>
      </w:r>
    </w:p>
    <w:p w14:paraId="2156636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27. Se, por si só, fôr suficiente para a elucidação do fato e sua autoria, o auto de flagrante delito constituirá o inquérito, dispensando outras diligências, salvo o exame de corpo de delito no crime que deixe vestígios, a identificação da coisa e a sua avaliação, quando o seu valor influir na aplicação da pena. A remessa dos autos, com breve relatório da autoridade policial militar, far-se-á sem demora ao juiz competente, nos têrmos do art. 20. </w:t>
      </w:r>
    </w:p>
    <w:p w14:paraId="0A2FD18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Dispensa de Inquérito </w:t>
      </w:r>
    </w:p>
    <w:p w14:paraId="678574CA" w14:textId="08E2AF10" w:rsidR="00880FEE" w:rsidRPr="00AA7AB2" w:rsidRDefault="00880FEE" w:rsidP="00880FEE">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880FEE">
        <w:rPr>
          <w:rFonts w:ascii="Book Antiqua" w:eastAsia="Times New Roman" w:hAnsi="Book Antiqua" w:cs="Arial"/>
          <w:sz w:val="19"/>
          <w:szCs w:val="19"/>
          <w:lang w:eastAsia="pt-BR"/>
        </w:rPr>
        <w:t xml:space="preserve">        </w:t>
      </w:r>
      <w:r w:rsidRPr="0086076C">
        <w:rPr>
          <w:rFonts w:ascii="Book Antiqua" w:eastAsia="Times New Roman" w:hAnsi="Book Antiqua" w:cs="Arial"/>
          <w:b/>
          <w:bCs/>
          <w:sz w:val="19"/>
          <w:szCs w:val="19"/>
          <w:highlight w:val="magenta"/>
          <w:lang w:eastAsia="pt-BR"/>
        </w:rPr>
        <w:t>Art. 28</w:t>
      </w:r>
      <w:r w:rsidRPr="00880FEE">
        <w:rPr>
          <w:rFonts w:ascii="Book Antiqua" w:eastAsia="Times New Roman" w:hAnsi="Book Antiqua" w:cs="Arial"/>
          <w:sz w:val="19"/>
          <w:szCs w:val="19"/>
          <w:lang w:eastAsia="pt-BR"/>
        </w:rPr>
        <w:t xml:space="preserve">. </w:t>
      </w:r>
      <w:r w:rsidRPr="00AA7AB2">
        <w:rPr>
          <w:rFonts w:ascii="Book Antiqua" w:eastAsia="Times New Roman" w:hAnsi="Book Antiqua" w:cs="Arial"/>
          <w:b/>
          <w:bCs/>
          <w:sz w:val="19"/>
          <w:szCs w:val="19"/>
          <w:lang w:eastAsia="pt-BR"/>
        </w:rPr>
        <w:t xml:space="preserve">O inquérito </w:t>
      </w:r>
      <w:r w:rsidRPr="00AA7AB2">
        <w:rPr>
          <w:rFonts w:ascii="Book Antiqua" w:eastAsia="Times New Roman" w:hAnsi="Book Antiqua" w:cs="Arial"/>
          <w:b/>
          <w:bCs/>
          <w:caps/>
          <w:sz w:val="19"/>
          <w:szCs w:val="19"/>
          <w:highlight w:val="green"/>
          <w:lang w:eastAsia="pt-BR"/>
        </w:rPr>
        <w:t>poderá ser dispensado</w:t>
      </w:r>
      <w:r w:rsidRPr="00AA7AB2">
        <w:rPr>
          <w:rFonts w:ascii="Book Antiqua" w:eastAsia="Times New Roman" w:hAnsi="Book Antiqua" w:cs="Arial"/>
          <w:b/>
          <w:bCs/>
          <w:sz w:val="19"/>
          <w:szCs w:val="19"/>
          <w:lang w:eastAsia="pt-BR"/>
        </w:rPr>
        <w:t>, sem prejuízo de diligência requisitada pelo Ministério Público</w:t>
      </w:r>
      <w:r w:rsidRPr="00AA7AB2">
        <w:rPr>
          <w:rFonts w:ascii="Book Antiqua" w:eastAsia="Times New Roman" w:hAnsi="Book Antiqua" w:cs="Arial"/>
          <w:b/>
          <w:bCs/>
          <w:sz w:val="16"/>
          <w:szCs w:val="16"/>
          <w:lang w:eastAsia="pt-BR"/>
        </w:rPr>
        <w:t xml:space="preserve">: </w:t>
      </w:r>
      <w:r w:rsidR="0086076C" w:rsidRPr="00AA7AB2">
        <w:rPr>
          <w:rFonts w:ascii="Book Antiqua" w:eastAsia="Times New Roman" w:hAnsi="Book Antiqua" w:cs="Arial"/>
          <w:b/>
          <w:bCs/>
          <w:color w:val="FF0000"/>
          <w:sz w:val="16"/>
          <w:szCs w:val="16"/>
          <w:u w:val="single"/>
          <w:lang w:eastAsia="pt-BR"/>
        </w:rPr>
        <w:t>(MPES-2010)</w:t>
      </w:r>
      <w:r w:rsidR="00AA7AB2" w:rsidRPr="00AA7AB2">
        <w:rPr>
          <w:rFonts w:ascii="Book Antiqua" w:eastAsia="Times New Roman" w:hAnsi="Book Antiqua" w:cs="Arial"/>
          <w:b/>
          <w:bCs/>
          <w:color w:val="FF0000"/>
          <w:sz w:val="16"/>
          <w:szCs w:val="16"/>
          <w:lang w:eastAsia="pt-BR"/>
        </w:rPr>
        <w:t xml:space="preserve"> </w:t>
      </w:r>
      <w:r w:rsidR="00AA7AB2" w:rsidRPr="00AA7AB2">
        <w:rPr>
          <w:rFonts w:ascii="Book Antiqua" w:eastAsia="Times New Roman" w:hAnsi="Book Antiqua" w:cs="Arial"/>
          <w:b/>
          <w:bCs/>
          <w:color w:val="FF0000"/>
          <w:sz w:val="16"/>
          <w:szCs w:val="16"/>
          <w:u w:val="single"/>
          <w:lang w:eastAsia="pt-BR"/>
        </w:rPr>
        <w:t>(MPM-2013)</w:t>
      </w:r>
    </w:p>
    <w:p w14:paraId="05DE604C" w14:textId="3D932969" w:rsidR="00880FEE" w:rsidRPr="00AA7AB2" w:rsidRDefault="00880FEE" w:rsidP="00880FEE">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AA7AB2">
        <w:rPr>
          <w:rFonts w:ascii="Book Antiqua" w:eastAsia="Times New Roman" w:hAnsi="Book Antiqua" w:cs="Arial"/>
          <w:b/>
          <w:bCs/>
          <w:sz w:val="19"/>
          <w:szCs w:val="19"/>
          <w:lang w:eastAsia="pt-BR"/>
        </w:rPr>
        <w:t>        a) quando o fato e sua autoria já estiverem esclarecidos por documentos ou outras provas materiais</w:t>
      </w:r>
      <w:r w:rsidRPr="00AA7AB2">
        <w:rPr>
          <w:rFonts w:ascii="Book Antiqua" w:eastAsia="Times New Roman" w:hAnsi="Book Antiqua" w:cs="Arial"/>
          <w:b/>
          <w:bCs/>
          <w:sz w:val="16"/>
          <w:szCs w:val="16"/>
          <w:lang w:eastAsia="pt-BR"/>
        </w:rPr>
        <w:t xml:space="preserve">; </w:t>
      </w:r>
      <w:r w:rsidR="0086076C" w:rsidRPr="00AA7AB2">
        <w:rPr>
          <w:rFonts w:ascii="Book Antiqua" w:eastAsia="Times New Roman" w:hAnsi="Book Antiqua" w:cs="Arial"/>
          <w:b/>
          <w:bCs/>
          <w:color w:val="FF0000"/>
          <w:sz w:val="16"/>
          <w:szCs w:val="16"/>
          <w:u w:val="single"/>
          <w:lang w:eastAsia="pt-BR"/>
        </w:rPr>
        <w:t>(MPES-2010)</w:t>
      </w:r>
    </w:p>
    <w:p w14:paraId="3F210133" w14:textId="51A87E0E" w:rsidR="00880FEE" w:rsidRPr="00AA7AB2" w:rsidRDefault="00880FEE" w:rsidP="00880FEE">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AA7AB2">
        <w:rPr>
          <w:rFonts w:ascii="Book Antiqua" w:eastAsia="Times New Roman" w:hAnsi="Book Antiqua" w:cs="Arial"/>
          <w:b/>
          <w:bCs/>
          <w:sz w:val="19"/>
          <w:szCs w:val="19"/>
          <w:lang w:eastAsia="pt-BR"/>
        </w:rPr>
        <w:t>        b) nos crimes contra a honra, quando decorrerem de escrito ou publicação, cujo autor esteja identificado</w:t>
      </w:r>
      <w:r w:rsidRPr="00AA7AB2">
        <w:rPr>
          <w:rFonts w:ascii="Book Antiqua" w:eastAsia="Times New Roman" w:hAnsi="Book Antiqua" w:cs="Arial"/>
          <w:b/>
          <w:bCs/>
          <w:sz w:val="16"/>
          <w:szCs w:val="16"/>
          <w:lang w:eastAsia="pt-BR"/>
        </w:rPr>
        <w:t xml:space="preserve">; </w:t>
      </w:r>
      <w:r w:rsidR="0086076C" w:rsidRPr="00AA7AB2">
        <w:rPr>
          <w:rFonts w:ascii="Book Antiqua" w:eastAsia="Times New Roman" w:hAnsi="Book Antiqua" w:cs="Arial"/>
          <w:b/>
          <w:bCs/>
          <w:color w:val="FF0000"/>
          <w:sz w:val="16"/>
          <w:szCs w:val="16"/>
          <w:u w:val="single"/>
          <w:lang w:eastAsia="pt-BR"/>
        </w:rPr>
        <w:t>(MPES-2010)</w:t>
      </w:r>
    </w:p>
    <w:p w14:paraId="7037E734" w14:textId="7992200C" w:rsidR="00880FEE" w:rsidRPr="00AA7AB2"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AA7AB2">
        <w:rPr>
          <w:rFonts w:ascii="Book Antiqua" w:eastAsia="Times New Roman" w:hAnsi="Book Antiqua" w:cs="Arial"/>
          <w:b/>
          <w:bCs/>
          <w:sz w:val="19"/>
          <w:szCs w:val="19"/>
          <w:lang w:eastAsia="pt-BR"/>
        </w:rPr>
        <w:t>        c) nos crimes previstos nos arts. 341 e 349 do Código Penal Militar</w:t>
      </w:r>
      <w:r w:rsidRPr="00AA7AB2">
        <w:rPr>
          <w:rFonts w:ascii="Book Antiqua" w:eastAsia="Times New Roman" w:hAnsi="Book Antiqua" w:cs="Arial"/>
          <w:sz w:val="16"/>
          <w:szCs w:val="16"/>
          <w:lang w:eastAsia="pt-BR"/>
        </w:rPr>
        <w:t xml:space="preserve">. </w:t>
      </w:r>
      <w:r w:rsidR="0086076C" w:rsidRPr="00AA7AB2">
        <w:rPr>
          <w:rFonts w:ascii="Book Antiqua" w:eastAsia="Times New Roman" w:hAnsi="Book Antiqua" w:cs="Arial"/>
          <w:b/>
          <w:bCs/>
          <w:color w:val="FF0000"/>
          <w:sz w:val="16"/>
          <w:szCs w:val="16"/>
          <w:u w:val="single"/>
          <w:lang w:eastAsia="pt-BR"/>
        </w:rPr>
        <w:t>(MPES-2010)</w:t>
      </w:r>
      <w:r w:rsidR="00AA7AB2">
        <w:rPr>
          <w:rFonts w:ascii="Book Antiqua" w:eastAsia="Times New Roman" w:hAnsi="Book Antiqua" w:cs="Arial"/>
          <w:b/>
          <w:bCs/>
          <w:color w:val="FF0000"/>
          <w:sz w:val="16"/>
          <w:szCs w:val="16"/>
          <w:lang w:eastAsia="pt-BR"/>
        </w:rPr>
        <w:t xml:space="preserve"> </w:t>
      </w:r>
      <w:r w:rsidR="00AA7AB2">
        <w:rPr>
          <w:rFonts w:ascii="Book Antiqua" w:eastAsia="Times New Roman" w:hAnsi="Book Antiqua" w:cs="Arial"/>
          <w:b/>
          <w:bCs/>
          <w:color w:val="FF0000"/>
          <w:sz w:val="16"/>
          <w:szCs w:val="16"/>
          <w:u w:val="single"/>
          <w:lang w:eastAsia="pt-BR"/>
        </w:rPr>
        <w:t>(MPM-2013)</w:t>
      </w:r>
    </w:p>
    <w:p w14:paraId="2BADA263"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TÍTULO IV</w:t>
      </w:r>
    </w:p>
    <w:p w14:paraId="3F3B8A67"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CAPÍTULO ÚNICO</w:t>
      </w:r>
    </w:p>
    <w:p w14:paraId="6A397479"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DA AÇÃO PENAL MILITAR E DO SEU EXERCÍCIO </w:t>
      </w:r>
    </w:p>
    <w:p w14:paraId="393624B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Promoção da ação penal </w:t>
      </w:r>
    </w:p>
    <w:p w14:paraId="6D2C5E3E" w14:textId="126929B5" w:rsidR="00880FEE" w:rsidRPr="004B0C3C" w:rsidRDefault="00880FEE" w:rsidP="00880FEE">
      <w:pPr>
        <w:spacing w:before="100" w:beforeAutospacing="1" w:after="100" w:afterAutospacing="1" w:line="240" w:lineRule="auto"/>
        <w:jc w:val="both"/>
        <w:rPr>
          <w:rFonts w:ascii="Book Antiqua" w:eastAsia="Times New Roman" w:hAnsi="Book Antiqua" w:cs="Arial"/>
          <w:b/>
          <w:bCs/>
          <w:color w:val="FF0000"/>
          <w:sz w:val="16"/>
          <w:szCs w:val="16"/>
          <w:lang w:eastAsia="pt-BR"/>
        </w:rPr>
      </w:pPr>
      <w:r w:rsidRPr="00880FEE">
        <w:rPr>
          <w:rFonts w:ascii="Book Antiqua" w:eastAsia="Times New Roman" w:hAnsi="Book Antiqua" w:cs="Arial"/>
          <w:sz w:val="19"/>
          <w:szCs w:val="19"/>
          <w:lang w:eastAsia="pt-BR"/>
        </w:rPr>
        <w:t xml:space="preserve">        </w:t>
      </w:r>
      <w:r w:rsidRPr="00751BED">
        <w:rPr>
          <w:rFonts w:ascii="Book Antiqua" w:eastAsia="Times New Roman" w:hAnsi="Book Antiqua" w:cs="Arial"/>
          <w:b/>
          <w:bCs/>
          <w:sz w:val="19"/>
          <w:szCs w:val="19"/>
          <w:highlight w:val="magenta"/>
          <w:lang w:eastAsia="pt-BR"/>
        </w:rPr>
        <w:t>Art. 29</w:t>
      </w:r>
      <w:r w:rsidRPr="00880FEE">
        <w:rPr>
          <w:rFonts w:ascii="Book Antiqua" w:eastAsia="Times New Roman" w:hAnsi="Book Antiqua" w:cs="Arial"/>
          <w:sz w:val="19"/>
          <w:szCs w:val="19"/>
          <w:lang w:eastAsia="pt-BR"/>
        </w:rPr>
        <w:t xml:space="preserve">. </w:t>
      </w:r>
      <w:r w:rsidRPr="004B0C3C">
        <w:rPr>
          <w:rFonts w:ascii="Book Antiqua" w:eastAsia="Times New Roman" w:hAnsi="Book Antiqua" w:cs="Arial"/>
          <w:b/>
          <w:bCs/>
          <w:sz w:val="19"/>
          <w:szCs w:val="19"/>
          <w:lang w:eastAsia="pt-BR"/>
        </w:rPr>
        <w:t>A ação penal é pública e sòmente pode ser promovida por denúncia do Ministério Público Militar</w:t>
      </w:r>
      <w:r w:rsidRPr="00AA7AB2">
        <w:rPr>
          <w:rFonts w:ascii="Book Antiqua" w:eastAsia="Times New Roman" w:hAnsi="Book Antiqua" w:cs="Arial"/>
          <w:sz w:val="16"/>
          <w:szCs w:val="16"/>
          <w:lang w:eastAsia="pt-BR"/>
        </w:rPr>
        <w:t>.</w:t>
      </w:r>
      <w:r w:rsidR="00DC7A9D" w:rsidRPr="00AA7AB2">
        <w:rPr>
          <w:rFonts w:ascii="Book Antiqua" w:eastAsia="Times New Roman" w:hAnsi="Book Antiqua" w:cs="Arial"/>
          <w:sz w:val="16"/>
          <w:szCs w:val="16"/>
          <w:lang w:eastAsia="pt-BR"/>
        </w:rPr>
        <w:t xml:space="preserve"> </w:t>
      </w:r>
      <w:r w:rsidR="00DC7A9D" w:rsidRPr="00AA7AB2">
        <w:rPr>
          <w:rFonts w:ascii="Book Antiqua" w:eastAsia="Times New Roman" w:hAnsi="Book Antiqua" w:cs="Arial"/>
          <w:b/>
          <w:bCs/>
          <w:color w:val="FF0000"/>
          <w:sz w:val="16"/>
          <w:szCs w:val="16"/>
          <w:u w:val="single"/>
          <w:lang w:eastAsia="pt-BR"/>
        </w:rPr>
        <w:t>(Anal. Judic./STM-2004)</w:t>
      </w:r>
      <w:r w:rsidR="0086076C" w:rsidRPr="00AA7AB2">
        <w:rPr>
          <w:rFonts w:ascii="Book Antiqua" w:eastAsia="Times New Roman" w:hAnsi="Book Antiqua" w:cs="Arial"/>
          <w:sz w:val="16"/>
          <w:szCs w:val="16"/>
          <w:lang w:eastAsia="pt-BR"/>
        </w:rPr>
        <w:t xml:space="preserve"> </w:t>
      </w:r>
      <w:r w:rsidR="0086076C" w:rsidRPr="00AA7AB2">
        <w:rPr>
          <w:rFonts w:ascii="Book Antiqua" w:eastAsia="Times New Roman" w:hAnsi="Book Antiqua" w:cs="Arial"/>
          <w:b/>
          <w:bCs/>
          <w:color w:val="FF0000"/>
          <w:sz w:val="16"/>
          <w:szCs w:val="16"/>
          <w:u w:val="single"/>
          <w:lang w:eastAsia="pt-BR"/>
        </w:rPr>
        <w:t>(MPES-2010)</w:t>
      </w:r>
      <w:r w:rsidRPr="00AA7AB2">
        <w:rPr>
          <w:rFonts w:ascii="Book Antiqua" w:eastAsia="Times New Roman" w:hAnsi="Book Antiqua" w:cs="Arial"/>
          <w:sz w:val="16"/>
          <w:szCs w:val="16"/>
          <w:lang w:eastAsia="pt-BR"/>
        </w:rPr>
        <w:t xml:space="preserve"> </w:t>
      </w:r>
      <w:r w:rsidR="00751BED" w:rsidRPr="00AA7AB2">
        <w:rPr>
          <w:rFonts w:ascii="Book Antiqua" w:eastAsia="Times New Roman" w:hAnsi="Book Antiqua" w:cs="Arial"/>
          <w:b/>
          <w:bCs/>
          <w:color w:val="FF0000"/>
          <w:sz w:val="16"/>
          <w:szCs w:val="16"/>
          <w:u w:val="single"/>
          <w:lang w:eastAsia="pt-BR"/>
        </w:rPr>
        <w:t>(DPU-</w:t>
      </w:r>
      <w:r w:rsidR="0042552D" w:rsidRPr="00AA7AB2">
        <w:rPr>
          <w:rFonts w:ascii="Book Antiqua" w:eastAsia="Times New Roman" w:hAnsi="Book Antiqua" w:cs="Arial"/>
          <w:b/>
          <w:bCs/>
          <w:color w:val="FF0000"/>
          <w:sz w:val="16"/>
          <w:szCs w:val="16"/>
          <w:u w:val="single"/>
          <w:lang w:eastAsia="pt-BR"/>
        </w:rPr>
        <w:t>2007/</w:t>
      </w:r>
      <w:r w:rsidR="001C2873" w:rsidRPr="00AA7AB2">
        <w:rPr>
          <w:rFonts w:ascii="Book Antiqua" w:eastAsia="Times New Roman" w:hAnsi="Book Antiqua" w:cs="Arial"/>
          <w:b/>
          <w:bCs/>
          <w:color w:val="FF0000"/>
          <w:sz w:val="16"/>
          <w:szCs w:val="16"/>
          <w:u w:val="single"/>
          <w:lang w:eastAsia="pt-BR"/>
        </w:rPr>
        <w:t>2010/</w:t>
      </w:r>
      <w:r w:rsidR="00751BED" w:rsidRPr="00AA7AB2">
        <w:rPr>
          <w:rFonts w:ascii="Book Antiqua" w:eastAsia="Times New Roman" w:hAnsi="Book Antiqua" w:cs="Arial"/>
          <w:b/>
          <w:bCs/>
          <w:color w:val="FF0000"/>
          <w:sz w:val="16"/>
          <w:szCs w:val="16"/>
          <w:u w:val="single"/>
          <w:lang w:eastAsia="pt-BR"/>
        </w:rPr>
        <w:t>2017)</w:t>
      </w:r>
      <w:r w:rsidR="004B0C3C">
        <w:rPr>
          <w:rFonts w:ascii="Book Antiqua" w:eastAsia="Times New Roman" w:hAnsi="Book Antiqua" w:cs="Arial"/>
          <w:b/>
          <w:bCs/>
          <w:color w:val="FF0000"/>
          <w:sz w:val="16"/>
          <w:szCs w:val="16"/>
          <w:lang w:eastAsia="pt-BR"/>
        </w:rPr>
        <w:t xml:space="preserve"> </w:t>
      </w:r>
      <w:r w:rsidR="004B0C3C">
        <w:rPr>
          <w:rFonts w:ascii="Book Antiqua" w:eastAsia="Times New Roman" w:hAnsi="Book Antiqua" w:cs="Arial"/>
          <w:b/>
          <w:bCs/>
          <w:color w:val="FF0000"/>
          <w:sz w:val="16"/>
          <w:szCs w:val="16"/>
          <w:u w:val="single"/>
          <w:lang w:eastAsia="pt-BR"/>
        </w:rPr>
        <w:t>(TJMMG-2022)</w:t>
      </w:r>
    </w:p>
    <w:tbl>
      <w:tblPr>
        <w:tblStyle w:val="Tabelacomgrade"/>
        <w:tblW w:w="0" w:type="auto"/>
        <w:tblLook w:val="04A0" w:firstRow="1" w:lastRow="0" w:firstColumn="1" w:lastColumn="0" w:noHBand="0" w:noVBand="1"/>
      </w:tblPr>
      <w:tblGrid>
        <w:gridCol w:w="8494"/>
      </w:tblGrid>
      <w:tr w:rsidR="0042552D" w14:paraId="4347845A" w14:textId="77777777" w:rsidTr="0086076C">
        <w:tc>
          <w:tcPr>
            <w:tcW w:w="8494" w:type="dxa"/>
            <w:shd w:val="clear" w:color="auto" w:fill="CCFFFF"/>
          </w:tcPr>
          <w:p w14:paraId="202EED04" w14:textId="385960C7" w:rsidR="0042552D" w:rsidRPr="00345D44" w:rsidRDefault="0042552D" w:rsidP="0086076C">
            <w:pPr>
              <w:spacing w:before="100" w:beforeAutospacing="1" w:after="100" w:afterAutospacing="1"/>
              <w:jc w:val="both"/>
              <w:rPr>
                <w:rFonts w:ascii="Book Antiqua" w:eastAsia="Times New Roman" w:hAnsi="Book Antiqua" w:cs="Times New Roman"/>
                <w:color w:val="000000"/>
                <w:sz w:val="19"/>
                <w:szCs w:val="19"/>
                <w:lang w:eastAsia="pt-BR"/>
              </w:rPr>
            </w:pPr>
            <w:r w:rsidRPr="00345D44">
              <w:rPr>
                <w:rFonts w:ascii="Book Antiqua" w:eastAsia="Times New Roman" w:hAnsi="Book Antiqua" w:cs="Times New Roman"/>
                <w:b/>
                <w:bCs/>
                <w:i/>
                <w:iCs/>
                <w:color w:val="FF0000"/>
                <w:sz w:val="19"/>
                <w:szCs w:val="19"/>
                <w:lang w:eastAsia="pt-BR"/>
              </w:rPr>
              <w:t>#</w:t>
            </w:r>
            <w:r w:rsidRPr="00345D44">
              <w:rPr>
                <w:rFonts w:ascii="Book Antiqua" w:eastAsia="Times New Roman" w:hAnsi="Book Antiqua" w:cs="Times New Roman"/>
                <w:b/>
                <w:bCs/>
                <w:i/>
                <w:iCs/>
                <w:color w:val="FF0000"/>
                <w:sz w:val="19"/>
                <w:szCs w:val="19"/>
                <w:highlight w:val="green"/>
                <w:lang w:eastAsia="pt-BR"/>
              </w:rPr>
              <w:t>Atenção</w:t>
            </w:r>
            <w:r w:rsidRPr="00345D44">
              <w:rPr>
                <w:rFonts w:ascii="Book Antiqua" w:eastAsia="Times New Roman" w:hAnsi="Book Antiqua" w:cs="Times New Roman"/>
                <w:b/>
                <w:bCs/>
                <w:i/>
                <w:iCs/>
                <w:color w:val="FF0000"/>
                <w:sz w:val="19"/>
                <w:szCs w:val="19"/>
                <w:lang w:eastAsia="pt-BR"/>
              </w:rPr>
              <w:t>: #</w:t>
            </w:r>
            <w:r w:rsidRPr="00345D44">
              <w:rPr>
                <w:rFonts w:ascii="Book Antiqua" w:eastAsia="Times New Roman" w:hAnsi="Book Antiqua" w:cs="Times New Roman"/>
                <w:b/>
                <w:bCs/>
                <w:i/>
                <w:iCs/>
                <w:color w:val="FF0000"/>
                <w:sz w:val="19"/>
                <w:szCs w:val="19"/>
                <w:highlight w:val="green"/>
                <w:lang w:eastAsia="pt-BR"/>
              </w:rPr>
              <w:t>DPU-200</w:t>
            </w:r>
            <w:r>
              <w:rPr>
                <w:rFonts w:ascii="Book Antiqua" w:eastAsia="Times New Roman" w:hAnsi="Book Antiqua" w:cs="Times New Roman"/>
                <w:b/>
                <w:bCs/>
                <w:i/>
                <w:iCs/>
                <w:color w:val="FF0000"/>
                <w:sz w:val="19"/>
                <w:szCs w:val="19"/>
                <w:highlight w:val="green"/>
                <w:lang w:eastAsia="pt-BR"/>
              </w:rPr>
              <w:t>7/</w:t>
            </w:r>
            <w:r w:rsidR="001C2873">
              <w:rPr>
                <w:rFonts w:ascii="Book Antiqua" w:eastAsia="Times New Roman" w:hAnsi="Book Antiqua" w:cs="Times New Roman"/>
                <w:b/>
                <w:bCs/>
                <w:i/>
                <w:iCs/>
                <w:color w:val="FF0000"/>
                <w:sz w:val="19"/>
                <w:szCs w:val="19"/>
                <w:highlight w:val="green"/>
                <w:lang w:eastAsia="pt-BR"/>
              </w:rPr>
              <w:t>2010/</w:t>
            </w:r>
            <w:r>
              <w:rPr>
                <w:rFonts w:ascii="Book Antiqua" w:eastAsia="Times New Roman" w:hAnsi="Book Antiqua" w:cs="Times New Roman"/>
                <w:b/>
                <w:bCs/>
                <w:i/>
                <w:iCs/>
                <w:color w:val="FF0000"/>
                <w:sz w:val="19"/>
                <w:szCs w:val="19"/>
                <w:highlight w:val="green"/>
                <w:lang w:eastAsia="pt-BR"/>
              </w:rPr>
              <w:t>2017</w:t>
            </w:r>
            <w:r w:rsidRPr="00345D44">
              <w:rPr>
                <w:rFonts w:ascii="Book Antiqua" w:eastAsia="Times New Roman" w:hAnsi="Book Antiqua" w:cs="Times New Roman"/>
                <w:b/>
                <w:bCs/>
                <w:i/>
                <w:iCs/>
                <w:color w:val="FF0000"/>
                <w:sz w:val="19"/>
                <w:szCs w:val="19"/>
                <w:lang w:eastAsia="pt-BR"/>
              </w:rPr>
              <w:t>: #</w:t>
            </w:r>
            <w:r w:rsidRPr="00345D44">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color w:val="000000"/>
                <w:sz w:val="19"/>
                <w:szCs w:val="19"/>
                <w:lang w:eastAsia="pt-BR"/>
              </w:rPr>
              <w:t xml:space="preserve">: </w:t>
            </w:r>
            <w:r w:rsidRPr="00345D44">
              <w:rPr>
                <w:rFonts w:ascii="Book Antiqua" w:eastAsia="Times New Roman" w:hAnsi="Book Antiqua" w:cs="Times New Roman"/>
                <w:color w:val="000000"/>
                <w:sz w:val="19"/>
                <w:szCs w:val="19"/>
                <w:lang w:eastAsia="pt-BR"/>
              </w:rPr>
              <w:t>No CPM, há crimes em que se procede somente mediante requisição</w:t>
            </w:r>
            <w:r>
              <w:rPr>
                <w:rFonts w:ascii="Book Antiqua" w:eastAsia="Times New Roman" w:hAnsi="Book Antiqua" w:cs="Times New Roman"/>
                <w:color w:val="000000"/>
                <w:sz w:val="19"/>
                <w:szCs w:val="19"/>
                <w:lang w:eastAsia="pt-BR"/>
              </w:rPr>
              <w:t xml:space="preserve"> (arts. 121 e 122, CPM). </w:t>
            </w:r>
            <w:r w:rsidRPr="00345D44">
              <w:rPr>
                <w:rFonts w:ascii="Book Antiqua" w:eastAsia="Times New Roman" w:hAnsi="Book Antiqua" w:cs="Times New Roman"/>
                <w:color w:val="000000"/>
                <w:sz w:val="19"/>
                <w:szCs w:val="19"/>
                <w:lang w:eastAsia="pt-BR"/>
              </w:rPr>
              <w:t>A ação penal no sistema militar é, em regra, pública incondicionada, consoante o art</w:t>
            </w:r>
            <w:r>
              <w:rPr>
                <w:rFonts w:ascii="Book Antiqua" w:eastAsia="Times New Roman" w:hAnsi="Book Antiqua" w:cs="Times New Roman"/>
                <w:color w:val="000000"/>
                <w:sz w:val="19"/>
                <w:szCs w:val="19"/>
                <w:lang w:eastAsia="pt-BR"/>
              </w:rPr>
              <w:t>.</w:t>
            </w:r>
            <w:r w:rsidRPr="00345D44">
              <w:rPr>
                <w:rFonts w:ascii="Book Antiqua" w:eastAsia="Times New Roman" w:hAnsi="Book Antiqua" w:cs="Times New Roman"/>
                <w:color w:val="000000"/>
                <w:sz w:val="19"/>
                <w:szCs w:val="19"/>
                <w:lang w:eastAsia="pt-BR"/>
              </w:rPr>
              <w:t xml:space="preserve"> 29 do C</w:t>
            </w:r>
            <w:r>
              <w:rPr>
                <w:rFonts w:ascii="Book Antiqua" w:eastAsia="Times New Roman" w:hAnsi="Book Antiqua" w:cs="Times New Roman"/>
                <w:color w:val="000000"/>
                <w:sz w:val="19"/>
                <w:szCs w:val="19"/>
                <w:lang w:eastAsia="pt-BR"/>
              </w:rPr>
              <w:t>PPM</w:t>
            </w:r>
            <w:r w:rsidRPr="00345D44">
              <w:rPr>
                <w:rFonts w:ascii="Book Antiqua" w:eastAsia="Times New Roman" w:hAnsi="Book Antiqua" w:cs="Times New Roman"/>
                <w:color w:val="000000"/>
                <w:sz w:val="19"/>
                <w:szCs w:val="19"/>
                <w:lang w:eastAsia="pt-BR"/>
              </w:rPr>
              <w:t xml:space="preserve">: </w:t>
            </w:r>
            <w:r w:rsidRPr="00345D44">
              <w:rPr>
                <w:rFonts w:ascii="Book Antiqua" w:eastAsia="Times New Roman" w:hAnsi="Book Antiqua" w:cs="Times New Roman"/>
                <w:i/>
                <w:iCs/>
                <w:color w:val="000000"/>
                <w:sz w:val="19"/>
                <w:szCs w:val="19"/>
                <w:lang w:eastAsia="pt-BR"/>
              </w:rPr>
              <w:t>"A ação penal é pública e somente pode ser promovida por denúncia do Ministério Público Militar."</w:t>
            </w:r>
            <w:r>
              <w:rPr>
                <w:rFonts w:ascii="Book Antiqua" w:eastAsia="Times New Roman" w:hAnsi="Book Antiqua" w:cs="Times New Roman"/>
                <w:i/>
                <w:iCs/>
                <w:color w:val="000000"/>
                <w:sz w:val="19"/>
                <w:szCs w:val="19"/>
                <w:lang w:eastAsia="pt-BR"/>
              </w:rPr>
              <w:t xml:space="preserve"> </w:t>
            </w:r>
            <w:r w:rsidRPr="00345D44">
              <w:rPr>
                <w:rFonts w:ascii="Book Antiqua" w:eastAsia="Times New Roman" w:hAnsi="Book Antiqua" w:cs="Times New Roman"/>
                <w:color w:val="000000"/>
                <w:sz w:val="19"/>
                <w:szCs w:val="19"/>
                <w:lang w:eastAsia="pt-BR"/>
              </w:rPr>
              <w:t>Ainda, a ação penal, nos crimes previstos nos art</w:t>
            </w:r>
            <w:r>
              <w:rPr>
                <w:rFonts w:ascii="Book Antiqua" w:eastAsia="Times New Roman" w:hAnsi="Book Antiqua" w:cs="Times New Roman"/>
                <w:color w:val="000000"/>
                <w:sz w:val="19"/>
                <w:szCs w:val="19"/>
                <w:lang w:eastAsia="pt-BR"/>
              </w:rPr>
              <w:t>s.</w:t>
            </w:r>
            <w:r w:rsidRPr="00345D44">
              <w:rPr>
                <w:rFonts w:ascii="Book Antiqua" w:eastAsia="Times New Roman" w:hAnsi="Book Antiqua" w:cs="Times New Roman"/>
                <w:color w:val="000000"/>
                <w:sz w:val="19"/>
                <w:szCs w:val="19"/>
                <w:lang w:eastAsia="pt-BR"/>
              </w:rPr>
              <w:t xml:space="preserve"> 136 a 141 do Código Penal Militar, depende de requisição ministerial.</w:t>
            </w:r>
            <w:r>
              <w:rPr>
                <w:rFonts w:ascii="Book Antiqua" w:eastAsia="Times New Roman" w:hAnsi="Book Antiqua" w:cs="Times New Roman"/>
                <w:color w:val="000000"/>
                <w:sz w:val="19"/>
                <w:szCs w:val="19"/>
                <w:lang w:eastAsia="pt-BR"/>
              </w:rPr>
              <w:t xml:space="preserve"> </w:t>
            </w:r>
            <w:r w:rsidRPr="00345D44">
              <w:rPr>
                <w:rFonts w:ascii="Book Antiqua" w:eastAsia="Times New Roman" w:hAnsi="Book Antiqua" w:cs="Times New Roman"/>
                <w:color w:val="000000"/>
                <w:sz w:val="19"/>
                <w:szCs w:val="19"/>
                <w:lang w:eastAsia="pt-BR"/>
              </w:rPr>
              <w:t>E, por fim, em face do artigo 5º, inciso LIX, da CF, é admitida a ação penal privada subsidiária da pública no sistema penal militar.</w:t>
            </w:r>
          </w:p>
        </w:tc>
      </w:tr>
    </w:tbl>
    <w:p w14:paraId="5A286CD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Obrigatoriedade </w:t>
      </w:r>
    </w:p>
    <w:p w14:paraId="5BE3E80A" w14:textId="77777777" w:rsidR="00880FEE" w:rsidRPr="004B0C3C" w:rsidRDefault="00880FEE" w:rsidP="00880FEE">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880FEE">
        <w:rPr>
          <w:rFonts w:ascii="Book Antiqua" w:eastAsia="Times New Roman" w:hAnsi="Book Antiqua" w:cs="Arial"/>
          <w:sz w:val="19"/>
          <w:szCs w:val="19"/>
          <w:lang w:eastAsia="pt-BR"/>
        </w:rPr>
        <w:lastRenderedPageBreak/>
        <w:t xml:space="preserve">        </w:t>
      </w:r>
      <w:r w:rsidRPr="00751BED">
        <w:rPr>
          <w:rFonts w:ascii="Book Antiqua" w:eastAsia="Times New Roman" w:hAnsi="Book Antiqua" w:cs="Arial"/>
          <w:b/>
          <w:bCs/>
          <w:sz w:val="19"/>
          <w:szCs w:val="19"/>
          <w:highlight w:val="magenta"/>
          <w:lang w:eastAsia="pt-BR"/>
        </w:rPr>
        <w:t>Art. 30</w:t>
      </w:r>
      <w:r w:rsidRPr="00880FEE">
        <w:rPr>
          <w:rFonts w:ascii="Book Antiqua" w:eastAsia="Times New Roman" w:hAnsi="Book Antiqua" w:cs="Arial"/>
          <w:sz w:val="19"/>
          <w:szCs w:val="19"/>
          <w:lang w:eastAsia="pt-BR"/>
        </w:rPr>
        <w:t xml:space="preserve">. </w:t>
      </w:r>
      <w:r w:rsidRPr="004B0C3C">
        <w:rPr>
          <w:rFonts w:ascii="Book Antiqua" w:eastAsia="Times New Roman" w:hAnsi="Book Antiqua" w:cs="Arial"/>
          <w:b/>
          <w:bCs/>
          <w:sz w:val="19"/>
          <w:szCs w:val="19"/>
          <w:lang w:eastAsia="pt-BR"/>
        </w:rPr>
        <w:t xml:space="preserve">A denúncia deve ser apresentada sempre que houver: </w:t>
      </w:r>
    </w:p>
    <w:p w14:paraId="5149BE78" w14:textId="1D418AB2" w:rsidR="00880FEE" w:rsidRPr="004B0C3C" w:rsidRDefault="00880FEE" w:rsidP="00880FEE">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4B0C3C">
        <w:rPr>
          <w:rFonts w:ascii="Book Antiqua" w:eastAsia="Times New Roman" w:hAnsi="Book Antiqua" w:cs="Arial"/>
          <w:b/>
          <w:bCs/>
          <w:sz w:val="19"/>
          <w:szCs w:val="19"/>
          <w:lang w:eastAsia="pt-BR"/>
        </w:rPr>
        <w:t>        a) prova de fato que, em tese, constitua crime</w:t>
      </w:r>
      <w:r w:rsidRPr="004B0C3C">
        <w:rPr>
          <w:rFonts w:ascii="Book Antiqua" w:eastAsia="Times New Roman" w:hAnsi="Book Antiqua" w:cs="Arial"/>
          <w:b/>
          <w:bCs/>
          <w:sz w:val="16"/>
          <w:szCs w:val="16"/>
          <w:lang w:eastAsia="pt-BR"/>
        </w:rPr>
        <w:t>;</w:t>
      </w:r>
      <w:r w:rsidR="0086076C" w:rsidRPr="004B0C3C">
        <w:rPr>
          <w:rFonts w:ascii="Book Antiqua" w:eastAsia="Times New Roman" w:hAnsi="Book Antiqua" w:cs="Arial"/>
          <w:b/>
          <w:bCs/>
          <w:sz w:val="16"/>
          <w:szCs w:val="16"/>
          <w:lang w:eastAsia="pt-BR"/>
        </w:rPr>
        <w:t xml:space="preserve"> </w:t>
      </w:r>
      <w:r w:rsidR="0086076C" w:rsidRPr="004B0C3C">
        <w:rPr>
          <w:rFonts w:ascii="Book Antiqua" w:eastAsia="Times New Roman" w:hAnsi="Book Antiqua" w:cs="Arial"/>
          <w:b/>
          <w:bCs/>
          <w:color w:val="FF0000"/>
          <w:sz w:val="16"/>
          <w:szCs w:val="16"/>
          <w:u w:val="single"/>
          <w:lang w:eastAsia="pt-BR"/>
        </w:rPr>
        <w:t>(MPES-2010)</w:t>
      </w:r>
      <w:r w:rsidRPr="004B0C3C">
        <w:rPr>
          <w:rFonts w:ascii="Book Antiqua" w:eastAsia="Times New Roman" w:hAnsi="Book Antiqua" w:cs="Arial"/>
          <w:b/>
          <w:bCs/>
          <w:sz w:val="16"/>
          <w:szCs w:val="16"/>
          <w:lang w:eastAsia="pt-BR"/>
        </w:rPr>
        <w:t xml:space="preserve"> </w:t>
      </w:r>
      <w:r w:rsidR="00751BED" w:rsidRPr="004B0C3C">
        <w:rPr>
          <w:rFonts w:ascii="Book Antiqua" w:eastAsia="Times New Roman" w:hAnsi="Book Antiqua" w:cs="Arial"/>
          <w:b/>
          <w:bCs/>
          <w:color w:val="FF0000"/>
          <w:sz w:val="16"/>
          <w:szCs w:val="16"/>
          <w:u w:val="single"/>
          <w:lang w:eastAsia="pt-BR"/>
        </w:rPr>
        <w:t>(DPU-2017)</w:t>
      </w:r>
    </w:p>
    <w:p w14:paraId="151CDE95" w14:textId="269A9B57" w:rsidR="00880FEE" w:rsidRPr="004B0C3C" w:rsidRDefault="00880FEE" w:rsidP="00880FEE">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4B0C3C">
        <w:rPr>
          <w:rFonts w:ascii="Book Antiqua" w:eastAsia="Times New Roman" w:hAnsi="Book Antiqua" w:cs="Arial"/>
          <w:b/>
          <w:bCs/>
          <w:sz w:val="19"/>
          <w:szCs w:val="19"/>
          <w:lang w:eastAsia="pt-BR"/>
        </w:rPr>
        <w:t>        b) indícios de autoria</w:t>
      </w:r>
      <w:r w:rsidRPr="004B0C3C">
        <w:rPr>
          <w:rFonts w:ascii="Book Antiqua" w:eastAsia="Times New Roman" w:hAnsi="Book Antiqua" w:cs="Arial"/>
          <w:b/>
          <w:bCs/>
          <w:sz w:val="16"/>
          <w:szCs w:val="16"/>
          <w:lang w:eastAsia="pt-BR"/>
        </w:rPr>
        <w:t>.</w:t>
      </w:r>
      <w:r w:rsidR="0086076C" w:rsidRPr="004B0C3C">
        <w:rPr>
          <w:rFonts w:ascii="Book Antiqua" w:eastAsia="Times New Roman" w:hAnsi="Book Antiqua" w:cs="Arial"/>
          <w:b/>
          <w:bCs/>
          <w:sz w:val="16"/>
          <w:szCs w:val="16"/>
          <w:lang w:eastAsia="pt-BR"/>
        </w:rPr>
        <w:t xml:space="preserve"> </w:t>
      </w:r>
      <w:r w:rsidR="0086076C" w:rsidRPr="004B0C3C">
        <w:rPr>
          <w:rFonts w:ascii="Book Antiqua" w:eastAsia="Times New Roman" w:hAnsi="Book Antiqua" w:cs="Arial"/>
          <w:b/>
          <w:bCs/>
          <w:color w:val="FF0000"/>
          <w:sz w:val="16"/>
          <w:szCs w:val="16"/>
          <w:u w:val="single"/>
          <w:lang w:eastAsia="pt-BR"/>
        </w:rPr>
        <w:t>(MPES-2010)</w:t>
      </w:r>
      <w:r w:rsidRPr="004B0C3C">
        <w:rPr>
          <w:rFonts w:ascii="Book Antiqua" w:eastAsia="Times New Roman" w:hAnsi="Book Antiqua" w:cs="Arial"/>
          <w:b/>
          <w:bCs/>
          <w:sz w:val="16"/>
          <w:szCs w:val="16"/>
          <w:lang w:eastAsia="pt-BR"/>
        </w:rPr>
        <w:t xml:space="preserve"> </w:t>
      </w:r>
      <w:r w:rsidR="00751BED" w:rsidRPr="004B0C3C">
        <w:rPr>
          <w:rFonts w:ascii="Book Antiqua" w:eastAsia="Times New Roman" w:hAnsi="Book Antiqua" w:cs="Arial"/>
          <w:b/>
          <w:bCs/>
          <w:color w:val="FF0000"/>
          <w:sz w:val="16"/>
          <w:szCs w:val="16"/>
          <w:u w:val="single"/>
          <w:lang w:eastAsia="pt-BR"/>
        </w:rPr>
        <w:t>(DPU-2017)</w:t>
      </w:r>
    </w:p>
    <w:p w14:paraId="0F93BD9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Dependência de requisição do Govêrno </w:t>
      </w:r>
    </w:p>
    <w:p w14:paraId="31DC296F" w14:textId="7F76C68F" w:rsidR="00880FEE" w:rsidRPr="004B0C3C" w:rsidRDefault="00880FEE" w:rsidP="00880FEE">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880FEE">
        <w:rPr>
          <w:rFonts w:ascii="Book Antiqua" w:eastAsia="Times New Roman" w:hAnsi="Book Antiqua" w:cs="Arial"/>
          <w:sz w:val="19"/>
          <w:szCs w:val="19"/>
          <w:lang w:eastAsia="pt-BR"/>
        </w:rPr>
        <w:t xml:space="preserve">        </w:t>
      </w:r>
      <w:r w:rsidRPr="00902F5B">
        <w:rPr>
          <w:rFonts w:ascii="Book Antiqua" w:eastAsia="Times New Roman" w:hAnsi="Book Antiqua" w:cs="Arial"/>
          <w:b/>
          <w:bCs/>
          <w:sz w:val="19"/>
          <w:szCs w:val="19"/>
          <w:highlight w:val="magenta"/>
          <w:lang w:eastAsia="pt-BR"/>
        </w:rPr>
        <w:t>Art. 31</w:t>
      </w:r>
      <w:r w:rsidRPr="004B0C3C">
        <w:rPr>
          <w:rFonts w:ascii="Book Antiqua" w:eastAsia="Times New Roman" w:hAnsi="Book Antiqua" w:cs="Arial"/>
          <w:b/>
          <w:bCs/>
          <w:sz w:val="19"/>
          <w:szCs w:val="19"/>
          <w:lang w:eastAsia="pt-BR"/>
        </w:rPr>
        <w:t>. Nos crimes previstos nos arts. 136 a 141 do Código Penal Militar, a ação penal; quando o agente fôr militar ou assemelhado, depende de requisição, que será feita ao procurador-geral da Justiça Militar, pelo Ministério a que o agente estiver subordinado; no caso do art. 141 do mesmo Código, quando o agente fôr civil e não houver co-autor militar, a requisição será do Ministério da Justiça</w:t>
      </w:r>
      <w:r w:rsidRPr="004B0C3C">
        <w:rPr>
          <w:rFonts w:ascii="Book Antiqua" w:eastAsia="Times New Roman" w:hAnsi="Book Antiqua" w:cs="Arial"/>
          <w:b/>
          <w:bCs/>
          <w:sz w:val="16"/>
          <w:szCs w:val="16"/>
          <w:lang w:eastAsia="pt-BR"/>
        </w:rPr>
        <w:t>.</w:t>
      </w:r>
      <w:r w:rsidR="00DC7A9D" w:rsidRPr="004B0C3C">
        <w:rPr>
          <w:rFonts w:ascii="Book Antiqua" w:eastAsia="Times New Roman" w:hAnsi="Book Antiqua" w:cs="Arial"/>
          <w:b/>
          <w:bCs/>
          <w:sz w:val="16"/>
          <w:szCs w:val="16"/>
          <w:lang w:eastAsia="pt-BR"/>
        </w:rPr>
        <w:t xml:space="preserve"> </w:t>
      </w:r>
      <w:r w:rsidR="00DC7A9D" w:rsidRPr="004B0C3C">
        <w:rPr>
          <w:rFonts w:ascii="Book Antiqua" w:eastAsia="Times New Roman" w:hAnsi="Book Antiqua" w:cs="Arial"/>
          <w:b/>
          <w:bCs/>
          <w:color w:val="FF0000"/>
          <w:sz w:val="16"/>
          <w:szCs w:val="16"/>
          <w:u w:val="single"/>
          <w:lang w:eastAsia="pt-BR"/>
        </w:rPr>
        <w:t>(Anal. Judic./STM-2004)</w:t>
      </w:r>
      <w:r w:rsidR="00D7159E" w:rsidRPr="004B0C3C">
        <w:rPr>
          <w:rFonts w:ascii="Book Antiqua" w:eastAsia="Times New Roman" w:hAnsi="Book Antiqua" w:cs="Arial"/>
          <w:b/>
          <w:bCs/>
          <w:color w:val="FF0000"/>
          <w:sz w:val="16"/>
          <w:szCs w:val="16"/>
          <w:lang w:eastAsia="pt-BR"/>
        </w:rPr>
        <w:t xml:space="preserve"> </w:t>
      </w:r>
      <w:r w:rsidR="00D7159E" w:rsidRPr="004B0C3C">
        <w:rPr>
          <w:rFonts w:ascii="Book Antiqua" w:eastAsia="Times New Roman" w:hAnsi="Book Antiqua" w:cs="Arial"/>
          <w:b/>
          <w:bCs/>
          <w:color w:val="FF0000"/>
          <w:sz w:val="16"/>
          <w:szCs w:val="16"/>
          <w:u w:val="single"/>
          <w:lang w:eastAsia="pt-BR"/>
        </w:rPr>
        <w:t>(MPM-2005)</w:t>
      </w:r>
      <w:r w:rsidRPr="004B0C3C">
        <w:rPr>
          <w:rFonts w:ascii="Book Antiqua" w:eastAsia="Times New Roman" w:hAnsi="Book Antiqua" w:cs="Arial"/>
          <w:b/>
          <w:bCs/>
          <w:sz w:val="16"/>
          <w:szCs w:val="16"/>
          <w:lang w:eastAsia="pt-BR"/>
        </w:rPr>
        <w:t xml:space="preserve"> </w:t>
      </w:r>
      <w:r w:rsidR="00902F5B" w:rsidRPr="004B0C3C">
        <w:rPr>
          <w:rFonts w:ascii="Book Antiqua" w:eastAsia="Times New Roman" w:hAnsi="Book Antiqua" w:cs="Arial"/>
          <w:b/>
          <w:bCs/>
          <w:color w:val="FF0000"/>
          <w:sz w:val="16"/>
          <w:szCs w:val="16"/>
          <w:u w:val="single"/>
          <w:lang w:eastAsia="pt-BR"/>
        </w:rPr>
        <w:t>(MPPB-2011)</w:t>
      </w:r>
      <w:r w:rsidR="004B0C3C" w:rsidRPr="004B0C3C">
        <w:rPr>
          <w:rFonts w:ascii="Book Antiqua" w:eastAsia="Times New Roman" w:hAnsi="Book Antiqua" w:cs="Arial"/>
          <w:b/>
          <w:bCs/>
          <w:color w:val="FF0000"/>
          <w:sz w:val="16"/>
          <w:szCs w:val="16"/>
          <w:lang w:eastAsia="pt-BR"/>
        </w:rPr>
        <w:t xml:space="preserve"> </w:t>
      </w:r>
      <w:r w:rsidR="004B0C3C" w:rsidRPr="004B0C3C">
        <w:rPr>
          <w:rFonts w:ascii="Book Antiqua" w:eastAsia="Times New Roman" w:hAnsi="Book Antiqua" w:cs="Arial"/>
          <w:b/>
          <w:bCs/>
          <w:color w:val="FF0000"/>
          <w:sz w:val="16"/>
          <w:szCs w:val="16"/>
          <w:u w:val="single"/>
          <w:lang w:eastAsia="pt-BR"/>
        </w:rPr>
        <w:t>(TJMMG-2022)</w:t>
      </w:r>
    </w:p>
    <w:p w14:paraId="662E654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Comunicação ao procurador-geral da República </w:t>
      </w:r>
    </w:p>
    <w:p w14:paraId="1CF072D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Sem prejuízo dessa disposição, o procurador-geral da Justiça Militar dará conhecimento ao procurador-geral da República de fato apurado em inquérito que tenha relação com qualquer dos crimes referidos neste artigo. </w:t>
      </w:r>
    </w:p>
    <w:p w14:paraId="4F7198D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Proibição de existência da denúncia </w:t>
      </w:r>
    </w:p>
    <w:p w14:paraId="54012C92" w14:textId="795F6069" w:rsidR="00880FEE" w:rsidRPr="004B0C3C" w:rsidRDefault="00880FEE" w:rsidP="00880FEE">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880FEE">
        <w:rPr>
          <w:rFonts w:ascii="Book Antiqua" w:eastAsia="Times New Roman" w:hAnsi="Book Antiqua" w:cs="Arial"/>
          <w:sz w:val="19"/>
          <w:szCs w:val="19"/>
          <w:lang w:eastAsia="pt-BR"/>
        </w:rPr>
        <w:t xml:space="preserve">        </w:t>
      </w:r>
      <w:r w:rsidRPr="00DC7A9D">
        <w:rPr>
          <w:rFonts w:ascii="Book Antiqua" w:eastAsia="Times New Roman" w:hAnsi="Book Antiqua" w:cs="Arial"/>
          <w:b/>
          <w:bCs/>
          <w:sz w:val="19"/>
          <w:szCs w:val="19"/>
          <w:highlight w:val="magenta"/>
          <w:lang w:eastAsia="pt-BR"/>
        </w:rPr>
        <w:t>Art. 32</w:t>
      </w:r>
      <w:r w:rsidRPr="004B0C3C">
        <w:rPr>
          <w:rFonts w:ascii="Book Antiqua" w:eastAsia="Times New Roman" w:hAnsi="Book Antiqua" w:cs="Arial"/>
          <w:b/>
          <w:bCs/>
          <w:sz w:val="19"/>
          <w:szCs w:val="19"/>
          <w:lang w:eastAsia="pt-BR"/>
        </w:rPr>
        <w:t>. Apresentada a denúncia, o Ministério Público não poderá desistir da ação penal</w:t>
      </w:r>
      <w:r w:rsidRPr="004B0C3C">
        <w:rPr>
          <w:rFonts w:ascii="Book Antiqua" w:eastAsia="Times New Roman" w:hAnsi="Book Antiqua" w:cs="Arial"/>
          <w:b/>
          <w:bCs/>
          <w:sz w:val="16"/>
          <w:szCs w:val="16"/>
          <w:lang w:eastAsia="pt-BR"/>
        </w:rPr>
        <w:t xml:space="preserve">. </w:t>
      </w:r>
      <w:r w:rsidR="00DC7A9D" w:rsidRPr="004B0C3C">
        <w:rPr>
          <w:rFonts w:ascii="Book Antiqua" w:eastAsia="Times New Roman" w:hAnsi="Book Antiqua" w:cs="Arial"/>
          <w:b/>
          <w:bCs/>
          <w:color w:val="FF0000"/>
          <w:sz w:val="16"/>
          <w:szCs w:val="16"/>
          <w:u w:val="single"/>
          <w:lang w:eastAsia="pt-BR"/>
        </w:rPr>
        <w:t>(Anal. Judic./STM-2004)</w:t>
      </w:r>
      <w:r w:rsidR="00D7159E" w:rsidRPr="004B0C3C">
        <w:rPr>
          <w:rFonts w:ascii="Book Antiqua" w:eastAsia="Times New Roman" w:hAnsi="Book Antiqua" w:cs="Arial"/>
          <w:b/>
          <w:bCs/>
          <w:color w:val="FF0000"/>
          <w:sz w:val="16"/>
          <w:szCs w:val="16"/>
          <w:lang w:eastAsia="pt-BR"/>
        </w:rPr>
        <w:t xml:space="preserve"> </w:t>
      </w:r>
      <w:r w:rsidR="00D7159E" w:rsidRPr="004B0C3C">
        <w:rPr>
          <w:rFonts w:ascii="Book Antiqua" w:eastAsia="Times New Roman" w:hAnsi="Book Antiqua" w:cs="Arial"/>
          <w:b/>
          <w:bCs/>
          <w:color w:val="FF0000"/>
          <w:sz w:val="16"/>
          <w:szCs w:val="16"/>
          <w:u w:val="single"/>
          <w:lang w:eastAsia="pt-BR"/>
        </w:rPr>
        <w:t>(MPM-2005)</w:t>
      </w:r>
      <w:r w:rsidR="004B0C3C" w:rsidRPr="004B0C3C">
        <w:rPr>
          <w:rFonts w:ascii="Book Antiqua" w:eastAsia="Times New Roman" w:hAnsi="Book Antiqua" w:cs="Arial"/>
          <w:b/>
          <w:bCs/>
          <w:color w:val="FF0000"/>
          <w:sz w:val="16"/>
          <w:szCs w:val="16"/>
          <w:lang w:eastAsia="pt-BR"/>
        </w:rPr>
        <w:t xml:space="preserve"> </w:t>
      </w:r>
      <w:r w:rsidR="004B0C3C" w:rsidRPr="004B0C3C">
        <w:rPr>
          <w:rFonts w:ascii="Book Antiqua" w:eastAsia="Times New Roman" w:hAnsi="Book Antiqua" w:cs="Arial"/>
          <w:b/>
          <w:bCs/>
          <w:color w:val="FF0000"/>
          <w:sz w:val="16"/>
          <w:szCs w:val="16"/>
          <w:u w:val="single"/>
          <w:lang w:eastAsia="pt-BR"/>
        </w:rPr>
        <w:t>(TJMMG-2022)</w:t>
      </w:r>
    </w:p>
    <w:p w14:paraId="4C17CD4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Exercício do direito de representação </w:t>
      </w:r>
    </w:p>
    <w:p w14:paraId="482B20BE" w14:textId="44FCF945"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4B0C3C">
        <w:rPr>
          <w:rFonts w:ascii="Book Antiqua" w:eastAsia="Times New Roman" w:hAnsi="Book Antiqua" w:cs="Arial"/>
          <w:b/>
          <w:bCs/>
          <w:sz w:val="19"/>
          <w:szCs w:val="19"/>
          <w:lang w:eastAsia="pt-BR"/>
        </w:rPr>
        <w:t xml:space="preserve">        </w:t>
      </w:r>
      <w:r w:rsidRPr="004B0C3C">
        <w:rPr>
          <w:rFonts w:ascii="Book Antiqua" w:eastAsia="Times New Roman" w:hAnsi="Book Antiqua" w:cs="Arial"/>
          <w:b/>
          <w:bCs/>
          <w:sz w:val="19"/>
          <w:szCs w:val="19"/>
          <w:highlight w:val="magenta"/>
          <w:lang w:eastAsia="pt-BR"/>
        </w:rPr>
        <w:t>Art. 33</w:t>
      </w:r>
      <w:r w:rsidRPr="004B0C3C">
        <w:rPr>
          <w:rFonts w:ascii="Book Antiqua" w:eastAsia="Times New Roman" w:hAnsi="Book Antiqua" w:cs="Arial"/>
          <w:b/>
          <w:bCs/>
          <w:sz w:val="19"/>
          <w:szCs w:val="19"/>
          <w:lang w:eastAsia="pt-BR"/>
        </w:rPr>
        <w:t xml:space="preserve">. Qualquer pessoa, no exercício do direito de representação, poderá provocar a iniciativa do Ministério </w:t>
      </w:r>
      <w:r w:rsidR="004B0C3C" w:rsidRPr="004B0C3C">
        <w:rPr>
          <w:rFonts w:ascii="Book Antiqua" w:eastAsia="Times New Roman" w:hAnsi="Book Antiqua" w:cs="Arial"/>
          <w:b/>
          <w:bCs/>
          <w:sz w:val="19"/>
          <w:szCs w:val="19"/>
          <w:lang w:eastAsia="pt-BR"/>
        </w:rPr>
        <w:t>Público</w:t>
      </w:r>
      <w:r w:rsidRPr="004B0C3C">
        <w:rPr>
          <w:rFonts w:ascii="Book Antiqua" w:eastAsia="Times New Roman" w:hAnsi="Book Antiqua" w:cs="Arial"/>
          <w:b/>
          <w:bCs/>
          <w:sz w:val="19"/>
          <w:szCs w:val="19"/>
          <w:lang w:eastAsia="pt-BR"/>
        </w:rPr>
        <w:t>, dando-lhe informações sôbre fato que constitua crime militar e sua autoria, e indicando-lhe os elementos de convicção</w:t>
      </w:r>
      <w:r w:rsidRPr="00880FEE">
        <w:rPr>
          <w:rFonts w:ascii="Book Antiqua" w:eastAsia="Times New Roman" w:hAnsi="Book Antiqua" w:cs="Arial"/>
          <w:sz w:val="19"/>
          <w:szCs w:val="19"/>
          <w:lang w:eastAsia="pt-BR"/>
        </w:rPr>
        <w:t xml:space="preserve">. </w:t>
      </w:r>
      <w:r w:rsidR="004B0C3C">
        <w:rPr>
          <w:rFonts w:ascii="Book Antiqua" w:eastAsia="Times New Roman" w:hAnsi="Book Antiqua" w:cs="Arial"/>
          <w:b/>
          <w:bCs/>
          <w:color w:val="FF0000"/>
          <w:sz w:val="16"/>
          <w:szCs w:val="16"/>
          <w:u w:val="single"/>
          <w:lang w:eastAsia="pt-BR"/>
        </w:rPr>
        <w:t>(TJMMG-2022)</w:t>
      </w:r>
    </w:p>
    <w:p w14:paraId="3993EDD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w:t>
      </w:r>
      <w:r w:rsidRPr="00880FEE">
        <w:rPr>
          <w:rFonts w:ascii="Book Antiqua" w:eastAsia="Times New Roman" w:hAnsi="Book Antiqua" w:cs="Arial"/>
          <w:b/>
          <w:bCs/>
          <w:sz w:val="19"/>
          <w:szCs w:val="19"/>
          <w:lang w:eastAsia="pt-BR"/>
        </w:rPr>
        <w:t xml:space="preserve"> Informações</w:t>
      </w:r>
    </w:p>
    <w:p w14:paraId="7B18429E" w14:textId="37F3A9A7" w:rsidR="00880FEE" w:rsidRPr="004B0C3C" w:rsidRDefault="00880FEE" w:rsidP="00880FEE">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4B0C3C">
        <w:rPr>
          <w:rFonts w:ascii="Book Antiqua" w:eastAsia="Times New Roman" w:hAnsi="Book Antiqua" w:cs="Arial"/>
          <w:b/>
          <w:bCs/>
          <w:sz w:val="19"/>
          <w:szCs w:val="19"/>
          <w:lang w:eastAsia="pt-BR"/>
        </w:rPr>
        <w:t xml:space="preserve">        </w:t>
      </w:r>
      <w:r w:rsidRPr="004B0C3C">
        <w:rPr>
          <w:rFonts w:ascii="Book Antiqua" w:eastAsia="Times New Roman" w:hAnsi="Book Antiqua" w:cs="Arial"/>
          <w:b/>
          <w:bCs/>
          <w:sz w:val="19"/>
          <w:szCs w:val="19"/>
          <w:highlight w:val="magenta"/>
          <w:lang w:eastAsia="pt-BR"/>
        </w:rPr>
        <w:t>§ 1º</w:t>
      </w:r>
      <w:r w:rsidRPr="004B0C3C">
        <w:rPr>
          <w:rFonts w:ascii="Book Antiqua" w:eastAsia="Times New Roman" w:hAnsi="Book Antiqua" w:cs="Arial"/>
          <w:b/>
          <w:bCs/>
          <w:sz w:val="19"/>
          <w:szCs w:val="19"/>
          <w:lang w:eastAsia="pt-BR"/>
        </w:rPr>
        <w:t xml:space="preserve"> As informações, se escritas, deverão estar devidamente autenticadas; se verbais, serão tomadas por têrmo perante o juiz, a pedido do órgão do Ministério Público, e na presença dêste. </w:t>
      </w:r>
      <w:r w:rsidR="004B0C3C" w:rsidRPr="004B0C3C">
        <w:rPr>
          <w:rFonts w:ascii="Book Antiqua" w:eastAsia="Times New Roman" w:hAnsi="Book Antiqua" w:cs="Arial"/>
          <w:b/>
          <w:bCs/>
          <w:color w:val="FF0000"/>
          <w:sz w:val="16"/>
          <w:szCs w:val="16"/>
          <w:u w:val="single"/>
          <w:lang w:eastAsia="pt-BR"/>
        </w:rPr>
        <w:t>(TJMMG-2022)</w:t>
      </w:r>
    </w:p>
    <w:p w14:paraId="6CC0AEB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Requisição de diligências </w:t>
      </w:r>
    </w:p>
    <w:p w14:paraId="36FBA47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2º Se o Ministério Público as considerar procedentes, dirigir-se-á à autoridade policial militar para que esta proceda às diligências necessárias ao esclarecimento do fato, instaurando inquérito, se houver motivo para esse fim. </w:t>
      </w:r>
    </w:p>
    <w:p w14:paraId="6EE1E237"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TÍTULO V</w:t>
      </w:r>
    </w:p>
    <w:p w14:paraId="6AB04885"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DO PROCESSO PENAL MILITAR EM GERAL</w:t>
      </w:r>
    </w:p>
    <w:p w14:paraId="07DB0FEE"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CAPÍTULO ÚNICO</w:t>
      </w:r>
    </w:p>
    <w:p w14:paraId="79FEC95E"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DO PROCESSO </w:t>
      </w:r>
    </w:p>
    <w:p w14:paraId="3E8005E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Direito de ação e defesa. Poder de jurisdição </w:t>
      </w:r>
    </w:p>
    <w:p w14:paraId="5070026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34. O direito de ação é exercido pelo Ministério Público, como representante da lei e fiscal da sua execução, e o de defesa pelo acusado, cabendo ao juiz exercer o poder de jurisdição, em nome do Estado. </w:t>
      </w:r>
    </w:p>
    <w:p w14:paraId="741A0BA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Relação processual. Início e extinção </w:t>
      </w:r>
    </w:p>
    <w:p w14:paraId="263EE442" w14:textId="17CDEEC6"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lastRenderedPageBreak/>
        <w:t xml:space="preserve">        </w:t>
      </w:r>
      <w:r w:rsidRPr="000647C1">
        <w:rPr>
          <w:rFonts w:ascii="Book Antiqua" w:eastAsia="Times New Roman" w:hAnsi="Book Antiqua" w:cs="Arial"/>
          <w:b/>
          <w:bCs/>
          <w:sz w:val="19"/>
          <w:szCs w:val="19"/>
          <w:highlight w:val="magenta"/>
          <w:lang w:eastAsia="pt-BR"/>
        </w:rPr>
        <w:t>Art. 35</w:t>
      </w:r>
      <w:r w:rsidRPr="00880FEE">
        <w:rPr>
          <w:rFonts w:ascii="Book Antiqua" w:eastAsia="Times New Roman" w:hAnsi="Book Antiqua" w:cs="Arial"/>
          <w:sz w:val="19"/>
          <w:szCs w:val="19"/>
          <w:lang w:eastAsia="pt-BR"/>
        </w:rPr>
        <w:t xml:space="preserve">. O processo inicia-se com o recebimento da denúncia </w:t>
      </w:r>
      <w:r w:rsidRPr="000647C1">
        <w:rPr>
          <w:rFonts w:ascii="Book Antiqua" w:eastAsia="Times New Roman" w:hAnsi="Book Antiqua" w:cs="Arial"/>
          <w:b/>
          <w:bCs/>
          <w:sz w:val="19"/>
          <w:szCs w:val="19"/>
          <w:highlight w:val="yellow"/>
          <w:lang w:eastAsia="pt-BR"/>
        </w:rPr>
        <w:t>pelo juiz</w:t>
      </w:r>
      <w:r w:rsidRPr="00880FEE">
        <w:rPr>
          <w:rFonts w:ascii="Book Antiqua" w:eastAsia="Times New Roman" w:hAnsi="Book Antiqua" w:cs="Arial"/>
          <w:sz w:val="19"/>
          <w:szCs w:val="19"/>
          <w:lang w:eastAsia="pt-BR"/>
        </w:rPr>
        <w:t xml:space="preserve">, efetiva-se com a citação do acusado e extingue-se no momento em que a sentença definitiva se torna irrecorrível, quer resolva o mérito, quer não. </w:t>
      </w:r>
      <w:r w:rsidR="000647C1" w:rsidRPr="00440CA8">
        <w:rPr>
          <w:rFonts w:ascii="Book Antiqua" w:eastAsia="Times New Roman" w:hAnsi="Book Antiqua" w:cs="Times New Roman"/>
          <w:b/>
          <w:bCs/>
          <w:color w:val="FF0000"/>
          <w:sz w:val="19"/>
          <w:szCs w:val="19"/>
          <w:u w:val="single"/>
          <w:lang w:eastAsia="pt-BR"/>
        </w:rPr>
        <w:t>(</w:t>
      </w:r>
      <w:r w:rsidR="000647C1">
        <w:rPr>
          <w:rFonts w:ascii="Book Antiqua" w:eastAsia="Times New Roman" w:hAnsi="Book Antiqua" w:cs="Times New Roman"/>
          <w:b/>
          <w:bCs/>
          <w:color w:val="FF0000"/>
          <w:sz w:val="19"/>
          <w:szCs w:val="19"/>
          <w:u w:val="single"/>
          <w:lang w:eastAsia="pt-BR"/>
        </w:rPr>
        <w:t>MPPB-2010</w:t>
      </w:r>
      <w:r w:rsidR="000647C1" w:rsidRPr="00440CA8">
        <w:rPr>
          <w:rFonts w:ascii="Book Antiqua" w:eastAsia="Times New Roman" w:hAnsi="Book Antiqua" w:cs="Times New Roman"/>
          <w:b/>
          <w:bCs/>
          <w:color w:val="FF0000"/>
          <w:sz w:val="19"/>
          <w:szCs w:val="19"/>
          <w:u w:val="single"/>
          <w:lang w:eastAsia="pt-BR"/>
        </w:rPr>
        <w:t>)</w:t>
      </w:r>
    </w:p>
    <w:p w14:paraId="55C78DE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Casos de suspensão </w:t>
      </w:r>
    </w:p>
    <w:p w14:paraId="639C575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O processo suspende-se ou extingue-se nos casos previstos neste Código. </w:t>
      </w:r>
    </w:p>
    <w:p w14:paraId="7FCED4A7"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TÍTULO VI</w:t>
      </w:r>
    </w:p>
    <w:p w14:paraId="3CC11224"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DO JUIZ, AUXILIARES E PARTES DO PROCESSO</w:t>
      </w:r>
    </w:p>
    <w:p w14:paraId="55E1B223"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CAPÍTULO I</w:t>
      </w:r>
    </w:p>
    <w:p w14:paraId="4E7BD85C"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DO JUIZ E SEUS AUXILIARES</w:t>
      </w:r>
    </w:p>
    <w:p w14:paraId="00280DA1"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b/>
          <w:bCs/>
          <w:caps/>
          <w:sz w:val="19"/>
          <w:szCs w:val="19"/>
          <w:lang w:eastAsia="pt-BR"/>
        </w:rPr>
        <w:t xml:space="preserve">SEçãO I </w:t>
      </w:r>
    </w:p>
    <w:p w14:paraId="1B9F828D"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b/>
          <w:bCs/>
          <w:sz w:val="19"/>
          <w:szCs w:val="19"/>
          <w:lang w:eastAsia="pt-BR"/>
        </w:rPr>
        <w:t xml:space="preserve">Do Juiz </w:t>
      </w:r>
    </w:p>
    <w:p w14:paraId="51602361"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Função do juiz </w:t>
      </w:r>
    </w:p>
    <w:p w14:paraId="703A256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DC7A9D">
        <w:rPr>
          <w:rFonts w:ascii="Book Antiqua" w:eastAsia="Times New Roman" w:hAnsi="Book Antiqua" w:cs="Arial"/>
          <w:b/>
          <w:bCs/>
          <w:sz w:val="19"/>
          <w:szCs w:val="19"/>
          <w:highlight w:val="magenta"/>
          <w:lang w:eastAsia="pt-BR"/>
        </w:rPr>
        <w:t>Art. 36</w:t>
      </w:r>
      <w:r w:rsidRPr="00880FEE">
        <w:rPr>
          <w:rFonts w:ascii="Book Antiqua" w:eastAsia="Times New Roman" w:hAnsi="Book Antiqua" w:cs="Arial"/>
          <w:sz w:val="19"/>
          <w:szCs w:val="19"/>
          <w:lang w:eastAsia="pt-BR"/>
        </w:rPr>
        <w:t xml:space="preserve">. O juiz proverá a regularidade do processo e a execução da lei, e manterá a ordem no curso dos respectivos atos, podendo, para tal fim, requisitar a fôrça militar. </w:t>
      </w:r>
    </w:p>
    <w:p w14:paraId="01B94F6A" w14:textId="156E196D" w:rsidR="00880FEE" w:rsidRPr="002D5351"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DC7A9D">
        <w:rPr>
          <w:rFonts w:ascii="Book Antiqua" w:eastAsia="Times New Roman" w:hAnsi="Book Antiqua" w:cs="Arial"/>
          <w:b/>
          <w:bCs/>
          <w:sz w:val="19"/>
          <w:szCs w:val="19"/>
          <w:highlight w:val="magenta"/>
          <w:lang w:eastAsia="pt-BR"/>
        </w:rPr>
        <w:t>§ 1º</w:t>
      </w:r>
      <w:r w:rsidRPr="00880FEE">
        <w:rPr>
          <w:rFonts w:ascii="Book Antiqua" w:eastAsia="Times New Roman" w:hAnsi="Book Antiqua" w:cs="Arial"/>
          <w:sz w:val="19"/>
          <w:szCs w:val="19"/>
          <w:lang w:eastAsia="pt-BR"/>
        </w:rPr>
        <w:t xml:space="preserve"> Sempre que êste Código se refere a juiz abrange, nesta denominação, quaisquer autoridades judiciárias, singulares ou colegiadas, no exercício das respectivas competências atributivas ou processuais. </w:t>
      </w:r>
      <w:r w:rsidR="00DC7A9D" w:rsidRPr="00A167BC">
        <w:rPr>
          <w:rFonts w:ascii="Book Antiqua" w:eastAsia="Times New Roman" w:hAnsi="Book Antiqua" w:cs="Arial"/>
          <w:b/>
          <w:bCs/>
          <w:color w:val="FF0000"/>
          <w:sz w:val="19"/>
          <w:szCs w:val="19"/>
          <w:u w:val="single"/>
          <w:lang w:eastAsia="pt-BR"/>
        </w:rPr>
        <w:t>(Anal. Judic./STM-2004)</w:t>
      </w:r>
      <w:r w:rsidR="002D5351">
        <w:rPr>
          <w:rFonts w:ascii="Book Antiqua" w:eastAsia="Times New Roman" w:hAnsi="Book Antiqua" w:cs="Arial"/>
          <w:b/>
          <w:bCs/>
          <w:color w:val="FF0000"/>
          <w:sz w:val="19"/>
          <w:szCs w:val="19"/>
          <w:lang w:eastAsia="pt-BR"/>
        </w:rPr>
        <w:t xml:space="preserve"> </w:t>
      </w:r>
      <w:r w:rsidR="002D5351" w:rsidRPr="002D5351">
        <w:rPr>
          <w:rFonts w:ascii="Book Antiqua" w:eastAsia="Times New Roman" w:hAnsi="Book Antiqua" w:cs="Arial"/>
          <w:b/>
          <w:bCs/>
          <w:color w:val="FF0000"/>
          <w:sz w:val="19"/>
          <w:szCs w:val="19"/>
          <w:u w:val="single"/>
          <w:lang w:eastAsia="pt-BR"/>
        </w:rPr>
        <w:t>(</w:t>
      </w:r>
      <w:r w:rsidR="002D5351">
        <w:rPr>
          <w:rFonts w:ascii="Book Antiqua" w:eastAsia="Times New Roman" w:hAnsi="Book Antiqua" w:cs="Arial"/>
          <w:b/>
          <w:bCs/>
          <w:color w:val="FF0000"/>
          <w:sz w:val="19"/>
          <w:szCs w:val="19"/>
          <w:u w:val="single"/>
          <w:lang w:eastAsia="pt-BR"/>
        </w:rPr>
        <w:t>Téc</w:t>
      </w:r>
      <w:r w:rsidR="002D5351" w:rsidRPr="002D5351">
        <w:rPr>
          <w:rFonts w:ascii="Book Antiqua" w:eastAsia="Times New Roman" w:hAnsi="Book Antiqua" w:cs="Arial"/>
          <w:b/>
          <w:bCs/>
          <w:color w:val="FF0000"/>
          <w:sz w:val="19"/>
          <w:szCs w:val="19"/>
          <w:u w:val="single"/>
          <w:lang w:eastAsia="pt-BR"/>
        </w:rPr>
        <w:t>. Judic./</w:t>
      </w:r>
      <w:r w:rsidR="002D5351">
        <w:rPr>
          <w:rFonts w:ascii="Book Antiqua" w:eastAsia="Times New Roman" w:hAnsi="Book Antiqua" w:cs="Arial"/>
          <w:b/>
          <w:bCs/>
          <w:color w:val="FF0000"/>
          <w:sz w:val="19"/>
          <w:szCs w:val="19"/>
          <w:u w:val="single"/>
          <w:lang w:eastAsia="pt-BR"/>
        </w:rPr>
        <w:t>TJMSP</w:t>
      </w:r>
      <w:r w:rsidR="002D5351" w:rsidRPr="002D5351">
        <w:rPr>
          <w:rFonts w:ascii="Book Antiqua" w:eastAsia="Times New Roman" w:hAnsi="Book Antiqua" w:cs="Arial"/>
          <w:b/>
          <w:bCs/>
          <w:color w:val="FF0000"/>
          <w:sz w:val="19"/>
          <w:szCs w:val="19"/>
          <w:u w:val="single"/>
          <w:lang w:eastAsia="pt-BR"/>
        </w:rPr>
        <w:t>-2011)</w:t>
      </w:r>
    </w:p>
    <w:p w14:paraId="3D284024" w14:textId="77777777" w:rsidR="00880FEE" w:rsidRPr="00880FEE" w:rsidRDefault="00880FEE" w:rsidP="00880FEE">
      <w:pPr>
        <w:spacing w:before="100" w:beforeAutospacing="1" w:after="100" w:afterAutospacing="1" w:line="240" w:lineRule="auto"/>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Independência da função </w:t>
      </w:r>
    </w:p>
    <w:p w14:paraId="4C318C7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2º No exercício das suas atribuições, o juiz não deverá obediência senão, nos têrmos legais, à autoridade judiciária que lhe é superior. </w:t>
      </w:r>
    </w:p>
    <w:p w14:paraId="23E72EA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Impedimento para exercer a jurisdição </w:t>
      </w:r>
    </w:p>
    <w:p w14:paraId="76F508E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2E055E">
        <w:rPr>
          <w:rFonts w:ascii="Book Antiqua" w:eastAsia="Times New Roman" w:hAnsi="Book Antiqua" w:cs="Arial"/>
          <w:b/>
          <w:bCs/>
          <w:sz w:val="19"/>
          <w:szCs w:val="19"/>
          <w:highlight w:val="magenta"/>
          <w:lang w:eastAsia="pt-BR"/>
        </w:rPr>
        <w:t>Art. 37</w:t>
      </w:r>
      <w:r w:rsidRPr="00880FEE">
        <w:rPr>
          <w:rFonts w:ascii="Book Antiqua" w:eastAsia="Times New Roman" w:hAnsi="Book Antiqua" w:cs="Arial"/>
          <w:sz w:val="19"/>
          <w:szCs w:val="19"/>
          <w:lang w:eastAsia="pt-BR"/>
        </w:rPr>
        <w:t xml:space="preserve">. O juiz não poderá exercer jurisdição no processo em que: </w:t>
      </w:r>
    </w:p>
    <w:p w14:paraId="3162FF5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como advogado ou defensor, órgão do Ministério Público, autoridade policial, auxiliar de justiça ou perito, tiver funcionado seu cônjuge, ou parente consangüíneo ou afim até o terceiro grau inclusive; </w:t>
      </w:r>
    </w:p>
    <w:p w14:paraId="3DE9ED9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ele próprio houver desempenhado qualquer dessas funções ou servido como testemunha; </w:t>
      </w:r>
    </w:p>
    <w:p w14:paraId="524C9CE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c) tiver funcionado como juiz de outra instância, pronunciando-se, de fato ou de direito, sôbre a questão; </w:t>
      </w:r>
    </w:p>
    <w:p w14:paraId="602C756D" w14:textId="181C09F5" w:rsidR="00880FEE" w:rsidRPr="002E055E" w:rsidRDefault="00880FEE" w:rsidP="00880FEE">
      <w:pPr>
        <w:spacing w:before="100" w:beforeAutospacing="1" w:after="100" w:afterAutospacing="1" w:line="240" w:lineRule="auto"/>
        <w:jc w:val="both"/>
        <w:rPr>
          <w:rFonts w:ascii="Book Antiqua" w:eastAsia="Times New Roman" w:hAnsi="Book Antiqua" w:cs="Arial"/>
          <w:b/>
          <w:bCs/>
          <w:sz w:val="19"/>
          <w:szCs w:val="19"/>
          <w:u w:val="single"/>
          <w:lang w:eastAsia="pt-BR"/>
        </w:rPr>
      </w:pPr>
      <w:r w:rsidRPr="00880FEE">
        <w:rPr>
          <w:rFonts w:ascii="Book Antiqua" w:eastAsia="Times New Roman" w:hAnsi="Book Antiqua" w:cs="Arial"/>
          <w:sz w:val="19"/>
          <w:szCs w:val="19"/>
          <w:lang w:eastAsia="pt-BR"/>
        </w:rPr>
        <w:t xml:space="preserve">        d) êle próprio ou seu cônjuge, ou parente consangüíneo ou afim, </w:t>
      </w:r>
      <w:r w:rsidRPr="002E055E">
        <w:rPr>
          <w:rFonts w:ascii="Book Antiqua" w:eastAsia="Times New Roman" w:hAnsi="Book Antiqua" w:cs="Arial"/>
          <w:b/>
          <w:bCs/>
          <w:sz w:val="19"/>
          <w:szCs w:val="19"/>
          <w:highlight w:val="cyan"/>
          <w:lang w:eastAsia="pt-BR"/>
        </w:rPr>
        <w:t>até o terceiro grau inclusive</w:t>
      </w:r>
      <w:r w:rsidRPr="00880FEE">
        <w:rPr>
          <w:rFonts w:ascii="Book Antiqua" w:eastAsia="Times New Roman" w:hAnsi="Book Antiqua" w:cs="Arial"/>
          <w:sz w:val="19"/>
          <w:szCs w:val="19"/>
          <w:lang w:eastAsia="pt-BR"/>
        </w:rPr>
        <w:t xml:space="preserve">, fôr parte ou diretamente interessado. </w:t>
      </w:r>
      <w:bookmarkStart w:id="9" w:name="_Hlk41911927"/>
      <w:r w:rsidR="002E055E" w:rsidRPr="002E055E">
        <w:rPr>
          <w:rFonts w:ascii="Book Antiqua" w:eastAsia="Times New Roman" w:hAnsi="Book Antiqua" w:cs="Arial"/>
          <w:b/>
          <w:bCs/>
          <w:color w:val="FF0000"/>
          <w:sz w:val="19"/>
          <w:szCs w:val="19"/>
          <w:u w:val="single"/>
          <w:lang w:eastAsia="pt-BR"/>
        </w:rPr>
        <w:t>(Anal. Judic./STM-2018)</w:t>
      </w:r>
      <w:bookmarkEnd w:id="9"/>
    </w:p>
    <w:tbl>
      <w:tblPr>
        <w:tblStyle w:val="Tabelacomgrade"/>
        <w:tblW w:w="0" w:type="auto"/>
        <w:shd w:val="clear" w:color="auto" w:fill="CCFFFF"/>
        <w:tblLook w:val="04A0" w:firstRow="1" w:lastRow="0" w:firstColumn="1" w:lastColumn="0" w:noHBand="0" w:noVBand="1"/>
      </w:tblPr>
      <w:tblGrid>
        <w:gridCol w:w="8494"/>
      </w:tblGrid>
      <w:tr w:rsidR="002E055E" w14:paraId="61F238D8" w14:textId="77777777" w:rsidTr="002E055E">
        <w:tc>
          <w:tcPr>
            <w:tcW w:w="8494" w:type="dxa"/>
            <w:shd w:val="clear" w:color="auto" w:fill="CCFFFF"/>
          </w:tcPr>
          <w:p w14:paraId="0094A7B3" w14:textId="57E278A6" w:rsidR="002E055E" w:rsidRPr="00E7494C" w:rsidRDefault="002E055E" w:rsidP="002E055E">
            <w:pPr>
              <w:spacing w:before="100" w:beforeAutospacing="1" w:after="100" w:afterAutospacing="1"/>
              <w:jc w:val="both"/>
              <w:rPr>
                <w:rFonts w:ascii="Book Antiqua" w:eastAsia="Times New Roman" w:hAnsi="Book Antiqua" w:cs="Times New Roman"/>
                <w:sz w:val="19"/>
                <w:szCs w:val="19"/>
                <w:lang w:eastAsia="pt-BR"/>
              </w:rPr>
            </w:pPr>
            <w:r w:rsidRPr="00E7494C">
              <w:rPr>
                <w:rFonts w:ascii="Book Antiqua" w:eastAsia="Times New Roman" w:hAnsi="Book Antiqua" w:cs="Times New Roman"/>
                <w:b/>
                <w:bCs/>
                <w:i/>
                <w:iCs/>
                <w:color w:val="FF0000"/>
                <w:sz w:val="19"/>
                <w:szCs w:val="19"/>
                <w:lang w:eastAsia="pt-BR"/>
              </w:rPr>
              <w:t>#</w:t>
            </w:r>
            <w:r w:rsidRPr="00E7494C">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2E055E">
              <w:rPr>
                <w:rFonts w:ascii="Book Antiqua" w:eastAsia="Times New Roman" w:hAnsi="Book Antiqua" w:cs="Times New Roman"/>
                <w:sz w:val="19"/>
                <w:szCs w:val="19"/>
                <w:lang w:eastAsia="pt-BR"/>
              </w:rPr>
              <w:t>O art. 37, d, do CPPM, versa sobre o impedimento de juízes quando “houver“ parente consanguíneo ou afim, até o terceiro grau inclusive”</w:t>
            </w:r>
            <w:r>
              <w:rPr>
                <w:rFonts w:ascii="Book Antiqua" w:eastAsia="Times New Roman" w:hAnsi="Book Antiqua" w:cs="Times New Roman"/>
                <w:sz w:val="19"/>
                <w:szCs w:val="19"/>
                <w:lang w:eastAsia="pt-BR"/>
              </w:rPr>
              <w:t xml:space="preserve"> </w:t>
            </w:r>
            <w:r w:rsidRPr="002E055E">
              <w:rPr>
                <w:rFonts w:ascii="Book Antiqua" w:eastAsia="Times New Roman" w:hAnsi="Book Antiqua" w:cs="Times New Roman"/>
                <w:sz w:val="19"/>
                <w:szCs w:val="19"/>
                <w:lang w:eastAsia="pt-BR"/>
              </w:rPr>
              <w:t xml:space="preserve">como parte ou diretamente interessado. </w:t>
            </w:r>
            <w:r>
              <w:rPr>
                <w:rFonts w:ascii="Book Antiqua" w:eastAsia="Times New Roman" w:hAnsi="Book Antiqua" w:cs="Times New Roman"/>
                <w:sz w:val="19"/>
                <w:szCs w:val="19"/>
                <w:lang w:eastAsia="pt-BR"/>
              </w:rPr>
              <w:t xml:space="preserve">Logo, perceba </w:t>
            </w:r>
            <w:r w:rsidRPr="002E055E">
              <w:rPr>
                <w:rFonts w:ascii="Book Antiqua" w:eastAsia="Times New Roman" w:hAnsi="Book Antiqua" w:cs="Times New Roman"/>
                <w:sz w:val="19"/>
                <w:szCs w:val="19"/>
                <w:lang w:eastAsia="pt-BR"/>
              </w:rPr>
              <w:t>que primo não é parente até terceiro grau</w:t>
            </w:r>
            <w:r>
              <w:rPr>
                <w:rFonts w:ascii="Book Antiqua" w:eastAsia="Times New Roman" w:hAnsi="Book Antiqua" w:cs="Times New Roman"/>
                <w:sz w:val="19"/>
                <w:szCs w:val="19"/>
                <w:lang w:eastAsia="pt-BR"/>
              </w:rPr>
              <w:t>, mas sim de quarto grau.</w:t>
            </w:r>
          </w:p>
        </w:tc>
      </w:tr>
    </w:tbl>
    <w:p w14:paraId="24A1CE2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Inexistência de atos </w:t>
      </w:r>
    </w:p>
    <w:p w14:paraId="6E6FB70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Serão considerados inexistentes os atos praticados por juiz impedido, nos têrmos dêste artigo. </w:t>
      </w:r>
    </w:p>
    <w:p w14:paraId="4ECCFB6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lastRenderedPageBreak/>
        <w:t>       </w:t>
      </w:r>
      <w:r w:rsidRPr="00880FEE">
        <w:rPr>
          <w:rFonts w:ascii="Book Antiqua" w:eastAsia="Times New Roman" w:hAnsi="Book Antiqua" w:cs="Arial"/>
          <w:b/>
          <w:bCs/>
          <w:sz w:val="19"/>
          <w:szCs w:val="19"/>
          <w:lang w:eastAsia="pt-BR"/>
        </w:rPr>
        <w:t xml:space="preserve"> Casos de suspeição do juiz </w:t>
      </w:r>
    </w:p>
    <w:p w14:paraId="28D58E7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38. O juiz dar-se-á por suspeito e, se o não fizer, poderá ser recusado por qualquer das partes: </w:t>
      </w:r>
    </w:p>
    <w:p w14:paraId="23C6275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se fôr amigo íntimo ou inimigo de qualquer delas; </w:t>
      </w:r>
    </w:p>
    <w:p w14:paraId="03E1225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se êle, seu cônjuge, ascendente ou descendente, de um ou de outro, estiver respondendo a processo por fato análogo, sôbre cujo caráter criminoso haja controvérsia; </w:t>
      </w:r>
    </w:p>
    <w:p w14:paraId="6EEEE0E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c) se êle, seu cônjuge, ou parente, consangüíneo ou afim até o segundo grau inclusive, sustentar demanda ou responder a processo que tenha de ser julgado por qualquer das partes; </w:t>
      </w:r>
    </w:p>
    <w:p w14:paraId="5D370FC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d) se êle, seu cônjuge, ou parente, a que alude a alínea anterior, sustentar demanda contra qualquer das partes ou tiver sido procurador de qualquer delas; </w:t>
      </w:r>
    </w:p>
    <w:p w14:paraId="24661E7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e) se tiver dado parte oficial do crime; </w:t>
      </w:r>
    </w:p>
    <w:p w14:paraId="7CAC744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f) se tiver aconselhado qualquer das partes; </w:t>
      </w:r>
    </w:p>
    <w:p w14:paraId="7EF5C3F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g) se êle ou seu cônjuge fôr herdeiro presuntivo, donatário ou usufrutuário de bens ou empregador de qualquer das partes; </w:t>
      </w:r>
    </w:p>
    <w:p w14:paraId="356B1A5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h) se fôr presidente, diretor ou administrador de sociedade interessada no processo; </w:t>
      </w:r>
    </w:p>
    <w:p w14:paraId="68DF60F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i) se fôr credor ou devedor, tutor ou curador, de qualquer das partes. </w:t>
      </w:r>
    </w:p>
    <w:p w14:paraId="5C96BA6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Suspeição entre adotante e adotado </w:t>
      </w:r>
    </w:p>
    <w:p w14:paraId="1D797B0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39. A suspeição entre adotante e adotado será considerada nos mesmos têrmos da resultante entre ascendente e descendente, mas não se estenderá aos respectivos parentes e cessará no caso de se dissolver o vínculo da adoção. </w:t>
      </w:r>
    </w:p>
    <w:p w14:paraId="58726AB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Suspeição por afinidade </w:t>
      </w:r>
    </w:p>
    <w:p w14:paraId="38745215" w14:textId="1A53BD18"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72495">
        <w:rPr>
          <w:rFonts w:ascii="Book Antiqua" w:eastAsia="Times New Roman" w:hAnsi="Book Antiqua" w:cs="Arial"/>
          <w:b/>
          <w:bCs/>
          <w:sz w:val="19"/>
          <w:szCs w:val="19"/>
          <w:highlight w:val="magenta"/>
          <w:lang w:eastAsia="pt-BR"/>
        </w:rPr>
        <w:t>Art. 40</w:t>
      </w:r>
      <w:r w:rsidRPr="00880FEE">
        <w:rPr>
          <w:rFonts w:ascii="Book Antiqua" w:eastAsia="Times New Roman" w:hAnsi="Book Antiqua" w:cs="Arial"/>
          <w:sz w:val="19"/>
          <w:szCs w:val="19"/>
          <w:lang w:eastAsia="pt-BR"/>
        </w:rPr>
        <w:t xml:space="preserve">. A suspeição ou impedimento decorrente de parentesco por afinidade cessará pela dissolução do casamento que lhe deu causa, </w:t>
      </w:r>
      <w:r w:rsidRPr="00872495">
        <w:rPr>
          <w:rFonts w:ascii="Book Antiqua" w:eastAsia="Times New Roman" w:hAnsi="Book Antiqua" w:cs="Arial"/>
          <w:b/>
          <w:bCs/>
          <w:caps/>
          <w:sz w:val="19"/>
          <w:szCs w:val="19"/>
          <w:highlight w:val="green"/>
          <w:lang w:eastAsia="pt-BR"/>
        </w:rPr>
        <w:t>salvo sobrevindo</w:t>
      </w:r>
      <w:r w:rsidRPr="00880FEE">
        <w:rPr>
          <w:rFonts w:ascii="Book Antiqua" w:eastAsia="Times New Roman" w:hAnsi="Book Antiqua" w:cs="Arial"/>
          <w:sz w:val="19"/>
          <w:szCs w:val="19"/>
          <w:lang w:eastAsia="pt-BR"/>
        </w:rPr>
        <w:t xml:space="preserve"> </w:t>
      </w:r>
      <w:r w:rsidRPr="00872495">
        <w:rPr>
          <w:rFonts w:ascii="Book Antiqua" w:eastAsia="Times New Roman" w:hAnsi="Book Antiqua" w:cs="Arial"/>
          <w:b/>
          <w:bCs/>
          <w:sz w:val="19"/>
          <w:szCs w:val="19"/>
          <w:highlight w:val="yellow"/>
          <w:lang w:eastAsia="pt-BR"/>
        </w:rPr>
        <w:t>descendentes</w:t>
      </w:r>
      <w:r w:rsidRPr="00880FEE">
        <w:rPr>
          <w:rFonts w:ascii="Book Antiqua" w:eastAsia="Times New Roman" w:hAnsi="Book Antiqua" w:cs="Arial"/>
          <w:sz w:val="19"/>
          <w:szCs w:val="19"/>
          <w:lang w:eastAsia="pt-BR"/>
        </w:rPr>
        <w:t xml:space="preserve">. Mas, ainda que dissolvido o casamento, sem descendentes, não funcionará como juiz o parente afim em primeiro grau na linha ascendente ou descendente ou em segundo grau na linha colateral, de quem fôr parte do processo. </w:t>
      </w:r>
      <w:r w:rsidR="00872495" w:rsidRPr="00872495">
        <w:rPr>
          <w:rFonts w:ascii="Book Antiqua" w:eastAsia="Times New Roman" w:hAnsi="Book Antiqua" w:cs="Arial"/>
          <w:b/>
          <w:bCs/>
          <w:color w:val="FF0000"/>
          <w:sz w:val="19"/>
          <w:szCs w:val="19"/>
          <w:u w:val="single"/>
          <w:lang w:eastAsia="pt-BR"/>
        </w:rPr>
        <w:t>(MPDFT-2009)</w:t>
      </w:r>
    </w:p>
    <w:p w14:paraId="617DCF8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Suspeição provocada </w:t>
      </w:r>
    </w:p>
    <w:p w14:paraId="328FA7CB" w14:textId="1DC806EB"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2D5351">
        <w:rPr>
          <w:rFonts w:ascii="Book Antiqua" w:eastAsia="Times New Roman" w:hAnsi="Book Antiqua" w:cs="Arial"/>
          <w:b/>
          <w:bCs/>
          <w:sz w:val="19"/>
          <w:szCs w:val="19"/>
          <w:highlight w:val="magenta"/>
          <w:lang w:eastAsia="pt-BR"/>
        </w:rPr>
        <w:t>Art. 41</w:t>
      </w:r>
      <w:r w:rsidRPr="00880FEE">
        <w:rPr>
          <w:rFonts w:ascii="Book Antiqua" w:eastAsia="Times New Roman" w:hAnsi="Book Antiqua" w:cs="Arial"/>
          <w:sz w:val="19"/>
          <w:szCs w:val="19"/>
          <w:lang w:eastAsia="pt-BR"/>
        </w:rPr>
        <w:t xml:space="preserve">. A suspeição não poderá ser declarada nem reconhecida, quando a parte injuriar o juiz, ou de propósito der motivo para criá-la. </w:t>
      </w:r>
      <w:r w:rsidR="002D5351" w:rsidRPr="002D5351">
        <w:rPr>
          <w:rFonts w:ascii="Book Antiqua" w:eastAsia="Times New Roman" w:hAnsi="Book Antiqua" w:cs="Arial"/>
          <w:b/>
          <w:bCs/>
          <w:color w:val="FF0000"/>
          <w:sz w:val="19"/>
          <w:szCs w:val="19"/>
          <w:u w:val="single"/>
          <w:lang w:eastAsia="pt-BR"/>
        </w:rPr>
        <w:t>(</w:t>
      </w:r>
      <w:r w:rsidR="002D5351">
        <w:rPr>
          <w:rFonts w:ascii="Book Antiqua" w:eastAsia="Times New Roman" w:hAnsi="Book Antiqua" w:cs="Arial"/>
          <w:b/>
          <w:bCs/>
          <w:color w:val="FF0000"/>
          <w:sz w:val="19"/>
          <w:szCs w:val="19"/>
          <w:u w:val="single"/>
          <w:lang w:eastAsia="pt-BR"/>
        </w:rPr>
        <w:t>Téc</w:t>
      </w:r>
      <w:r w:rsidR="002D5351" w:rsidRPr="002D5351">
        <w:rPr>
          <w:rFonts w:ascii="Book Antiqua" w:eastAsia="Times New Roman" w:hAnsi="Book Antiqua" w:cs="Arial"/>
          <w:b/>
          <w:bCs/>
          <w:color w:val="FF0000"/>
          <w:sz w:val="19"/>
          <w:szCs w:val="19"/>
          <w:u w:val="single"/>
          <w:lang w:eastAsia="pt-BR"/>
        </w:rPr>
        <w:t>. Judic./</w:t>
      </w:r>
      <w:r w:rsidR="002D5351">
        <w:rPr>
          <w:rFonts w:ascii="Book Antiqua" w:eastAsia="Times New Roman" w:hAnsi="Book Antiqua" w:cs="Arial"/>
          <w:b/>
          <w:bCs/>
          <w:color w:val="FF0000"/>
          <w:sz w:val="19"/>
          <w:szCs w:val="19"/>
          <w:u w:val="single"/>
          <w:lang w:eastAsia="pt-BR"/>
        </w:rPr>
        <w:t>TJMSP</w:t>
      </w:r>
      <w:r w:rsidR="002D5351" w:rsidRPr="002D5351">
        <w:rPr>
          <w:rFonts w:ascii="Book Antiqua" w:eastAsia="Times New Roman" w:hAnsi="Book Antiqua" w:cs="Arial"/>
          <w:b/>
          <w:bCs/>
          <w:color w:val="FF0000"/>
          <w:sz w:val="19"/>
          <w:szCs w:val="19"/>
          <w:u w:val="single"/>
          <w:lang w:eastAsia="pt-BR"/>
        </w:rPr>
        <w:t>-2011)</w:t>
      </w:r>
    </w:p>
    <w:p w14:paraId="4C24D53C"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SEÇÃO II </w:t>
      </w:r>
    </w:p>
    <w:p w14:paraId="3C154B5E"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Dos auxiliares do juiz </w:t>
      </w:r>
    </w:p>
    <w:p w14:paraId="17F9368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Funcionários e serventuários da Justiça </w:t>
      </w:r>
    </w:p>
    <w:p w14:paraId="4EAEC485" w14:textId="20A1D582"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DC7A9D">
        <w:rPr>
          <w:rFonts w:ascii="Book Antiqua" w:eastAsia="Times New Roman" w:hAnsi="Book Antiqua" w:cs="Arial"/>
          <w:b/>
          <w:bCs/>
          <w:sz w:val="19"/>
          <w:szCs w:val="19"/>
          <w:highlight w:val="magenta"/>
          <w:lang w:eastAsia="pt-BR"/>
        </w:rPr>
        <w:t>Art. 42</w:t>
      </w:r>
      <w:r w:rsidRPr="00880FEE">
        <w:rPr>
          <w:rFonts w:ascii="Book Antiqua" w:eastAsia="Times New Roman" w:hAnsi="Book Antiqua" w:cs="Arial"/>
          <w:sz w:val="19"/>
          <w:szCs w:val="19"/>
          <w:lang w:eastAsia="pt-BR"/>
        </w:rPr>
        <w:t xml:space="preserve">. Os funcionários ou serventuários da justiça Militar são, nos processos em que funcionam, auxiliares do juiz, a cujas determinações devem obedecer. </w:t>
      </w:r>
      <w:r w:rsidR="00DC7A9D" w:rsidRPr="00A167BC">
        <w:rPr>
          <w:rFonts w:ascii="Book Antiqua" w:eastAsia="Times New Roman" w:hAnsi="Book Antiqua" w:cs="Arial"/>
          <w:b/>
          <w:bCs/>
          <w:color w:val="FF0000"/>
          <w:sz w:val="19"/>
          <w:szCs w:val="19"/>
          <w:u w:val="single"/>
          <w:lang w:eastAsia="pt-BR"/>
        </w:rPr>
        <w:t>(Anal. Judic./STM-2004)</w:t>
      </w:r>
    </w:p>
    <w:p w14:paraId="21B6017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Escrivão</w:t>
      </w:r>
    </w:p>
    <w:p w14:paraId="5E637305" w14:textId="1DBE1E9E"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2D5351">
        <w:rPr>
          <w:rFonts w:ascii="Book Antiqua" w:eastAsia="Times New Roman" w:hAnsi="Book Antiqua" w:cs="Arial"/>
          <w:b/>
          <w:bCs/>
          <w:sz w:val="19"/>
          <w:szCs w:val="19"/>
          <w:highlight w:val="magenta"/>
          <w:lang w:eastAsia="pt-BR"/>
        </w:rPr>
        <w:t>Art. 43</w:t>
      </w:r>
      <w:r w:rsidRPr="00880FEE">
        <w:rPr>
          <w:rFonts w:ascii="Book Antiqua" w:eastAsia="Times New Roman" w:hAnsi="Book Antiqua" w:cs="Arial"/>
          <w:sz w:val="19"/>
          <w:szCs w:val="19"/>
          <w:lang w:eastAsia="pt-BR"/>
        </w:rPr>
        <w:t xml:space="preserve">. O escrivão providenciará para que estejam em ordem e em dia as peças e têrmos dos processos. </w:t>
      </w:r>
      <w:r w:rsidR="002D5351" w:rsidRPr="002D5351">
        <w:rPr>
          <w:rFonts w:ascii="Book Antiqua" w:eastAsia="Times New Roman" w:hAnsi="Book Antiqua" w:cs="Arial"/>
          <w:b/>
          <w:bCs/>
          <w:color w:val="FF0000"/>
          <w:sz w:val="19"/>
          <w:szCs w:val="19"/>
          <w:u w:val="single"/>
          <w:lang w:eastAsia="pt-BR"/>
        </w:rPr>
        <w:t>(</w:t>
      </w:r>
      <w:r w:rsidR="002D5351">
        <w:rPr>
          <w:rFonts w:ascii="Book Antiqua" w:eastAsia="Times New Roman" w:hAnsi="Book Antiqua" w:cs="Arial"/>
          <w:b/>
          <w:bCs/>
          <w:color w:val="FF0000"/>
          <w:sz w:val="19"/>
          <w:szCs w:val="19"/>
          <w:u w:val="single"/>
          <w:lang w:eastAsia="pt-BR"/>
        </w:rPr>
        <w:t>Téc</w:t>
      </w:r>
      <w:r w:rsidR="002D5351" w:rsidRPr="002D5351">
        <w:rPr>
          <w:rFonts w:ascii="Book Antiqua" w:eastAsia="Times New Roman" w:hAnsi="Book Antiqua" w:cs="Arial"/>
          <w:b/>
          <w:bCs/>
          <w:color w:val="FF0000"/>
          <w:sz w:val="19"/>
          <w:szCs w:val="19"/>
          <w:u w:val="single"/>
          <w:lang w:eastAsia="pt-BR"/>
        </w:rPr>
        <w:t>. Judic./</w:t>
      </w:r>
      <w:r w:rsidR="002D5351">
        <w:rPr>
          <w:rFonts w:ascii="Book Antiqua" w:eastAsia="Times New Roman" w:hAnsi="Book Antiqua" w:cs="Arial"/>
          <w:b/>
          <w:bCs/>
          <w:color w:val="FF0000"/>
          <w:sz w:val="19"/>
          <w:szCs w:val="19"/>
          <w:u w:val="single"/>
          <w:lang w:eastAsia="pt-BR"/>
        </w:rPr>
        <w:t>TJMSP</w:t>
      </w:r>
      <w:r w:rsidR="002D5351" w:rsidRPr="002D5351">
        <w:rPr>
          <w:rFonts w:ascii="Book Antiqua" w:eastAsia="Times New Roman" w:hAnsi="Book Antiqua" w:cs="Arial"/>
          <w:b/>
          <w:bCs/>
          <w:color w:val="FF0000"/>
          <w:sz w:val="19"/>
          <w:szCs w:val="19"/>
          <w:u w:val="single"/>
          <w:lang w:eastAsia="pt-BR"/>
        </w:rPr>
        <w:t>-2011)</w:t>
      </w:r>
    </w:p>
    <w:p w14:paraId="28406E8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lastRenderedPageBreak/>
        <w:t xml:space="preserve">        </w:t>
      </w:r>
      <w:r w:rsidRPr="00880FEE">
        <w:rPr>
          <w:rFonts w:ascii="Book Antiqua" w:eastAsia="Times New Roman" w:hAnsi="Book Antiqua" w:cs="Arial"/>
          <w:b/>
          <w:bCs/>
          <w:sz w:val="19"/>
          <w:szCs w:val="19"/>
          <w:lang w:eastAsia="pt-BR"/>
        </w:rPr>
        <w:t xml:space="preserve">Oficial de Justiça </w:t>
      </w:r>
    </w:p>
    <w:p w14:paraId="4ADCA6C7" w14:textId="21A9648C" w:rsidR="00880FEE" w:rsidRPr="00E174F5" w:rsidRDefault="00880FEE" w:rsidP="00880FEE">
      <w:pPr>
        <w:spacing w:before="100" w:beforeAutospacing="1" w:after="100" w:afterAutospacing="1" w:line="240" w:lineRule="auto"/>
        <w:jc w:val="both"/>
        <w:rPr>
          <w:rFonts w:ascii="Book Antiqua" w:eastAsia="Times New Roman" w:hAnsi="Book Antiqua" w:cs="Times New Roman"/>
          <w:sz w:val="18"/>
          <w:szCs w:val="18"/>
          <w:lang w:eastAsia="pt-BR"/>
        </w:rPr>
      </w:pPr>
      <w:r w:rsidRPr="00880FEE">
        <w:rPr>
          <w:rFonts w:ascii="Book Antiqua" w:eastAsia="Times New Roman" w:hAnsi="Book Antiqua" w:cs="Arial"/>
          <w:sz w:val="19"/>
          <w:szCs w:val="19"/>
          <w:lang w:eastAsia="pt-BR"/>
        </w:rPr>
        <w:t xml:space="preserve">        </w:t>
      </w:r>
      <w:r w:rsidRPr="002D5351">
        <w:rPr>
          <w:rFonts w:ascii="Book Antiqua" w:eastAsia="Times New Roman" w:hAnsi="Book Antiqua" w:cs="Arial"/>
          <w:b/>
          <w:bCs/>
          <w:sz w:val="19"/>
          <w:szCs w:val="19"/>
          <w:highlight w:val="magenta"/>
          <w:lang w:eastAsia="pt-BR"/>
        </w:rPr>
        <w:t>Art. 44</w:t>
      </w:r>
      <w:r w:rsidRPr="00880FEE">
        <w:rPr>
          <w:rFonts w:ascii="Book Antiqua" w:eastAsia="Times New Roman" w:hAnsi="Book Antiqua" w:cs="Arial"/>
          <w:sz w:val="19"/>
          <w:szCs w:val="19"/>
          <w:lang w:eastAsia="pt-BR"/>
        </w:rPr>
        <w:t>. O oficial de justiça realizará as diligências que lhe atribuir a lei de organização judiciária militar e as que lhe forem ordenadas por despacho do juiz, certificando o ocorrido, no respectivo instrumento, com designação de lugar, dia e hora</w:t>
      </w:r>
      <w:r w:rsidRPr="00E174F5">
        <w:rPr>
          <w:rFonts w:ascii="Book Antiqua" w:eastAsia="Times New Roman" w:hAnsi="Book Antiqua" w:cs="Arial"/>
          <w:sz w:val="18"/>
          <w:szCs w:val="18"/>
          <w:lang w:eastAsia="pt-BR"/>
        </w:rPr>
        <w:t xml:space="preserve">. </w:t>
      </w:r>
      <w:r w:rsidR="002D5351" w:rsidRPr="00E174F5">
        <w:rPr>
          <w:rFonts w:ascii="Book Antiqua" w:eastAsia="Times New Roman" w:hAnsi="Book Antiqua" w:cs="Arial"/>
          <w:b/>
          <w:bCs/>
          <w:color w:val="FF0000"/>
          <w:sz w:val="18"/>
          <w:szCs w:val="18"/>
          <w:u w:val="single"/>
          <w:lang w:eastAsia="pt-BR"/>
        </w:rPr>
        <w:t>(Téc. Judic./TJMSP-2011)</w:t>
      </w:r>
    </w:p>
    <w:p w14:paraId="0DF6FE8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Diligências</w:t>
      </w:r>
    </w:p>
    <w:p w14:paraId="57905464" w14:textId="7A831DD5" w:rsidR="00880FEE" w:rsidRPr="00E174F5" w:rsidRDefault="00880FEE" w:rsidP="00880FEE">
      <w:pPr>
        <w:spacing w:before="100" w:beforeAutospacing="1" w:after="100" w:afterAutospacing="1" w:line="240" w:lineRule="auto"/>
        <w:jc w:val="both"/>
        <w:rPr>
          <w:rFonts w:ascii="Book Antiqua" w:eastAsia="Times New Roman" w:hAnsi="Book Antiqua" w:cs="Times New Roman"/>
          <w:sz w:val="18"/>
          <w:szCs w:val="18"/>
          <w:lang w:eastAsia="pt-BR"/>
        </w:rPr>
      </w:pPr>
      <w:r w:rsidRPr="00880FEE">
        <w:rPr>
          <w:rFonts w:ascii="Book Antiqua" w:eastAsia="Times New Roman" w:hAnsi="Book Antiqua" w:cs="Arial"/>
          <w:sz w:val="19"/>
          <w:szCs w:val="19"/>
          <w:lang w:eastAsia="pt-BR"/>
        </w:rPr>
        <w:t xml:space="preserve">        </w:t>
      </w:r>
      <w:r w:rsidRPr="002D5351">
        <w:rPr>
          <w:rFonts w:ascii="Book Antiqua" w:eastAsia="Times New Roman" w:hAnsi="Book Antiqua" w:cs="Arial"/>
          <w:b/>
          <w:bCs/>
          <w:sz w:val="19"/>
          <w:szCs w:val="19"/>
          <w:highlight w:val="magenta"/>
          <w:lang w:eastAsia="pt-BR"/>
        </w:rPr>
        <w:t>§ 1º</w:t>
      </w:r>
      <w:r w:rsidRPr="00880FEE">
        <w:rPr>
          <w:rFonts w:ascii="Book Antiqua" w:eastAsia="Times New Roman" w:hAnsi="Book Antiqua" w:cs="Arial"/>
          <w:sz w:val="19"/>
          <w:szCs w:val="19"/>
          <w:lang w:eastAsia="pt-BR"/>
        </w:rPr>
        <w:t xml:space="preserve"> As diligências serão feitas durante o dia, em período que medeie entre as seis e as dezoito horas e, sempre que possível, na presença de duas testemunhas</w:t>
      </w:r>
      <w:r w:rsidRPr="00E174F5">
        <w:rPr>
          <w:rFonts w:ascii="Book Antiqua" w:eastAsia="Times New Roman" w:hAnsi="Book Antiqua" w:cs="Arial"/>
          <w:sz w:val="18"/>
          <w:szCs w:val="18"/>
          <w:lang w:eastAsia="pt-BR"/>
        </w:rPr>
        <w:t xml:space="preserve">. </w:t>
      </w:r>
      <w:r w:rsidR="002D5351" w:rsidRPr="00E174F5">
        <w:rPr>
          <w:rFonts w:ascii="Book Antiqua" w:eastAsia="Times New Roman" w:hAnsi="Book Antiqua" w:cs="Arial"/>
          <w:b/>
          <w:bCs/>
          <w:color w:val="FF0000"/>
          <w:sz w:val="18"/>
          <w:szCs w:val="18"/>
          <w:u w:val="single"/>
          <w:lang w:eastAsia="pt-BR"/>
        </w:rPr>
        <w:t>(Téc. Judic./TJMSP-2011)</w:t>
      </w:r>
    </w:p>
    <w:p w14:paraId="5702731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Mandados</w:t>
      </w:r>
    </w:p>
    <w:p w14:paraId="14072A3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2º Os mandados serão entregues em cartório, logo depois de cumpridos, salvo motivo de fôrça maior. </w:t>
      </w:r>
    </w:p>
    <w:p w14:paraId="71EBD53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Convocação de substituto. Nomeação </w:t>
      </w:r>
      <w:r w:rsidRPr="00880FEE">
        <w:rPr>
          <w:rFonts w:ascii="Book Antiqua" w:eastAsia="Times New Roman" w:hAnsi="Book Antiqua" w:cs="Arial"/>
          <w:b/>
          <w:bCs/>
          <w:i/>
          <w:iCs/>
          <w:sz w:val="19"/>
          <w:szCs w:val="19"/>
          <w:lang w:eastAsia="pt-BR"/>
        </w:rPr>
        <w:t xml:space="preserve">ad hoc </w:t>
      </w:r>
    </w:p>
    <w:p w14:paraId="7F5FE9F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45. Nos impedimentos do funcionário ou serventuário de justiça, o juiz convocará o substituto; e, na falta dêste, nomeará um </w:t>
      </w:r>
      <w:r w:rsidRPr="00880FEE">
        <w:rPr>
          <w:rFonts w:ascii="Book Antiqua" w:eastAsia="Times New Roman" w:hAnsi="Book Antiqua" w:cs="Arial"/>
          <w:i/>
          <w:iCs/>
          <w:sz w:val="19"/>
          <w:szCs w:val="19"/>
          <w:lang w:eastAsia="pt-BR"/>
        </w:rPr>
        <w:t xml:space="preserve">ad hoc </w:t>
      </w:r>
      <w:r w:rsidRPr="00880FEE">
        <w:rPr>
          <w:rFonts w:ascii="Book Antiqua" w:eastAsia="Times New Roman" w:hAnsi="Book Antiqua" w:cs="Arial"/>
          <w:sz w:val="19"/>
          <w:szCs w:val="19"/>
          <w:lang w:eastAsia="pt-BR"/>
        </w:rPr>
        <w:t xml:space="preserve">, que prestará compromisso de bem desempenhar a função, tendo em atenção as ordens do juiz e as determinações de ordem legal. </w:t>
      </w:r>
    </w:p>
    <w:p w14:paraId="1D9F5EC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Suspeição de funcionário ou serventuário </w:t>
      </w:r>
    </w:p>
    <w:p w14:paraId="0602EA9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46. O funcionário ou serventuário de justiça fica sujeito, no que fôr aplicável, às mesmas normas referentes a impedimento ou suspeição do juiz, inclusive o disposto no art. 41. </w:t>
      </w:r>
    </w:p>
    <w:p w14:paraId="38EF03A4"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SEÇÃO III </w:t>
      </w:r>
    </w:p>
    <w:p w14:paraId="446B816C"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Dos peritos e intérpretes </w:t>
      </w:r>
    </w:p>
    <w:p w14:paraId="6B50D3B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Nomeação de peritos </w:t>
      </w:r>
    </w:p>
    <w:p w14:paraId="16D6F843" w14:textId="0E2D7C58"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E174F5">
        <w:rPr>
          <w:rFonts w:ascii="Book Antiqua" w:eastAsia="Times New Roman" w:hAnsi="Book Antiqua" w:cs="Arial"/>
          <w:b/>
          <w:bCs/>
          <w:sz w:val="19"/>
          <w:szCs w:val="19"/>
          <w:highlight w:val="magenta"/>
          <w:lang w:eastAsia="pt-BR"/>
        </w:rPr>
        <w:t>Art. 47</w:t>
      </w:r>
      <w:r w:rsidR="00E174F5">
        <w:rPr>
          <w:rFonts w:ascii="Book Antiqua" w:eastAsia="Times New Roman" w:hAnsi="Book Antiqua" w:cs="Arial"/>
          <w:sz w:val="19"/>
          <w:szCs w:val="19"/>
          <w:lang w:eastAsia="pt-BR"/>
        </w:rPr>
        <w:t>.</w:t>
      </w:r>
      <w:r w:rsidRPr="00880FEE">
        <w:rPr>
          <w:rFonts w:ascii="Book Antiqua" w:eastAsia="Times New Roman" w:hAnsi="Book Antiqua" w:cs="Arial"/>
          <w:sz w:val="19"/>
          <w:szCs w:val="19"/>
          <w:lang w:eastAsia="pt-BR"/>
        </w:rPr>
        <w:t xml:space="preserve"> Os peritos e intérpretes serão de nomeação do juiz, </w:t>
      </w:r>
      <w:r w:rsidRPr="00E174F5">
        <w:rPr>
          <w:rFonts w:ascii="Book Antiqua" w:eastAsia="Times New Roman" w:hAnsi="Book Antiqua" w:cs="Arial"/>
          <w:b/>
          <w:bCs/>
          <w:sz w:val="19"/>
          <w:szCs w:val="19"/>
          <w:highlight w:val="cyan"/>
          <w:lang w:eastAsia="pt-BR"/>
        </w:rPr>
        <w:t>sem intervenção</w:t>
      </w:r>
      <w:r w:rsidRPr="00880FEE">
        <w:rPr>
          <w:rFonts w:ascii="Book Antiqua" w:eastAsia="Times New Roman" w:hAnsi="Book Antiqua" w:cs="Arial"/>
          <w:sz w:val="19"/>
          <w:szCs w:val="19"/>
          <w:lang w:eastAsia="pt-BR"/>
        </w:rPr>
        <w:t xml:space="preserve"> </w:t>
      </w:r>
      <w:r w:rsidRPr="00E174F5">
        <w:rPr>
          <w:rFonts w:ascii="Book Antiqua" w:eastAsia="Times New Roman" w:hAnsi="Book Antiqua" w:cs="Arial"/>
          <w:b/>
          <w:bCs/>
          <w:sz w:val="19"/>
          <w:szCs w:val="19"/>
          <w:highlight w:val="yellow"/>
          <w:lang w:eastAsia="pt-BR"/>
        </w:rPr>
        <w:t>das partes</w:t>
      </w:r>
      <w:r w:rsidRPr="00880FEE">
        <w:rPr>
          <w:rFonts w:ascii="Book Antiqua" w:eastAsia="Times New Roman" w:hAnsi="Book Antiqua" w:cs="Arial"/>
          <w:sz w:val="19"/>
          <w:szCs w:val="19"/>
          <w:lang w:eastAsia="pt-BR"/>
        </w:rPr>
        <w:t xml:space="preserve">. </w:t>
      </w:r>
      <w:r w:rsidR="00E174F5" w:rsidRPr="00E10DF8">
        <w:rPr>
          <w:rFonts w:ascii="Book Antiqua" w:eastAsia="Times New Roman" w:hAnsi="Book Antiqua" w:cs="Arial"/>
          <w:b/>
          <w:bCs/>
          <w:color w:val="FF0000"/>
          <w:sz w:val="18"/>
          <w:szCs w:val="18"/>
          <w:u w:val="single"/>
          <w:lang w:eastAsia="pt-BR"/>
        </w:rPr>
        <w:t>(DPU-2017)</w:t>
      </w:r>
    </w:p>
    <w:p w14:paraId="4FFEE1A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Preferência</w:t>
      </w:r>
    </w:p>
    <w:p w14:paraId="0023B02B" w14:textId="61ADCE7A"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E174F5">
        <w:rPr>
          <w:rFonts w:ascii="Book Antiqua" w:eastAsia="Times New Roman" w:hAnsi="Book Antiqua" w:cs="Arial"/>
          <w:b/>
          <w:bCs/>
          <w:sz w:val="19"/>
          <w:szCs w:val="19"/>
          <w:highlight w:val="magenta"/>
          <w:lang w:eastAsia="pt-BR"/>
        </w:rPr>
        <w:t>Art. 48</w:t>
      </w:r>
      <w:r w:rsidRPr="00880FEE">
        <w:rPr>
          <w:rFonts w:ascii="Book Antiqua" w:eastAsia="Times New Roman" w:hAnsi="Book Antiqua" w:cs="Arial"/>
          <w:sz w:val="19"/>
          <w:szCs w:val="19"/>
          <w:lang w:eastAsia="pt-BR"/>
        </w:rPr>
        <w:t xml:space="preserve">. Os peritos ou intérpretes serão nomeados de preferência dentre oficiais da ativa, atendida a especialidade. </w:t>
      </w:r>
      <w:r w:rsidR="00E174F5" w:rsidRPr="00E10DF8">
        <w:rPr>
          <w:rFonts w:ascii="Book Antiqua" w:eastAsia="Times New Roman" w:hAnsi="Book Antiqua" w:cs="Arial"/>
          <w:b/>
          <w:bCs/>
          <w:color w:val="FF0000"/>
          <w:sz w:val="18"/>
          <w:szCs w:val="18"/>
          <w:u w:val="single"/>
          <w:lang w:eastAsia="pt-BR"/>
        </w:rPr>
        <w:t>(DPU-2017)</w:t>
      </w:r>
    </w:p>
    <w:p w14:paraId="742A15B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Compromisso legal </w:t>
      </w:r>
    </w:p>
    <w:p w14:paraId="0D8F30B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O perito ou intérprete prestará compromisso de desempenhar a função com obediência à disciplina judiciária e de responder fielmente aos quesitos propostos pelo juiz e pelas partes. </w:t>
      </w:r>
    </w:p>
    <w:p w14:paraId="494CF00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Encargo obrigatório </w:t>
      </w:r>
    </w:p>
    <w:p w14:paraId="27A095E2" w14:textId="178CB182" w:rsidR="00880FEE" w:rsidRPr="00E174F5" w:rsidRDefault="00880FEE" w:rsidP="00880FEE">
      <w:pPr>
        <w:spacing w:before="100" w:beforeAutospacing="1" w:after="100" w:afterAutospacing="1" w:line="240" w:lineRule="auto"/>
        <w:jc w:val="both"/>
        <w:rPr>
          <w:rFonts w:ascii="Book Antiqua" w:eastAsia="Times New Roman" w:hAnsi="Book Antiqua" w:cs="Times New Roman"/>
          <w:sz w:val="18"/>
          <w:szCs w:val="18"/>
          <w:lang w:eastAsia="pt-BR"/>
        </w:rPr>
      </w:pPr>
      <w:r w:rsidRPr="00880FEE">
        <w:rPr>
          <w:rFonts w:ascii="Book Antiqua" w:eastAsia="Times New Roman" w:hAnsi="Book Antiqua" w:cs="Arial"/>
          <w:sz w:val="19"/>
          <w:szCs w:val="19"/>
          <w:lang w:eastAsia="pt-BR"/>
        </w:rPr>
        <w:t xml:space="preserve">        </w:t>
      </w:r>
      <w:r w:rsidRPr="00A92BAB">
        <w:rPr>
          <w:rFonts w:ascii="Book Antiqua" w:eastAsia="Times New Roman" w:hAnsi="Book Antiqua" w:cs="Arial"/>
          <w:b/>
          <w:bCs/>
          <w:sz w:val="19"/>
          <w:szCs w:val="19"/>
          <w:highlight w:val="magenta"/>
          <w:lang w:eastAsia="pt-BR"/>
        </w:rPr>
        <w:t>Art. 49</w:t>
      </w:r>
      <w:r w:rsidRPr="00880FEE">
        <w:rPr>
          <w:rFonts w:ascii="Book Antiqua" w:eastAsia="Times New Roman" w:hAnsi="Book Antiqua" w:cs="Arial"/>
          <w:sz w:val="19"/>
          <w:szCs w:val="19"/>
          <w:lang w:eastAsia="pt-BR"/>
        </w:rPr>
        <w:t xml:space="preserve">. O encargo de perito ou intérprete não pode ser recusado, salvo motivo relevante que o nomeado justificará, para apreciação do juiz. </w:t>
      </w:r>
      <w:r w:rsidR="00A92BAB" w:rsidRPr="00E174F5">
        <w:rPr>
          <w:rFonts w:ascii="Book Antiqua" w:eastAsia="Times New Roman" w:hAnsi="Book Antiqua" w:cs="Times New Roman"/>
          <w:b/>
          <w:bCs/>
          <w:color w:val="FF0000"/>
          <w:sz w:val="18"/>
          <w:szCs w:val="18"/>
          <w:u w:val="single"/>
          <w:lang w:eastAsia="pt-BR"/>
        </w:rPr>
        <w:t>(MPM-2013)</w:t>
      </w:r>
    </w:p>
    <w:p w14:paraId="56A2BD1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Penalidade em caso de recusa </w:t>
      </w:r>
    </w:p>
    <w:p w14:paraId="3C3C1755" w14:textId="2A984A75" w:rsidR="00880FEE" w:rsidRPr="00E174F5" w:rsidRDefault="00880FEE" w:rsidP="00880FEE">
      <w:pPr>
        <w:spacing w:before="100" w:beforeAutospacing="1" w:after="100" w:afterAutospacing="1" w:line="240" w:lineRule="auto"/>
        <w:jc w:val="both"/>
        <w:rPr>
          <w:rFonts w:ascii="Book Antiqua" w:eastAsia="Times New Roman" w:hAnsi="Book Antiqua" w:cs="Times New Roman"/>
          <w:sz w:val="18"/>
          <w:szCs w:val="18"/>
          <w:lang w:eastAsia="pt-BR"/>
        </w:rPr>
      </w:pPr>
      <w:r w:rsidRPr="00880FEE">
        <w:rPr>
          <w:rFonts w:ascii="Book Antiqua" w:eastAsia="Times New Roman" w:hAnsi="Book Antiqua" w:cs="Arial"/>
          <w:sz w:val="19"/>
          <w:szCs w:val="19"/>
          <w:lang w:eastAsia="pt-BR"/>
        </w:rPr>
        <w:t xml:space="preserve">        </w:t>
      </w:r>
      <w:r w:rsidRPr="00A92BAB">
        <w:rPr>
          <w:rFonts w:ascii="Book Antiqua" w:eastAsia="Times New Roman" w:hAnsi="Book Antiqua" w:cs="Arial"/>
          <w:b/>
          <w:bCs/>
          <w:sz w:val="19"/>
          <w:szCs w:val="19"/>
          <w:highlight w:val="magenta"/>
          <w:lang w:eastAsia="pt-BR"/>
        </w:rPr>
        <w:t>Art. 50</w:t>
      </w:r>
      <w:r w:rsidRPr="00880FEE">
        <w:rPr>
          <w:rFonts w:ascii="Book Antiqua" w:eastAsia="Times New Roman" w:hAnsi="Book Antiqua" w:cs="Arial"/>
          <w:sz w:val="19"/>
          <w:szCs w:val="19"/>
          <w:lang w:eastAsia="pt-BR"/>
        </w:rPr>
        <w:t>. No caso de recusa irrelevante, o juiz poderá aplicar multa correspondente até três dias de vencimentos, se o nomeado os tiver fixos por exercício de função; ou, se isto não acontecer, arbitrá-lo em quantia que irá de um décimo à metade do maior salário mínimo do país</w:t>
      </w:r>
      <w:r w:rsidRPr="00E174F5">
        <w:rPr>
          <w:rFonts w:ascii="Book Antiqua" w:eastAsia="Times New Roman" w:hAnsi="Book Antiqua" w:cs="Arial"/>
          <w:sz w:val="18"/>
          <w:szCs w:val="18"/>
          <w:lang w:eastAsia="pt-BR"/>
        </w:rPr>
        <w:t xml:space="preserve">. </w:t>
      </w:r>
      <w:r w:rsidR="00A92BAB" w:rsidRPr="00E174F5">
        <w:rPr>
          <w:rFonts w:ascii="Book Antiqua" w:eastAsia="Times New Roman" w:hAnsi="Book Antiqua" w:cs="Times New Roman"/>
          <w:b/>
          <w:bCs/>
          <w:color w:val="FF0000"/>
          <w:sz w:val="18"/>
          <w:szCs w:val="18"/>
          <w:u w:val="single"/>
          <w:lang w:eastAsia="pt-BR"/>
        </w:rPr>
        <w:t>(MPM-2013)</w:t>
      </w:r>
    </w:p>
    <w:p w14:paraId="6857EFC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lastRenderedPageBreak/>
        <w:t xml:space="preserve">        </w:t>
      </w:r>
      <w:r w:rsidRPr="00880FEE">
        <w:rPr>
          <w:rFonts w:ascii="Book Antiqua" w:eastAsia="Times New Roman" w:hAnsi="Book Antiqua" w:cs="Arial"/>
          <w:b/>
          <w:bCs/>
          <w:sz w:val="19"/>
          <w:szCs w:val="19"/>
          <w:lang w:eastAsia="pt-BR"/>
        </w:rPr>
        <w:t xml:space="preserve">Casos extensivos </w:t>
      </w:r>
    </w:p>
    <w:p w14:paraId="109634E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Incorrerá na mesma pena o perito ou o intérprete que, sem justa causa: </w:t>
      </w:r>
    </w:p>
    <w:p w14:paraId="6D776D2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deixar de acudir ao chamado da autoridade; </w:t>
      </w:r>
    </w:p>
    <w:p w14:paraId="19A48EE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não comparecer no dia e local designados para o exame; </w:t>
      </w:r>
    </w:p>
    <w:p w14:paraId="590BCE7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c) não apresentar o laudo, ou concorrer para que a perícia não seja feita, nos prazos estabelecidos. </w:t>
      </w:r>
    </w:p>
    <w:p w14:paraId="34FCD08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w:t>
      </w:r>
      <w:r w:rsidRPr="00880FEE">
        <w:rPr>
          <w:rFonts w:ascii="Book Antiqua" w:eastAsia="Times New Roman" w:hAnsi="Book Antiqua" w:cs="Arial"/>
          <w:b/>
          <w:bCs/>
          <w:sz w:val="19"/>
          <w:szCs w:val="19"/>
          <w:lang w:eastAsia="pt-BR"/>
        </w:rPr>
        <w:t xml:space="preserve"> Não comparecimento do perito </w:t>
      </w:r>
    </w:p>
    <w:p w14:paraId="61D872F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51. No caso de não comparecimento do perito, sem justa causa, o juiz poderá determinar sua apresentação, oficiando, para êsse fim, à autoridade militar ou civil competente, quando se tratar de oficial ou de funcionário público. </w:t>
      </w:r>
    </w:p>
    <w:p w14:paraId="47BFD9E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Impedimentos dos peritos </w:t>
      </w:r>
    </w:p>
    <w:p w14:paraId="2617612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A92BAB">
        <w:rPr>
          <w:rFonts w:ascii="Book Antiqua" w:eastAsia="Times New Roman" w:hAnsi="Book Antiqua" w:cs="Arial"/>
          <w:b/>
          <w:bCs/>
          <w:sz w:val="19"/>
          <w:szCs w:val="19"/>
          <w:highlight w:val="magenta"/>
          <w:lang w:eastAsia="pt-BR"/>
        </w:rPr>
        <w:t>Art. 52</w:t>
      </w:r>
      <w:r w:rsidRPr="00880FEE">
        <w:rPr>
          <w:rFonts w:ascii="Book Antiqua" w:eastAsia="Times New Roman" w:hAnsi="Book Antiqua" w:cs="Arial"/>
          <w:sz w:val="19"/>
          <w:szCs w:val="19"/>
          <w:lang w:eastAsia="pt-BR"/>
        </w:rPr>
        <w:t xml:space="preserve">. Não poderão ser peritos ou intérpretes: </w:t>
      </w:r>
    </w:p>
    <w:p w14:paraId="69F65CF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os que estiverem sujeitos a interdição que os inabilite para o exercício de função pública; </w:t>
      </w:r>
    </w:p>
    <w:p w14:paraId="2B598D7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os que tiverem prestado depoimento no processo ou opinado anteriormente sôbre o objeto da perícia; </w:t>
      </w:r>
    </w:p>
    <w:p w14:paraId="2594828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c) os que não tiverem habilitação ou idoneidade para o seu desempenho; </w:t>
      </w:r>
    </w:p>
    <w:p w14:paraId="4D60DB72" w14:textId="5C99B0E2" w:rsidR="00880FEE" w:rsidRPr="00E174F5" w:rsidRDefault="00880FEE" w:rsidP="00880FEE">
      <w:pPr>
        <w:spacing w:before="100" w:beforeAutospacing="1" w:after="100" w:afterAutospacing="1" w:line="240" w:lineRule="auto"/>
        <w:jc w:val="both"/>
        <w:rPr>
          <w:rFonts w:ascii="Book Antiqua" w:eastAsia="Times New Roman" w:hAnsi="Book Antiqua" w:cs="Times New Roman"/>
          <w:sz w:val="18"/>
          <w:szCs w:val="18"/>
          <w:lang w:eastAsia="pt-BR"/>
        </w:rPr>
      </w:pPr>
      <w:r w:rsidRPr="00880FEE">
        <w:rPr>
          <w:rFonts w:ascii="Book Antiqua" w:eastAsia="Times New Roman" w:hAnsi="Book Antiqua" w:cs="Arial"/>
          <w:sz w:val="19"/>
          <w:szCs w:val="19"/>
          <w:lang w:eastAsia="pt-BR"/>
        </w:rPr>
        <w:t xml:space="preserve">        d) os </w:t>
      </w:r>
      <w:r w:rsidRPr="00A92BAB">
        <w:rPr>
          <w:rFonts w:ascii="Book Antiqua" w:eastAsia="Times New Roman" w:hAnsi="Book Antiqua" w:cs="Arial"/>
          <w:b/>
          <w:bCs/>
          <w:sz w:val="19"/>
          <w:szCs w:val="19"/>
          <w:highlight w:val="yellow"/>
          <w:lang w:eastAsia="pt-BR"/>
        </w:rPr>
        <w:t>menores de vinte e um anos</w:t>
      </w:r>
      <w:r w:rsidRPr="00E174F5">
        <w:rPr>
          <w:rFonts w:ascii="Book Antiqua" w:eastAsia="Times New Roman" w:hAnsi="Book Antiqua" w:cs="Arial"/>
          <w:sz w:val="18"/>
          <w:szCs w:val="18"/>
          <w:lang w:eastAsia="pt-BR"/>
        </w:rPr>
        <w:t xml:space="preserve">. </w:t>
      </w:r>
      <w:r w:rsidR="00A92BAB" w:rsidRPr="00E174F5">
        <w:rPr>
          <w:rFonts w:ascii="Book Antiqua" w:eastAsia="Times New Roman" w:hAnsi="Book Antiqua" w:cs="Times New Roman"/>
          <w:b/>
          <w:bCs/>
          <w:color w:val="FF0000"/>
          <w:sz w:val="18"/>
          <w:szCs w:val="18"/>
          <w:u w:val="single"/>
          <w:lang w:eastAsia="pt-BR"/>
        </w:rPr>
        <w:t>(MPM-2013)</w:t>
      </w:r>
    </w:p>
    <w:p w14:paraId="17CF932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Suspeição de peritos e intérprete</w:t>
      </w:r>
      <w:r w:rsidRPr="00880FEE">
        <w:rPr>
          <w:rFonts w:ascii="Book Antiqua" w:eastAsia="Times New Roman" w:hAnsi="Book Antiqua" w:cs="Arial"/>
          <w:sz w:val="19"/>
          <w:szCs w:val="19"/>
          <w:lang w:eastAsia="pt-BR"/>
        </w:rPr>
        <w:t xml:space="preserve">s </w:t>
      </w:r>
    </w:p>
    <w:p w14:paraId="114D5135" w14:textId="090A934C" w:rsidR="00880FEE" w:rsidRPr="00E174F5" w:rsidRDefault="00880FEE" w:rsidP="00880FEE">
      <w:pPr>
        <w:spacing w:before="100" w:beforeAutospacing="1" w:after="100" w:afterAutospacing="1" w:line="240" w:lineRule="auto"/>
        <w:jc w:val="both"/>
        <w:rPr>
          <w:rFonts w:ascii="Book Antiqua" w:eastAsia="Times New Roman" w:hAnsi="Book Antiqua" w:cs="Times New Roman"/>
          <w:sz w:val="18"/>
          <w:szCs w:val="18"/>
          <w:lang w:eastAsia="pt-BR"/>
        </w:rPr>
      </w:pPr>
      <w:r w:rsidRPr="00880FEE">
        <w:rPr>
          <w:rFonts w:ascii="Book Antiqua" w:eastAsia="Times New Roman" w:hAnsi="Book Antiqua" w:cs="Arial"/>
          <w:sz w:val="19"/>
          <w:szCs w:val="19"/>
          <w:lang w:eastAsia="pt-BR"/>
        </w:rPr>
        <w:t xml:space="preserve">        </w:t>
      </w:r>
      <w:r w:rsidRPr="00A92BAB">
        <w:rPr>
          <w:rFonts w:ascii="Book Antiqua" w:eastAsia="Times New Roman" w:hAnsi="Book Antiqua" w:cs="Arial"/>
          <w:b/>
          <w:bCs/>
          <w:sz w:val="19"/>
          <w:szCs w:val="19"/>
          <w:highlight w:val="magenta"/>
          <w:lang w:eastAsia="pt-BR"/>
        </w:rPr>
        <w:t>Art. 53</w:t>
      </w:r>
      <w:r w:rsidRPr="00880FEE">
        <w:rPr>
          <w:rFonts w:ascii="Book Antiqua" w:eastAsia="Times New Roman" w:hAnsi="Book Antiqua" w:cs="Arial"/>
          <w:sz w:val="19"/>
          <w:szCs w:val="19"/>
          <w:lang w:eastAsia="pt-BR"/>
        </w:rPr>
        <w:t>. É extensivo aos peritos e intérpretes, no que lhes fôr aplicável, o disposto sôbre suspeição de juízes</w:t>
      </w:r>
      <w:r w:rsidRPr="00E174F5">
        <w:rPr>
          <w:rFonts w:ascii="Book Antiqua" w:eastAsia="Times New Roman" w:hAnsi="Book Antiqua" w:cs="Arial"/>
          <w:sz w:val="18"/>
          <w:szCs w:val="18"/>
          <w:lang w:eastAsia="pt-BR"/>
        </w:rPr>
        <w:t xml:space="preserve">. </w:t>
      </w:r>
      <w:r w:rsidR="00A92BAB" w:rsidRPr="00E174F5">
        <w:rPr>
          <w:rFonts w:ascii="Book Antiqua" w:eastAsia="Times New Roman" w:hAnsi="Book Antiqua" w:cs="Times New Roman"/>
          <w:b/>
          <w:bCs/>
          <w:color w:val="FF0000"/>
          <w:sz w:val="18"/>
          <w:szCs w:val="18"/>
          <w:u w:val="single"/>
          <w:lang w:eastAsia="pt-BR"/>
        </w:rPr>
        <w:t>(MPM-2013)</w:t>
      </w:r>
    </w:p>
    <w:p w14:paraId="5E311267"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CAPÍTULO II</w:t>
      </w:r>
    </w:p>
    <w:p w14:paraId="1B9BE372"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DAS PARTES</w:t>
      </w:r>
    </w:p>
    <w:p w14:paraId="467140B7"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SEÇÃO I</w:t>
      </w:r>
    </w:p>
    <w:p w14:paraId="01CC7E15"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Do acusador </w:t>
      </w:r>
    </w:p>
    <w:p w14:paraId="1D0D97B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Ministério Público </w:t>
      </w:r>
    </w:p>
    <w:p w14:paraId="2D810D4A" w14:textId="7B88A91A" w:rsidR="00880FEE" w:rsidRPr="00E174F5" w:rsidRDefault="00880FEE" w:rsidP="00880FEE">
      <w:pPr>
        <w:spacing w:before="100" w:beforeAutospacing="1" w:after="100" w:afterAutospacing="1" w:line="240" w:lineRule="auto"/>
        <w:jc w:val="both"/>
        <w:rPr>
          <w:rFonts w:ascii="Book Antiqua" w:eastAsia="Times New Roman" w:hAnsi="Book Antiqua" w:cs="Times New Roman"/>
          <w:sz w:val="18"/>
          <w:szCs w:val="18"/>
          <w:lang w:eastAsia="pt-BR"/>
        </w:rPr>
      </w:pPr>
      <w:r w:rsidRPr="00880FEE">
        <w:rPr>
          <w:rFonts w:ascii="Book Antiqua" w:eastAsia="Times New Roman" w:hAnsi="Book Antiqua" w:cs="Arial"/>
          <w:sz w:val="19"/>
          <w:szCs w:val="19"/>
          <w:lang w:eastAsia="pt-BR"/>
        </w:rPr>
        <w:t xml:space="preserve">        </w:t>
      </w:r>
      <w:r w:rsidRPr="00DC7A9D">
        <w:rPr>
          <w:rFonts w:ascii="Book Antiqua" w:eastAsia="Times New Roman" w:hAnsi="Book Antiqua" w:cs="Arial"/>
          <w:b/>
          <w:bCs/>
          <w:sz w:val="19"/>
          <w:szCs w:val="19"/>
          <w:highlight w:val="magenta"/>
          <w:lang w:eastAsia="pt-BR"/>
        </w:rPr>
        <w:t>Art. 54</w:t>
      </w:r>
      <w:r w:rsidRPr="00880FEE">
        <w:rPr>
          <w:rFonts w:ascii="Book Antiqua" w:eastAsia="Times New Roman" w:hAnsi="Book Antiqua" w:cs="Arial"/>
          <w:sz w:val="19"/>
          <w:szCs w:val="19"/>
          <w:lang w:eastAsia="pt-BR"/>
        </w:rPr>
        <w:t xml:space="preserve">. O Ministério Público é o órgão de acusação no processo penal militar, cabendo ao procurador-geral exercê-la nas ações de competência originária no Superior Tribunal Militar e aos procuradores nas ações perante os órgãos judiciários de primeira instância. </w:t>
      </w:r>
      <w:r w:rsidR="00DC7A9D" w:rsidRPr="00E174F5">
        <w:rPr>
          <w:rFonts w:ascii="Book Antiqua" w:eastAsia="Times New Roman" w:hAnsi="Book Antiqua" w:cs="Arial"/>
          <w:b/>
          <w:bCs/>
          <w:color w:val="FF0000"/>
          <w:sz w:val="18"/>
          <w:szCs w:val="18"/>
          <w:u w:val="single"/>
          <w:lang w:eastAsia="pt-BR"/>
        </w:rPr>
        <w:t>(Anal. Judic./STM-2004)</w:t>
      </w:r>
    </w:p>
    <w:p w14:paraId="4AE78BE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Pedido de absolvição </w:t>
      </w:r>
    </w:p>
    <w:p w14:paraId="2FEEE35A" w14:textId="44CC3239" w:rsidR="00880FEE" w:rsidRPr="00E174F5" w:rsidRDefault="00880FEE" w:rsidP="00880FEE">
      <w:pPr>
        <w:spacing w:before="100" w:beforeAutospacing="1" w:after="100" w:afterAutospacing="1" w:line="240" w:lineRule="auto"/>
        <w:jc w:val="both"/>
        <w:rPr>
          <w:rFonts w:ascii="Book Antiqua" w:eastAsia="Times New Roman" w:hAnsi="Book Antiqua" w:cs="Times New Roman"/>
          <w:sz w:val="18"/>
          <w:szCs w:val="18"/>
          <w:lang w:eastAsia="pt-BR"/>
        </w:rPr>
      </w:pPr>
      <w:r w:rsidRPr="00880FEE">
        <w:rPr>
          <w:rFonts w:ascii="Book Antiqua" w:eastAsia="Times New Roman" w:hAnsi="Book Antiqua" w:cs="Arial"/>
          <w:sz w:val="19"/>
          <w:szCs w:val="19"/>
          <w:lang w:eastAsia="pt-BR"/>
        </w:rPr>
        <w:t xml:space="preserve">        </w:t>
      </w:r>
      <w:r w:rsidRPr="00DC7A9D">
        <w:rPr>
          <w:rFonts w:ascii="Book Antiqua" w:eastAsia="Times New Roman" w:hAnsi="Book Antiqua" w:cs="Arial"/>
          <w:b/>
          <w:bCs/>
          <w:sz w:val="19"/>
          <w:szCs w:val="19"/>
          <w:highlight w:val="magenta"/>
          <w:lang w:eastAsia="pt-BR"/>
        </w:rPr>
        <w:t>Parágrafo único</w:t>
      </w:r>
      <w:r w:rsidRPr="00880FEE">
        <w:rPr>
          <w:rFonts w:ascii="Book Antiqua" w:eastAsia="Times New Roman" w:hAnsi="Book Antiqua" w:cs="Arial"/>
          <w:sz w:val="19"/>
          <w:szCs w:val="19"/>
          <w:lang w:eastAsia="pt-BR"/>
        </w:rPr>
        <w:t>. A função de órgão de acusação não impede o Ministério Público de opinar pela absolvição do acusado, quando entender que, para aquêle efeito, existem fundadas razões de fato ou de direito</w:t>
      </w:r>
      <w:r w:rsidRPr="00E174F5">
        <w:rPr>
          <w:rFonts w:ascii="Book Antiqua" w:eastAsia="Times New Roman" w:hAnsi="Book Antiqua" w:cs="Arial"/>
          <w:sz w:val="18"/>
          <w:szCs w:val="18"/>
          <w:lang w:eastAsia="pt-BR"/>
        </w:rPr>
        <w:t xml:space="preserve">. </w:t>
      </w:r>
      <w:r w:rsidR="00DC7A9D" w:rsidRPr="00E174F5">
        <w:rPr>
          <w:rFonts w:ascii="Book Antiqua" w:eastAsia="Times New Roman" w:hAnsi="Book Antiqua" w:cs="Arial"/>
          <w:b/>
          <w:bCs/>
          <w:color w:val="FF0000"/>
          <w:sz w:val="18"/>
          <w:szCs w:val="18"/>
          <w:u w:val="single"/>
          <w:lang w:eastAsia="pt-BR"/>
        </w:rPr>
        <w:t>(Anal. Judic./STM-2004)</w:t>
      </w:r>
    </w:p>
    <w:p w14:paraId="7A94C3A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Fiscalização e função especial do Ministério Público </w:t>
      </w:r>
    </w:p>
    <w:p w14:paraId="3822638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lastRenderedPageBreak/>
        <w:t xml:space="preserve">        Art. 55. Cabe ao Ministério Público fiscalizar o cumprimento da lei penal militar, tendo em atenção especial o resguardo das normas de hierarquia e disciplina, como bases da organização das Fôrças Armadas. </w:t>
      </w:r>
    </w:p>
    <w:p w14:paraId="1A50790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Independência do Ministério Público </w:t>
      </w:r>
    </w:p>
    <w:p w14:paraId="1C3FAC4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56. O Ministério Público desempenhará as suas funções de natureza processual sem dependência a quaisquer determinações que não emanem de decisão ou despacho da autoridade judiciária competente, no uso de atribuição prevista neste Código e regularmente exercida, havendo no exercício das funções recíproca independência entre os órgãos do Ministério Público e os da ordem judiciária. </w:t>
      </w:r>
    </w:p>
    <w:p w14:paraId="51C0019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Subordinação direta ao procurador-geral </w:t>
      </w:r>
    </w:p>
    <w:p w14:paraId="4E0AF99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Os procuradores são diretamente subordinados ao procurador-geral. </w:t>
      </w:r>
    </w:p>
    <w:p w14:paraId="161604F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Impedimentos</w:t>
      </w:r>
    </w:p>
    <w:p w14:paraId="65C9AC9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57. Não pode funcionar no processo o membro do Ministério Público: </w:t>
      </w:r>
    </w:p>
    <w:p w14:paraId="04EFA29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se nêle já houver intervindo seu cônjuge ou parente consangüíneo ou afim, até o terceiro grau inclusive, como juiz, defensor do acusado, autoridade policial ou auxiliar de justiça; </w:t>
      </w:r>
    </w:p>
    <w:p w14:paraId="783CF3A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se êle próprio houver desempenhado qualquer dessas funções; </w:t>
      </w:r>
    </w:p>
    <w:p w14:paraId="555C89D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c) se êle próprio ou seu cônjuge ou parente consangüíneo ou afim, até o terceiro grau inclusive, fôr parte ou diretamente interessado no feito. </w:t>
      </w:r>
    </w:p>
    <w:p w14:paraId="5A1FCE4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Suspeição</w:t>
      </w:r>
    </w:p>
    <w:p w14:paraId="113A1C5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58. Ocorrerá a suspeição do membro do Ministério Público: </w:t>
      </w:r>
    </w:p>
    <w:p w14:paraId="7D5F050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se fôr amigo íntimo ou inimigo do acusado ou ofendido; </w:t>
      </w:r>
    </w:p>
    <w:p w14:paraId="4151F22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se êle próprio, seu cônjuge ou parente consangüíneo ou afim, até o terceiro grau inclusive, sustentar demanda ou responder a processo que tenha de ser julgado pelo acusado ou pelo ofendido; </w:t>
      </w:r>
    </w:p>
    <w:p w14:paraId="7FC3BCF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c) se houver aconselhado o acusado; </w:t>
      </w:r>
    </w:p>
    <w:p w14:paraId="1335918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d) se fôr tutor ou curador, credor ou devedor do acusado; </w:t>
      </w:r>
    </w:p>
    <w:p w14:paraId="091B847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e) se fôr herdeiro presuntivo, ou donatário ou usufrutário de bens, do acusado ou seu empregador; </w:t>
      </w:r>
    </w:p>
    <w:p w14:paraId="7FB6709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f) se fôr presidente, diretor ou administrador de sociedade ligada de qualquer modo ao acusado. </w:t>
      </w:r>
    </w:p>
    <w:p w14:paraId="150A787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Aplicação extensiva de disposição </w:t>
      </w:r>
    </w:p>
    <w:p w14:paraId="4DBC7A2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Art. 59. Aplica-se aos membros do Ministério Público o disposto nos arts. 39, 40 e 41.</w:t>
      </w:r>
      <w:r w:rsidRPr="00880FEE">
        <w:rPr>
          <w:rFonts w:ascii="Book Antiqua" w:eastAsia="Times New Roman" w:hAnsi="Book Antiqua" w:cs="Times New Roman"/>
          <w:color w:val="000000"/>
          <w:sz w:val="19"/>
          <w:szCs w:val="19"/>
          <w:lang w:eastAsia="pt-BR"/>
        </w:rPr>
        <w:t xml:space="preserve"> </w:t>
      </w:r>
    </w:p>
    <w:p w14:paraId="52A7B703"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b/>
          <w:bCs/>
          <w:sz w:val="19"/>
          <w:szCs w:val="19"/>
          <w:lang w:eastAsia="pt-BR"/>
        </w:rPr>
        <w:t xml:space="preserve">SEÇÃO II </w:t>
      </w:r>
    </w:p>
    <w:p w14:paraId="0724BD71"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b/>
          <w:bCs/>
          <w:sz w:val="19"/>
          <w:szCs w:val="19"/>
          <w:lang w:eastAsia="pt-BR"/>
        </w:rPr>
        <w:t xml:space="preserve">Do assistente </w:t>
      </w:r>
    </w:p>
    <w:p w14:paraId="2784593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Habilitação do ofendido como assistente </w:t>
      </w:r>
    </w:p>
    <w:p w14:paraId="1B60540D" w14:textId="1E9017A6" w:rsidR="00880FEE" w:rsidRPr="00E174F5" w:rsidRDefault="00880FEE" w:rsidP="00880FEE">
      <w:pPr>
        <w:spacing w:before="100" w:beforeAutospacing="1" w:after="100" w:afterAutospacing="1" w:line="240" w:lineRule="auto"/>
        <w:jc w:val="both"/>
        <w:rPr>
          <w:rFonts w:ascii="Book Antiqua" w:eastAsia="Times New Roman" w:hAnsi="Book Antiqua" w:cs="Times New Roman"/>
          <w:b/>
          <w:bCs/>
          <w:sz w:val="18"/>
          <w:szCs w:val="18"/>
          <w:u w:val="single"/>
          <w:lang w:eastAsia="pt-BR"/>
        </w:rPr>
      </w:pPr>
      <w:r w:rsidRPr="00880FEE">
        <w:rPr>
          <w:rFonts w:ascii="Book Antiqua" w:eastAsia="Times New Roman" w:hAnsi="Book Antiqua" w:cs="Arial"/>
          <w:sz w:val="19"/>
          <w:szCs w:val="19"/>
          <w:lang w:eastAsia="pt-BR"/>
        </w:rPr>
        <w:t xml:space="preserve">        </w:t>
      </w:r>
      <w:r w:rsidRPr="009165D1">
        <w:rPr>
          <w:rFonts w:ascii="Book Antiqua" w:eastAsia="Times New Roman" w:hAnsi="Book Antiqua" w:cs="Arial"/>
          <w:b/>
          <w:bCs/>
          <w:sz w:val="19"/>
          <w:szCs w:val="19"/>
          <w:highlight w:val="magenta"/>
          <w:lang w:eastAsia="pt-BR"/>
        </w:rPr>
        <w:t>Art. 60</w:t>
      </w:r>
      <w:r w:rsidRPr="00880FEE">
        <w:rPr>
          <w:rFonts w:ascii="Book Antiqua" w:eastAsia="Times New Roman" w:hAnsi="Book Antiqua" w:cs="Arial"/>
          <w:sz w:val="19"/>
          <w:szCs w:val="19"/>
          <w:lang w:eastAsia="pt-BR"/>
        </w:rPr>
        <w:t xml:space="preserve">. O ofendido, seu representante legal e seu sucessor podem habilitar-se a intervir no processo como assistentes do Ministério Público. </w:t>
      </w:r>
      <w:r w:rsidR="009165D1" w:rsidRPr="00E174F5">
        <w:rPr>
          <w:rFonts w:ascii="Book Antiqua" w:eastAsia="Times New Roman" w:hAnsi="Book Antiqua" w:cs="Arial"/>
          <w:b/>
          <w:bCs/>
          <w:color w:val="FF0000"/>
          <w:sz w:val="18"/>
          <w:szCs w:val="18"/>
          <w:u w:val="single"/>
          <w:lang w:eastAsia="pt-BR"/>
        </w:rPr>
        <w:t>(MPM-2005)</w:t>
      </w:r>
    </w:p>
    <w:p w14:paraId="598536D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lastRenderedPageBreak/>
        <w:t>       </w:t>
      </w:r>
      <w:r w:rsidRPr="00880FEE">
        <w:rPr>
          <w:rFonts w:ascii="Book Antiqua" w:eastAsia="Times New Roman" w:hAnsi="Book Antiqua" w:cs="Arial"/>
          <w:b/>
          <w:bCs/>
          <w:sz w:val="19"/>
          <w:szCs w:val="19"/>
          <w:lang w:eastAsia="pt-BR"/>
        </w:rPr>
        <w:t xml:space="preserve"> Representante e sucessor do ofendido </w:t>
      </w:r>
    </w:p>
    <w:p w14:paraId="66968257" w14:textId="15447A62" w:rsidR="00880FEE" w:rsidRPr="00E174F5" w:rsidRDefault="00880FEE" w:rsidP="00880FEE">
      <w:pPr>
        <w:spacing w:before="100" w:beforeAutospacing="1" w:after="100" w:afterAutospacing="1" w:line="240" w:lineRule="auto"/>
        <w:jc w:val="both"/>
        <w:rPr>
          <w:rFonts w:ascii="Book Antiqua" w:eastAsia="Times New Roman" w:hAnsi="Book Antiqua" w:cs="Times New Roman"/>
          <w:sz w:val="18"/>
          <w:szCs w:val="18"/>
          <w:lang w:eastAsia="pt-BR"/>
        </w:rPr>
      </w:pPr>
      <w:r w:rsidRPr="00880FEE">
        <w:rPr>
          <w:rFonts w:ascii="Book Antiqua" w:eastAsia="Times New Roman" w:hAnsi="Book Antiqua" w:cs="Arial"/>
          <w:sz w:val="19"/>
          <w:szCs w:val="19"/>
          <w:lang w:eastAsia="pt-BR"/>
        </w:rPr>
        <w:t xml:space="preserve">        </w:t>
      </w:r>
      <w:r w:rsidRPr="009165D1">
        <w:rPr>
          <w:rFonts w:ascii="Book Antiqua" w:eastAsia="Times New Roman" w:hAnsi="Book Antiqua" w:cs="Arial"/>
          <w:b/>
          <w:bCs/>
          <w:sz w:val="19"/>
          <w:szCs w:val="19"/>
          <w:highlight w:val="magenta"/>
          <w:lang w:eastAsia="pt-BR"/>
        </w:rPr>
        <w:t>Parágrafo único</w:t>
      </w:r>
      <w:r w:rsidRPr="00880FEE">
        <w:rPr>
          <w:rFonts w:ascii="Book Antiqua" w:eastAsia="Times New Roman" w:hAnsi="Book Antiqua" w:cs="Arial"/>
          <w:sz w:val="19"/>
          <w:szCs w:val="19"/>
          <w:lang w:eastAsia="pt-BR"/>
        </w:rPr>
        <w:t>. Para os efeitos dêste artigo, considera-se representante legal o ascendente ou descendente, tutor ou curador do ofendido, se menor de dezoito anos ou incapaz; e sucessor, o seu ascendente, descendente ou irmão, podendo qualquer dêles, com exclusão dos demais, exercer o encargo, ou constituir advogado para êsse fim, em atenção à ordem estabelecida neste parágrafo, cabendo ao juiz a designação se entre êles não houver acôrdo</w:t>
      </w:r>
      <w:r w:rsidRPr="00E174F5">
        <w:rPr>
          <w:rFonts w:ascii="Book Antiqua" w:eastAsia="Times New Roman" w:hAnsi="Book Antiqua" w:cs="Arial"/>
          <w:sz w:val="18"/>
          <w:szCs w:val="18"/>
          <w:lang w:eastAsia="pt-BR"/>
        </w:rPr>
        <w:t xml:space="preserve">. </w:t>
      </w:r>
      <w:r w:rsidR="009165D1" w:rsidRPr="00E174F5">
        <w:rPr>
          <w:rFonts w:ascii="Book Antiqua" w:eastAsia="Times New Roman" w:hAnsi="Book Antiqua" w:cs="Arial"/>
          <w:b/>
          <w:bCs/>
          <w:color w:val="FF0000"/>
          <w:sz w:val="18"/>
          <w:szCs w:val="18"/>
          <w:u w:val="single"/>
          <w:lang w:eastAsia="pt-BR"/>
        </w:rPr>
        <w:t>(MPM-2005)</w:t>
      </w:r>
    </w:p>
    <w:p w14:paraId="37133D7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Competência para admissão do assistente </w:t>
      </w:r>
    </w:p>
    <w:p w14:paraId="7828D8D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61. Cabe ao juiz do processo, ouvido o Ministério Público, conceder ou negar a admissão de assistente de acusação. </w:t>
      </w:r>
    </w:p>
    <w:p w14:paraId="521474B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Oportunidade da admissão </w:t>
      </w:r>
    </w:p>
    <w:p w14:paraId="75CDA568" w14:textId="4BCF8ED5" w:rsidR="00880FEE" w:rsidRPr="00E174F5" w:rsidRDefault="00880FEE" w:rsidP="00880FEE">
      <w:pPr>
        <w:spacing w:before="100" w:beforeAutospacing="1" w:after="100" w:afterAutospacing="1" w:line="240" w:lineRule="auto"/>
        <w:jc w:val="both"/>
        <w:rPr>
          <w:rFonts w:ascii="Book Antiqua" w:eastAsia="Times New Roman" w:hAnsi="Book Antiqua" w:cs="Times New Roman"/>
          <w:sz w:val="18"/>
          <w:szCs w:val="18"/>
          <w:lang w:eastAsia="pt-BR"/>
        </w:rPr>
      </w:pPr>
      <w:r w:rsidRPr="00880FEE">
        <w:rPr>
          <w:rFonts w:ascii="Book Antiqua" w:eastAsia="Times New Roman" w:hAnsi="Book Antiqua" w:cs="Arial"/>
          <w:sz w:val="19"/>
          <w:szCs w:val="19"/>
          <w:lang w:eastAsia="pt-BR"/>
        </w:rPr>
        <w:t xml:space="preserve">        </w:t>
      </w:r>
      <w:r w:rsidRPr="009165D1">
        <w:rPr>
          <w:rFonts w:ascii="Book Antiqua" w:eastAsia="Times New Roman" w:hAnsi="Book Antiqua" w:cs="Arial"/>
          <w:b/>
          <w:bCs/>
          <w:sz w:val="19"/>
          <w:szCs w:val="19"/>
          <w:highlight w:val="magenta"/>
          <w:lang w:eastAsia="pt-BR"/>
        </w:rPr>
        <w:t>Art. 62</w:t>
      </w:r>
      <w:r w:rsidRPr="00880FEE">
        <w:rPr>
          <w:rFonts w:ascii="Book Antiqua" w:eastAsia="Times New Roman" w:hAnsi="Book Antiqua" w:cs="Arial"/>
          <w:sz w:val="19"/>
          <w:szCs w:val="19"/>
          <w:lang w:eastAsia="pt-BR"/>
        </w:rPr>
        <w:t>. O assistente será admitido enquanto não passar em julgado a sentença e receberá a causa no estado em que se achar</w:t>
      </w:r>
      <w:r w:rsidRPr="00E174F5">
        <w:rPr>
          <w:rFonts w:ascii="Book Antiqua" w:eastAsia="Times New Roman" w:hAnsi="Book Antiqua" w:cs="Arial"/>
          <w:sz w:val="18"/>
          <w:szCs w:val="18"/>
          <w:lang w:eastAsia="pt-BR"/>
        </w:rPr>
        <w:t>.</w:t>
      </w:r>
      <w:r w:rsidR="009165D1" w:rsidRPr="00E174F5">
        <w:rPr>
          <w:rFonts w:ascii="Book Antiqua" w:eastAsia="Times New Roman" w:hAnsi="Book Antiqua" w:cs="Arial"/>
          <w:sz w:val="18"/>
          <w:szCs w:val="18"/>
          <w:lang w:eastAsia="pt-BR"/>
        </w:rPr>
        <w:t xml:space="preserve"> </w:t>
      </w:r>
      <w:r w:rsidR="009165D1" w:rsidRPr="00E174F5">
        <w:rPr>
          <w:rFonts w:ascii="Book Antiqua" w:eastAsia="Times New Roman" w:hAnsi="Book Antiqua" w:cs="Arial"/>
          <w:b/>
          <w:bCs/>
          <w:color w:val="FF0000"/>
          <w:sz w:val="18"/>
          <w:szCs w:val="18"/>
          <w:u w:val="single"/>
          <w:lang w:eastAsia="pt-BR"/>
        </w:rPr>
        <w:t>(MPM-2005)</w:t>
      </w:r>
    </w:p>
    <w:p w14:paraId="6D4F715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Advogado de ofício como assistente </w:t>
      </w:r>
    </w:p>
    <w:p w14:paraId="1BBB88B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63. Pode ser assistente o advogado da Justiça Militar, desde que não funcione no processo naquela qualidade ou como procurador de qualquer acusado. </w:t>
      </w:r>
    </w:p>
    <w:p w14:paraId="0479CA2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Ofendido que fôr também acusado </w:t>
      </w:r>
    </w:p>
    <w:p w14:paraId="4F4CE79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64. O ofendido que fôr também acusado no mesmo processo não poderá intervir como assistente, salvo se absolvido por sentença passada em julgado, e daí em diante. </w:t>
      </w:r>
    </w:p>
    <w:p w14:paraId="545CCF1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w:t>
      </w:r>
      <w:r w:rsidRPr="00880FEE">
        <w:rPr>
          <w:rFonts w:ascii="Book Antiqua" w:eastAsia="Times New Roman" w:hAnsi="Book Antiqua" w:cs="Arial"/>
          <w:b/>
          <w:bCs/>
          <w:sz w:val="19"/>
          <w:szCs w:val="19"/>
          <w:lang w:eastAsia="pt-BR"/>
        </w:rPr>
        <w:t xml:space="preserve"> Intervenção do assistente no processo </w:t>
      </w:r>
    </w:p>
    <w:p w14:paraId="0781734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9165D1">
        <w:rPr>
          <w:rFonts w:ascii="Book Antiqua" w:eastAsia="Times New Roman" w:hAnsi="Book Antiqua" w:cs="Arial"/>
          <w:b/>
          <w:bCs/>
          <w:sz w:val="19"/>
          <w:szCs w:val="19"/>
          <w:highlight w:val="magenta"/>
          <w:lang w:eastAsia="pt-BR"/>
        </w:rPr>
        <w:t>Art. 65</w:t>
      </w:r>
      <w:r w:rsidRPr="00880FEE">
        <w:rPr>
          <w:rFonts w:ascii="Book Antiqua" w:eastAsia="Times New Roman" w:hAnsi="Book Antiqua" w:cs="Arial"/>
          <w:sz w:val="19"/>
          <w:szCs w:val="19"/>
          <w:lang w:eastAsia="pt-BR"/>
        </w:rPr>
        <w:t xml:space="preserve">. Ao assistente será permitido, com aquiescência do juiz e ouvido o Ministério Público: </w:t>
      </w:r>
    </w:p>
    <w:p w14:paraId="0C30676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propor meios de prova; </w:t>
      </w:r>
    </w:p>
    <w:p w14:paraId="37FB908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requerer perguntas às testemunhas, fazendo-o depois do procurador; </w:t>
      </w:r>
    </w:p>
    <w:p w14:paraId="48E3F75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c) apresentar quesitos em perícia determinada pelo juiz ou requerida pelo Ministério Público; </w:t>
      </w:r>
    </w:p>
    <w:p w14:paraId="6C9480D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d) juntar documentos; </w:t>
      </w:r>
    </w:p>
    <w:p w14:paraId="181FE02C" w14:textId="77777777" w:rsidR="00880FEE" w:rsidRPr="009165D1" w:rsidRDefault="00880FEE" w:rsidP="00880FEE">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880FEE">
        <w:rPr>
          <w:rFonts w:ascii="Book Antiqua" w:eastAsia="Times New Roman" w:hAnsi="Book Antiqua" w:cs="Arial"/>
          <w:sz w:val="19"/>
          <w:szCs w:val="19"/>
          <w:lang w:eastAsia="pt-BR"/>
        </w:rPr>
        <w:t xml:space="preserve">        </w:t>
      </w:r>
      <w:r w:rsidRPr="009165D1">
        <w:rPr>
          <w:rFonts w:ascii="Book Antiqua" w:eastAsia="Times New Roman" w:hAnsi="Book Antiqua" w:cs="Arial"/>
          <w:b/>
          <w:bCs/>
          <w:sz w:val="19"/>
          <w:szCs w:val="19"/>
          <w:lang w:eastAsia="pt-BR"/>
        </w:rPr>
        <w:t xml:space="preserve">e) arrazoar os recursos interpostos pelo Ministério Público; </w:t>
      </w:r>
    </w:p>
    <w:p w14:paraId="19E7BBA6" w14:textId="71039D19" w:rsidR="00880FEE" w:rsidRPr="009165D1" w:rsidRDefault="00880FEE" w:rsidP="00880FEE">
      <w:pPr>
        <w:spacing w:before="100" w:beforeAutospacing="1" w:after="100" w:afterAutospacing="1" w:line="240" w:lineRule="auto"/>
        <w:jc w:val="both"/>
        <w:rPr>
          <w:rFonts w:ascii="Book Antiqua" w:eastAsia="Times New Roman" w:hAnsi="Book Antiqua" w:cs="Arial"/>
          <w:b/>
          <w:bCs/>
          <w:sz w:val="19"/>
          <w:szCs w:val="19"/>
          <w:lang w:eastAsia="pt-BR"/>
        </w:rPr>
      </w:pPr>
      <w:r w:rsidRPr="009165D1">
        <w:rPr>
          <w:rFonts w:ascii="Book Antiqua" w:eastAsia="Times New Roman" w:hAnsi="Book Antiqua" w:cs="Arial"/>
          <w:b/>
          <w:bCs/>
          <w:sz w:val="19"/>
          <w:szCs w:val="19"/>
          <w:lang w:eastAsia="pt-BR"/>
        </w:rPr>
        <w:t xml:space="preserve">        f) participar do debate oral. </w:t>
      </w:r>
    </w:p>
    <w:tbl>
      <w:tblPr>
        <w:tblStyle w:val="Tabelacomgrade"/>
        <w:tblW w:w="0" w:type="auto"/>
        <w:tblLook w:val="04A0" w:firstRow="1" w:lastRow="0" w:firstColumn="1" w:lastColumn="0" w:noHBand="0" w:noVBand="1"/>
      </w:tblPr>
      <w:tblGrid>
        <w:gridCol w:w="8494"/>
      </w:tblGrid>
      <w:tr w:rsidR="009165D1" w14:paraId="49D36894" w14:textId="77777777" w:rsidTr="00876888">
        <w:tc>
          <w:tcPr>
            <w:tcW w:w="8494" w:type="dxa"/>
            <w:shd w:val="clear" w:color="auto" w:fill="CCFFFF"/>
          </w:tcPr>
          <w:p w14:paraId="075E5AF0" w14:textId="27354250" w:rsidR="009165D1" w:rsidRPr="009165D1" w:rsidRDefault="009165D1" w:rsidP="00876888">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t>(</w:t>
            </w:r>
            <w:r w:rsidRPr="00B90EB6">
              <w:rPr>
                <w:rFonts w:ascii="Book Antiqua" w:eastAsia="Times New Roman" w:hAnsi="Book Antiqua" w:cs="Arial"/>
                <w:b/>
                <w:bCs/>
                <w:sz w:val="19"/>
                <w:szCs w:val="19"/>
                <w:highlight w:val="yellow"/>
                <w:lang w:eastAsia="pt-BR"/>
              </w:rPr>
              <w:t>MPM-2005</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9165D1">
              <w:rPr>
                <w:rFonts w:ascii="Book Antiqua" w:eastAsia="Times New Roman" w:hAnsi="Book Antiqua" w:cs="Arial"/>
                <w:sz w:val="19"/>
                <w:szCs w:val="19"/>
                <w:lang w:eastAsia="pt-BR"/>
              </w:rPr>
              <w:t>Quanto ao assistente de acusação, no Processo Penal Militar:</w:t>
            </w:r>
            <w:r>
              <w:rPr>
                <w:rFonts w:ascii="Book Antiqua" w:eastAsia="Times New Roman" w:hAnsi="Book Antiqua" w:cs="Arial"/>
                <w:sz w:val="19"/>
                <w:szCs w:val="19"/>
                <w:lang w:eastAsia="pt-BR"/>
              </w:rPr>
              <w:t xml:space="preserve"> </w:t>
            </w:r>
            <w:r w:rsidRPr="009165D1">
              <w:rPr>
                <w:rFonts w:ascii="Book Antiqua" w:eastAsia="Times New Roman" w:hAnsi="Book Antiqua" w:cs="Arial"/>
                <w:sz w:val="19"/>
                <w:szCs w:val="19"/>
                <w:lang w:eastAsia="pt-BR"/>
              </w:rPr>
              <w:t>Entre outras intervenções, poderá arrazoar os recursos interpostos pelo Ministério Público e, inclusive, participar do debate oral.</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BL: art. 65, “e” e “f”, CPPM.</w:t>
            </w:r>
          </w:p>
        </w:tc>
      </w:tr>
    </w:tbl>
    <w:p w14:paraId="6A16839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Arrolamento de testemunhas e interposição de recursos </w:t>
      </w:r>
    </w:p>
    <w:p w14:paraId="7CC3A2E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1º Não poderá arrolar testemunhas, exceto requerer o depoimento das que forem referidas, nem requerer a expedição de precatória ou rogatória, ou diligência que retarde o curso do processo, salvo, a critério do juiz e com audiência do Ministério Público, em se tratando de apuração de fato do qual dependa o esclarecimento do crime. Não poderá, igualmente, impetrar recursos, salvo de despacho que indeferir o pedido de assistência. </w:t>
      </w:r>
    </w:p>
    <w:p w14:paraId="784D70B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Efeito do recurso </w:t>
      </w:r>
    </w:p>
    <w:p w14:paraId="4DE97BB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lastRenderedPageBreak/>
        <w:t xml:space="preserve">        § 2º O recurso do despacho que indeferir a assistência não terá efeito suspensivo, processando-se em autos apartados. Se provido, o assistente será admitido ao processo no estado em que êste se encontrar. </w:t>
      </w:r>
    </w:p>
    <w:p w14:paraId="113CCD1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w:t>
      </w:r>
      <w:r w:rsidRPr="00880FEE">
        <w:rPr>
          <w:rFonts w:ascii="Book Antiqua" w:eastAsia="Times New Roman" w:hAnsi="Book Antiqua" w:cs="Arial"/>
          <w:b/>
          <w:bCs/>
          <w:sz w:val="19"/>
          <w:szCs w:val="19"/>
          <w:lang w:eastAsia="pt-BR"/>
        </w:rPr>
        <w:t xml:space="preserve"> Assistente em processo perante o Superior Tribunal Militar </w:t>
      </w:r>
    </w:p>
    <w:p w14:paraId="6495A80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3º Caberá ao relator do feito, em despacho irrecorrível, após audiência do procurador-geral, admitir ou não o assistente, em processo da competência originária do Superior Tribunal Militar. Nos julgamentos perante êsse Tribunal, se o seu presidente consentir, o assistente poderá falar após o procurador-geral, por tempo não superior a dez minutos. Não poderá opor embargos, mas lhe será consentido impugná-los, se oferecidos pela defesa, e depois de o ter feito o procurador-geral. </w:t>
      </w:r>
    </w:p>
    <w:p w14:paraId="5C5AF95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Notificação do assistente </w:t>
      </w:r>
    </w:p>
    <w:p w14:paraId="291D5E2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66. O processo prosseguirá independentemente de qualquer aviso ao assistente, salvo notificação para assistir ao julgamento. </w:t>
      </w:r>
    </w:p>
    <w:p w14:paraId="66B27B5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Cassação de assistência </w:t>
      </w:r>
    </w:p>
    <w:p w14:paraId="6832FC7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67. O juiz poderá cassar a admissão do assistente, desde que êste tumultue o processo ou infrinja a disciplina judiciária. </w:t>
      </w:r>
    </w:p>
    <w:p w14:paraId="070C5A1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Não decorrência de impedimento </w:t>
      </w:r>
    </w:p>
    <w:p w14:paraId="7FE8FDA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68. Da assistência não poderá decorrer impedimento do juiz, do membro do Ministério Público ou do escrivão, ainda que supervenientes na causa. Neste caso, o juiz cassará a admissão do assistente, sem prejuízo da nomeação de outro, que não tenha impedimento, nos têrmos do art. 60. </w:t>
      </w:r>
    </w:p>
    <w:p w14:paraId="285876BE"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b/>
          <w:bCs/>
          <w:sz w:val="19"/>
          <w:szCs w:val="19"/>
          <w:lang w:eastAsia="pt-BR"/>
        </w:rPr>
        <w:t xml:space="preserve">SEÇÃO III </w:t>
      </w:r>
    </w:p>
    <w:p w14:paraId="64D026F8"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b/>
          <w:bCs/>
          <w:sz w:val="19"/>
          <w:szCs w:val="19"/>
          <w:lang w:eastAsia="pt-BR"/>
        </w:rPr>
        <w:t xml:space="preserve">Do acusado, seus defensores e curadores </w:t>
      </w:r>
    </w:p>
    <w:p w14:paraId="2073F10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Personalidade do acusado </w:t>
      </w:r>
    </w:p>
    <w:p w14:paraId="1AF279D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69. Considera-se acusado aquêle a quem é imputada a prática de infração penal em denúncia recebida. </w:t>
      </w:r>
    </w:p>
    <w:p w14:paraId="63387D2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Identificação do acusado </w:t>
      </w:r>
    </w:p>
    <w:p w14:paraId="0926116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70. A impossibilidade de identificação do acusado com o seu verdadeiro nome ou outros qualificativos não retardará o processo, quando certa sua identidade física. A qualquer tempo, no curso do processo ou da execução da sentença, far-se-á a retificação, por têrmo, nos autos, sem prejuízo da validade dos atos precedentes. </w:t>
      </w:r>
    </w:p>
    <w:p w14:paraId="1476FDF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Nomeação obrigatória de defensor </w:t>
      </w:r>
    </w:p>
    <w:p w14:paraId="33F9497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71. Nenhum acusado, ainda que ausente ou foragido, será processado ou julgado sem defensor. </w:t>
      </w:r>
    </w:p>
    <w:p w14:paraId="7D8338A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Constituição de defensor </w:t>
      </w:r>
    </w:p>
    <w:p w14:paraId="2E227A1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1º A constituição de defensor independerá de instrumento de mandado, se o acusado o indicar por ocasião do interrogatório ou em qualquer outra fase do processo por têrmo nos autos. </w:t>
      </w:r>
    </w:p>
    <w:p w14:paraId="7BB2F9E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Defensor dativo </w:t>
      </w:r>
    </w:p>
    <w:p w14:paraId="1C2A178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2º O juiz nomeará defensor ao acusado que o não tiver, ficando a êste ressalvado o direito de, a todo o tempo, constituir outro, de sua confiança. </w:t>
      </w:r>
    </w:p>
    <w:p w14:paraId="15D5F67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lastRenderedPageBreak/>
        <w:t xml:space="preserve">        </w:t>
      </w:r>
      <w:r w:rsidRPr="00880FEE">
        <w:rPr>
          <w:rFonts w:ascii="Book Antiqua" w:eastAsia="Times New Roman" w:hAnsi="Book Antiqua" w:cs="Arial"/>
          <w:b/>
          <w:bCs/>
          <w:sz w:val="19"/>
          <w:szCs w:val="19"/>
          <w:lang w:eastAsia="pt-BR"/>
        </w:rPr>
        <w:t xml:space="preserve">Defesa própria do acusado </w:t>
      </w:r>
    </w:p>
    <w:p w14:paraId="4C5C9A8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3º A nomeação de defensor não obsta ao acusado o direito de a si mesmo defender-se, caso tenha habilitação; mas o juiz manterá a nomeação, salvo recusa expressa do acusado, a qual constará dos autos. </w:t>
      </w:r>
    </w:p>
    <w:p w14:paraId="17A022F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Nomeação preferente de advogado </w:t>
      </w:r>
    </w:p>
    <w:p w14:paraId="7569A72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4º É, salvo motivo relevante, obrigatória a aceitação do patrocínio da causa, se a nomeação recair em advogado. </w:t>
      </w:r>
    </w:p>
    <w:p w14:paraId="713F86E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Defesa de praças </w:t>
      </w:r>
    </w:p>
    <w:p w14:paraId="6F91821D" w14:textId="20616874" w:rsidR="003958FB" w:rsidRPr="003958FB" w:rsidRDefault="003958FB" w:rsidP="003958FB">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3958FB">
        <w:rPr>
          <w:rFonts w:ascii="Book Antiqua" w:eastAsia="Times New Roman" w:hAnsi="Book Antiqua" w:cs="Times New Roman"/>
          <w:sz w:val="16"/>
          <w:szCs w:val="16"/>
          <w:lang w:eastAsia="pt-BR"/>
        </w:rPr>
        <w:t>§ 5º (</w:t>
      </w:r>
      <w:hyperlink r:id="rId18" w:anchor="art4" w:history="1">
        <w:r w:rsidRPr="003958FB">
          <w:rPr>
            <w:rStyle w:val="Hyperlink"/>
            <w:rFonts w:ascii="Book Antiqua" w:eastAsia="Times New Roman" w:hAnsi="Book Antiqua" w:cs="Times New Roman"/>
            <w:sz w:val="16"/>
            <w:szCs w:val="16"/>
            <w:lang w:eastAsia="pt-BR"/>
          </w:rPr>
          <w:t>Revogado</w:t>
        </w:r>
      </w:hyperlink>
      <w:r w:rsidRPr="003958FB">
        <w:rPr>
          <w:rFonts w:ascii="Book Antiqua" w:eastAsia="Times New Roman" w:hAnsi="Book Antiqua" w:cs="Times New Roman"/>
          <w:sz w:val="16"/>
          <w:szCs w:val="16"/>
          <w:lang w:eastAsia="pt-BR"/>
        </w:rPr>
        <w:t>).   </w:t>
      </w:r>
      <w:hyperlink r:id="rId19" w:anchor="art3" w:history="1">
        <w:r w:rsidRPr="003958FB">
          <w:rPr>
            <w:rStyle w:val="Hyperlink"/>
            <w:rFonts w:ascii="Book Antiqua" w:eastAsia="Times New Roman" w:hAnsi="Book Antiqua" w:cs="Times New Roman"/>
            <w:sz w:val="16"/>
            <w:szCs w:val="16"/>
            <w:lang w:eastAsia="pt-BR"/>
          </w:rPr>
          <w:t>(Redação dada pela Lei nº 14.752, de 2023)</w:t>
        </w:r>
      </w:hyperlink>
    </w:p>
    <w:p w14:paraId="6E938AA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Proibição de abandono do processo </w:t>
      </w:r>
    </w:p>
    <w:p w14:paraId="5D1427B0" w14:textId="7D3C4162" w:rsidR="003958FB" w:rsidRPr="003958FB" w:rsidRDefault="003958FB" w:rsidP="003958FB">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3958FB">
        <w:rPr>
          <w:rFonts w:ascii="Book Antiqua" w:eastAsia="Times New Roman" w:hAnsi="Book Antiqua" w:cs="Times New Roman"/>
          <w:sz w:val="19"/>
          <w:szCs w:val="19"/>
          <w:lang w:eastAsia="pt-BR"/>
        </w:rPr>
        <w:t>§ 6º O defensor não poderá abandonar o processo sem justo motivo, previamente comunicado ao juiz, sob pena de responder por infração disciplinar perante o órgão correicional competente</w:t>
      </w:r>
      <w:r w:rsidRPr="003958FB">
        <w:rPr>
          <w:rFonts w:ascii="Book Antiqua" w:eastAsia="Times New Roman" w:hAnsi="Book Antiqua" w:cs="Times New Roman"/>
          <w:sz w:val="16"/>
          <w:szCs w:val="16"/>
          <w:lang w:eastAsia="pt-BR"/>
        </w:rPr>
        <w:t>.  </w:t>
      </w:r>
      <w:hyperlink r:id="rId20" w:anchor="art3" w:history="1">
        <w:r w:rsidRPr="003958FB">
          <w:rPr>
            <w:rStyle w:val="Hyperlink"/>
            <w:rFonts w:ascii="Book Antiqua" w:eastAsia="Times New Roman" w:hAnsi="Book Antiqua" w:cs="Times New Roman"/>
            <w:sz w:val="16"/>
            <w:szCs w:val="16"/>
            <w:lang w:eastAsia="pt-BR"/>
          </w:rPr>
          <w:t>(Redação dada pela Lei nº 14.752, de 2023)</w:t>
        </w:r>
      </w:hyperlink>
    </w:p>
    <w:p w14:paraId="608DB8B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Sanções no caso de abandono do processo </w:t>
      </w:r>
    </w:p>
    <w:p w14:paraId="2A4DA0C6" w14:textId="77777777" w:rsidR="003958FB" w:rsidRPr="003958FB" w:rsidRDefault="003958FB" w:rsidP="003958FB">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3958FB">
        <w:rPr>
          <w:rFonts w:ascii="Book Antiqua" w:eastAsia="Times New Roman" w:hAnsi="Book Antiqua" w:cs="Times New Roman"/>
          <w:sz w:val="16"/>
          <w:szCs w:val="16"/>
          <w:lang w:eastAsia="pt-BR"/>
        </w:rPr>
        <w:t>§ 7º (</w:t>
      </w:r>
      <w:hyperlink r:id="rId21" w:anchor="art4" w:history="1">
        <w:r w:rsidRPr="003958FB">
          <w:rPr>
            <w:rStyle w:val="Hyperlink"/>
            <w:rFonts w:ascii="Book Antiqua" w:eastAsia="Times New Roman" w:hAnsi="Book Antiqua" w:cs="Times New Roman"/>
            <w:sz w:val="16"/>
            <w:szCs w:val="16"/>
            <w:lang w:eastAsia="pt-BR"/>
          </w:rPr>
          <w:t>Revogado</w:t>
        </w:r>
      </w:hyperlink>
      <w:r w:rsidRPr="003958FB">
        <w:rPr>
          <w:rFonts w:ascii="Book Antiqua" w:eastAsia="Times New Roman" w:hAnsi="Book Antiqua" w:cs="Times New Roman"/>
          <w:sz w:val="16"/>
          <w:szCs w:val="16"/>
          <w:lang w:eastAsia="pt-BR"/>
        </w:rPr>
        <w:t>).</w:t>
      </w:r>
      <w:r w:rsidRPr="003958FB">
        <w:rPr>
          <w:rFonts w:ascii="Book Antiqua" w:eastAsia="Times New Roman" w:hAnsi="Book Antiqua" w:cs="Times New Roman"/>
          <w:b/>
          <w:bCs/>
          <w:sz w:val="16"/>
          <w:szCs w:val="16"/>
          <w:lang w:eastAsia="pt-BR"/>
        </w:rPr>
        <w:t> </w:t>
      </w:r>
      <w:r w:rsidRPr="003958FB">
        <w:rPr>
          <w:rFonts w:ascii="Book Antiqua" w:eastAsia="Times New Roman" w:hAnsi="Book Antiqua" w:cs="Times New Roman"/>
          <w:sz w:val="16"/>
          <w:szCs w:val="16"/>
          <w:lang w:eastAsia="pt-BR"/>
        </w:rPr>
        <w:t>   </w:t>
      </w:r>
      <w:hyperlink r:id="rId22" w:anchor="art3" w:history="1">
        <w:r w:rsidRPr="003958FB">
          <w:rPr>
            <w:rStyle w:val="Hyperlink"/>
            <w:rFonts w:ascii="Book Antiqua" w:eastAsia="Times New Roman" w:hAnsi="Book Antiqua" w:cs="Times New Roman"/>
            <w:sz w:val="16"/>
            <w:szCs w:val="16"/>
            <w:lang w:eastAsia="pt-BR"/>
          </w:rPr>
          <w:t>(Redação dada pela Lei nº 14.752, de 2023)</w:t>
        </w:r>
      </w:hyperlink>
    </w:p>
    <w:p w14:paraId="7F1D8C4A" w14:textId="77777777" w:rsidR="003958FB" w:rsidRPr="003958FB" w:rsidRDefault="003958FB" w:rsidP="003958FB">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bookmarkStart w:id="10" w:name="art71§8"/>
      <w:bookmarkEnd w:id="10"/>
      <w:r w:rsidRPr="003958FB">
        <w:rPr>
          <w:rFonts w:ascii="Book Antiqua" w:eastAsia="Times New Roman" w:hAnsi="Book Antiqua" w:cs="Times New Roman"/>
          <w:sz w:val="19"/>
          <w:szCs w:val="19"/>
          <w:lang w:eastAsia="pt-BR"/>
        </w:rPr>
        <w:t>§ 8º Em caso de abandono do processo pelo defensor, o acusado será intimado para constituir novo defensor, se assim o quiser, e, na hipótese de não ser localizado, deverá ser nomeado defensor público ou advogado dativo para a sua defesa</w:t>
      </w:r>
      <w:r w:rsidRPr="003958FB">
        <w:rPr>
          <w:rFonts w:ascii="Book Antiqua" w:eastAsia="Times New Roman" w:hAnsi="Book Antiqua" w:cs="Times New Roman"/>
          <w:sz w:val="16"/>
          <w:szCs w:val="16"/>
          <w:lang w:eastAsia="pt-BR"/>
        </w:rPr>
        <w:t>.</w:t>
      </w:r>
      <w:r w:rsidRPr="003958FB">
        <w:rPr>
          <w:rFonts w:ascii="Book Antiqua" w:eastAsia="Times New Roman" w:hAnsi="Book Antiqua" w:cs="Times New Roman"/>
          <w:b/>
          <w:bCs/>
          <w:sz w:val="16"/>
          <w:szCs w:val="16"/>
          <w:lang w:eastAsia="pt-BR"/>
        </w:rPr>
        <w:t> </w:t>
      </w:r>
      <w:r w:rsidRPr="003958FB">
        <w:rPr>
          <w:rFonts w:ascii="Book Antiqua" w:eastAsia="Times New Roman" w:hAnsi="Book Antiqua" w:cs="Times New Roman"/>
          <w:sz w:val="16"/>
          <w:szCs w:val="16"/>
          <w:lang w:eastAsia="pt-BR"/>
        </w:rPr>
        <w:t>   </w:t>
      </w:r>
      <w:hyperlink r:id="rId23" w:anchor="art3" w:history="1">
        <w:r w:rsidRPr="003958FB">
          <w:rPr>
            <w:rStyle w:val="Hyperlink"/>
            <w:rFonts w:ascii="Book Antiqua" w:eastAsia="Times New Roman" w:hAnsi="Book Antiqua" w:cs="Times New Roman"/>
            <w:sz w:val="16"/>
            <w:szCs w:val="16"/>
            <w:lang w:eastAsia="pt-BR"/>
          </w:rPr>
          <w:t>(Incluído pela Lei nº 14.752, de 2023)</w:t>
        </w:r>
      </w:hyperlink>
    </w:p>
    <w:p w14:paraId="1662119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Nomeação de curador </w:t>
      </w:r>
    </w:p>
    <w:p w14:paraId="4B4AC64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72. O juiz dará curador ao acusado incapaz. </w:t>
      </w:r>
    </w:p>
    <w:p w14:paraId="0EA61AA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Prerrogativa do pôsto ou graduação </w:t>
      </w:r>
    </w:p>
    <w:p w14:paraId="1559C96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73. O acusado que fôr oficial ou graduado não perderá, embora sujeito à disciplina judiciária, as prerrogativas do pôsto ou graduação. Se prêso ou compelido a apresentar-se em juízo, por ordem da autoridade judiciária, será acompanhado por militar de hierarquia superior a sua. </w:t>
      </w:r>
    </w:p>
    <w:p w14:paraId="3090E9A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Parágrafo único. Em se tratando de praça que não tiver graduação, será escoltada por graduado ou por praça mais antiga.</w:t>
      </w:r>
    </w:p>
    <w:p w14:paraId="4260BF6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Não comparecimento de defensor </w:t>
      </w:r>
    </w:p>
    <w:p w14:paraId="149C99E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74. A falta de comparecimento do defensor, se motivada, adiará o ato do processo, desde que nêle seja indispensável a sua presença. Mas, em se repetindo a falta, o juiz lhe dará substituto para efeito do ato, ou, se a ausência perdurar, para prosseguir no processo. </w:t>
      </w:r>
    </w:p>
    <w:p w14:paraId="56CA176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Direitos e deveres do advogado </w:t>
      </w:r>
    </w:p>
    <w:p w14:paraId="21F193E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75. No exercício da sua função no processo, o advogado terá os direitos que lhe são assegurados e os deveres que lhe são impostos pelo Estatuto da Ordem dos Advogados do Brasil, salvo disposição em contrário, expressamente prevista neste Código. </w:t>
      </w:r>
    </w:p>
    <w:p w14:paraId="4BC2EC1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Impedimentos do defensor </w:t>
      </w:r>
    </w:p>
    <w:p w14:paraId="0FE70D0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76. Não poderá funcionar como defensor o cônjuge ou o parente consangüíneo ou afim, até o terceiro grau inclusive, do juiz, do membro do Ministério Público ou do escrivão. Mas, se em idênticas </w:t>
      </w:r>
      <w:r w:rsidRPr="00880FEE">
        <w:rPr>
          <w:rFonts w:ascii="Book Antiqua" w:eastAsia="Times New Roman" w:hAnsi="Book Antiqua" w:cs="Arial"/>
          <w:sz w:val="19"/>
          <w:szCs w:val="19"/>
          <w:lang w:eastAsia="pt-BR"/>
        </w:rPr>
        <w:lastRenderedPageBreak/>
        <w:t xml:space="preserve">condições, qualquer dêstes fôr superveniente no processo, tocar-lhe-á o impedimento, e não ao defensor, salvo se dativo, caso em que será substituído por outro. </w:t>
      </w:r>
    </w:p>
    <w:p w14:paraId="2DEBE956"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TÍTULO VII</w:t>
      </w:r>
    </w:p>
    <w:p w14:paraId="4E6364A1"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CAPÍTULO ÚNICO</w:t>
      </w:r>
    </w:p>
    <w:p w14:paraId="56184CE7"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DA DENÚNCIA </w:t>
      </w:r>
    </w:p>
    <w:p w14:paraId="7D4B20A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Requisitos da denúncia </w:t>
      </w:r>
    </w:p>
    <w:p w14:paraId="463034E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DC7A9D">
        <w:rPr>
          <w:rFonts w:ascii="Book Antiqua" w:eastAsia="Times New Roman" w:hAnsi="Book Antiqua" w:cs="Arial"/>
          <w:b/>
          <w:bCs/>
          <w:sz w:val="19"/>
          <w:szCs w:val="19"/>
          <w:highlight w:val="magenta"/>
          <w:lang w:eastAsia="pt-BR"/>
        </w:rPr>
        <w:t>Art. 77</w:t>
      </w:r>
      <w:r w:rsidRPr="00880FEE">
        <w:rPr>
          <w:rFonts w:ascii="Book Antiqua" w:eastAsia="Times New Roman" w:hAnsi="Book Antiqua" w:cs="Arial"/>
          <w:sz w:val="19"/>
          <w:szCs w:val="19"/>
          <w:lang w:eastAsia="pt-BR"/>
        </w:rPr>
        <w:t xml:space="preserve">. A denúncia conterá: </w:t>
      </w:r>
    </w:p>
    <w:p w14:paraId="426A6F8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a designação do juiz a que se dirigir; </w:t>
      </w:r>
    </w:p>
    <w:p w14:paraId="0845D10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o nome, idade, profissão e residência do acusado, ou esclarecimentos pelos quais possa ser qualificado; </w:t>
      </w:r>
    </w:p>
    <w:p w14:paraId="7970055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c) o tempo e o lugar do crime; </w:t>
      </w:r>
    </w:p>
    <w:p w14:paraId="59894BE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d) a qualificação do ofendido e a designação da pessoa jurídica ou instituição prejudicada ou atingida, sempre que possível; </w:t>
      </w:r>
    </w:p>
    <w:p w14:paraId="03325F8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e) a exposição do fato criminoso, com tôdas as suas circunstâncias; </w:t>
      </w:r>
    </w:p>
    <w:p w14:paraId="3E865EE8" w14:textId="14D8178B" w:rsidR="00880FEE" w:rsidRDefault="00880FEE" w:rsidP="00880FEE">
      <w:pPr>
        <w:spacing w:before="100" w:beforeAutospacing="1" w:after="100" w:afterAutospacing="1" w:line="240" w:lineRule="auto"/>
        <w:jc w:val="both"/>
        <w:rPr>
          <w:rFonts w:ascii="Book Antiqua" w:eastAsia="Times New Roman" w:hAnsi="Book Antiqua" w:cs="Arial"/>
          <w:sz w:val="19"/>
          <w:szCs w:val="19"/>
          <w:lang w:eastAsia="pt-BR"/>
        </w:rPr>
      </w:pPr>
      <w:r w:rsidRPr="00DC7A9D">
        <w:rPr>
          <w:rFonts w:ascii="Book Antiqua" w:eastAsia="Times New Roman" w:hAnsi="Book Antiqua" w:cs="Arial"/>
          <w:b/>
          <w:bCs/>
          <w:sz w:val="19"/>
          <w:szCs w:val="19"/>
          <w:lang w:eastAsia="pt-BR"/>
        </w:rPr>
        <w:t>        f) as razões de convicção ou presunção da delinqüência</w:t>
      </w:r>
      <w:r w:rsidRPr="00880FEE">
        <w:rPr>
          <w:rFonts w:ascii="Book Antiqua" w:eastAsia="Times New Roman" w:hAnsi="Book Antiqua" w:cs="Arial"/>
          <w:sz w:val="19"/>
          <w:szCs w:val="19"/>
          <w:lang w:eastAsia="pt-BR"/>
        </w:rPr>
        <w:t xml:space="preserve">; </w:t>
      </w:r>
      <w:r w:rsidR="00E67EE8" w:rsidRPr="00E67EE8">
        <w:rPr>
          <w:rFonts w:ascii="Book Antiqua" w:eastAsia="Times New Roman" w:hAnsi="Book Antiqua" w:cs="Arial"/>
          <w:b/>
          <w:bCs/>
          <w:color w:val="FF0000"/>
          <w:sz w:val="18"/>
          <w:szCs w:val="18"/>
          <w:u w:val="single"/>
          <w:lang w:eastAsia="pt-BR"/>
        </w:rPr>
        <w:t>(</w:t>
      </w:r>
      <w:r w:rsidR="00E67EE8">
        <w:rPr>
          <w:rFonts w:ascii="Book Antiqua" w:eastAsia="Times New Roman" w:hAnsi="Book Antiqua" w:cs="Arial"/>
          <w:b/>
          <w:bCs/>
          <w:color w:val="FF0000"/>
          <w:sz w:val="18"/>
          <w:szCs w:val="18"/>
          <w:u w:val="single"/>
          <w:lang w:eastAsia="pt-BR"/>
        </w:rPr>
        <w:t>Anal. Judic./STM</w:t>
      </w:r>
      <w:r w:rsidR="00E67EE8" w:rsidRPr="00E67EE8">
        <w:rPr>
          <w:rFonts w:ascii="Book Antiqua" w:eastAsia="Times New Roman" w:hAnsi="Book Antiqua" w:cs="Arial"/>
          <w:b/>
          <w:bCs/>
          <w:color w:val="FF0000"/>
          <w:sz w:val="18"/>
          <w:szCs w:val="18"/>
          <w:u w:val="single"/>
          <w:lang w:eastAsia="pt-BR"/>
        </w:rPr>
        <w:t>-200</w:t>
      </w:r>
      <w:r w:rsidR="00E67EE8">
        <w:rPr>
          <w:rFonts w:ascii="Book Antiqua" w:eastAsia="Times New Roman" w:hAnsi="Book Antiqua" w:cs="Arial"/>
          <w:b/>
          <w:bCs/>
          <w:color w:val="FF0000"/>
          <w:sz w:val="18"/>
          <w:szCs w:val="18"/>
          <w:u w:val="single"/>
          <w:lang w:eastAsia="pt-BR"/>
        </w:rPr>
        <w:t>4</w:t>
      </w:r>
      <w:r w:rsidR="00E67EE8" w:rsidRPr="00E67EE8">
        <w:rPr>
          <w:rFonts w:ascii="Book Antiqua" w:eastAsia="Times New Roman" w:hAnsi="Book Antiqua" w:cs="Arial"/>
          <w:b/>
          <w:bCs/>
          <w:color w:val="FF0000"/>
          <w:sz w:val="18"/>
          <w:szCs w:val="18"/>
          <w:u w:val="single"/>
          <w:lang w:eastAsia="pt-BR"/>
        </w:rPr>
        <w:t>)</w:t>
      </w:r>
    </w:p>
    <w:tbl>
      <w:tblPr>
        <w:tblStyle w:val="Tabelacomgrade"/>
        <w:tblW w:w="0" w:type="auto"/>
        <w:tblLook w:val="04A0" w:firstRow="1" w:lastRow="0" w:firstColumn="1" w:lastColumn="0" w:noHBand="0" w:noVBand="1"/>
      </w:tblPr>
      <w:tblGrid>
        <w:gridCol w:w="8494"/>
      </w:tblGrid>
      <w:tr w:rsidR="00DC7A9D" w14:paraId="3D36BF88" w14:textId="77777777" w:rsidTr="00DC7A9D">
        <w:tc>
          <w:tcPr>
            <w:tcW w:w="8494" w:type="dxa"/>
            <w:shd w:val="clear" w:color="auto" w:fill="CCFFFF"/>
          </w:tcPr>
          <w:p w14:paraId="5E494DB3" w14:textId="77F729F8" w:rsidR="00DC7A9D" w:rsidRPr="00DC7A9D" w:rsidRDefault="00DC7A9D" w:rsidP="00DC7A9D">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DC7A9D">
              <w:rPr>
                <w:rFonts w:ascii="Book Antiqua" w:eastAsia="Times New Roman" w:hAnsi="Book Antiqua" w:cs="Times New Roman"/>
                <w:b/>
                <w:bCs/>
                <w:sz w:val="19"/>
                <w:szCs w:val="19"/>
                <w:highlight w:val="yellow"/>
                <w:lang w:eastAsia="pt-BR"/>
              </w:rPr>
              <w:t>Anal. Judi./STM-2004-CESPE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C7A9D">
              <w:rPr>
                <w:rFonts w:ascii="Book Antiqua" w:eastAsia="Times New Roman" w:hAnsi="Book Antiqua" w:cs="Times New Roman"/>
                <w:sz w:val="19"/>
                <w:szCs w:val="19"/>
                <w:lang w:eastAsia="pt-BR"/>
              </w:rPr>
              <w:t xml:space="preserve">Julgue </w:t>
            </w:r>
            <w:r>
              <w:rPr>
                <w:rFonts w:ascii="Book Antiqua" w:eastAsia="Times New Roman" w:hAnsi="Book Antiqua" w:cs="Times New Roman"/>
                <w:sz w:val="19"/>
                <w:szCs w:val="19"/>
                <w:lang w:eastAsia="pt-BR"/>
              </w:rPr>
              <w:t>o</w:t>
            </w:r>
            <w:r w:rsidRPr="00DC7A9D">
              <w:rPr>
                <w:rFonts w:ascii="Book Antiqua" w:eastAsia="Times New Roman" w:hAnsi="Book Antiqua" w:cs="Times New Roman"/>
                <w:sz w:val="19"/>
                <w:szCs w:val="19"/>
                <w:lang w:eastAsia="pt-BR"/>
              </w:rPr>
              <w:t xml:space="preserve"> ite</w:t>
            </w:r>
            <w:r>
              <w:rPr>
                <w:rFonts w:ascii="Book Antiqua" w:eastAsia="Times New Roman" w:hAnsi="Book Antiqua" w:cs="Times New Roman"/>
                <w:sz w:val="19"/>
                <w:szCs w:val="19"/>
                <w:lang w:eastAsia="pt-BR"/>
              </w:rPr>
              <w:t>m</w:t>
            </w:r>
            <w:r w:rsidRPr="00DC7A9D">
              <w:rPr>
                <w:rFonts w:ascii="Book Antiqua" w:eastAsia="Times New Roman" w:hAnsi="Book Antiqua" w:cs="Times New Roman"/>
                <w:sz w:val="19"/>
                <w:szCs w:val="19"/>
                <w:lang w:eastAsia="pt-BR"/>
              </w:rPr>
              <w:t xml:space="preserve"> a seguir, relativo a denúncia</w:t>
            </w:r>
            <w:r>
              <w:rPr>
                <w:rFonts w:ascii="Book Antiqua" w:eastAsia="Times New Roman" w:hAnsi="Book Antiqua" w:cs="Times New Roman"/>
                <w:sz w:val="19"/>
                <w:szCs w:val="19"/>
                <w:lang w:eastAsia="pt-BR"/>
              </w:rPr>
              <w:t xml:space="preserve"> </w:t>
            </w:r>
            <w:r w:rsidRPr="00DC7A9D">
              <w:rPr>
                <w:rFonts w:ascii="Book Antiqua" w:eastAsia="Times New Roman" w:hAnsi="Book Antiqua" w:cs="Times New Roman"/>
                <w:sz w:val="19"/>
                <w:szCs w:val="19"/>
                <w:lang w:eastAsia="pt-BR"/>
              </w:rPr>
              <w:t>no processo penal</w:t>
            </w:r>
            <w:r>
              <w:rPr>
                <w:rFonts w:ascii="Book Antiqua" w:eastAsia="Times New Roman" w:hAnsi="Book Antiqua" w:cs="Times New Roman"/>
                <w:sz w:val="19"/>
                <w:szCs w:val="19"/>
                <w:lang w:eastAsia="pt-BR"/>
              </w:rPr>
              <w:t xml:space="preserve"> </w:t>
            </w:r>
            <w:r w:rsidRPr="00DC7A9D">
              <w:rPr>
                <w:rFonts w:ascii="Book Antiqua" w:eastAsia="Times New Roman" w:hAnsi="Book Antiqua" w:cs="Times New Roman"/>
                <w:sz w:val="19"/>
                <w:szCs w:val="19"/>
                <w:lang w:eastAsia="pt-BR"/>
              </w:rPr>
              <w:t>militar</w:t>
            </w:r>
            <w:r>
              <w:rPr>
                <w:rFonts w:ascii="Book Antiqua" w:eastAsia="Times New Roman" w:hAnsi="Book Antiqua" w:cs="Times New Roman"/>
                <w:sz w:val="19"/>
                <w:szCs w:val="19"/>
                <w:lang w:eastAsia="pt-BR"/>
              </w:rPr>
              <w:t xml:space="preserve">: </w:t>
            </w:r>
            <w:r w:rsidRPr="00DC7A9D">
              <w:rPr>
                <w:rFonts w:ascii="Book Antiqua" w:eastAsia="Times New Roman" w:hAnsi="Book Antiqua" w:cs="Times New Roman"/>
                <w:sz w:val="19"/>
                <w:szCs w:val="19"/>
                <w:lang w:eastAsia="pt-BR"/>
              </w:rPr>
              <w:t>A denúncia no processo penal militar difere da denúncia no processo penal comum, primordialmente, por exigir que o Ministério Público explicite as razões de convicção ou presunção de delinqüência.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77, “f”, CPPM e art. 41, CPP.</w:t>
            </w:r>
            <w:r>
              <w:rPr>
                <w:rStyle w:val="Refdenotaderodap"/>
                <w:rFonts w:ascii="Book Antiqua" w:eastAsia="Times New Roman" w:hAnsi="Book Antiqua" w:cs="Times New Roman"/>
                <w:b/>
                <w:bCs/>
                <w:sz w:val="19"/>
                <w:szCs w:val="19"/>
                <w:lang w:eastAsia="pt-BR"/>
              </w:rPr>
              <w:footnoteReference w:id="1"/>
            </w:r>
          </w:p>
        </w:tc>
      </w:tr>
    </w:tbl>
    <w:p w14:paraId="43F3C6F8" w14:textId="77CB8B1B" w:rsidR="00880FEE" w:rsidRPr="00E67EE8" w:rsidRDefault="00880FEE" w:rsidP="00880FEE">
      <w:pPr>
        <w:spacing w:before="100" w:beforeAutospacing="1" w:after="100" w:afterAutospacing="1" w:line="240" w:lineRule="auto"/>
        <w:jc w:val="both"/>
        <w:rPr>
          <w:rFonts w:ascii="Book Antiqua" w:eastAsia="Times New Roman" w:hAnsi="Book Antiqua" w:cs="Times New Roman"/>
          <w:b/>
          <w:bCs/>
          <w:sz w:val="19"/>
          <w:szCs w:val="19"/>
          <w:u w:val="single"/>
          <w:lang w:eastAsia="pt-BR"/>
        </w:rPr>
      </w:pPr>
      <w:r w:rsidRPr="00E67EE8">
        <w:rPr>
          <w:rFonts w:ascii="Book Antiqua" w:eastAsia="Times New Roman" w:hAnsi="Book Antiqua" w:cs="Arial"/>
          <w:b/>
          <w:bCs/>
          <w:sz w:val="19"/>
          <w:szCs w:val="19"/>
          <w:lang w:eastAsia="pt-BR"/>
        </w:rPr>
        <w:t>        g) a classificação do crime</w:t>
      </w:r>
      <w:r w:rsidRPr="00E67EE8">
        <w:rPr>
          <w:rFonts w:ascii="Book Antiqua" w:eastAsia="Times New Roman" w:hAnsi="Book Antiqua" w:cs="Arial"/>
          <w:b/>
          <w:bCs/>
          <w:sz w:val="18"/>
          <w:szCs w:val="18"/>
          <w:lang w:eastAsia="pt-BR"/>
        </w:rPr>
        <w:t xml:space="preserve">; </w:t>
      </w:r>
      <w:r w:rsidR="00E67EE8" w:rsidRPr="00E67EE8">
        <w:rPr>
          <w:rFonts w:ascii="Book Antiqua" w:eastAsia="Times New Roman" w:hAnsi="Book Antiqua" w:cs="Arial"/>
          <w:b/>
          <w:bCs/>
          <w:color w:val="FF0000"/>
          <w:sz w:val="18"/>
          <w:szCs w:val="18"/>
          <w:u w:val="single"/>
          <w:lang w:eastAsia="pt-BR"/>
        </w:rPr>
        <w:t>(MPM-2005)</w:t>
      </w:r>
    </w:p>
    <w:p w14:paraId="7A24FD05" w14:textId="663B79DB"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E67EE8">
        <w:rPr>
          <w:rFonts w:ascii="Book Antiqua" w:eastAsia="Times New Roman" w:hAnsi="Book Antiqua" w:cs="Arial"/>
          <w:b/>
          <w:bCs/>
          <w:sz w:val="19"/>
          <w:szCs w:val="19"/>
          <w:lang w:eastAsia="pt-BR"/>
        </w:rPr>
        <w:t>        h) o rol das testemunhas, em número não superior a seis, com a indicação da sua profissão e residência; e o das informantes com a mesma indicação</w:t>
      </w:r>
      <w:r w:rsidRPr="00880FEE">
        <w:rPr>
          <w:rFonts w:ascii="Book Antiqua" w:eastAsia="Times New Roman" w:hAnsi="Book Antiqua" w:cs="Arial"/>
          <w:sz w:val="19"/>
          <w:szCs w:val="19"/>
          <w:lang w:eastAsia="pt-BR"/>
        </w:rPr>
        <w:t xml:space="preserve">. </w:t>
      </w:r>
      <w:r w:rsidR="00E67EE8" w:rsidRPr="00E67EE8">
        <w:rPr>
          <w:rFonts w:ascii="Book Antiqua" w:eastAsia="Times New Roman" w:hAnsi="Book Antiqua" w:cs="Arial"/>
          <w:b/>
          <w:bCs/>
          <w:color w:val="FF0000"/>
          <w:sz w:val="18"/>
          <w:szCs w:val="18"/>
          <w:u w:val="single"/>
          <w:lang w:eastAsia="pt-BR"/>
        </w:rPr>
        <w:t>(MPM-2005)</w:t>
      </w:r>
    </w:p>
    <w:p w14:paraId="780B9C5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Dispensa de testemunhas </w:t>
      </w:r>
    </w:p>
    <w:p w14:paraId="707A2C7E" w14:textId="0114D05D"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E67EE8">
        <w:rPr>
          <w:rFonts w:ascii="Book Antiqua" w:eastAsia="Times New Roman" w:hAnsi="Book Antiqua" w:cs="Arial"/>
          <w:b/>
          <w:bCs/>
          <w:sz w:val="19"/>
          <w:szCs w:val="19"/>
          <w:highlight w:val="magenta"/>
          <w:lang w:eastAsia="pt-BR"/>
        </w:rPr>
        <w:t>Parágrafo único</w:t>
      </w:r>
      <w:r w:rsidRPr="00E67EE8">
        <w:rPr>
          <w:rFonts w:ascii="Book Antiqua" w:eastAsia="Times New Roman" w:hAnsi="Book Antiqua" w:cs="Arial"/>
          <w:b/>
          <w:bCs/>
          <w:sz w:val="19"/>
          <w:szCs w:val="19"/>
          <w:lang w:eastAsia="pt-BR"/>
        </w:rPr>
        <w:t>. O rol de testemunhas poderá ser dispensado, se o Ministério Público dispuser de prova documental suficiente para oferecer a denúncia</w:t>
      </w:r>
      <w:r w:rsidRPr="00880FEE">
        <w:rPr>
          <w:rFonts w:ascii="Book Antiqua" w:eastAsia="Times New Roman" w:hAnsi="Book Antiqua" w:cs="Arial"/>
          <w:sz w:val="19"/>
          <w:szCs w:val="19"/>
          <w:lang w:eastAsia="pt-BR"/>
        </w:rPr>
        <w:t xml:space="preserve">. </w:t>
      </w:r>
      <w:r w:rsidR="00E67EE8">
        <w:rPr>
          <w:rFonts w:ascii="Book Antiqua" w:eastAsia="Times New Roman" w:hAnsi="Book Antiqua" w:cs="Arial"/>
          <w:sz w:val="19"/>
          <w:szCs w:val="19"/>
          <w:lang w:eastAsia="pt-BR"/>
        </w:rPr>
        <w:t xml:space="preserve"> </w:t>
      </w:r>
      <w:bookmarkStart w:id="11" w:name="_Hlk127109786"/>
      <w:r w:rsidR="00E67EE8" w:rsidRPr="00E67EE8">
        <w:rPr>
          <w:rFonts w:ascii="Book Antiqua" w:eastAsia="Times New Roman" w:hAnsi="Book Antiqua" w:cs="Arial"/>
          <w:b/>
          <w:bCs/>
          <w:color w:val="FF0000"/>
          <w:sz w:val="18"/>
          <w:szCs w:val="18"/>
          <w:u w:val="single"/>
          <w:lang w:eastAsia="pt-BR"/>
        </w:rPr>
        <w:t>(MPM-2005)</w:t>
      </w:r>
      <w:bookmarkEnd w:id="11"/>
    </w:p>
    <w:p w14:paraId="1A09CB1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Rejeição de denúncia </w:t>
      </w:r>
    </w:p>
    <w:p w14:paraId="04C13229" w14:textId="77777777" w:rsidR="00880FEE" w:rsidRPr="00E67EE8" w:rsidRDefault="00880FEE" w:rsidP="00880FEE">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880FEE">
        <w:rPr>
          <w:rFonts w:ascii="Book Antiqua" w:eastAsia="Times New Roman" w:hAnsi="Book Antiqua" w:cs="Arial"/>
          <w:sz w:val="19"/>
          <w:szCs w:val="19"/>
          <w:lang w:eastAsia="pt-BR"/>
        </w:rPr>
        <w:t xml:space="preserve">        </w:t>
      </w:r>
      <w:r w:rsidRPr="002E055E">
        <w:rPr>
          <w:rFonts w:ascii="Book Antiqua" w:eastAsia="Times New Roman" w:hAnsi="Book Antiqua" w:cs="Arial"/>
          <w:b/>
          <w:bCs/>
          <w:sz w:val="19"/>
          <w:szCs w:val="19"/>
          <w:highlight w:val="magenta"/>
          <w:lang w:eastAsia="pt-BR"/>
        </w:rPr>
        <w:t>Art. 78</w:t>
      </w:r>
      <w:r w:rsidRPr="00880FEE">
        <w:rPr>
          <w:rFonts w:ascii="Book Antiqua" w:eastAsia="Times New Roman" w:hAnsi="Book Antiqua" w:cs="Arial"/>
          <w:sz w:val="19"/>
          <w:szCs w:val="19"/>
          <w:lang w:eastAsia="pt-BR"/>
        </w:rPr>
        <w:t xml:space="preserve">. </w:t>
      </w:r>
      <w:r w:rsidRPr="00E67EE8">
        <w:rPr>
          <w:rFonts w:ascii="Book Antiqua" w:eastAsia="Times New Roman" w:hAnsi="Book Antiqua" w:cs="Arial"/>
          <w:b/>
          <w:bCs/>
          <w:sz w:val="19"/>
          <w:szCs w:val="19"/>
          <w:lang w:eastAsia="pt-BR"/>
        </w:rPr>
        <w:t xml:space="preserve">A denúncia não será recebida pelo juiz: </w:t>
      </w:r>
    </w:p>
    <w:p w14:paraId="02AE0B9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se não contiver os requisitos expressos no artigo anterior; </w:t>
      </w:r>
    </w:p>
    <w:p w14:paraId="69FF584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se o fato narrado não constituir evidentemente crime da competência da Justiça Militar; </w:t>
      </w:r>
    </w:p>
    <w:p w14:paraId="03EA6D06" w14:textId="673CB74E" w:rsidR="00880FEE" w:rsidRPr="00E67EE8" w:rsidRDefault="00880FEE" w:rsidP="00880FEE">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880FEE">
        <w:rPr>
          <w:rFonts w:ascii="Book Antiqua" w:eastAsia="Times New Roman" w:hAnsi="Book Antiqua" w:cs="Arial"/>
          <w:sz w:val="19"/>
          <w:szCs w:val="19"/>
          <w:lang w:eastAsia="pt-BR"/>
        </w:rPr>
        <w:t xml:space="preserve">        </w:t>
      </w:r>
      <w:r w:rsidRPr="00E67EE8">
        <w:rPr>
          <w:rFonts w:ascii="Book Antiqua" w:eastAsia="Times New Roman" w:hAnsi="Book Antiqua" w:cs="Arial"/>
          <w:b/>
          <w:bCs/>
          <w:sz w:val="19"/>
          <w:szCs w:val="19"/>
          <w:lang w:eastAsia="pt-BR"/>
        </w:rPr>
        <w:t>c) se já estiver extinta a punibilidade</w:t>
      </w:r>
      <w:r w:rsidRPr="00E67EE8">
        <w:rPr>
          <w:rFonts w:ascii="Book Antiqua" w:eastAsia="Times New Roman" w:hAnsi="Book Antiqua" w:cs="Arial"/>
          <w:b/>
          <w:bCs/>
          <w:sz w:val="18"/>
          <w:szCs w:val="18"/>
          <w:lang w:eastAsia="pt-BR"/>
        </w:rPr>
        <w:t xml:space="preserve">; </w:t>
      </w:r>
      <w:r w:rsidR="002E055E" w:rsidRPr="00E67EE8">
        <w:rPr>
          <w:rFonts w:ascii="Book Antiqua" w:eastAsia="Times New Roman" w:hAnsi="Book Antiqua" w:cs="Arial"/>
          <w:b/>
          <w:bCs/>
          <w:color w:val="FF0000"/>
          <w:sz w:val="18"/>
          <w:szCs w:val="18"/>
          <w:u w:val="single"/>
          <w:lang w:eastAsia="pt-BR"/>
        </w:rPr>
        <w:t>(Anal. Judic./STM-2018)</w:t>
      </w:r>
    </w:p>
    <w:p w14:paraId="53651F6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d) se fôr manifesta a incompetência do juiz ou a ilegitimidade do acusador. </w:t>
      </w:r>
    </w:p>
    <w:p w14:paraId="697269F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lastRenderedPageBreak/>
        <w:t xml:space="preserve">        </w:t>
      </w:r>
      <w:r w:rsidRPr="00880FEE">
        <w:rPr>
          <w:rFonts w:ascii="Book Antiqua" w:eastAsia="Times New Roman" w:hAnsi="Book Antiqua" w:cs="Arial"/>
          <w:b/>
          <w:bCs/>
          <w:sz w:val="19"/>
          <w:szCs w:val="19"/>
          <w:lang w:eastAsia="pt-BR"/>
        </w:rPr>
        <w:t xml:space="preserve">Preenchimento de requisitos </w:t>
      </w:r>
    </w:p>
    <w:p w14:paraId="65570CE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1º No caso da alínea </w:t>
      </w:r>
      <w:r w:rsidRPr="00880FEE">
        <w:rPr>
          <w:rFonts w:ascii="Book Antiqua" w:eastAsia="Times New Roman" w:hAnsi="Book Antiqua" w:cs="Arial"/>
          <w:i/>
          <w:iCs/>
          <w:sz w:val="19"/>
          <w:szCs w:val="19"/>
          <w:lang w:eastAsia="pt-BR"/>
        </w:rPr>
        <w:t>a</w:t>
      </w:r>
      <w:r w:rsidRPr="00880FEE">
        <w:rPr>
          <w:rFonts w:ascii="Book Antiqua" w:eastAsia="Times New Roman" w:hAnsi="Book Antiqua" w:cs="Arial"/>
          <w:sz w:val="19"/>
          <w:szCs w:val="19"/>
          <w:lang w:eastAsia="pt-BR"/>
        </w:rPr>
        <w:t xml:space="preserve"> , o juiz antes de rejeitar a denúncia, mandará, em despacho fundamentado, remeter o processo ao órgão do Ministério Público para que, dentro do prazo de três dias, contados da data do recebimento dos autos, sejam preenchidos os requisitos que não o tenham sido. </w:t>
      </w:r>
    </w:p>
    <w:p w14:paraId="5795F4C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Ilegitimidade do acusador </w:t>
      </w:r>
    </w:p>
    <w:p w14:paraId="2EDC0C06" w14:textId="219FD02F"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3E1D08">
        <w:rPr>
          <w:rFonts w:ascii="Book Antiqua" w:eastAsia="Times New Roman" w:hAnsi="Book Antiqua" w:cs="Arial"/>
          <w:b/>
          <w:bCs/>
          <w:sz w:val="19"/>
          <w:szCs w:val="19"/>
          <w:highlight w:val="magenta"/>
          <w:lang w:eastAsia="pt-BR"/>
        </w:rPr>
        <w:t>§ 2º</w:t>
      </w:r>
      <w:r w:rsidRPr="00880FEE">
        <w:rPr>
          <w:rFonts w:ascii="Book Antiqua" w:eastAsia="Times New Roman" w:hAnsi="Book Antiqua" w:cs="Arial"/>
          <w:sz w:val="19"/>
          <w:szCs w:val="19"/>
          <w:lang w:eastAsia="pt-BR"/>
        </w:rPr>
        <w:t xml:space="preserve"> </w:t>
      </w:r>
      <w:r w:rsidRPr="003E1D08">
        <w:rPr>
          <w:rFonts w:ascii="Book Antiqua" w:eastAsia="Times New Roman" w:hAnsi="Book Antiqua" w:cs="Arial"/>
          <w:b/>
          <w:bCs/>
          <w:sz w:val="19"/>
          <w:szCs w:val="19"/>
          <w:lang w:eastAsia="pt-BR"/>
        </w:rPr>
        <w:t>No caso de ilegitimidade do acusador, a rejeição da denúncia não obstará o exercício da ação penal, desde que promovida depois por acusador legítimo, a quem o juiz determinará a apresentação dos autos</w:t>
      </w:r>
      <w:r w:rsidRPr="00880FEE">
        <w:rPr>
          <w:rFonts w:ascii="Book Antiqua" w:eastAsia="Times New Roman" w:hAnsi="Book Antiqua" w:cs="Arial"/>
          <w:sz w:val="19"/>
          <w:szCs w:val="19"/>
          <w:lang w:eastAsia="pt-BR"/>
        </w:rPr>
        <w:t xml:space="preserve">. </w:t>
      </w:r>
      <w:r w:rsidR="003E1D08" w:rsidRPr="00E67EE8">
        <w:rPr>
          <w:rFonts w:ascii="Book Antiqua" w:eastAsia="Times New Roman" w:hAnsi="Book Antiqua" w:cs="Arial"/>
          <w:b/>
          <w:bCs/>
          <w:color w:val="FF0000"/>
          <w:sz w:val="18"/>
          <w:szCs w:val="18"/>
          <w:u w:val="single"/>
          <w:lang w:eastAsia="pt-BR"/>
        </w:rPr>
        <w:t>(MPM-2005)</w:t>
      </w:r>
    </w:p>
    <w:p w14:paraId="4AC60F9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Incompetência do juiz. Declaração </w:t>
      </w:r>
    </w:p>
    <w:p w14:paraId="2B5092F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3º No caso de incompetência do juiz, êste a declarará em despacho fundamentado, determinando a remessa do processo ao         juiz competente. </w:t>
      </w:r>
    </w:p>
    <w:p w14:paraId="4D2293F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Prazo para oferecimento da denúncia </w:t>
      </w:r>
    </w:p>
    <w:p w14:paraId="4292AE0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3E1D08">
        <w:rPr>
          <w:rFonts w:ascii="Book Antiqua" w:eastAsia="Times New Roman" w:hAnsi="Book Antiqua" w:cs="Arial"/>
          <w:b/>
          <w:bCs/>
          <w:sz w:val="19"/>
          <w:szCs w:val="19"/>
          <w:highlight w:val="magenta"/>
          <w:lang w:eastAsia="pt-BR"/>
        </w:rPr>
        <w:t>Art. 79</w:t>
      </w:r>
      <w:r w:rsidRPr="00880FEE">
        <w:rPr>
          <w:rFonts w:ascii="Book Antiqua" w:eastAsia="Times New Roman" w:hAnsi="Book Antiqua" w:cs="Arial"/>
          <w:sz w:val="19"/>
          <w:szCs w:val="19"/>
          <w:lang w:eastAsia="pt-BR"/>
        </w:rPr>
        <w:t xml:space="preserve">. A denúncia deverá ser oferecida, se o acusado estiver prêso, dentro do prazo de cinco dias, contados da data do recebimento dos autos para aquêle fim; e, dentro do prazo de quinze dias, se o acusado estiver sôlto. O auditor deverá manifestar-se sôbre a denúncia, dentro do prazo de quinze dias. </w:t>
      </w:r>
    </w:p>
    <w:p w14:paraId="102B8A8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Prorrogação de prazo </w:t>
      </w:r>
    </w:p>
    <w:p w14:paraId="716E2F29" w14:textId="3D7F9F50"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3E1D08">
        <w:rPr>
          <w:rFonts w:ascii="Book Antiqua" w:eastAsia="Times New Roman" w:hAnsi="Book Antiqua" w:cs="Arial"/>
          <w:b/>
          <w:bCs/>
          <w:sz w:val="19"/>
          <w:szCs w:val="19"/>
          <w:highlight w:val="magenta"/>
          <w:lang w:eastAsia="pt-BR"/>
        </w:rPr>
        <w:t>§ 1º</w:t>
      </w:r>
      <w:r w:rsidRPr="00880FEE">
        <w:rPr>
          <w:rFonts w:ascii="Book Antiqua" w:eastAsia="Times New Roman" w:hAnsi="Book Antiqua" w:cs="Arial"/>
          <w:sz w:val="19"/>
          <w:szCs w:val="19"/>
          <w:lang w:eastAsia="pt-BR"/>
        </w:rPr>
        <w:t xml:space="preserve"> </w:t>
      </w:r>
      <w:r w:rsidRPr="003E1D08">
        <w:rPr>
          <w:rFonts w:ascii="Book Antiqua" w:eastAsia="Times New Roman" w:hAnsi="Book Antiqua" w:cs="Arial"/>
          <w:b/>
          <w:bCs/>
          <w:sz w:val="19"/>
          <w:szCs w:val="19"/>
          <w:lang w:eastAsia="pt-BR"/>
        </w:rPr>
        <w:t>O prazo para o oferecimento da denúncia poderá, por despacho do juiz, ser prorrogado ao dôbro; ou ao triplo, em caso excepcional e se o acusado não estiver prêso.</w:t>
      </w:r>
      <w:r w:rsidRPr="00880FEE">
        <w:rPr>
          <w:rFonts w:ascii="Book Antiqua" w:eastAsia="Times New Roman" w:hAnsi="Book Antiqua" w:cs="Arial"/>
          <w:sz w:val="19"/>
          <w:szCs w:val="19"/>
          <w:lang w:eastAsia="pt-BR"/>
        </w:rPr>
        <w:t xml:space="preserve"> </w:t>
      </w:r>
      <w:r w:rsidR="003E1D08" w:rsidRPr="00E67EE8">
        <w:rPr>
          <w:rFonts w:ascii="Book Antiqua" w:eastAsia="Times New Roman" w:hAnsi="Book Antiqua" w:cs="Arial"/>
          <w:b/>
          <w:bCs/>
          <w:color w:val="FF0000"/>
          <w:sz w:val="18"/>
          <w:szCs w:val="18"/>
          <w:u w:val="single"/>
          <w:lang w:eastAsia="pt-BR"/>
        </w:rPr>
        <w:t>(MPM-2005)</w:t>
      </w:r>
    </w:p>
    <w:p w14:paraId="2B143B18" w14:textId="640F866B"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3E1D08">
        <w:rPr>
          <w:rFonts w:ascii="Book Antiqua" w:eastAsia="Times New Roman" w:hAnsi="Book Antiqua" w:cs="Arial"/>
          <w:b/>
          <w:bCs/>
          <w:sz w:val="19"/>
          <w:szCs w:val="19"/>
          <w:highlight w:val="magenta"/>
          <w:lang w:eastAsia="pt-BR"/>
        </w:rPr>
        <w:t>§ 2º</w:t>
      </w:r>
      <w:r w:rsidRPr="00880FEE">
        <w:rPr>
          <w:rFonts w:ascii="Book Antiqua" w:eastAsia="Times New Roman" w:hAnsi="Book Antiqua" w:cs="Arial"/>
          <w:sz w:val="19"/>
          <w:szCs w:val="19"/>
          <w:lang w:eastAsia="pt-BR"/>
        </w:rPr>
        <w:t xml:space="preserve"> </w:t>
      </w:r>
      <w:r w:rsidRPr="003E1D08">
        <w:rPr>
          <w:rFonts w:ascii="Book Antiqua" w:eastAsia="Times New Roman" w:hAnsi="Book Antiqua" w:cs="Arial"/>
          <w:b/>
          <w:bCs/>
          <w:sz w:val="19"/>
          <w:szCs w:val="19"/>
          <w:lang w:eastAsia="pt-BR"/>
        </w:rPr>
        <w:t>Se o Ministério Público não oferecer a denúncia dentro dêste último prazo, ficará sujeito à pena disciplinar que no caso couber, sem prejuízo da responsabilidade penal em que incorrer, competindo ao juiz providenciar no sentido de ser a denúncia oferecida pelo substituto legal, dirigindo-se, para êste fim, ao procurador-geral, que, na falta ou impedimento do substituto, designará outro procurador</w:t>
      </w:r>
      <w:r w:rsidRPr="00880FEE">
        <w:rPr>
          <w:rFonts w:ascii="Book Antiqua" w:eastAsia="Times New Roman" w:hAnsi="Book Antiqua" w:cs="Arial"/>
          <w:sz w:val="19"/>
          <w:szCs w:val="19"/>
          <w:lang w:eastAsia="pt-BR"/>
        </w:rPr>
        <w:t xml:space="preserve">. </w:t>
      </w:r>
      <w:r w:rsidR="003E1D08" w:rsidRPr="00E67EE8">
        <w:rPr>
          <w:rFonts w:ascii="Book Antiqua" w:eastAsia="Times New Roman" w:hAnsi="Book Antiqua" w:cs="Arial"/>
          <w:b/>
          <w:bCs/>
          <w:color w:val="FF0000"/>
          <w:sz w:val="18"/>
          <w:szCs w:val="18"/>
          <w:u w:val="single"/>
          <w:lang w:eastAsia="pt-BR"/>
        </w:rPr>
        <w:t>(MPM-2005)</w:t>
      </w:r>
    </w:p>
    <w:p w14:paraId="422BE3A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Complementação de esclarecimentos </w:t>
      </w:r>
    </w:p>
    <w:p w14:paraId="28C9790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80. Sempre que, no curso do processo, o Ministério Público necessitar de maiores esclarecimentos, de documentos complementares ou de novos elementos de convicção, poderá requisitá-los, diretamente, de qualquer autoridade militar ou civil, em condições de os fornecer, ou requerer ao juiz que os requisite. </w:t>
      </w:r>
    </w:p>
    <w:p w14:paraId="5433CE1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Extinção da punibilidade. Declaração </w:t>
      </w:r>
    </w:p>
    <w:p w14:paraId="62762112" w14:textId="75C263E8" w:rsidR="00880FEE" w:rsidRPr="003E1D08" w:rsidRDefault="00880FEE" w:rsidP="00880FEE">
      <w:pPr>
        <w:spacing w:before="100" w:beforeAutospacing="1" w:after="100" w:afterAutospacing="1" w:line="240" w:lineRule="auto"/>
        <w:jc w:val="both"/>
        <w:rPr>
          <w:rFonts w:ascii="Book Antiqua" w:eastAsia="Times New Roman" w:hAnsi="Book Antiqua" w:cs="Times New Roman"/>
          <w:sz w:val="18"/>
          <w:szCs w:val="18"/>
          <w:lang w:eastAsia="pt-BR"/>
        </w:rPr>
      </w:pPr>
      <w:r w:rsidRPr="00880FEE">
        <w:rPr>
          <w:rFonts w:ascii="Book Antiqua" w:eastAsia="Times New Roman" w:hAnsi="Book Antiqua" w:cs="Arial"/>
          <w:sz w:val="19"/>
          <w:szCs w:val="19"/>
          <w:lang w:eastAsia="pt-BR"/>
        </w:rPr>
        <w:t xml:space="preserve">        </w:t>
      </w:r>
      <w:r w:rsidRPr="002E055E">
        <w:rPr>
          <w:rFonts w:ascii="Book Antiqua" w:eastAsia="Times New Roman" w:hAnsi="Book Antiqua" w:cs="Arial"/>
          <w:b/>
          <w:bCs/>
          <w:sz w:val="19"/>
          <w:szCs w:val="19"/>
          <w:highlight w:val="magenta"/>
          <w:lang w:eastAsia="pt-BR"/>
        </w:rPr>
        <w:t>Art. 81</w:t>
      </w:r>
      <w:r w:rsidRPr="00880FEE">
        <w:rPr>
          <w:rFonts w:ascii="Book Antiqua" w:eastAsia="Times New Roman" w:hAnsi="Book Antiqua" w:cs="Arial"/>
          <w:sz w:val="19"/>
          <w:szCs w:val="19"/>
          <w:lang w:eastAsia="pt-BR"/>
        </w:rPr>
        <w:t xml:space="preserve">. </w:t>
      </w:r>
      <w:r w:rsidRPr="003E1D08">
        <w:rPr>
          <w:rFonts w:ascii="Book Antiqua" w:eastAsia="Times New Roman" w:hAnsi="Book Antiqua" w:cs="Arial"/>
          <w:b/>
          <w:bCs/>
          <w:sz w:val="19"/>
          <w:szCs w:val="19"/>
          <w:lang w:eastAsia="pt-BR"/>
        </w:rPr>
        <w:t xml:space="preserve">A extinção da punibilidade poderá ser reconhecida e declarada em qualquer fase do processo, de ofício ou a requerimento de qualquer das partes, </w:t>
      </w:r>
      <w:r w:rsidRPr="003E1D08">
        <w:rPr>
          <w:rFonts w:ascii="Book Antiqua" w:eastAsia="Times New Roman" w:hAnsi="Book Antiqua" w:cs="Arial"/>
          <w:b/>
          <w:bCs/>
          <w:sz w:val="19"/>
          <w:szCs w:val="19"/>
          <w:highlight w:val="cyan"/>
          <w:lang w:eastAsia="pt-BR"/>
        </w:rPr>
        <w:t>ouvido o Ministério Público</w:t>
      </w:r>
      <w:r w:rsidRPr="003E1D08">
        <w:rPr>
          <w:rFonts w:ascii="Book Antiqua" w:eastAsia="Times New Roman" w:hAnsi="Book Antiqua" w:cs="Arial"/>
          <w:b/>
          <w:bCs/>
          <w:sz w:val="19"/>
          <w:szCs w:val="19"/>
          <w:lang w:eastAsia="pt-BR"/>
        </w:rPr>
        <w:t>, se dêste não fôr o pedido</w:t>
      </w:r>
      <w:r w:rsidRPr="003E1D08">
        <w:rPr>
          <w:rFonts w:ascii="Book Antiqua" w:eastAsia="Times New Roman" w:hAnsi="Book Antiqua" w:cs="Arial"/>
          <w:sz w:val="18"/>
          <w:szCs w:val="18"/>
          <w:lang w:eastAsia="pt-BR"/>
        </w:rPr>
        <w:t>.</w:t>
      </w:r>
      <w:r w:rsidR="003E1D08">
        <w:rPr>
          <w:rFonts w:ascii="Book Antiqua" w:eastAsia="Times New Roman" w:hAnsi="Book Antiqua" w:cs="Arial"/>
          <w:sz w:val="18"/>
          <w:szCs w:val="18"/>
          <w:lang w:eastAsia="pt-BR"/>
        </w:rPr>
        <w:t xml:space="preserve"> </w:t>
      </w:r>
      <w:r w:rsidR="003E1D08" w:rsidRPr="00E67EE8">
        <w:rPr>
          <w:rFonts w:ascii="Book Antiqua" w:eastAsia="Times New Roman" w:hAnsi="Book Antiqua" w:cs="Arial"/>
          <w:b/>
          <w:bCs/>
          <w:color w:val="FF0000"/>
          <w:sz w:val="18"/>
          <w:szCs w:val="18"/>
          <w:u w:val="single"/>
          <w:lang w:eastAsia="pt-BR"/>
        </w:rPr>
        <w:t>(MPM-2005)</w:t>
      </w:r>
      <w:r w:rsidRPr="003E1D08">
        <w:rPr>
          <w:rFonts w:ascii="Book Antiqua" w:eastAsia="Times New Roman" w:hAnsi="Book Antiqua" w:cs="Arial"/>
          <w:sz w:val="18"/>
          <w:szCs w:val="18"/>
          <w:lang w:eastAsia="pt-BR"/>
        </w:rPr>
        <w:t xml:space="preserve"> </w:t>
      </w:r>
      <w:r w:rsidR="002E055E" w:rsidRPr="003E1D08">
        <w:rPr>
          <w:rFonts w:ascii="Book Antiqua" w:eastAsia="Times New Roman" w:hAnsi="Book Antiqua" w:cs="Arial"/>
          <w:b/>
          <w:bCs/>
          <w:color w:val="FF0000"/>
          <w:sz w:val="18"/>
          <w:szCs w:val="18"/>
          <w:u w:val="single"/>
          <w:lang w:eastAsia="pt-BR"/>
        </w:rPr>
        <w:t>(Anal. Judic./STM-2018)</w:t>
      </w:r>
    </w:p>
    <w:p w14:paraId="68DF8BC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Morte do acusado </w:t>
      </w:r>
    </w:p>
    <w:p w14:paraId="63021BC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No caso de morte, não se declarará a extinção sem a certidão de óbito do acusado. </w:t>
      </w:r>
    </w:p>
    <w:p w14:paraId="62F04389"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TÍTULO VIII</w:t>
      </w:r>
    </w:p>
    <w:p w14:paraId="365BB8FC"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CAPÍTULO ÚNICO</w:t>
      </w:r>
    </w:p>
    <w:p w14:paraId="77D469B2"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DO FÔRO MILITAR </w:t>
      </w:r>
    </w:p>
    <w:p w14:paraId="2AE7BCD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Fôro militar em tempo de paz </w:t>
      </w:r>
    </w:p>
    <w:p w14:paraId="174347D0" w14:textId="55F89DFD" w:rsidR="00880FEE" w:rsidRPr="00FC051A"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lastRenderedPageBreak/>
        <w:t>       </w:t>
      </w:r>
      <w:bookmarkStart w:id="12" w:name="art82"/>
      <w:bookmarkEnd w:id="12"/>
      <w:r w:rsidRPr="0039604B">
        <w:rPr>
          <w:rFonts w:ascii="Book Antiqua" w:eastAsia="Times New Roman" w:hAnsi="Book Antiqua" w:cs="Arial"/>
          <w:b/>
          <w:bCs/>
          <w:sz w:val="19"/>
          <w:szCs w:val="19"/>
          <w:highlight w:val="magenta"/>
          <w:lang w:eastAsia="pt-BR"/>
        </w:rPr>
        <w:t>Art. 82</w:t>
      </w:r>
      <w:r w:rsidRPr="00880FEE">
        <w:rPr>
          <w:rFonts w:ascii="Book Antiqua" w:eastAsia="Times New Roman" w:hAnsi="Book Antiqua" w:cs="Arial"/>
          <w:sz w:val="19"/>
          <w:szCs w:val="19"/>
          <w:lang w:eastAsia="pt-BR"/>
        </w:rPr>
        <w:t xml:space="preserve">. O foro militar é especial, e, exceto nos crimes dolosos contra a vida praticados contra civil, a ele estão sujeitos, em tempo de paz: </w:t>
      </w:r>
      <w:hyperlink r:id="rId24" w:anchor="art2" w:history="1">
        <w:r w:rsidRPr="00880FEE">
          <w:rPr>
            <w:rFonts w:ascii="Book Antiqua" w:eastAsia="Times New Roman" w:hAnsi="Book Antiqua" w:cs="Arial"/>
            <w:color w:val="0000FF"/>
            <w:sz w:val="19"/>
            <w:szCs w:val="19"/>
            <w:u w:val="single"/>
            <w:lang w:eastAsia="pt-BR"/>
          </w:rPr>
          <w:t>(Redação dada pela Lei nº 9.299, de 7.8.1996)</w:t>
        </w:r>
      </w:hyperlink>
      <w:r w:rsidR="0039604B">
        <w:rPr>
          <w:rFonts w:ascii="Book Antiqua" w:eastAsia="Times New Roman" w:hAnsi="Book Antiqua" w:cs="Arial"/>
          <w:color w:val="0000FF"/>
          <w:sz w:val="19"/>
          <w:szCs w:val="19"/>
          <w:lang w:eastAsia="pt-BR"/>
        </w:rPr>
        <w:t xml:space="preserve"> </w:t>
      </w:r>
      <w:r w:rsidR="0039604B" w:rsidRPr="0039604B">
        <w:rPr>
          <w:rFonts w:ascii="Book Antiqua" w:eastAsia="Times New Roman" w:hAnsi="Book Antiqua" w:cs="Arial"/>
          <w:b/>
          <w:bCs/>
          <w:color w:val="FF0000"/>
          <w:sz w:val="19"/>
          <w:szCs w:val="19"/>
          <w:u w:val="single"/>
          <w:lang w:eastAsia="pt-BR"/>
        </w:rPr>
        <w:t>(DPU-2007)</w:t>
      </w:r>
      <w:r w:rsidR="00E20FD0">
        <w:rPr>
          <w:rFonts w:ascii="Book Antiqua" w:eastAsia="Times New Roman" w:hAnsi="Book Antiqua" w:cs="Arial"/>
          <w:b/>
          <w:bCs/>
          <w:color w:val="FF0000"/>
          <w:sz w:val="19"/>
          <w:szCs w:val="19"/>
          <w:lang w:eastAsia="pt-BR"/>
        </w:rPr>
        <w:t xml:space="preserve"> </w:t>
      </w:r>
      <w:r w:rsidR="00E20FD0">
        <w:rPr>
          <w:rFonts w:ascii="Book Antiqua" w:eastAsia="Times New Roman" w:hAnsi="Book Antiqua" w:cs="Times New Roman"/>
          <w:b/>
          <w:color w:val="FF0000"/>
          <w:sz w:val="19"/>
          <w:szCs w:val="19"/>
          <w:u w:val="single"/>
          <w:lang w:eastAsia="pt-BR"/>
        </w:rPr>
        <w:t>(MPDFT-2015)</w:t>
      </w:r>
      <w:r w:rsidR="008A7765">
        <w:rPr>
          <w:rFonts w:ascii="Book Antiqua" w:eastAsia="Times New Roman" w:hAnsi="Book Antiqua" w:cs="Times New Roman"/>
          <w:b/>
          <w:color w:val="FF0000"/>
          <w:sz w:val="19"/>
          <w:szCs w:val="19"/>
          <w:lang w:eastAsia="pt-BR"/>
        </w:rPr>
        <w:t xml:space="preserve"> </w:t>
      </w:r>
      <w:r w:rsidR="008A7765">
        <w:rPr>
          <w:rFonts w:ascii="Book Antiqua" w:eastAsia="Times New Roman" w:hAnsi="Book Antiqua" w:cs="Times New Roman"/>
          <w:b/>
          <w:color w:val="FF0000"/>
          <w:sz w:val="19"/>
          <w:szCs w:val="19"/>
          <w:u w:val="single"/>
          <w:lang w:eastAsia="pt-BR"/>
        </w:rPr>
        <w:t>(DPEMA-2015)</w:t>
      </w:r>
      <w:r w:rsidR="00FC051A">
        <w:rPr>
          <w:rFonts w:ascii="Book Antiqua" w:eastAsia="Times New Roman" w:hAnsi="Book Antiqua" w:cs="Arial"/>
          <w:b/>
          <w:bCs/>
          <w:color w:val="FF0000"/>
          <w:sz w:val="19"/>
          <w:szCs w:val="19"/>
          <w:lang w:eastAsia="pt-BR"/>
        </w:rPr>
        <w:t xml:space="preserve"> </w:t>
      </w:r>
      <w:r w:rsidR="00FC051A">
        <w:rPr>
          <w:rFonts w:ascii="Book Antiqua" w:eastAsia="Times New Roman" w:hAnsi="Book Antiqua" w:cs="Arial"/>
          <w:b/>
          <w:bCs/>
          <w:color w:val="FF0000"/>
          <w:sz w:val="19"/>
          <w:szCs w:val="19"/>
          <w:u w:val="single"/>
          <w:lang w:eastAsia="pt-BR"/>
        </w:rPr>
        <w:t>(TJMSP-2016)</w:t>
      </w:r>
    </w:p>
    <w:p w14:paraId="0B26BEA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Pessoas sujeitas ao fôro militar </w:t>
      </w:r>
    </w:p>
    <w:p w14:paraId="686C8FB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I - nos crimes definidos em lei contra as instituições militares ou a segurança nacional: </w:t>
      </w:r>
    </w:p>
    <w:p w14:paraId="27D330A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os militares em situação de atividade e os assemelhados na mesma situação; </w:t>
      </w:r>
    </w:p>
    <w:p w14:paraId="6BFE858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os militares da reserva, quando convocados para o serviço ativo; </w:t>
      </w:r>
    </w:p>
    <w:p w14:paraId="1E56815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c) os reservistas, quando convocados e mobilizados, em manobras, ou no desempenho de funções militares; </w:t>
      </w:r>
    </w:p>
    <w:p w14:paraId="77AC97A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d) os oficiais e praças das Polícias e Corpos de Bombeiros, Militares, quando incorporados às Fôrças Armadas; </w:t>
      </w:r>
    </w:p>
    <w:p w14:paraId="3343ED7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Crimes funcionais </w:t>
      </w:r>
    </w:p>
    <w:p w14:paraId="4FF8CC0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II - nos crimes funcionais contra a administração militar ou contra a administração da Justiça Militar, os auditores, os membros do Ministério Público, os advogados de ofício e os funcionários da Justiça Militar. </w:t>
      </w:r>
    </w:p>
    <w:p w14:paraId="16B75F4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Extensão do fôro militar </w:t>
      </w:r>
    </w:p>
    <w:p w14:paraId="13CE74D2" w14:textId="599FD719" w:rsidR="00880FEE" w:rsidRPr="0039604B"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39604B">
        <w:rPr>
          <w:rFonts w:ascii="Book Antiqua" w:eastAsia="Times New Roman" w:hAnsi="Book Antiqua" w:cs="Arial"/>
          <w:b/>
          <w:bCs/>
          <w:sz w:val="19"/>
          <w:szCs w:val="19"/>
          <w:highlight w:val="magenta"/>
          <w:lang w:eastAsia="pt-BR"/>
        </w:rPr>
        <w:t>§ 1°</w:t>
      </w:r>
      <w:r w:rsidRPr="00880FEE">
        <w:rPr>
          <w:rFonts w:ascii="Book Antiqua" w:eastAsia="Times New Roman" w:hAnsi="Book Antiqua" w:cs="Arial"/>
          <w:sz w:val="19"/>
          <w:szCs w:val="19"/>
          <w:lang w:eastAsia="pt-BR"/>
        </w:rPr>
        <w:t xml:space="preserve"> O fôro militar se estenderá aos militares da reserva, aos reformados e aos civis, nos crimes contra a segurança nacional ou contra as instituições militares, como tais definidas em lei. </w:t>
      </w:r>
      <w:hyperlink r:id="rId25" w:anchor="art2" w:history="1">
        <w:r w:rsidRPr="00880FEE">
          <w:rPr>
            <w:rFonts w:ascii="Book Antiqua" w:eastAsia="Times New Roman" w:hAnsi="Book Antiqua" w:cs="Arial"/>
            <w:color w:val="0000FF"/>
            <w:sz w:val="19"/>
            <w:szCs w:val="19"/>
            <w:u w:val="single"/>
            <w:lang w:eastAsia="pt-BR"/>
          </w:rPr>
          <w:t>(Renumerado do parágrafo único, pela Lei nº 9.299, de 7.8.1996)</w:t>
        </w:r>
      </w:hyperlink>
      <w:r w:rsidR="0039604B">
        <w:rPr>
          <w:rFonts w:ascii="Book Antiqua" w:eastAsia="Times New Roman" w:hAnsi="Book Antiqua" w:cs="Arial"/>
          <w:color w:val="0000FF"/>
          <w:sz w:val="19"/>
          <w:szCs w:val="19"/>
          <w:lang w:eastAsia="pt-BR"/>
        </w:rPr>
        <w:t xml:space="preserve"> </w:t>
      </w:r>
      <w:r w:rsidR="0039604B" w:rsidRPr="0039604B">
        <w:rPr>
          <w:rFonts w:ascii="Book Antiqua" w:eastAsia="Times New Roman" w:hAnsi="Book Antiqua" w:cs="Arial"/>
          <w:b/>
          <w:bCs/>
          <w:color w:val="FF0000"/>
          <w:sz w:val="19"/>
          <w:szCs w:val="19"/>
          <w:u w:val="single"/>
          <w:lang w:eastAsia="pt-BR"/>
        </w:rPr>
        <w:t>(DPU-2007)</w:t>
      </w:r>
    </w:p>
    <w:p w14:paraId="726449D8" w14:textId="4EA13769" w:rsidR="00880FEE" w:rsidRPr="00FC051A"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FC051A">
        <w:rPr>
          <w:rFonts w:ascii="Book Antiqua" w:eastAsia="Times New Roman" w:hAnsi="Book Antiqua" w:cs="Arial"/>
          <w:b/>
          <w:bCs/>
          <w:sz w:val="19"/>
          <w:szCs w:val="19"/>
          <w:highlight w:val="magenta"/>
          <w:lang w:eastAsia="pt-BR"/>
        </w:rPr>
        <w:t>§ 2°</w:t>
      </w:r>
      <w:r w:rsidRPr="00880FEE">
        <w:rPr>
          <w:rFonts w:ascii="Book Antiqua" w:eastAsia="Times New Roman" w:hAnsi="Book Antiqua" w:cs="Arial"/>
          <w:sz w:val="19"/>
          <w:szCs w:val="19"/>
          <w:lang w:eastAsia="pt-BR"/>
        </w:rPr>
        <w:t xml:space="preserve"> Nos crimes dolosos contra a vida, praticados contra civil, a Justiça Militar encaminhará os autos do inquérito policial militar à justiça comum. </w:t>
      </w:r>
      <w:hyperlink r:id="rId26" w:anchor="art2" w:history="1">
        <w:r w:rsidRPr="00880FEE">
          <w:rPr>
            <w:rFonts w:ascii="Book Antiqua" w:eastAsia="Times New Roman" w:hAnsi="Book Antiqua" w:cs="Arial"/>
            <w:color w:val="0000FF"/>
            <w:sz w:val="19"/>
            <w:szCs w:val="19"/>
            <w:u w:val="single"/>
            <w:lang w:eastAsia="pt-BR"/>
          </w:rPr>
          <w:t>(Parágrafo incluído pela Lei nº 9.299, de 7.8.1996)</w:t>
        </w:r>
      </w:hyperlink>
      <w:r w:rsidR="00E20FD0">
        <w:rPr>
          <w:rFonts w:ascii="Book Antiqua" w:eastAsia="Times New Roman" w:hAnsi="Book Antiqua" w:cs="Arial"/>
          <w:color w:val="0000FF"/>
          <w:sz w:val="19"/>
          <w:szCs w:val="19"/>
          <w:lang w:eastAsia="pt-BR"/>
        </w:rPr>
        <w:t xml:space="preserve"> </w:t>
      </w:r>
      <w:r w:rsidR="00E20FD0">
        <w:rPr>
          <w:rFonts w:ascii="Book Antiqua" w:eastAsia="Times New Roman" w:hAnsi="Book Antiqua" w:cs="Times New Roman"/>
          <w:b/>
          <w:color w:val="FF0000"/>
          <w:sz w:val="19"/>
          <w:szCs w:val="19"/>
          <w:u w:val="single"/>
          <w:lang w:eastAsia="pt-BR"/>
        </w:rPr>
        <w:t>(MPDFT-2015)</w:t>
      </w:r>
      <w:r w:rsidR="00FC051A">
        <w:rPr>
          <w:rFonts w:ascii="Book Antiqua" w:eastAsia="Times New Roman" w:hAnsi="Book Antiqua" w:cs="Arial"/>
          <w:color w:val="0000FF"/>
          <w:sz w:val="19"/>
          <w:szCs w:val="19"/>
          <w:lang w:eastAsia="pt-BR"/>
        </w:rPr>
        <w:t xml:space="preserve"> </w:t>
      </w:r>
      <w:r w:rsidR="00FC051A">
        <w:rPr>
          <w:rFonts w:ascii="Book Antiqua" w:eastAsia="Times New Roman" w:hAnsi="Book Antiqua" w:cs="Arial"/>
          <w:b/>
          <w:bCs/>
          <w:color w:val="FF0000"/>
          <w:sz w:val="19"/>
          <w:szCs w:val="19"/>
          <w:u w:val="single"/>
          <w:lang w:eastAsia="pt-BR"/>
        </w:rPr>
        <w:t>(TJMSP-2016)</w:t>
      </w:r>
    </w:p>
    <w:p w14:paraId="0C71CE1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Fôro militar em tempo de guerra </w:t>
      </w:r>
    </w:p>
    <w:p w14:paraId="04FC347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83. O fôro militar, em tempo de guerra, poderá, por lei especial, abranger outros casos, além dos previstos no artigo anterior e seu parágrafo. </w:t>
      </w:r>
    </w:p>
    <w:p w14:paraId="5A760A4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Assemelhado</w:t>
      </w:r>
    </w:p>
    <w:p w14:paraId="7D753D7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84. Considera-se assemelhado o funcionário efetivo, ou não, dos Ministérios da Marinha, do Exército ou da Aeronáutica, submetidos a preceito de disciplina militar, em virtude de lei ou regulamento. </w:t>
      </w:r>
    </w:p>
    <w:p w14:paraId="15C3680E"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TÍTULO IX</w:t>
      </w:r>
    </w:p>
    <w:p w14:paraId="047B9D8F"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CAPÍTULO I</w:t>
      </w:r>
    </w:p>
    <w:p w14:paraId="15581A78"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DA COMPETÊNCIA EM GERAL </w:t>
      </w:r>
    </w:p>
    <w:p w14:paraId="6FFC24D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Determinação da competência </w:t>
      </w:r>
    </w:p>
    <w:p w14:paraId="371D3AB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0637E2">
        <w:rPr>
          <w:rFonts w:ascii="Book Antiqua" w:eastAsia="Times New Roman" w:hAnsi="Book Antiqua" w:cs="Arial"/>
          <w:b/>
          <w:bCs/>
          <w:sz w:val="19"/>
          <w:szCs w:val="19"/>
          <w:highlight w:val="magenta"/>
          <w:lang w:eastAsia="pt-BR"/>
        </w:rPr>
        <w:t>Art. 85</w:t>
      </w:r>
      <w:r w:rsidRPr="00880FEE">
        <w:rPr>
          <w:rFonts w:ascii="Book Antiqua" w:eastAsia="Times New Roman" w:hAnsi="Book Antiqua" w:cs="Arial"/>
          <w:sz w:val="19"/>
          <w:szCs w:val="19"/>
          <w:lang w:eastAsia="pt-BR"/>
        </w:rPr>
        <w:t xml:space="preserve">. A competência do fôro militar será determinada: </w:t>
      </w:r>
    </w:p>
    <w:p w14:paraId="77637C8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I - </w:t>
      </w:r>
      <w:r w:rsidRPr="000637E2">
        <w:rPr>
          <w:rFonts w:ascii="Book Antiqua" w:eastAsia="Times New Roman" w:hAnsi="Book Antiqua" w:cs="Arial"/>
          <w:b/>
          <w:bCs/>
          <w:sz w:val="19"/>
          <w:szCs w:val="19"/>
          <w:highlight w:val="cyan"/>
          <w:lang w:eastAsia="pt-BR"/>
        </w:rPr>
        <w:t>de modo geral</w:t>
      </w:r>
      <w:r w:rsidRPr="00880FEE">
        <w:rPr>
          <w:rFonts w:ascii="Book Antiqua" w:eastAsia="Times New Roman" w:hAnsi="Book Antiqua" w:cs="Arial"/>
          <w:sz w:val="19"/>
          <w:szCs w:val="19"/>
          <w:lang w:eastAsia="pt-BR"/>
        </w:rPr>
        <w:t xml:space="preserve">: </w:t>
      </w:r>
    </w:p>
    <w:p w14:paraId="3EAD9B17" w14:textId="0AB23665"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w:t>
      </w:r>
      <w:r w:rsidRPr="000637E2">
        <w:rPr>
          <w:rFonts w:ascii="Book Antiqua" w:eastAsia="Times New Roman" w:hAnsi="Book Antiqua" w:cs="Arial"/>
          <w:b/>
          <w:bCs/>
          <w:sz w:val="19"/>
          <w:szCs w:val="19"/>
          <w:highlight w:val="yellow"/>
          <w:lang w:eastAsia="pt-BR"/>
        </w:rPr>
        <w:t>pelo lugar da infração</w:t>
      </w:r>
      <w:r w:rsidRPr="00880FEE">
        <w:rPr>
          <w:rFonts w:ascii="Book Antiqua" w:eastAsia="Times New Roman" w:hAnsi="Book Antiqua" w:cs="Arial"/>
          <w:sz w:val="19"/>
          <w:szCs w:val="19"/>
          <w:lang w:eastAsia="pt-BR"/>
        </w:rPr>
        <w:t xml:space="preserve">; </w:t>
      </w:r>
      <w:r w:rsidR="004847F1" w:rsidRPr="003C4878">
        <w:rPr>
          <w:rFonts w:ascii="Book Antiqua" w:eastAsia="Times New Roman" w:hAnsi="Book Antiqua" w:cs="Arial"/>
          <w:b/>
          <w:bCs/>
          <w:color w:val="FF0000"/>
          <w:sz w:val="18"/>
          <w:szCs w:val="18"/>
          <w:u w:val="single"/>
          <w:lang w:eastAsia="pt-BR"/>
        </w:rPr>
        <w:t>(DPU-2017)</w:t>
      </w:r>
    </w:p>
    <w:p w14:paraId="25239CF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lastRenderedPageBreak/>
        <w:t xml:space="preserve">        b) </w:t>
      </w:r>
      <w:r w:rsidRPr="000637E2">
        <w:rPr>
          <w:rFonts w:ascii="Book Antiqua" w:eastAsia="Times New Roman" w:hAnsi="Book Antiqua" w:cs="Arial"/>
          <w:b/>
          <w:bCs/>
          <w:sz w:val="19"/>
          <w:szCs w:val="19"/>
          <w:highlight w:val="yellow"/>
          <w:lang w:eastAsia="pt-BR"/>
        </w:rPr>
        <w:t>pela residência</w:t>
      </w:r>
      <w:r w:rsidRPr="000637E2">
        <w:rPr>
          <w:rFonts w:ascii="Book Antiqua" w:eastAsia="Times New Roman" w:hAnsi="Book Antiqua" w:cs="Arial"/>
          <w:b/>
          <w:bCs/>
          <w:sz w:val="19"/>
          <w:szCs w:val="19"/>
          <w:lang w:eastAsia="pt-BR"/>
        </w:rPr>
        <w:t xml:space="preserve"> </w:t>
      </w:r>
      <w:r w:rsidRPr="00880FEE">
        <w:rPr>
          <w:rFonts w:ascii="Book Antiqua" w:eastAsia="Times New Roman" w:hAnsi="Book Antiqua" w:cs="Arial"/>
          <w:sz w:val="19"/>
          <w:szCs w:val="19"/>
          <w:lang w:eastAsia="pt-BR"/>
        </w:rPr>
        <w:t xml:space="preserve">ou </w:t>
      </w:r>
      <w:r w:rsidRPr="000637E2">
        <w:rPr>
          <w:rFonts w:ascii="Book Antiqua" w:eastAsia="Times New Roman" w:hAnsi="Book Antiqua" w:cs="Arial"/>
          <w:b/>
          <w:bCs/>
          <w:sz w:val="19"/>
          <w:szCs w:val="19"/>
          <w:highlight w:val="yellow"/>
          <w:lang w:eastAsia="pt-BR"/>
        </w:rPr>
        <w:t>domicílio do acusado</w:t>
      </w:r>
      <w:r w:rsidRPr="00880FEE">
        <w:rPr>
          <w:rFonts w:ascii="Book Antiqua" w:eastAsia="Times New Roman" w:hAnsi="Book Antiqua" w:cs="Arial"/>
          <w:sz w:val="19"/>
          <w:szCs w:val="19"/>
          <w:lang w:eastAsia="pt-BR"/>
        </w:rPr>
        <w:t xml:space="preserve">; </w:t>
      </w:r>
    </w:p>
    <w:p w14:paraId="624A9BB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c) </w:t>
      </w:r>
      <w:r w:rsidRPr="000637E2">
        <w:rPr>
          <w:rFonts w:ascii="Book Antiqua" w:eastAsia="Times New Roman" w:hAnsi="Book Antiqua" w:cs="Arial"/>
          <w:b/>
          <w:bCs/>
          <w:sz w:val="19"/>
          <w:szCs w:val="19"/>
          <w:highlight w:val="yellow"/>
          <w:lang w:eastAsia="pt-BR"/>
        </w:rPr>
        <w:t>pela prevenção</w:t>
      </w:r>
      <w:r w:rsidRPr="00880FEE">
        <w:rPr>
          <w:rFonts w:ascii="Book Antiqua" w:eastAsia="Times New Roman" w:hAnsi="Book Antiqua" w:cs="Arial"/>
          <w:sz w:val="19"/>
          <w:szCs w:val="19"/>
          <w:lang w:eastAsia="pt-BR"/>
        </w:rPr>
        <w:t xml:space="preserve">; </w:t>
      </w:r>
    </w:p>
    <w:p w14:paraId="63453E81" w14:textId="6BA23F5A"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II - </w:t>
      </w:r>
      <w:r w:rsidRPr="000637E2">
        <w:rPr>
          <w:rFonts w:ascii="Book Antiqua" w:eastAsia="Times New Roman" w:hAnsi="Book Antiqua" w:cs="Arial"/>
          <w:b/>
          <w:bCs/>
          <w:sz w:val="19"/>
          <w:szCs w:val="19"/>
          <w:highlight w:val="cyan"/>
          <w:lang w:eastAsia="pt-BR"/>
        </w:rPr>
        <w:t>de modo especial</w:t>
      </w:r>
      <w:r w:rsidRPr="00880FEE">
        <w:rPr>
          <w:rFonts w:ascii="Book Antiqua" w:eastAsia="Times New Roman" w:hAnsi="Book Antiqua" w:cs="Arial"/>
          <w:sz w:val="19"/>
          <w:szCs w:val="19"/>
          <w:lang w:eastAsia="pt-BR"/>
        </w:rPr>
        <w:t xml:space="preserve">, </w:t>
      </w:r>
      <w:r w:rsidRPr="000637E2">
        <w:rPr>
          <w:rFonts w:ascii="Book Antiqua" w:eastAsia="Times New Roman" w:hAnsi="Book Antiqua" w:cs="Arial"/>
          <w:b/>
          <w:bCs/>
          <w:sz w:val="19"/>
          <w:szCs w:val="19"/>
          <w:highlight w:val="yellow"/>
          <w:lang w:eastAsia="pt-BR"/>
        </w:rPr>
        <w:t>pela sede do lugar de serviço</w:t>
      </w:r>
      <w:r w:rsidRPr="00880FEE">
        <w:rPr>
          <w:rFonts w:ascii="Book Antiqua" w:eastAsia="Times New Roman" w:hAnsi="Book Antiqua" w:cs="Arial"/>
          <w:sz w:val="19"/>
          <w:szCs w:val="19"/>
          <w:lang w:eastAsia="pt-BR"/>
        </w:rPr>
        <w:t xml:space="preserve">. </w:t>
      </w:r>
      <w:r w:rsidR="004847F1" w:rsidRPr="003C4878">
        <w:rPr>
          <w:rFonts w:ascii="Book Antiqua" w:eastAsia="Times New Roman" w:hAnsi="Book Antiqua" w:cs="Arial"/>
          <w:b/>
          <w:bCs/>
          <w:color w:val="FF0000"/>
          <w:sz w:val="18"/>
          <w:szCs w:val="18"/>
          <w:u w:val="single"/>
          <w:lang w:eastAsia="pt-BR"/>
        </w:rPr>
        <w:t>(DPU-2017)</w:t>
      </w:r>
    </w:p>
    <w:p w14:paraId="727BD87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Na Circunscrição Judiciária </w:t>
      </w:r>
    </w:p>
    <w:p w14:paraId="142B516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86. Dentro de cada Circunscrição Judiciária Militar, a competência será determinada: </w:t>
      </w:r>
    </w:p>
    <w:p w14:paraId="5CDDA01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pela especialização das Auditorias; </w:t>
      </w:r>
    </w:p>
    <w:p w14:paraId="3D54B3B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pela distribuição; </w:t>
      </w:r>
    </w:p>
    <w:p w14:paraId="757EF68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c) por disposição especial dêste Código. </w:t>
      </w:r>
    </w:p>
    <w:p w14:paraId="22C56A3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Modificação da competência </w:t>
      </w:r>
    </w:p>
    <w:p w14:paraId="0A88CED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87. Não prevalecem os critérios de competência indicados nos artigos anteriores, em caso de: </w:t>
      </w:r>
    </w:p>
    <w:p w14:paraId="3D75036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conexão ou continência; </w:t>
      </w:r>
    </w:p>
    <w:p w14:paraId="4D10375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prerrogativa de pôsto ou função; </w:t>
      </w:r>
    </w:p>
    <w:p w14:paraId="02281C4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c) desaforamento. </w:t>
      </w:r>
    </w:p>
    <w:p w14:paraId="57D10264"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CAPÍTULO II</w:t>
      </w:r>
    </w:p>
    <w:p w14:paraId="08559E2F"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DA COMPETÊNCIA PELO LUGAR DA INFRAÇÃO </w:t>
      </w:r>
    </w:p>
    <w:p w14:paraId="57A2321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Lugar da infração </w:t>
      </w:r>
    </w:p>
    <w:p w14:paraId="04694F7E" w14:textId="23A92AF5" w:rsidR="00880FEE" w:rsidRPr="007C2B90" w:rsidRDefault="00880FEE" w:rsidP="00880FEE">
      <w:pPr>
        <w:spacing w:before="100" w:beforeAutospacing="1" w:after="100" w:afterAutospacing="1" w:line="240" w:lineRule="auto"/>
        <w:jc w:val="both"/>
        <w:rPr>
          <w:rFonts w:ascii="Book Antiqua" w:eastAsia="Times New Roman" w:hAnsi="Book Antiqua" w:cs="Times New Roman"/>
          <w:sz w:val="18"/>
          <w:szCs w:val="18"/>
          <w:lang w:eastAsia="pt-BR"/>
        </w:rPr>
      </w:pPr>
      <w:r w:rsidRPr="00880FEE">
        <w:rPr>
          <w:rFonts w:ascii="Book Antiqua" w:eastAsia="Times New Roman" w:hAnsi="Book Antiqua" w:cs="Arial"/>
          <w:sz w:val="19"/>
          <w:szCs w:val="19"/>
          <w:lang w:eastAsia="pt-BR"/>
        </w:rPr>
        <w:t xml:space="preserve">        </w:t>
      </w:r>
      <w:r w:rsidRPr="000637E2">
        <w:rPr>
          <w:rFonts w:ascii="Book Antiqua" w:eastAsia="Times New Roman" w:hAnsi="Book Antiqua" w:cs="Arial"/>
          <w:b/>
          <w:bCs/>
          <w:sz w:val="19"/>
          <w:szCs w:val="19"/>
          <w:highlight w:val="magenta"/>
          <w:lang w:eastAsia="pt-BR"/>
        </w:rPr>
        <w:t>Art. 88</w:t>
      </w:r>
      <w:r w:rsidRPr="00880FEE">
        <w:rPr>
          <w:rFonts w:ascii="Book Antiqua" w:eastAsia="Times New Roman" w:hAnsi="Book Antiqua" w:cs="Arial"/>
          <w:sz w:val="19"/>
          <w:szCs w:val="19"/>
          <w:lang w:eastAsia="pt-BR"/>
        </w:rPr>
        <w:t xml:space="preserve">. </w:t>
      </w:r>
      <w:r w:rsidRPr="007C2B90">
        <w:rPr>
          <w:rFonts w:ascii="Book Antiqua" w:eastAsia="Times New Roman" w:hAnsi="Book Antiqua" w:cs="Arial"/>
          <w:b/>
          <w:bCs/>
          <w:sz w:val="19"/>
          <w:szCs w:val="19"/>
          <w:lang w:eastAsia="pt-BR"/>
        </w:rPr>
        <w:t>A competência será, de regra, determinada pelo lugar da infração; e, no caso de tentativa, pelo lugar em que fôr praticado o último ato de execução</w:t>
      </w:r>
      <w:r w:rsidRPr="007C2B90">
        <w:rPr>
          <w:rFonts w:ascii="Book Antiqua" w:eastAsia="Times New Roman" w:hAnsi="Book Antiqua" w:cs="Arial"/>
          <w:sz w:val="18"/>
          <w:szCs w:val="18"/>
          <w:lang w:eastAsia="pt-BR"/>
        </w:rPr>
        <w:t>.</w:t>
      </w:r>
      <w:r w:rsidR="007C2B90">
        <w:rPr>
          <w:rFonts w:ascii="Book Antiqua" w:eastAsia="Times New Roman" w:hAnsi="Book Antiqua" w:cs="Arial"/>
          <w:sz w:val="18"/>
          <w:szCs w:val="18"/>
          <w:lang w:eastAsia="pt-BR"/>
        </w:rPr>
        <w:t xml:space="preserve"> </w:t>
      </w:r>
      <w:r w:rsidR="007C2B90" w:rsidRPr="007C2B90">
        <w:rPr>
          <w:rFonts w:ascii="Book Antiqua" w:eastAsia="Times New Roman" w:hAnsi="Book Antiqua" w:cs="Arial"/>
          <w:b/>
          <w:bCs/>
          <w:color w:val="FF0000"/>
          <w:sz w:val="16"/>
          <w:szCs w:val="16"/>
          <w:u w:val="single"/>
          <w:lang w:eastAsia="pt-BR"/>
        </w:rPr>
        <w:t>(</w:t>
      </w:r>
      <w:r w:rsidR="007C2B90">
        <w:rPr>
          <w:rFonts w:ascii="Book Antiqua" w:eastAsia="Times New Roman" w:hAnsi="Book Antiqua" w:cs="Arial"/>
          <w:b/>
          <w:bCs/>
          <w:color w:val="FF0000"/>
          <w:sz w:val="16"/>
          <w:szCs w:val="16"/>
          <w:u w:val="single"/>
          <w:lang w:eastAsia="pt-BR"/>
        </w:rPr>
        <w:t>MPM-</w:t>
      </w:r>
      <w:r w:rsidR="007C2B90" w:rsidRPr="007C2B90">
        <w:rPr>
          <w:rFonts w:ascii="Book Antiqua" w:eastAsia="Times New Roman" w:hAnsi="Book Antiqua" w:cs="Arial"/>
          <w:b/>
          <w:bCs/>
          <w:color w:val="FF0000"/>
          <w:sz w:val="16"/>
          <w:szCs w:val="16"/>
          <w:u w:val="single"/>
          <w:lang w:eastAsia="pt-BR"/>
        </w:rPr>
        <w:t>201</w:t>
      </w:r>
      <w:r w:rsidR="007C2B90">
        <w:rPr>
          <w:rFonts w:ascii="Book Antiqua" w:eastAsia="Times New Roman" w:hAnsi="Book Antiqua" w:cs="Arial"/>
          <w:b/>
          <w:bCs/>
          <w:color w:val="FF0000"/>
          <w:sz w:val="16"/>
          <w:szCs w:val="16"/>
          <w:u w:val="single"/>
          <w:lang w:eastAsia="pt-BR"/>
        </w:rPr>
        <w:t>3</w:t>
      </w:r>
      <w:r w:rsidR="007C2B90" w:rsidRPr="007C2B90">
        <w:rPr>
          <w:rFonts w:ascii="Book Antiqua" w:eastAsia="Times New Roman" w:hAnsi="Book Antiqua" w:cs="Arial"/>
          <w:b/>
          <w:bCs/>
          <w:color w:val="FF0000"/>
          <w:sz w:val="16"/>
          <w:szCs w:val="16"/>
          <w:u w:val="single"/>
          <w:lang w:eastAsia="pt-BR"/>
        </w:rPr>
        <w:t>)</w:t>
      </w:r>
      <w:r w:rsidRPr="007C2B90">
        <w:rPr>
          <w:rFonts w:ascii="Book Antiqua" w:eastAsia="Times New Roman" w:hAnsi="Book Antiqua" w:cs="Arial"/>
          <w:sz w:val="18"/>
          <w:szCs w:val="18"/>
          <w:lang w:eastAsia="pt-BR"/>
        </w:rPr>
        <w:t xml:space="preserve"> </w:t>
      </w:r>
      <w:r w:rsidR="004847F1" w:rsidRPr="007C2B90">
        <w:rPr>
          <w:rFonts w:ascii="Book Antiqua" w:eastAsia="Times New Roman" w:hAnsi="Book Antiqua" w:cs="Arial"/>
          <w:b/>
          <w:bCs/>
          <w:color w:val="FF0000"/>
          <w:sz w:val="16"/>
          <w:szCs w:val="16"/>
          <w:u w:val="single"/>
          <w:lang w:eastAsia="pt-BR"/>
        </w:rPr>
        <w:t>(DPU-2017)</w:t>
      </w:r>
    </w:p>
    <w:p w14:paraId="571B36C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A bordo de navio </w:t>
      </w:r>
    </w:p>
    <w:p w14:paraId="4A11CF0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89. Os crimes cometidos a bordo de navio ou embarcação sob comando militar ou militarmente ocupado em pôrto nacional, nos lagos e rios fronteiriços ou em águas territoriais brasileiras, serão, nos dois primeiros casos, processados na Auditoria da Circunscrição Judiciária correspondente a cada um daqueles lugares; e, no último caso, na 1ª Auditoria da Marinha, com sede na Capital do Estado da Guanabara. </w:t>
      </w:r>
    </w:p>
    <w:p w14:paraId="2841269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A bordo de aeronave </w:t>
      </w:r>
    </w:p>
    <w:p w14:paraId="6672A59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90. Os crimes cometidos a bordo de aeronave militar ou militarmente ocupada, dentro do espaço aéreo correspondente ao território nacional, serão processados pela Auditoria da Circunscrição em cujo território se verificar o pouso após o crime; e se êste se efetuar em lugar remoto ou em tal distância que torne difíceis as diligências, a competência será da Auditoria da Circunscrição de onde houver partido a aeronave, salvo se ocorrerem os mesmos óbices, caso em que a competência será da Auditoria mais próxima da 1ª, se na Circunscrição houver mais de uma. </w:t>
      </w:r>
    </w:p>
    <w:p w14:paraId="574805F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Crimes fora do território nacional </w:t>
      </w:r>
    </w:p>
    <w:p w14:paraId="0119F30F" w14:textId="68992F3F" w:rsidR="00880FEE" w:rsidRPr="007C2B90" w:rsidRDefault="00880FEE" w:rsidP="00880FEE">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880FEE">
        <w:rPr>
          <w:rFonts w:ascii="Book Antiqua" w:eastAsia="Times New Roman" w:hAnsi="Book Antiqua" w:cs="Arial"/>
          <w:sz w:val="19"/>
          <w:szCs w:val="19"/>
          <w:lang w:eastAsia="pt-BR"/>
        </w:rPr>
        <w:t xml:space="preserve">        </w:t>
      </w:r>
      <w:r w:rsidRPr="003542A7">
        <w:rPr>
          <w:rFonts w:ascii="Book Antiqua" w:eastAsia="Times New Roman" w:hAnsi="Book Antiqua" w:cs="Arial"/>
          <w:b/>
          <w:bCs/>
          <w:sz w:val="19"/>
          <w:szCs w:val="19"/>
          <w:highlight w:val="magenta"/>
          <w:lang w:eastAsia="pt-BR"/>
        </w:rPr>
        <w:t>Art. 91</w:t>
      </w:r>
      <w:r w:rsidRPr="00880FEE">
        <w:rPr>
          <w:rFonts w:ascii="Book Antiqua" w:eastAsia="Times New Roman" w:hAnsi="Book Antiqua" w:cs="Arial"/>
          <w:sz w:val="19"/>
          <w:szCs w:val="19"/>
          <w:lang w:eastAsia="pt-BR"/>
        </w:rPr>
        <w:t>. Os crimes militares cometidos fora do território nacional serão, de regra, processados em Auditoria da Capital da União, observado, entretanto, o disposto no artigo seguinte</w:t>
      </w:r>
      <w:r w:rsidRPr="007C2B90">
        <w:rPr>
          <w:rFonts w:ascii="Book Antiqua" w:eastAsia="Times New Roman" w:hAnsi="Book Antiqua" w:cs="Arial"/>
          <w:sz w:val="16"/>
          <w:szCs w:val="16"/>
          <w:lang w:eastAsia="pt-BR"/>
        </w:rPr>
        <w:t xml:space="preserve">. </w:t>
      </w:r>
      <w:r w:rsidR="003542A7" w:rsidRPr="007C2B90">
        <w:rPr>
          <w:rFonts w:ascii="Book Antiqua" w:eastAsia="Times New Roman" w:hAnsi="Book Antiqua" w:cs="Arial"/>
          <w:b/>
          <w:bCs/>
          <w:color w:val="FF0000"/>
          <w:sz w:val="16"/>
          <w:szCs w:val="16"/>
          <w:u w:val="single"/>
          <w:lang w:eastAsia="pt-BR"/>
        </w:rPr>
        <w:t>(DPU-2010)</w:t>
      </w:r>
    </w:p>
    <w:p w14:paraId="5B8E328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Crimes praticados em parte no território nacional </w:t>
      </w:r>
    </w:p>
    <w:p w14:paraId="79347792" w14:textId="14172B4A" w:rsidR="00880FEE" w:rsidRPr="007C2B90" w:rsidRDefault="00880FEE" w:rsidP="00880FEE">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880FEE">
        <w:rPr>
          <w:rFonts w:ascii="Book Antiqua" w:eastAsia="Times New Roman" w:hAnsi="Book Antiqua" w:cs="Arial"/>
          <w:sz w:val="19"/>
          <w:szCs w:val="19"/>
          <w:lang w:eastAsia="pt-BR"/>
        </w:rPr>
        <w:lastRenderedPageBreak/>
        <w:t xml:space="preserve">        </w:t>
      </w:r>
      <w:r w:rsidRPr="003542A7">
        <w:rPr>
          <w:rFonts w:ascii="Book Antiqua" w:eastAsia="Times New Roman" w:hAnsi="Book Antiqua" w:cs="Arial"/>
          <w:b/>
          <w:bCs/>
          <w:sz w:val="19"/>
          <w:szCs w:val="19"/>
          <w:highlight w:val="magenta"/>
          <w:lang w:eastAsia="pt-BR"/>
        </w:rPr>
        <w:t>Art. 92</w:t>
      </w:r>
      <w:r w:rsidRPr="00880FEE">
        <w:rPr>
          <w:rFonts w:ascii="Book Antiqua" w:eastAsia="Times New Roman" w:hAnsi="Book Antiqua" w:cs="Arial"/>
          <w:sz w:val="19"/>
          <w:szCs w:val="19"/>
          <w:lang w:eastAsia="pt-BR"/>
        </w:rPr>
        <w:t xml:space="preserve">. </w:t>
      </w:r>
      <w:r w:rsidRPr="007C2B90">
        <w:rPr>
          <w:rFonts w:ascii="Book Antiqua" w:eastAsia="Times New Roman" w:hAnsi="Book Antiqua" w:cs="Arial"/>
          <w:b/>
          <w:bCs/>
          <w:sz w:val="19"/>
          <w:szCs w:val="19"/>
          <w:lang w:eastAsia="pt-BR"/>
        </w:rPr>
        <w:t>No caso de crime militar sòmente em parte cometido no território nacional, a competência do fôro militar se determina de acôrdo com as seguintes regras</w:t>
      </w:r>
      <w:r w:rsidRPr="007C2B90">
        <w:rPr>
          <w:rFonts w:ascii="Book Antiqua" w:eastAsia="Times New Roman" w:hAnsi="Book Antiqua" w:cs="Arial"/>
          <w:b/>
          <w:bCs/>
          <w:sz w:val="16"/>
          <w:szCs w:val="16"/>
          <w:lang w:eastAsia="pt-BR"/>
        </w:rPr>
        <w:t xml:space="preserve">: </w:t>
      </w:r>
      <w:r w:rsidR="003542A7" w:rsidRPr="007C2B90">
        <w:rPr>
          <w:rFonts w:ascii="Book Antiqua" w:eastAsia="Times New Roman" w:hAnsi="Book Antiqua" w:cs="Arial"/>
          <w:b/>
          <w:bCs/>
          <w:color w:val="FF0000"/>
          <w:sz w:val="16"/>
          <w:szCs w:val="16"/>
          <w:u w:val="single"/>
          <w:lang w:eastAsia="pt-BR"/>
        </w:rPr>
        <w:t>(DPU-2010)</w:t>
      </w:r>
      <w:r w:rsidR="007C2B90" w:rsidRPr="007C2B90">
        <w:rPr>
          <w:rFonts w:ascii="Book Antiqua" w:eastAsia="Times New Roman" w:hAnsi="Book Antiqua" w:cs="Arial"/>
          <w:b/>
          <w:bCs/>
          <w:color w:val="FF0000"/>
          <w:sz w:val="16"/>
          <w:szCs w:val="16"/>
          <w:lang w:eastAsia="pt-BR"/>
        </w:rPr>
        <w:t xml:space="preserve"> </w:t>
      </w:r>
    </w:p>
    <w:p w14:paraId="6CDC193E" w14:textId="2F8B7834" w:rsidR="00880FEE" w:rsidRPr="007C2B90" w:rsidRDefault="00880FEE" w:rsidP="00880FEE">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7C2B90">
        <w:rPr>
          <w:rFonts w:ascii="Book Antiqua" w:eastAsia="Times New Roman" w:hAnsi="Book Antiqua" w:cs="Arial"/>
          <w:b/>
          <w:bCs/>
          <w:sz w:val="19"/>
          <w:szCs w:val="19"/>
          <w:lang w:eastAsia="pt-BR"/>
        </w:rPr>
        <w:t>        a) se, iniciada a execução em território estrangeiro, o crime se consumar no Brasil, será competente a Auditoria da Circunscrição em que o crime tenha produzido ou devia produzir o resultado</w:t>
      </w:r>
      <w:r w:rsidRPr="007C2B90">
        <w:rPr>
          <w:rFonts w:ascii="Book Antiqua" w:eastAsia="Times New Roman" w:hAnsi="Book Antiqua" w:cs="Arial"/>
          <w:b/>
          <w:bCs/>
          <w:sz w:val="16"/>
          <w:szCs w:val="16"/>
          <w:lang w:eastAsia="pt-BR"/>
        </w:rPr>
        <w:t xml:space="preserve">; </w:t>
      </w:r>
      <w:r w:rsidR="003542A7" w:rsidRPr="007C2B90">
        <w:rPr>
          <w:rFonts w:ascii="Book Antiqua" w:eastAsia="Times New Roman" w:hAnsi="Book Antiqua" w:cs="Arial"/>
          <w:b/>
          <w:bCs/>
          <w:color w:val="FF0000"/>
          <w:sz w:val="16"/>
          <w:szCs w:val="16"/>
          <w:u w:val="single"/>
          <w:lang w:eastAsia="pt-BR"/>
        </w:rPr>
        <w:t>(DPU-2010)</w:t>
      </w:r>
    </w:p>
    <w:p w14:paraId="52C14D71" w14:textId="148F2116" w:rsidR="00880FEE" w:rsidRPr="007C2B90" w:rsidRDefault="00880FEE" w:rsidP="00880FEE">
      <w:pPr>
        <w:spacing w:before="100" w:beforeAutospacing="1" w:after="100" w:afterAutospacing="1" w:line="240" w:lineRule="auto"/>
        <w:jc w:val="both"/>
        <w:rPr>
          <w:rFonts w:ascii="Book Antiqua" w:eastAsia="Times New Roman" w:hAnsi="Book Antiqua" w:cs="Times New Roman"/>
          <w:sz w:val="16"/>
          <w:szCs w:val="16"/>
          <w:lang w:eastAsia="pt-BR"/>
        </w:rPr>
      </w:pPr>
      <w:r w:rsidRPr="007C2B90">
        <w:rPr>
          <w:rFonts w:ascii="Book Antiqua" w:eastAsia="Times New Roman" w:hAnsi="Book Antiqua" w:cs="Arial"/>
          <w:b/>
          <w:bCs/>
          <w:sz w:val="19"/>
          <w:szCs w:val="19"/>
          <w:lang w:eastAsia="pt-BR"/>
        </w:rPr>
        <w:t>        b) se, iniciada a execução no território nacional, o crime se consumar fora dele, será competente a Auditoria da Circunscrição em que se houver praticado o último ato ou execução</w:t>
      </w:r>
      <w:r w:rsidRPr="007C2B90">
        <w:rPr>
          <w:rFonts w:ascii="Book Antiqua" w:eastAsia="Times New Roman" w:hAnsi="Book Antiqua" w:cs="Arial"/>
          <w:sz w:val="16"/>
          <w:szCs w:val="16"/>
          <w:lang w:eastAsia="pt-BR"/>
        </w:rPr>
        <w:t xml:space="preserve">. </w:t>
      </w:r>
      <w:r w:rsidR="003542A7" w:rsidRPr="007C2B90">
        <w:rPr>
          <w:rFonts w:ascii="Book Antiqua" w:eastAsia="Times New Roman" w:hAnsi="Book Antiqua" w:cs="Arial"/>
          <w:b/>
          <w:bCs/>
          <w:color w:val="FF0000"/>
          <w:sz w:val="16"/>
          <w:szCs w:val="16"/>
          <w:u w:val="single"/>
          <w:lang w:eastAsia="pt-BR"/>
        </w:rPr>
        <w:t>(DPU-2010)</w:t>
      </w:r>
    </w:p>
    <w:p w14:paraId="5CC4D3D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Diversidade de Auditorias ou de sedes </w:t>
      </w:r>
    </w:p>
    <w:p w14:paraId="0600FA77" w14:textId="19338D11" w:rsidR="00880FEE" w:rsidRPr="007C2B90" w:rsidRDefault="00880FEE" w:rsidP="00880FEE">
      <w:pPr>
        <w:spacing w:before="100" w:beforeAutospacing="1" w:after="100" w:afterAutospacing="1" w:line="240" w:lineRule="auto"/>
        <w:jc w:val="both"/>
        <w:rPr>
          <w:rFonts w:ascii="Book Antiqua" w:eastAsia="Times New Roman" w:hAnsi="Book Antiqua" w:cs="Times New Roman"/>
          <w:sz w:val="16"/>
          <w:szCs w:val="16"/>
          <w:lang w:eastAsia="pt-BR"/>
        </w:rPr>
      </w:pPr>
      <w:r w:rsidRPr="00880FEE">
        <w:rPr>
          <w:rFonts w:ascii="Book Antiqua" w:eastAsia="Times New Roman" w:hAnsi="Book Antiqua" w:cs="Arial"/>
          <w:sz w:val="19"/>
          <w:szCs w:val="19"/>
          <w:lang w:eastAsia="pt-BR"/>
        </w:rPr>
        <w:t xml:space="preserve">        </w:t>
      </w:r>
      <w:r w:rsidRPr="003542A7">
        <w:rPr>
          <w:rFonts w:ascii="Book Antiqua" w:eastAsia="Times New Roman" w:hAnsi="Book Antiqua" w:cs="Arial"/>
          <w:b/>
          <w:bCs/>
          <w:sz w:val="19"/>
          <w:szCs w:val="19"/>
          <w:highlight w:val="magenta"/>
          <w:lang w:eastAsia="pt-BR"/>
        </w:rPr>
        <w:t>Parágrafo único</w:t>
      </w:r>
      <w:r w:rsidRPr="00880FEE">
        <w:rPr>
          <w:rFonts w:ascii="Book Antiqua" w:eastAsia="Times New Roman" w:hAnsi="Book Antiqua" w:cs="Arial"/>
          <w:sz w:val="19"/>
          <w:szCs w:val="19"/>
          <w:lang w:eastAsia="pt-BR"/>
        </w:rPr>
        <w:t xml:space="preserve">. </w:t>
      </w:r>
      <w:r w:rsidRPr="007C2B90">
        <w:rPr>
          <w:rFonts w:ascii="Book Antiqua" w:eastAsia="Times New Roman" w:hAnsi="Book Antiqua" w:cs="Arial"/>
          <w:b/>
          <w:bCs/>
          <w:sz w:val="19"/>
          <w:szCs w:val="19"/>
          <w:lang w:eastAsia="pt-BR"/>
        </w:rPr>
        <w:t>Na Circunscrição onde houver mais de uma Auditoria na mesma sede, obedecer-se-á à distribuição e, se fôr o caso, à especialização de cada uma. Se as sedes forem diferentes, atender-se-á ao lugar da infração</w:t>
      </w:r>
      <w:r w:rsidRPr="007C2B90">
        <w:rPr>
          <w:rFonts w:ascii="Book Antiqua" w:eastAsia="Times New Roman" w:hAnsi="Book Antiqua" w:cs="Arial"/>
          <w:sz w:val="16"/>
          <w:szCs w:val="16"/>
          <w:lang w:eastAsia="pt-BR"/>
        </w:rPr>
        <w:t xml:space="preserve">. </w:t>
      </w:r>
      <w:r w:rsidR="003542A7" w:rsidRPr="007C2B90">
        <w:rPr>
          <w:rFonts w:ascii="Book Antiqua" w:eastAsia="Times New Roman" w:hAnsi="Book Antiqua" w:cs="Arial"/>
          <w:b/>
          <w:bCs/>
          <w:color w:val="FF0000"/>
          <w:sz w:val="16"/>
          <w:szCs w:val="16"/>
          <w:u w:val="single"/>
          <w:lang w:eastAsia="pt-BR"/>
        </w:rPr>
        <w:t>(DPU-2010)</w:t>
      </w:r>
      <w:r w:rsidR="007C2B90">
        <w:rPr>
          <w:rFonts w:ascii="Book Antiqua" w:eastAsia="Times New Roman" w:hAnsi="Book Antiqua" w:cs="Arial"/>
          <w:b/>
          <w:bCs/>
          <w:color w:val="FF0000"/>
          <w:sz w:val="16"/>
          <w:szCs w:val="16"/>
          <w:lang w:eastAsia="pt-BR"/>
        </w:rPr>
        <w:t xml:space="preserve"> </w:t>
      </w:r>
      <w:r w:rsidR="007C2B90" w:rsidRPr="007C2B90">
        <w:rPr>
          <w:rFonts w:ascii="Book Antiqua" w:eastAsia="Times New Roman" w:hAnsi="Book Antiqua" w:cs="Arial"/>
          <w:b/>
          <w:bCs/>
          <w:color w:val="FF0000"/>
          <w:sz w:val="16"/>
          <w:szCs w:val="16"/>
          <w:u w:val="single"/>
          <w:lang w:eastAsia="pt-BR"/>
        </w:rPr>
        <w:t>(</w:t>
      </w:r>
      <w:r w:rsidR="007C2B90">
        <w:rPr>
          <w:rFonts w:ascii="Book Antiqua" w:eastAsia="Times New Roman" w:hAnsi="Book Antiqua" w:cs="Arial"/>
          <w:b/>
          <w:bCs/>
          <w:color w:val="FF0000"/>
          <w:sz w:val="16"/>
          <w:szCs w:val="16"/>
          <w:u w:val="single"/>
          <w:lang w:eastAsia="pt-BR"/>
        </w:rPr>
        <w:t>MPM-</w:t>
      </w:r>
      <w:r w:rsidR="007C2B90" w:rsidRPr="007C2B90">
        <w:rPr>
          <w:rFonts w:ascii="Book Antiqua" w:eastAsia="Times New Roman" w:hAnsi="Book Antiqua" w:cs="Arial"/>
          <w:b/>
          <w:bCs/>
          <w:color w:val="FF0000"/>
          <w:sz w:val="16"/>
          <w:szCs w:val="16"/>
          <w:u w:val="single"/>
          <w:lang w:eastAsia="pt-BR"/>
        </w:rPr>
        <w:t>201</w:t>
      </w:r>
      <w:r w:rsidR="007C2B90">
        <w:rPr>
          <w:rFonts w:ascii="Book Antiqua" w:eastAsia="Times New Roman" w:hAnsi="Book Antiqua" w:cs="Arial"/>
          <w:b/>
          <w:bCs/>
          <w:color w:val="FF0000"/>
          <w:sz w:val="16"/>
          <w:szCs w:val="16"/>
          <w:u w:val="single"/>
          <w:lang w:eastAsia="pt-BR"/>
        </w:rPr>
        <w:t>3</w:t>
      </w:r>
      <w:r w:rsidR="007C2B90" w:rsidRPr="007C2B90">
        <w:rPr>
          <w:rFonts w:ascii="Book Antiqua" w:eastAsia="Times New Roman" w:hAnsi="Book Antiqua" w:cs="Arial"/>
          <w:b/>
          <w:bCs/>
          <w:color w:val="FF0000"/>
          <w:sz w:val="16"/>
          <w:szCs w:val="16"/>
          <w:u w:val="single"/>
          <w:lang w:eastAsia="pt-BR"/>
        </w:rPr>
        <w:t>)</w:t>
      </w:r>
    </w:p>
    <w:p w14:paraId="6E9562A5"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CAPÍTULO III</w:t>
      </w:r>
    </w:p>
    <w:p w14:paraId="73F655B7"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DA COMPETÊNCIA PELO LUGAR DA RESIDÊNCIA</w:t>
      </w:r>
    </w:p>
    <w:p w14:paraId="4C433E66"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OU DOMICÍLIO DO ACUSADO </w:t>
      </w:r>
    </w:p>
    <w:p w14:paraId="4ABD9EB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Residência ou domicílio do acusado </w:t>
      </w:r>
    </w:p>
    <w:p w14:paraId="677E3C7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0637E2">
        <w:rPr>
          <w:rFonts w:ascii="Book Antiqua" w:eastAsia="Times New Roman" w:hAnsi="Book Antiqua" w:cs="Arial"/>
          <w:b/>
          <w:bCs/>
          <w:sz w:val="19"/>
          <w:szCs w:val="19"/>
          <w:highlight w:val="magenta"/>
          <w:lang w:eastAsia="pt-BR"/>
        </w:rPr>
        <w:t>Art. 93</w:t>
      </w:r>
      <w:r w:rsidRPr="00880FEE">
        <w:rPr>
          <w:rFonts w:ascii="Book Antiqua" w:eastAsia="Times New Roman" w:hAnsi="Book Antiqua" w:cs="Arial"/>
          <w:sz w:val="19"/>
          <w:szCs w:val="19"/>
          <w:lang w:eastAsia="pt-BR"/>
        </w:rPr>
        <w:t xml:space="preserve">. Se não fôr conhecido o lugar da infração, a competência regular-se-á pela residência ou domicílio do acusado, salvo o disposto no art. 96. </w:t>
      </w:r>
    </w:p>
    <w:p w14:paraId="70E1F88B"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CAPÍTULO IV</w:t>
      </w:r>
    </w:p>
    <w:p w14:paraId="2808D480"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DA COMPETÊNCIA POR PREVENÇÃO </w:t>
      </w:r>
    </w:p>
    <w:p w14:paraId="75CCEA7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Prevenção. Regra </w:t>
      </w:r>
    </w:p>
    <w:p w14:paraId="514BF1BB" w14:textId="4859A67B" w:rsidR="00880FEE" w:rsidRPr="007C2B90" w:rsidRDefault="00880FEE" w:rsidP="00880FEE">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880FEE">
        <w:rPr>
          <w:rFonts w:ascii="Book Antiqua" w:eastAsia="Times New Roman" w:hAnsi="Book Antiqua" w:cs="Arial"/>
          <w:sz w:val="19"/>
          <w:szCs w:val="19"/>
          <w:lang w:eastAsia="pt-BR"/>
        </w:rPr>
        <w:t xml:space="preserve">        </w:t>
      </w:r>
      <w:r w:rsidRPr="00A92BAB">
        <w:rPr>
          <w:rFonts w:ascii="Book Antiqua" w:eastAsia="Times New Roman" w:hAnsi="Book Antiqua" w:cs="Arial"/>
          <w:b/>
          <w:bCs/>
          <w:sz w:val="19"/>
          <w:szCs w:val="19"/>
          <w:highlight w:val="magenta"/>
          <w:lang w:eastAsia="pt-BR"/>
        </w:rPr>
        <w:t>Art. 94</w:t>
      </w:r>
      <w:r w:rsidRPr="00880FEE">
        <w:rPr>
          <w:rFonts w:ascii="Book Antiqua" w:eastAsia="Times New Roman" w:hAnsi="Book Antiqua" w:cs="Arial"/>
          <w:sz w:val="19"/>
          <w:szCs w:val="19"/>
          <w:lang w:eastAsia="pt-BR"/>
        </w:rPr>
        <w:t xml:space="preserve">. </w:t>
      </w:r>
      <w:r w:rsidRPr="007C2B90">
        <w:rPr>
          <w:rFonts w:ascii="Book Antiqua" w:eastAsia="Times New Roman" w:hAnsi="Book Antiqua" w:cs="Arial"/>
          <w:b/>
          <w:bCs/>
          <w:sz w:val="19"/>
          <w:szCs w:val="19"/>
          <w:lang w:eastAsia="pt-BR"/>
        </w:rPr>
        <w:t>A competência firmar-se-á por prevenção, sempre que, concorrendo dois ou mais juízes igualmente competentes ou com competência cumulativa, um dêles tiver antecedido aos outros na prática de algum ato do processo ou de medida a êste relativa, ainda que anterior ao oferecimento da denúncia</w:t>
      </w:r>
      <w:r w:rsidRPr="007C2B90">
        <w:rPr>
          <w:rFonts w:ascii="Book Antiqua" w:eastAsia="Times New Roman" w:hAnsi="Book Antiqua" w:cs="Arial"/>
          <w:b/>
          <w:bCs/>
          <w:sz w:val="16"/>
          <w:szCs w:val="16"/>
          <w:lang w:eastAsia="pt-BR"/>
        </w:rPr>
        <w:t xml:space="preserve">. </w:t>
      </w:r>
      <w:r w:rsidR="00A92BAB" w:rsidRPr="007C2B90">
        <w:rPr>
          <w:rFonts w:ascii="Book Antiqua" w:eastAsia="Times New Roman" w:hAnsi="Book Antiqua" w:cs="Times New Roman"/>
          <w:b/>
          <w:bCs/>
          <w:color w:val="FF0000"/>
          <w:sz w:val="16"/>
          <w:szCs w:val="16"/>
          <w:u w:val="single"/>
          <w:lang w:eastAsia="pt-BR"/>
        </w:rPr>
        <w:t>(MPM-2013)</w:t>
      </w:r>
    </w:p>
    <w:p w14:paraId="698581C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Casos em que pode ocorrer </w:t>
      </w:r>
    </w:p>
    <w:p w14:paraId="41CF956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A92BAB">
        <w:rPr>
          <w:rFonts w:ascii="Book Antiqua" w:eastAsia="Times New Roman" w:hAnsi="Book Antiqua" w:cs="Arial"/>
          <w:b/>
          <w:bCs/>
          <w:sz w:val="19"/>
          <w:szCs w:val="19"/>
          <w:highlight w:val="magenta"/>
          <w:lang w:eastAsia="pt-BR"/>
        </w:rPr>
        <w:t>Art. 95</w:t>
      </w:r>
      <w:r w:rsidRPr="00880FEE">
        <w:rPr>
          <w:rFonts w:ascii="Book Antiqua" w:eastAsia="Times New Roman" w:hAnsi="Book Antiqua" w:cs="Arial"/>
          <w:sz w:val="19"/>
          <w:szCs w:val="19"/>
          <w:lang w:eastAsia="pt-BR"/>
        </w:rPr>
        <w:t xml:space="preserve">. A competência pela prevenção pode ocorrer: </w:t>
      </w:r>
    </w:p>
    <w:p w14:paraId="53A2F3B8" w14:textId="2C74B381" w:rsidR="00880FEE" w:rsidRPr="007C2B90" w:rsidRDefault="00880FEE" w:rsidP="00880FEE">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7C2B90">
        <w:rPr>
          <w:rFonts w:ascii="Book Antiqua" w:eastAsia="Times New Roman" w:hAnsi="Book Antiqua" w:cs="Arial"/>
          <w:b/>
          <w:bCs/>
          <w:sz w:val="19"/>
          <w:szCs w:val="19"/>
          <w:lang w:eastAsia="pt-BR"/>
        </w:rPr>
        <w:t xml:space="preserve">        a) quando incerto o lugar da infração, por ter sido praticado na divisa de duas ou mais jurisdições; </w:t>
      </w:r>
      <w:r w:rsidR="007C2B90" w:rsidRPr="007C2B90">
        <w:rPr>
          <w:rFonts w:ascii="Book Antiqua" w:eastAsia="Times New Roman" w:hAnsi="Book Antiqua" w:cs="Arial"/>
          <w:b/>
          <w:bCs/>
          <w:color w:val="FF0000"/>
          <w:sz w:val="16"/>
          <w:szCs w:val="16"/>
          <w:u w:val="single"/>
          <w:lang w:eastAsia="pt-BR"/>
        </w:rPr>
        <w:t>(MPM-2013)</w:t>
      </w:r>
      <w:r w:rsidR="007C2B90" w:rsidRPr="007C2B90">
        <w:rPr>
          <w:rFonts w:ascii="Book Antiqua" w:eastAsia="Times New Roman" w:hAnsi="Book Antiqua" w:cs="Arial"/>
          <w:b/>
          <w:bCs/>
          <w:sz w:val="19"/>
          <w:szCs w:val="19"/>
          <w:lang w:eastAsia="pt-BR"/>
        </w:rPr>
        <w:t xml:space="preserve"> </w:t>
      </w:r>
    </w:p>
    <w:p w14:paraId="2D6CC43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quando incerto o limite territorial entre duas ou mais jurisdições; </w:t>
      </w:r>
    </w:p>
    <w:p w14:paraId="40B155AA" w14:textId="01E8AC60" w:rsidR="00880FEE" w:rsidRPr="007C2B90" w:rsidRDefault="00880FEE" w:rsidP="00880FEE">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7C2B90">
        <w:rPr>
          <w:rFonts w:ascii="Book Antiqua" w:eastAsia="Times New Roman" w:hAnsi="Book Antiqua" w:cs="Arial"/>
          <w:b/>
          <w:bCs/>
          <w:sz w:val="19"/>
          <w:szCs w:val="19"/>
          <w:lang w:eastAsia="pt-BR"/>
        </w:rPr>
        <w:t>        c) quando se tratar de infração continuada ou permanente, praticada em território de duas ou mais jurisdições</w:t>
      </w:r>
      <w:r w:rsidRPr="007C2B90">
        <w:rPr>
          <w:rFonts w:ascii="Book Antiqua" w:eastAsia="Times New Roman" w:hAnsi="Book Antiqua" w:cs="Arial"/>
          <w:b/>
          <w:bCs/>
          <w:sz w:val="16"/>
          <w:szCs w:val="16"/>
          <w:lang w:eastAsia="pt-BR"/>
        </w:rPr>
        <w:t xml:space="preserve">; </w:t>
      </w:r>
      <w:r w:rsidR="00A92BAB" w:rsidRPr="007C2B90">
        <w:rPr>
          <w:rFonts w:ascii="Book Antiqua" w:eastAsia="Times New Roman" w:hAnsi="Book Antiqua" w:cs="Times New Roman"/>
          <w:b/>
          <w:bCs/>
          <w:color w:val="FF0000"/>
          <w:sz w:val="16"/>
          <w:szCs w:val="16"/>
          <w:u w:val="single"/>
          <w:lang w:eastAsia="pt-BR"/>
        </w:rPr>
        <w:t>(MPM-2013)</w:t>
      </w:r>
    </w:p>
    <w:p w14:paraId="6E303E1C" w14:textId="28468ECC" w:rsidR="00880FEE" w:rsidRPr="007C2B90" w:rsidRDefault="00880FEE" w:rsidP="00880FEE">
      <w:pPr>
        <w:spacing w:before="100" w:beforeAutospacing="1" w:after="100" w:afterAutospacing="1" w:line="240" w:lineRule="auto"/>
        <w:jc w:val="both"/>
        <w:rPr>
          <w:rFonts w:ascii="Book Antiqua" w:eastAsia="Times New Roman" w:hAnsi="Book Antiqua" w:cs="Times New Roman"/>
          <w:sz w:val="16"/>
          <w:szCs w:val="16"/>
          <w:lang w:eastAsia="pt-BR"/>
        </w:rPr>
      </w:pPr>
      <w:r w:rsidRPr="007C2B90">
        <w:rPr>
          <w:rFonts w:ascii="Book Antiqua" w:eastAsia="Times New Roman" w:hAnsi="Book Antiqua" w:cs="Arial"/>
          <w:b/>
          <w:bCs/>
          <w:sz w:val="19"/>
          <w:szCs w:val="19"/>
          <w:lang w:eastAsia="pt-BR"/>
        </w:rPr>
        <w:t>        d) quando o acusado tiver mais de uma residência ou não tiver nenhuma, ou forem vários os acusados e com diferentes residências</w:t>
      </w:r>
      <w:r w:rsidRPr="007C2B90">
        <w:rPr>
          <w:rFonts w:ascii="Book Antiqua" w:eastAsia="Times New Roman" w:hAnsi="Book Antiqua" w:cs="Arial"/>
          <w:sz w:val="16"/>
          <w:szCs w:val="16"/>
          <w:lang w:eastAsia="pt-BR"/>
        </w:rPr>
        <w:t xml:space="preserve">. </w:t>
      </w:r>
      <w:r w:rsidR="00A92BAB" w:rsidRPr="007C2B90">
        <w:rPr>
          <w:rFonts w:ascii="Book Antiqua" w:eastAsia="Times New Roman" w:hAnsi="Book Antiqua" w:cs="Times New Roman"/>
          <w:b/>
          <w:bCs/>
          <w:color w:val="FF0000"/>
          <w:sz w:val="16"/>
          <w:szCs w:val="16"/>
          <w:u w:val="single"/>
          <w:lang w:eastAsia="pt-BR"/>
        </w:rPr>
        <w:t>(MPM-2013)</w:t>
      </w:r>
    </w:p>
    <w:p w14:paraId="4BCBB2D4"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CAPÍTULO V</w:t>
      </w:r>
    </w:p>
    <w:p w14:paraId="60985631"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DA COMPETÊNCIA PELA SEDE DO LUGAR DE SERVIÇO </w:t>
      </w:r>
    </w:p>
    <w:p w14:paraId="4F2F743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Lugar de serviço </w:t>
      </w:r>
    </w:p>
    <w:p w14:paraId="6A8A105C" w14:textId="0E83CD0D" w:rsidR="00880FEE" w:rsidRPr="004847F1" w:rsidRDefault="00880FEE" w:rsidP="00880FEE">
      <w:pPr>
        <w:spacing w:before="100" w:beforeAutospacing="1" w:after="100" w:afterAutospacing="1" w:line="240" w:lineRule="auto"/>
        <w:jc w:val="both"/>
        <w:rPr>
          <w:rFonts w:ascii="Book Antiqua" w:eastAsia="Times New Roman" w:hAnsi="Book Antiqua" w:cs="Arial"/>
          <w:sz w:val="19"/>
          <w:szCs w:val="19"/>
          <w:lang w:eastAsia="pt-BR"/>
        </w:rPr>
      </w:pPr>
      <w:r w:rsidRPr="00880FEE">
        <w:rPr>
          <w:rFonts w:ascii="Book Antiqua" w:eastAsia="Times New Roman" w:hAnsi="Book Antiqua" w:cs="Arial"/>
          <w:sz w:val="19"/>
          <w:szCs w:val="19"/>
          <w:lang w:eastAsia="pt-BR"/>
        </w:rPr>
        <w:lastRenderedPageBreak/>
        <w:t xml:space="preserve">        </w:t>
      </w:r>
      <w:r w:rsidRPr="000637E2">
        <w:rPr>
          <w:rFonts w:ascii="Book Antiqua" w:eastAsia="Times New Roman" w:hAnsi="Book Antiqua" w:cs="Arial"/>
          <w:b/>
          <w:bCs/>
          <w:sz w:val="19"/>
          <w:szCs w:val="19"/>
          <w:highlight w:val="magenta"/>
          <w:lang w:eastAsia="pt-BR"/>
        </w:rPr>
        <w:t>Art. 96</w:t>
      </w:r>
      <w:r w:rsidRPr="00880FEE">
        <w:rPr>
          <w:rFonts w:ascii="Book Antiqua" w:eastAsia="Times New Roman" w:hAnsi="Book Antiqua" w:cs="Arial"/>
          <w:sz w:val="19"/>
          <w:szCs w:val="19"/>
          <w:lang w:eastAsia="pt-BR"/>
        </w:rPr>
        <w:t>. Para o militar em situação de atividade ou assemelhado na mesma situação, ou para o funcionário lotado em repartição militar, o lugar da infração, quando êste não puder ser determinado, será o da unidade, navio, fôrça ou órgão onde estiver servindo, não lhe sendo aplicável o critério da prevenção, salvo entre Auditorias da mesma sede e atendida a respectiva especialização</w:t>
      </w:r>
      <w:r w:rsidRPr="004847F1">
        <w:rPr>
          <w:rFonts w:ascii="Book Antiqua" w:eastAsia="Times New Roman" w:hAnsi="Book Antiqua" w:cs="Arial"/>
          <w:sz w:val="18"/>
          <w:szCs w:val="18"/>
          <w:lang w:eastAsia="pt-BR"/>
        </w:rPr>
        <w:t xml:space="preserve">. </w:t>
      </w:r>
      <w:r w:rsidR="00A92BAB" w:rsidRPr="004847F1">
        <w:rPr>
          <w:rFonts w:ascii="Book Antiqua" w:eastAsia="Times New Roman" w:hAnsi="Book Antiqua" w:cs="Times New Roman"/>
          <w:b/>
          <w:bCs/>
          <w:color w:val="FF0000"/>
          <w:sz w:val="18"/>
          <w:szCs w:val="18"/>
          <w:u w:val="single"/>
          <w:lang w:eastAsia="pt-BR"/>
        </w:rPr>
        <w:t>(MPM-2013)</w:t>
      </w:r>
      <w:r w:rsidR="004847F1">
        <w:rPr>
          <w:rFonts w:ascii="Book Antiqua" w:eastAsia="Times New Roman" w:hAnsi="Book Antiqua" w:cs="Times New Roman"/>
          <w:b/>
          <w:bCs/>
          <w:color w:val="FF0000"/>
          <w:sz w:val="18"/>
          <w:szCs w:val="18"/>
          <w:lang w:eastAsia="pt-BR"/>
        </w:rPr>
        <w:t xml:space="preserve"> </w:t>
      </w:r>
      <w:r w:rsidR="004847F1" w:rsidRPr="003C4878">
        <w:rPr>
          <w:rFonts w:ascii="Book Antiqua" w:eastAsia="Times New Roman" w:hAnsi="Book Antiqua" w:cs="Arial"/>
          <w:b/>
          <w:bCs/>
          <w:color w:val="FF0000"/>
          <w:sz w:val="18"/>
          <w:szCs w:val="18"/>
          <w:u w:val="single"/>
          <w:lang w:eastAsia="pt-BR"/>
        </w:rPr>
        <w:t>(DPU-2017)</w:t>
      </w:r>
    </w:p>
    <w:tbl>
      <w:tblPr>
        <w:tblStyle w:val="Tabelacomgrade"/>
        <w:tblW w:w="0" w:type="auto"/>
        <w:shd w:val="clear" w:color="auto" w:fill="CCFFFF"/>
        <w:tblLook w:val="04A0" w:firstRow="1" w:lastRow="0" w:firstColumn="1" w:lastColumn="0" w:noHBand="0" w:noVBand="1"/>
      </w:tblPr>
      <w:tblGrid>
        <w:gridCol w:w="8494"/>
      </w:tblGrid>
      <w:tr w:rsidR="000637E2" w14:paraId="4A37E8FE" w14:textId="77777777" w:rsidTr="000637E2">
        <w:tc>
          <w:tcPr>
            <w:tcW w:w="8494" w:type="dxa"/>
            <w:shd w:val="clear" w:color="auto" w:fill="CCFFFF"/>
          </w:tcPr>
          <w:p w14:paraId="03F247F4" w14:textId="77777777" w:rsidR="000637E2" w:rsidRDefault="000637E2" w:rsidP="000637E2">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0637E2">
              <w:rPr>
                <w:rFonts w:ascii="Book Antiqua" w:eastAsia="Times New Roman" w:hAnsi="Book Antiqua" w:cs="Times New Roman"/>
                <w:b/>
                <w:bCs/>
                <w:sz w:val="19"/>
                <w:szCs w:val="19"/>
                <w:highlight w:val="yellow"/>
                <w:lang w:eastAsia="pt-BR"/>
              </w:rPr>
              <w:t>Anal. Judic./STM-2018-CESPE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637E2">
              <w:rPr>
                <w:rFonts w:ascii="Book Antiqua" w:eastAsia="Times New Roman" w:hAnsi="Book Antiqua" w:cs="Times New Roman"/>
                <w:sz w:val="19"/>
                <w:szCs w:val="19"/>
                <w:lang w:eastAsia="pt-BR"/>
              </w:rPr>
              <w:t>Com relação à competência da justiça militar federal, a medidas preventivas e assecuratórias e a citação, intimação e notificação, julgue o item subsequente, considerando as disposições do Código de Processo Penal Militar</w:t>
            </w:r>
            <w:r>
              <w:rPr>
                <w:rFonts w:ascii="Book Antiqua" w:eastAsia="Times New Roman" w:hAnsi="Book Antiqua" w:cs="Times New Roman"/>
                <w:sz w:val="19"/>
                <w:szCs w:val="19"/>
                <w:lang w:eastAsia="pt-BR"/>
              </w:rPr>
              <w:t xml:space="preserve">: </w:t>
            </w:r>
            <w:r w:rsidRPr="000637E2">
              <w:rPr>
                <w:rFonts w:ascii="Book Antiqua" w:eastAsia="Times New Roman" w:hAnsi="Book Antiqua" w:cs="Times New Roman"/>
                <w:sz w:val="19"/>
                <w:szCs w:val="19"/>
                <w:lang w:eastAsia="pt-BR"/>
              </w:rPr>
              <w:t>Situação hipotética: Sargento das Forças Armadas furtou material de organização militar no Rio de Janeiro – RJ. Todavia, possui residência em São Paulo – SP e serve em quartel na guarnição de Manaus – AM. Foragido, acabou sendo preso em Natal – RN. Assertiva: Nessa situação, a competência para processar e julgar o sargento será da justiça militar da União no Rio de Janeiro – RJ, porém, se o local do furto fosse desconhecido, o foro competente seria o de Manaus – AM.</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arts. 85, I e II c/c art. 88 c/c art. 93 c/c art. 96, CPPM.</w:t>
            </w:r>
          </w:p>
          <w:p w14:paraId="4C2BDFDC" w14:textId="500421FF" w:rsidR="000637E2" w:rsidRPr="00EC1E2A" w:rsidRDefault="000637E2" w:rsidP="000637E2">
            <w:pPr>
              <w:spacing w:before="100" w:beforeAutospacing="1" w:after="100" w:afterAutospacing="1"/>
              <w:jc w:val="both"/>
              <w:rPr>
                <w:rFonts w:ascii="Book Antiqua" w:eastAsia="Times New Roman" w:hAnsi="Book Antiqua" w:cs="Times New Roman"/>
                <w:i/>
                <w:iCs/>
                <w:sz w:val="19"/>
                <w:szCs w:val="19"/>
                <w:lang w:eastAsia="pt-BR"/>
              </w:rPr>
            </w:pPr>
            <w:r w:rsidRPr="000637E2">
              <w:rPr>
                <w:rFonts w:ascii="Book Antiqua" w:eastAsia="Times New Roman" w:hAnsi="Book Antiqua" w:cs="Times New Roman"/>
                <w:b/>
                <w:bCs/>
                <w:i/>
                <w:iCs/>
                <w:color w:val="FF0000"/>
                <w:sz w:val="19"/>
                <w:szCs w:val="19"/>
                <w:lang w:eastAsia="pt-BR"/>
              </w:rPr>
              <w:t>#</w:t>
            </w:r>
            <w:r w:rsidRPr="000637E2">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Vide o teor dos arts. 85, 88 e 93 do CPPM: </w:t>
            </w:r>
            <w:r w:rsidRPr="000637E2">
              <w:rPr>
                <w:rFonts w:ascii="Book Antiqua" w:eastAsia="Times New Roman" w:hAnsi="Book Antiqua" w:cs="Times New Roman"/>
                <w:i/>
                <w:iCs/>
                <w:sz w:val="19"/>
                <w:szCs w:val="19"/>
                <w:lang w:eastAsia="pt-BR"/>
              </w:rPr>
              <w:t>“Art. 85. A competência do fôro militar será determinada:</w:t>
            </w:r>
            <w:r>
              <w:rPr>
                <w:rFonts w:ascii="Book Antiqua" w:eastAsia="Times New Roman" w:hAnsi="Book Antiqua" w:cs="Times New Roman"/>
                <w:i/>
                <w:iCs/>
                <w:sz w:val="19"/>
                <w:szCs w:val="19"/>
                <w:lang w:eastAsia="pt-BR"/>
              </w:rPr>
              <w:t xml:space="preserve"> </w:t>
            </w:r>
            <w:r w:rsidRPr="000637E2">
              <w:rPr>
                <w:rFonts w:ascii="Book Antiqua" w:eastAsia="Times New Roman" w:hAnsi="Book Antiqua" w:cs="Times New Roman"/>
                <w:i/>
                <w:iCs/>
                <w:sz w:val="19"/>
                <w:szCs w:val="19"/>
                <w:lang w:eastAsia="pt-BR"/>
              </w:rPr>
              <w:t xml:space="preserve">I - de modo geral: a) pelo lugar da infração; b) pela residência ou domicílio do acusado; c) pela prevenção; II - de modo especial, pela sede do lugar de serviço. (...) Art. 88. A </w:t>
            </w:r>
            <w:r w:rsidRPr="000637E2">
              <w:rPr>
                <w:rFonts w:ascii="Book Antiqua" w:eastAsia="Times New Roman" w:hAnsi="Book Antiqua" w:cs="Times New Roman"/>
                <w:b/>
                <w:bCs/>
                <w:i/>
                <w:iCs/>
                <w:sz w:val="19"/>
                <w:szCs w:val="19"/>
                <w:highlight w:val="yellow"/>
                <w:lang w:eastAsia="pt-BR"/>
              </w:rPr>
              <w:t>competência será</w:t>
            </w:r>
            <w:r w:rsidRPr="000637E2">
              <w:rPr>
                <w:rFonts w:ascii="Book Antiqua" w:eastAsia="Times New Roman" w:hAnsi="Book Antiqua" w:cs="Times New Roman"/>
                <w:i/>
                <w:iCs/>
                <w:sz w:val="19"/>
                <w:szCs w:val="19"/>
                <w:lang w:eastAsia="pt-BR"/>
              </w:rPr>
              <w:t xml:space="preserve">, </w:t>
            </w:r>
            <w:r w:rsidRPr="000637E2">
              <w:rPr>
                <w:rFonts w:ascii="Book Antiqua" w:eastAsia="Times New Roman" w:hAnsi="Book Antiqua" w:cs="Times New Roman"/>
                <w:b/>
                <w:bCs/>
                <w:i/>
                <w:iCs/>
                <w:sz w:val="19"/>
                <w:szCs w:val="19"/>
                <w:highlight w:val="green"/>
                <w:lang w:eastAsia="pt-BR"/>
              </w:rPr>
              <w:t>de regra</w:t>
            </w:r>
            <w:r w:rsidRPr="000637E2">
              <w:rPr>
                <w:rFonts w:ascii="Book Antiqua" w:eastAsia="Times New Roman" w:hAnsi="Book Antiqua" w:cs="Times New Roman"/>
                <w:i/>
                <w:iCs/>
                <w:sz w:val="19"/>
                <w:szCs w:val="19"/>
                <w:lang w:eastAsia="pt-BR"/>
              </w:rPr>
              <w:t xml:space="preserve">, </w:t>
            </w:r>
            <w:r w:rsidRPr="000637E2">
              <w:rPr>
                <w:rFonts w:ascii="Book Antiqua" w:eastAsia="Times New Roman" w:hAnsi="Book Antiqua" w:cs="Times New Roman"/>
                <w:b/>
                <w:bCs/>
                <w:i/>
                <w:iCs/>
                <w:sz w:val="19"/>
                <w:szCs w:val="19"/>
                <w:shd w:val="clear" w:color="auto" w:fill="F7CAAC" w:themeFill="accent2" w:themeFillTint="66"/>
                <w:lang w:eastAsia="pt-BR"/>
              </w:rPr>
              <w:t>determinada pelo lugar da infração</w:t>
            </w:r>
            <w:r w:rsidRPr="000637E2">
              <w:rPr>
                <w:rFonts w:ascii="Book Antiqua" w:eastAsia="Times New Roman" w:hAnsi="Book Antiqua" w:cs="Times New Roman"/>
                <w:i/>
                <w:iCs/>
                <w:sz w:val="19"/>
                <w:szCs w:val="19"/>
                <w:lang w:eastAsia="pt-BR"/>
              </w:rPr>
              <w:t xml:space="preserve">; e, no caso de tentativa, pelo lugar em que fôr praticado o último ato de execução. (...) Art. 93. </w:t>
            </w:r>
            <w:r w:rsidRPr="000637E2">
              <w:rPr>
                <w:rFonts w:ascii="Book Antiqua" w:eastAsia="Times New Roman" w:hAnsi="Book Antiqua" w:cs="Times New Roman"/>
                <w:b/>
                <w:bCs/>
                <w:i/>
                <w:iCs/>
                <w:sz w:val="19"/>
                <w:szCs w:val="19"/>
                <w:highlight w:val="green"/>
                <w:lang w:eastAsia="pt-BR"/>
              </w:rPr>
              <w:t>Se não fôr conhecido o lugar da infração</w:t>
            </w:r>
            <w:r w:rsidRPr="000637E2">
              <w:rPr>
                <w:rFonts w:ascii="Book Antiqua" w:eastAsia="Times New Roman" w:hAnsi="Book Antiqua" w:cs="Times New Roman"/>
                <w:i/>
                <w:iCs/>
                <w:sz w:val="19"/>
                <w:szCs w:val="19"/>
                <w:lang w:eastAsia="pt-BR"/>
              </w:rPr>
              <w:t xml:space="preserve">, </w:t>
            </w:r>
            <w:r w:rsidRPr="000637E2">
              <w:rPr>
                <w:rFonts w:ascii="Book Antiqua" w:eastAsia="Times New Roman" w:hAnsi="Book Antiqua" w:cs="Times New Roman"/>
                <w:b/>
                <w:bCs/>
                <w:i/>
                <w:iCs/>
                <w:sz w:val="19"/>
                <w:szCs w:val="19"/>
                <w:highlight w:val="yellow"/>
                <w:lang w:eastAsia="pt-BR"/>
              </w:rPr>
              <w:t>a competência regular-se-á</w:t>
            </w:r>
            <w:r w:rsidRPr="000637E2">
              <w:rPr>
                <w:rFonts w:ascii="Book Antiqua" w:eastAsia="Times New Roman" w:hAnsi="Book Antiqua" w:cs="Times New Roman"/>
                <w:i/>
                <w:iCs/>
                <w:sz w:val="19"/>
                <w:szCs w:val="19"/>
                <w:lang w:eastAsia="pt-BR"/>
              </w:rPr>
              <w:t xml:space="preserve"> </w:t>
            </w:r>
            <w:r w:rsidRPr="000637E2">
              <w:rPr>
                <w:rFonts w:ascii="Book Antiqua" w:eastAsia="Times New Roman" w:hAnsi="Book Antiqua" w:cs="Times New Roman"/>
                <w:b/>
                <w:bCs/>
                <w:i/>
                <w:iCs/>
                <w:sz w:val="19"/>
                <w:szCs w:val="19"/>
                <w:shd w:val="clear" w:color="auto" w:fill="F7CAAC" w:themeFill="accent2" w:themeFillTint="66"/>
                <w:lang w:eastAsia="pt-BR"/>
              </w:rPr>
              <w:t>pela residência</w:t>
            </w:r>
            <w:r w:rsidRPr="000637E2">
              <w:rPr>
                <w:rFonts w:ascii="Book Antiqua" w:eastAsia="Times New Roman" w:hAnsi="Book Antiqua" w:cs="Times New Roman"/>
                <w:i/>
                <w:iCs/>
                <w:sz w:val="19"/>
                <w:szCs w:val="19"/>
                <w:lang w:eastAsia="pt-BR"/>
              </w:rPr>
              <w:t xml:space="preserve"> ou </w:t>
            </w:r>
            <w:r w:rsidRPr="000637E2">
              <w:rPr>
                <w:rFonts w:ascii="Book Antiqua" w:eastAsia="Times New Roman" w:hAnsi="Book Antiqua" w:cs="Times New Roman"/>
                <w:b/>
                <w:bCs/>
                <w:i/>
                <w:iCs/>
                <w:sz w:val="19"/>
                <w:szCs w:val="19"/>
                <w:shd w:val="clear" w:color="auto" w:fill="F7CAAC" w:themeFill="accent2" w:themeFillTint="66"/>
                <w:lang w:eastAsia="pt-BR"/>
              </w:rPr>
              <w:t>domicílio do acusado</w:t>
            </w:r>
            <w:r w:rsidRPr="000637E2">
              <w:rPr>
                <w:rFonts w:ascii="Book Antiqua" w:eastAsia="Times New Roman" w:hAnsi="Book Antiqua" w:cs="Times New Roman"/>
                <w:i/>
                <w:iCs/>
                <w:sz w:val="19"/>
                <w:szCs w:val="19"/>
                <w:lang w:eastAsia="pt-BR"/>
              </w:rPr>
              <w:t>, salvo o disposto no art. 96.”</w:t>
            </w:r>
          </w:p>
        </w:tc>
      </w:tr>
    </w:tbl>
    <w:p w14:paraId="4DA283F8"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CAPÍTULO VI</w:t>
      </w:r>
    </w:p>
    <w:p w14:paraId="6EADA62B"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DA COMPETÊNCIA PELA ESPECIALIZAÇÃO DAS AUDITORIAS </w:t>
      </w:r>
    </w:p>
    <w:p w14:paraId="16CCC11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Auditorias Especializadas </w:t>
      </w:r>
    </w:p>
    <w:p w14:paraId="4818B12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97. Nas Circunscrições onde existirem Auditorias Especializadas, a competência de cada uma decorre de pertencerem os oficiais e praças sujeitos a processo perante elas aos quadros da Marinha, do Exército ou da Aeronáutica. Como oficiais, para os efeitos dêste artigo, se compreendem os da ativa, os da reserva, remunerada ou não, e os reformados. </w:t>
      </w:r>
    </w:p>
    <w:p w14:paraId="764FF8A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Militares de corporações diferentes </w:t>
      </w:r>
    </w:p>
    <w:p w14:paraId="7504262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No processo em que forem acusados militares de corporações diferentes, a competência da Auditoria      especializada se regulará pela prevenção. Mas esta não poderá prevalecer em detrimento de oficial da ativa, se os co-réus forem praças ou oficiais da reserva ou reformados, ainda que superiores, nem em detrimento dêstes, se os co-réus forem praças. </w:t>
      </w:r>
    </w:p>
    <w:p w14:paraId="3B391C4F"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CAPÍTULO VII</w:t>
      </w:r>
    </w:p>
    <w:p w14:paraId="18FFD0B4"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DA COMPETÊNCIA POR DISTRIBUIÇÃO </w:t>
      </w:r>
    </w:p>
    <w:p w14:paraId="28F6403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Distribuição </w:t>
      </w:r>
    </w:p>
    <w:p w14:paraId="0A0B3C8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98. Quando, na sede de Circunscrição, houver mais de uma Auditoria com a mesma competência, esta se fixará pela distribuição. </w:t>
      </w:r>
    </w:p>
    <w:p w14:paraId="6C1CDA4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Juízo prevento pela distribuição </w:t>
      </w:r>
    </w:p>
    <w:p w14:paraId="29EDF51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A distribuição realizada em virtude de ato anterior à fase judicial do processo prevenirá o juízo. </w:t>
      </w:r>
    </w:p>
    <w:p w14:paraId="28DF2D9F"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CAPÍTULO VIII</w:t>
      </w:r>
    </w:p>
    <w:p w14:paraId="14E5F931"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DA CONEXÃO OU CONTINÊNCIA </w:t>
      </w:r>
    </w:p>
    <w:p w14:paraId="55958AC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lastRenderedPageBreak/>
        <w:t xml:space="preserve">        </w:t>
      </w:r>
      <w:r w:rsidRPr="00880FEE">
        <w:rPr>
          <w:rFonts w:ascii="Book Antiqua" w:eastAsia="Times New Roman" w:hAnsi="Book Antiqua" w:cs="Arial"/>
          <w:b/>
          <w:bCs/>
          <w:sz w:val="19"/>
          <w:szCs w:val="19"/>
          <w:lang w:eastAsia="pt-BR"/>
        </w:rPr>
        <w:t xml:space="preserve">Casos de conexão </w:t>
      </w:r>
    </w:p>
    <w:p w14:paraId="64F9635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99. Haverá conexão: </w:t>
      </w:r>
    </w:p>
    <w:p w14:paraId="4E65985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se, ocorridas duas ou mais infrações, tiverem sido praticadas, ao mesmo tempo, por várias pessoas reunidas ou por várias pessoas em concurso, embora diverso o tempo e o lugar, ou por várias pessoas, umas contra as outras; </w:t>
      </w:r>
    </w:p>
    <w:p w14:paraId="2A91116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se, no mesmo caso, umas infrações tiverem sido praticadas para facilitar ou ocultar as outras, ou para conseguir impunidade ou vantagem em relação a qualquer delas; </w:t>
      </w:r>
    </w:p>
    <w:p w14:paraId="1A54615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c) quando a prova de uma infração ou de qualquer de suas circunstâncias elementares influir na prova de outra infração. </w:t>
      </w:r>
    </w:p>
    <w:p w14:paraId="322671A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Casos de continência </w:t>
      </w:r>
    </w:p>
    <w:p w14:paraId="07E254C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100. Haverá continência: </w:t>
      </w:r>
    </w:p>
    <w:p w14:paraId="10DC2D7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quando duas ou mais pessoas forem acusadas da mesma infração; </w:t>
      </w:r>
    </w:p>
    <w:p w14:paraId="69C904C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na hipótese de uma única pessoa praticar várias infrações em concurso. </w:t>
      </w:r>
    </w:p>
    <w:p w14:paraId="5FC8F1E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Regras para determinação </w:t>
      </w:r>
    </w:p>
    <w:p w14:paraId="3AF4F9D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101. Na determinação da competência por conexão ou continência, serão observadas as seguintes regras: </w:t>
      </w:r>
    </w:p>
    <w:p w14:paraId="6320AB0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Concurso e prevalência </w:t>
      </w:r>
    </w:p>
    <w:p w14:paraId="774E1F2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I - no concurso entre a jurisdição especializada e a cumulativa, preponderará aquela; </w:t>
      </w:r>
    </w:p>
    <w:p w14:paraId="0B0E25C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II - no concurso de jurisdições cumulativas: </w:t>
      </w:r>
    </w:p>
    <w:p w14:paraId="38CC6B5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prevalecerá a do lugar da infração, para a qual é cominada pena mais grave; </w:t>
      </w:r>
    </w:p>
    <w:p w14:paraId="153F6C0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prevalecerá a do lugar onde houver ocorrido o maior número de infrações, se as respectivas penas forem de igual gravidade; </w:t>
      </w:r>
    </w:p>
    <w:p w14:paraId="3D1F5C6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Prevenção</w:t>
      </w:r>
    </w:p>
    <w:p w14:paraId="772970F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c) firmar-se-á a competência pela prevenção, nos demais casos, salvo disposição especial dêste Código; </w:t>
      </w:r>
    </w:p>
    <w:p w14:paraId="0BDF12B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Categorias</w:t>
      </w:r>
    </w:p>
    <w:p w14:paraId="07DCBFE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III — no concurso de jurisdição de diversas categorias, predominará a de maior graduação. </w:t>
      </w:r>
    </w:p>
    <w:p w14:paraId="3ABA01B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Unidade do processo </w:t>
      </w:r>
    </w:p>
    <w:p w14:paraId="0CDFACC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D14937">
        <w:rPr>
          <w:rFonts w:ascii="Book Antiqua" w:eastAsia="Times New Roman" w:hAnsi="Book Antiqua" w:cs="Arial"/>
          <w:b/>
          <w:bCs/>
          <w:sz w:val="19"/>
          <w:szCs w:val="19"/>
          <w:highlight w:val="magenta"/>
          <w:lang w:eastAsia="pt-BR"/>
        </w:rPr>
        <w:t>Art. 102</w:t>
      </w:r>
      <w:r w:rsidRPr="00880FEE">
        <w:rPr>
          <w:rFonts w:ascii="Book Antiqua" w:eastAsia="Times New Roman" w:hAnsi="Book Antiqua" w:cs="Arial"/>
          <w:sz w:val="19"/>
          <w:szCs w:val="19"/>
          <w:lang w:eastAsia="pt-BR"/>
        </w:rPr>
        <w:t xml:space="preserve">. A conexão e a continência determinarão a unidade do processo, salvo: </w:t>
      </w:r>
    </w:p>
    <w:p w14:paraId="7BF53BF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Casos especiais </w:t>
      </w:r>
    </w:p>
    <w:p w14:paraId="0A0975FA" w14:textId="7288F40F" w:rsidR="00880FEE" w:rsidRDefault="00880FEE" w:rsidP="00880FEE">
      <w:pPr>
        <w:spacing w:before="100" w:beforeAutospacing="1" w:after="100" w:afterAutospacing="1" w:line="240" w:lineRule="auto"/>
        <w:jc w:val="both"/>
        <w:rPr>
          <w:rFonts w:ascii="Book Antiqua" w:eastAsia="Times New Roman" w:hAnsi="Book Antiqua" w:cs="Arial"/>
          <w:b/>
          <w:bCs/>
          <w:color w:val="FF0000"/>
          <w:sz w:val="19"/>
          <w:szCs w:val="19"/>
          <w:lang w:eastAsia="pt-BR"/>
        </w:rPr>
      </w:pPr>
      <w:r w:rsidRPr="00880FEE">
        <w:rPr>
          <w:rFonts w:ascii="Book Antiqua" w:eastAsia="Times New Roman" w:hAnsi="Book Antiqua" w:cs="Arial"/>
          <w:sz w:val="19"/>
          <w:szCs w:val="19"/>
          <w:lang w:eastAsia="pt-BR"/>
        </w:rPr>
        <w:t xml:space="preserve">        a) no concurso entre a jurisdição militar e a comum; </w:t>
      </w:r>
      <w:bookmarkStart w:id="13" w:name="_Hlk62995748"/>
      <w:r w:rsidR="00D14937" w:rsidRPr="00D14937">
        <w:rPr>
          <w:rFonts w:ascii="Book Antiqua" w:eastAsia="Times New Roman" w:hAnsi="Book Antiqua" w:cs="Arial"/>
          <w:b/>
          <w:bCs/>
          <w:color w:val="FF0000"/>
          <w:sz w:val="19"/>
          <w:szCs w:val="19"/>
          <w:u w:val="single"/>
          <w:lang w:eastAsia="pt-BR"/>
        </w:rPr>
        <w:t>(MPDFT-2011)</w:t>
      </w:r>
      <w:bookmarkEnd w:id="13"/>
    </w:p>
    <w:tbl>
      <w:tblPr>
        <w:tblStyle w:val="Tabelacomgrade"/>
        <w:tblW w:w="0" w:type="auto"/>
        <w:tblLook w:val="04A0" w:firstRow="1" w:lastRow="0" w:firstColumn="1" w:lastColumn="0" w:noHBand="0" w:noVBand="1"/>
      </w:tblPr>
      <w:tblGrid>
        <w:gridCol w:w="8494"/>
      </w:tblGrid>
      <w:tr w:rsidR="00986AF5" w14:paraId="1FFCBB9F" w14:textId="77777777" w:rsidTr="00876888">
        <w:tc>
          <w:tcPr>
            <w:tcW w:w="8494" w:type="dxa"/>
            <w:shd w:val="clear" w:color="auto" w:fill="CCFFFF"/>
          </w:tcPr>
          <w:p w14:paraId="3E8218C3" w14:textId="6BE24B2D" w:rsidR="00986AF5" w:rsidRPr="00DC7A9D" w:rsidRDefault="00986AF5" w:rsidP="00876888">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DC7A9D">
              <w:rPr>
                <w:rFonts w:ascii="Book Antiqua" w:eastAsia="Times New Roman" w:hAnsi="Book Antiqua" w:cs="Times New Roman"/>
                <w:b/>
                <w:bCs/>
                <w:sz w:val="19"/>
                <w:szCs w:val="19"/>
                <w:highlight w:val="yellow"/>
                <w:lang w:eastAsia="pt-BR"/>
              </w:rPr>
              <w:t>Anal. Judi./STM-2004-CESPE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C7A9D">
              <w:rPr>
                <w:rFonts w:ascii="Book Antiqua" w:eastAsia="Times New Roman" w:hAnsi="Book Antiqua" w:cs="Times New Roman"/>
                <w:sz w:val="19"/>
                <w:szCs w:val="19"/>
                <w:lang w:eastAsia="pt-BR"/>
              </w:rPr>
              <w:t xml:space="preserve">Julgue </w:t>
            </w:r>
            <w:r>
              <w:rPr>
                <w:rFonts w:ascii="Book Antiqua" w:eastAsia="Times New Roman" w:hAnsi="Book Antiqua" w:cs="Times New Roman"/>
                <w:sz w:val="19"/>
                <w:szCs w:val="19"/>
                <w:lang w:eastAsia="pt-BR"/>
              </w:rPr>
              <w:t>o</w:t>
            </w:r>
            <w:r w:rsidRPr="00DC7A9D">
              <w:rPr>
                <w:rFonts w:ascii="Book Antiqua" w:eastAsia="Times New Roman" w:hAnsi="Book Antiqua" w:cs="Times New Roman"/>
                <w:sz w:val="19"/>
                <w:szCs w:val="19"/>
                <w:lang w:eastAsia="pt-BR"/>
              </w:rPr>
              <w:t xml:space="preserve"> ite</w:t>
            </w:r>
            <w:r>
              <w:rPr>
                <w:rFonts w:ascii="Book Antiqua" w:eastAsia="Times New Roman" w:hAnsi="Book Antiqua" w:cs="Times New Roman"/>
                <w:sz w:val="19"/>
                <w:szCs w:val="19"/>
                <w:lang w:eastAsia="pt-BR"/>
              </w:rPr>
              <w:t>m</w:t>
            </w:r>
            <w:r w:rsidRPr="00DC7A9D">
              <w:rPr>
                <w:rFonts w:ascii="Book Antiqua" w:eastAsia="Times New Roman" w:hAnsi="Book Antiqua" w:cs="Times New Roman"/>
                <w:sz w:val="19"/>
                <w:szCs w:val="19"/>
                <w:lang w:eastAsia="pt-BR"/>
              </w:rPr>
              <w:t xml:space="preserve"> a seguir, relativo a </w:t>
            </w:r>
            <w:r w:rsidRPr="00986AF5">
              <w:rPr>
                <w:rFonts w:ascii="Book Antiqua" w:eastAsia="Times New Roman" w:hAnsi="Book Antiqua" w:cs="Times New Roman"/>
                <w:sz w:val="19"/>
                <w:szCs w:val="19"/>
                <w:lang w:eastAsia="pt-BR"/>
              </w:rPr>
              <w:t>competência da justiça militar federal</w:t>
            </w:r>
            <w:r>
              <w:rPr>
                <w:rFonts w:ascii="Book Antiqua" w:eastAsia="Times New Roman" w:hAnsi="Book Antiqua" w:cs="Times New Roman"/>
                <w:sz w:val="19"/>
                <w:szCs w:val="19"/>
                <w:lang w:eastAsia="pt-BR"/>
              </w:rPr>
              <w:t xml:space="preserve"> </w:t>
            </w:r>
            <w:r w:rsidRPr="00DC7A9D">
              <w:rPr>
                <w:rFonts w:ascii="Book Antiqua" w:eastAsia="Times New Roman" w:hAnsi="Book Antiqua" w:cs="Times New Roman"/>
                <w:sz w:val="19"/>
                <w:szCs w:val="19"/>
                <w:lang w:eastAsia="pt-BR"/>
              </w:rPr>
              <w:t>no processo penal</w:t>
            </w:r>
            <w:r>
              <w:rPr>
                <w:rFonts w:ascii="Book Antiqua" w:eastAsia="Times New Roman" w:hAnsi="Book Antiqua" w:cs="Times New Roman"/>
                <w:sz w:val="19"/>
                <w:szCs w:val="19"/>
                <w:lang w:eastAsia="pt-BR"/>
              </w:rPr>
              <w:t xml:space="preserve"> </w:t>
            </w:r>
            <w:r w:rsidRPr="00DC7A9D">
              <w:rPr>
                <w:rFonts w:ascii="Book Antiqua" w:eastAsia="Times New Roman" w:hAnsi="Book Antiqua" w:cs="Times New Roman"/>
                <w:sz w:val="19"/>
                <w:szCs w:val="19"/>
                <w:lang w:eastAsia="pt-BR"/>
              </w:rPr>
              <w:t>militar</w:t>
            </w:r>
            <w:r>
              <w:rPr>
                <w:rFonts w:ascii="Book Antiqua" w:eastAsia="Times New Roman" w:hAnsi="Book Antiqua" w:cs="Times New Roman"/>
                <w:sz w:val="19"/>
                <w:szCs w:val="19"/>
                <w:lang w:eastAsia="pt-BR"/>
              </w:rPr>
              <w:t xml:space="preserve">: </w:t>
            </w:r>
            <w:r w:rsidRPr="00986AF5">
              <w:rPr>
                <w:rFonts w:ascii="Book Antiqua" w:eastAsia="Times New Roman" w:hAnsi="Book Antiqua" w:cs="Times New Roman"/>
                <w:sz w:val="19"/>
                <w:szCs w:val="19"/>
                <w:lang w:eastAsia="pt-BR"/>
              </w:rPr>
              <w:t>Com relação à competência, a conexão e a continência impõem a unidade de processo, salvo no concurso entre a jurisdição militar e a comum.</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102, “a”, CPPM.</w:t>
            </w:r>
          </w:p>
        </w:tc>
      </w:tr>
    </w:tbl>
    <w:p w14:paraId="27FFC12D" w14:textId="458BE67C" w:rsidR="00880FEE" w:rsidRDefault="00880FEE" w:rsidP="00880FEE">
      <w:pPr>
        <w:spacing w:before="100" w:beforeAutospacing="1" w:after="100" w:afterAutospacing="1" w:line="240" w:lineRule="auto"/>
        <w:jc w:val="both"/>
        <w:rPr>
          <w:rFonts w:ascii="Book Antiqua" w:eastAsia="Times New Roman" w:hAnsi="Book Antiqua" w:cs="Arial"/>
          <w:sz w:val="19"/>
          <w:szCs w:val="19"/>
          <w:lang w:eastAsia="pt-BR"/>
        </w:rPr>
      </w:pPr>
      <w:r w:rsidRPr="00880FEE">
        <w:rPr>
          <w:rFonts w:ascii="Book Antiqua" w:eastAsia="Times New Roman" w:hAnsi="Book Antiqua" w:cs="Arial"/>
          <w:sz w:val="19"/>
          <w:szCs w:val="19"/>
          <w:lang w:eastAsia="pt-BR"/>
        </w:rPr>
        <w:t xml:space="preserve">        b) no concurso entre a jurisdição militar e a do Juízo de Menores. </w:t>
      </w:r>
    </w:p>
    <w:p w14:paraId="19A2AE8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Jurisdição militar e civil no mesmo processo </w:t>
      </w:r>
    </w:p>
    <w:p w14:paraId="110DEF9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A separação do processo, no concurso entre a jurisdição militar e a civil, não quebra a conexão para o processo e julgamento, no seu fôro, do militar da ativa, quando êste, no mesmo processo, praticar em concurso crime militar e crime comum. </w:t>
      </w:r>
    </w:p>
    <w:p w14:paraId="5EAE6F4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Prorrogação de competência </w:t>
      </w:r>
    </w:p>
    <w:p w14:paraId="64F0637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103. Em caso de conexão ou continência, o juízo prevalente, na conformidade do art. 101, terá a sua competência prorrogada para processar as infrações cujo conhecimento, de outro modo, não lhe competiria. </w:t>
      </w:r>
    </w:p>
    <w:p w14:paraId="7525AB0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Reunião de processos </w:t>
      </w:r>
    </w:p>
    <w:p w14:paraId="411FAFC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104. Verificada a reunião dos processos, em virtude de conexão ou continência, ainda que no processo da sua competência própria venha o juiz ou tribunal a proferir sentença absolutória ou que desclassifique a infração para outra que não se inclua na sua competência, continuará êle competente em relação às demais infrações. </w:t>
      </w:r>
    </w:p>
    <w:p w14:paraId="77A6EC4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Separação de julgamento </w:t>
      </w:r>
    </w:p>
    <w:p w14:paraId="59C29C0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105. Separar-se-ão sòmente os julgamentos: </w:t>
      </w:r>
    </w:p>
    <w:p w14:paraId="19E9BD8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se, de vários acusados, algum estiver foragido e não puder ser julgado à revelia; </w:t>
      </w:r>
    </w:p>
    <w:p w14:paraId="3717870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se os defensores de dois ou mais acusados não acordarem na suspeição de juiz de Conselho de Justiça, superveniente para compô-lo, por ocasião do julgamento. </w:t>
      </w:r>
    </w:p>
    <w:p w14:paraId="1CA3115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Separação de processos </w:t>
      </w:r>
    </w:p>
    <w:p w14:paraId="36DD50F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106. O juiz poderá separar os processos: </w:t>
      </w:r>
    </w:p>
    <w:p w14:paraId="6377A7B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quando as infrações houverem sido praticadas em situações de tempo e lugar diferentes; </w:t>
      </w:r>
    </w:p>
    <w:p w14:paraId="006AC43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quando fôr excessivo o número de acusados, para não lhes prolongar a prisão; </w:t>
      </w:r>
    </w:p>
    <w:p w14:paraId="1AF75C6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c) quando ocorrer qualquer outro motivo que êle próprio repute relevante. </w:t>
      </w:r>
    </w:p>
    <w:p w14:paraId="1EA0F27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Recurso de ofício </w:t>
      </w:r>
    </w:p>
    <w:p w14:paraId="1F82F87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1º Da decisão de auditor ou de Conselho de Justiça em qualquer dêsses casos, haverá recurso de ofício para o Superior Tribunal Militar. </w:t>
      </w:r>
    </w:p>
    <w:p w14:paraId="7E83C48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2º O recurso a que se refere o parágrafo anterior subirá em traslado com as cópias autênticas das peças necessárias, e não terá efeito suspensivo, prosseguindo-se a ação penal em todos os seus têrmos. </w:t>
      </w:r>
    </w:p>
    <w:p w14:paraId="2016C9C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Avocação de processo </w:t>
      </w:r>
    </w:p>
    <w:p w14:paraId="2547434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107. Se, não obstante a conexão ou a continência, forem instaurados processos diferentes, a autoridade de jurisdição prevalente deverá avocar os processos que corram perante os outros juízes, salvo se já estiverem com sentença definitiva. Neste caso, a unidade do processo só se dará ulteriormente, para efeito de soma ou de unificação de penas. </w:t>
      </w:r>
    </w:p>
    <w:p w14:paraId="39ED349E"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CAPÍTULO IX</w:t>
      </w:r>
    </w:p>
    <w:p w14:paraId="5C0856DB"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DA COMPETÊNCIA PELA PRERROGATIVA DO PÔSTO OU DA FUNÇÃO </w:t>
      </w:r>
    </w:p>
    <w:p w14:paraId="46F8F80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w:t>
      </w:r>
      <w:r w:rsidRPr="00880FEE">
        <w:rPr>
          <w:rFonts w:ascii="Book Antiqua" w:eastAsia="Times New Roman" w:hAnsi="Book Antiqua" w:cs="Arial"/>
          <w:b/>
          <w:bCs/>
          <w:sz w:val="19"/>
          <w:szCs w:val="19"/>
          <w:lang w:eastAsia="pt-BR"/>
        </w:rPr>
        <w:t xml:space="preserve"> Natureza do pôsto ou função </w:t>
      </w:r>
    </w:p>
    <w:p w14:paraId="584F468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108. A competência por prerrogativa do pôsto ou da função decorre da sua própria natureza e não da natureza da infração, e regula-se estritamente pelas normas expressas nêste Código. </w:t>
      </w:r>
    </w:p>
    <w:p w14:paraId="7450C4A3"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CAPÍTULO X</w:t>
      </w:r>
    </w:p>
    <w:p w14:paraId="59949221"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DO DESAFORAMENTO </w:t>
      </w:r>
    </w:p>
    <w:p w14:paraId="33B6F20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Caso de desaforamento </w:t>
      </w:r>
    </w:p>
    <w:p w14:paraId="0C6EC710" w14:textId="6FA486E3" w:rsidR="00880FEE" w:rsidRPr="002D5351" w:rsidRDefault="00880FEE" w:rsidP="00880FEE">
      <w:pPr>
        <w:spacing w:before="100" w:beforeAutospacing="1" w:after="100" w:afterAutospacing="1" w:line="240" w:lineRule="auto"/>
        <w:jc w:val="both"/>
        <w:rPr>
          <w:rFonts w:ascii="Book Antiqua" w:eastAsia="Times New Roman" w:hAnsi="Book Antiqua" w:cs="Times New Roman"/>
          <w:b/>
          <w:bCs/>
          <w:sz w:val="19"/>
          <w:szCs w:val="19"/>
          <w:u w:val="single"/>
          <w:lang w:eastAsia="pt-BR"/>
        </w:rPr>
      </w:pPr>
      <w:r w:rsidRPr="00880FEE">
        <w:rPr>
          <w:rFonts w:ascii="Book Antiqua" w:eastAsia="Times New Roman" w:hAnsi="Book Antiqua" w:cs="Arial"/>
          <w:sz w:val="19"/>
          <w:szCs w:val="19"/>
          <w:lang w:eastAsia="pt-BR"/>
        </w:rPr>
        <w:t xml:space="preserve">        </w:t>
      </w:r>
      <w:r w:rsidRPr="002D5351">
        <w:rPr>
          <w:rFonts w:ascii="Book Antiqua" w:eastAsia="Times New Roman" w:hAnsi="Book Antiqua" w:cs="Arial"/>
          <w:b/>
          <w:bCs/>
          <w:sz w:val="19"/>
          <w:szCs w:val="19"/>
          <w:highlight w:val="magenta"/>
          <w:lang w:eastAsia="pt-BR"/>
        </w:rPr>
        <w:t>Art. 109</w:t>
      </w:r>
      <w:r w:rsidRPr="00880FEE">
        <w:rPr>
          <w:rFonts w:ascii="Book Antiqua" w:eastAsia="Times New Roman" w:hAnsi="Book Antiqua" w:cs="Arial"/>
          <w:sz w:val="19"/>
          <w:szCs w:val="19"/>
          <w:lang w:eastAsia="pt-BR"/>
        </w:rPr>
        <w:t xml:space="preserve">. O desaforamento do processo poderá ocorrer: </w:t>
      </w:r>
      <w:r w:rsidR="002D5351" w:rsidRPr="002D5351">
        <w:rPr>
          <w:rFonts w:ascii="Book Antiqua" w:eastAsia="Times New Roman" w:hAnsi="Book Antiqua" w:cs="Arial"/>
          <w:b/>
          <w:bCs/>
          <w:color w:val="FF0000"/>
          <w:sz w:val="19"/>
          <w:szCs w:val="19"/>
          <w:u w:val="single"/>
          <w:lang w:eastAsia="pt-BR"/>
        </w:rPr>
        <w:t>(Anal. Judic./STM-2011)</w:t>
      </w:r>
    </w:p>
    <w:p w14:paraId="10D77B38" w14:textId="091606A2"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no interêsse da ordem pública, da Justiça ou da disciplina militar; </w:t>
      </w:r>
      <w:r w:rsidR="002D5351" w:rsidRPr="002D5351">
        <w:rPr>
          <w:rFonts w:ascii="Book Antiqua" w:eastAsia="Times New Roman" w:hAnsi="Book Antiqua" w:cs="Arial"/>
          <w:b/>
          <w:bCs/>
          <w:color w:val="FF0000"/>
          <w:sz w:val="19"/>
          <w:szCs w:val="19"/>
          <w:u w:val="single"/>
          <w:lang w:eastAsia="pt-BR"/>
        </w:rPr>
        <w:t>(Anal. Judic./STM-2011)</w:t>
      </w:r>
    </w:p>
    <w:p w14:paraId="359ED4FB" w14:textId="2D0935F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em benefício da segurança pessoal do acusado; </w:t>
      </w:r>
      <w:r w:rsidR="002D5351" w:rsidRPr="002D5351">
        <w:rPr>
          <w:rFonts w:ascii="Book Antiqua" w:eastAsia="Times New Roman" w:hAnsi="Book Antiqua" w:cs="Arial"/>
          <w:b/>
          <w:bCs/>
          <w:color w:val="FF0000"/>
          <w:sz w:val="19"/>
          <w:szCs w:val="19"/>
          <w:u w:val="single"/>
          <w:lang w:eastAsia="pt-BR"/>
        </w:rPr>
        <w:t>(Anal. Judic./STM-2011)</w:t>
      </w:r>
    </w:p>
    <w:p w14:paraId="295D7F85" w14:textId="556818A6"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c) pela impossibilidade de se constituir o Conselho de Justiça ou quando a dificuldade de constituí-lo ou mantê-lo retarde demasiadamente o curso do processo. </w:t>
      </w:r>
      <w:r w:rsidR="002D5351" w:rsidRPr="002D5351">
        <w:rPr>
          <w:rFonts w:ascii="Book Antiqua" w:eastAsia="Times New Roman" w:hAnsi="Book Antiqua" w:cs="Arial"/>
          <w:b/>
          <w:bCs/>
          <w:color w:val="FF0000"/>
          <w:sz w:val="19"/>
          <w:szCs w:val="19"/>
          <w:u w:val="single"/>
          <w:lang w:eastAsia="pt-BR"/>
        </w:rPr>
        <w:t>(Anal. Judic./STM-2011)</w:t>
      </w:r>
    </w:p>
    <w:p w14:paraId="02F1DF1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Competência do Superior Tribunal Militar </w:t>
      </w:r>
    </w:p>
    <w:p w14:paraId="1408640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1º O pedido de desaforamento poderá ser feito ao Superior Tribunal Militar: </w:t>
      </w:r>
    </w:p>
    <w:p w14:paraId="20F21EE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Autoridades que podem pedir </w:t>
      </w:r>
    </w:p>
    <w:p w14:paraId="0397B9B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pelos Ministros da Marinha, do Exército ou da Aeronáutica; </w:t>
      </w:r>
    </w:p>
    <w:p w14:paraId="6EBD683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pelos comandantes de Região Militar, Distrito Naval ou Zona Aérea, ou autoridades que lhe forem superiores, conforme a respectiva jurisdição; </w:t>
      </w:r>
    </w:p>
    <w:p w14:paraId="7354F18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c) pelos Conselhos de Justiça ou pelo auditor; </w:t>
      </w:r>
    </w:p>
    <w:p w14:paraId="1CC2D48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d) mediante representação do Ministério Público ou do acusado. </w:t>
      </w:r>
    </w:p>
    <w:p w14:paraId="7960556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Justificação do pedido e audiência do procurador-geral </w:t>
      </w:r>
    </w:p>
    <w:p w14:paraId="7FB9FF4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2º Em qualquer dos casos, o pedido deverá ser justificado e sôbre êle ouvido o procurador-geral, se não provier de representação dêste. </w:t>
      </w:r>
    </w:p>
    <w:p w14:paraId="1D83282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Audiência a autoridades </w:t>
      </w:r>
    </w:p>
    <w:p w14:paraId="4BA72BA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3º Nos casos das alíneas </w:t>
      </w:r>
      <w:r w:rsidRPr="00880FEE">
        <w:rPr>
          <w:rFonts w:ascii="Book Antiqua" w:eastAsia="Times New Roman" w:hAnsi="Book Antiqua" w:cs="Arial"/>
          <w:i/>
          <w:iCs/>
          <w:sz w:val="19"/>
          <w:szCs w:val="19"/>
          <w:lang w:eastAsia="pt-BR"/>
        </w:rPr>
        <w:t xml:space="preserve">c </w:t>
      </w:r>
      <w:r w:rsidRPr="00880FEE">
        <w:rPr>
          <w:rFonts w:ascii="Book Antiqua" w:eastAsia="Times New Roman" w:hAnsi="Book Antiqua" w:cs="Arial"/>
          <w:sz w:val="19"/>
          <w:szCs w:val="19"/>
          <w:lang w:eastAsia="pt-BR"/>
        </w:rPr>
        <w:t xml:space="preserve">e </w:t>
      </w:r>
      <w:r w:rsidRPr="00880FEE">
        <w:rPr>
          <w:rFonts w:ascii="Book Antiqua" w:eastAsia="Times New Roman" w:hAnsi="Book Antiqua" w:cs="Arial"/>
          <w:i/>
          <w:iCs/>
          <w:sz w:val="19"/>
          <w:szCs w:val="19"/>
          <w:lang w:eastAsia="pt-BR"/>
        </w:rPr>
        <w:t>d</w:t>
      </w:r>
      <w:r w:rsidRPr="00880FEE">
        <w:rPr>
          <w:rFonts w:ascii="Book Antiqua" w:eastAsia="Times New Roman" w:hAnsi="Book Antiqua" w:cs="Arial"/>
          <w:sz w:val="19"/>
          <w:szCs w:val="19"/>
          <w:lang w:eastAsia="pt-BR"/>
        </w:rPr>
        <w:t xml:space="preserve"> , o Superior Tribunal Militar, antes da audiência ao procurador-geral ou a pedido dêste, poderá ouvir autoridades a que se refere a alínea </w:t>
      </w:r>
      <w:r w:rsidRPr="00880FEE">
        <w:rPr>
          <w:rFonts w:ascii="Book Antiqua" w:eastAsia="Times New Roman" w:hAnsi="Book Antiqua" w:cs="Arial"/>
          <w:i/>
          <w:iCs/>
          <w:sz w:val="19"/>
          <w:szCs w:val="19"/>
          <w:lang w:eastAsia="pt-BR"/>
        </w:rPr>
        <w:t>b</w:t>
      </w:r>
      <w:r w:rsidRPr="00880FEE">
        <w:rPr>
          <w:rFonts w:ascii="Book Antiqua" w:eastAsia="Times New Roman" w:hAnsi="Book Antiqua" w:cs="Arial"/>
          <w:sz w:val="19"/>
          <w:szCs w:val="19"/>
          <w:lang w:eastAsia="pt-BR"/>
        </w:rPr>
        <w:t xml:space="preserve"> .</w:t>
      </w:r>
    </w:p>
    <w:p w14:paraId="6743030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b/>
          <w:bCs/>
          <w:sz w:val="19"/>
          <w:szCs w:val="19"/>
          <w:lang w:eastAsia="pt-BR"/>
        </w:rPr>
        <w:t xml:space="preserve">        Auditoria onde correrá o processo </w:t>
      </w:r>
    </w:p>
    <w:p w14:paraId="10D72CE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4º Se deferir o pedido, o Superior Tribunal Militar designará a Auditoria onde deva ter curso o processo. </w:t>
      </w:r>
    </w:p>
    <w:p w14:paraId="29E3920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Renovação do pedido </w:t>
      </w:r>
    </w:p>
    <w:p w14:paraId="1A671CF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Art. 110. O pedido de desaforamento, embora denegado, poderá ser renovado se o justificar motivo superveniente.</w:t>
      </w:r>
      <w:r w:rsidRPr="00880FEE">
        <w:rPr>
          <w:rFonts w:ascii="Book Antiqua" w:eastAsia="Times New Roman" w:hAnsi="Book Antiqua" w:cs="Times New Roman"/>
          <w:color w:val="000000"/>
          <w:sz w:val="19"/>
          <w:szCs w:val="19"/>
          <w:lang w:eastAsia="pt-BR"/>
        </w:rPr>
        <w:t xml:space="preserve"> </w:t>
      </w:r>
    </w:p>
    <w:p w14:paraId="00D02A6C"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TÍTULO X</w:t>
      </w:r>
    </w:p>
    <w:p w14:paraId="4CF82529"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CAPÍTULO ÚNICO</w:t>
      </w:r>
    </w:p>
    <w:p w14:paraId="66B66B03"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DOS CONFLITOS DE COMPETÊNCIA </w:t>
      </w:r>
    </w:p>
    <w:p w14:paraId="7F34449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Questões atinentes à competência </w:t>
      </w:r>
    </w:p>
    <w:p w14:paraId="1337D096" w14:textId="1610FE73"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2C27C6">
        <w:rPr>
          <w:rFonts w:ascii="Book Antiqua" w:eastAsia="Times New Roman" w:hAnsi="Book Antiqua" w:cs="Arial"/>
          <w:b/>
          <w:bCs/>
          <w:sz w:val="19"/>
          <w:szCs w:val="19"/>
          <w:lang w:eastAsia="pt-BR"/>
        </w:rPr>
        <w:t xml:space="preserve">        </w:t>
      </w:r>
      <w:r w:rsidRPr="002C27C6">
        <w:rPr>
          <w:rFonts w:ascii="Book Antiqua" w:eastAsia="Times New Roman" w:hAnsi="Book Antiqua" w:cs="Arial"/>
          <w:b/>
          <w:bCs/>
          <w:sz w:val="19"/>
          <w:szCs w:val="19"/>
          <w:highlight w:val="magenta"/>
          <w:lang w:eastAsia="pt-BR"/>
        </w:rPr>
        <w:t>Art. 111</w:t>
      </w:r>
      <w:r w:rsidRPr="002C27C6">
        <w:rPr>
          <w:rFonts w:ascii="Book Antiqua" w:eastAsia="Times New Roman" w:hAnsi="Book Antiqua" w:cs="Arial"/>
          <w:b/>
          <w:bCs/>
          <w:sz w:val="19"/>
          <w:szCs w:val="19"/>
          <w:lang w:eastAsia="pt-BR"/>
        </w:rPr>
        <w:t>. As questões atinentes à competência resolver-se-ão assim pela exceção própria como pelo conflito positivo ou negativo</w:t>
      </w:r>
      <w:r w:rsidRPr="00880FEE">
        <w:rPr>
          <w:rFonts w:ascii="Book Antiqua" w:eastAsia="Times New Roman" w:hAnsi="Book Antiqua" w:cs="Arial"/>
          <w:sz w:val="19"/>
          <w:szCs w:val="19"/>
          <w:lang w:eastAsia="pt-BR"/>
        </w:rPr>
        <w:t xml:space="preserve">. </w:t>
      </w:r>
      <w:r w:rsidR="002C27C6">
        <w:rPr>
          <w:rFonts w:ascii="Book Antiqua" w:eastAsia="Times New Roman" w:hAnsi="Book Antiqua" w:cs="Arial"/>
          <w:b/>
          <w:bCs/>
          <w:color w:val="FF0000"/>
          <w:sz w:val="16"/>
          <w:szCs w:val="16"/>
          <w:u w:val="single"/>
          <w:lang w:eastAsia="pt-BR"/>
        </w:rPr>
        <w:t>(TJMMG-2022)</w:t>
      </w:r>
    </w:p>
    <w:p w14:paraId="5F49D6D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112. Haverá conflito: </w:t>
      </w:r>
    </w:p>
    <w:p w14:paraId="2EC3F9D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Conflito de competência </w:t>
      </w:r>
    </w:p>
    <w:p w14:paraId="2F54204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I - em razão da competência: </w:t>
      </w:r>
    </w:p>
    <w:p w14:paraId="4967B4C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Positivo</w:t>
      </w:r>
    </w:p>
    <w:p w14:paraId="2A8E7CA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positivo, quando duas ou mais autoridades judiciárias entenderem, ao mesmo tempo, que lhes cabe conhecer do processo; </w:t>
      </w:r>
    </w:p>
    <w:p w14:paraId="3751B88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Negativo</w:t>
      </w:r>
    </w:p>
    <w:p w14:paraId="552148B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negativo, quando cada uma de duas ou mais autoridades judiciárias entender, ao mesmo tempo, que cabe a outra conhecer do mesmo processo; </w:t>
      </w:r>
    </w:p>
    <w:p w14:paraId="78F08D3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Controvérsia sôbre função ou separação de processo </w:t>
      </w:r>
    </w:p>
    <w:p w14:paraId="3F66824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II - em razão da unidade de juízo, função ou separação de processos, quando, a êsse respeito, houver controvérsia entre duas ou mais autoridades judiciárias. </w:t>
      </w:r>
    </w:p>
    <w:p w14:paraId="5AA084A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Suscitantes do conflito </w:t>
      </w:r>
    </w:p>
    <w:p w14:paraId="5B0EEB77" w14:textId="77777777" w:rsidR="00880FEE" w:rsidRPr="002C27C6" w:rsidRDefault="00880FEE" w:rsidP="00880FEE">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2C27C6">
        <w:rPr>
          <w:rFonts w:ascii="Book Antiqua" w:eastAsia="Times New Roman" w:hAnsi="Book Antiqua" w:cs="Arial"/>
          <w:b/>
          <w:bCs/>
          <w:sz w:val="19"/>
          <w:szCs w:val="19"/>
          <w:lang w:eastAsia="pt-BR"/>
        </w:rPr>
        <w:t xml:space="preserve">        </w:t>
      </w:r>
      <w:r w:rsidRPr="002C27C6">
        <w:rPr>
          <w:rFonts w:ascii="Book Antiqua" w:eastAsia="Times New Roman" w:hAnsi="Book Antiqua" w:cs="Arial"/>
          <w:b/>
          <w:bCs/>
          <w:sz w:val="19"/>
          <w:szCs w:val="19"/>
          <w:highlight w:val="magenta"/>
          <w:lang w:eastAsia="pt-BR"/>
        </w:rPr>
        <w:t>Art. 113</w:t>
      </w:r>
      <w:r w:rsidRPr="002C27C6">
        <w:rPr>
          <w:rFonts w:ascii="Book Antiqua" w:eastAsia="Times New Roman" w:hAnsi="Book Antiqua" w:cs="Arial"/>
          <w:b/>
          <w:bCs/>
          <w:sz w:val="19"/>
          <w:szCs w:val="19"/>
          <w:lang w:eastAsia="pt-BR"/>
        </w:rPr>
        <w:t xml:space="preserve">. O conflito poderá ser suscitado: </w:t>
      </w:r>
    </w:p>
    <w:p w14:paraId="666C0F6B" w14:textId="4CE6F86B" w:rsidR="00880FEE" w:rsidRPr="002C27C6" w:rsidRDefault="00880FEE" w:rsidP="00880FEE">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2C27C6">
        <w:rPr>
          <w:rFonts w:ascii="Book Antiqua" w:eastAsia="Times New Roman" w:hAnsi="Book Antiqua" w:cs="Arial"/>
          <w:b/>
          <w:bCs/>
          <w:sz w:val="19"/>
          <w:szCs w:val="19"/>
          <w:lang w:eastAsia="pt-BR"/>
        </w:rPr>
        <w:t xml:space="preserve">        a) pelo acusado; </w:t>
      </w:r>
      <w:r w:rsidR="002C27C6" w:rsidRPr="002C27C6">
        <w:rPr>
          <w:rFonts w:ascii="Book Antiqua" w:eastAsia="Times New Roman" w:hAnsi="Book Antiqua" w:cs="Arial"/>
          <w:b/>
          <w:bCs/>
          <w:color w:val="FF0000"/>
          <w:sz w:val="16"/>
          <w:szCs w:val="16"/>
          <w:u w:val="single"/>
          <w:lang w:eastAsia="pt-BR"/>
        </w:rPr>
        <w:t>(TJMMG-2022)</w:t>
      </w:r>
    </w:p>
    <w:p w14:paraId="5A9857E2" w14:textId="53D4F40A" w:rsidR="00880FEE" w:rsidRPr="002C27C6" w:rsidRDefault="00880FEE" w:rsidP="00880FEE">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2C27C6">
        <w:rPr>
          <w:rFonts w:ascii="Book Antiqua" w:eastAsia="Times New Roman" w:hAnsi="Book Antiqua" w:cs="Arial"/>
          <w:b/>
          <w:bCs/>
          <w:sz w:val="19"/>
          <w:szCs w:val="19"/>
          <w:lang w:eastAsia="pt-BR"/>
        </w:rPr>
        <w:t xml:space="preserve">        b) pelo órgão do Ministério Público; </w:t>
      </w:r>
      <w:r w:rsidR="002C27C6" w:rsidRPr="002C27C6">
        <w:rPr>
          <w:rFonts w:ascii="Book Antiqua" w:eastAsia="Times New Roman" w:hAnsi="Book Antiqua" w:cs="Arial"/>
          <w:b/>
          <w:bCs/>
          <w:color w:val="FF0000"/>
          <w:sz w:val="16"/>
          <w:szCs w:val="16"/>
          <w:u w:val="single"/>
          <w:lang w:eastAsia="pt-BR"/>
        </w:rPr>
        <w:t>(TJMMG-2022)</w:t>
      </w:r>
    </w:p>
    <w:p w14:paraId="2170550A" w14:textId="2BA3154D"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2C27C6">
        <w:rPr>
          <w:rFonts w:ascii="Book Antiqua" w:eastAsia="Times New Roman" w:hAnsi="Book Antiqua" w:cs="Arial"/>
          <w:b/>
          <w:bCs/>
          <w:sz w:val="19"/>
          <w:szCs w:val="19"/>
          <w:lang w:eastAsia="pt-BR"/>
        </w:rPr>
        <w:t>        c) pela autoridade judiciária</w:t>
      </w:r>
      <w:r w:rsidRPr="00880FEE">
        <w:rPr>
          <w:rFonts w:ascii="Book Antiqua" w:eastAsia="Times New Roman" w:hAnsi="Book Antiqua" w:cs="Arial"/>
          <w:sz w:val="19"/>
          <w:szCs w:val="19"/>
          <w:lang w:eastAsia="pt-BR"/>
        </w:rPr>
        <w:t xml:space="preserve">. </w:t>
      </w:r>
      <w:r w:rsidR="002C27C6">
        <w:rPr>
          <w:rFonts w:ascii="Book Antiqua" w:eastAsia="Times New Roman" w:hAnsi="Book Antiqua" w:cs="Arial"/>
          <w:b/>
          <w:bCs/>
          <w:color w:val="FF0000"/>
          <w:sz w:val="16"/>
          <w:szCs w:val="16"/>
          <w:u w:val="single"/>
          <w:lang w:eastAsia="pt-BR"/>
        </w:rPr>
        <w:t>(TJMMG-2022)</w:t>
      </w:r>
    </w:p>
    <w:p w14:paraId="6D7B359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Órgão suscitado </w:t>
      </w:r>
    </w:p>
    <w:p w14:paraId="2AC42E09" w14:textId="63AE6F1B"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2C27C6">
        <w:rPr>
          <w:rFonts w:ascii="Book Antiqua" w:eastAsia="Times New Roman" w:hAnsi="Book Antiqua" w:cs="Arial"/>
          <w:b/>
          <w:bCs/>
          <w:sz w:val="19"/>
          <w:szCs w:val="19"/>
          <w:highlight w:val="magenta"/>
          <w:lang w:eastAsia="pt-BR"/>
        </w:rPr>
        <w:t>Art</w:t>
      </w:r>
      <w:r w:rsidR="002C27C6" w:rsidRPr="002C27C6">
        <w:rPr>
          <w:rFonts w:ascii="Book Antiqua" w:eastAsia="Times New Roman" w:hAnsi="Book Antiqua" w:cs="Arial"/>
          <w:b/>
          <w:bCs/>
          <w:sz w:val="19"/>
          <w:szCs w:val="19"/>
          <w:highlight w:val="magenta"/>
          <w:lang w:eastAsia="pt-BR"/>
        </w:rPr>
        <w:t>.</w:t>
      </w:r>
      <w:r w:rsidRPr="002C27C6">
        <w:rPr>
          <w:rFonts w:ascii="Book Antiqua" w:eastAsia="Times New Roman" w:hAnsi="Book Antiqua" w:cs="Arial"/>
          <w:b/>
          <w:bCs/>
          <w:sz w:val="19"/>
          <w:szCs w:val="19"/>
          <w:highlight w:val="magenta"/>
          <w:lang w:eastAsia="pt-BR"/>
        </w:rPr>
        <w:t xml:space="preserve"> 114</w:t>
      </w:r>
      <w:r w:rsidRPr="002C27C6">
        <w:rPr>
          <w:rFonts w:ascii="Book Antiqua" w:eastAsia="Times New Roman" w:hAnsi="Book Antiqua" w:cs="Arial"/>
          <w:b/>
          <w:bCs/>
          <w:sz w:val="19"/>
          <w:szCs w:val="19"/>
          <w:lang w:eastAsia="pt-BR"/>
        </w:rPr>
        <w:t>. O conflito será suscitado perante o Superior Tribunal Militar pelos auditores ou os Conselhos de Justiça, sob a forma de representação, e pelas partes interessadas, sob a de requerimento, fundamentados e acompanhados dos documentos comprobatórios. Quando negativo o conflito, poderá ser suscitado nos próprios autos do processo</w:t>
      </w:r>
      <w:r w:rsidRPr="00880FEE">
        <w:rPr>
          <w:rFonts w:ascii="Book Antiqua" w:eastAsia="Times New Roman" w:hAnsi="Book Antiqua" w:cs="Arial"/>
          <w:sz w:val="19"/>
          <w:szCs w:val="19"/>
          <w:lang w:eastAsia="pt-BR"/>
        </w:rPr>
        <w:t xml:space="preserve">. </w:t>
      </w:r>
      <w:r w:rsidR="002C27C6">
        <w:rPr>
          <w:rFonts w:ascii="Book Antiqua" w:eastAsia="Times New Roman" w:hAnsi="Book Antiqua" w:cs="Arial"/>
          <w:b/>
          <w:bCs/>
          <w:color w:val="FF0000"/>
          <w:sz w:val="16"/>
          <w:szCs w:val="16"/>
          <w:u w:val="single"/>
          <w:lang w:eastAsia="pt-BR"/>
        </w:rPr>
        <w:t>(TJMMG-2022)</w:t>
      </w:r>
    </w:p>
    <w:p w14:paraId="4326E80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O conflito suscitado pelo Superior Tribunal Militar será regulado no seu Regimento Interno. </w:t>
      </w:r>
    </w:p>
    <w:p w14:paraId="46A16AA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Suspensão da marcha do processo </w:t>
      </w:r>
    </w:p>
    <w:p w14:paraId="3985756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115. Tratando-se de conflito positivo, o relator do feito poderá ordenar, desde logo, que se suspenda o andamento do processo, até a decisão final. </w:t>
      </w:r>
    </w:p>
    <w:p w14:paraId="4FF5464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Pedido de informações. Prazo, requisição de autos </w:t>
      </w:r>
    </w:p>
    <w:p w14:paraId="0F971B6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116. Expedida, ou não, a ordem de suspensão, o relator requisitará informações às autoridades em conflito, remetendo-lhes cópia da representação ou requerimento, e, marcando-lhes prazo para as informações, requisitará, se necessário, os autos em original. </w:t>
      </w:r>
    </w:p>
    <w:p w14:paraId="3302AB3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Audiência do procurador-geral e decisão </w:t>
      </w:r>
    </w:p>
    <w:p w14:paraId="087009D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117. Ouvido o procurador-geral, que dará parecer no prazo de cinco dias, contados da data da vista, o Tribunal decidirá o conflito na primeira sessão, salvo se a instrução do feito depender de diligência. </w:t>
      </w:r>
    </w:p>
    <w:p w14:paraId="4D357BC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Remessa de cópias do acórdão </w:t>
      </w:r>
    </w:p>
    <w:p w14:paraId="17DA6DD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118. Proferida a decisão, serão remetidas cópias do acórdão, para execução, às autoridades contra as quais tiver sido levantado o conflito ou que o houverem suscitado. </w:t>
      </w:r>
    </w:p>
    <w:p w14:paraId="31B598B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Inexistência do recurso </w:t>
      </w:r>
    </w:p>
    <w:p w14:paraId="1EAF9D3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119. Da decisão final do conflito não caberá recurso. </w:t>
      </w:r>
    </w:p>
    <w:p w14:paraId="522FE5F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Avocatória do Tribunal </w:t>
      </w:r>
    </w:p>
    <w:p w14:paraId="1295B5B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120. O Superior Tribunal Militar, mediante avocatória, restabelecerá sua competência sempre que invadida por juiz inferior. </w:t>
      </w:r>
    </w:p>
    <w:p w14:paraId="1468A21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Atribuição ao Supremo Tribunal Federal </w:t>
      </w:r>
    </w:p>
    <w:p w14:paraId="0D1F352F" w14:textId="5C53CA2E"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2C27C6">
        <w:rPr>
          <w:rFonts w:ascii="Book Antiqua" w:eastAsia="Times New Roman" w:hAnsi="Book Antiqua" w:cs="Arial"/>
          <w:b/>
          <w:bCs/>
          <w:sz w:val="19"/>
          <w:szCs w:val="19"/>
          <w:highlight w:val="magenta"/>
          <w:lang w:eastAsia="pt-BR"/>
        </w:rPr>
        <w:t>Art</w:t>
      </w:r>
      <w:r w:rsidR="002C27C6" w:rsidRPr="002C27C6">
        <w:rPr>
          <w:rFonts w:ascii="Book Antiqua" w:eastAsia="Times New Roman" w:hAnsi="Book Antiqua" w:cs="Arial"/>
          <w:b/>
          <w:bCs/>
          <w:sz w:val="19"/>
          <w:szCs w:val="19"/>
          <w:highlight w:val="magenta"/>
          <w:lang w:eastAsia="pt-BR"/>
        </w:rPr>
        <w:t>.</w:t>
      </w:r>
      <w:r w:rsidRPr="002C27C6">
        <w:rPr>
          <w:rFonts w:ascii="Book Antiqua" w:eastAsia="Times New Roman" w:hAnsi="Book Antiqua" w:cs="Arial"/>
          <w:b/>
          <w:bCs/>
          <w:sz w:val="19"/>
          <w:szCs w:val="19"/>
          <w:highlight w:val="magenta"/>
          <w:lang w:eastAsia="pt-BR"/>
        </w:rPr>
        <w:t xml:space="preserve"> 121</w:t>
      </w:r>
      <w:r w:rsidRPr="00880FEE">
        <w:rPr>
          <w:rFonts w:ascii="Book Antiqua" w:eastAsia="Times New Roman" w:hAnsi="Book Antiqua" w:cs="Arial"/>
          <w:sz w:val="19"/>
          <w:szCs w:val="19"/>
          <w:lang w:eastAsia="pt-BR"/>
        </w:rPr>
        <w:t xml:space="preserve">. </w:t>
      </w:r>
      <w:r w:rsidRPr="002C27C6">
        <w:rPr>
          <w:rFonts w:ascii="Book Antiqua" w:eastAsia="Times New Roman" w:hAnsi="Book Antiqua" w:cs="Arial"/>
          <w:b/>
          <w:bCs/>
          <w:sz w:val="19"/>
          <w:szCs w:val="19"/>
          <w:lang w:eastAsia="pt-BR"/>
        </w:rPr>
        <w:t>A decisão de conflito entre a autoridade judiciária da Justiça Militar e a da Justiça comum será atribuída ao Supremo Tribunal Federal</w:t>
      </w:r>
      <w:r w:rsidRPr="00880FEE">
        <w:rPr>
          <w:rFonts w:ascii="Book Antiqua" w:eastAsia="Times New Roman" w:hAnsi="Book Antiqua" w:cs="Arial"/>
          <w:sz w:val="19"/>
          <w:szCs w:val="19"/>
          <w:lang w:eastAsia="pt-BR"/>
        </w:rPr>
        <w:t xml:space="preserve">. </w:t>
      </w:r>
      <w:r w:rsidR="002C27C6">
        <w:rPr>
          <w:rFonts w:ascii="Book Antiqua" w:eastAsia="Times New Roman" w:hAnsi="Book Antiqua" w:cs="Arial"/>
          <w:b/>
          <w:bCs/>
          <w:color w:val="FF0000"/>
          <w:sz w:val="16"/>
          <w:szCs w:val="16"/>
          <w:u w:val="single"/>
          <w:lang w:eastAsia="pt-BR"/>
        </w:rPr>
        <w:t>(TJMMG-2022)</w:t>
      </w:r>
    </w:p>
    <w:p w14:paraId="014803FA"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TÍTULO XI</w:t>
      </w:r>
    </w:p>
    <w:p w14:paraId="42CD2E44"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CAPÍTULO ÚNICO</w:t>
      </w:r>
    </w:p>
    <w:p w14:paraId="5474B321"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DAS QUESTÕES PREJUDICIAIS </w:t>
      </w:r>
    </w:p>
    <w:p w14:paraId="1C08E8C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Decisão prejudicial </w:t>
      </w:r>
    </w:p>
    <w:p w14:paraId="1CD71ACC" w14:textId="5DDAA065" w:rsidR="00880FEE" w:rsidRPr="002C27C6" w:rsidRDefault="00880FEE" w:rsidP="00880FEE">
      <w:pPr>
        <w:spacing w:before="100" w:beforeAutospacing="1" w:after="100" w:afterAutospacing="1" w:line="240" w:lineRule="auto"/>
        <w:jc w:val="both"/>
        <w:rPr>
          <w:rFonts w:ascii="Book Antiqua" w:eastAsia="Times New Roman" w:hAnsi="Book Antiqua" w:cs="Times New Roman"/>
          <w:sz w:val="16"/>
          <w:szCs w:val="16"/>
          <w:lang w:eastAsia="pt-BR"/>
        </w:rPr>
      </w:pPr>
      <w:r w:rsidRPr="00880FEE">
        <w:rPr>
          <w:rFonts w:ascii="Book Antiqua" w:eastAsia="Times New Roman" w:hAnsi="Book Antiqua" w:cs="Arial"/>
          <w:sz w:val="19"/>
          <w:szCs w:val="19"/>
          <w:lang w:eastAsia="pt-BR"/>
        </w:rPr>
        <w:t xml:space="preserve">        </w:t>
      </w:r>
      <w:r w:rsidRPr="00751BED">
        <w:rPr>
          <w:rFonts w:ascii="Book Antiqua" w:eastAsia="Times New Roman" w:hAnsi="Book Antiqua" w:cs="Arial"/>
          <w:b/>
          <w:bCs/>
          <w:sz w:val="19"/>
          <w:szCs w:val="19"/>
          <w:highlight w:val="magenta"/>
          <w:lang w:eastAsia="pt-BR"/>
        </w:rPr>
        <w:t>Art</w:t>
      </w:r>
      <w:r w:rsidR="00751BED">
        <w:rPr>
          <w:rFonts w:ascii="Book Antiqua" w:eastAsia="Times New Roman" w:hAnsi="Book Antiqua" w:cs="Arial"/>
          <w:b/>
          <w:bCs/>
          <w:sz w:val="19"/>
          <w:szCs w:val="19"/>
          <w:highlight w:val="magenta"/>
          <w:lang w:eastAsia="pt-BR"/>
        </w:rPr>
        <w:t>.</w:t>
      </w:r>
      <w:r w:rsidRPr="00751BED">
        <w:rPr>
          <w:rFonts w:ascii="Book Antiqua" w:eastAsia="Times New Roman" w:hAnsi="Book Antiqua" w:cs="Arial"/>
          <w:b/>
          <w:bCs/>
          <w:sz w:val="19"/>
          <w:szCs w:val="19"/>
          <w:highlight w:val="magenta"/>
          <w:lang w:eastAsia="pt-BR"/>
        </w:rPr>
        <w:t xml:space="preserve"> 122</w:t>
      </w:r>
      <w:r w:rsidRPr="00880FEE">
        <w:rPr>
          <w:rFonts w:ascii="Book Antiqua" w:eastAsia="Times New Roman" w:hAnsi="Book Antiqua" w:cs="Arial"/>
          <w:sz w:val="19"/>
          <w:szCs w:val="19"/>
          <w:lang w:eastAsia="pt-BR"/>
        </w:rPr>
        <w:t xml:space="preserve">. </w:t>
      </w:r>
      <w:r w:rsidRPr="00966219">
        <w:rPr>
          <w:rFonts w:ascii="Book Antiqua" w:eastAsia="Times New Roman" w:hAnsi="Book Antiqua" w:cs="Arial"/>
          <w:b/>
          <w:bCs/>
          <w:sz w:val="19"/>
          <w:szCs w:val="19"/>
          <w:lang w:eastAsia="pt-BR"/>
        </w:rPr>
        <w:t>Sempre que o julgamento da questão de mérito depender de decisão anterior de questão de direito material, a segunda será prejudicial da primeira</w:t>
      </w:r>
      <w:r w:rsidRPr="002C27C6">
        <w:rPr>
          <w:rFonts w:ascii="Book Antiqua" w:eastAsia="Times New Roman" w:hAnsi="Book Antiqua" w:cs="Arial"/>
          <w:sz w:val="16"/>
          <w:szCs w:val="16"/>
          <w:lang w:eastAsia="pt-BR"/>
        </w:rPr>
        <w:t xml:space="preserve">. </w:t>
      </w:r>
      <w:r w:rsidR="00751BED" w:rsidRPr="002C27C6">
        <w:rPr>
          <w:rFonts w:ascii="Book Antiqua" w:eastAsia="Times New Roman" w:hAnsi="Book Antiqua" w:cs="Arial"/>
          <w:b/>
          <w:bCs/>
          <w:color w:val="FF0000"/>
          <w:sz w:val="16"/>
          <w:szCs w:val="16"/>
          <w:u w:val="single"/>
          <w:lang w:eastAsia="pt-BR"/>
        </w:rPr>
        <w:t>(DPU-2017)</w:t>
      </w:r>
    </w:p>
    <w:p w14:paraId="032BCB4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Estado civil da pessoa </w:t>
      </w:r>
    </w:p>
    <w:p w14:paraId="4222C527" w14:textId="2FC4514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1C2873">
        <w:rPr>
          <w:rFonts w:ascii="Book Antiqua" w:eastAsia="Times New Roman" w:hAnsi="Book Antiqua" w:cs="Arial"/>
          <w:b/>
          <w:bCs/>
          <w:sz w:val="19"/>
          <w:szCs w:val="19"/>
          <w:highlight w:val="magenta"/>
          <w:lang w:eastAsia="pt-BR"/>
        </w:rPr>
        <w:t>Art. 123</w:t>
      </w:r>
      <w:r w:rsidRPr="00880FEE">
        <w:rPr>
          <w:rFonts w:ascii="Book Antiqua" w:eastAsia="Times New Roman" w:hAnsi="Book Antiqua" w:cs="Arial"/>
          <w:sz w:val="19"/>
          <w:szCs w:val="19"/>
          <w:lang w:eastAsia="pt-BR"/>
        </w:rPr>
        <w:t>. Se a questão prejudicial versar sôbre estado civil de pessoa envolvida no processo, o juiz:</w:t>
      </w:r>
      <w:r w:rsidR="001C2873">
        <w:rPr>
          <w:rFonts w:ascii="Book Antiqua" w:eastAsia="Times New Roman" w:hAnsi="Book Antiqua" w:cs="Arial"/>
          <w:sz w:val="19"/>
          <w:szCs w:val="19"/>
          <w:lang w:eastAsia="pt-BR"/>
        </w:rPr>
        <w:t xml:space="preserve"> </w:t>
      </w:r>
      <w:r w:rsidRPr="00880FEE">
        <w:rPr>
          <w:rFonts w:ascii="Book Antiqua" w:eastAsia="Times New Roman" w:hAnsi="Book Antiqua" w:cs="Arial"/>
          <w:sz w:val="19"/>
          <w:szCs w:val="19"/>
          <w:lang w:eastAsia="pt-BR"/>
        </w:rPr>
        <w:t xml:space="preserve"> </w:t>
      </w:r>
    </w:p>
    <w:p w14:paraId="4AF238E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decidirá se a argüição é séria e se está fundada em lei; </w:t>
      </w:r>
    </w:p>
    <w:p w14:paraId="497D7DD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Alegação irrelevante </w:t>
      </w:r>
    </w:p>
    <w:p w14:paraId="6E524480" w14:textId="1C3BB387" w:rsidR="00880FEE" w:rsidRPr="002C27C6" w:rsidRDefault="00880FEE" w:rsidP="00880FEE">
      <w:pPr>
        <w:spacing w:before="100" w:beforeAutospacing="1" w:after="100" w:afterAutospacing="1" w:line="240" w:lineRule="auto"/>
        <w:jc w:val="both"/>
        <w:rPr>
          <w:rFonts w:ascii="Book Antiqua" w:eastAsia="Times New Roman" w:hAnsi="Book Antiqua" w:cs="Arial"/>
          <w:b/>
          <w:bCs/>
          <w:sz w:val="16"/>
          <w:szCs w:val="16"/>
          <w:u w:val="single"/>
          <w:lang w:eastAsia="pt-BR"/>
        </w:rPr>
      </w:pPr>
      <w:r w:rsidRPr="00880FEE">
        <w:rPr>
          <w:rFonts w:ascii="Book Antiqua" w:eastAsia="Times New Roman" w:hAnsi="Book Antiqua" w:cs="Arial"/>
          <w:sz w:val="19"/>
          <w:szCs w:val="19"/>
          <w:lang w:eastAsia="pt-BR"/>
        </w:rPr>
        <w:t xml:space="preserve">        </w:t>
      </w:r>
      <w:r w:rsidRPr="00966219">
        <w:rPr>
          <w:rFonts w:ascii="Book Antiqua" w:eastAsia="Times New Roman" w:hAnsi="Book Antiqua" w:cs="Arial"/>
          <w:b/>
          <w:bCs/>
          <w:sz w:val="19"/>
          <w:szCs w:val="19"/>
          <w:lang w:eastAsia="pt-BR"/>
        </w:rPr>
        <w:t>b) se entender que a alegação é irrelevante ou que não tem fundamento legal, prosseguirá no feito</w:t>
      </w:r>
      <w:r w:rsidRPr="002C27C6">
        <w:rPr>
          <w:rFonts w:ascii="Book Antiqua" w:eastAsia="Times New Roman" w:hAnsi="Book Antiqua" w:cs="Arial"/>
          <w:sz w:val="16"/>
          <w:szCs w:val="16"/>
          <w:lang w:eastAsia="pt-BR"/>
        </w:rPr>
        <w:t xml:space="preserve">; </w:t>
      </w:r>
      <w:r w:rsidR="00966219" w:rsidRPr="002C27C6">
        <w:rPr>
          <w:rFonts w:ascii="Book Antiqua" w:eastAsia="Times New Roman" w:hAnsi="Book Antiqua" w:cs="Arial"/>
          <w:b/>
          <w:bCs/>
          <w:color w:val="FF0000"/>
          <w:sz w:val="16"/>
          <w:szCs w:val="16"/>
          <w:u w:val="single"/>
          <w:lang w:eastAsia="pt-BR"/>
        </w:rPr>
        <w:t>(DPU-2015)</w:t>
      </w:r>
    </w:p>
    <w:p w14:paraId="651ACBB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Alegação séria e fundada </w:t>
      </w:r>
    </w:p>
    <w:p w14:paraId="50056CC4" w14:textId="6E24D51F" w:rsidR="00880FEE" w:rsidRPr="002C27C6" w:rsidRDefault="00880FEE" w:rsidP="00880FEE">
      <w:pPr>
        <w:spacing w:before="100" w:beforeAutospacing="1" w:after="100" w:afterAutospacing="1" w:line="240" w:lineRule="auto"/>
        <w:jc w:val="both"/>
        <w:rPr>
          <w:rFonts w:ascii="Book Antiqua" w:hAnsi="Book Antiqua"/>
          <w:b/>
          <w:color w:val="FF0000"/>
          <w:sz w:val="16"/>
          <w:szCs w:val="16"/>
          <w:u w:val="single"/>
        </w:rPr>
      </w:pPr>
      <w:r w:rsidRPr="00966219">
        <w:rPr>
          <w:rFonts w:ascii="Book Antiqua" w:eastAsia="Times New Roman" w:hAnsi="Book Antiqua" w:cs="Arial"/>
          <w:b/>
          <w:bCs/>
          <w:sz w:val="19"/>
          <w:szCs w:val="19"/>
          <w:lang w:eastAsia="pt-BR"/>
        </w:rPr>
        <w:t>        c) se reputar a alegação séria e fundada, colherá as provas inadiáveis e, em seguida, suspenderá o processo, até que, no juízo cível, seja a questão prejudicial dirimida por sentença transitada em julgado, sem prejuízo, entretanto, da inquirição de testemunhas e de outras provas que independam da solução no outro juízo</w:t>
      </w:r>
      <w:r w:rsidRPr="002C27C6">
        <w:rPr>
          <w:rFonts w:ascii="Book Antiqua" w:eastAsia="Times New Roman" w:hAnsi="Book Antiqua" w:cs="Arial"/>
          <w:sz w:val="16"/>
          <w:szCs w:val="16"/>
          <w:lang w:eastAsia="pt-BR"/>
        </w:rPr>
        <w:t xml:space="preserve">. </w:t>
      </w:r>
      <w:r w:rsidR="001C2873" w:rsidRPr="002C27C6">
        <w:rPr>
          <w:rFonts w:ascii="Book Antiqua" w:hAnsi="Book Antiqua"/>
          <w:b/>
          <w:color w:val="FF0000"/>
          <w:sz w:val="16"/>
          <w:szCs w:val="16"/>
          <w:u w:val="single"/>
        </w:rPr>
        <w:t>(DPU-2010</w:t>
      </w:r>
      <w:r w:rsidR="002C27C6">
        <w:rPr>
          <w:rFonts w:ascii="Book Antiqua" w:hAnsi="Book Antiqua"/>
          <w:b/>
          <w:color w:val="FF0000"/>
          <w:sz w:val="16"/>
          <w:szCs w:val="16"/>
          <w:u w:val="single"/>
        </w:rPr>
        <w:t>/2015</w:t>
      </w:r>
      <w:r w:rsidR="001C2873" w:rsidRPr="002C27C6">
        <w:rPr>
          <w:rFonts w:ascii="Book Antiqua" w:hAnsi="Book Antiqua"/>
          <w:b/>
          <w:color w:val="FF0000"/>
          <w:sz w:val="16"/>
          <w:szCs w:val="16"/>
          <w:u w:val="single"/>
        </w:rPr>
        <w:t>)</w:t>
      </w:r>
    </w:p>
    <w:tbl>
      <w:tblPr>
        <w:tblStyle w:val="Tabelacomgrade"/>
        <w:tblW w:w="0" w:type="auto"/>
        <w:tblLook w:val="04A0" w:firstRow="1" w:lastRow="0" w:firstColumn="1" w:lastColumn="0" w:noHBand="0" w:noVBand="1"/>
      </w:tblPr>
      <w:tblGrid>
        <w:gridCol w:w="8494"/>
      </w:tblGrid>
      <w:tr w:rsidR="00966219" w14:paraId="6F153F89" w14:textId="77777777" w:rsidTr="00912BAF">
        <w:tc>
          <w:tcPr>
            <w:tcW w:w="8494" w:type="dxa"/>
            <w:shd w:val="clear" w:color="auto" w:fill="CCFFFF"/>
          </w:tcPr>
          <w:p w14:paraId="5C096284" w14:textId="15801CE2" w:rsidR="00966219" w:rsidRPr="00966219" w:rsidRDefault="00966219" w:rsidP="00912BAF">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966219">
              <w:rPr>
                <w:rFonts w:ascii="Book Antiqua" w:eastAsia="Times New Roman" w:hAnsi="Book Antiqua" w:cs="Times New Roman"/>
                <w:b/>
                <w:bCs/>
                <w:sz w:val="19"/>
                <w:szCs w:val="19"/>
                <w:highlight w:val="yellow"/>
                <w:lang w:eastAsia="pt-BR"/>
              </w:rPr>
              <w:t>DPU-2015-CESPE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966219">
              <w:rPr>
                <w:rFonts w:ascii="Book Antiqua" w:eastAsia="Times New Roman" w:hAnsi="Book Antiqua" w:cs="Times New Roman"/>
                <w:sz w:val="19"/>
                <w:szCs w:val="19"/>
                <w:lang w:eastAsia="pt-BR"/>
              </w:rPr>
              <w:t>Considerando a temática do direito processual penal militar relativa às questões prejudiciais, julgue o item subsecutivo.</w:t>
            </w:r>
            <w:r>
              <w:rPr>
                <w:rFonts w:ascii="Book Antiqua" w:eastAsia="Times New Roman" w:hAnsi="Book Antiqua" w:cs="Times New Roman"/>
                <w:sz w:val="19"/>
                <w:szCs w:val="19"/>
                <w:lang w:eastAsia="pt-BR"/>
              </w:rPr>
              <w:t xml:space="preserve"> </w:t>
            </w:r>
            <w:r w:rsidRPr="00966219">
              <w:rPr>
                <w:rFonts w:ascii="Book Antiqua" w:eastAsia="Times New Roman" w:hAnsi="Book Antiqua" w:cs="Times New Roman"/>
                <w:b/>
                <w:bCs/>
                <w:sz w:val="19"/>
                <w:szCs w:val="19"/>
                <w:lang w:eastAsia="pt-BR"/>
              </w:rPr>
              <w:t>Considere a seguinte situação hipotética</w:t>
            </w:r>
            <w:r>
              <w:rPr>
                <w:rFonts w:ascii="Book Antiqua" w:eastAsia="Times New Roman" w:hAnsi="Book Antiqua" w:cs="Times New Roman"/>
                <w:sz w:val="19"/>
                <w:szCs w:val="19"/>
                <w:lang w:eastAsia="pt-BR"/>
              </w:rPr>
              <w:t xml:space="preserve">: </w:t>
            </w:r>
            <w:r w:rsidRPr="00966219">
              <w:rPr>
                <w:rFonts w:ascii="Book Antiqua" w:eastAsia="Times New Roman" w:hAnsi="Book Antiqua" w:cs="Times New Roman"/>
                <w:sz w:val="19"/>
                <w:szCs w:val="19"/>
                <w:lang w:eastAsia="pt-BR"/>
              </w:rPr>
              <w:t>Júlio, praça das Forças Armadas, foi denunciado pelo crime de furto de armamentos da unidade militar em que servia, em concurso com outros agentes civis. No curso da instrução do processo, a DP ingressou com pedido de reconhecimento de questão prejudicial, atinente ao estado da pessoa: menoridade de um dos corréus. O CPJ reputou que a alegação era irrelevante no momento e que, na verdade, a arguição não era séria nem fundada, pois tinha por escopo procrastinar a persecução penal e alcançar eventual prescrição da pretensão punitiva.</w:t>
            </w:r>
            <w:r>
              <w:rPr>
                <w:rFonts w:ascii="Book Antiqua" w:eastAsia="Times New Roman" w:hAnsi="Book Antiqua" w:cs="Times New Roman"/>
                <w:sz w:val="19"/>
                <w:szCs w:val="19"/>
                <w:lang w:eastAsia="pt-BR"/>
              </w:rPr>
              <w:t xml:space="preserve"> </w:t>
            </w:r>
            <w:r w:rsidRPr="00966219">
              <w:rPr>
                <w:rFonts w:ascii="Book Antiqua" w:eastAsia="Times New Roman" w:hAnsi="Book Antiqua" w:cs="Times New Roman"/>
                <w:sz w:val="19"/>
                <w:szCs w:val="19"/>
                <w:lang w:eastAsia="pt-BR"/>
              </w:rPr>
              <w:t>Nessa situação hipotética, poderá o CPJ prosseguir com a instrução do feito e submeter os réus a julgamento, uma vez que, no sistema processual penal militar, as questões prejudiciais, ainda que fundadas no estado civil de pessoa (menoridade) envolvida no processo, não redundam em suspensão obrigatória do processo.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123, “b” e “c”, CPPM.</w:t>
            </w:r>
          </w:p>
        </w:tc>
      </w:tr>
    </w:tbl>
    <w:p w14:paraId="7B2A73C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Suspensão do processo. Condições </w:t>
      </w:r>
    </w:p>
    <w:p w14:paraId="26A81AD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124. O juiz poderá suspender o processo e aguardar a solução, pelo juízo cível, de questão prejudicial que se não relacione com o estado civil das pessoas, desde que: </w:t>
      </w:r>
    </w:p>
    <w:p w14:paraId="1A1B897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tenha sido proposta ação civil para dirimi-la; </w:t>
      </w:r>
    </w:p>
    <w:p w14:paraId="2D74A93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seja ela de difícil solução; </w:t>
      </w:r>
    </w:p>
    <w:p w14:paraId="6F8D664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c) não envolva direito ou fato cuja prova a lei civil limite. </w:t>
      </w:r>
    </w:p>
    <w:p w14:paraId="1E9A42F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Prazo da suspensão </w:t>
      </w:r>
    </w:p>
    <w:p w14:paraId="1F087B3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O juiz marcará o prazo da suspensão, que poderá ser razoàvelmente prorrogado, se a demora não fôr imputável à parte. Expirado o prazo sem que o juiz do cível tenha proferido decisão, o juiz criminal fará prosseguir o processo, retomando sua competência para resolver de fato e de direito tôda a matéria da acusação ou da defesa. </w:t>
      </w:r>
    </w:p>
    <w:p w14:paraId="236BB34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Autoridades competentes </w:t>
      </w:r>
    </w:p>
    <w:p w14:paraId="75C8F9B6" w14:textId="77777777" w:rsidR="00880FEE" w:rsidRPr="002C27C6" w:rsidRDefault="00880FEE" w:rsidP="00880FEE">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880FEE">
        <w:rPr>
          <w:rFonts w:ascii="Book Antiqua" w:eastAsia="Times New Roman" w:hAnsi="Book Antiqua" w:cs="Arial"/>
          <w:sz w:val="19"/>
          <w:szCs w:val="19"/>
          <w:lang w:eastAsia="pt-BR"/>
        </w:rPr>
        <w:t xml:space="preserve">        </w:t>
      </w:r>
      <w:r w:rsidRPr="000647C1">
        <w:rPr>
          <w:rFonts w:ascii="Book Antiqua" w:eastAsia="Times New Roman" w:hAnsi="Book Antiqua" w:cs="Arial"/>
          <w:b/>
          <w:bCs/>
          <w:sz w:val="19"/>
          <w:szCs w:val="19"/>
          <w:highlight w:val="magenta"/>
          <w:lang w:eastAsia="pt-BR"/>
        </w:rPr>
        <w:t>Art. 125</w:t>
      </w:r>
      <w:r w:rsidRPr="00880FEE">
        <w:rPr>
          <w:rFonts w:ascii="Book Antiqua" w:eastAsia="Times New Roman" w:hAnsi="Book Antiqua" w:cs="Arial"/>
          <w:sz w:val="19"/>
          <w:szCs w:val="19"/>
          <w:lang w:eastAsia="pt-BR"/>
        </w:rPr>
        <w:t xml:space="preserve">. </w:t>
      </w:r>
      <w:r w:rsidRPr="002C27C6">
        <w:rPr>
          <w:rFonts w:ascii="Book Antiqua" w:eastAsia="Times New Roman" w:hAnsi="Book Antiqua" w:cs="Arial"/>
          <w:b/>
          <w:bCs/>
          <w:sz w:val="19"/>
          <w:szCs w:val="19"/>
          <w:lang w:eastAsia="pt-BR"/>
        </w:rPr>
        <w:t xml:space="preserve">A competência para resolver a </w:t>
      </w:r>
      <w:r w:rsidRPr="002C27C6">
        <w:rPr>
          <w:rFonts w:ascii="Book Antiqua" w:eastAsia="Times New Roman" w:hAnsi="Book Antiqua" w:cs="Arial"/>
          <w:b/>
          <w:bCs/>
          <w:caps/>
          <w:sz w:val="19"/>
          <w:szCs w:val="19"/>
          <w:shd w:val="clear" w:color="auto" w:fill="F7CAAC" w:themeFill="accent2" w:themeFillTint="66"/>
          <w:lang w:eastAsia="pt-BR"/>
        </w:rPr>
        <w:t>questão prejudicial</w:t>
      </w:r>
      <w:r w:rsidRPr="002C27C6">
        <w:rPr>
          <w:rFonts w:ascii="Book Antiqua" w:eastAsia="Times New Roman" w:hAnsi="Book Antiqua" w:cs="Arial"/>
          <w:b/>
          <w:bCs/>
          <w:sz w:val="19"/>
          <w:szCs w:val="19"/>
          <w:lang w:eastAsia="pt-BR"/>
        </w:rPr>
        <w:t xml:space="preserve"> caberá: </w:t>
      </w:r>
    </w:p>
    <w:p w14:paraId="3A20BC4B" w14:textId="76CE8655" w:rsidR="00880FEE" w:rsidRPr="002C27C6" w:rsidRDefault="00880FEE" w:rsidP="00880FEE">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2C27C6">
        <w:rPr>
          <w:rFonts w:ascii="Book Antiqua" w:eastAsia="Times New Roman" w:hAnsi="Book Antiqua" w:cs="Arial"/>
          <w:b/>
          <w:bCs/>
          <w:sz w:val="19"/>
          <w:szCs w:val="19"/>
          <w:lang w:eastAsia="pt-BR"/>
        </w:rPr>
        <w:t>        a) ao auditor, se argüida antes de instalado o Conselho de Justiça</w:t>
      </w:r>
      <w:r w:rsidRPr="002C27C6">
        <w:rPr>
          <w:rFonts w:ascii="Book Antiqua" w:eastAsia="Times New Roman" w:hAnsi="Book Antiqua" w:cs="Arial"/>
          <w:b/>
          <w:bCs/>
          <w:sz w:val="16"/>
          <w:szCs w:val="16"/>
          <w:lang w:eastAsia="pt-BR"/>
        </w:rPr>
        <w:t xml:space="preserve">; </w:t>
      </w:r>
      <w:r w:rsidR="000647C1" w:rsidRPr="002C27C6">
        <w:rPr>
          <w:rFonts w:ascii="Book Antiqua" w:eastAsia="Times New Roman" w:hAnsi="Book Antiqua" w:cs="Times New Roman"/>
          <w:b/>
          <w:bCs/>
          <w:color w:val="FF0000"/>
          <w:sz w:val="16"/>
          <w:szCs w:val="16"/>
          <w:u w:val="single"/>
          <w:lang w:eastAsia="pt-BR"/>
        </w:rPr>
        <w:t>(MPPB-2010)</w:t>
      </w:r>
    </w:p>
    <w:p w14:paraId="14E468C8" w14:textId="6C0452F4" w:rsidR="00880FEE" w:rsidRPr="002C27C6" w:rsidRDefault="00880FEE" w:rsidP="00880FEE">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2C27C6">
        <w:rPr>
          <w:rFonts w:ascii="Book Antiqua" w:eastAsia="Times New Roman" w:hAnsi="Book Antiqua" w:cs="Arial"/>
          <w:b/>
          <w:bCs/>
          <w:sz w:val="19"/>
          <w:szCs w:val="19"/>
          <w:lang w:eastAsia="pt-BR"/>
        </w:rPr>
        <w:t>        b) ao Conselho de Justiça, em qualquer fase do processo, em primeira instância</w:t>
      </w:r>
      <w:r w:rsidRPr="002C27C6">
        <w:rPr>
          <w:rFonts w:ascii="Book Antiqua" w:eastAsia="Times New Roman" w:hAnsi="Book Antiqua" w:cs="Arial"/>
          <w:b/>
          <w:bCs/>
          <w:sz w:val="16"/>
          <w:szCs w:val="16"/>
          <w:lang w:eastAsia="pt-BR"/>
        </w:rPr>
        <w:t xml:space="preserve">; </w:t>
      </w:r>
      <w:r w:rsidR="000647C1" w:rsidRPr="002C27C6">
        <w:rPr>
          <w:rFonts w:ascii="Book Antiqua" w:eastAsia="Times New Roman" w:hAnsi="Book Antiqua" w:cs="Times New Roman"/>
          <w:b/>
          <w:bCs/>
          <w:color w:val="FF0000"/>
          <w:sz w:val="16"/>
          <w:szCs w:val="16"/>
          <w:u w:val="single"/>
          <w:lang w:eastAsia="pt-BR"/>
        </w:rPr>
        <w:t>(MPPB-2010)</w:t>
      </w:r>
    </w:p>
    <w:p w14:paraId="19948AD7" w14:textId="6771BDD9" w:rsidR="00880FEE" w:rsidRPr="004B0C3C" w:rsidRDefault="00880FEE" w:rsidP="00880FEE">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4B0C3C">
        <w:rPr>
          <w:rFonts w:ascii="Book Antiqua" w:eastAsia="Times New Roman" w:hAnsi="Book Antiqua" w:cs="Arial"/>
          <w:b/>
          <w:bCs/>
          <w:sz w:val="19"/>
          <w:szCs w:val="19"/>
          <w:lang w:eastAsia="pt-BR"/>
        </w:rPr>
        <w:t xml:space="preserve">        c) ao relator do processo, no Superior Tribunal Militar, se argüida pelo procurador-geral ou pelo acusado; </w:t>
      </w:r>
      <w:r w:rsidR="004B0C3C" w:rsidRPr="004B0C3C">
        <w:rPr>
          <w:rFonts w:ascii="Book Antiqua" w:eastAsia="Times New Roman" w:hAnsi="Book Antiqua" w:cs="Arial"/>
          <w:b/>
          <w:bCs/>
          <w:color w:val="FF0000"/>
          <w:sz w:val="16"/>
          <w:szCs w:val="16"/>
          <w:u w:val="single"/>
          <w:lang w:eastAsia="pt-BR"/>
        </w:rPr>
        <w:t>(TJMMG-2022)</w:t>
      </w:r>
    </w:p>
    <w:p w14:paraId="729F06D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d) a êsse Tribunal, se iniciado o julgamento. </w:t>
      </w:r>
    </w:p>
    <w:p w14:paraId="59D62A7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Promoção de ação no juízo cível </w:t>
      </w:r>
    </w:p>
    <w:p w14:paraId="0826FDB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126. Ao juiz ou órgão a que competir a apreciação da questão prejudicial, caberá dirigir-se ao órgão competente do juízo cível, para a promoção da ação civil ou prosseguimento da que tiver sido iniciada, bem como de quaisquer outras providências que interessem ao julgamento do feito. </w:t>
      </w:r>
    </w:p>
    <w:p w14:paraId="5ADFB54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Providências de ofício </w:t>
      </w:r>
    </w:p>
    <w:p w14:paraId="5339A12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127. Ainda que sem argüição de qualquer das partes, o julgador poderá, de ofício, tomar as providências referidas nos artigos anteriores. </w:t>
      </w:r>
    </w:p>
    <w:p w14:paraId="64E76E5D"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TÍTULO XII</w:t>
      </w:r>
    </w:p>
    <w:p w14:paraId="1D81DDE6"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DOS INCIDENTES</w:t>
      </w:r>
    </w:p>
    <w:p w14:paraId="1A2A7A8D"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CAPÍTULO I</w:t>
      </w:r>
    </w:p>
    <w:p w14:paraId="6AAC3D53"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DAS EXCEÇÕES EM GERAL </w:t>
      </w:r>
    </w:p>
    <w:p w14:paraId="6CB98BA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Exceções admitidas </w:t>
      </w:r>
    </w:p>
    <w:p w14:paraId="252F016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128. Poderão ser opostas as exceções de: </w:t>
      </w:r>
    </w:p>
    <w:p w14:paraId="1755726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suspeição ou impedimento; </w:t>
      </w:r>
    </w:p>
    <w:p w14:paraId="4412DD2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incompetência de juízo; </w:t>
      </w:r>
    </w:p>
    <w:p w14:paraId="22BA945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c) litispendência; </w:t>
      </w:r>
    </w:p>
    <w:p w14:paraId="6ADA3E9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d) coisa julgada. </w:t>
      </w:r>
    </w:p>
    <w:p w14:paraId="519F6D3C"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b/>
          <w:bCs/>
          <w:sz w:val="19"/>
          <w:szCs w:val="19"/>
          <w:lang w:eastAsia="pt-BR"/>
        </w:rPr>
        <w:t>SEÇÃO I</w:t>
      </w:r>
    </w:p>
    <w:p w14:paraId="6C2E7CEC"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b/>
          <w:bCs/>
          <w:sz w:val="19"/>
          <w:szCs w:val="19"/>
          <w:lang w:eastAsia="pt-BR"/>
        </w:rPr>
        <w:t xml:space="preserve">Da exceção de suspeição ou impedimento </w:t>
      </w:r>
    </w:p>
    <w:p w14:paraId="4E7B59A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Precedência da argüição de suspeição </w:t>
      </w:r>
    </w:p>
    <w:p w14:paraId="6D2C2A1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129. A argüição de suspeição ou impedimento precederá a qualquer outra, salvo quando fundada em motivo superveniente. </w:t>
      </w:r>
    </w:p>
    <w:p w14:paraId="5256E7C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w:t>
      </w:r>
      <w:r w:rsidRPr="00880FEE">
        <w:rPr>
          <w:rFonts w:ascii="Book Antiqua" w:eastAsia="Times New Roman" w:hAnsi="Book Antiqua" w:cs="Arial"/>
          <w:b/>
          <w:bCs/>
          <w:sz w:val="19"/>
          <w:szCs w:val="19"/>
          <w:lang w:eastAsia="pt-BR"/>
        </w:rPr>
        <w:t xml:space="preserve"> Motivação do despacho </w:t>
      </w:r>
    </w:p>
    <w:p w14:paraId="6B06A53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130. O juiz que se declarar suspeito ou impedido motivará o despacho. </w:t>
      </w:r>
    </w:p>
    <w:p w14:paraId="78FD2CB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Suspeição de natureza íntima </w:t>
      </w:r>
    </w:p>
    <w:p w14:paraId="23A9142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Se a suspeição fôr de natureza íntima, comunicará os motivos ao auditor corregedor, podendo fazê-lo sigilosamente. </w:t>
      </w:r>
    </w:p>
    <w:p w14:paraId="2877653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Recusa do juiz </w:t>
      </w:r>
    </w:p>
    <w:p w14:paraId="07723C7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131. Quando qualquer das partes pretender recusar o juiz, fa-lo-á em petição assinada por ela própria ou seu representante legal, ou por procurador com podêres especiais, aduzindo as razões, acompanhadas de prova documental ou do rol de testemunhas, que não poderão exceder a duas. </w:t>
      </w:r>
    </w:p>
    <w:p w14:paraId="4487043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Reconhecimento da suspeição alegada </w:t>
      </w:r>
    </w:p>
    <w:p w14:paraId="0AB8868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132. Se reconhecer a suspeição ou impedimento, o juiz sustará a marcha do processo, mandará juntar aos autos o requerimento do recusante com os documentos que o instruam e, por despacho, se declarará suspeito, ordenando a remessa dos autos ao substituto. </w:t>
      </w:r>
    </w:p>
    <w:p w14:paraId="640E6BE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Argüição de suspeição não aceita pelo juiz </w:t>
      </w:r>
    </w:p>
    <w:p w14:paraId="184F060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133. Não aceitando a suspeição ou impedimento, o juiz mandará autuar em separado o requerimento, dará a sua resposta dentro em três dias, podendo instruí-la e oferecer testemunhas. Em seguida, determinará a remessa dos autos apartados, dentro em vinte e quatro horas, ao Superior Tribunal Militar, que processará e decidirá a argüição. </w:t>
      </w:r>
    </w:p>
    <w:p w14:paraId="2AA693A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Juiz do Conselho de Justiça </w:t>
      </w:r>
    </w:p>
    <w:p w14:paraId="537B637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1º Proceder-se-á, da mesma forma, se o juiz argüido de suspeito fôr membro de Conselho de Justiça. </w:t>
      </w:r>
    </w:p>
    <w:p w14:paraId="3FA347A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Manifesta improcedência da argüição </w:t>
      </w:r>
    </w:p>
    <w:p w14:paraId="7600F52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2º Se a argüição fôr de manifesta improcedência, o juiz ou o relator a rejeitará liminarmente. </w:t>
      </w:r>
    </w:p>
    <w:p w14:paraId="1DCA0CC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Reconhecimento preliminar da argüição do Superior Tribunal Militar </w:t>
      </w:r>
    </w:p>
    <w:p w14:paraId="6B58CA8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3º Reconhecida, preliminarmente, a relevância da argüição, o relator, com intimação das partes, marcará dia e hora para inquirição das testemunhas, seguindo-se o julgamento, independentemente de mais alegações. </w:t>
      </w:r>
    </w:p>
    <w:p w14:paraId="485EFC5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Nulidade dos atos praticados pelo juiz suspeito </w:t>
      </w:r>
    </w:p>
    <w:p w14:paraId="7F03077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134. Julgada procedente a argüição de suspeição ou impedimento, ficarão nulos os atos do processo principal. </w:t>
      </w:r>
    </w:p>
    <w:p w14:paraId="32416D9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Suspeição declarada de ministro de Superior Tribunal Militar </w:t>
      </w:r>
    </w:p>
    <w:p w14:paraId="1316174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135. No Superior Tribunal Militar, o ministro que se julgar suspeito ou impedido declará-lo-á em sessão. Se relator ou revisor, a declaração será feita nos autos, para nova distribuição. </w:t>
      </w:r>
    </w:p>
    <w:p w14:paraId="51885F2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Argüição de suspeição de ministro ou do procurador-geral. Processo </w:t>
      </w:r>
    </w:p>
    <w:p w14:paraId="77B6486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Argüida a suspeição ou o impedimento de ministro ou do procurador-geral, o processo, se a alegação fôr aceita, obedecerá às normas previstas no Regimento do Tribunal. </w:t>
      </w:r>
    </w:p>
    <w:p w14:paraId="2703B7D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Suspeição declarada do procurador-geral </w:t>
      </w:r>
    </w:p>
    <w:p w14:paraId="54AF62B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136. Se o procurador-geral se der por suspeito ou impedido, delegará a sua função, no processo, ao seu substituto legal. </w:t>
      </w:r>
    </w:p>
    <w:p w14:paraId="676B744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Suspeição declarada de procurador, perito, intérprete ou auxiliar de justiça </w:t>
      </w:r>
    </w:p>
    <w:p w14:paraId="20599C0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137. Os procuradores, os peritos, os intérpretes e os auxiliares da Justiça Militar poderão, motivadamente, dar-se por suspeitos ou impedidos, nos casos previstos neste Código; os primeiros e os últimos, antes da prática de qualquer ato no processo, e os peritos e intérpretes, logo que nomeados. O juiz apreciará de plano os motivos da suspeição ou impedimento; e, se os considerar em têrmos legais, providenciará imediatamente a substituição. </w:t>
      </w:r>
    </w:p>
    <w:p w14:paraId="28C4255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Argüição de suspeição de procurador </w:t>
      </w:r>
    </w:p>
    <w:p w14:paraId="07D86DA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138. Se argüida a suspeição ou impedimento de procurador, o auditor, depois de ouvi-lo, decidirá, sem recurso, podendo, antes, admitir a produção de provas no prazo de três dias. </w:t>
      </w:r>
    </w:p>
    <w:p w14:paraId="14F3F96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Argüição de suspeição de perito e intérprete </w:t>
      </w:r>
    </w:p>
    <w:p w14:paraId="6EB4052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139. Os peritos e os intérpretes poderão ser, pelas partes, argüidos de suspeitos ou impedidos; e os primeiros, por elas impugnados, se não preencherem os requisitos de capacidade técnico-profissional para as perícias que, pela sua natureza, os exijam, nos têrmos dos arts. 52, letra </w:t>
      </w:r>
      <w:r w:rsidRPr="00880FEE">
        <w:rPr>
          <w:rFonts w:ascii="Book Antiqua" w:eastAsia="Times New Roman" w:hAnsi="Book Antiqua" w:cs="Arial"/>
          <w:i/>
          <w:iCs/>
          <w:sz w:val="19"/>
          <w:szCs w:val="19"/>
          <w:lang w:eastAsia="pt-BR"/>
        </w:rPr>
        <w:t>c</w:t>
      </w:r>
      <w:r w:rsidRPr="00880FEE">
        <w:rPr>
          <w:rFonts w:ascii="Book Antiqua" w:eastAsia="Times New Roman" w:hAnsi="Book Antiqua" w:cs="Arial"/>
          <w:sz w:val="19"/>
          <w:szCs w:val="19"/>
          <w:lang w:eastAsia="pt-BR"/>
        </w:rPr>
        <w:t xml:space="preserve"> , e 318. </w:t>
      </w:r>
    </w:p>
    <w:p w14:paraId="0B36014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Decisão do plano irrecorrível </w:t>
      </w:r>
    </w:p>
    <w:p w14:paraId="31DCF54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140. A suspeição ou impedimento, ou a impugnação a que se refere o artigo anterior, bem como a suspeição ou impedimento argüidos, de serventuário ou funcionário da Justiça Militar, serão decididas pelo auditor, de plano e sem recurso, à vista da matéria alegada e prova imediata. </w:t>
      </w:r>
    </w:p>
    <w:p w14:paraId="04B9E2B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Declaração de suspeição quando evidente </w:t>
      </w:r>
    </w:p>
    <w:p w14:paraId="6A3B0BA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141. A suspeição ou impedimento poderá ser declarada pelo juiz ou Tribunal, se evidente nos autos. </w:t>
      </w:r>
    </w:p>
    <w:p w14:paraId="763ACD9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Suspeição do encarregado de inquérito </w:t>
      </w:r>
    </w:p>
    <w:p w14:paraId="48EE4EC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142. Não se poderá opor suspeição ao encarregado do inquérito, mas deverá êste declarar-se suspeito quando ocorrer motivo legal, que lhe seja aplicável. </w:t>
      </w:r>
    </w:p>
    <w:p w14:paraId="79522826"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b/>
          <w:bCs/>
          <w:sz w:val="19"/>
          <w:szCs w:val="19"/>
          <w:lang w:eastAsia="pt-BR"/>
        </w:rPr>
        <w:t>SEÇÃO II</w:t>
      </w:r>
    </w:p>
    <w:p w14:paraId="5FDB288C"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b/>
          <w:bCs/>
          <w:sz w:val="19"/>
          <w:szCs w:val="19"/>
          <w:lang w:eastAsia="pt-BR"/>
        </w:rPr>
        <w:t xml:space="preserve">Da exceção de incompetência </w:t>
      </w:r>
    </w:p>
    <w:p w14:paraId="75AF6EA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Oposição da exceção de incompetência </w:t>
      </w:r>
    </w:p>
    <w:p w14:paraId="6635F1A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143. A exceção de incompetência poderá ser oposta verbalmente ou por escrito, logo após a qualificação do acusado. No primeiro caso, será tomada por têrmo nos autos. </w:t>
      </w:r>
    </w:p>
    <w:p w14:paraId="3E84C25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Vista à parte contrária </w:t>
      </w:r>
    </w:p>
    <w:p w14:paraId="061FD38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144. Alegada a incompetência do juízo, será dada vista dos autos à parte contrária, para que diga sôbre a argüição, no prazo de quarenta e oito horas. </w:t>
      </w:r>
    </w:p>
    <w:p w14:paraId="0E01BE2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Aceitação ou rejeição da exceção. Recurso em autos apartados. Nulidade de autos </w:t>
      </w:r>
    </w:p>
    <w:p w14:paraId="73E994AB" w14:textId="2BD7AA7A"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2D5351">
        <w:rPr>
          <w:rFonts w:ascii="Book Antiqua" w:eastAsia="Times New Roman" w:hAnsi="Book Antiqua" w:cs="Arial"/>
          <w:b/>
          <w:bCs/>
          <w:sz w:val="19"/>
          <w:szCs w:val="19"/>
          <w:highlight w:val="magenta"/>
          <w:lang w:eastAsia="pt-BR"/>
        </w:rPr>
        <w:t>Art. 145</w:t>
      </w:r>
      <w:r w:rsidRPr="00880FEE">
        <w:rPr>
          <w:rFonts w:ascii="Book Antiqua" w:eastAsia="Times New Roman" w:hAnsi="Book Antiqua" w:cs="Arial"/>
          <w:sz w:val="19"/>
          <w:szCs w:val="19"/>
          <w:lang w:eastAsia="pt-BR"/>
        </w:rPr>
        <w:t xml:space="preserve">. Se aceita a alegação, os autos serão remetidos ao juízo competente. Se rejeitada, o juiz continuará no feito. Mas, neste caso, caberá recurso, em autos apartados, para o Superior Tribunal Militar, que, se lhe der provimento, </w:t>
      </w:r>
      <w:r w:rsidRPr="002D5351">
        <w:rPr>
          <w:rFonts w:ascii="Book Antiqua" w:eastAsia="Times New Roman" w:hAnsi="Book Antiqua" w:cs="Arial"/>
          <w:b/>
          <w:bCs/>
          <w:sz w:val="19"/>
          <w:szCs w:val="19"/>
          <w:lang w:eastAsia="pt-BR"/>
        </w:rPr>
        <w:t>tornará nulos os atos praticados pelo juiz declarado incompetente</w:t>
      </w:r>
      <w:r w:rsidRPr="00880FEE">
        <w:rPr>
          <w:rFonts w:ascii="Book Antiqua" w:eastAsia="Times New Roman" w:hAnsi="Book Antiqua" w:cs="Arial"/>
          <w:sz w:val="19"/>
          <w:szCs w:val="19"/>
          <w:lang w:eastAsia="pt-BR"/>
        </w:rPr>
        <w:t xml:space="preserve">, devendo os autos do recurso ser anexados aos do processo principal. </w:t>
      </w:r>
      <w:r w:rsidR="002D5351" w:rsidRPr="002D5351">
        <w:rPr>
          <w:rFonts w:ascii="Book Antiqua" w:eastAsia="Times New Roman" w:hAnsi="Book Antiqua" w:cs="Arial"/>
          <w:b/>
          <w:bCs/>
          <w:color w:val="FF0000"/>
          <w:sz w:val="19"/>
          <w:szCs w:val="19"/>
          <w:u w:val="single"/>
          <w:lang w:eastAsia="pt-BR"/>
        </w:rPr>
        <w:t>(Anal. Judic./STM-2011)</w:t>
      </w:r>
    </w:p>
    <w:p w14:paraId="62F9598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w:t>
      </w:r>
      <w:r w:rsidRPr="00880FEE">
        <w:rPr>
          <w:rFonts w:ascii="Book Antiqua" w:eastAsia="Times New Roman" w:hAnsi="Book Antiqua" w:cs="Arial"/>
          <w:b/>
          <w:bCs/>
          <w:sz w:val="19"/>
          <w:szCs w:val="19"/>
          <w:lang w:eastAsia="pt-BR"/>
        </w:rPr>
        <w:t xml:space="preserve"> Alegação antes do oferecimento da denúncia. Recurso nos próprios autos </w:t>
      </w:r>
    </w:p>
    <w:p w14:paraId="12ECA886" w14:textId="3D4D0F9E"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2C27C6">
        <w:rPr>
          <w:rFonts w:ascii="Book Antiqua" w:eastAsia="Times New Roman" w:hAnsi="Book Antiqua" w:cs="Arial"/>
          <w:b/>
          <w:bCs/>
          <w:sz w:val="19"/>
          <w:szCs w:val="19"/>
          <w:lang w:eastAsia="pt-BR"/>
        </w:rPr>
        <w:t xml:space="preserve">        </w:t>
      </w:r>
      <w:r w:rsidRPr="002C27C6">
        <w:rPr>
          <w:rFonts w:ascii="Book Antiqua" w:eastAsia="Times New Roman" w:hAnsi="Book Antiqua" w:cs="Arial"/>
          <w:b/>
          <w:bCs/>
          <w:sz w:val="19"/>
          <w:szCs w:val="19"/>
          <w:highlight w:val="magenta"/>
          <w:lang w:eastAsia="pt-BR"/>
        </w:rPr>
        <w:t>Art. 146</w:t>
      </w:r>
      <w:r w:rsidRPr="002C27C6">
        <w:rPr>
          <w:rFonts w:ascii="Book Antiqua" w:eastAsia="Times New Roman" w:hAnsi="Book Antiqua" w:cs="Arial"/>
          <w:b/>
          <w:bCs/>
          <w:sz w:val="19"/>
          <w:szCs w:val="19"/>
          <w:lang w:eastAsia="pt-BR"/>
        </w:rPr>
        <w:t>. O órgão do Ministério Público poderá alegar a incompetência do juízo, antes de oferecer a denúncia. A argüição será apreciada pelo auditor, em primeira instância; e, no Superior Tribunal Militar, pelo relator, em se tratando de processo originário. Em ambos os casos, se rejeitada a argüição, poderá, pelo órgão do Ministério Público, ser impetrado recurso, nos próprios autos, para aquêle Tribunal.</w:t>
      </w:r>
      <w:r w:rsidRPr="00880FEE">
        <w:rPr>
          <w:rFonts w:ascii="Book Antiqua" w:eastAsia="Times New Roman" w:hAnsi="Book Antiqua" w:cs="Arial"/>
          <w:sz w:val="19"/>
          <w:szCs w:val="19"/>
          <w:lang w:eastAsia="pt-BR"/>
        </w:rPr>
        <w:t xml:space="preserve"> </w:t>
      </w:r>
      <w:r w:rsidR="002C27C6">
        <w:rPr>
          <w:rFonts w:ascii="Book Antiqua" w:eastAsia="Times New Roman" w:hAnsi="Book Antiqua" w:cs="Arial"/>
          <w:b/>
          <w:bCs/>
          <w:color w:val="FF0000"/>
          <w:sz w:val="16"/>
          <w:szCs w:val="16"/>
          <w:u w:val="single"/>
          <w:lang w:eastAsia="pt-BR"/>
        </w:rPr>
        <w:t>(TJMMG-2022)</w:t>
      </w:r>
    </w:p>
    <w:p w14:paraId="1C09E8A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Declaração de incompetência de ofício </w:t>
      </w:r>
    </w:p>
    <w:p w14:paraId="432F55E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147. Em qualquer fase do processo, se o juiz reconhecer a existência de causa que o torne incompetente, declará-lo-á nos autos e os remeterá ao juízo competente. </w:t>
      </w:r>
    </w:p>
    <w:p w14:paraId="09FFC688"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b/>
          <w:bCs/>
          <w:sz w:val="19"/>
          <w:szCs w:val="19"/>
          <w:lang w:eastAsia="pt-BR"/>
        </w:rPr>
        <w:t xml:space="preserve">SEÇÃO III </w:t>
      </w:r>
    </w:p>
    <w:p w14:paraId="346FFEB0"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b/>
          <w:bCs/>
          <w:sz w:val="19"/>
          <w:szCs w:val="19"/>
          <w:lang w:eastAsia="pt-BR"/>
        </w:rPr>
        <w:t xml:space="preserve">Da exceção de litispendência </w:t>
      </w:r>
    </w:p>
    <w:p w14:paraId="478A710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Litispendência, quando existe. Reconhecimento e processo </w:t>
      </w:r>
    </w:p>
    <w:p w14:paraId="251E807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148. Cada feito sòmente pode ser objeto de um processo. Se o auditor ou o Conselho de Justiça reconhecer que o litígio proposto a seu julgamento já pende de decisão em outro processo, na mesma Auditoria, mandará juntar os novos autos aos anteriores. Se o primeiro processo correr em outra Auditoria, para ela serão remetidos os novos autos, tendo-se, porém, em vista, a especialização da Auditoria e a categoria do Conselho de Justiça. </w:t>
      </w:r>
    </w:p>
    <w:p w14:paraId="1E324EA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Argüição de litispendência </w:t>
      </w:r>
    </w:p>
    <w:p w14:paraId="0B007A8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149. Qualquer das partes poderá argüir, por escrito, a existência de anterior processo sôbre o mesmo feito. </w:t>
      </w:r>
    </w:p>
    <w:p w14:paraId="2C69F57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Instrução do pedido </w:t>
      </w:r>
    </w:p>
    <w:p w14:paraId="77FAE7A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150. A argüição de litispendência será instruída com certidão passada pelo cartório do juízo ou pela Secretaria do Superior Tribunal Militar, perante o qual esteja em curso o outro processo. </w:t>
      </w:r>
    </w:p>
    <w:p w14:paraId="6F96544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Prazo para a prova da alegação </w:t>
      </w:r>
    </w:p>
    <w:p w14:paraId="752AFFE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151. Se o argüente não puder apresentar a prova da alegação, o juiz poderá conceder-lhe prazo para que o faça, ficando-lhe, nesse caso, à discrição, suspender ou não o curso do processo. </w:t>
      </w:r>
    </w:p>
    <w:p w14:paraId="0DA7327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Decisão de plano irrecorrível </w:t>
      </w:r>
    </w:p>
    <w:p w14:paraId="6248672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152. O juiz ouvirá a parte contrária a respeito da argüição, e decidirá de plano, irrecorrìvelmente. </w:t>
      </w:r>
    </w:p>
    <w:p w14:paraId="0EA96403"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b/>
          <w:bCs/>
          <w:sz w:val="19"/>
          <w:szCs w:val="19"/>
          <w:lang w:eastAsia="pt-BR"/>
        </w:rPr>
        <w:t>SEÇÃO IV</w:t>
      </w:r>
    </w:p>
    <w:p w14:paraId="136E86B5"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b/>
          <w:bCs/>
          <w:sz w:val="19"/>
          <w:szCs w:val="19"/>
          <w:lang w:eastAsia="pt-BR"/>
        </w:rPr>
        <w:t xml:space="preserve">Da exceção de coisa julgada </w:t>
      </w:r>
    </w:p>
    <w:p w14:paraId="1232896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Existência de coisa julgada. Arquivamento de denúncia </w:t>
      </w:r>
    </w:p>
    <w:p w14:paraId="37CDD802" w14:textId="3502295A"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3E1D08">
        <w:rPr>
          <w:rFonts w:ascii="Book Antiqua" w:eastAsia="Times New Roman" w:hAnsi="Book Antiqua" w:cs="Arial"/>
          <w:b/>
          <w:bCs/>
          <w:sz w:val="19"/>
          <w:szCs w:val="19"/>
          <w:highlight w:val="magenta"/>
          <w:lang w:eastAsia="pt-BR"/>
        </w:rPr>
        <w:t>Art</w:t>
      </w:r>
      <w:r w:rsidR="003E1D08" w:rsidRPr="003E1D08">
        <w:rPr>
          <w:rFonts w:ascii="Book Antiqua" w:eastAsia="Times New Roman" w:hAnsi="Book Antiqua" w:cs="Arial"/>
          <w:b/>
          <w:bCs/>
          <w:sz w:val="19"/>
          <w:szCs w:val="19"/>
          <w:highlight w:val="magenta"/>
          <w:lang w:eastAsia="pt-BR"/>
        </w:rPr>
        <w:t>.</w:t>
      </w:r>
      <w:r w:rsidRPr="003E1D08">
        <w:rPr>
          <w:rFonts w:ascii="Book Antiqua" w:eastAsia="Times New Roman" w:hAnsi="Book Antiqua" w:cs="Arial"/>
          <w:b/>
          <w:bCs/>
          <w:sz w:val="19"/>
          <w:szCs w:val="19"/>
          <w:highlight w:val="magenta"/>
          <w:lang w:eastAsia="pt-BR"/>
        </w:rPr>
        <w:t xml:space="preserve"> 153</w:t>
      </w:r>
      <w:r w:rsidRPr="00880FEE">
        <w:rPr>
          <w:rFonts w:ascii="Book Antiqua" w:eastAsia="Times New Roman" w:hAnsi="Book Antiqua" w:cs="Arial"/>
          <w:sz w:val="19"/>
          <w:szCs w:val="19"/>
          <w:lang w:eastAsia="pt-BR"/>
        </w:rPr>
        <w:t xml:space="preserve">. </w:t>
      </w:r>
      <w:r w:rsidRPr="003E1D08">
        <w:rPr>
          <w:rFonts w:ascii="Book Antiqua" w:eastAsia="Times New Roman" w:hAnsi="Book Antiqua" w:cs="Arial"/>
          <w:b/>
          <w:bCs/>
          <w:sz w:val="19"/>
          <w:szCs w:val="19"/>
          <w:lang w:eastAsia="pt-BR"/>
        </w:rPr>
        <w:t>Se o juiz reconhecer que o feito sob seu julgamento já foi, quanto ao fato principal, definitivamente julgado por sentença irrecorrível, mandará arquivar a nova denúncia, declarando a razão por que o faz</w:t>
      </w:r>
      <w:r w:rsidRPr="00880FEE">
        <w:rPr>
          <w:rFonts w:ascii="Book Antiqua" w:eastAsia="Times New Roman" w:hAnsi="Book Antiqua" w:cs="Arial"/>
          <w:sz w:val="19"/>
          <w:szCs w:val="19"/>
          <w:lang w:eastAsia="pt-BR"/>
        </w:rPr>
        <w:t xml:space="preserve">. </w:t>
      </w:r>
      <w:r w:rsidR="003E1D08" w:rsidRPr="00E67EE8">
        <w:rPr>
          <w:rFonts w:ascii="Book Antiqua" w:eastAsia="Times New Roman" w:hAnsi="Book Antiqua" w:cs="Arial"/>
          <w:b/>
          <w:bCs/>
          <w:color w:val="FF0000"/>
          <w:sz w:val="18"/>
          <w:szCs w:val="18"/>
          <w:u w:val="single"/>
          <w:lang w:eastAsia="pt-BR"/>
        </w:rPr>
        <w:t>(MPM-2005)</w:t>
      </w:r>
    </w:p>
    <w:p w14:paraId="6EE4A94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Argüição de coisa julgada </w:t>
      </w:r>
    </w:p>
    <w:p w14:paraId="553EFFDA" w14:textId="237DF256" w:rsidR="00880FEE" w:rsidRPr="003E1D08" w:rsidRDefault="00880FEE" w:rsidP="00880FEE">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880FEE">
        <w:rPr>
          <w:rFonts w:ascii="Book Antiqua" w:eastAsia="Times New Roman" w:hAnsi="Book Antiqua" w:cs="Arial"/>
          <w:sz w:val="19"/>
          <w:szCs w:val="19"/>
          <w:lang w:eastAsia="pt-BR"/>
        </w:rPr>
        <w:t xml:space="preserve">        </w:t>
      </w:r>
      <w:r w:rsidRPr="0039604B">
        <w:rPr>
          <w:rFonts w:ascii="Book Antiqua" w:eastAsia="Times New Roman" w:hAnsi="Book Antiqua" w:cs="Arial"/>
          <w:b/>
          <w:bCs/>
          <w:sz w:val="19"/>
          <w:szCs w:val="19"/>
          <w:highlight w:val="magenta"/>
          <w:lang w:eastAsia="pt-BR"/>
        </w:rPr>
        <w:t>Art. 154</w:t>
      </w:r>
      <w:r w:rsidRPr="003E1D08">
        <w:rPr>
          <w:rFonts w:ascii="Book Antiqua" w:eastAsia="Times New Roman" w:hAnsi="Book Antiqua" w:cs="Arial"/>
          <w:b/>
          <w:bCs/>
          <w:sz w:val="19"/>
          <w:szCs w:val="19"/>
          <w:lang w:eastAsia="pt-BR"/>
        </w:rPr>
        <w:t>. Qualquer das partes poderá argüir, por escrito, a existência de anterior sentença passada em julgado, juntando-lhe certidão</w:t>
      </w:r>
      <w:r w:rsidRPr="003E1D08">
        <w:rPr>
          <w:rFonts w:ascii="Book Antiqua" w:eastAsia="Times New Roman" w:hAnsi="Book Antiqua" w:cs="Arial"/>
          <w:b/>
          <w:bCs/>
          <w:sz w:val="18"/>
          <w:szCs w:val="18"/>
          <w:lang w:eastAsia="pt-BR"/>
        </w:rPr>
        <w:t xml:space="preserve">. </w:t>
      </w:r>
      <w:r w:rsidR="0039604B" w:rsidRPr="003E1D08">
        <w:rPr>
          <w:rFonts w:ascii="Book Antiqua" w:eastAsia="Times New Roman" w:hAnsi="Book Antiqua" w:cs="Arial"/>
          <w:b/>
          <w:bCs/>
          <w:color w:val="FF0000"/>
          <w:sz w:val="18"/>
          <w:szCs w:val="18"/>
          <w:u w:val="single"/>
          <w:lang w:eastAsia="pt-BR"/>
        </w:rPr>
        <w:t>(DPU-2007)</w:t>
      </w:r>
    </w:p>
    <w:p w14:paraId="6CEA4029" w14:textId="77777777" w:rsidR="00880FEE" w:rsidRPr="003E1D08" w:rsidRDefault="00880FEE" w:rsidP="00880FEE">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3E1D08">
        <w:rPr>
          <w:rFonts w:ascii="Book Antiqua" w:eastAsia="Times New Roman" w:hAnsi="Book Antiqua" w:cs="Arial"/>
          <w:b/>
          <w:bCs/>
          <w:sz w:val="19"/>
          <w:szCs w:val="19"/>
          <w:lang w:eastAsia="pt-BR"/>
        </w:rPr>
        <w:t xml:space="preserve">        Argüição do acusado. Decisão de plano. Recurso de ofício </w:t>
      </w:r>
    </w:p>
    <w:p w14:paraId="71AC494C" w14:textId="31C68AE9" w:rsidR="00880FEE" w:rsidRPr="003E1D08" w:rsidRDefault="00880FEE" w:rsidP="00880FEE">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3E1D08">
        <w:rPr>
          <w:rFonts w:ascii="Book Antiqua" w:eastAsia="Times New Roman" w:hAnsi="Book Antiqua" w:cs="Arial"/>
          <w:b/>
          <w:bCs/>
          <w:sz w:val="19"/>
          <w:szCs w:val="19"/>
          <w:lang w:eastAsia="pt-BR"/>
        </w:rPr>
        <w:t xml:space="preserve">        </w:t>
      </w:r>
      <w:r w:rsidRPr="003E1D08">
        <w:rPr>
          <w:rFonts w:ascii="Book Antiqua" w:eastAsia="Times New Roman" w:hAnsi="Book Antiqua" w:cs="Arial"/>
          <w:b/>
          <w:bCs/>
          <w:sz w:val="19"/>
          <w:szCs w:val="19"/>
          <w:highlight w:val="magenta"/>
          <w:lang w:eastAsia="pt-BR"/>
        </w:rPr>
        <w:t>Parágrafo único</w:t>
      </w:r>
      <w:r w:rsidRPr="003E1D08">
        <w:rPr>
          <w:rFonts w:ascii="Book Antiqua" w:eastAsia="Times New Roman" w:hAnsi="Book Antiqua" w:cs="Arial"/>
          <w:b/>
          <w:bCs/>
          <w:sz w:val="19"/>
          <w:szCs w:val="19"/>
          <w:lang w:eastAsia="pt-BR"/>
        </w:rPr>
        <w:t>. Se a argüição fôr do acusado, o juiz ouvirá o Ministério Público e decidirá de plano, recorrendo de ofício para o Superior Tribunal Militar, se reconhecer a existência da coisa julgada</w:t>
      </w:r>
      <w:r w:rsidRPr="003E1D08">
        <w:rPr>
          <w:rFonts w:ascii="Book Antiqua" w:eastAsia="Times New Roman" w:hAnsi="Book Antiqua" w:cs="Arial"/>
          <w:b/>
          <w:bCs/>
          <w:sz w:val="18"/>
          <w:szCs w:val="18"/>
          <w:lang w:eastAsia="pt-BR"/>
        </w:rPr>
        <w:t xml:space="preserve">. </w:t>
      </w:r>
      <w:r w:rsidR="0039604B" w:rsidRPr="003E1D08">
        <w:rPr>
          <w:rFonts w:ascii="Book Antiqua" w:eastAsia="Times New Roman" w:hAnsi="Book Antiqua" w:cs="Arial"/>
          <w:b/>
          <w:bCs/>
          <w:color w:val="FF0000"/>
          <w:sz w:val="18"/>
          <w:szCs w:val="18"/>
          <w:u w:val="single"/>
          <w:lang w:eastAsia="pt-BR"/>
        </w:rPr>
        <w:t>(DPU-2007)</w:t>
      </w:r>
    </w:p>
    <w:p w14:paraId="7984D1B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Limite de efeito da coisa julgada </w:t>
      </w:r>
    </w:p>
    <w:p w14:paraId="776EED2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155. A coisa julgada opera sòmente em relação às partes, não alcançando quem não foi parte no processo. </w:t>
      </w:r>
    </w:p>
    <w:p w14:paraId="758C61CE"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CAPÍTULO II</w:t>
      </w:r>
    </w:p>
    <w:p w14:paraId="2591130C"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DO INCIDENTE DE INSANIDADE MENTAL DO ACUSADO </w:t>
      </w:r>
    </w:p>
    <w:p w14:paraId="49948CE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Dúvida a respeito de imputabilidade </w:t>
      </w:r>
    </w:p>
    <w:p w14:paraId="62EE2FB7" w14:textId="42A4A63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3E1D08">
        <w:rPr>
          <w:rFonts w:ascii="Book Antiqua" w:eastAsia="Times New Roman" w:hAnsi="Book Antiqua" w:cs="Arial"/>
          <w:b/>
          <w:bCs/>
          <w:sz w:val="19"/>
          <w:szCs w:val="19"/>
          <w:highlight w:val="magenta"/>
          <w:lang w:eastAsia="pt-BR"/>
        </w:rPr>
        <w:t>Art. 156</w:t>
      </w:r>
      <w:r w:rsidRPr="00880FEE">
        <w:rPr>
          <w:rFonts w:ascii="Book Antiqua" w:eastAsia="Times New Roman" w:hAnsi="Book Antiqua" w:cs="Arial"/>
          <w:sz w:val="19"/>
          <w:szCs w:val="19"/>
          <w:lang w:eastAsia="pt-BR"/>
        </w:rPr>
        <w:t xml:space="preserve">. </w:t>
      </w:r>
      <w:r w:rsidRPr="003E1D08">
        <w:rPr>
          <w:rFonts w:ascii="Book Antiqua" w:eastAsia="Times New Roman" w:hAnsi="Book Antiqua" w:cs="Arial"/>
          <w:b/>
          <w:bCs/>
          <w:sz w:val="19"/>
          <w:szCs w:val="19"/>
          <w:lang w:eastAsia="pt-BR"/>
        </w:rPr>
        <w:t>Quando, em virtude de doença ou deficiência mental, houver dúvida a respeito da imputabilidade penal do acusado, será êle submetido a perícia médica</w:t>
      </w:r>
      <w:r w:rsidRPr="00880FEE">
        <w:rPr>
          <w:rFonts w:ascii="Book Antiqua" w:eastAsia="Times New Roman" w:hAnsi="Book Antiqua" w:cs="Arial"/>
          <w:sz w:val="19"/>
          <w:szCs w:val="19"/>
          <w:lang w:eastAsia="pt-BR"/>
        </w:rPr>
        <w:t xml:space="preserve">. </w:t>
      </w:r>
      <w:r w:rsidR="003E1D08" w:rsidRPr="00E67EE8">
        <w:rPr>
          <w:rFonts w:ascii="Book Antiqua" w:eastAsia="Times New Roman" w:hAnsi="Book Antiqua" w:cs="Arial"/>
          <w:b/>
          <w:bCs/>
          <w:color w:val="FF0000"/>
          <w:sz w:val="18"/>
          <w:szCs w:val="18"/>
          <w:u w:val="single"/>
          <w:lang w:eastAsia="pt-BR"/>
        </w:rPr>
        <w:t>(MPM-2005)</w:t>
      </w:r>
    </w:p>
    <w:p w14:paraId="66A9695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Ordenação de perícia </w:t>
      </w:r>
    </w:p>
    <w:p w14:paraId="0C3B94C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1º A perícia poderá ser ordenada pelo juiz, de ofício, ou a requerimento do Ministério Público, do defensor, do curador, ou do cônjuge, ascendente, descendente ou irmão do acusado, em qualquer fase do processo. </w:t>
      </w:r>
    </w:p>
    <w:p w14:paraId="64C7BCD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Na fase do inquérito </w:t>
      </w:r>
    </w:p>
    <w:p w14:paraId="5DA51598" w14:textId="418962AC" w:rsidR="00880FEE" w:rsidRPr="003E1D08" w:rsidRDefault="00880FEE" w:rsidP="00880FEE">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880FEE">
        <w:rPr>
          <w:rFonts w:ascii="Book Antiqua" w:eastAsia="Times New Roman" w:hAnsi="Book Antiqua" w:cs="Arial"/>
          <w:sz w:val="19"/>
          <w:szCs w:val="19"/>
          <w:lang w:eastAsia="pt-BR"/>
        </w:rPr>
        <w:t xml:space="preserve">        </w:t>
      </w:r>
      <w:r w:rsidRPr="003E1D08">
        <w:rPr>
          <w:rFonts w:ascii="Book Antiqua" w:eastAsia="Times New Roman" w:hAnsi="Book Antiqua" w:cs="Arial"/>
          <w:b/>
          <w:bCs/>
          <w:sz w:val="19"/>
          <w:szCs w:val="19"/>
          <w:highlight w:val="magenta"/>
          <w:lang w:eastAsia="pt-BR"/>
        </w:rPr>
        <w:t>§ 2º</w:t>
      </w:r>
      <w:r w:rsidRPr="00880FEE">
        <w:rPr>
          <w:rFonts w:ascii="Book Antiqua" w:eastAsia="Times New Roman" w:hAnsi="Book Antiqua" w:cs="Arial"/>
          <w:sz w:val="19"/>
          <w:szCs w:val="19"/>
          <w:lang w:eastAsia="pt-BR"/>
        </w:rPr>
        <w:t xml:space="preserve"> </w:t>
      </w:r>
      <w:r w:rsidRPr="003E1D08">
        <w:rPr>
          <w:rFonts w:ascii="Book Antiqua" w:eastAsia="Times New Roman" w:hAnsi="Book Antiqua" w:cs="Arial"/>
          <w:b/>
          <w:bCs/>
          <w:sz w:val="19"/>
          <w:szCs w:val="19"/>
          <w:lang w:eastAsia="pt-BR"/>
        </w:rPr>
        <w:t xml:space="preserve">A perícia poderá ser também ordenada na fase do inquérito policial militar, por iniciativa do seu encarregado ou em atenção a requerimento de qualquer das pessoas referidas no parágrafo anterior. </w:t>
      </w:r>
      <w:r w:rsidR="003E1D08" w:rsidRPr="003E1D08">
        <w:rPr>
          <w:rFonts w:ascii="Book Antiqua" w:eastAsia="Times New Roman" w:hAnsi="Book Antiqua" w:cs="Arial"/>
          <w:b/>
          <w:bCs/>
          <w:color w:val="FF0000"/>
          <w:sz w:val="18"/>
          <w:szCs w:val="18"/>
          <w:u w:val="single"/>
          <w:lang w:eastAsia="pt-BR"/>
        </w:rPr>
        <w:t>(MPM-2005)</w:t>
      </w:r>
    </w:p>
    <w:p w14:paraId="213A419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Internação para a perícia </w:t>
      </w:r>
    </w:p>
    <w:p w14:paraId="52F3CBE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157. Para efeito da perícia, o acusado, se estiver prêso, será internado em manicômio judiciário, onde houver; ou, se estiver sôlto e o requererem os peritos, em estabelecimento adequado, que o juiz designará. </w:t>
      </w:r>
    </w:p>
    <w:p w14:paraId="6DE2024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Apresentação do laudo </w:t>
      </w:r>
    </w:p>
    <w:p w14:paraId="127F5CA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1º O laudo pericial deverá ser apresentado dentro do prazo de quarenta e cinco dias, que o juiz poderá prorrogar, se os peritos demonstrarem a necessidade de maior lapso de tempo. </w:t>
      </w:r>
    </w:p>
    <w:p w14:paraId="3B1339E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Entrega dos autos a perito </w:t>
      </w:r>
    </w:p>
    <w:p w14:paraId="6BA04F3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2º Se não houver prejuízo para a marcha do processo, o juiz poderá autorizar a entrega dos autos aos peritos, para lhes facilitar a tarefa. A mesma autorização poderá ser dada pelo encarregado do inquérito, no curso dêste. </w:t>
      </w:r>
    </w:p>
    <w:p w14:paraId="000AFE9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Não sustentação do processo e caso excepcional </w:t>
      </w:r>
    </w:p>
    <w:p w14:paraId="40D4CC9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158. A determinação da perícia, quer na fase policial militar quer na fase judicial, não sustará a prática de diligências que possam ficar prejudicadas com o adiamento, mas sustará o processo quanto à produção de prova em que seja indispensável a presença do acusado submetido ao exame pericial. </w:t>
      </w:r>
    </w:p>
    <w:p w14:paraId="3EB923A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Quesitos pertinentes </w:t>
      </w:r>
    </w:p>
    <w:p w14:paraId="5F9AB07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159. Além de outros quesitos que, pertinentes ao fato, lhes forem oferecidos, e dos esclarecimentos que julgarem necessários, os peritos deverão responder aos seguintes: </w:t>
      </w:r>
    </w:p>
    <w:p w14:paraId="4C7182E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Quesitos obrigatórios </w:t>
      </w:r>
    </w:p>
    <w:p w14:paraId="39B89DE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se o indiciado, ou acusado, sofre de doença mental, de desenvolvimento mental incompleto ou retardado; </w:t>
      </w:r>
    </w:p>
    <w:p w14:paraId="7A8F998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se no momento da ação ou omissão, o indiciado, ou acusado, se achava em algum dos estados referidos na alínea anterior; </w:t>
      </w:r>
    </w:p>
    <w:p w14:paraId="72011F9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c) se, em virtude das circunstâncias referidas nas alíneas antecedentes, possuía o indiciado, ou acusado, capacidade de entender o caráter ilícito do fato ou de se determinar de acôrdo com êsse entendimento; </w:t>
      </w:r>
    </w:p>
    <w:p w14:paraId="3024C39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d) se a doença ou deficiência mental do indiciado, ou acusado, não lhe suprimindo, diminuiu-lhe, entretanto, consideràvelmente, a capacidade de entendimento da ilicitude do fato ou a de autodeterminação, quando o praticou. </w:t>
      </w:r>
    </w:p>
    <w:p w14:paraId="0D70171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No caso de embriaguez proveniente de caso fortuito ou fôrça maior, formular-se-ão quesitos congêneres, pertinentes ao caso. </w:t>
      </w:r>
    </w:p>
    <w:p w14:paraId="2033107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Inimputabilidade. Nomeação de curador. Medida de segurança </w:t>
      </w:r>
    </w:p>
    <w:p w14:paraId="620BA52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160. Se os peritos concluírem pela inimputabilidade penal do acusado, nos têrmos do art. 48 (preâmbulo) do Código Penal Militar, o juiz, desde que concorde com a conclusão do laudo, nomear-lhe-á curador e lhe declarará, por sentença, a inimputabilidade, com aplicação da medida de segurança correspondente. </w:t>
      </w:r>
    </w:p>
    <w:p w14:paraId="73CAE58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Inimputabilidade relativa. Prosseguimento do inquérito ou de processo. Medida de segurança </w:t>
      </w:r>
    </w:p>
    <w:p w14:paraId="49D3BC7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Concluindo os peritos pela inimputabilidade relativa do indiciado, ou acusado, nos têrmos do parágrafo único do artigo 48 do Código Penal Militar, o inquérito ou o processo prosseguirá, com a presença de defensor neste último caso. Sendo condenatória a sentença, será aplicada a medida de segurança prevista no art. 113 do mesmo Código. </w:t>
      </w:r>
    </w:p>
    <w:p w14:paraId="5AF1EE0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Doença mental superveniente </w:t>
      </w:r>
    </w:p>
    <w:p w14:paraId="0E4589B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161. Se a doença mental sobrevier ao crime, o inquérito ou o processo ficará suspenso, se já iniciados, até que o indiciado ou acusado se restabeleça, sem prejuízo das diligências que possam ser prejudicadas com o adiamento. </w:t>
      </w:r>
    </w:p>
    <w:p w14:paraId="1CC0FF0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Internação em manicômio </w:t>
      </w:r>
    </w:p>
    <w:p w14:paraId="3304AFA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 1º O acusado poderá, nesse caso, ser internado em manicômio judiciário ou em outro estabelecimento congênere.</w:t>
      </w:r>
    </w:p>
    <w:p w14:paraId="55D4243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Restabelecimento do acusado </w:t>
      </w:r>
    </w:p>
    <w:p w14:paraId="467D22F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2º O inquérito ou o processo retomará o seu curso, desde que o acusado se restabeleça, ficando-lhe assegurada a faculdade de reinquirir as testemunhas que houverem prestado depoimento sem a sua presença ou a repetição de diligência em que a mesma presença teria sido indispensável. </w:t>
      </w:r>
    </w:p>
    <w:p w14:paraId="49B2922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Verificação em autos apartados </w:t>
      </w:r>
    </w:p>
    <w:p w14:paraId="629CCB4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162. A verificação de insanidade mental correrá em autos apartados, que serão apensos ao processo principal sòmente após a apresentação do laudo. </w:t>
      </w:r>
    </w:p>
    <w:p w14:paraId="342EA9E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1º O exame de sanidade mental requerido pela defesa, de algum ou alguns dos acusados, não obstará sejam julgados os demais, se o laudo correspondente não houver sido remetido ao Conselho, até a data marcada para o julgamento. Neste caso, aquêles acusados serão julgados oportunamente. </w:t>
      </w:r>
    </w:p>
    <w:p w14:paraId="7D39A1B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Procedimento no inquérito </w:t>
      </w:r>
    </w:p>
    <w:p w14:paraId="26FEDC2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2º Da mesma forma se procederá no curso do inquérito, mas êste poderá ser encerrado sem a apresentação do laudo, que será remetido pelo encarregado do inquérito ao juiz, nos têrmos do § 2.° do art. 20. </w:t>
      </w:r>
    </w:p>
    <w:p w14:paraId="1A508DD3"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CAPÍTULO III</w:t>
      </w:r>
    </w:p>
    <w:p w14:paraId="1F5DA056"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DO INCIDENTE DE FALSIDADE DE DOCUMENTO </w:t>
      </w:r>
    </w:p>
    <w:p w14:paraId="65DCBE0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Argüição de falsidade </w:t>
      </w:r>
    </w:p>
    <w:p w14:paraId="607435D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163. Argüida a falsidade de documento constante dos autos, o juiz, se o reputar necessário à decisão da causa: </w:t>
      </w:r>
    </w:p>
    <w:p w14:paraId="654264A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Autuação em apartado </w:t>
      </w:r>
    </w:p>
    <w:p w14:paraId="3F1B411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mandará autuar em apartado a impugnação e, em seguida, ouvirá a parte contrária, que, no prazo de quarenta e oito horas, oferecerá a resposta; </w:t>
      </w:r>
    </w:p>
    <w:p w14:paraId="139BF51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Prazo para a prova </w:t>
      </w:r>
    </w:p>
    <w:p w14:paraId="6115DA2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abrirá dilação probatória num tríduo, dentro do qual as partes aduzirão a prova de suas alegações; </w:t>
      </w:r>
    </w:p>
    <w:p w14:paraId="1E5FEF5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Diligências</w:t>
      </w:r>
    </w:p>
    <w:p w14:paraId="616E24F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c) conclusos os autos, poderá ordenar as diligências que entender necessárias, decidindo a final; </w:t>
      </w:r>
    </w:p>
    <w:p w14:paraId="598CE65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Reconhecimento. Decisão irrecorrível. Desanexação do documento </w:t>
      </w:r>
    </w:p>
    <w:p w14:paraId="0D6D131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d) reconhecida a falsidade, por decisão que é irrecorrível, mandará desentranhar o documento e remetê-lo, com os autos do processo incidente, ao Ministério Público. </w:t>
      </w:r>
    </w:p>
    <w:p w14:paraId="2C82F6E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Argüição oral </w:t>
      </w:r>
    </w:p>
    <w:p w14:paraId="3747050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164. Quando a argüição de falsidade se fizer oralmente, o juiz mandará tomá-la por têrmo, que será autuado em processo incidente. </w:t>
      </w:r>
    </w:p>
    <w:p w14:paraId="3A99138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Por procurador </w:t>
      </w:r>
    </w:p>
    <w:p w14:paraId="1D8F9D3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165. A argüição de falsidade, feita por procurador, exigirá poderes especiais. </w:t>
      </w:r>
    </w:p>
    <w:p w14:paraId="298EA85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Verificação de ofício </w:t>
      </w:r>
    </w:p>
    <w:p w14:paraId="60DCB9E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166. A verificação de falsidade poderá proceder-se de ofício. </w:t>
      </w:r>
    </w:p>
    <w:p w14:paraId="0ED53B9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Documento oriundo de outro juízo </w:t>
      </w:r>
    </w:p>
    <w:p w14:paraId="255B29A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167. Se o documento reputado falso fôr oriundo de repartição ou órgão com sede em lugar sob jurisdição de outro juízo, nêle se procederá à verificação da falsidade, salvo se esta fôr evidente, ou puder ser apurada por perícia no juízo do feito criminal. </w:t>
      </w:r>
    </w:p>
    <w:p w14:paraId="3559CEC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Providências do juiz do feito </w:t>
      </w:r>
    </w:p>
    <w:p w14:paraId="515F4DD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Caso a verificação deva ser feita em outro juízo, o juiz do feito criminal dará, para aquêle fim, as providências necessárias. </w:t>
      </w:r>
    </w:p>
    <w:p w14:paraId="503AE46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Sustação do feito </w:t>
      </w:r>
    </w:p>
    <w:p w14:paraId="7E58804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168. O juiz poderá sustar o feito até a apuração da falsidade, se imprescindível para a condenação ou absolvição do acusado, sem prejuízo, entretanto, de outras diligências que não dependam daquela apuração. </w:t>
      </w:r>
    </w:p>
    <w:p w14:paraId="243E2D9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Limite da decisão </w:t>
      </w:r>
    </w:p>
    <w:p w14:paraId="0067AED5" w14:textId="245CFA78"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Art</w:t>
      </w:r>
      <w:r w:rsidR="000365F9">
        <w:rPr>
          <w:rFonts w:ascii="Book Antiqua" w:eastAsia="Times New Roman" w:hAnsi="Book Antiqua" w:cs="Arial"/>
          <w:sz w:val="19"/>
          <w:szCs w:val="19"/>
          <w:lang w:eastAsia="pt-BR"/>
        </w:rPr>
        <w:t>.</w:t>
      </w:r>
      <w:r w:rsidRPr="00880FEE">
        <w:rPr>
          <w:rFonts w:ascii="Book Antiqua" w:eastAsia="Times New Roman" w:hAnsi="Book Antiqua" w:cs="Arial"/>
          <w:sz w:val="19"/>
          <w:szCs w:val="19"/>
          <w:lang w:eastAsia="pt-BR"/>
        </w:rPr>
        <w:t xml:space="preserve"> 169. Qualquer que seja a decisão, não fará coisa julgada em prejuízo de ulterior processo penal. </w:t>
      </w:r>
    </w:p>
    <w:p w14:paraId="24AAE4F7"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TÍTULO XIII</w:t>
      </w:r>
    </w:p>
    <w:p w14:paraId="4B1EAB6D"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DAS MEDIDAS PREVENTIVAS E ASSECURATÓRIAS</w:t>
      </w:r>
    </w:p>
    <w:p w14:paraId="72A358B3"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CAPÍTULO I</w:t>
      </w:r>
    </w:p>
    <w:p w14:paraId="7F8EBEA3"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DAS PROVIDÊNCIAS QUE RECAEM SÔBRE COISAS OU PESSOAS</w:t>
      </w:r>
    </w:p>
    <w:p w14:paraId="22347DE9"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b/>
          <w:bCs/>
          <w:sz w:val="19"/>
          <w:szCs w:val="19"/>
          <w:lang w:eastAsia="pt-BR"/>
        </w:rPr>
        <w:t>SEÇÃO I</w:t>
      </w:r>
    </w:p>
    <w:p w14:paraId="52CF0F83"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b/>
          <w:bCs/>
          <w:sz w:val="19"/>
          <w:szCs w:val="19"/>
          <w:lang w:eastAsia="pt-BR"/>
        </w:rPr>
        <w:t xml:space="preserve">Da busca </w:t>
      </w:r>
    </w:p>
    <w:p w14:paraId="6C92F37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Espécies de busca </w:t>
      </w:r>
    </w:p>
    <w:p w14:paraId="5C925AF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170. A busca poderá ser domiciliar ou pessoal. </w:t>
      </w:r>
    </w:p>
    <w:p w14:paraId="75B8ADF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Busca domiciliar </w:t>
      </w:r>
    </w:p>
    <w:p w14:paraId="48F7B13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171. A busca domiciliar consistirá na procura material portas adentro da casa. </w:t>
      </w:r>
    </w:p>
    <w:p w14:paraId="6156001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Finalidade</w:t>
      </w:r>
    </w:p>
    <w:p w14:paraId="3B4F4BC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172. Proceder-se-á à busca domiciliar, quando fundadas razões a autorizarem, para: </w:t>
      </w:r>
    </w:p>
    <w:p w14:paraId="6C1AD2B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prender criminosos; </w:t>
      </w:r>
    </w:p>
    <w:p w14:paraId="5C12332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apreender coisas obtidas por meios criminosos ou guardadas ilìcitamente; </w:t>
      </w:r>
    </w:p>
    <w:p w14:paraId="41426C3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c) apreender instrumentos de falsificação ou contrafação; </w:t>
      </w:r>
    </w:p>
    <w:p w14:paraId="2C3E412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d) apreender armas e munições e instrumentos utilizados na prática de crime ou destinados a fim delituoso; </w:t>
      </w:r>
    </w:p>
    <w:p w14:paraId="6B56B12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e) descobrir objetos necessários à prova da infração ou à defesa do acusado; </w:t>
      </w:r>
    </w:p>
    <w:p w14:paraId="77D767F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f) apreender correspondência destinada ao acusado ou em seu poder, quando haja fundada suspeita de que o conhecimento do seu conteúdo possa ser útil à elucidação do fato; </w:t>
      </w:r>
    </w:p>
    <w:p w14:paraId="1DBCEC3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g) apreender pessoas vítimas de crime; </w:t>
      </w:r>
    </w:p>
    <w:p w14:paraId="73BEC05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h) colhêr elemento de convicção. </w:t>
      </w:r>
    </w:p>
    <w:p w14:paraId="77E5929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Compreensão do têrmo "casa" </w:t>
      </w:r>
    </w:p>
    <w:p w14:paraId="3D355B5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2D5351">
        <w:rPr>
          <w:rFonts w:ascii="Book Antiqua" w:eastAsia="Times New Roman" w:hAnsi="Book Antiqua" w:cs="Arial"/>
          <w:b/>
          <w:bCs/>
          <w:sz w:val="19"/>
          <w:szCs w:val="19"/>
          <w:highlight w:val="magenta"/>
          <w:lang w:eastAsia="pt-BR"/>
        </w:rPr>
        <w:t>Art. 173</w:t>
      </w:r>
      <w:r w:rsidRPr="00880FEE">
        <w:rPr>
          <w:rFonts w:ascii="Book Antiqua" w:eastAsia="Times New Roman" w:hAnsi="Book Antiqua" w:cs="Arial"/>
          <w:sz w:val="19"/>
          <w:szCs w:val="19"/>
          <w:lang w:eastAsia="pt-BR"/>
        </w:rPr>
        <w:t xml:space="preserve">. O têrmo "casa" compreende: </w:t>
      </w:r>
    </w:p>
    <w:p w14:paraId="42FDB9C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qualquer compartimento habitado; </w:t>
      </w:r>
    </w:p>
    <w:p w14:paraId="1ACDB2DC" w14:textId="131C5F74"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aposento ocupado de habitação coletiva; </w:t>
      </w:r>
      <w:r w:rsidR="002D5351" w:rsidRPr="002D5351">
        <w:rPr>
          <w:rFonts w:ascii="Book Antiqua" w:eastAsia="Times New Roman" w:hAnsi="Book Antiqua" w:cs="Arial"/>
          <w:b/>
          <w:bCs/>
          <w:color w:val="FF0000"/>
          <w:sz w:val="19"/>
          <w:szCs w:val="19"/>
          <w:u w:val="single"/>
          <w:lang w:eastAsia="pt-BR"/>
        </w:rPr>
        <w:t>(</w:t>
      </w:r>
      <w:r w:rsidR="002D5351">
        <w:rPr>
          <w:rFonts w:ascii="Book Antiqua" w:eastAsia="Times New Roman" w:hAnsi="Book Antiqua" w:cs="Arial"/>
          <w:b/>
          <w:bCs/>
          <w:color w:val="FF0000"/>
          <w:sz w:val="19"/>
          <w:szCs w:val="19"/>
          <w:u w:val="single"/>
          <w:lang w:eastAsia="pt-BR"/>
        </w:rPr>
        <w:t>Téc</w:t>
      </w:r>
      <w:r w:rsidR="002D5351" w:rsidRPr="002D5351">
        <w:rPr>
          <w:rFonts w:ascii="Book Antiqua" w:eastAsia="Times New Roman" w:hAnsi="Book Antiqua" w:cs="Arial"/>
          <w:b/>
          <w:bCs/>
          <w:color w:val="FF0000"/>
          <w:sz w:val="19"/>
          <w:szCs w:val="19"/>
          <w:u w:val="single"/>
          <w:lang w:eastAsia="pt-BR"/>
        </w:rPr>
        <w:t>. Judic./</w:t>
      </w:r>
      <w:r w:rsidR="002D5351">
        <w:rPr>
          <w:rFonts w:ascii="Book Antiqua" w:eastAsia="Times New Roman" w:hAnsi="Book Antiqua" w:cs="Arial"/>
          <w:b/>
          <w:bCs/>
          <w:color w:val="FF0000"/>
          <w:sz w:val="19"/>
          <w:szCs w:val="19"/>
          <w:u w:val="single"/>
          <w:lang w:eastAsia="pt-BR"/>
        </w:rPr>
        <w:t>TJMSP</w:t>
      </w:r>
      <w:r w:rsidR="002D5351" w:rsidRPr="002D5351">
        <w:rPr>
          <w:rFonts w:ascii="Book Antiqua" w:eastAsia="Times New Roman" w:hAnsi="Book Antiqua" w:cs="Arial"/>
          <w:b/>
          <w:bCs/>
          <w:color w:val="FF0000"/>
          <w:sz w:val="19"/>
          <w:szCs w:val="19"/>
          <w:u w:val="single"/>
          <w:lang w:eastAsia="pt-BR"/>
        </w:rPr>
        <w:t>-2011)</w:t>
      </w:r>
    </w:p>
    <w:p w14:paraId="60535D0A" w14:textId="38B6817D"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c) compartimento não aberto ao público, onde alguém exerce profissão ou atividade. </w:t>
      </w:r>
      <w:r w:rsidR="002D5351" w:rsidRPr="002D5351">
        <w:rPr>
          <w:rFonts w:ascii="Book Antiqua" w:eastAsia="Times New Roman" w:hAnsi="Book Antiqua" w:cs="Arial"/>
          <w:b/>
          <w:bCs/>
          <w:color w:val="FF0000"/>
          <w:sz w:val="19"/>
          <w:szCs w:val="19"/>
          <w:u w:val="single"/>
          <w:lang w:eastAsia="pt-BR"/>
        </w:rPr>
        <w:t>(</w:t>
      </w:r>
      <w:r w:rsidR="002D5351">
        <w:rPr>
          <w:rFonts w:ascii="Book Antiqua" w:eastAsia="Times New Roman" w:hAnsi="Book Antiqua" w:cs="Arial"/>
          <w:b/>
          <w:bCs/>
          <w:color w:val="FF0000"/>
          <w:sz w:val="19"/>
          <w:szCs w:val="19"/>
          <w:u w:val="single"/>
          <w:lang w:eastAsia="pt-BR"/>
        </w:rPr>
        <w:t>Téc</w:t>
      </w:r>
      <w:r w:rsidR="002D5351" w:rsidRPr="002D5351">
        <w:rPr>
          <w:rFonts w:ascii="Book Antiqua" w:eastAsia="Times New Roman" w:hAnsi="Book Antiqua" w:cs="Arial"/>
          <w:b/>
          <w:bCs/>
          <w:color w:val="FF0000"/>
          <w:sz w:val="19"/>
          <w:szCs w:val="19"/>
          <w:u w:val="single"/>
          <w:lang w:eastAsia="pt-BR"/>
        </w:rPr>
        <w:t>. Judic./</w:t>
      </w:r>
      <w:r w:rsidR="002D5351">
        <w:rPr>
          <w:rFonts w:ascii="Book Antiqua" w:eastAsia="Times New Roman" w:hAnsi="Book Antiqua" w:cs="Arial"/>
          <w:b/>
          <w:bCs/>
          <w:color w:val="FF0000"/>
          <w:sz w:val="19"/>
          <w:szCs w:val="19"/>
          <w:u w:val="single"/>
          <w:lang w:eastAsia="pt-BR"/>
        </w:rPr>
        <w:t>TJMSP</w:t>
      </w:r>
      <w:r w:rsidR="002D5351" w:rsidRPr="002D5351">
        <w:rPr>
          <w:rFonts w:ascii="Book Antiqua" w:eastAsia="Times New Roman" w:hAnsi="Book Antiqua" w:cs="Arial"/>
          <w:b/>
          <w:bCs/>
          <w:color w:val="FF0000"/>
          <w:sz w:val="19"/>
          <w:szCs w:val="19"/>
          <w:u w:val="single"/>
          <w:lang w:eastAsia="pt-BR"/>
        </w:rPr>
        <w:t>-2011)</w:t>
      </w:r>
    </w:p>
    <w:p w14:paraId="79252E8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Não compreensão </w:t>
      </w:r>
    </w:p>
    <w:p w14:paraId="227718C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2D5351">
        <w:rPr>
          <w:rFonts w:ascii="Book Antiqua" w:eastAsia="Times New Roman" w:hAnsi="Book Antiqua" w:cs="Arial"/>
          <w:b/>
          <w:bCs/>
          <w:sz w:val="19"/>
          <w:szCs w:val="19"/>
          <w:highlight w:val="magenta"/>
          <w:lang w:eastAsia="pt-BR"/>
        </w:rPr>
        <w:t>Art. 174</w:t>
      </w:r>
      <w:r w:rsidRPr="00880FEE">
        <w:rPr>
          <w:rFonts w:ascii="Book Antiqua" w:eastAsia="Times New Roman" w:hAnsi="Book Antiqua" w:cs="Arial"/>
          <w:sz w:val="19"/>
          <w:szCs w:val="19"/>
          <w:lang w:eastAsia="pt-BR"/>
        </w:rPr>
        <w:t xml:space="preserve">. Não se compreende no têrmo "casa": </w:t>
      </w:r>
    </w:p>
    <w:p w14:paraId="4DFF8B59" w14:textId="4286AE59"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hotel, hospedaria ou qualquer outra habitação coletiva, enquanto abertas, salvo a restrição da alínea </w:t>
      </w:r>
      <w:r w:rsidRPr="00880FEE">
        <w:rPr>
          <w:rFonts w:ascii="Book Antiqua" w:eastAsia="Times New Roman" w:hAnsi="Book Antiqua" w:cs="Arial"/>
          <w:i/>
          <w:iCs/>
          <w:sz w:val="19"/>
          <w:szCs w:val="19"/>
          <w:lang w:eastAsia="pt-BR"/>
        </w:rPr>
        <w:t>b</w:t>
      </w:r>
      <w:r w:rsidRPr="00880FEE">
        <w:rPr>
          <w:rFonts w:ascii="Book Antiqua" w:eastAsia="Times New Roman" w:hAnsi="Book Antiqua" w:cs="Arial"/>
          <w:sz w:val="19"/>
          <w:szCs w:val="19"/>
          <w:lang w:eastAsia="pt-BR"/>
        </w:rPr>
        <w:t xml:space="preserve"> do artigo anterior; </w:t>
      </w:r>
      <w:r w:rsidR="002D5351" w:rsidRPr="002D5351">
        <w:rPr>
          <w:rFonts w:ascii="Book Antiqua" w:eastAsia="Times New Roman" w:hAnsi="Book Antiqua" w:cs="Arial"/>
          <w:b/>
          <w:bCs/>
          <w:color w:val="FF0000"/>
          <w:sz w:val="19"/>
          <w:szCs w:val="19"/>
          <w:u w:val="single"/>
          <w:lang w:eastAsia="pt-BR"/>
        </w:rPr>
        <w:t>(</w:t>
      </w:r>
      <w:r w:rsidR="002D5351">
        <w:rPr>
          <w:rFonts w:ascii="Book Antiqua" w:eastAsia="Times New Roman" w:hAnsi="Book Antiqua" w:cs="Arial"/>
          <w:b/>
          <w:bCs/>
          <w:color w:val="FF0000"/>
          <w:sz w:val="19"/>
          <w:szCs w:val="19"/>
          <w:u w:val="single"/>
          <w:lang w:eastAsia="pt-BR"/>
        </w:rPr>
        <w:t>Téc</w:t>
      </w:r>
      <w:r w:rsidR="002D5351" w:rsidRPr="002D5351">
        <w:rPr>
          <w:rFonts w:ascii="Book Antiqua" w:eastAsia="Times New Roman" w:hAnsi="Book Antiqua" w:cs="Arial"/>
          <w:b/>
          <w:bCs/>
          <w:color w:val="FF0000"/>
          <w:sz w:val="19"/>
          <w:szCs w:val="19"/>
          <w:u w:val="single"/>
          <w:lang w:eastAsia="pt-BR"/>
        </w:rPr>
        <w:t>. Judic./</w:t>
      </w:r>
      <w:r w:rsidR="002D5351">
        <w:rPr>
          <w:rFonts w:ascii="Book Antiqua" w:eastAsia="Times New Roman" w:hAnsi="Book Antiqua" w:cs="Arial"/>
          <w:b/>
          <w:bCs/>
          <w:color w:val="FF0000"/>
          <w:sz w:val="19"/>
          <w:szCs w:val="19"/>
          <w:u w:val="single"/>
          <w:lang w:eastAsia="pt-BR"/>
        </w:rPr>
        <w:t>TJMSP</w:t>
      </w:r>
      <w:r w:rsidR="002D5351" w:rsidRPr="002D5351">
        <w:rPr>
          <w:rFonts w:ascii="Book Antiqua" w:eastAsia="Times New Roman" w:hAnsi="Book Antiqua" w:cs="Arial"/>
          <w:b/>
          <w:bCs/>
          <w:color w:val="FF0000"/>
          <w:sz w:val="19"/>
          <w:szCs w:val="19"/>
          <w:u w:val="single"/>
          <w:lang w:eastAsia="pt-BR"/>
        </w:rPr>
        <w:t>-2011)</w:t>
      </w:r>
    </w:p>
    <w:p w14:paraId="5F91C07A" w14:textId="43DB5191"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taverna, boate, casa de jôgo e outras do mesmo gênero; </w:t>
      </w:r>
      <w:r w:rsidR="002D5351" w:rsidRPr="002D5351">
        <w:rPr>
          <w:rFonts w:ascii="Book Antiqua" w:eastAsia="Times New Roman" w:hAnsi="Book Antiqua" w:cs="Arial"/>
          <w:b/>
          <w:bCs/>
          <w:color w:val="FF0000"/>
          <w:sz w:val="19"/>
          <w:szCs w:val="19"/>
          <w:u w:val="single"/>
          <w:lang w:eastAsia="pt-BR"/>
        </w:rPr>
        <w:t>(</w:t>
      </w:r>
      <w:r w:rsidR="002D5351">
        <w:rPr>
          <w:rFonts w:ascii="Book Antiqua" w:eastAsia="Times New Roman" w:hAnsi="Book Antiqua" w:cs="Arial"/>
          <w:b/>
          <w:bCs/>
          <w:color w:val="FF0000"/>
          <w:sz w:val="19"/>
          <w:szCs w:val="19"/>
          <w:u w:val="single"/>
          <w:lang w:eastAsia="pt-BR"/>
        </w:rPr>
        <w:t>Téc</w:t>
      </w:r>
      <w:r w:rsidR="002D5351" w:rsidRPr="002D5351">
        <w:rPr>
          <w:rFonts w:ascii="Book Antiqua" w:eastAsia="Times New Roman" w:hAnsi="Book Antiqua" w:cs="Arial"/>
          <w:b/>
          <w:bCs/>
          <w:color w:val="FF0000"/>
          <w:sz w:val="19"/>
          <w:szCs w:val="19"/>
          <w:u w:val="single"/>
          <w:lang w:eastAsia="pt-BR"/>
        </w:rPr>
        <w:t>. Judic./</w:t>
      </w:r>
      <w:r w:rsidR="002D5351">
        <w:rPr>
          <w:rFonts w:ascii="Book Antiqua" w:eastAsia="Times New Roman" w:hAnsi="Book Antiqua" w:cs="Arial"/>
          <w:b/>
          <w:bCs/>
          <w:color w:val="FF0000"/>
          <w:sz w:val="19"/>
          <w:szCs w:val="19"/>
          <w:u w:val="single"/>
          <w:lang w:eastAsia="pt-BR"/>
        </w:rPr>
        <w:t>TJMSP</w:t>
      </w:r>
      <w:r w:rsidR="002D5351" w:rsidRPr="002D5351">
        <w:rPr>
          <w:rFonts w:ascii="Book Antiqua" w:eastAsia="Times New Roman" w:hAnsi="Book Antiqua" w:cs="Arial"/>
          <w:b/>
          <w:bCs/>
          <w:color w:val="FF0000"/>
          <w:sz w:val="19"/>
          <w:szCs w:val="19"/>
          <w:u w:val="single"/>
          <w:lang w:eastAsia="pt-BR"/>
        </w:rPr>
        <w:t>-2011)</w:t>
      </w:r>
    </w:p>
    <w:p w14:paraId="7591FEC7" w14:textId="4FD4FB38"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c) a habitação usada como local para a prática de infrações penais. </w:t>
      </w:r>
      <w:r w:rsidR="002D5351" w:rsidRPr="002D5351">
        <w:rPr>
          <w:rFonts w:ascii="Book Antiqua" w:eastAsia="Times New Roman" w:hAnsi="Book Antiqua" w:cs="Arial"/>
          <w:b/>
          <w:bCs/>
          <w:color w:val="FF0000"/>
          <w:sz w:val="19"/>
          <w:szCs w:val="19"/>
          <w:u w:val="single"/>
          <w:lang w:eastAsia="pt-BR"/>
        </w:rPr>
        <w:t>(</w:t>
      </w:r>
      <w:r w:rsidR="002D5351">
        <w:rPr>
          <w:rFonts w:ascii="Book Antiqua" w:eastAsia="Times New Roman" w:hAnsi="Book Antiqua" w:cs="Arial"/>
          <w:b/>
          <w:bCs/>
          <w:color w:val="FF0000"/>
          <w:sz w:val="19"/>
          <w:szCs w:val="19"/>
          <w:u w:val="single"/>
          <w:lang w:eastAsia="pt-BR"/>
        </w:rPr>
        <w:t>Téc</w:t>
      </w:r>
      <w:r w:rsidR="002D5351" w:rsidRPr="002D5351">
        <w:rPr>
          <w:rFonts w:ascii="Book Antiqua" w:eastAsia="Times New Roman" w:hAnsi="Book Antiqua" w:cs="Arial"/>
          <w:b/>
          <w:bCs/>
          <w:color w:val="FF0000"/>
          <w:sz w:val="19"/>
          <w:szCs w:val="19"/>
          <w:u w:val="single"/>
          <w:lang w:eastAsia="pt-BR"/>
        </w:rPr>
        <w:t>. Judic./</w:t>
      </w:r>
      <w:r w:rsidR="002D5351">
        <w:rPr>
          <w:rFonts w:ascii="Book Antiqua" w:eastAsia="Times New Roman" w:hAnsi="Book Antiqua" w:cs="Arial"/>
          <w:b/>
          <w:bCs/>
          <w:color w:val="FF0000"/>
          <w:sz w:val="19"/>
          <w:szCs w:val="19"/>
          <w:u w:val="single"/>
          <w:lang w:eastAsia="pt-BR"/>
        </w:rPr>
        <w:t>TJMSP</w:t>
      </w:r>
      <w:r w:rsidR="002D5351" w:rsidRPr="002D5351">
        <w:rPr>
          <w:rFonts w:ascii="Book Antiqua" w:eastAsia="Times New Roman" w:hAnsi="Book Antiqua" w:cs="Arial"/>
          <w:b/>
          <w:bCs/>
          <w:color w:val="FF0000"/>
          <w:sz w:val="19"/>
          <w:szCs w:val="19"/>
          <w:u w:val="single"/>
          <w:lang w:eastAsia="pt-BR"/>
        </w:rPr>
        <w:t>-2011)</w:t>
      </w:r>
    </w:p>
    <w:p w14:paraId="7CE81F2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Oportunidade da busca domiciliar </w:t>
      </w:r>
    </w:p>
    <w:p w14:paraId="7000664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175. A busca domiciliar será executada de dia, salvo para acudir vítimas de crime ou desastre. </w:t>
      </w:r>
    </w:p>
    <w:p w14:paraId="5A615BE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Se houver consentimento expresso do morador, poderá ser realizada à noite. </w:t>
      </w:r>
    </w:p>
    <w:p w14:paraId="6410B01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Ordem da busca </w:t>
      </w:r>
    </w:p>
    <w:p w14:paraId="6F3F90FB" w14:textId="26CBC051"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D7159E">
        <w:rPr>
          <w:rFonts w:ascii="Book Antiqua" w:eastAsia="Times New Roman" w:hAnsi="Book Antiqua" w:cs="Arial"/>
          <w:b/>
          <w:bCs/>
          <w:sz w:val="19"/>
          <w:szCs w:val="19"/>
          <w:highlight w:val="magenta"/>
          <w:lang w:eastAsia="pt-BR"/>
        </w:rPr>
        <w:t>Art</w:t>
      </w:r>
      <w:r w:rsidR="00D7159E" w:rsidRPr="00D7159E">
        <w:rPr>
          <w:rFonts w:ascii="Book Antiqua" w:eastAsia="Times New Roman" w:hAnsi="Book Antiqua" w:cs="Arial"/>
          <w:b/>
          <w:bCs/>
          <w:sz w:val="19"/>
          <w:szCs w:val="19"/>
          <w:highlight w:val="magenta"/>
          <w:lang w:eastAsia="pt-BR"/>
        </w:rPr>
        <w:t>.</w:t>
      </w:r>
      <w:r w:rsidRPr="00D7159E">
        <w:rPr>
          <w:rFonts w:ascii="Book Antiqua" w:eastAsia="Times New Roman" w:hAnsi="Book Antiqua" w:cs="Arial"/>
          <w:b/>
          <w:bCs/>
          <w:sz w:val="19"/>
          <w:szCs w:val="19"/>
          <w:highlight w:val="magenta"/>
          <w:lang w:eastAsia="pt-BR"/>
        </w:rPr>
        <w:t xml:space="preserve"> 176</w:t>
      </w:r>
      <w:r w:rsidRPr="00880FEE">
        <w:rPr>
          <w:rFonts w:ascii="Book Antiqua" w:eastAsia="Times New Roman" w:hAnsi="Book Antiqua" w:cs="Arial"/>
          <w:sz w:val="19"/>
          <w:szCs w:val="19"/>
          <w:lang w:eastAsia="pt-BR"/>
        </w:rPr>
        <w:t xml:space="preserve">. A busca domiciliar poderá ordenada pelo juiz, de ofício ou a requerimento das partes, ou determinada pela autoridade policial militar. </w:t>
      </w:r>
      <w:r w:rsidR="00D7159E" w:rsidRPr="00D7159E">
        <w:rPr>
          <w:rFonts w:ascii="Book Antiqua" w:eastAsia="Times New Roman" w:hAnsi="Book Antiqua" w:cs="Arial"/>
          <w:b/>
          <w:bCs/>
          <w:color w:val="FF0000"/>
          <w:sz w:val="19"/>
          <w:szCs w:val="19"/>
          <w:u w:val="single"/>
          <w:lang w:eastAsia="pt-BR"/>
        </w:rPr>
        <w:t>(MPM-2005)</w:t>
      </w:r>
    </w:p>
    <w:p w14:paraId="74A9E358" w14:textId="719DB40C"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D7159E">
        <w:rPr>
          <w:rFonts w:ascii="Book Antiqua" w:eastAsia="Times New Roman" w:hAnsi="Book Antiqua" w:cs="Arial"/>
          <w:b/>
          <w:bCs/>
          <w:sz w:val="19"/>
          <w:szCs w:val="19"/>
          <w:highlight w:val="magenta"/>
          <w:lang w:eastAsia="pt-BR"/>
        </w:rPr>
        <w:t>Parágrafo único</w:t>
      </w:r>
      <w:r w:rsidRPr="00880FEE">
        <w:rPr>
          <w:rFonts w:ascii="Book Antiqua" w:eastAsia="Times New Roman" w:hAnsi="Book Antiqua" w:cs="Arial"/>
          <w:sz w:val="19"/>
          <w:szCs w:val="19"/>
          <w:lang w:eastAsia="pt-BR"/>
        </w:rPr>
        <w:t xml:space="preserve">. O representante do Ministério Público, quando assessor no inquérito, ou dêste tomar conhecimento, poderá solicitar do seu encarregado, a realização da busca. </w:t>
      </w:r>
      <w:r w:rsidR="00D7159E" w:rsidRPr="00D7159E">
        <w:rPr>
          <w:rFonts w:ascii="Book Antiqua" w:eastAsia="Times New Roman" w:hAnsi="Book Antiqua" w:cs="Arial"/>
          <w:b/>
          <w:bCs/>
          <w:color w:val="FF0000"/>
          <w:sz w:val="19"/>
          <w:szCs w:val="19"/>
          <w:u w:val="single"/>
          <w:lang w:eastAsia="pt-BR"/>
        </w:rPr>
        <w:t>(MPM-2005)</w:t>
      </w:r>
    </w:p>
    <w:p w14:paraId="3483920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Precedência de mandado </w:t>
      </w:r>
    </w:p>
    <w:p w14:paraId="3686793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177. Deverá ser precedida de mandado a busca domiciliar que não fôr realizada pela própria autoridade judiciária ou pela autoridade que presidir o inquérito. </w:t>
      </w:r>
    </w:p>
    <w:p w14:paraId="5FE4851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Conteúdo do mandado </w:t>
      </w:r>
    </w:p>
    <w:p w14:paraId="5CD3F02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178. O mandado de busca deverá: </w:t>
      </w:r>
    </w:p>
    <w:p w14:paraId="49B18FC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indicar, o mais precisamente possível, a casa em que será realizada a diligência e o nome do seu morador ou proprietário; ou, no caso de busca pessoal, o nome da pessoa que a sofrerá ou os sinais que a identifiquem; </w:t>
      </w:r>
    </w:p>
    <w:p w14:paraId="3BE52C7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mencionar o motivo e os fins da diligência; </w:t>
      </w:r>
    </w:p>
    <w:p w14:paraId="61E8B2E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c) ser subscrito pelo escrivão e assinado pela autoridade que o fizer expedir. </w:t>
      </w:r>
    </w:p>
    <w:p w14:paraId="3723BBD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Se houver ordem de prisão, constará do próprio texto do mandado. </w:t>
      </w:r>
    </w:p>
    <w:p w14:paraId="70EA910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Procedimento</w:t>
      </w:r>
    </w:p>
    <w:p w14:paraId="71CABCE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179. O executor da busca domiciliar procederá da seguinte maneira: </w:t>
      </w:r>
    </w:p>
    <w:p w14:paraId="09BD60B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Presença do morador </w:t>
      </w:r>
    </w:p>
    <w:p w14:paraId="4133A63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I — se o morador estiver presente: </w:t>
      </w:r>
    </w:p>
    <w:p w14:paraId="757B869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ler-lhe-á, o mandado, ou, se fôr o próprio autor da ordem, identificar-se-á e dirá o que pretende; </w:t>
      </w:r>
    </w:p>
    <w:p w14:paraId="1EE7DC3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convidá-lo-á a franquiar a entrada, sob pena de a forçar se não fôr atendido; </w:t>
      </w:r>
    </w:p>
    <w:p w14:paraId="3FF8508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c) uma vez dentro da casa, se estiver à procura de pessoa ou coisa, convidará o morador a apresentá-la ou exibi-la; </w:t>
      </w:r>
    </w:p>
    <w:p w14:paraId="3436DC8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d) se não fôr atendido ou se se tratar de pessoa ou coisa incerta, procederá à busca; </w:t>
      </w:r>
    </w:p>
    <w:p w14:paraId="37B726C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e) se o morador ou qualquer outra pessoa recalcitrar ou criar obstáculo usará da fôrça necessária para vencer a resistência ou remover o empecilho e arrombará, se necessário, quaisquer móveis ou compartimentos em que, presumìvelmente, possam estar as coisas ou pessoas procuradas; </w:t>
      </w:r>
    </w:p>
    <w:p w14:paraId="08582E5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Ausência do morador </w:t>
      </w:r>
    </w:p>
    <w:p w14:paraId="39F664F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II — se o morador estiver ausente: </w:t>
      </w:r>
    </w:p>
    <w:p w14:paraId="3C8D569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tentará localizá-lo para lhe dar ciência da diligência e aguardará a sua chegada, se puder ser imediata; </w:t>
      </w:r>
    </w:p>
    <w:p w14:paraId="1540A5E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no caso de não ser encontrado o morador ou não comparecer com a necessária presteza, convidará pessoa capaz, que identificará para que conste do respectivo auto, a fim de testemunhar a diligência; </w:t>
      </w:r>
    </w:p>
    <w:p w14:paraId="6C29FCE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c) entrará na casa, arrombando-a, se necessário; </w:t>
      </w:r>
    </w:p>
    <w:p w14:paraId="21D78C7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d) fará a busca, rompendo, se preciso, todos os obstáculos em móveis ou compartimentos onde, presumivelmente, possam estar as coisas ou pessoas procuradas; </w:t>
      </w:r>
    </w:p>
    <w:p w14:paraId="6534C91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Casa desabitada </w:t>
      </w:r>
    </w:p>
    <w:p w14:paraId="3514182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III - se a casa estiver desabitada, tentará localizar o proprietário, procedendo da mesma forma como no caso de ausência do morador. </w:t>
      </w:r>
    </w:p>
    <w:p w14:paraId="5EEE857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Rompimento de obstáculo </w:t>
      </w:r>
    </w:p>
    <w:p w14:paraId="7F836AD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1º O rompimento de obstáculos deve ser feito com o menor dano possível à coisa ou compartimento passível da busca, providenciando-se, sempre que possível, a intervenção de serralheiro ou outro profissional habilitado, quando se tratar de remover ou desmontar fechadura, ferrolho, peça de segrêdo ou qualquer outro aparelhamento que impeça a finalidade da diligência. </w:t>
      </w:r>
    </w:p>
    <w:p w14:paraId="6FA6ABE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Reposição</w:t>
      </w:r>
    </w:p>
    <w:p w14:paraId="681E534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2º Os livros, documentos, papéis e objetos que não tenham sido apreendidos devem ser repostos nos seus lugares. </w:t>
      </w:r>
    </w:p>
    <w:p w14:paraId="6E6D9CD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3º Em casa habitada, a busca será feita de modo que não moleste os moradores mais do que o indispensável ao bom êxito da diligência. </w:t>
      </w:r>
    </w:p>
    <w:p w14:paraId="7E26B9F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Busca pessoal </w:t>
      </w:r>
    </w:p>
    <w:p w14:paraId="2EB96597" w14:textId="1335A238" w:rsidR="00880FEE" w:rsidRPr="00DB4C03" w:rsidRDefault="00880FEE" w:rsidP="00880FEE">
      <w:pPr>
        <w:spacing w:before="100" w:beforeAutospacing="1" w:after="100" w:afterAutospacing="1" w:line="240" w:lineRule="auto"/>
        <w:jc w:val="both"/>
        <w:rPr>
          <w:rFonts w:ascii="Book Antiqua" w:eastAsia="Times New Roman" w:hAnsi="Book Antiqua" w:cs="Times New Roman"/>
          <w:b/>
          <w:bCs/>
          <w:sz w:val="19"/>
          <w:szCs w:val="19"/>
          <w:u w:val="single"/>
          <w:lang w:eastAsia="pt-BR"/>
        </w:rPr>
      </w:pPr>
      <w:r w:rsidRPr="00880FEE">
        <w:rPr>
          <w:rFonts w:ascii="Book Antiqua" w:eastAsia="Times New Roman" w:hAnsi="Book Antiqua" w:cs="Arial"/>
          <w:sz w:val="19"/>
          <w:szCs w:val="19"/>
          <w:lang w:eastAsia="pt-BR"/>
        </w:rPr>
        <w:t xml:space="preserve">        </w:t>
      </w:r>
      <w:r w:rsidRPr="00DB4C03">
        <w:rPr>
          <w:rFonts w:ascii="Book Antiqua" w:eastAsia="Times New Roman" w:hAnsi="Book Antiqua" w:cs="Arial"/>
          <w:b/>
          <w:bCs/>
          <w:sz w:val="19"/>
          <w:szCs w:val="19"/>
          <w:highlight w:val="magenta"/>
          <w:lang w:eastAsia="pt-BR"/>
        </w:rPr>
        <w:t>Art. 180</w:t>
      </w:r>
      <w:r w:rsidRPr="00880FEE">
        <w:rPr>
          <w:rFonts w:ascii="Book Antiqua" w:eastAsia="Times New Roman" w:hAnsi="Book Antiqua" w:cs="Arial"/>
          <w:sz w:val="19"/>
          <w:szCs w:val="19"/>
          <w:lang w:eastAsia="pt-BR"/>
        </w:rPr>
        <w:t xml:space="preserve">. A busca pessoal consistirá na procura material feita nas vestes, pastas, malas e outros objetos que estejam com a pessoa revistada e, quando necessário, no próprio corpo. </w:t>
      </w:r>
      <w:r w:rsidR="00DB4C03" w:rsidRPr="00DB4C03">
        <w:rPr>
          <w:rFonts w:ascii="Book Antiqua" w:eastAsia="Times New Roman" w:hAnsi="Book Antiqua" w:cs="Arial"/>
          <w:b/>
          <w:bCs/>
          <w:color w:val="FF0000"/>
          <w:sz w:val="19"/>
          <w:szCs w:val="19"/>
          <w:u w:val="single"/>
          <w:lang w:eastAsia="pt-BR"/>
        </w:rPr>
        <w:t>(Anal. Judic./STM-2004)</w:t>
      </w:r>
    </w:p>
    <w:p w14:paraId="197B2D7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Revista pessoal </w:t>
      </w:r>
    </w:p>
    <w:p w14:paraId="258D1A3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DB4C03">
        <w:rPr>
          <w:rFonts w:ascii="Book Antiqua" w:eastAsia="Times New Roman" w:hAnsi="Book Antiqua" w:cs="Arial"/>
          <w:b/>
          <w:bCs/>
          <w:sz w:val="19"/>
          <w:szCs w:val="19"/>
          <w:highlight w:val="magenta"/>
          <w:lang w:eastAsia="pt-BR"/>
        </w:rPr>
        <w:t>Art. 181</w:t>
      </w:r>
      <w:r w:rsidRPr="00880FEE">
        <w:rPr>
          <w:rFonts w:ascii="Book Antiqua" w:eastAsia="Times New Roman" w:hAnsi="Book Antiqua" w:cs="Arial"/>
          <w:sz w:val="19"/>
          <w:szCs w:val="19"/>
          <w:lang w:eastAsia="pt-BR"/>
        </w:rPr>
        <w:t xml:space="preserve">. Proceder-se-á à revista, quando houver fundada suspeita de que alguém oculte consigo: </w:t>
      </w:r>
    </w:p>
    <w:p w14:paraId="3134330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instrumento ou produto do crime; </w:t>
      </w:r>
    </w:p>
    <w:p w14:paraId="3A95AAF2" w14:textId="799A10F8" w:rsidR="00880FEE" w:rsidRDefault="00880FEE" w:rsidP="00880FEE">
      <w:pPr>
        <w:spacing w:before="100" w:beforeAutospacing="1" w:after="100" w:afterAutospacing="1" w:line="240" w:lineRule="auto"/>
        <w:jc w:val="both"/>
        <w:rPr>
          <w:rFonts w:ascii="Book Antiqua" w:eastAsia="Times New Roman" w:hAnsi="Book Antiqua" w:cs="Arial"/>
          <w:sz w:val="19"/>
          <w:szCs w:val="19"/>
          <w:lang w:eastAsia="pt-BR"/>
        </w:rPr>
      </w:pPr>
      <w:r w:rsidRPr="00880FEE">
        <w:rPr>
          <w:rFonts w:ascii="Book Antiqua" w:eastAsia="Times New Roman" w:hAnsi="Book Antiqua" w:cs="Arial"/>
          <w:sz w:val="19"/>
          <w:szCs w:val="19"/>
          <w:lang w:eastAsia="pt-BR"/>
        </w:rPr>
        <w:t xml:space="preserve">        b) elementos de prova. </w:t>
      </w:r>
    </w:p>
    <w:tbl>
      <w:tblPr>
        <w:tblStyle w:val="Tabelacomgrade"/>
        <w:tblW w:w="0" w:type="auto"/>
        <w:tblLook w:val="04A0" w:firstRow="1" w:lastRow="0" w:firstColumn="1" w:lastColumn="0" w:noHBand="0" w:noVBand="1"/>
      </w:tblPr>
      <w:tblGrid>
        <w:gridCol w:w="8494"/>
      </w:tblGrid>
      <w:tr w:rsidR="00986AF5" w14:paraId="56291B39" w14:textId="77777777" w:rsidTr="00876888">
        <w:tc>
          <w:tcPr>
            <w:tcW w:w="8494" w:type="dxa"/>
            <w:shd w:val="clear" w:color="auto" w:fill="CCFFFF"/>
          </w:tcPr>
          <w:p w14:paraId="756C4893" w14:textId="73C702E7" w:rsidR="00986AF5" w:rsidRPr="00DC7A9D" w:rsidRDefault="00986AF5" w:rsidP="00DB4C03">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DC7A9D">
              <w:rPr>
                <w:rFonts w:ascii="Book Antiqua" w:eastAsia="Times New Roman" w:hAnsi="Book Antiqua" w:cs="Times New Roman"/>
                <w:b/>
                <w:bCs/>
                <w:sz w:val="19"/>
                <w:szCs w:val="19"/>
                <w:highlight w:val="yellow"/>
                <w:lang w:eastAsia="pt-BR"/>
              </w:rPr>
              <w:t>Anal. Judi./STM-2004-CESPE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C7A9D">
              <w:rPr>
                <w:rFonts w:ascii="Book Antiqua" w:eastAsia="Times New Roman" w:hAnsi="Book Antiqua" w:cs="Times New Roman"/>
                <w:sz w:val="19"/>
                <w:szCs w:val="19"/>
                <w:lang w:eastAsia="pt-BR"/>
              </w:rPr>
              <w:t xml:space="preserve">Julgue </w:t>
            </w:r>
            <w:r>
              <w:rPr>
                <w:rFonts w:ascii="Book Antiqua" w:eastAsia="Times New Roman" w:hAnsi="Book Antiqua" w:cs="Times New Roman"/>
                <w:sz w:val="19"/>
                <w:szCs w:val="19"/>
                <w:lang w:eastAsia="pt-BR"/>
              </w:rPr>
              <w:t>o</w:t>
            </w:r>
            <w:r w:rsidRPr="00DC7A9D">
              <w:rPr>
                <w:rFonts w:ascii="Book Antiqua" w:eastAsia="Times New Roman" w:hAnsi="Book Antiqua" w:cs="Times New Roman"/>
                <w:sz w:val="19"/>
                <w:szCs w:val="19"/>
                <w:lang w:eastAsia="pt-BR"/>
              </w:rPr>
              <w:t xml:space="preserve"> ite</w:t>
            </w:r>
            <w:r>
              <w:rPr>
                <w:rFonts w:ascii="Book Antiqua" w:eastAsia="Times New Roman" w:hAnsi="Book Antiqua" w:cs="Times New Roman"/>
                <w:sz w:val="19"/>
                <w:szCs w:val="19"/>
                <w:lang w:eastAsia="pt-BR"/>
              </w:rPr>
              <w:t>m</w:t>
            </w:r>
            <w:r w:rsidRPr="00DC7A9D">
              <w:rPr>
                <w:rFonts w:ascii="Book Antiqua" w:eastAsia="Times New Roman" w:hAnsi="Book Antiqua" w:cs="Times New Roman"/>
                <w:sz w:val="19"/>
                <w:szCs w:val="19"/>
                <w:lang w:eastAsia="pt-BR"/>
              </w:rPr>
              <w:t xml:space="preserve"> a seguir, relativo a </w:t>
            </w:r>
            <w:r w:rsidR="00DB4C03" w:rsidRPr="00DB4C03">
              <w:rPr>
                <w:rFonts w:ascii="Book Antiqua" w:eastAsia="Times New Roman" w:hAnsi="Book Antiqua" w:cs="Times New Roman"/>
                <w:sz w:val="19"/>
                <w:szCs w:val="19"/>
                <w:lang w:eastAsia="pt-BR"/>
              </w:rPr>
              <w:t>medidas assecuratórias</w:t>
            </w:r>
            <w:r w:rsidR="00DB4C03">
              <w:rPr>
                <w:rFonts w:ascii="Book Antiqua" w:eastAsia="Times New Roman" w:hAnsi="Book Antiqua" w:cs="Times New Roman"/>
                <w:sz w:val="19"/>
                <w:szCs w:val="19"/>
                <w:lang w:eastAsia="pt-BR"/>
              </w:rPr>
              <w:t xml:space="preserve"> </w:t>
            </w:r>
            <w:r w:rsidR="00DB4C03" w:rsidRPr="00DB4C03">
              <w:rPr>
                <w:rFonts w:ascii="Book Antiqua" w:eastAsia="Times New Roman" w:hAnsi="Book Antiqua" w:cs="Times New Roman"/>
                <w:sz w:val="19"/>
                <w:szCs w:val="19"/>
                <w:lang w:eastAsia="pt-BR"/>
              </w:rPr>
              <w:t>e preventivas</w:t>
            </w:r>
            <w:r w:rsidR="00DB4C03">
              <w:rPr>
                <w:rFonts w:ascii="Book Antiqua" w:eastAsia="Times New Roman" w:hAnsi="Book Antiqua" w:cs="Times New Roman"/>
                <w:sz w:val="19"/>
                <w:szCs w:val="19"/>
                <w:lang w:eastAsia="pt-BR"/>
              </w:rPr>
              <w:t xml:space="preserve"> </w:t>
            </w:r>
            <w:r w:rsidRPr="00DC7A9D">
              <w:rPr>
                <w:rFonts w:ascii="Book Antiqua" w:eastAsia="Times New Roman" w:hAnsi="Book Antiqua" w:cs="Times New Roman"/>
                <w:sz w:val="19"/>
                <w:szCs w:val="19"/>
                <w:lang w:eastAsia="pt-BR"/>
              </w:rPr>
              <w:t>no processo penal</w:t>
            </w:r>
            <w:r>
              <w:rPr>
                <w:rFonts w:ascii="Book Antiqua" w:eastAsia="Times New Roman" w:hAnsi="Book Antiqua" w:cs="Times New Roman"/>
                <w:sz w:val="19"/>
                <w:szCs w:val="19"/>
                <w:lang w:eastAsia="pt-BR"/>
              </w:rPr>
              <w:t xml:space="preserve"> </w:t>
            </w:r>
            <w:r w:rsidRPr="00DC7A9D">
              <w:rPr>
                <w:rFonts w:ascii="Book Antiqua" w:eastAsia="Times New Roman" w:hAnsi="Book Antiqua" w:cs="Times New Roman"/>
                <w:sz w:val="19"/>
                <w:szCs w:val="19"/>
                <w:lang w:eastAsia="pt-BR"/>
              </w:rPr>
              <w:t>militar</w:t>
            </w:r>
            <w:r>
              <w:rPr>
                <w:rFonts w:ascii="Book Antiqua" w:eastAsia="Times New Roman" w:hAnsi="Book Antiqua" w:cs="Times New Roman"/>
                <w:sz w:val="19"/>
                <w:szCs w:val="19"/>
                <w:lang w:eastAsia="pt-BR"/>
              </w:rPr>
              <w:t xml:space="preserve">: </w:t>
            </w:r>
            <w:r w:rsidR="00DB4C03" w:rsidRPr="00DB4C03">
              <w:rPr>
                <w:rFonts w:ascii="Book Antiqua" w:eastAsia="Times New Roman" w:hAnsi="Book Antiqua" w:cs="Times New Roman"/>
                <w:sz w:val="19"/>
                <w:szCs w:val="19"/>
                <w:lang w:eastAsia="pt-BR"/>
              </w:rPr>
              <w:t>A busca pessoal consiste na procura material realizada em vestes, malas e outros objetos que estejam com uma pessoa sobre a qual recaia fundada suspeita de que oculte consigo instrumento ou produto do crime, ou elementos de prova.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arts. 180 e 181</w:t>
            </w:r>
            <w:r w:rsidR="00DB4C03">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CPPM.</w:t>
            </w:r>
          </w:p>
        </w:tc>
      </w:tr>
    </w:tbl>
    <w:p w14:paraId="1ACBC9E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Revista independentemente de mandado </w:t>
      </w:r>
    </w:p>
    <w:p w14:paraId="170C668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182. A revista independe de mandado: </w:t>
      </w:r>
    </w:p>
    <w:p w14:paraId="51C6F05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quando feita no ato da captura de pessoa que deve ser prêsa; </w:t>
      </w:r>
    </w:p>
    <w:p w14:paraId="57FEE72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quando determinada no curso da busca domiciliar; </w:t>
      </w:r>
    </w:p>
    <w:p w14:paraId="68F6FA8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c) quando ocorrer o caso previsto na alínea </w:t>
      </w:r>
      <w:r w:rsidRPr="00880FEE">
        <w:rPr>
          <w:rFonts w:ascii="Book Antiqua" w:eastAsia="Times New Roman" w:hAnsi="Book Antiqua" w:cs="Arial"/>
          <w:i/>
          <w:iCs/>
          <w:sz w:val="19"/>
          <w:szCs w:val="19"/>
          <w:lang w:eastAsia="pt-BR"/>
        </w:rPr>
        <w:t>a</w:t>
      </w:r>
      <w:r w:rsidRPr="00880FEE">
        <w:rPr>
          <w:rFonts w:ascii="Book Antiqua" w:eastAsia="Times New Roman" w:hAnsi="Book Antiqua" w:cs="Arial"/>
          <w:sz w:val="19"/>
          <w:szCs w:val="19"/>
          <w:lang w:eastAsia="pt-BR"/>
        </w:rPr>
        <w:t xml:space="preserve"> do artigo anterior; </w:t>
      </w:r>
    </w:p>
    <w:p w14:paraId="65F585F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d) quando houver fundada suspeita de que o revistando traz consigo objetos ou papéis que constituam corpo de delito; </w:t>
      </w:r>
    </w:p>
    <w:p w14:paraId="172284F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e) quando feita na presença da autoridade judiciária ou do presidente do inquérito. </w:t>
      </w:r>
    </w:p>
    <w:p w14:paraId="2254D9B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Busca em mulher </w:t>
      </w:r>
    </w:p>
    <w:p w14:paraId="2C3037D7" w14:textId="0CA46255"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183. A busca em mulher será feita por outra mulher, se não importar retardamento ou prejuízo da diligência. </w:t>
      </w:r>
    </w:p>
    <w:p w14:paraId="50DAF31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Busca no curso do processo ou do inquérito </w:t>
      </w:r>
    </w:p>
    <w:p w14:paraId="7AACBE3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184. A busca domiciliar ou pessoal por mandado será, no curso do processo, executada por oficial de justiça; e, no curso do inquérito, por oficial, designado pelo encarregado do inquérito, atendida a hierarquia do pôsto ou graduação de quem a sofrer, se militar. </w:t>
      </w:r>
    </w:p>
    <w:p w14:paraId="5009AC9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Requisição a autoridade civil </w:t>
      </w:r>
    </w:p>
    <w:p w14:paraId="1E2F766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A autoridade militar poderá requisitar da autoridade policial civil a realização da busca. </w:t>
      </w:r>
    </w:p>
    <w:p w14:paraId="1DDCFFF8"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b/>
          <w:bCs/>
          <w:sz w:val="19"/>
          <w:szCs w:val="19"/>
          <w:lang w:eastAsia="pt-BR"/>
        </w:rPr>
        <w:t xml:space="preserve">SEÇÃO II </w:t>
      </w:r>
    </w:p>
    <w:p w14:paraId="42547E52"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b/>
          <w:bCs/>
          <w:sz w:val="19"/>
          <w:szCs w:val="19"/>
          <w:lang w:eastAsia="pt-BR"/>
        </w:rPr>
        <w:t xml:space="preserve">Da apreensão </w:t>
      </w:r>
    </w:p>
    <w:p w14:paraId="3E7EF69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Apreensão de pessoas ou coisas </w:t>
      </w:r>
    </w:p>
    <w:p w14:paraId="27C6E0C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185. Se o executor da busca encontrar as pessoas ou coisas a que se referem os artigos 172 e 181, deverá apreendê-las. Fá-lo-á, igualmente, de armas ou objetos pertencentes às Fôrças Armadas ou de uso exclusivo de militares, quando estejam em posse indevida, ou seja incerta a sua propriedade. </w:t>
      </w:r>
    </w:p>
    <w:p w14:paraId="13AA685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Correspondência aberta </w:t>
      </w:r>
    </w:p>
    <w:p w14:paraId="0B72C6D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1º A correspondência aberta ou não, destinada ao indiciado ou ao acusado, ou em seu poder, será apreendida se houver fundadas razões para suspeitar que pode ser útil à elucidação do fato. </w:t>
      </w:r>
    </w:p>
    <w:p w14:paraId="4D425CF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Documento em poder do defensor </w:t>
      </w:r>
    </w:p>
    <w:p w14:paraId="05F5B1E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2º Não será permitida a apreensão de documento em poder do defensor do acusado, salvo quando constituir elemento do corpo de delito. </w:t>
      </w:r>
    </w:p>
    <w:p w14:paraId="3DB583B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Território de outra jurisdição </w:t>
      </w:r>
    </w:p>
    <w:p w14:paraId="7789E24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186. Quando, para a apreensão, o executor fôr em seguimento de pessoa ou coisa, poderá penetrar em território sujeito a outra jurisdição. </w:t>
      </w:r>
    </w:p>
    <w:p w14:paraId="7FBBD5B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Entender-se-á que a autoridade ou seus agentes vão em seguimento de pessoa ou coisa, quando: </w:t>
      </w:r>
    </w:p>
    <w:p w14:paraId="64022E8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tendo conhecimento de sua remoção ou transporte, a seguirem sem interrupção, embora depois a percam de vista; </w:t>
      </w:r>
    </w:p>
    <w:p w14:paraId="42C0170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ainda que não a tenham avistado, mas forem em seu encalço, sabendo, por informações fidedignas ou circunstâncias judiciárias que está sendo removida ou transportada em determinada direção. </w:t>
      </w:r>
    </w:p>
    <w:p w14:paraId="5E3F8E6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Apresentação à autoridade local </w:t>
      </w:r>
    </w:p>
    <w:p w14:paraId="4745F33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187. O executor que entrar em território de jurisdição diversa deverá, conforme o caso, apresentar-se à respectiva autoridade civil ou militar, perante a qual se identificará. A apresentação poderá ser feita após a diligência, se a urgência desta não permitir solução de continuidade. </w:t>
      </w:r>
    </w:p>
    <w:p w14:paraId="6191100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w:t>
      </w:r>
      <w:r w:rsidRPr="00880FEE">
        <w:rPr>
          <w:rFonts w:ascii="Book Antiqua" w:eastAsia="Times New Roman" w:hAnsi="Book Antiqua" w:cs="Arial"/>
          <w:b/>
          <w:bCs/>
          <w:sz w:val="19"/>
          <w:szCs w:val="19"/>
          <w:lang w:eastAsia="pt-BR"/>
        </w:rPr>
        <w:t xml:space="preserve"> Pessoa sob custódia </w:t>
      </w:r>
    </w:p>
    <w:p w14:paraId="15209E1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188. Descoberta a pessoa ou coisa que se procura, será imediatamente apreendida e posta sob custódia da autoridade ou de seus agentes. </w:t>
      </w:r>
    </w:p>
    <w:p w14:paraId="1F5E492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w:t>
      </w:r>
      <w:r w:rsidRPr="00880FEE">
        <w:rPr>
          <w:rFonts w:ascii="Book Antiqua" w:eastAsia="Times New Roman" w:hAnsi="Book Antiqua" w:cs="Arial"/>
          <w:b/>
          <w:bCs/>
          <w:sz w:val="19"/>
          <w:szCs w:val="19"/>
          <w:lang w:eastAsia="pt-BR"/>
        </w:rPr>
        <w:t xml:space="preserve"> Requisitos do auto </w:t>
      </w:r>
    </w:p>
    <w:p w14:paraId="7F2A153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189. Finda a diligência, lavrar-se-á auto circunstanciado da busca e apreensão, assinado por duas testemunhas, com declaração do lugar, dia e hora em que se realizou, com citação das pessoas que a sofreram e das que nelas tomaram parte ou as tenham assistido, com as respectivas identidades, bem como de todos os incidentes ocorridos durante a sua execução. </w:t>
      </w:r>
    </w:p>
    <w:p w14:paraId="0C7DD9D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Conteúdo do auto </w:t>
      </w:r>
    </w:p>
    <w:p w14:paraId="531A0F2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Constarão do auto, ou dêle farão parte em anexo devidamente rubricado pelo executor da diligência, a relação e descrição das coisas apreendidas, com a especificação: </w:t>
      </w:r>
    </w:p>
    <w:p w14:paraId="29C4180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se máquinas, veículos, instrumentos ou armas, da sua marca e tipo e, se possível, da sua origem, número e data da          fabricação; </w:t>
      </w:r>
    </w:p>
    <w:p w14:paraId="62DB45C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se livros, o respectivo título e o nome do autor; </w:t>
      </w:r>
    </w:p>
    <w:p w14:paraId="1110865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c) se documentos, a sua natureza. </w:t>
      </w:r>
    </w:p>
    <w:p w14:paraId="41FF5190"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b/>
          <w:bCs/>
          <w:sz w:val="19"/>
          <w:szCs w:val="19"/>
          <w:lang w:eastAsia="pt-BR"/>
        </w:rPr>
        <w:t xml:space="preserve">SEÇÃO III </w:t>
      </w:r>
    </w:p>
    <w:p w14:paraId="7AE8C87E"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b/>
          <w:bCs/>
          <w:sz w:val="19"/>
          <w:szCs w:val="19"/>
          <w:lang w:eastAsia="pt-BR"/>
        </w:rPr>
        <w:t xml:space="preserve">Da restituição </w:t>
      </w:r>
    </w:p>
    <w:p w14:paraId="4F60790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Restituição de coisas </w:t>
      </w:r>
    </w:p>
    <w:p w14:paraId="43106AC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190. As coisas apreendidas não poderão ser restituídas enquanto interessarem ao processo. </w:t>
      </w:r>
    </w:p>
    <w:p w14:paraId="67DDD8B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1º As coisas a que se referem o art. 109, nº II, letra </w:t>
      </w:r>
      <w:r w:rsidRPr="00880FEE">
        <w:rPr>
          <w:rFonts w:ascii="Book Antiqua" w:eastAsia="Times New Roman" w:hAnsi="Book Antiqua" w:cs="Arial"/>
          <w:i/>
          <w:iCs/>
          <w:sz w:val="19"/>
          <w:szCs w:val="19"/>
          <w:lang w:eastAsia="pt-BR"/>
        </w:rPr>
        <w:t>a,</w:t>
      </w:r>
      <w:r w:rsidRPr="00880FEE">
        <w:rPr>
          <w:rFonts w:ascii="Book Antiqua" w:eastAsia="Times New Roman" w:hAnsi="Book Antiqua" w:cs="Arial"/>
          <w:sz w:val="19"/>
          <w:szCs w:val="19"/>
          <w:lang w:eastAsia="pt-BR"/>
        </w:rPr>
        <w:t xml:space="preserve"> e o art. 119, nºs I e II, do Código Penal Militar, não poderão ser restituídas em tempo algum. </w:t>
      </w:r>
    </w:p>
    <w:p w14:paraId="44D0D98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2º As coisas a que se refere o art. 109, nº II, letra </w:t>
      </w:r>
      <w:r w:rsidRPr="00880FEE">
        <w:rPr>
          <w:rFonts w:ascii="Book Antiqua" w:eastAsia="Times New Roman" w:hAnsi="Book Antiqua" w:cs="Arial"/>
          <w:i/>
          <w:iCs/>
          <w:sz w:val="19"/>
          <w:szCs w:val="19"/>
          <w:lang w:eastAsia="pt-BR"/>
        </w:rPr>
        <w:t>b</w:t>
      </w:r>
      <w:r w:rsidRPr="00880FEE">
        <w:rPr>
          <w:rFonts w:ascii="Book Antiqua" w:eastAsia="Times New Roman" w:hAnsi="Book Antiqua" w:cs="Arial"/>
          <w:sz w:val="19"/>
          <w:szCs w:val="19"/>
          <w:lang w:eastAsia="pt-BR"/>
        </w:rPr>
        <w:t xml:space="preserve"> , do Código Penal Militar, poderão ser restituídas sòmente ao lesado ou a terceiro de boa-fé. </w:t>
      </w:r>
    </w:p>
    <w:p w14:paraId="1B36B89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Ordem de restituição </w:t>
      </w:r>
    </w:p>
    <w:p w14:paraId="1D550FF7" w14:textId="637708E5" w:rsidR="00880FEE" w:rsidRPr="00D407E6" w:rsidRDefault="00880FEE" w:rsidP="00880FEE">
      <w:pPr>
        <w:spacing w:before="100" w:beforeAutospacing="1" w:after="100" w:afterAutospacing="1" w:line="240" w:lineRule="auto"/>
        <w:jc w:val="both"/>
        <w:rPr>
          <w:rFonts w:ascii="Book Antiqua" w:eastAsia="Times New Roman" w:hAnsi="Book Antiqua" w:cs="Times New Roman"/>
          <w:b/>
          <w:bCs/>
          <w:sz w:val="19"/>
          <w:szCs w:val="19"/>
          <w:u w:val="single"/>
          <w:lang w:eastAsia="pt-BR"/>
        </w:rPr>
      </w:pPr>
      <w:r w:rsidRPr="00880FEE">
        <w:rPr>
          <w:rFonts w:ascii="Book Antiqua" w:eastAsia="Times New Roman" w:hAnsi="Book Antiqua" w:cs="Arial"/>
          <w:sz w:val="19"/>
          <w:szCs w:val="19"/>
          <w:lang w:eastAsia="pt-BR"/>
        </w:rPr>
        <w:t xml:space="preserve">        </w:t>
      </w:r>
      <w:r w:rsidRPr="00D407E6">
        <w:rPr>
          <w:rFonts w:ascii="Book Antiqua" w:eastAsia="Times New Roman" w:hAnsi="Book Antiqua" w:cs="Arial"/>
          <w:b/>
          <w:bCs/>
          <w:sz w:val="19"/>
          <w:szCs w:val="19"/>
          <w:highlight w:val="magenta"/>
          <w:lang w:eastAsia="pt-BR"/>
        </w:rPr>
        <w:t>Art. 191</w:t>
      </w:r>
      <w:r w:rsidRPr="00880FEE">
        <w:rPr>
          <w:rFonts w:ascii="Book Antiqua" w:eastAsia="Times New Roman" w:hAnsi="Book Antiqua" w:cs="Arial"/>
          <w:sz w:val="19"/>
          <w:szCs w:val="19"/>
          <w:lang w:eastAsia="pt-BR"/>
        </w:rPr>
        <w:t xml:space="preserve">. </w:t>
      </w:r>
      <w:r w:rsidRPr="00D407E6">
        <w:rPr>
          <w:rFonts w:ascii="Book Antiqua" w:eastAsia="Times New Roman" w:hAnsi="Book Antiqua" w:cs="Arial"/>
          <w:b/>
          <w:bCs/>
          <w:sz w:val="19"/>
          <w:szCs w:val="19"/>
          <w:lang w:eastAsia="pt-BR"/>
        </w:rPr>
        <w:t>A restituição poderá ser ordenada pela autoridade policial militar ou pelo juiz, mediante têrmo nos autos, desde que</w:t>
      </w:r>
      <w:r w:rsidRPr="00880FEE">
        <w:rPr>
          <w:rFonts w:ascii="Book Antiqua" w:eastAsia="Times New Roman" w:hAnsi="Book Antiqua" w:cs="Arial"/>
          <w:sz w:val="19"/>
          <w:szCs w:val="19"/>
          <w:lang w:eastAsia="pt-BR"/>
        </w:rPr>
        <w:t>:</w:t>
      </w:r>
      <w:r w:rsidR="00D407E6" w:rsidRPr="00D407E6">
        <w:rPr>
          <w:rFonts w:ascii="Book Antiqua" w:eastAsia="Times New Roman" w:hAnsi="Book Antiqua" w:cs="Arial"/>
          <w:sz w:val="18"/>
          <w:szCs w:val="18"/>
          <w:lang w:eastAsia="pt-BR"/>
        </w:rPr>
        <w:t xml:space="preserve"> </w:t>
      </w:r>
      <w:bookmarkStart w:id="14" w:name="_Hlk123731615"/>
      <w:r w:rsidR="00D407E6" w:rsidRPr="00D407E6">
        <w:rPr>
          <w:rFonts w:ascii="Book Antiqua" w:eastAsia="Times New Roman" w:hAnsi="Book Antiqua" w:cs="Arial"/>
          <w:b/>
          <w:bCs/>
          <w:color w:val="FF0000"/>
          <w:sz w:val="18"/>
          <w:szCs w:val="18"/>
          <w:u w:val="single"/>
          <w:lang w:eastAsia="pt-BR"/>
        </w:rPr>
        <w:t>(MPM-2021)</w:t>
      </w:r>
      <w:bookmarkEnd w:id="14"/>
    </w:p>
    <w:p w14:paraId="635241A8" w14:textId="173A66C8" w:rsidR="00880FEE" w:rsidRPr="00D407E6" w:rsidRDefault="00880FEE" w:rsidP="00880FEE">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D407E6">
        <w:rPr>
          <w:rFonts w:ascii="Book Antiqua" w:eastAsia="Times New Roman" w:hAnsi="Book Antiqua" w:cs="Arial"/>
          <w:b/>
          <w:bCs/>
          <w:sz w:val="19"/>
          <w:szCs w:val="19"/>
          <w:lang w:eastAsia="pt-BR"/>
        </w:rPr>
        <w:t xml:space="preserve">        a) a coisa apreendida não seja irrestituível, na conformidade do artigo anterior; </w:t>
      </w:r>
      <w:r w:rsidR="00D407E6" w:rsidRPr="00D407E6">
        <w:rPr>
          <w:rFonts w:ascii="Book Antiqua" w:eastAsia="Times New Roman" w:hAnsi="Book Antiqua" w:cs="Arial"/>
          <w:b/>
          <w:bCs/>
          <w:color w:val="FF0000"/>
          <w:sz w:val="18"/>
          <w:szCs w:val="18"/>
          <w:u w:val="single"/>
          <w:lang w:eastAsia="pt-BR"/>
        </w:rPr>
        <w:t>(MPM-2021)</w:t>
      </w:r>
    </w:p>
    <w:p w14:paraId="65ADBC72" w14:textId="3685C8D2" w:rsidR="00880FEE" w:rsidRPr="00D407E6" w:rsidRDefault="00880FEE" w:rsidP="00880FEE">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D407E6">
        <w:rPr>
          <w:rFonts w:ascii="Book Antiqua" w:eastAsia="Times New Roman" w:hAnsi="Book Antiqua" w:cs="Arial"/>
          <w:b/>
          <w:bCs/>
          <w:sz w:val="19"/>
          <w:szCs w:val="19"/>
          <w:lang w:eastAsia="pt-BR"/>
        </w:rPr>
        <w:t xml:space="preserve">        b) não interesse mais ao processo; </w:t>
      </w:r>
      <w:r w:rsidR="00D407E6" w:rsidRPr="00D407E6">
        <w:rPr>
          <w:rFonts w:ascii="Book Antiqua" w:eastAsia="Times New Roman" w:hAnsi="Book Antiqua" w:cs="Arial"/>
          <w:b/>
          <w:bCs/>
          <w:color w:val="FF0000"/>
          <w:sz w:val="18"/>
          <w:szCs w:val="18"/>
          <w:u w:val="single"/>
          <w:lang w:eastAsia="pt-BR"/>
        </w:rPr>
        <w:t>(MPM-2021)</w:t>
      </w:r>
    </w:p>
    <w:p w14:paraId="55234944" w14:textId="4575E2AD"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D407E6">
        <w:rPr>
          <w:rFonts w:ascii="Book Antiqua" w:eastAsia="Times New Roman" w:hAnsi="Book Antiqua" w:cs="Arial"/>
          <w:b/>
          <w:bCs/>
          <w:sz w:val="19"/>
          <w:szCs w:val="19"/>
          <w:lang w:eastAsia="pt-BR"/>
        </w:rPr>
        <w:t>        c) não exista dúvida quanto ao direito do reclamante</w:t>
      </w:r>
      <w:r w:rsidRPr="00880FEE">
        <w:rPr>
          <w:rFonts w:ascii="Book Antiqua" w:eastAsia="Times New Roman" w:hAnsi="Book Antiqua" w:cs="Arial"/>
          <w:sz w:val="19"/>
          <w:szCs w:val="19"/>
          <w:lang w:eastAsia="pt-BR"/>
        </w:rPr>
        <w:t xml:space="preserve">. </w:t>
      </w:r>
      <w:r w:rsidR="00D407E6" w:rsidRPr="00D407E6">
        <w:rPr>
          <w:rFonts w:ascii="Book Antiqua" w:eastAsia="Times New Roman" w:hAnsi="Book Antiqua" w:cs="Arial"/>
          <w:b/>
          <w:bCs/>
          <w:color w:val="FF0000"/>
          <w:sz w:val="18"/>
          <w:szCs w:val="18"/>
          <w:u w:val="single"/>
          <w:lang w:eastAsia="pt-BR"/>
        </w:rPr>
        <w:t>(MPM-2021)</w:t>
      </w:r>
    </w:p>
    <w:p w14:paraId="45BE861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Direito duvidoso </w:t>
      </w:r>
    </w:p>
    <w:p w14:paraId="392B6977" w14:textId="13D0A31A" w:rsidR="00880FEE" w:rsidRPr="00D407E6" w:rsidRDefault="00880FEE" w:rsidP="00880FEE">
      <w:pPr>
        <w:spacing w:before="100" w:beforeAutospacing="1" w:after="100" w:afterAutospacing="1" w:line="240" w:lineRule="auto"/>
        <w:jc w:val="both"/>
        <w:rPr>
          <w:rFonts w:ascii="Book Antiqua" w:eastAsia="Times New Roman" w:hAnsi="Book Antiqua" w:cs="Times New Roman"/>
          <w:sz w:val="18"/>
          <w:szCs w:val="18"/>
          <w:lang w:eastAsia="pt-BR"/>
        </w:rPr>
      </w:pPr>
      <w:r w:rsidRPr="00880FEE">
        <w:rPr>
          <w:rFonts w:ascii="Book Antiqua" w:eastAsia="Times New Roman" w:hAnsi="Book Antiqua" w:cs="Arial"/>
          <w:sz w:val="19"/>
          <w:szCs w:val="19"/>
          <w:lang w:eastAsia="pt-BR"/>
        </w:rPr>
        <w:t xml:space="preserve">        </w:t>
      </w:r>
      <w:r w:rsidRPr="00D7159E">
        <w:rPr>
          <w:rFonts w:ascii="Book Antiqua" w:eastAsia="Times New Roman" w:hAnsi="Book Antiqua" w:cs="Arial"/>
          <w:b/>
          <w:bCs/>
          <w:sz w:val="19"/>
          <w:szCs w:val="19"/>
          <w:highlight w:val="magenta"/>
          <w:lang w:eastAsia="pt-BR"/>
        </w:rPr>
        <w:t>Art. 192</w:t>
      </w:r>
      <w:r w:rsidRPr="00880FEE">
        <w:rPr>
          <w:rFonts w:ascii="Book Antiqua" w:eastAsia="Times New Roman" w:hAnsi="Book Antiqua" w:cs="Arial"/>
          <w:sz w:val="19"/>
          <w:szCs w:val="19"/>
          <w:lang w:eastAsia="pt-BR"/>
        </w:rPr>
        <w:t xml:space="preserve">. </w:t>
      </w:r>
      <w:r w:rsidRPr="00D407E6">
        <w:rPr>
          <w:rFonts w:ascii="Book Antiqua" w:eastAsia="Times New Roman" w:hAnsi="Book Antiqua" w:cs="Arial"/>
          <w:b/>
          <w:bCs/>
          <w:sz w:val="19"/>
          <w:szCs w:val="19"/>
          <w:lang w:eastAsia="pt-BR"/>
        </w:rPr>
        <w:t>Se duvidoso o direito do reclamante, sòmente em juízo poderá ser decidido, autuando-se o pedido em apartado e assinando-se o prazo de cinco dias para a prova, findo o qual o juiz decidirá, cabendo da decisão recurso para o Superior Tribunal Militar</w:t>
      </w:r>
      <w:r w:rsidRPr="00D407E6">
        <w:rPr>
          <w:rFonts w:ascii="Book Antiqua" w:eastAsia="Times New Roman" w:hAnsi="Book Antiqua" w:cs="Arial"/>
          <w:sz w:val="18"/>
          <w:szCs w:val="18"/>
          <w:lang w:eastAsia="pt-BR"/>
        </w:rPr>
        <w:t xml:space="preserve">. </w:t>
      </w:r>
      <w:r w:rsidR="00D7159E" w:rsidRPr="00D407E6">
        <w:rPr>
          <w:rFonts w:ascii="Book Antiqua" w:eastAsia="Times New Roman" w:hAnsi="Book Antiqua" w:cs="Arial"/>
          <w:b/>
          <w:bCs/>
          <w:color w:val="FF0000"/>
          <w:sz w:val="18"/>
          <w:szCs w:val="18"/>
          <w:u w:val="single"/>
          <w:lang w:eastAsia="pt-BR"/>
        </w:rPr>
        <w:t>(MPM-2005)</w:t>
      </w:r>
    </w:p>
    <w:p w14:paraId="5179C1C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Questão de alta indagação </w:t>
      </w:r>
    </w:p>
    <w:p w14:paraId="470C27C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Se a autoridade judiciária militar entender que a matéria é de alta indagação, remeterá o reclamante para o juízo cível, continuando as coisas apreendidas até que se resolva a controvérsia. </w:t>
      </w:r>
    </w:p>
    <w:p w14:paraId="385E6BB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Coisa em poder de terceiro </w:t>
      </w:r>
    </w:p>
    <w:p w14:paraId="1955FE7B" w14:textId="5685DE23" w:rsidR="00880FEE" w:rsidRPr="00D407E6" w:rsidRDefault="00880FEE" w:rsidP="00880FEE">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880FEE">
        <w:rPr>
          <w:rFonts w:ascii="Book Antiqua" w:eastAsia="Times New Roman" w:hAnsi="Book Antiqua" w:cs="Arial"/>
          <w:sz w:val="19"/>
          <w:szCs w:val="19"/>
          <w:lang w:eastAsia="pt-BR"/>
        </w:rPr>
        <w:t xml:space="preserve">        </w:t>
      </w:r>
      <w:r w:rsidRPr="00D407E6">
        <w:rPr>
          <w:rFonts w:ascii="Book Antiqua" w:eastAsia="Times New Roman" w:hAnsi="Book Antiqua" w:cs="Arial"/>
          <w:b/>
          <w:bCs/>
          <w:sz w:val="19"/>
          <w:szCs w:val="19"/>
          <w:highlight w:val="magenta"/>
          <w:lang w:eastAsia="pt-BR"/>
        </w:rPr>
        <w:t>Art. 193</w:t>
      </w:r>
      <w:r w:rsidRPr="00D407E6">
        <w:rPr>
          <w:rFonts w:ascii="Book Antiqua" w:eastAsia="Times New Roman" w:hAnsi="Book Antiqua" w:cs="Arial"/>
          <w:b/>
          <w:bCs/>
          <w:sz w:val="19"/>
          <w:szCs w:val="19"/>
          <w:lang w:eastAsia="pt-BR"/>
        </w:rPr>
        <w:t xml:space="preserve">. Se a coisa houver sido apreendida em poder de terceiro de boa-fé, proceder-se-á da seguinte maneira: </w:t>
      </w:r>
      <w:r w:rsidR="00D407E6" w:rsidRPr="00D407E6">
        <w:rPr>
          <w:rFonts w:ascii="Book Antiqua" w:eastAsia="Times New Roman" w:hAnsi="Book Antiqua" w:cs="Arial"/>
          <w:b/>
          <w:bCs/>
          <w:color w:val="FF0000"/>
          <w:sz w:val="18"/>
          <w:szCs w:val="18"/>
          <w:u w:val="single"/>
          <w:lang w:eastAsia="pt-BR"/>
        </w:rPr>
        <w:t>(MPM-2021)</w:t>
      </w:r>
    </w:p>
    <w:p w14:paraId="1310695C" w14:textId="68A7D601"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D407E6">
        <w:rPr>
          <w:rFonts w:ascii="Book Antiqua" w:eastAsia="Times New Roman" w:hAnsi="Book Antiqua" w:cs="Arial"/>
          <w:b/>
          <w:bCs/>
          <w:sz w:val="19"/>
          <w:szCs w:val="19"/>
          <w:lang w:eastAsia="pt-BR"/>
        </w:rPr>
        <w:t>        a) se a restituição fôr pedida pelo próprio terceiro, o juiz do processo poderá ordená-la, se estiverem preenchidos os requisitos do art. 191</w:t>
      </w:r>
      <w:r w:rsidRPr="00880FEE">
        <w:rPr>
          <w:rFonts w:ascii="Book Antiqua" w:eastAsia="Times New Roman" w:hAnsi="Book Antiqua" w:cs="Arial"/>
          <w:sz w:val="19"/>
          <w:szCs w:val="19"/>
          <w:lang w:eastAsia="pt-BR"/>
        </w:rPr>
        <w:t xml:space="preserve">; </w:t>
      </w:r>
      <w:r w:rsidR="00D407E6" w:rsidRPr="00D407E6">
        <w:rPr>
          <w:rFonts w:ascii="Book Antiqua" w:eastAsia="Times New Roman" w:hAnsi="Book Antiqua" w:cs="Arial"/>
          <w:b/>
          <w:bCs/>
          <w:color w:val="FF0000"/>
          <w:sz w:val="18"/>
          <w:szCs w:val="18"/>
          <w:u w:val="single"/>
          <w:lang w:eastAsia="pt-BR"/>
        </w:rPr>
        <w:t>(MPM-2021)</w:t>
      </w:r>
    </w:p>
    <w:p w14:paraId="77A6BC7E" w14:textId="09C9D6C8" w:rsidR="00880FEE" w:rsidRPr="00D407E6" w:rsidRDefault="00880FEE" w:rsidP="00880FEE">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D407E6">
        <w:rPr>
          <w:rFonts w:ascii="Book Antiqua" w:eastAsia="Times New Roman" w:hAnsi="Book Antiqua" w:cs="Arial"/>
          <w:b/>
          <w:bCs/>
          <w:sz w:val="19"/>
          <w:szCs w:val="19"/>
          <w:lang w:eastAsia="pt-BR"/>
        </w:rPr>
        <w:t xml:space="preserve">        b) se pedida pelo acusado ou pelo lesado e, também, pelo terceiro, o incidente autuar-se-á em apartado e os reclamantes terão, em conjunto, o prazo de cinco dias para apresentar provas e o de três dias para arrazoar, findos os quais o juiz decidirá, cabendo da decisão recurso para o Superior Tribunal Militar. </w:t>
      </w:r>
      <w:r w:rsidR="00D407E6" w:rsidRPr="00D407E6">
        <w:rPr>
          <w:rFonts w:ascii="Book Antiqua" w:eastAsia="Times New Roman" w:hAnsi="Book Antiqua" w:cs="Arial"/>
          <w:b/>
          <w:bCs/>
          <w:color w:val="FF0000"/>
          <w:sz w:val="18"/>
          <w:szCs w:val="18"/>
          <w:u w:val="single"/>
          <w:lang w:eastAsia="pt-BR"/>
        </w:rPr>
        <w:t>(MPM-2021)</w:t>
      </w:r>
    </w:p>
    <w:p w14:paraId="529A385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w:t>
      </w:r>
      <w:r w:rsidRPr="00880FEE">
        <w:rPr>
          <w:rFonts w:ascii="Book Antiqua" w:eastAsia="Times New Roman" w:hAnsi="Book Antiqua" w:cs="Arial"/>
          <w:b/>
          <w:bCs/>
          <w:sz w:val="19"/>
          <w:szCs w:val="19"/>
          <w:lang w:eastAsia="pt-BR"/>
        </w:rPr>
        <w:t xml:space="preserve"> Persistência de dúvida </w:t>
      </w:r>
    </w:p>
    <w:p w14:paraId="016F4FB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1º Se persistir dúvida quanto à propriedade da coisa, os reclamantes serão remetidos para o juízo cível, onde se decidirá aquela dúvida, com efeito sôbre a restituição no juízo militar, salvo se motivo superveniente não tornar a coisa irrestituível. </w:t>
      </w:r>
    </w:p>
    <w:p w14:paraId="26522CF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Nomeação de depositário </w:t>
      </w:r>
    </w:p>
    <w:p w14:paraId="3993175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2º A autoridade judiciária militar poderá, se assim julgar conveniente, nomear depositário idôneo, para a guarda da coisa, até que se resolva a controvérsia. </w:t>
      </w:r>
    </w:p>
    <w:p w14:paraId="5AF3E26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Audiência do Ministério Público </w:t>
      </w:r>
    </w:p>
    <w:p w14:paraId="5942420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194. O Ministério Público será sempre ouvido em pedido ou incidente de restituição. </w:t>
      </w:r>
    </w:p>
    <w:p w14:paraId="5DEB8C2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Salvo o caso previsto no art. 195, caberá recurso, com efeito suspensivo, para o Superior Tribunal Militar, do despacho do juiz que ordenar a restituição da coisa. </w:t>
      </w:r>
    </w:p>
    <w:p w14:paraId="306CF2A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w:t>
      </w:r>
      <w:r w:rsidRPr="00880FEE">
        <w:rPr>
          <w:rFonts w:ascii="Book Antiqua" w:eastAsia="Times New Roman" w:hAnsi="Book Antiqua" w:cs="Arial"/>
          <w:b/>
          <w:bCs/>
          <w:sz w:val="19"/>
          <w:szCs w:val="19"/>
          <w:lang w:eastAsia="pt-BR"/>
        </w:rPr>
        <w:t xml:space="preserve"> Coisa deteriorável </w:t>
      </w:r>
    </w:p>
    <w:p w14:paraId="5EA526B6" w14:textId="460DD098"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D7159E">
        <w:rPr>
          <w:rFonts w:ascii="Book Antiqua" w:eastAsia="Times New Roman" w:hAnsi="Book Antiqua" w:cs="Arial"/>
          <w:b/>
          <w:bCs/>
          <w:sz w:val="19"/>
          <w:szCs w:val="19"/>
          <w:highlight w:val="magenta"/>
          <w:lang w:eastAsia="pt-BR"/>
        </w:rPr>
        <w:t>Art. 195</w:t>
      </w:r>
      <w:r w:rsidRPr="00880FEE">
        <w:rPr>
          <w:rFonts w:ascii="Book Antiqua" w:eastAsia="Times New Roman" w:hAnsi="Book Antiqua" w:cs="Arial"/>
          <w:sz w:val="19"/>
          <w:szCs w:val="19"/>
          <w:lang w:eastAsia="pt-BR"/>
        </w:rPr>
        <w:t xml:space="preserve">. Tratando-se de coisa fàcilmente deteriorável, será avaliada e levada a leilão público, depositando-se o dinheiro apurado em estabelecimento oficial de crédito determinado em lei. </w:t>
      </w:r>
      <w:r w:rsidR="00D7159E" w:rsidRPr="00D7159E">
        <w:rPr>
          <w:rFonts w:ascii="Book Antiqua" w:eastAsia="Times New Roman" w:hAnsi="Book Antiqua" w:cs="Arial"/>
          <w:b/>
          <w:bCs/>
          <w:color w:val="FF0000"/>
          <w:sz w:val="19"/>
          <w:szCs w:val="19"/>
          <w:u w:val="single"/>
          <w:lang w:eastAsia="pt-BR"/>
        </w:rPr>
        <w:t>(MPM-2005)</w:t>
      </w:r>
    </w:p>
    <w:p w14:paraId="00CB099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Sentença condenatória </w:t>
      </w:r>
    </w:p>
    <w:p w14:paraId="083C51F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196. Decorrido o prazo de noventa dias, após o trânsito em julgado de sentença condenatória, proceder-se-á da seguinte maneira em relação aos bens apreendidos: </w:t>
      </w:r>
    </w:p>
    <w:p w14:paraId="0D20E4E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Destino das coisas </w:t>
      </w:r>
    </w:p>
    <w:p w14:paraId="41F9EFB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os referidos no art. 109, nº II, letra </w:t>
      </w:r>
      <w:r w:rsidRPr="00880FEE">
        <w:rPr>
          <w:rFonts w:ascii="Book Antiqua" w:eastAsia="Times New Roman" w:hAnsi="Book Antiqua" w:cs="Arial"/>
          <w:i/>
          <w:iCs/>
          <w:sz w:val="19"/>
          <w:szCs w:val="19"/>
          <w:lang w:eastAsia="pt-BR"/>
        </w:rPr>
        <w:t>a</w:t>
      </w:r>
      <w:r w:rsidRPr="00880FEE">
        <w:rPr>
          <w:rFonts w:ascii="Book Antiqua" w:eastAsia="Times New Roman" w:hAnsi="Book Antiqua" w:cs="Arial"/>
          <w:sz w:val="19"/>
          <w:szCs w:val="19"/>
          <w:lang w:eastAsia="pt-BR"/>
        </w:rPr>
        <w:t xml:space="preserve"> , do Código Penal Militar, serão inutilizados ou recolhidos a Museu Criminal ou entregues às Fôrças Armadas, se lhes interessarem; </w:t>
      </w:r>
    </w:p>
    <w:p w14:paraId="2C6DD20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quaisquer outros bens serão avaliados e vendidos em leilão público, recolhendo-se ao fundo da organização militar correspondente ao Conselho de Justiça o que não couber ao lesado ou terceiro de boa-fé. </w:t>
      </w:r>
    </w:p>
    <w:p w14:paraId="0C1F1B7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Destino em caso de sentença absolutória </w:t>
      </w:r>
    </w:p>
    <w:p w14:paraId="206DF55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197. Transitando em julgado sentença absolutória, proceder-se-á da seguinte maneira: </w:t>
      </w:r>
    </w:p>
    <w:p w14:paraId="356A7C5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se houver sido decretado o confisco (Código Penal Militar, art. 119), observar-se-á o disposto na letra </w:t>
      </w:r>
      <w:r w:rsidRPr="00880FEE">
        <w:rPr>
          <w:rFonts w:ascii="Book Antiqua" w:eastAsia="Times New Roman" w:hAnsi="Book Antiqua" w:cs="Arial"/>
          <w:i/>
          <w:iCs/>
          <w:sz w:val="19"/>
          <w:szCs w:val="19"/>
          <w:lang w:eastAsia="pt-BR"/>
        </w:rPr>
        <w:t xml:space="preserve">a </w:t>
      </w:r>
      <w:r w:rsidRPr="00880FEE">
        <w:rPr>
          <w:rFonts w:ascii="Book Antiqua" w:eastAsia="Times New Roman" w:hAnsi="Book Antiqua" w:cs="Arial"/>
          <w:sz w:val="19"/>
          <w:szCs w:val="19"/>
          <w:lang w:eastAsia="pt-BR"/>
        </w:rPr>
        <w:t>do artigo anterior;</w:t>
      </w:r>
    </w:p>
    <w:p w14:paraId="513054F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nos demais casos, as coisas serão restituídas àquele de quem houverem sido apreendidas. </w:t>
      </w:r>
    </w:p>
    <w:p w14:paraId="463784C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Venda em leilão </w:t>
      </w:r>
    </w:p>
    <w:p w14:paraId="5AECCCD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198. Fora dos casos previstos nos artigos anteriores, se, dentro do prazo de noventa dias, a contar da data em que transitar em julgado a sentença final, condenatória ou absolutória, os objetos apreendidos não forem reclamados por quem de direito, serão vendidos em leilão, depositando-se o saldo à disposição do juiz de ausentes. </w:t>
      </w:r>
    </w:p>
    <w:p w14:paraId="497AF6B9"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CAPÍTULO II</w:t>
      </w:r>
    </w:p>
    <w:p w14:paraId="0D57EDE7"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DAS PROVIDÊNCIAS QUE RECAEM SÔBRE COISAS</w:t>
      </w:r>
    </w:p>
    <w:p w14:paraId="014E7078"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b/>
          <w:bCs/>
          <w:sz w:val="19"/>
          <w:szCs w:val="19"/>
          <w:lang w:eastAsia="pt-BR"/>
        </w:rPr>
        <w:t>SEÇÃO I</w:t>
      </w:r>
    </w:p>
    <w:p w14:paraId="393D4BE3"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b/>
          <w:bCs/>
          <w:sz w:val="19"/>
          <w:szCs w:val="19"/>
          <w:lang w:eastAsia="pt-BR"/>
        </w:rPr>
        <w:t xml:space="preserve">Do seqüestro </w:t>
      </w:r>
    </w:p>
    <w:p w14:paraId="7F95285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Bens sujeitos a seqüestro </w:t>
      </w:r>
    </w:p>
    <w:p w14:paraId="1838A377" w14:textId="1B08413F"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D7159E">
        <w:rPr>
          <w:rFonts w:ascii="Book Antiqua" w:eastAsia="Times New Roman" w:hAnsi="Book Antiqua" w:cs="Arial"/>
          <w:b/>
          <w:bCs/>
          <w:sz w:val="19"/>
          <w:szCs w:val="19"/>
          <w:highlight w:val="magenta"/>
          <w:lang w:eastAsia="pt-BR"/>
        </w:rPr>
        <w:t>Art. 199</w:t>
      </w:r>
      <w:r w:rsidRPr="00880FEE">
        <w:rPr>
          <w:rFonts w:ascii="Book Antiqua" w:eastAsia="Times New Roman" w:hAnsi="Book Antiqua" w:cs="Arial"/>
          <w:sz w:val="19"/>
          <w:szCs w:val="19"/>
          <w:lang w:eastAsia="pt-BR"/>
        </w:rPr>
        <w:t xml:space="preserve">. Estão sujeitos a seqüestro os bens adquiridos com os proventos da infração penal, quando desta haja resultado, de qualquer modo, lesão a patrimônio sob administração militar, ainda que já tenham sido transferidos a terceiros por qualquer forma de alienação, ou por abandono ou renúncia. </w:t>
      </w:r>
      <w:r w:rsidR="00D7159E" w:rsidRPr="00D7159E">
        <w:rPr>
          <w:rFonts w:ascii="Book Antiqua" w:eastAsia="Times New Roman" w:hAnsi="Book Antiqua" w:cs="Arial"/>
          <w:b/>
          <w:bCs/>
          <w:color w:val="FF0000"/>
          <w:sz w:val="19"/>
          <w:szCs w:val="19"/>
          <w:u w:val="single"/>
          <w:lang w:eastAsia="pt-BR"/>
        </w:rPr>
        <w:t>(MPM-2005)</w:t>
      </w:r>
    </w:p>
    <w:p w14:paraId="4FE3BF6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1º Estão, igualmente, sujeitos a seqüestro os bens de responsáveis por contrabando, ou outro ato ilícito, em aeronave ou embarcação militar, em proporção aos prejuízos e riscos por estas sofridos, bem como os dos seus tripulantes, que não tenham participado da prática do ato ilícito. </w:t>
      </w:r>
    </w:p>
    <w:p w14:paraId="6F32D4F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Bens insusceptíveis de seqüestro </w:t>
      </w:r>
    </w:p>
    <w:p w14:paraId="0C200B6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2º Não poderão ser seqüestrados bens, a respeito dos quais haja decreto de desapropriação da União, do Estado ou do Município, se anterior à data em que foi praticada a infração penal. </w:t>
      </w:r>
    </w:p>
    <w:p w14:paraId="4463216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Requisito para o seqüestro </w:t>
      </w:r>
    </w:p>
    <w:p w14:paraId="2A0526D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200. Para decretação do seqüestro é necessária a existência de indícios veementes da proveniência ilícita dos bens. </w:t>
      </w:r>
    </w:p>
    <w:p w14:paraId="22B0B9D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Fases da sua determinação </w:t>
      </w:r>
    </w:p>
    <w:p w14:paraId="70D62081" w14:textId="452F2B30"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9916C1">
        <w:rPr>
          <w:rFonts w:ascii="Book Antiqua" w:eastAsia="Times New Roman" w:hAnsi="Book Antiqua" w:cs="Arial"/>
          <w:b/>
          <w:bCs/>
          <w:sz w:val="19"/>
          <w:szCs w:val="19"/>
          <w:highlight w:val="magenta"/>
          <w:lang w:eastAsia="pt-BR"/>
        </w:rPr>
        <w:t>Art. 201</w:t>
      </w:r>
      <w:r w:rsidRPr="00880FEE">
        <w:rPr>
          <w:rFonts w:ascii="Book Antiqua" w:eastAsia="Times New Roman" w:hAnsi="Book Antiqua" w:cs="Arial"/>
          <w:sz w:val="19"/>
          <w:szCs w:val="19"/>
          <w:lang w:eastAsia="pt-BR"/>
        </w:rPr>
        <w:t>. A autoridade judiciária militar, de ofício ou a requerimento do Ministério Público, poderá ordenar o seqüestro, em qualquer fase do processo; e, antes da denúncia, se o solicitar, com fundado motivo, o encarregado do inquérito.</w:t>
      </w:r>
      <w:r w:rsidR="00D7159E">
        <w:rPr>
          <w:rFonts w:ascii="Book Antiqua" w:eastAsia="Times New Roman" w:hAnsi="Book Antiqua" w:cs="Arial"/>
          <w:sz w:val="19"/>
          <w:szCs w:val="19"/>
          <w:lang w:eastAsia="pt-BR"/>
        </w:rPr>
        <w:t xml:space="preserve"> </w:t>
      </w:r>
      <w:r w:rsidR="00D7159E" w:rsidRPr="00D7159E">
        <w:rPr>
          <w:rFonts w:ascii="Book Antiqua" w:eastAsia="Times New Roman" w:hAnsi="Book Antiqua" w:cs="Arial"/>
          <w:b/>
          <w:bCs/>
          <w:color w:val="FF0000"/>
          <w:sz w:val="19"/>
          <w:szCs w:val="19"/>
          <w:u w:val="single"/>
          <w:lang w:eastAsia="pt-BR"/>
        </w:rPr>
        <w:t>(MPM-2005)</w:t>
      </w:r>
      <w:r w:rsidRPr="00880FEE">
        <w:rPr>
          <w:rFonts w:ascii="Book Antiqua" w:eastAsia="Times New Roman" w:hAnsi="Book Antiqua" w:cs="Arial"/>
          <w:sz w:val="19"/>
          <w:szCs w:val="19"/>
          <w:lang w:eastAsia="pt-BR"/>
        </w:rPr>
        <w:t xml:space="preserve"> </w:t>
      </w:r>
      <w:r w:rsidR="009916C1" w:rsidRPr="009916C1">
        <w:rPr>
          <w:rFonts w:ascii="Book Antiqua" w:eastAsia="Times New Roman" w:hAnsi="Book Antiqua" w:cs="Arial"/>
          <w:b/>
          <w:bCs/>
          <w:color w:val="FF0000"/>
          <w:sz w:val="19"/>
          <w:szCs w:val="19"/>
          <w:u w:val="single"/>
          <w:lang w:eastAsia="pt-BR"/>
        </w:rPr>
        <w:t>(DPU-2015)</w:t>
      </w:r>
    </w:p>
    <w:p w14:paraId="61A9E5E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Providências a respeito </w:t>
      </w:r>
    </w:p>
    <w:p w14:paraId="4DE6B90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202. Realizado o seqüestro, a autoridade judiciária militar providenciará: </w:t>
      </w:r>
    </w:p>
    <w:p w14:paraId="2755D62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se de imóvel, a sua inscrição no Registro de Imóveis; </w:t>
      </w:r>
    </w:p>
    <w:p w14:paraId="23066DD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se de coisa móvel, o seu depósito, sob a guarda de depositário nomeado para êsse fim. </w:t>
      </w:r>
    </w:p>
    <w:p w14:paraId="48B1983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Autuação em embargos </w:t>
      </w:r>
    </w:p>
    <w:p w14:paraId="602A5E0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203. O seqüestro autuar-se-á em apartado e admitirá embargos, assim do indiciado ou acusado como de terceiro, sob os fundamentos de: </w:t>
      </w:r>
    </w:p>
    <w:p w14:paraId="54656A9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I — se forem do indiciado ou acusado: </w:t>
      </w:r>
    </w:p>
    <w:p w14:paraId="51B7D47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não ter ele adquirido a coisa com os proventos da infração penal; </w:t>
      </w:r>
    </w:p>
    <w:p w14:paraId="145F95E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não ter havido lesão a patrimônio sob administração militar. </w:t>
      </w:r>
    </w:p>
    <w:p w14:paraId="3205A3B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II — se de terceiro: </w:t>
      </w:r>
    </w:p>
    <w:p w14:paraId="1D67830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haver adquirido a coisa em data anterior à da infração penal praticada pelo indiciado ou acusado; </w:t>
      </w:r>
    </w:p>
    <w:p w14:paraId="271B20B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havê-la, em qualquer tempo, adquirido de boa-fé. </w:t>
      </w:r>
    </w:p>
    <w:p w14:paraId="56C3505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Prova. Decisão. Recurso </w:t>
      </w:r>
    </w:p>
    <w:p w14:paraId="1DEE127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1º Apresentada a prova da alegação dentro em dez dias e ouvido o Ministério Público, a autoridade judiciária militar decidirá de plano, aceitando ou rejeitando os embargos, cabendo da decisão recurso para o Superior Tribunal Militar. </w:t>
      </w:r>
    </w:p>
    <w:p w14:paraId="5147388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Remessa ao juízo cível </w:t>
      </w:r>
    </w:p>
    <w:p w14:paraId="34511A1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2º Se a autoridade judiciária militar entender que se trata de matéria de alta indagação, remeterá o embargante para o juízo cível e manterá o seqüestro até que seja dirimida a controvérsia. </w:t>
      </w:r>
    </w:p>
    <w:p w14:paraId="2663C0C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3º Da mesma forma procederá, desde logo, se não se tratar de lesão ao patrimônio sob administração militar. </w:t>
      </w:r>
    </w:p>
    <w:p w14:paraId="5BE7378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Levantamento do seqüestro </w:t>
      </w:r>
    </w:p>
    <w:p w14:paraId="504A40C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204. O seqüestro será levantado no juízo penal militar: </w:t>
      </w:r>
    </w:p>
    <w:p w14:paraId="4BA52E5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se forem aceitos os embargos, ou negado provimento ao recurso da decisão que os aceitou; </w:t>
      </w:r>
    </w:p>
    <w:p w14:paraId="1AEEF9E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se a ação penal não fôr promovida no prazo de sessenta dias, contado da data em que foi instaurado o inquérito; </w:t>
      </w:r>
    </w:p>
    <w:p w14:paraId="5CF6AF6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c) se o terceiro, a quem tiverem sido transferidos os bens, prestar caução real ou fidejussória que assegure a aplicação do disposto no artigo 109, nºs I e II, letra </w:t>
      </w:r>
      <w:r w:rsidRPr="00880FEE">
        <w:rPr>
          <w:rFonts w:ascii="Book Antiqua" w:eastAsia="Times New Roman" w:hAnsi="Book Antiqua" w:cs="Arial"/>
          <w:i/>
          <w:iCs/>
          <w:sz w:val="19"/>
          <w:szCs w:val="19"/>
          <w:lang w:eastAsia="pt-BR"/>
        </w:rPr>
        <w:t>b</w:t>
      </w:r>
      <w:r w:rsidRPr="00880FEE">
        <w:rPr>
          <w:rFonts w:ascii="Book Antiqua" w:eastAsia="Times New Roman" w:hAnsi="Book Antiqua" w:cs="Arial"/>
          <w:sz w:val="19"/>
          <w:szCs w:val="19"/>
          <w:lang w:eastAsia="pt-BR"/>
        </w:rPr>
        <w:t xml:space="preserve"> , do Código Penal Militar; </w:t>
      </w:r>
    </w:p>
    <w:p w14:paraId="7EB4902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d) se fôr julgada extinta a ação penal ou absolvido o acusado por sentença irrecorrível. </w:t>
      </w:r>
    </w:p>
    <w:p w14:paraId="700B4B2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Sentença condenatória. Avaliação da venda </w:t>
      </w:r>
    </w:p>
    <w:p w14:paraId="7C4E5A3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205. Transitada em julgado a sentença condenatória, a autoridade judiciária militar, de ofício ou a requerimento do Ministério Público, determinará a avaliação e a venda dos bens em leilão público. </w:t>
      </w:r>
    </w:p>
    <w:p w14:paraId="64E92FA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Recolhimento de dinheiro </w:t>
      </w:r>
    </w:p>
    <w:p w14:paraId="60D6E56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1º Do dinheiro apurado, recolher-se-á ao Tesouro Nacional o que se destinar a ressarcir prejuízo ao patrimônio sob administração militar. </w:t>
      </w:r>
    </w:p>
    <w:p w14:paraId="2F2A727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2º O que não se destinar a êsse fim será restituído a quem de direito, se não houver controvérsia; se esta existir, os autos de seqüestro serão remetidos ao juízo cível, a cuja disposição passará o saldo apurado. </w:t>
      </w:r>
    </w:p>
    <w:p w14:paraId="0A74EF02"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b/>
          <w:bCs/>
          <w:sz w:val="19"/>
          <w:szCs w:val="19"/>
          <w:lang w:eastAsia="pt-BR"/>
        </w:rPr>
        <w:t>SEÇÃO II</w:t>
      </w:r>
    </w:p>
    <w:p w14:paraId="4301DBAB"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b/>
          <w:bCs/>
          <w:sz w:val="19"/>
          <w:szCs w:val="19"/>
          <w:lang w:eastAsia="pt-BR"/>
        </w:rPr>
        <w:t xml:space="preserve">Da hipoteca legal </w:t>
      </w:r>
    </w:p>
    <w:p w14:paraId="395514F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w:t>
      </w:r>
      <w:r w:rsidRPr="00880FEE">
        <w:rPr>
          <w:rFonts w:ascii="Book Antiqua" w:eastAsia="Times New Roman" w:hAnsi="Book Antiqua" w:cs="Arial"/>
          <w:b/>
          <w:bCs/>
          <w:sz w:val="19"/>
          <w:szCs w:val="19"/>
          <w:lang w:eastAsia="pt-BR"/>
        </w:rPr>
        <w:t xml:space="preserve"> Bens sujeitos a hipoteca legal </w:t>
      </w:r>
    </w:p>
    <w:p w14:paraId="1011825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206. Estão sujeitos a hipoteca legal os bens imóveis do acusado, para satisfação do dano causado pela infração penal ao patrimônio sob administração militar. </w:t>
      </w:r>
    </w:p>
    <w:p w14:paraId="0AC2628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Inscrição e especialização da hipoteca </w:t>
      </w:r>
    </w:p>
    <w:p w14:paraId="5E4AB8D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207. A inscrição e a especialização da hipoteca legal serão requeridas à autoridade judiciária militar, pelo Ministério Público, em qualquer fase do processo, desde que haja certeza da infração penal e indícios suficientes de autoria. </w:t>
      </w:r>
    </w:p>
    <w:p w14:paraId="73A2349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Estimação do valor da obrigação e do imóvel </w:t>
      </w:r>
    </w:p>
    <w:p w14:paraId="30C7B9C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208. O requerimento estimará o valor da obrigação resultante do crime, bem como indicará e estimará o imóvel ou imóveis, que ficarão especialmente hipotecados; será instruído com os dados em que se fundarem as estimativas e com os documentos comprobatórios do domínio. </w:t>
      </w:r>
    </w:p>
    <w:p w14:paraId="792EE12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Arbitramento</w:t>
      </w:r>
    </w:p>
    <w:p w14:paraId="167FA70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209. Pedida a especialização, a autoridade judiciária militar mandará arbitrar o montante da obrigação resultante do crime e avaliar o imóvel ou imóveis indicados, nomeando perito idôneo para êsse fim. </w:t>
      </w:r>
    </w:p>
    <w:p w14:paraId="3A376AB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1º Ouvidos o acusado e o Ministério Público, no prazo de três dias, cada um, a autoridade judiciária militar poderá corrigir o     arbitramento do valor da obrigação, se lhe parecer excessivo ou deficiente. </w:t>
      </w:r>
    </w:p>
    <w:p w14:paraId="7B05F10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w:t>
      </w:r>
      <w:r w:rsidRPr="00880FEE">
        <w:rPr>
          <w:rFonts w:ascii="Book Antiqua" w:eastAsia="Times New Roman" w:hAnsi="Book Antiqua" w:cs="Arial"/>
          <w:b/>
          <w:bCs/>
          <w:sz w:val="19"/>
          <w:szCs w:val="19"/>
          <w:lang w:eastAsia="pt-BR"/>
        </w:rPr>
        <w:t xml:space="preserve"> Liquidação após a condenação </w:t>
      </w:r>
    </w:p>
    <w:p w14:paraId="2DFB9D3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2º O valor da obrigação será liquidado definitivamente após a condenação, podendo ser requerido nôvo arbitramento se o acusado ou o Ministério Público não se conformar com o anterior à sentença condenatória. </w:t>
      </w:r>
    </w:p>
    <w:p w14:paraId="28CBF9F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Oferecimento de caução </w:t>
      </w:r>
    </w:p>
    <w:p w14:paraId="3441332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3º Se o acusado oferecer caução suficiente, real ou fidejussória, a autoridade judiciária militar poderá deixar de mandar proceder à inscrição da hipoteca. </w:t>
      </w:r>
    </w:p>
    <w:p w14:paraId="445512E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Limite da inscrição </w:t>
      </w:r>
    </w:p>
    <w:p w14:paraId="0EC2DB5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4º Sòmente deverá ser autorizada a inscrição da hipoteca dos imóveis necessários à garantia da obrigação. </w:t>
      </w:r>
    </w:p>
    <w:p w14:paraId="6464A37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Processos em autos apartados </w:t>
      </w:r>
    </w:p>
    <w:p w14:paraId="03E0F64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210. O processo da inscrição e especialização correrá em autos apartados. </w:t>
      </w:r>
    </w:p>
    <w:p w14:paraId="68551C5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Recurso</w:t>
      </w:r>
    </w:p>
    <w:p w14:paraId="242E37C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b/>
          <w:bCs/>
          <w:sz w:val="19"/>
          <w:szCs w:val="19"/>
          <w:lang w:eastAsia="pt-BR"/>
        </w:rPr>
        <w:t xml:space="preserve">        </w:t>
      </w:r>
      <w:r w:rsidRPr="00880FEE">
        <w:rPr>
          <w:rFonts w:ascii="Book Antiqua" w:eastAsia="Times New Roman" w:hAnsi="Book Antiqua" w:cs="Arial"/>
          <w:sz w:val="19"/>
          <w:szCs w:val="19"/>
          <w:lang w:eastAsia="pt-BR"/>
        </w:rPr>
        <w:t xml:space="preserve">§ 1º Da decisão que a determinar, caberá recurso para o Superior Tribunal Militar. </w:t>
      </w:r>
    </w:p>
    <w:p w14:paraId="1C1EFA9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2º Se o caso comportar questão de alta indagação, o processo será remetido ao juízo cível, para a decisão. </w:t>
      </w:r>
    </w:p>
    <w:p w14:paraId="6B80C4F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Imóvel clausulado de inalienabilidade </w:t>
      </w:r>
    </w:p>
    <w:p w14:paraId="4610AAC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211. A hipoteca legal não poderá recair em imóvel com cláusula de inalienabilidade. </w:t>
      </w:r>
    </w:p>
    <w:p w14:paraId="0874113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Caso de hipoteca anterior </w:t>
      </w:r>
    </w:p>
    <w:p w14:paraId="67C5806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212. No caso de hipoteca anterior ao fato delituoso, não ficará prejudicado o direito do patrimônio sob administração militar à constituição da hipoteca legal, que se considerará segunda hipoteca, nos têrmos da lei civil. </w:t>
      </w:r>
    </w:p>
    <w:p w14:paraId="1EDB372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Renda dos bens hipotecados </w:t>
      </w:r>
    </w:p>
    <w:p w14:paraId="5ADF76D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213. Das rendas dos bens sob hipoteca legal, poderão ser fornecidos recursos, arbitrados pela autoridade judiciária militar, para a manutenção do acusado e sua família. </w:t>
      </w:r>
    </w:p>
    <w:p w14:paraId="49DEB4E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Cancelamento da inscrição </w:t>
      </w:r>
    </w:p>
    <w:p w14:paraId="7FCECE7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214. A inscrição será cancelada: </w:t>
      </w:r>
    </w:p>
    <w:p w14:paraId="3BD4AA0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se, depois de feita, o acusado oferecer caução suficiente, real ou fidejussória; </w:t>
      </w:r>
    </w:p>
    <w:p w14:paraId="688C1B9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se fôr julgada extinta a ação penal ou absolvido o acusado por sentença irrecorrível. </w:t>
      </w:r>
    </w:p>
    <w:p w14:paraId="620C825E"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b/>
          <w:bCs/>
          <w:sz w:val="19"/>
          <w:szCs w:val="19"/>
          <w:lang w:eastAsia="pt-BR"/>
        </w:rPr>
        <w:t xml:space="preserve">SEÇÃO III </w:t>
      </w:r>
    </w:p>
    <w:p w14:paraId="14F247A9"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b/>
          <w:bCs/>
          <w:sz w:val="19"/>
          <w:szCs w:val="19"/>
          <w:lang w:eastAsia="pt-BR"/>
        </w:rPr>
        <w:t xml:space="preserve">Do arresto </w:t>
      </w:r>
    </w:p>
    <w:p w14:paraId="2DB3ED5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Bens sujeitos a arresto </w:t>
      </w:r>
    </w:p>
    <w:p w14:paraId="6AA61A38" w14:textId="0C157D0A"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EC1E2A">
        <w:rPr>
          <w:rFonts w:ascii="Book Antiqua" w:eastAsia="Times New Roman" w:hAnsi="Book Antiqua" w:cs="Arial"/>
          <w:b/>
          <w:bCs/>
          <w:sz w:val="19"/>
          <w:szCs w:val="19"/>
          <w:highlight w:val="magenta"/>
          <w:lang w:eastAsia="pt-BR"/>
        </w:rPr>
        <w:t>Art. 215</w:t>
      </w:r>
      <w:r w:rsidRPr="00880FEE">
        <w:rPr>
          <w:rFonts w:ascii="Book Antiqua" w:eastAsia="Times New Roman" w:hAnsi="Book Antiqua" w:cs="Arial"/>
          <w:sz w:val="19"/>
          <w:szCs w:val="19"/>
          <w:lang w:eastAsia="pt-BR"/>
        </w:rPr>
        <w:t>. O arresto de bens do acusado poderá ser decretado pela autoridade judiciária militar, para satisfação do dano causado pela infração penal ao patrimônio sob a administração militar:</w:t>
      </w:r>
      <w:r w:rsidR="00D7159E">
        <w:rPr>
          <w:rFonts w:ascii="Book Antiqua" w:eastAsia="Times New Roman" w:hAnsi="Book Antiqua" w:cs="Arial"/>
          <w:sz w:val="19"/>
          <w:szCs w:val="19"/>
          <w:lang w:eastAsia="pt-BR"/>
        </w:rPr>
        <w:t xml:space="preserve"> </w:t>
      </w:r>
      <w:r w:rsidR="00D7159E" w:rsidRPr="00D7159E">
        <w:rPr>
          <w:rFonts w:ascii="Book Antiqua" w:eastAsia="Times New Roman" w:hAnsi="Book Antiqua" w:cs="Arial"/>
          <w:b/>
          <w:bCs/>
          <w:color w:val="FF0000"/>
          <w:sz w:val="19"/>
          <w:szCs w:val="19"/>
          <w:u w:val="single"/>
          <w:lang w:eastAsia="pt-BR"/>
        </w:rPr>
        <w:t>(MPM-2005)</w:t>
      </w:r>
      <w:r w:rsidRPr="00880FEE">
        <w:rPr>
          <w:rFonts w:ascii="Book Antiqua" w:eastAsia="Times New Roman" w:hAnsi="Book Antiqua" w:cs="Arial"/>
          <w:sz w:val="19"/>
          <w:szCs w:val="19"/>
          <w:lang w:eastAsia="pt-BR"/>
        </w:rPr>
        <w:t xml:space="preserve"> </w:t>
      </w:r>
      <w:r w:rsidR="009916C1" w:rsidRPr="009916C1">
        <w:rPr>
          <w:rFonts w:ascii="Book Antiqua" w:eastAsia="Times New Roman" w:hAnsi="Book Antiqua" w:cs="Arial"/>
          <w:b/>
          <w:bCs/>
          <w:color w:val="FF0000"/>
          <w:sz w:val="19"/>
          <w:szCs w:val="19"/>
          <w:u w:val="single"/>
          <w:lang w:eastAsia="pt-BR"/>
        </w:rPr>
        <w:t>(DPU-2015)</w:t>
      </w:r>
    </w:p>
    <w:p w14:paraId="0148C5D7" w14:textId="26D71CA6"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a) se imóveis, para evitar artifício fraudulento que os transfira ou grave, antes da inscrição e especialização da hipoteca legal;</w:t>
      </w:r>
      <w:r w:rsidR="00D7159E">
        <w:rPr>
          <w:rFonts w:ascii="Book Antiqua" w:eastAsia="Times New Roman" w:hAnsi="Book Antiqua" w:cs="Arial"/>
          <w:sz w:val="19"/>
          <w:szCs w:val="19"/>
          <w:lang w:eastAsia="pt-BR"/>
        </w:rPr>
        <w:t xml:space="preserve"> </w:t>
      </w:r>
      <w:r w:rsidR="00D7159E" w:rsidRPr="00D7159E">
        <w:rPr>
          <w:rFonts w:ascii="Book Antiqua" w:eastAsia="Times New Roman" w:hAnsi="Book Antiqua" w:cs="Arial"/>
          <w:b/>
          <w:bCs/>
          <w:color w:val="FF0000"/>
          <w:sz w:val="19"/>
          <w:szCs w:val="19"/>
          <w:u w:val="single"/>
          <w:lang w:eastAsia="pt-BR"/>
        </w:rPr>
        <w:t>(MPM-2005)</w:t>
      </w:r>
      <w:r w:rsidRPr="00880FEE">
        <w:rPr>
          <w:rFonts w:ascii="Book Antiqua" w:eastAsia="Times New Roman" w:hAnsi="Book Antiqua" w:cs="Arial"/>
          <w:sz w:val="19"/>
          <w:szCs w:val="19"/>
          <w:lang w:eastAsia="pt-BR"/>
        </w:rPr>
        <w:t xml:space="preserve"> </w:t>
      </w:r>
      <w:r w:rsidR="009916C1" w:rsidRPr="009916C1">
        <w:rPr>
          <w:rFonts w:ascii="Book Antiqua" w:eastAsia="Times New Roman" w:hAnsi="Book Antiqua" w:cs="Arial"/>
          <w:b/>
          <w:bCs/>
          <w:color w:val="FF0000"/>
          <w:sz w:val="19"/>
          <w:szCs w:val="19"/>
          <w:u w:val="single"/>
          <w:lang w:eastAsia="pt-BR"/>
        </w:rPr>
        <w:t>(DPU-2015)</w:t>
      </w:r>
    </w:p>
    <w:p w14:paraId="5FDA875F" w14:textId="41C92413" w:rsidR="00880FEE" w:rsidRDefault="00880FEE" w:rsidP="00880FEE">
      <w:pPr>
        <w:spacing w:before="100" w:beforeAutospacing="1" w:after="100" w:afterAutospacing="1" w:line="240" w:lineRule="auto"/>
        <w:jc w:val="both"/>
        <w:rPr>
          <w:rFonts w:ascii="Book Antiqua" w:eastAsia="Times New Roman" w:hAnsi="Book Antiqua" w:cs="Arial"/>
          <w:sz w:val="19"/>
          <w:szCs w:val="19"/>
          <w:lang w:eastAsia="pt-BR"/>
        </w:rPr>
      </w:pPr>
      <w:r w:rsidRPr="00880FEE">
        <w:rPr>
          <w:rFonts w:ascii="Book Antiqua" w:eastAsia="Times New Roman" w:hAnsi="Book Antiqua" w:cs="Arial"/>
          <w:sz w:val="19"/>
          <w:szCs w:val="19"/>
          <w:lang w:eastAsia="pt-BR"/>
        </w:rPr>
        <w:t>        b) se móveis e representarem valor apreciável, tentar ocultá-los ou dêles tentar realizar tradição que burle a possibilidade da satisfação do dano, referida no preâmbulo deste artigo.</w:t>
      </w:r>
      <w:r w:rsidR="00D7159E">
        <w:rPr>
          <w:rFonts w:ascii="Book Antiqua" w:eastAsia="Times New Roman" w:hAnsi="Book Antiqua" w:cs="Arial"/>
          <w:sz w:val="19"/>
          <w:szCs w:val="19"/>
          <w:lang w:eastAsia="pt-BR"/>
        </w:rPr>
        <w:t xml:space="preserve"> </w:t>
      </w:r>
      <w:r w:rsidR="00D7159E" w:rsidRPr="00D7159E">
        <w:rPr>
          <w:rFonts w:ascii="Book Antiqua" w:eastAsia="Times New Roman" w:hAnsi="Book Antiqua" w:cs="Arial"/>
          <w:b/>
          <w:bCs/>
          <w:color w:val="FF0000"/>
          <w:sz w:val="19"/>
          <w:szCs w:val="19"/>
          <w:u w:val="single"/>
          <w:lang w:eastAsia="pt-BR"/>
        </w:rPr>
        <w:t>(MPM-2005)</w:t>
      </w:r>
      <w:r w:rsidRPr="00880FEE">
        <w:rPr>
          <w:rFonts w:ascii="Book Antiqua" w:eastAsia="Times New Roman" w:hAnsi="Book Antiqua" w:cs="Arial"/>
          <w:sz w:val="19"/>
          <w:szCs w:val="19"/>
          <w:lang w:eastAsia="pt-BR"/>
        </w:rPr>
        <w:t xml:space="preserve"> </w:t>
      </w:r>
      <w:r w:rsidR="009916C1" w:rsidRPr="009916C1">
        <w:rPr>
          <w:rFonts w:ascii="Book Antiqua" w:eastAsia="Times New Roman" w:hAnsi="Book Antiqua" w:cs="Arial"/>
          <w:b/>
          <w:bCs/>
          <w:color w:val="FF0000"/>
          <w:sz w:val="19"/>
          <w:szCs w:val="19"/>
          <w:u w:val="single"/>
          <w:lang w:eastAsia="pt-BR"/>
        </w:rPr>
        <w:t>(DPU-2015)</w:t>
      </w:r>
    </w:p>
    <w:tbl>
      <w:tblPr>
        <w:tblStyle w:val="Tabelacomgrade"/>
        <w:tblW w:w="0" w:type="auto"/>
        <w:shd w:val="clear" w:color="auto" w:fill="CCFFFF"/>
        <w:tblLook w:val="04A0" w:firstRow="1" w:lastRow="0" w:firstColumn="1" w:lastColumn="0" w:noHBand="0" w:noVBand="1"/>
      </w:tblPr>
      <w:tblGrid>
        <w:gridCol w:w="8494"/>
      </w:tblGrid>
      <w:tr w:rsidR="00EC1E2A" w14:paraId="37ADF35C" w14:textId="77777777" w:rsidTr="00F043D4">
        <w:tc>
          <w:tcPr>
            <w:tcW w:w="8494" w:type="dxa"/>
            <w:shd w:val="clear" w:color="auto" w:fill="CCFFFF"/>
          </w:tcPr>
          <w:p w14:paraId="5D0F86A9" w14:textId="3C3BF7B1" w:rsidR="00EC1E2A" w:rsidRPr="00EC1E2A" w:rsidRDefault="00EC1E2A" w:rsidP="00F043D4">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0637E2">
              <w:rPr>
                <w:rFonts w:ascii="Book Antiqua" w:eastAsia="Times New Roman" w:hAnsi="Book Antiqua" w:cs="Times New Roman"/>
                <w:b/>
                <w:bCs/>
                <w:sz w:val="19"/>
                <w:szCs w:val="19"/>
                <w:highlight w:val="yellow"/>
                <w:lang w:eastAsia="pt-BR"/>
              </w:rPr>
              <w:t>Anal. Judic./STM-2018-CESPE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C1E2A">
              <w:rPr>
                <w:rFonts w:ascii="Book Antiqua" w:eastAsia="Times New Roman" w:hAnsi="Book Antiqua" w:cs="Times New Roman"/>
                <w:sz w:val="19"/>
                <w:szCs w:val="19"/>
                <w:lang w:eastAsia="pt-BR"/>
              </w:rPr>
              <w:t>Com relação à competência da justiça militar federal, a medidas preventivas e assecuratórias e a citação, intimação e notificação, julgue o item subsequente, considerando as disposições do Código de Processo Penal Militar</w:t>
            </w:r>
            <w:r>
              <w:rPr>
                <w:rFonts w:ascii="Book Antiqua" w:eastAsia="Times New Roman" w:hAnsi="Book Antiqua" w:cs="Times New Roman"/>
                <w:sz w:val="19"/>
                <w:szCs w:val="19"/>
                <w:lang w:eastAsia="pt-BR"/>
              </w:rPr>
              <w:t xml:space="preserve">: </w:t>
            </w:r>
            <w:r w:rsidRPr="00EC1E2A">
              <w:rPr>
                <w:rFonts w:ascii="Book Antiqua" w:eastAsia="Times New Roman" w:hAnsi="Book Antiqua" w:cs="Times New Roman"/>
                <w:sz w:val="19"/>
                <w:szCs w:val="19"/>
                <w:lang w:eastAsia="pt-BR"/>
              </w:rPr>
              <w:t>Situação hipotética: Um oficial cometeu crime militar com elevado dano ao patrimônio da administração castrense. Assertiva: Nessa situação, nas hipóteses previstas no Código de Processo Penal Militar, a autoridade judiciária militar poderá decretar arresto de bens móveis ou imóveis do acusado para satisfação do dano.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215, CPPM.</w:t>
            </w:r>
          </w:p>
        </w:tc>
      </w:tr>
    </w:tbl>
    <w:p w14:paraId="5D881F2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Revogação do arresto </w:t>
      </w:r>
    </w:p>
    <w:p w14:paraId="4A20FA9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1º Em se tratando de imóvel, o arresto será revogado, se, dentro em quinze dias, contados da sua decretação, não fôr requerida a inscrição e especialização da hipoteca legal. </w:t>
      </w:r>
    </w:p>
    <w:p w14:paraId="6E39FBE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Na fase do inquérito </w:t>
      </w:r>
    </w:p>
    <w:p w14:paraId="418265C0" w14:textId="751FDB10"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9916C1">
        <w:rPr>
          <w:rFonts w:ascii="Book Antiqua" w:eastAsia="Times New Roman" w:hAnsi="Book Antiqua" w:cs="Arial"/>
          <w:b/>
          <w:bCs/>
          <w:sz w:val="19"/>
          <w:szCs w:val="19"/>
          <w:highlight w:val="magenta"/>
          <w:lang w:eastAsia="pt-BR"/>
        </w:rPr>
        <w:t>§ 2º</w:t>
      </w:r>
      <w:r w:rsidRPr="00880FEE">
        <w:rPr>
          <w:rFonts w:ascii="Book Antiqua" w:eastAsia="Times New Roman" w:hAnsi="Book Antiqua" w:cs="Arial"/>
          <w:sz w:val="19"/>
          <w:szCs w:val="19"/>
          <w:lang w:eastAsia="pt-BR"/>
        </w:rPr>
        <w:t xml:space="preserve"> </w:t>
      </w:r>
      <w:r w:rsidRPr="009916C1">
        <w:rPr>
          <w:rFonts w:ascii="Book Antiqua" w:eastAsia="Times New Roman" w:hAnsi="Book Antiqua" w:cs="Arial"/>
          <w:b/>
          <w:bCs/>
          <w:sz w:val="19"/>
          <w:szCs w:val="19"/>
          <w:lang w:eastAsia="pt-BR"/>
        </w:rPr>
        <w:t>O arresto poderá ser pedido ainda na fase do inquérito</w:t>
      </w:r>
      <w:r w:rsidRPr="00880FEE">
        <w:rPr>
          <w:rFonts w:ascii="Book Antiqua" w:eastAsia="Times New Roman" w:hAnsi="Book Antiqua" w:cs="Arial"/>
          <w:sz w:val="19"/>
          <w:szCs w:val="19"/>
          <w:lang w:eastAsia="pt-BR"/>
        </w:rPr>
        <w:t xml:space="preserve">. </w:t>
      </w:r>
      <w:r w:rsidR="009916C1" w:rsidRPr="009916C1">
        <w:rPr>
          <w:rFonts w:ascii="Book Antiqua" w:eastAsia="Times New Roman" w:hAnsi="Book Antiqua" w:cs="Arial"/>
          <w:b/>
          <w:bCs/>
          <w:color w:val="FF0000"/>
          <w:sz w:val="19"/>
          <w:szCs w:val="19"/>
          <w:u w:val="single"/>
          <w:lang w:eastAsia="pt-BR"/>
        </w:rPr>
        <w:t>(DPU-2015)</w:t>
      </w:r>
    </w:p>
    <w:p w14:paraId="4286487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Preferência</w:t>
      </w:r>
    </w:p>
    <w:p w14:paraId="3498107F" w14:textId="68BB995E"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9916C1">
        <w:rPr>
          <w:rFonts w:ascii="Book Antiqua" w:eastAsia="Times New Roman" w:hAnsi="Book Antiqua" w:cs="Arial"/>
          <w:b/>
          <w:bCs/>
          <w:sz w:val="19"/>
          <w:szCs w:val="19"/>
          <w:highlight w:val="magenta"/>
          <w:lang w:eastAsia="pt-BR"/>
        </w:rPr>
        <w:t>Art. 216</w:t>
      </w:r>
      <w:r w:rsidRPr="00880FEE">
        <w:rPr>
          <w:rFonts w:ascii="Book Antiqua" w:eastAsia="Times New Roman" w:hAnsi="Book Antiqua" w:cs="Arial"/>
          <w:sz w:val="19"/>
          <w:szCs w:val="19"/>
          <w:lang w:eastAsia="pt-BR"/>
        </w:rPr>
        <w:t xml:space="preserve">. O arresto recairá de preferência sôbre imóvel, e sòmente se estenderá a bem móvel se aquêle não tiver valor suficiente para assegurar a satisfação do dano; em qualquer caso, o arresto sòmente será decretado quando houver certeza da infração e fundada suspeita da sua autoria. </w:t>
      </w:r>
      <w:r w:rsidR="009916C1" w:rsidRPr="009916C1">
        <w:rPr>
          <w:rFonts w:ascii="Book Antiqua" w:eastAsia="Times New Roman" w:hAnsi="Book Antiqua" w:cs="Arial"/>
          <w:b/>
          <w:bCs/>
          <w:color w:val="FF0000"/>
          <w:sz w:val="19"/>
          <w:szCs w:val="19"/>
          <w:u w:val="single"/>
          <w:lang w:eastAsia="pt-BR"/>
        </w:rPr>
        <w:t>(DPU-2015)</w:t>
      </w:r>
    </w:p>
    <w:p w14:paraId="48BDA23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Bens insuscetíveis de arresto </w:t>
      </w:r>
    </w:p>
    <w:p w14:paraId="2E05F0A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217. Não é permitido arrestar bens que, de acôrdo com a lei civil, sejam insuscetíveis de penhora, ou, de qualquer modo, signifiquem confôrto indispensável ao acusado e à sua família. </w:t>
      </w:r>
    </w:p>
    <w:p w14:paraId="34EDFF2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Coisas deterioráveis </w:t>
      </w:r>
    </w:p>
    <w:p w14:paraId="29613AE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218. Se os bens móveis arrestados forem coisas fàcilmente deterioráveis, serão levadas a leilão público, depositando-se o dinheiro apurado em conta corrente de estabelecimento de crédito oficial. </w:t>
      </w:r>
    </w:p>
    <w:p w14:paraId="121D865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Processo em autos apartados </w:t>
      </w:r>
    </w:p>
    <w:p w14:paraId="11B66F1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9916C1">
        <w:rPr>
          <w:rFonts w:ascii="Book Antiqua" w:eastAsia="Times New Roman" w:hAnsi="Book Antiqua" w:cs="Arial"/>
          <w:b/>
          <w:bCs/>
          <w:sz w:val="19"/>
          <w:szCs w:val="19"/>
          <w:highlight w:val="magenta"/>
          <w:lang w:eastAsia="pt-BR"/>
        </w:rPr>
        <w:t>Art. 219</w:t>
      </w:r>
      <w:r w:rsidRPr="00880FEE">
        <w:rPr>
          <w:rFonts w:ascii="Book Antiqua" w:eastAsia="Times New Roman" w:hAnsi="Book Antiqua" w:cs="Arial"/>
          <w:sz w:val="19"/>
          <w:szCs w:val="19"/>
          <w:lang w:eastAsia="pt-BR"/>
        </w:rPr>
        <w:t xml:space="preserve">. O processo de arresto correrá em autos apartados, admitindo embargos, se se tratar de coisa móvel, com recurso para o Superior Tribunal Militar da decisão que os aceitar ou negar. </w:t>
      </w:r>
    </w:p>
    <w:p w14:paraId="1ED0E93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Disposições de seqüestro </w:t>
      </w:r>
    </w:p>
    <w:p w14:paraId="4F901310" w14:textId="7FF7A581"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9916C1">
        <w:rPr>
          <w:rFonts w:ascii="Book Antiqua" w:eastAsia="Times New Roman" w:hAnsi="Book Antiqua" w:cs="Arial"/>
          <w:b/>
          <w:bCs/>
          <w:sz w:val="19"/>
          <w:szCs w:val="19"/>
          <w:highlight w:val="magenta"/>
          <w:lang w:eastAsia="pt-BR"/>
        </w:rPr>
        <w:t>Parágrafo único</w:t>
      </w:r>
      <w:r w:rsidRPr="00880FEE">
        <w:rPr>
          <w:rFonts w:ascii="Book Antiqua" w:eastAsia="Times New Roman" w:hAnsi="Book Antiqua" w:cs="Arial"/>
          <w:sz w:val="19"/>
          <w:szCs w:val="19"/>
          <w:lang w:eastAsia="pt-BR"/>
        </w:rPr>
        <w:t xml:space="preserve">. No processo de arresto seguir-se-ão as disposições a respeito do seqüestro, no que forem aplicáveis. </w:t>
      </w:r>
      <w:r w:rsidR="009916C1" w:rsidRPr="009916C1">
        <w:rPr>
          <w:rFonts w:ascii="Book Antiqua" w:eastAsia="Times New Roman" w:hAnsi="Book Antiqua" w:cs="Arial"/>
          <w:b/>
          <w:bCs/>
          <w:color w:val="FF0000"/>
          <w:sz w:val="19"/>
          <w:szCs w:val="19"/>
          <w:u w:val="single"/>
          <w:lang w:eastAsia="pt-BR"/>
        </w:rPr>
        <w:t>(DPU-2015)</w:t>
      </w:r>
    </w:p>
    <w:p w14:paraId="6538211B"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CAPÍTULO III</w:t>
      </w:r>
    </w:p>
    <w:p w14:paraId="355AEFE9"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DAS PROVIDÊNCIAS QUE RECAEM SÔBRE PESSOAS</w:t>
      </w:r>
    </w:p>
    <w:p w14:paraId="7CB29515"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b/>
          <w:bCs/>
          <w:sz w:val="19"/>
          <w:szCs w:val="19"/>
          <w:lang w:eastAsia="pt-BR"/>
        </w:rPr>
        <w:t xml:space="preserve">SEÇÃO I </w:t>
      </w:r>
    </w:p>
    <w:p w14:paraId="6A0E45DB"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b/>
          <w:bCs/>
          <w:sz w:val="19"/>
          <w:szCs w:val="19"/>
          <w:lang w:eastAsia="pt-BR"/>
        </w:rPr>
        <w:t>Da prisão provisória</w:t>
      </w:r>
    </w:p>
    <w:p w14:paraId="409ACCE2"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b/>
          <w:bCs/>
          <w:sz w:val="19"/>
          <w:szCs w:val="19"/>
          <w:lang w:eastAsia="pt-BR"/>
        </w:rPr>
        <w:t xml:space="preserve">DISPOSIÇÕES GERAIS </w:t>
      </w:r>
    </w:p>
    <w:p w14:paraId="0DB2CA4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Definição </w:t>
      </w:r>
    </w:p>
    <w:p w14:paraId="1F06C6E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220. Prisão provisória é a que ocorre durante o inquérito, ou no curso do processo, antes da condenação definitiva. </w:t>
      </w:r>
    </w:p>
    <w:p w14:paraId="6209863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Legalidade da prisão </w:t>
      </w:r>
    </w:p>
    <w:p w14:paraId="226E3D2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221. Ninguém será prêso senão em flagrante delito ou por ordem escrita de autoridade competente. </w:t>
      </w:r>
    </w:p>
    <w:p w14:paraId="7A2CC6D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Comunicação ao juiz </w:t>
      </w:r>
    </w:p>
    <w:p w14:paraId="22D57030" w14:textId="44EF923C"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B250C3">
        <w:rPr>
          <w:rFonts w:ascii="Book Antiqua" w:eastAsia="Times New Roman" w:hAnsi="Book Antiqua" w:cs="Arial"/>
          <w:b/>
          <w:bCs/>
          <w:sz w:val="19"/>
          <w:szCs w:val="19"/>
          <w:highlight w:val="magenta"/>
          <w:lang w:eastAsia="pt-BR"/>
        </w:rPr>
        <w:t>Art. 222</w:t>
      </w:r>
      <w:r w:rsidRPr="00880FEE">
        <w:rPr>
          <w:rFonts w:ascii="Book Antiqua" w:eastAsia="Times New Roman" w:hAnsi="Book Antiqua" w:cs="Arial"/>
          <w:sz w:val="19"/>
          <w:szCs w:val="19"/>
          <w:lang w:eastAsia="pt-BR"/>
        </w:rPr>
        <w:t xml:space="preserve">. A prisão ou detenção de qualquer pessoa será imediatamente levada ao conhecimento da autoridade judiciária competente, com a declaração do local onde a mesma se acha sob custódia e se está, ou não, incomunicável. </w:t>
      </w:r>
      <w:r w:rsidR="00B250C3">
        <w:rPr>
          <w:rFonts w:ascii="Book Antiqua" w:eastAsia="Times New Roman" w:hAnsi="Book Antiqua" w:cs="Arial"/>
          <w:b/>
          <w:bCs/>
          <w:color w:val="FF0000"/>
          <w:sz w:val="19"/>
          <w:szCs w:val="19"/>
          <w:u w:val="single"/>
          <w:lang w:eastAsia="pt-BR"/>
        </w:rPr>
        <w:t>(DPU-2015)</w:t>
      </w:r>
    </w:p>
    <w:p w14:paraId="713DB6E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w:t>
      </w:r>
      <w:r w:rsidRPr="00880FEE">
        <w:rPr>
          <w:rFonts w:ascii="Book Antiqua" w:eastAsia="Times New Roman" w:hAnsi="Book Antiqua" w:cs="Arial"/>
          <w:b/>
          <w:bCs/>
          <w:sz w:val="19"/>
          <w:szCs w:val="19"/>
          <w:lang w:eastAsia="pt-BR"/>
        </w:rPr>
        <w:t xml:space="preserve"> Prisão de militar </w:t>
      </w:r>
    </w:p>
    <w:p w14:paraId="679FABF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223. A prisão de militar deverá ser feita por outro militar de pôsto ou graduação superior; ou, se igual, mais antigo. </w:t>
      </w:r>
    </w:p>
    <w:p w14:paraId="739504F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Relaxamento da prisão </w:t>
      </w:r>
    </w:p>
    <w:p w14:paraId="36EC303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224. Se, ao tomar conhecimento da comunicação, a autoridade judiciária verificar que a prisão não é legal, deverá relaxá-la imediatamente. </w:t>
      </w:r>
    </w:p>
    <w:p w14:paraId="1E02F96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w:t>
      </w:r>
      <w:r w:rsidRPr="00880FEE">
        <w:rPr>
          <w:rFonts w:ascii="Book Antiqua" w:eastAsia="Times New Roman" w:hAnsi="Book Antiqua" w:cs="Arial"/>
          <w:b/>
          <w:bCs/>
          <w:sz w:val="19"/>
          <w:szCs w:val="19"/>
          <w:lang w:eastAsia="pt-BR"/>
        </w:rPr>
        <w:t xml:space="preserve"> Expedição de mandado </w:t>
      </w:r>
    </w:p>
    <w:p w14:paraId="732710E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225. A autoridade judiciária ou o encarregado do inquérito que ordenar a prisão fará expedir em duas vias o respectivo mandado, com os seguintes requisitos: </w:t>
      </w:r>
    </w:p>
    <w:p w14:paraId="3CC04D0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Requisitos</w:t>
      </w:r>
    </w:p>
    <w:p w14:paraId="3856E62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será lavrado pelo escrivão do processo ou do inquérito, ou </w:t>
      </w:r>
      <w:r w:rsidRPr="00880FEE">
        <w:rPr>
          <w:rFonts w:ascii="Book Antiqua" w:eastAsia="Times New Roman" w:hAnsi="Book Antiqua" w:cs="Arial"/>
          <w:i/>
          <w:iCs/>
          <w:sz w:val="19"/>
          <w:szCs w:val="19"/>
          <w:lang w:eastAsia="pt-BR"/>
        </w:rPr>
        <w:t xml:space="preserve">ad hoc </w:t>
      </w:r>
      <w:r w:rsidRPr="00880FEE">
        <w:rPr>
          <w:rFonts w:ascii="Book Antiqua" w:eastAsia="Times New Roman" w:hAnsi="Book Antiqua" w:cs="Arial"/>
          <w:sz w:val="19"/>
          <w:szCs w:val="19"/>
          <w:lang w:eastAsia="pt-BR"/>
        </w:rPr>
        <w:t xml:space="preserve">, e assinado pela autoridade que ordenar a expedição; </w:t>
      </w:r>
    </w:p>
    <w:p w14:paraId="78C8F26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designará a pessoa sujeita a prisão com a respectiva identificação e moradia, se possível; </w:t>
      </w:r>
    </w:p>
    <w:p w14:paraId="50088A7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c) mencionará o motivo da prisão; </w:t>
      </w:r>
    </w:p>
    <w:p w14:paraId="72B5262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d) designará o executor da prisão. </w:t>
      </w:r>
    </w:p>
    <w:p w14:paraId="2A86DE4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Assinatura do mandado </w:t>
      </w:r>
    </w:p>
    <w:p w14:paraId="130AE1F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Uma das vias ficará em poder do prêso, que assinará a outra; e, se não quiser ou não puder fazê-lo, certificá-lo-á o executor do mandado, na própria via dêste. </w:t>
      </w:r>
    </w:p>
    <w:p w14:paraId="238B070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Tempo e lugar da captura </w:t>
      </w:r>
    </w:p>
    <w:p w14:paraId="2799C35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226. A prisão poderá ser efetuada em qualquer dia e a qualquer hora, respeitadas as garantias relativas à inviolabilidade do domicílio. </w:t>
      </w:r>
    </w:p>
    <w:p w14:paraId="50E840C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Desdobramento do mandado </w:t>
      </w:r>
    </w:p>
    <w:p w14:paraId="790A713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227. Para cumprimento do mandado, a autoridade policial militar ou a judiciária poderá expedir tantos outros quantos necessários às diligências, devendo em cada um dêles ser fielmente reproduzido o teor do original. </w:t>
      </w:r>
    </w:p>
    <w:p w14:paraId="20A5C05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Expedição de precatória ou ofício </w:t>
      </w:r>
    </w:p>
    <w:p w14:paraId="11D0AB8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228. Se o capturando estiver em lugar estranho à jurisdição do juiz que ordenar a prisão, mas em território nacional, a captura será pedida por precatória, da qual constará o mesmo que se contém nos mandados de prisão; no curso do inquérito policial militar a providência será solicitada pelo seu encarregado, com os mesmos requisitos, mas por meio de ofício, ao comandante da Região Militar, Distrito Naval ou Zona Aérea, respectivamente. </w:t>
      </w:r>
    </w:p>
    <w:p w14:paraId="0D51901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Via telegráfica ou radiográfica </w:t>
      </w:r>
    </w:p>
    <w:p w14:paraId="0D12B79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Havendo urgência, a captura poderá ser requisitada por via telegráfica ou radiográfica, autenticada a firma da autoridade requisitante, o que se mencionará no despacho. </w:t>
      </w:r>
    </w:p>
    <w:p w14:paraId="221952B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Captura no estrangeiro </w:t>
      </w:r>
    </w:p>
    <w:p w14:paraId="4087789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229. Se o capturando estiver no estrangeiro, a autoridade judiciária se dirigirá ao Ministro da Justiça para que, por via diplomática, sejam tomadas as providências que no caso couberem. </w:t>
      </w:r>
    </w:p>
    <w:p w14:paraId="282B377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3E1D08">
        <w:rPr>
          <w:rFonts w:ascii="Book Antiqua" w:eastAsia="Times New Roman" w:hAnsi="Book Antiqua" w:cs="Arial"/>
          <w:b/>
          <w:bCs/>
          <w:sz w:val="19"/>
          <w:szCs w:val="19"/>
          <w:lang w:eastAsia="pt-BR"/>
        </w:rPr>
        <w:t xml:space="preserve">        </w:t>
      </w:r>
      <w:r w:rsidRPr="003E1D08">
        <w:rPr>
          <w:rFonts w:ascii="Book Antiqua" w:eastAsia="Times New Roman" w:hAnsi="Book Antiqua" w:cs="Arial"/>
          <w:b/>
          <w:bCs/>
          <w:sz w:val="19"/>
          <w:szCs w:val="19"/>
          <w:highlight w:val="magenta"/>
          <w:lang w:eastAsia="pt-BR"/>
        </w:rPr>
        <w:t>Art. 230</w:t>
      </w:r>
      <w:r w:rsidRPr="003E1D08">
        <w:rPr>
          <w:rFonts w:ascii="Book Antiqua" w:eastAsia="Times New Roman" w:hAnsi="Book Antiqua" w:cs="Arial"/>
          <w:b/>
          <w:bCs/>
          <w:sz w:val="19"/>
          <w:szCs w:val="19"/>
          <w:lang w:eastAsia="pt-BR"/>
        </w:rPr>
        <w:t>. A captura se fará</w:t>
      </w:r>
      <w:r w:rsidRPr="00880FEE">
        <w:rPr>
          <w:rFonts w:ascii="Book Antiqua" w:eastAsia="Times New Roman" w:hAnsi="Book Antiqua" w:cs="Arial"/>
          <w:sz w:val="19"/>
          <w:szCs w:val="19"/>
          <w:lang w:eastAsia="pt-BR"/>
        </w:rPr>
        <w:t xml:space="preserve">: </w:t>
      </w:r>
    </w:p>
    <w:p w14:paraId="1CFAAF1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Caso de flagrante </w:t>
      </w:r>
    </w:p>
    <w:p w14:paraId="581AB77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em caso de flagrante, pela simples voz de prisão; </w:t>
      </w:r>
    </w:p>
    <w:p w14:paraId="13FCB14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Caso de mandado </w:t>
      </w:r>
    </w:p>
    <w:p w14:paraId="602A16A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em caso de mandado, pela entrega ao capturando de uma das vias e conseqüente voz de prisão dada pelo executor, que se identificará. </w:t>
      </w:r>
    </w:p>
    <w:p w14:paraId="49B5174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Recaptura</w:t>
      </w:r>
    </w:p>
    <w:p w14:paraId="434A1718" w14:textId="17950602"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3E1D08">
        <w:rPr>
          <w:rFonts w:ascii="Book Antiqua" w:eastAsia="Times New Roman" w:hAnsi="Book Antiqua" w:cs="Arial"/>
          <w:b/>
          <w:bCs/>
          <w:sz w:val="19"/>
          <w:szCs w:val="19"/>
          <w:highlight w:val="magenta"/>
          <w:lang w:eastAsia="pt-BR"/>
        </w:rPr>
        <w:t>Parágrafo único</w:t>
      </w:r>
      <w:r w:rsidRPr="00880FEE">
        <w:rPr>
          <w:rFonts w:ascii="Book Antiqua" w:eastAsia="Times New Roman" w:hAnsi="Book Antiqua" w:cs="Arial"/>
          <w:sz w:val="19"/>
          <w:szCs w:val="19"/>
          <w:lang w:eastAsia="pt-BR"/>
        </w:rPr>
        <w:t xml:space="preserve">. </w:t>
      </w:r>
      <w:r w:rsidRPr="003E1D08">
        <w:rPr>
          <w:rFonts w:ascii="Book Antiqua" w:eastAsia="Times New Roman" w:hAnsi="Book Antiqua" w:cs="Arial"/>
          <w:b/>
          <w:bCs/>
          <w:sz w:val="19"/>
          <w:szCs w:val="19"/>
          <w:lang w:eastAsia="pt-BR"/>
        </w:rPr>
        <w:t>A recaptura de indiciado ou acusado evadido independe de prévia ordem da autoridade, e poderá ser feita por qualquer pessoa</w:t>
      </w:r>
      <w:r w:rsidRPr="00880FEE">
        <w:rPr>
          <w:rFonts w:ascii="Book Antiqua" w:eastAsia="Times New Roman" w:hAnsi="Book Antiqua" w:cs="Arial"/>
          <w:sz w:val="19"/>
          <w:szCs w:val="19"/>
          <w:lang w:eastAsia="pt-BR"/>
        </w:rPr>
        <w:t xml:space="preserve">. </w:t>
      </w:r>
      <w:r w:rsidR="003E1D08" w:rsidRPr="00E67EE8">
        <w:rPr>
          <w:rFonts w:ascii="Book Antiqua" w:eastAsia="Times New Roman" w:hAnsi="Book Antiqua" w:cs="Arial"/>
          <w:b/>
          <w:bCs/>
          <w:color w:val="FF0000"/>
          <w:sz w:val="18"/>
          <w:szCs w:val="18"/>
          <w:u w:val="single"/>
          <w:lang w:eastAsia="pt-BR"/>
        </w:rPr>
        <w:t>(MPM-2005)</w:t>
      </w:r>
    </w:p>
    <w:p w14:paraId="0C64BE9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Captura em domicílio </w:t>
      </w:r>
    </w:p>
    <w:p w14:paraId="0FEFD27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231. Se o executor verificar que o capturando se encontra em alguma casa, ordenará ao dono dela que o entregue, exibindo-lhe o mandado de prisão. </w:t>
      </w:r>
    </w:p>
    <w:p w14:paraId="7E6ACB0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Caso de busca </w:t>
      </w:r>
    </w:p>
    <w:p w14:paraId="61FB4ED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Se o executor não tiver certeza da presença do capturando na casa, poderá proceder à busca, para a qual, entretanto, será necessária a expedição do respectivo mandado, a menos que o executor seja a própria autoridade competente para expedi-lo. </w:t>
      </w:r>
    </w:p>
    <w:p w14:paraId="010C67A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Recusa da entrega do capturando </w:t>
      </w:r>
    </w:p>
    <w:p w14:paraId="53F1011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232. Se não fôr atendido, o executor convocará duas testemunhas e procederá da seguinte forma: </w:t>
      </w:r>
    </w:p>
    <w:p w14:paraId="5FC42C5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sendo dia, entrará à fôrça na casa, arrombando-lhe a porta, se necessário; </w:t>
      </w:r>
    </w:p>
    <w:p w14:paraId="03E51DF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sendo noite, fará guardar tôdas as saídas, tornando a casa incomunicável, e, logo que amanheça, arrombar-lhe-á a porta e efetuará a prisão. </w:t>
      </w:r>
    </w:p>
    <w:p w14:paraId="07BBF80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O morador que se recusar à entrega do capturando será levado à presença da autoridade, para que contra êle se proceda, como de direito, se sua ação configurar infração penal. </w:t>
      </w:r>
    </w:p>
    <w:p w14:paraId="512625B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Flagrante no interior de casa </w:t>
      </w:r>
    </w:p>
    <w:p w14:paraId="3F80BD4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233. No caso de prisão em flagrante que se deva efetuar no interior de casa, observar-se-á o disposto no artigo anterior, no que fôr aplicável. </w:t>
      </w:r>
    </w:p>
    <w:p w14:paraId="48EA660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Emprêgo de fôrça </w:t>
      </w:r>
    </w:p>
    <w:p w14:paraId="6358B91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234. O emprego de fôrça só é permitido quando indispensável, no caso de desobediência, resistência ou tentativa de fuga. Se houver resistência da parte de terceiros, poderão ser usados os meios necessários para vencê-la ou para defesa do executor e auxiliares seus, inclusive a prisão do ofensor. De tudo se lavrará auto subscrito pelo executor e por duas testemunhas. </w:t>
      </w:r>
    </w:p>
    <w:p w14:paraId="5DC26B9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Emprêgo de algemas </w:t>
      </w:r>
    </w:p>
    <w:p w14:paraId="06A5984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1º O emprêgo de algemas deve ser evitado, desde que não haja perigo de fuga ou de agressão da parte do prêso, e de modo         algum será permitido, nos presos a que se refere o art. 242. </w:t>
      </w:r>
    </w:p>
    <w:p w14:paraId="19D0C12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Uso de armas </w:t>
      </w:r>
    </w:p>
    <w:p w14:paraId="788DCBD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2º O recurso ao uso de armas só se justifica quando absolutamente necessário para vencer a resistência ou proteger a incolumidade do executor da prisão ou a de auxiliar seu. </w:t>
      </w:r>
    </w:p>
    <w:p w14:paraId="72D170B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Captura fora da jurisdição </w:t>
      </w:r>
    </w:p>
    <w:p w14:paraId="67DECBB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235. Se o indiciado ou acusado, sendo perseguido, passar a território de outra jurisdição, observar-se-á, no que fôr aplicável, o disposto nos arts. 186, 187 e 188. </w:t>
      </w:r>
    </w:p>
    <w:p w14:paraId="693A093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Cumprimento de precatória </w:t>
      </w:r>
    </w:p>
    <w:p w14:paraId="728065B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236. Ao receber precatória para a captura de alguém, cabe ao auditor deprecado: </w:t>
      </w:r>
    </w:p>
    <w:p w14:paraId="42CBC69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verificar a autenticidade e a legalidade do documento; </w:t>
      </w:r>
    </w:p>
    <w:p w14:paraId="1E8DB0D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se o reputar perfeito, apor-lhe o </w:t>
      </w:r>
      <w:r w:rsidRPr="00880FEE">
        <w:rPr>
          <w:rFonts w:ascii="Book Antiqua" w:eastAsia="Times New Roman" w:hAnsi="Book Antiqua" w:cs="Arial"/>
          <w:i/>
          <w:iCs/>
          <w:sz w:val="19"/>
          <w:szCs w:val="19"/>
          <w:lang w:eastAsia="pt-BR"/>
        </w:rPr>
        <w:t xml:space="preserve">cumpra-se </w:t>
      </w:r>
      <w:r w:rsidRPr="00880FEE">
        <w:rPr>
          <w:rFonts w:ascii="Book Antiqua" w:eastAsia="Times New Roman" w:hAnsi="Book Antiqua" w:cs="Arial"/>
          <w:sz w:val="19"/>
          <w:szCs w:val="19"/>
          <w:lang w:eastAsia="pt-BR"/>
        </w:rPr>
        <w:t xml:space="preserve">e expedir mandado de prisão; </w:t>
      </w:r>
    </w:p>
    <w:p w14:paraId="3CC543B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c) cumprida a ordem, remeter a precatória e providenciar a entrega do prêso ao juiz deprecante. </w:t>
      </w:r>
    </w:p>
    <w:p w14:paraId="76C31AF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Remessa dos autos a outro juiz </w:t>
      </w:r>
    </w:p>
    <w:p w14:paraId="35ED857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Se o juiz deprecado verificar que o capturando se encontra em território sujeito à jurisdição de outro juiz militar, remeter-lhe-á os autos da precatória. Se não tiver notícia do paradeiro do capturando, devolverá os autos ao juiz deprecante. </w:t>
      </w:r>
    </w:p>
    <w:p w14:paraId="7426E2A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Entrega de prêso. Formalidades </w:t>
      </w:r>
    </w:p>
    <w:p w14:paraId="12D1FD2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237. Ninguém será recolhido à prisão sem que ao responsável pela custódia seja entregue cópia do respectivo mandado, assinada pelo executor, ou apresentada guia expedida pela autoridade competente, devendo ser passado recibo da entrega do prêso, com declaração do dia, hora e lugar da prisão. </w:t>
      </w:r>
    </w:p>
    <w:p w14:paraId="1CE8BA8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Recibo</w:t>
      </w:r>
    </w:p>
    <w:p w14:paraId="274870D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O recibo será passado no próprio exemplar do mandado, se êste fôr o documento exibido. </w:t>
      </w:r>
    </w:p>
    <w:p w14:paraId="211E7B0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Transferência de prisão </w:t>
      </w:r>
    </w:p>
    <w:p w14:paraId="2962332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238. Nenhum prêso será transferido de prisão sem que o responsável pela transferência faça a devida comunicação à autoridade judiciária que ordenou a prisão, nos têrmos do art. 18. </w:t>
      </w:r>
    </w:p>
    <w:p w14:paraId="37512BD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Recolhimento a nova prisão </w:t>
      </w:r>
    </w:p>
    <w:p w14:paraId="400AEA2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O prêso transferido deverá ser recolhido à nova prisão com as mesmas formalidades previstas no art. 237 e seu parágrafo único. </w:t>
      </w:r>
    </w:p>
    <w:p w14:paraId="7DC5FCA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Separação de prisão </w:t>
      </w:r>
    </w:p>
    <w:p w14:paraId="2F7BC4F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239. As pessoas sujeitas a prisão provisória deverão ficar separadas das que estiverem definitivamente condenadas. </w:t>
      </w:r>
    </w:p>
    <w:p w14:paraId="3A3F966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Local da prisão </w:t>
      </w:r>
    </w:p>
    <w:p w14:paraId="3479345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240. A prisão deve ser em local limpo e arejado, onde o detento possa repousar durante a noite, sendo proibido o seu recolhimento a masmorra, solitária ou cela onde não penetre a luz do dia. </w:t>
      </w:r>
    </w:p>
    <w:p w14:paraId="28D91E4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Respeito à integridade do prêso e assistência </w:t>
      </w:r>
    </w:p>
    <w:p w14:paraId="2C6A961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241. Impõe-se à autoridade responsável pela custódia o respeito à integridade física e moral do detento, que terá direito a presença de pessoa da sua família e a assistência religiosa, pelo menos uma vez por semana, em dia prèviamente marcado, salvo durante o período de incomunicabilidade, bem como à assistência de advogado que indicar, nos têrmos do art. 71, ou, se estiver impedido de fazê-lo, à do que fôr indicado por seu cônjuge, ascendente ou descendente. </w:t>
      </w:r>
    </w:p>
    <w:p w14:paraId="100D524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Se o detento necessitar de assistência para tratamento de saúde ser-lhe-á prestada por médico militar. </w:t>
      </w:r>
    </w:p>
    <w:p w14:paraId="6A19C6F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Prisão especial </w:t>
      </w:r>
    </w:p>
    <w:p w14:paraId="79F3619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242. Serão recolhidos a quartel ou a prisão especial, à disposição da autoridade competente, quando sujeitos a prisão, antes de condenação irrecorrível: </w:t>
      </w:r>
    </w:p>
    <w:p w14:paraId="08F32EC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os ministros de Estado; </w:t>
      </w:r>
    </w:p>
    <w:p w14:paraId="7457459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os governadores ou interventores de Estados, ou Territórios, o prefeito do Distrito Federal, seus respectivos secretários e chefes de Polícia; </w:t>
      </w:r>
    </w:p>
    <w:p w14:paraId="53167B6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c) os membros do Congresso Nacional, dos Conselhos da União e das Assembléias Legislativas dos Estados; </w:t>
      </w:r>
    </w:p>
    <w:p w14:paraId="20887FC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d) os cidadãos inscritos no Livro de Mérito das ordens militares ou civis reconhecidas em lei; </w:t>
      </w:r>
    </w:p>
    <w:p w14:paraId="2F9A9D9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e) os magistrados; </w:t>
      </w:r>
    </w:p>
    <w:p w14:paraId="599D128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f) os oficiais das Fôrças Armadas, das Polícias e dos Corpos de Bombeiros, Militares, inclusive os da reserva, remunerada ou não, e os reformados; </w:t>
      </w:r>
    </w:p>
    <w:p w14:paraId="79DBDED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g) os oficiais da Marinha Mercante Nacional; </w:t>
      </w:r>
    </w:p>
    <w:p w14:paraId="0300C13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h) os diplomados por faculdade ou instituto superior de ensino nacional; </w:t>
      </w:r>
    </w:p>
    <w:p w14:paraId="4F0200A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i) os ministros do Tribunal de Contas; </w:t>
      </w:r>
    </w:p>
    <w:p w14:paraId="1ADECE3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j) os ministros de confissão religiosa. </w:t>
      </w:r>
    </w:p>
    <w:p w14:paraId="70993D5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Prisão de praças </w:t>
      </w:r>
    </w:p>
    <w:p w14:paraId="41D3F38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A prisão de praças especiais e a de graduados atenderá aos respectivos graus de hierarquia. </w:t>
      </w:r>
    </w:p>
    <w:p w14:paraId="7B323451"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b/>
          <w:bCs/>
          <w:sz w:val="19"/>
          <w:szCs w:val="19"/>
          <w:lang w:eastAsia="pt-BR"/>
        </w:rPr>
        <w:t>SEÇÃO II</w:t>
      </w:r>
    </w:p>
    <w:p w14:paraId="500E030F"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b/>
          <w:bCs/>
          <w:sz w:val="19"/>
          <w:szCs w:val="19"/>
          <w:lang w:eastAsia="pt-BR"/>
        </w:rPr>
        <w:t xml:space="preserve">Da prisão em flagrante </w:t>
      </w:r>
    </w:p>
    <w:p w14:paraId="4498253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Pessoas que efetuam prisão em flagrante </w:t>
      </w:r>
    </w:p>
    <w:p w14:paraId="1BD7EBB3" w14:textId="48837F23"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4B0C3C">
        <w:rPr>
          <w:rFonts w:ascii="Book Antiqua" w:eastAsia="Times New Roman" w:hAnsi="Book Antiqua" w:cs="Arial"/>
          <w:b/>
          <w:bCs/>
          <w:sz w:val="19"/>
          <w:szCs w:val="19"/>
          <w:lang w:eastAsia="pt-BR"/>
        </w:rPr>
        <w:t xml:space="preserve">        </w:t>
      </w:r>
      <w:r w:rsidRPr="004B0C3C">
        <w:rPr>
          <w:rFonts w:ascii="Book Antiqua" w:eastAsia="Times New Roman" w:hAnsi="Book Antiqua" w:cs="Arial"/>
          <w:b/>
          <w:bCs/>
          <w:sz w:val="19"/>
          <w:szCs w:val="19"/>
          <w:highlight w:val="magenta"/>
          <w:lang w:eastAsia="pt-BR"/>
        </w:rPr>
        <w:t>Art. 243</w:t>
      </w:r>
      <w:r w:rsidRPr="004B0C3C">
        <w:rPr>
          <w:rFonts w:ascii="Book Antiqua" w:eastAsia="Times New Roman" w:hAnsi="Book Antiqua" w:cs="Arial"/>
          <w:b/>
          <w:bCs/>
          <w:sz w:val="19"/>
          <w:szCs w:val="19"/>
          <w:lang w:eastAsia="pt-BR"/>
        </w:rPr>
        <w:t>. Qualquer pessoa poderá e os militares deverão prender quem fôr insubmisso ou desertor, ou seja</w:t>
      </w:r>
      <w:r w:rsidR="004B0C3C">
        <w:rPr>
          <w:rFonts w:ascii="Book Antiqua" w:eastAsia="Times New Roman" w:hAnsi="Book Antiqua" w:cs="Arial"/>
          <w:b/>
          <w:bCs/>
          <w:sz w:val="19"/>
          <w:szCs w:val="19"/>
          <w:lang w:eastAsia="pt-BR"/>
        </w:rPr>
        <w:t>,</w:t>
      </w:r>
      <w:r w:rsidRPr="004B0C3C">
        <w:rPr>
          <w:rFonts w:ascii="Book Antiqua" w:eastAsia="Times New Roman" w:hAnsi="Book Antiqua" w:cs="Arial"/>
          <w:b/>
          <w:bCs/>
          <w:sz w:val="19"/>
          <w:szCs w:val="19"/>
          <w:lang w:eastAsia="pt-BR"/>
        </w:rPr>
        <w:t xml:space="preserve"> encontrado em flagrante delito.</w:t>
      </w:r>
      <w:r w:rsidRPr="00880FEE">
        <w:rPr>
          <w:rFonts w:ascii="Book Antiqua" w:eastAsia="Times New Roman" w:hAnsi="Book Antiqua" w:cs="Arial"/>
          <w:sz w:val="19"/>
          <w:szCs w:val="19"/>
          <w:lang w:eastAsia="pt-BR"/>
        </w:rPr>
        <w:t xml:space="preserve"> </w:t>
      </w:r>
      <w:r w:rsidR="004B0C3C">
        <w:rPr>
          <w:rFonts w:ascii="Book Antiqua" w:eastAsia="Times New Roman" w:hAnsi="Book Antiqua" w:cs="Arial"/>
          <w:b/>
          <w:bCs/>
          <w:color w:val="FF0000"/>
          <w:sz w:val="16"/>
          <w:szCs w:val="16"/>
          <w:u w:val="single"/>
          <w:lang w:eastAsia="pt-BR"/>
        </w:rPr>
        <w:t>(TJMMG-2022)</w:t>
      </w:r>
    </w:p>
    <w:p w14:paraId="4579E12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Sujeição a flagrante delito </w:t>
      </w:r>
    </w:p>
    <w:p w14:paraId="6FBF9F09" w14:textId="77777777" w:rsidR="00880FEE" w:rsidRPr="003E1D08" w:rsidRDefault="00880FEE" w:rsidP="00880FEE">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880FEE">
        <w:rPr>
          <w:rFonts w:ascii="Book Antiqua" w:eastAsia="Times New Roman" w:hAnsi="Book Antiqua" w:cs="Arial"/>
          <w:sz w:val="19"/>
          <w:szCs w:val="19"/>
          <w:lang w:eastAsia="pt-BR"/>
        </w:rPr>
        <w:t xml:space="preserve">        </w:t>
      </w:r>
      <w:r w:rsidRPr="003E1D08">
        <w:rPr>
          <w:rFonts w:ascii="Book Antiqua" w:eastAsia="Times New Roman" w:hAnsi="Book Antiqua" w:cs="Arial"/>
          <w:b/>
          <w:bCs/>
          <w:sz w:val="19"/>
          <w:szCs w:val="19"/>
          <w:highlight w:val="magenta"/>
          <w:lang w:eastAsia="pt-BR"/>
        </w:rPr>
        <w:t>Art. 244</w:t>
      </w:r>
      <w:r w:rsidRPr="003E1D08">
        <w:rPr>
          <w:rFonts w:ascii="Book Antiqua" w:eastAsia="Times New Roman" w:hAnsi="Book Antiqua" w:cs="Arial"/>
          <w:b/>
          <w:bCs/>
          <w:sz w:val="19"/>
          <w:szCs w:val="19"/>
          <w:lang w:eastAsia="pt-BR"/>
        </w:rPr>
        <w:t xml:space="preserve">. Considera-se em flagrante delito aquêle que: </w:t>
      </w:r>
    </w:p>
    <w:p w14:paraId="2544FE81" w14:textId="631D3174" w:rsidR="00880FEE" w:rsidRPr="004B0C3C" w:rsidRDefault="00880FEE" w:rsidP="00880FEE">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3E1D08">
        <w:rPr>
          <w:rFonts w:ascii="Book Antiqua" w:eastAsia="Times New Roman" w:hAnsi="Book Antiqua" w:cs="Arial"/>
          <w:b/>
          <w:bCs/>
          <w:sz w:val="19"/>
          <w:szCs w:val="19"/>
          <w:lang w:eastAsia="pt-BR"/>
        </w:rPr>
        <w:t>        a) está cometendo o crime</w:t>
      </w:r>
      <w:r w:rsidRPr="004B0C3C">
        <w:rPr>
          <w:rFonts w:ascii="Book Antiqua" w:eastAsia="Times New Roman" w:hAnsi="Book Antiqua" w:cs="Arial"/>
          <w:b/>
          <w:bCs/>
          <w:sz w:val="18"/>
          <w:szCs w:val="18"/>
          <w:lang w:eastAsia="pt-BR"/>
        </w:rPr>
        <w:t xml:space="preserve">; </w:t>
      </w:r>
      <w:r w:rsidR="003E1D08" w:rsidRPr="004B0C3C">
        <w:rPr>
          <w:rFonts w:ascii="Book Antiqua" w:eastAsia="Times New Roman" w:hAnsi="Book Antiqua" w:cs="Arial"/>
          <w:b/>
          <w:bCs/>
          <w:color w:val="FF0000"/>
          <w:sz w:val="16"/>
          <w:szCs w:val="16"/>
          <w:u w:val="single"/>
          <w:lang w:eastAsia="pt-BR"/>
        </w:rPr>
        <w:t>(MPM-2005)</w:t>
      </w:r>
    </w:p>
    <w:p w14:paraId="62E4536F" w14:textId="71FF1BB6" w:rsidR="00880FEE" w:rsidRPr="004B0C3C" w:rsidRDefault="00880FEE" w:rsidP="00880FEE">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3E1D08">
        <w:rPr>
          <w:rFonts w:ascii="Book Antiqua" w:eastAsia="Times New Roman" w:hAnsi="Book Antiqua" w:cs="Arial"/>
          <w:b/>
          <w:bCs/>
          <w:sz w:val="19"/>
          <w:szCs w:val="19"/>
          <w:lang w:eastAsia="pt-BR"/>
        </w:rPr>
        <w:t>        b) acaba de cometê-lo</w:t>
      </w:r>
      <w:r w:rsidRPr="004B0C3C">
        <w:rPr>
          <w:rFonts w:ascii="Book Antiqua" w:eastAsia="Times New Roman" w:hAnsi="Book Antiqua" w:cs="Arial"/>
          <w:b/>
          <w:bCs/>
          <w:sz w:val="18"/>
          <w:szCs w:val="18"/>
          <w:lang w:eastAsia="pt-BR"/>
        </w:rPr>
        <w:t xml:space="preserve">; </w:t>
      </w:r>
      <w:r w:rsidR="003E1D08" w:rsidRPr="004B0C3C">
        <w:rPr>
          <w:rFonts w:ascii="Book Antiqua" w:eastAsia="Times New Roman" w:hAnsi="Book Antiqua" w:cs="Arial"/>
          <w:b/>
          <w:bCs/>
          <w:color w:val="FF0000"/>
          <w:sz w:val="16"/>
          <w:szCs w:val="16"/>
          <w:u w:val="single"/>
          <w:lang w:eastAsia="pt-BR"/>
        </w:rPr>
        <w:t>(MPM-2005)</w:t>
      </w:r>
    </w:p>
    <w:p w14:paraId="6C61A87B" w14:textId="630C142F" w:rsidR="00880FEE" w:rsidRPr="004B0C3C" w:rsidRDefault="00880FEE" w:rsidP="00880FEE">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3E1D08">
        <w:rPr>
          <w:rFonts w:ascii="Book Antiqua" w:eastAsia="Times New Roman" w:hAnsi="Book Antiqua" w:cs="Arial"/>
          <w:b/>
          <w:bCs/>
          <w:sz w:val="19"/>
          <w:szCs w:val="19"/>
          <w:lang w:eastAsia="pt-BR"/>
        </w:rPr>
        <w:t>        c) é perseguido logo após o fato delituoso em situação que faça acreditar ser êle o seu autor</w:t>
      </w:r>
      <w:r w:rsidRPr="004B0C3C">
        <w:rPr>
          <w:rFonts w:ascii="Book Antiqua" w:eastAsia="Times New Roman" w:hAnsi="Book Antiqua" w:cs="Arial"/>
          <w:b/>
          <w:bCs/>
          <w:sz w:val="18"/>
          <w:szCs w:val="18"/>
          <w:lang w:eastAsia="pt-BR"/>
        </w:rPr>
        <w:t xml:space="preserve">; </w:t>
      </w:r>
      <w:r w:rsidR="003E1D08" w:rsidRPr="004B0C3C">
        <w:rPr>
          <w:rFonts w:ascii="Book Antiqua" w:eastAsia="Times New Roman" w:hAnsi="Book Antiqua" w:cs="Arial"/>
          <w:b/>
          <w:bCs/>
          <w:color w:val="FF0000"/>
          <w:sz w:val="16"/>
          <w:szCs w:val="16"/>
          <w:u w:val="single"/>
          <w:lang w:eastAsia="pt-BR"/>
        </w:rPr>
        <w:t>(MPM-2005)</w:t>
      </w:r>
      <w:r w:rsidR="004B0C3C">
        <w:rPr>
          <w:rFonts w:ascii="Book Antiqua" w:eastAsia="Times New Roman" w:hAnsi="Book Antiqua" w:cs="Arial"/>
          <w:b/>
          <w:bCs/>
          <w:color w:val="FF0000"/>
          <w:sz w:val="16"/>
          <w:szCs w:val="16"/>
          <w:lang w:eastAsia="pt-BR"/>
        </w:rPr>
        <w:t xml:space="preserve"> </w:t>
      </w:r>
      <w:r w:rsidR="004B0C3C">
        <w:rPr>
          <w:rFonts w:ascii="Book Antiqua" w:eastAsia="Times New Roman" w:hAnsi="Book Antiqua" w:cs="Arial"/>
          <w:b/>
          <w:bCs/>
          <w:color w:val="FF0000"/>
          <w:sz w:val="16"/>
          <w:szCs w:val="16"/>
          <w:u w:val="single"/>
          <w:lang w:eastAsia="pt-BR"/>
        </w:rPr>
        <w:t>(TJMMG-2022)</w:t>
      </w:r>
    </w:p>
    <w:p w14:paraId="79896ABF" w14:textId="046F7D6B" w:rsidR="00880FEE" w:rsidRPr="004B0C3C" w:rsidRDefault="00880FEE" w:rsidP="00880FEE">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3E1D08">
        <w:rPr>
          <w:rFonts w:ascii="Book Antiqua" w:eastAsia="Times New Roman" w:hAnsi="Book Antiqua" w:cs="Arial"/>
          <w:b/>
          <w:bCs/>
          <w:sz w:val="19"/>
          <w:szCs w:val="19"/>
          <w:lang w:eastAsia="pt-BR"/>
        </w:rPr>
        <w:t>        d) é encontrado, logo depois, com instrumentos, objetos, material ou papéis que façam presumir a sua participação no fato delituoso</w:t>
      </w:r>
      <w:r w:rsidRPr="004B0C3C">
        <w:rPr>
          <w:rFonts w:ascii="Book Antiqua" w:eastAsia="Times New Roman" w:hAnsi="Book Antiqua" w:cs="Arial"/>
          <w:b/>
          <w:bCs/>
          <w:sz w:val="18"/>
          <w:szCs w:val="18"/>
          <w:lang w:eastAsia="pt-BR"/>
        </w:rPr>
        <w:t xml:space="preserve">. </w:t>
      </w:r>
      <w:r w:rsidR="003E1D08" w:rsidRPr="004B0C3C">
        <w:rPr>
          <w:rFonts w:ascii="Book Antiqua" w:eastAsia="Times New Roman" w:hAnsi="Book Antiqua" w:cs="Arial"/>
          <w:b/>
          <w:bCs/>
          <w:color w:val="FF0000"/>
          <w:sz w:val="16"/>
          <w:szCs w:val="16"/>
          <w:u w:val="single"/>
          <w:lang w:eastAsia="pt-BR"/>
        </w:rPr>
        <w:t>(MPM-2005)</w:t>
      </w:r>
      <w:r w:rsidR="004B0C3C">
        <w:rPr>
          <w:rFonts w:ascii="Book Antiqua" w:eastAsia="Times New Roman" w:hAnsi="Book Antiqua" w:cs="Arial"/>
          <w:b/>
          <w:bCs/>
          <w:color w:val="FF0000"/>
          <w:sz w:val="16"/>
          <w:szCs w:val="16"/>
          <w:lang w:eastAsia="pt-BR"/>
        </w:rPr>
        <w:t xml:space="preserve"> </w:t>
      </w:r>
      <w:r w:rsidR="004B0C3C">
        <w:rPr>
          <w:rFonts w:ascii="Book Antiqua" w:eastAsia="Times New Roman" w:hAnsi="Book Antiqua" w:cs="Arial"/>
          <w:b/>
          <w:bCs/>
          <w:color w:val="FF0000"/>
          <w:sz w:val="16"/>
          <w:szCs w:val="16"/>
          <w:u w:val="single"/>
          <w:lang w:eastAsia="pt-BR"/>
        </w:rPr>
        <w:t>(TJMMG-2022)</w:t>
      </w:r>
    </w:p>
    <w:p w14:paraId="27D1092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Infração permanente </w:t>
      </w:r>
    </w:p>
    <w:p w14:paraId="195959C4" w14:textId="77B14EE2"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4B0C3C">
        <w:rPr>
          <w:rFonts w:ascii="Book Antiqua" w:eastAsia="Times New Roman" w:hAnsi="Book Antiqua" w:cs="Arial"/>
          <w:b/>
          <w:bCs/>
          <w:sz w:val="19"/>
          <w:szCs w:val="19"/>
          <w:highlight w:val="magenta"/>
          <w:lang w:eastAsia="pt-BR"/>
        </w:rPr>
        <w:t>Parágrafo único</w:t>
      </w:r>
      <w:r w:rsidRPr="004B0C3C">
        <w:rPr>
          <w:rFonts w:ascii="Book Antiqua" w:eastAsia="Times New Roman" w:hAnsi="Book Antiqua" w:cs="Arial"/>
          <w:b/>
          <w:bCs/>
          <w:sz w:val="19"/>
          <w:szCs w:val="19"/>
          <w:lang w:eastAsia="pt-BR"/>
        </w:rPr>
        <w:t>. Nas infrações permanentes, considera-se o agente em flagrante delito enquanto não cessar a permanência</w:t>
      </w:r>
      <w:r w:rsidRPr="00880FEE">
        <w:rPr>
          <w:rFonts w:ascii="Book Antiqua" w:eastAsia="Times New Roman" w:hAnsi="Book Antiqua" w:cs="Arial"/>
          <w:sz w:val="19"/>
          <w:szCs w:val="19"/>
          <w:lang w:eastAsia="pt-BR"/>
        </w:rPr>
        <w:t xml:space="preserve">. </w:t>
      </w:r>
      <w:r w:rsidR="004B0C3C">
        <w:rPr>
          <w:rFonts w:ascii="Book Antiqua" w:eastAsia="Times New Roman" w:hAnsi="Book Antiqua" w:cs="Arial"/>
          <w:b/>
          <w:bCs/>
          <w:color w:val="FF0000"/>
          <w:sz w:val="16"/>
          <w:szCs w:val="16"/>
          <w:u w:val="single"/>
          <w:lang w:eastAsia="pt-BR"/>
        </w:rPr>
        <w:t>(TJMMG-2022)</w:t>
      </w:r>
    </w:p>
    <w:p w14:paraId="13D56EF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w:t>
      </w:r>
      <w:r w:rsidRPr="00880FEE">
        <w:rPr>
          <w:rFonts w:ascii="Book Antiqua" w:eastAsia="Times New Roman" w:hAnsi="Book Antiqua" w:cs="Arial"/>
          <w:b/>
          <w:bCs/>
          <w:sz w:val="19"/>
          <w:szCs w:val="19"/>
          <w:lang w:eastAsia="pt-BR"/>
        </w:rPr>
        <w:t xml:space="preserve"> Lavratura do auto </w:t>
      </w:r>
    </w:p>
    <w:p w14:paraId="7E0E235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245. Apresentado o prêso ao comandante ou ao oficial de dia, de serviço ou de quarto, ou autoridade correspondente, ou à autoridade judiciária, será, por qualquer dêles, ouvido o condutor e as testemunhas que o acompanharem, bem como inquirido o indiciado sôbre a imputação que lhe é feita, e especialmente sôbre o lugar e hora em que o fato aconteceu, lavrando-se de tudo auto, que será por todos assinado. </w:t>
      </w:r>
    </w:p>
    <w:p w14:paraId="7F6E89E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1º Em se tratando de menor inimputável, será apresentado, imediatamente, ao juiz de menores. </w:t>
      </w:r>
    </w:p>
    <w:p w14:paraId="4EAC95D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Ausência de testemunhas </w:t>
      </w:r>
    </w:p>
    <w:p w14:paraId="4DFC505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2º A falta de testemunhas não impedirá o auto de prisão em flagrante, que será assinado por duas pessoas, pelo menos, que hajam testemunhado a apresentação do preso. </w:t>
      </w:r>
    </w:p>
    <w:p w14:paraId="63A3C6A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Recusa ou impossibilidade de assinatura do auto </w:t>
      </w:r>
    </w:p>
    <w:p w14:paraId="1D09618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3º Quando a pessoa conduzida se recusar a assinar, não souber ou não puder fazê-lo, o auto será assinado por duas testemunhas, que lhe tenham ouvido a leitura na presença do indiciado, do condutor e das testemunhas do fato delituoso. </w:t>
      </w:r>
    </w:p>
    <w:p w14:paraId="0BEEE52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Designação de escrivão </w:t>
      </w:r>
    </w:p>
    <w:p w14:paraId="66DA386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4º Sendo o auto presidido por autoridade militar, designará esta, para exercer as funções de escrivão, um capitão, capitão-tenente, primeiro ou segundo-tenente, se o indiciado fôr oficial. Nos demais casos, poderá designar um subtenente, suboficial ou sargento. </w:t>
      </w:r>
    </w:p>
    <w:p w14:paraId="5CB381F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Falta ou impedimento de escrivão </w:t>
      </w:r>
    </w:p>
    <w:p w14:paraId="6D8DCEC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5º Na falta ou impedimento de escrivão ou das pessoas referidas no parágrafo anterior, a autoridade designará, para lavrar o auto, qualquer pessoa idônea, que, para êsse fim, prestará o compromisso legal. </w:t>
      </w:r>
    </w:p>
    <w:p w14:paraId="744361C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Recolhimento a prisão. Diligências </w:t>
      </w:r>
    </w:p>
    <w:p w14:paraId="580B81F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246. Se das respostas resultarem fundadas suspeitas contra a pessoa conduzida, a autoridade mandará recolhê-la à prisão, procedendo-se, imediatamente, se fôr o caso, a exame de corpo de delito, à busca e apreensão dos instrumentos do crime e a qualquer outra diligência necessária ao seu esclarecimento. </w:t>
      </w:r>
    </w:p>
    <w:p w14:paraId="4C86874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w:t>
      </w:r>
      <w:r w:rsidRPr="00880FEE">
        <w:rPr>
          <w:rFonts w:ascii="Book Antiqua" w:eastAsia="Times New Roman" w:hAnsi="Book Antiqua" w:cs="Arial"/>
          <w:b/>
          <w:bCs/>
          <w:sz w:val="19"/>
          <w:szCs w:val="19"/>
          <w:lang w:eastAsia="pt-BR"/>
        </w:rPr>
        <w:t xml:space="preserve"> Nota de culpa </w:t>
      </w:r>
    </w:p>
    <w:p w14:paraId="6000636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247. Dentro em vinte e quatro horas após a prisão, será dada ao prêso nota de culpa assinada pela autoridade, com o motivo da prisão, o nome do condutor e os das testemunhas. </w:t>
      </w:r>
    </w:p>
    <w:p w14:paraId="09F1E0C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Recibo da nota de culpa </w:t>
      </w:r>
    </w:p>
    <w:p w14:paraId="1F49DA6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1º Da nota de culpa o prêso passará recibo que será assinado por duas testemunhas, quando êle não souber, não puder ou não quiser assinar. </w:t>
      </w:r>
    </w:p>
    <w:p w14:paraId="6F4CC1F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Relaxamento da prisão </w:t>
      </w:r>
    </w:p>
    <w:p w14:paraId="6EBAEA9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2º Se, ao contrário da hipótese prevista no art. 246, a autoridade militar ou judiciária verificar a manifesta inexistência de infração penal militar ou a não participação da pessoa conduzida, relaxará a prisão. Em se tratando de infração penal comum, remeterá o prêso à autoridade civil competente. </w:t>
      </w:r>
    </w:p>
    <w:p w14:paraId="13C586A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Registro das ocorrências </w:t>
      </w:r>
    </w:p>
    <w:p w14:paraId="1BCAB31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248. Em qualquer hipótese, de tudo quanto ocorrer será lavrado auto ou têrmo, para remessa à autoridade judiciária competente, a fim de que esta confirme ou infirme os atos praticados. </w:t>
      </w:r>
    </w:p>
    <w:p w14:paraId="4A465D9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Fato praticado em presença da autoridade </w:t>
      </w:r>
    </w:p>
    <w:p w14:paraId="08804B1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249. Quando o fato fôr praticado em presença da autoridade, ou contra ela, no exercício de suas funções, deverá ela própria prender e autuar em flagrante o infrator, mencionando a circunstância. </w:t>
      </w:r>
    </w:p>
    <w:p w14:paraId="3CCD427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Prisão em lugar não sujeito à administração militar </w:t>
      </w:r>
    </w:p>
    <w:p w14:paraId="297AAC6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250. Quando a prisão em flagrante fôr efetuada em lugar não sujeito à administração militar, o auto poderá ser lavrado por autoridade civil, ou pela autoridade militar do lugar mais próximo daquele em que ocorrer a prisão. </w:t>
      </w:r>
    </w:p>
    <w:p w14:paraId="62351D4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Remessa do auto de flagrante ao juiz </w:t>
      </w:r>
    </w:p>
    <w:p w14:paraId="2AB1CEB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251. O auto de prisão em flagrante deve ser remetido imediatamente ao juiz competente, se não tiver sido lavrado por autoridade judiciária; e, no máximo, dentro em cinco dias, se depender de diligência prevista no art. 246. </w:t>
      </w:r>
    </w:p>
    <w:p w14:paraId="02532D3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Passagem do prêso à disposição do juiz </w:t>
      </w:r>
    </w:p>
    <w:p w14:paraId="4BFAC42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Lavrado o auto de flagrante delito, o prêso passará imediatamente à disposição da autoridade judiciária competente para conhecer do processo. </w:t>
      </w:r>
    </w:p>
    <w:p w14:paraId="6E436A2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Devolução do auto </w:t>
      </w:r>
    </w:p>
    <w:p w14:paraId="2B4C392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252. O auto poderá ser mandado ou devolvido à autoridade militar, pelo juiz ou a requerimento do Ministério Público, se novas diligências forem julgadas necessárias ao esclarecimento do fato. </w:t>
      </w:r>
    </w:p>
    <w:p w14:paraId="263A597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Concessão de liberdade provisória </w:t>
      </w:r>
    </w:p>
    <w:p w14:paraId="278766E7" w14:textId="2D0253CA"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9916C1">
        <w:rPr>
          <w:rFonts w:ascii="Book Antiqua" w:eastAsia="Times New Roman" w:hAnsi="Book Antiqua" w:cs="Arial"/>
          <w:b/>
          <w:bCs/>
          <w:sz w:val="19"/>
          <w:szCs w:val="19"/>
          <w:highlight w:val="magenta"/>
          <w:lang w:eastAsia="pt-BR"/>
        </w:rPr>
        <w:t>Art. 253</w:t>
      </w:r>
      <w:r w:rsidRPr="00880FEE">
        <w:rPr>
          <w:rFonts w:ascii="Book Antiqua" w:eastAsia="Times New Roman" w:hAnsi="Book Antiqua" w:cs="Arial"/>
          <w:sz w:val="19"/>
          <w:szCs w:val="19"/>
          <w:lang w:eastAsia="pt-BR"/>
        </w:rPr>
        <w:t xml:space="preserve">. Quando o juiz verificar pelo auto de prisão em flagrante que o agente praticou o fato nas condições dos arts. 35, 38, observado o disposto no art. 40, e dos arts. 39 e 42, do Código Penal Militar, poderá conceder ao indiciado liberdade provisória, mediante têrmo de comparecimento a todos os atos do processo, sob pena de revogar a concessão. </w:t>
      </w:r>
      <w:r w:rsidR="009916C1" w:rsidRPr="009916C1">
        <w:rPr>
          <w:rFonts w:ascii="Book Antiqua" w:eastAsia="Times New Roman" w:hAnsi="Book Antiqua" w:cs="Arial"/>
          <w:b/>
          <w:bCs/>
          <w:color w:val="FF0000"/>
          <w:sz w:val="19"/>
          <w:szCs w:val="19"/>
          <w:u w:val="single"/>
          <w:lang w:eastAsia="pt-BR"/>
        </w:rPr>
        <w:t>(DPU-2015)</w:t>
      </w:r>
    </w:p>
    <w:p w14:paraId="10836DA2"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b/>
          <w:bCs/>
          <w:sz w:val="19"/>
          <w:szCs w:val="19"/>
          <w:lang w:eastAsia="pt-BR"/>
        </w:rPr>
        <w:t xml:space="preserve">SEÇÃO III </w:t>
      </w:r>
    </w:p>
    <w:p w14:paraId="1D119ECB"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b/>
          <w:bCs/>
          <w:sz w:val="19"/>
          <w:szCs w:val="19"/>
          <w:lang w:eastAsia="pt-BR"/>
        </w:rPr>
        <w:t xml:space="preserve">Da prisão preventiva </w:t>
      </w:r>
    </w:p>
    <w:p w14:paraId="48059B6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Competência e requisitos para a decretação </w:t>
      </w:r>
    </w:p>
    <w:p w14:paraId="1A27871A" w14:textId="6B11D342" w:rsidR="00880FEE" w:rsidRPr="00E174F5"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0647C1">
        <w:rPr>
          <w:rFonts w:ascii="Book Antiqua" w:eastAsia="Times New Roman" w:hAnsi="Book Antiqua" w:cs="Arial"/>
          <w:b/>
          <w:bCs/>
          <w:sz w:val="19"/>
          <w:szCs w:val="19"/>
          <w:highlight w:val="magenta"/>
          <w:lang w:eastAsia="pt-BR"/>
        </w:rPr>
        <w:t>Art</w:t>
      </w:r>
      <w:r w:rsidR="000647C1" w:rsidRPr="000647C1">
        <w:rPr>
          <w:rFonts w:ascii="Book Antiqua" w:eastAsia="Times New Roman" w:hAnsi="Book Antiqua" w:cs="Arial"/>
          <w:b/>
          <w:bCs/>
          <w:sz w:val="19"/>
          <w:szCs w:val="19"/>
          <w:highlight w:val="magenta"/>
          <w:lang w:eastAsia="pt-BR"/>
        </w:rPr>
        <w:t>.</w:t>
      </w:r>
      <w:r w:rsidRPr="000647C1">
        <w:rPr>
          <w:rFonts w:ascii="Book Antiqua" w:eastAsia="Times New Roman" w:hAnsi="Book Antiqua" w:cs="Arial"/>
          <w:b/>
          <w:bCs/>
          <w:sz w:val="19"/>
          <w:szCs w:val="19"/>
          <w:highlight w:val="magenta"/>
          <w:lang w:eastAsia="pt-BR"/>
        </w:rPr>
        <w:t xml:space="preserve"> 254</w:t>
      </w:r>
      <w:r w:rsidRPr="00880FEE">
        <w:rPr>
          <w:rFonts w:ascii="Book Antiqua" w:eastAsia="Times New Roman" w:hAnsi="Book Antiqua" w:cs="Arial"/>
          <w:sz w:val="19"/>
          <w:szCs w:val="19"/>
          <w:lang w:eastAsia="pt-BR"/>
        </w:rPr>
        <w:t>. A prisão preventiva pode ser decretada pelo auditor ou pelo Conselho de Justiça, de ofício, a requerimento do Ministério Público ou mediante representação da autoridade encarregada do inquérito policial-militar, em qualquer fase dêste ou do processo, concorrendo os requisitos seguintes</w:t>
      </w:r>
      <w:r w:rsidRPr="00E174F5">
        <w:rPr>
          <w:rFonts w:ascii="Book Antiqua" w:eastAsia="Times New Roman" w:hAnsi="Book Antiqua" w:cs="Arial"/>
          <w:sz w:val="18"/>
          <w:szCs w:val="18"/>
          <w:lang w:eastAsia="pt-BR"/>
        </w:rPr>
        <w:t xml:space="preserve">: </w:t>
      </w:r>
      <w:r w:rsidR="000647C1" w:rsidRPr="00E174F5">
        <w:rPr>
          <w:rFonts w:ascii="Book Antiqua" w:eastAsia="Times New Roman" w:hAnsi="Book Antiqua" w:cs="Times New Roman"/>
          <w:b/>
          <w:bCs/>
          <w:color w:val="FF0000"/>
          <w:sz w:val="18"/>
          <w:szCs w:val="18"/>
          <w:u w:val="single"/>
          <w:lang w:eastAsia="pt-BR"/>
        </w:rPr>
        <w:t>(MPPB-2010)</w:t>
      </w:r>
      <w:r w:rsidR="00E174F5">
        <w:rPr>
          <w:rFonts w:ascii="Book Antiqua" w:eastAsia="Times New Roman" w:hAnsi="Book Antiqua" w:cs="Times New Roman"/>
          <w:b/>
          <w:bCs/>
          <w:color w:val="FF0000"/>
          <w:sz w:val="18"/>
          <w:szCs w:val="18"/>
          <w:lang w:eastAsia="pt-BR"/>
        </w:rPr>
        <w:t xml:space="preserve"> </w:t>
      </w:r>
      <w:r w:rsidR="00E174F5" w:rsidRPr="00E10DF8">
        <w:rPr>
          <w:rFonts w:ascii="Book Antiqua" w:eastAsia="Times New Roman" w:hAnsi="Book Antiqua" w:cs="Arial"/>
          <w:b/>
          <w:bCs/>
          <w:color w:val="FF0000"/>
          <w:sz w:val="18"/>
          <w:szCs w:val="18"/>
          <w:u w:val="single"/>
          <w:lang w:eastAsia="pt-BR"/>
        </w:rPr>
        <w:t>(DPU-2017)</w:t>
      </w:r>
    </w:p>
    <w:p w14:paraId="7976AB43" w14:textId="04FCF8FE"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prova do fato delituoso; </w:t>
      </w:r>
      <w:r w:rsidR="00E174F5" w:rsidRPr="00E10DF8">
        <w:rPr>
          <w:rFonts w:ascii="Book Antiqua" w:eastAsia="Times New Roman" w:hAnsi="Book Antiqua" w:cs="Arial"/>
          <w:b/>
          <w:bCs/>
          <w:color w:val="FF0000"/>
          <w:sz w:val="18"/>
          <w:szCs w:val="18"/>
          <w:u w:val="single"/>
          <w:lang w:eastAsia="pt-BR"/>
        </w:rPr>
        <w:t>(DPU-2017)</w:t>
      </w:r>
    </w:p>
    <w:p w14:paraId="589519BB" w14:textId="3BF05925"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indícios suficientes de autoria. </w:t>
      </w:r>
      <w:r w:rsidR="00E174F5" w:rsidRPr="00E10DF8">
        <w:rPr>
          <w:rFonts w:ascii="Book Antiqua" w:eastAsia="Times New Roman" w:hAnsi="Book Antiqua" w:cs="Arial"/>
          <w:b/>
          <w:bCs/>
          <w:color w:val="FF0000"/>
          <w:sz w:val="18"/>
          <w:szCs w:val="18"/>
          <w:u w:val="single"/>
          <w:lang w:eastAsia="pt-BR"/>
        </w:rPr>
        <w:t>(DPU-2017)</w:t>
      </w:r>
    </w:p>
    <w:p w14:paraId="6B09067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No Superior Tribunal Militar </w:t>
      </w:r>
    </w:p>
    <w:p w14:paraId="5449831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Durante a instrução de processo originário do Superior Tribunal Militar, a decretação compete ao relator. </w:t>
      </w:r>
    </w:p>
    <w:p w14:paraId="233688A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Casos de decretação </w:t>
      </w:r>
    </w:p>
    <w:p w14:paraId="7E26630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255. A prisão preventiva, além dos requisitos do artigo anterior, deverá fundar-se em um dos seguintes casos: </w:t>
      </w:r>
    </w:p>
    <w:p w14:paraId="21B32D3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garantia da ordem pública; </w:t>
      </w:r>
    </w:p>
    <w:p w14:paraId="71DA46B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conveniência da instrução criminal; </w:t>
      </w:r>
    </w:p>
    <w:p w14:paraId="5DD782A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c) periculosidade do indiciado ou acusado; </w:t>
      </w:r>
    </w:p>
    <w:p w14:paraId="2FBBB53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d) segurança da aplicação da lei penal militar; </w:t>
      </w:r>
    </w:p>
    <w:p w14:paraId="4F236DB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e) exigência da manutenção das normas ou princípios de hierarquia e disciplina militares, quando ficarem ameaçados ou         atingidos com a liberdade do indiciado ou acusado. </w:t>
      </w:r>
    </w:p>
    <w:p w14:paraId="1D361AC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Fundamentação do despacho </w:t>
      </w:r>
    </w:p>
    <w:p w14:paraId="3FADBE0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256. O despacho que decretar ou denegar a prisão preventiva será sempre fundamentado; e, da mesma forma, o seu pedido ou requisição, que deverá preencher as condições previstas nas letras </w:t>
      </w:r>
      <w:r w:rsidRPr="00880FEE">
        <w:rPr>
          <w:rFonts w:ascii="Book Antiqua" w:eastAsia="Times New Roman" w:hAnsi="Book Antiqua" w:cs="Arial"/>
          <w:i/>
          <w:iCs/>
          <w:sz w:val="19"/>
          <w:szCs w:val="19"/>
          <w:lang w:eastAsia="pt-BR"/>
        </w:rPr>
        <w:t xml:space="preserve">a </w:t>
      </w:r>
      <w:r w:rsidRPr="00880FEE">
        <w:rPr>
          <w:rFonts w:ascii="Book Antiqua" w:eastAsia="Times New Roman" w:hAnsi="Book Antiqua" w:cs="Arial"/>
          <w:sz w:val="19"/>
          <w:szCs w:val="19"/>
          <w:lang w:eastAsia="pt-BR"/>
        </w:rPr>
        <w:t xml:space="preserve">e </w:t>
      </w:r>
      <w:r w:rsidRPr="00880FEE">
        <w:rPr>
          <w:rFonts w:ascii="Book Antiqua" w:eastAsia="Times New Roman" w:hAnsi="Book Antiqua" w:cs="Arial"/>
          <w:i/>
          <w:iCs/>
          <w:sz w:val="19"/>
          <w:szCs w:val="19"/>
          <w:lang w:eastAsia="pt-BR"/>
        </w:rPr>
        <w:t>b</w:t>
      </w:r>
      <w:r w:rsidRPr="00880FEE">
        <w:rPr>
          <w:rFonts w:ascii="Book Antiqua" w:eastAsia="Times New Roman" w:hAnsi="Book Antiqua" w:cs="Arial"/>
          <w:sz w:val="19"/>
          <w:szCs w:val="19"/>
          <w:lang w:eastAsia="pt-BR"/>
        </w:rPr>
        <w:t xml:space="preserve"> , do art. 254. </w:t>
      </w:r>
    </w:p>
    <w:p w14:paraId="075ED5F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Desnecessidade da prisão </w:t>
      </w:r>
    </w:p>
    <w:p w14:paraId="5C429DD9" w14:textId="4D553F0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9916C1">
        <w:rPr>
          <w:rFonts w:ascii="Book Antiqua" w:eastAsia="Times New Roman" w:hAnsi="Book Antiqua" w:cs="Arial"/>
          <w:b/>
          <w:bCs/>
          <w:sz w:val="19"/>
          <w:szCs w:val="19"/>
          <w:highlight w:val="magenta"/>
          <w:lang w:eastAsia="pt-BR"/>
        </w:rPr>
        <w:t>Art. 257</w:t>
      </w:r>
      <w:r w:rsidRPr="00880FEE">
        <w:rPr>
          <w:rFonts w:ascii="Book Antiqua" w:eastAsia="Times New Roman" w:hAnsi="Book Antiqua" w:cs="Arial"/>
          <w:sz w:val="19"/>
          <w:szCs w:val="19"/>
          <w:lang w:eastAsia="pt-BR"/>
        </w:rPr>
        <w:t xml:space="preserve">. O juiz deixará de decretar a prisão preventiva, quando, por qualquer circunstância evidente dos autos, ou pela profissão, condições de vida ou interêsse do indiciado ou acusado, presumir que êste não fuja, nem exerça influência em testemunha ou perito, nem impeça ou perturbe, de qualquer modo, a ação da justiça. </w:t>
      </w:r>
      <w:r w:rsidR="009916C1" w:rsidRPr="009916C1">
        <w:rPr>
          <w:rFonts w:ascii="Book Antiqua" w:eastAsia="Times New Roman" w:hAnsi="Book Antiqua" w:cs="Arial"/>
          <w:b/>
          <w:bCs/>
          <w:color w:val="FF0000"/>
          <w:sz w:val="19"/>
          <w:szCs w:val="19"/>
          <w:u w:val="single"/>
          <w:lang w:eastAsia="pt-BR"/>
        </w:rPr>
        <w:t>(DPU-2015)</w:t>
      </w:r>
    </w:p>
    <w:p w14:paraId="02AE6E1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Modificação de condições </w:t>
      </w:r>
    </w:p>
    <w:p w14:paraId="78C3380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Essa decisão poderá ser revogada a todo o tempo, desde que se modifique qualquer das condições previstas neste artigo. </w:t>
      </w:r>
    </w:p>
    <w:p w14:paraId="7449818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Proibição</w:t>
      </w:r>
    </w:p>
    <w:p w14:paraId="42FAAA67" w14:textId="5A5FD6CB"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9916C1">
        <w:rPr>
          <w:rFonts w:ascii="Book Antiqua" w:eastAsia="Times New Roman" w:hAnsi="Book Antiqua" w:cs="Arial"/>
          <w:b/>
          <w:bCs/>
          <w:sz w:val="19"/>
          <w:szCs w:val="19"/>
          <w:highlight w:val="magenta"/>
          <w:lang w:eastAsia="pt-BR"/>
        </w:rPr>
        <w:t>Art. 258</w:t>
      </w:r>
      <w:r w:rsidRPr="00880FEE">
        <w:rPr>
          <w:rFonts w:ascii="Book Antiqua" w:eastAsia="Times New Roman" w:hAnsi="Book Antiqua" w:cs="Arial"/>
          <w:sz w:val="19"/>
          <w:szCs w:val="19"/>
          <w:lang w:eastAsia="pt-BR"/>
        </w:rPr>
        <w:t xml:space="preserve">. A prisão preventiva em nenhum caso será decretada se o juiz verificar, pelas provas constantes dos autos, ter o agente praticado o fato nas condições dos arts. 35, 38, observado o disposto no art. 40, e dos arts. 39 e 42, do Código Penal Militar. </w:t>
      </w:r>
      <w:r w:rsidR="009916C1" w:rsidRPr="009916C1">
        <w:rPr>
          <w:rFonts w:ascii="Book Antiqua" w:eastAsia="Times New Roman" w:hAnsi="Book Antiqua" w:cs="Arial"/>
          <w:b/>
          <w:bCs/>
          <w:color w:val="FF0000"/>
          <w:sz w:val="19"/>
          <w:szCs w:val="19"/>
          <w:u w:val="single"/>
          <w:lang w:eastAsia="pt-BR"/>
        </w:rPr>
        <w:t>(DPU-2015)</w:t>
      </w:r>
    </w:p>
    <w:p w14:paraId="2567F83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Revogação e nova decretação </w:t>
      </w:r>
    </w:p>
    <w:p w14:paraId="20AA958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259. O juiz poderá revogar a prisão preventiva se, no curso do processo, verificar a falta de motivos para que subsista, bem como de nôvo decretá-la, se sobrevierem razões que a justifiquem. </w:t>
      </w:r>
    </w:p>
    <w:p w14:paraId="4B360D7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A prorrogação da prisão preventiva dependerá de prévia audiência do Ministério Público. </w:t>
      </w:r>
    </w:p>
    <w:p w14:paraId="73AF706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Execução da prisão preventiva </w:t>
      </w:r>
    </w:p>
    <w:p w14:paraId="2C775DD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260. A prisão preventiva executar-se-á por mandado, com os requisitos do art. 225. Se o indiciado ou acusado já se achar detido, será notificado do despacho que a decretar pelo escrivão do inquérito, ou do processo, que o certificará nos autos. </w:t>
      </w:r>
    </w:p>
    <w:p w14:paraId="7A5876F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Passagem à disposição do juiz </w:t>
      </w:r>
    </w:p>
    <w:p w14:paraId="2ED7FA5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261. Decretada a prisão preventiva, o prêso passará à disposição da autoridade judiciária, observando-se o disposto no art. 237. </w:t>
      </w:r>
    </w:p>
    <w:p w14:paraId="2EAB4F3E"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CAPÍTULO IV</w:t>
      </w:r>
    </w:p>
    <w:p w14:paraId="7D0BD87C"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DO COMPARECIMENTO ESPONTÂNEO </w:t>
      </w:r>
    </w:p>
    <w:p w14:paraId="4A7CFA8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Tomada de declarações </w:t>
      </w:r>
    </w:p>
    <w:p w14:paraId="37A38254" w14:textId="7BC16E7E"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B250C3">
        <w:rPr>
          <w:rFonts w:ascii="Book Antiqua" w:eastAsia="Times New Roman" w:hAnsi="Book Antiqua" w:cs="Arial"/>
          <w:b/>
          <w:bCs/>
          <w:sz w:val="19"/>
          <w:szCs w:val="19"/>
          <w:highlight w:val="magenta"/>
          <w:lang w:eastAsia="pt-BR"/>
        </w:rPr>
        <w:t>Art. 262</w:t>
      </w:r>
      <w:r w:rsidRPr="00880FEE">
        <w:rPr>
          <w:rFonts w:ascii="Book Antiqua" w:eastAsia="Times New Roman" w:hAnsi="Book Antiqua" w:cs="Arial"/>
          <w:sz w:val="19"/>
          <w:szCs w:val="19"/>
          <w:lang w:eastAsia="pt-BR"/>
        </w:rPr>
        <w:t xml:space="preserve">. Comparecendo espontâneamente o indiciado ou acusado, tomar-se-ão por têrmo as declarações que fizer. Se o comparecimento não se der perante a autoridade judiciária, a esta serão apresentados o têrmo e o indiciado ou acusado, </w:t>
      </w:r>
      <w:r w:rsidRPr="00B250C3">
        <w:rPr>
          <w:rFonts w:ascii="Book Antiqua" w:eastAsia="Times New Roman" w:hAnsi="Book Antiqua" w:cs="Arial"/>
          <w:b/>
          <w:bCs/>
          <w:sz w:val="19"/>
          <w:szCs w:val="19"/>
          <w:lang w:eastAsia="pt-BR"/>
        </w:rPr>
        <w:t>para que delibere acêrca da prisão preventiva ou de outra medida que entender cabível</w:t>
      </w:r>
      <w:r w:rsidRPr="00880FEE">
        <w:rPr>
          <w:rFonts w:ascii="Book Antiqua" w:eastAsia="Times New Roman" w:hAnsi="Book Antiqua" w:cs="Arial"/>
          <w:sz w:val="19"/>
          <w:szCs w:val="19"/>
          <w:lang w:eastAsia="pt-BR"/>
        </w:rPr>
        <w:t xml:space="preserve">. </w:t>
      </w:r>
      <w:r w:rsidR="00B250C3">
        <w:rPr>
          <w:rFonts w:ascii="Book Antiqua" w:eastAsia="Times New Roman" w:hAnsi="Book Antiqua" w:cs="Arial"/>
          <w:b/>
          <w:bCs/>
          <w:color w:val="FF0000"/>
          <w:sz w:val="19"/>
          <w:szCs w:val="19"/>
          <w:u w:val="single"/>
          <w:lang w:eastAsia="pt-BR"/>
        </w:rPr>
        <w:t>(DPU-2015)</w:t>
      </w:r>
    </w:p>
    <w:p w14:paraId="16CBAB55" w14:textId="46B8C385"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B250C3">
        <w:rPr>
          <w:rFonts w:ascii="Book Antiqua" w:eastAsia="Times New Roman" w:hAnsi="Book Antiqua" w:cs="Arial"/>
          <w:b/>
          <w:bCs/>
          <w:sz w:val="19"/>
          <w:szCs w:val="19"/>
          <w:highlight w:val="magenta"/>
          <w:lang w:eastAsia="pt-BR"/>
        </w:rPr>
        <w:t>Parágrafo único</w:t>
      </w:r>
      <w:r w:rsidRPr="00880FEE">
        <w:rPr>
          <w:rFonts w:ascii="Book Antiqua" w:eastAsia="Times New Roman" w:hAnsi="Book Antiqua" w:cs="Arial"/>
          <w:sz w:val="19"/>
          <w:szCs w:val="19"/>
          <w:lang w:eastAsia="pt-BR"/>
        </w:rPr>
        <w:t xml:space="preserve">. O têrmo será assinado por duas testemunhas presenciais do ocorrido; e, se o indiciado ou acusado não souber ou não puder assinar, sê-lo-á por uma pessoa a seu rôgo, além das testemunhas mencionadas. </w:t>
      </w:r>
      <w:r w:rsidR="00B250C3">
        <w:rPr>
          <w:rFonts w:ascii="Book Antiqua" w:eastAsia="Times New Roman" w:hAnsi="Book Antiqua" w:cs="Arial"/>
          <w:b/>
          <w:bCs/>
          <w:color w:val="FF0000"/>
          <w:sz w:val="19"/>
          <w:szCs w:val="19"/>
          <w:u w:val="single"/>
          <w:lang w:eastAsia="pt-BR"/>
        </w:rPr>
        <w:t>(DPU-2015)</w:t>
      </w:r>
    </w:p>
    <w:p w14:paraId="1E78950D"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CAPÍTULO V</w:t>
      </w:r>
    </w:p>
    <w:p w14:paraId="12FADDE8"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DA MENAGEM </w:t>
      </w:r>
    </w:p>
    <w:p w14:paraId="3D1FBA0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Competência e requisitos para a concessão </w:t>
      </w:r>
    </w:p>
    <w:p w14:paraId="052FEFCB" w14:textId="1DC86D17" w:rsidR="00880FEE" w:rsidRPr="004B0C3C" w:rsidRDefault="00880FEE" w:rsidP="00880FEE">
      <w:pPr>
        <w:spacing w:before="100" w:beforeAutospacing="1" w:after="100" w:afterAutospacing="1" w:line="240" w:lineRule="auto"/>
        <w:jc w:val="both"/>
        <w:rPr>
          <w:rFonts w:ascii="Book Antiqua" w:eastAsia="Times New Roman" w:hAnsi="Book Antiqua" w:cs="Times New Roman"/>
          <w:sz w:val="16"/>
          <w:szCs w:val="16"/>
          <w:lang w:eastAsia="pt-BR"/>
        </w:rPr>
      </w:pPr>
      <w:r w:rsidRPr="00880FEE">
        <w:rPr>
          <w:rFonts w:ascii="Book Antiqua" w:eastAsia="Times New Roman" w:hAnsi="Book Antiqua" w:cs="Arial"/>
          <w:sz w:val="19"/>
          <w:szCs w:val="19"/>
          <w:lang w:eastAsia="pt-BR"/>
        </w:rPr>
        <w:t xml:space="preserve">        </w:t>
      </w:r>
      <w:r w:rsidRPr="001C2873">
        <w:rPr>
          <w:rFonts w:ascii="Book Antiqua" w:eastAsia="Times New Roman" w:hAnsi="Book Antiqua" w:cs="Arial"/>
          <w:b/>
          <w:bCs/>
          <w:sz w:val="19"/>
          <w:szCs w:val="19"/>
          <w:highlight w:val="magenta"/>
          <w:lang w:eastAsia="pt-BR"/>
        </w:rPr>
        <w:t>Art. 263</w:t>
      </w:r>
      <w:r w:rsidRPr="004B0C3C">
        <w:rPr>
          <w:rFonts w:ascii="Book Antiqua" w:eastAsia="Times New Roman" w:hAnsi="Book Antiqua" w:cs="Arial"/>
          <w:b/>
          <w:bCs/>
          <w:sz w:val="19"/>
          <w:szCs w:val="19"/>
          <w:lang w:eastAsia="pt-BR"/>
        </w:rPr>
        <w:t xml:space="preserve">. A menagem poderá ser concedida pelo juiz, nos crimes cujo máximo da pena privativa da liberdade </w:t>
      </w:r>
      <w:r w:rsidRPr="004B0C3C">
        <w:rPr>
          <w:rFonts w:ascii="Book Antiqua" w:eastAsia="Times New Roman" w:hAnsi="Book Antiqua" w:cs="Arial"/>
          <w:b/>
          <w:bCs/>
          <w:caps/>
          <w:sz w:val="19"/>
          <w:szCs w:val="19"/>
          <w:highlight w:val="green"/>
          <w:lang w:eastAsia="pt-BR"/>
        </w:rPr>
        <w:t>não exceda</w:t>
      </w:r>
      <w:r w:rsidRPr="004B0C3C">
        <w:rPr>
          <w:rFonts w:ascii="Book Antiqua" w:eastAsia="Times New Roman" w:hAnsi="Book Antiqua" w:cs="Arial"/>
          <w:b/>
          <w:bCs/>
          <w:sz w:val="19"/>
          <w:szCs w:val="19"/>
          <w:lang w:eastAsia="pt-BR"/>
        </w:rPr>
        <w:t xml:space="preserve"> a </w:t>
      </w:r>
      <w:r w:rsidRPr="004B0C3C">
        <w:rPr>
          <w:rFonts w:ascii="Book Antiqua" w:eastAsia="Times New Roman" w:hAnsi="Book Antiqua" w:cs="Arial"/>
          <w:b/>
          <w:bCs/>
          <w:sz w:val="19"/>
          <w:szCs w:val="19"/>
          <w:highlight w:val="cyan"/>
          <w:lang w:eastAsia="pt-BR"/>
        </w:rPr>
        <w:t>quatro anos</w:t>
      </w:r>
      <w:r w:rsidRPr="004B0C3C">
        <w:rPr>
          <w:rFonts w:ascii="Book Antiqua" w:eastAsia="Times New Roman" w:hAnsi="Book Antiqua" w:cs="Arial"/>
          <w:b/>
          <w:bCs/>
          <w:sz w:val="19"/>
          <w:szCs w:val="19"/>
          <w:lang w:eastAsia="pt-BR"/>
        </w:rPr>
        <w:t>, tendo-se, porém, em atenção a natureza do crime e os antecedentes do acusado</w:t>
      </w:r>
      <w:r w:rsidRPr="004B0C3C">
        <w:rPr>
          <w:rFonts w:ascii="Book Antiqua" w:eastAsia="Times New Roman" w:hAnsi="Book Antiqua" w:cs="Arial"/>
          <w:sz w:val="16"/>
          <w:szCs w:val="16"/>
          <w:lang w:eastAsia="pt-BR"/>
        </w:rPr>
        <w:t xml:space="preserve">. </w:t>
      </w:r>
      <w:r w:rsidR="001C2873" w:rsidRPr="004B0C3C">
        <w:rPr>
          <w:rFonts w:ascii="Book Antiqua" w:hAnsi="Book Antiqua"/>
          <w:b/>
          <w:color w:val="FF0000"/>
          <w:sz w:val="16"/>
          <w:szCs w:val="16"/>
          <w:u w:val="single"/>
        </w:rPr>
        <w:t>(DPU-2010</w:t>
      </w:r>
      <w:r w:rsidR="009916C1" w:rsidRPr="004B0C3C">
        <w:rPr>
          <w:rFonts w:ascii="Book Antiqua" w:hAnsi="Book Antiqua"/>
          <w:b/>
          <w:color w:val="FF0000"/>
          <w:sz w:val="16"/>
          <w:szCs w:val="16"/>
          <w:u w:val="single"/>
        </w:rPr>
        <w:t>/2015</w:t>
      </w:r>
      <w:r w:rsidR="001C2873" w:rsidRPr="004B0C3C">
        <w:rPr>
          <w:rFonts w:ascii="Book Antiqua" w:hAnsi="Book Antiqua"/>
          <w:b/>
          <w:color w:val="FF0000"/>
          <w:sz w:val="16"/>
          <w:szCs w:val="16"/>
          <w:u w:val="single"/>
        </w:rPr>
        <w:t>)</w:t>
      </w:r>
      <w:r w:rsidR="004B0C3C">
        <w:rPr>
          <w:rFonts w:ascii="Book Antiqua" w:hAnsi="Book Antiqua"/>
          <w:b/>
          <w:color w:val="FF0000"/>
          <w:sz w:val="16"/>
          <w:szCs w:val="16"/>
        </w:rPr>
        <w:t xml:space="preserve"> </w:t>
      </w:r>
      <w:r w:rsidR="004B0C3C">
        <w:rPr>
          <w:rFonts w:ascii="Book Antiqua" w:eastAsia="Times New Roman" w:hAnsi="Book Antiqua" w:cs="Arial"/>
          <w:b/>
          <w:bCs/>
          <w:color w:val="FF0000"/>
          <w:sz w:val="16"/>
          <w:szCs w:val="16"/>
          <w:u w:val="single"/>
          <w:lang w:eastAsia="pt-BR"/>
        </w:rPr>
        <w:t>(TJMMG-2022)</w:t>
      </w:r>
    </w:p>
    <w:p w14:paraId="1B0EE50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Lugar da menagem </w:t>
      </w:r>
    </w:p>
    <w:p w14:paraId="25755D24" w14:textId="05464DB5" w:rsidR="00880FEE" w:rsidRPr="004B0C3C" w:rsidRDefault="00880FEE" w:rsidP="00880FEE">
      <w:pPr>
        <w:spacing w:before="100" w:beforeAutospacing="1" w:after="100" w:afterAutospacing="1" w:line="240" w:lineRule="auto"/>
        <w:jc w:val="both"/>
        <w:rPr>
          <w:rFonts w:ascii="Book Antiqua" w:eastAsia="Times New Roman" w:hAnsi="Book Antiqua" w:cs="Times New Roman"/>
          <w:sz w:val="16"/>
          <w:szCs w:val="16"/>
          <w:lang w:eastAsia="pt-BR"/>
        </w:rPr>
      </w:pPr>
      <w:r w:rsidRPr="00880FEE">
        <w:rPr>
          <w:rFonts w:ascii="Book Antiqua" w:eastAsia="Times New Roman" w:hAnsi="Book Antiqua" w:cs="Arial"/>
          <w:sz w:val="19"/>
          <w:szCs w:val="19"/>
          <w:lang w:eastAsia="pt-BR"/>
        </w:rPr>
        <w:t xml:space="preserve">        </w:t>
      </w:r>
      <w:r w:rsidRPr="001C2873">
        <w:rPr>
          <w:rFonts w:ascii="Book Antiqua" w:eastAsia="Times New Roman" w:hAnsi="Book Antiqua" w:cs="Arial"/>
          <w:b/>
          <w:bCs/>
          <w:sz w:val="19"/>
          <w:szCs w:val="19"/>
          <w:highlight w:val="magenta"/>
          <w:lang w:eastAsia="pt-BR"/>
        </w:rPr>
        <w:t>Art. 264</w:t>
      </w:r>
      <w:r w:rsidRPr="00880FEE">
        <w:rPr>
          <w:rFonts w:ascii="Book Antiqua" w:eastAsia="Times New Roman" w:hAnsi="Book Antiqua" w:cs="Arial"/>
          <w:sz w:val="19"/>
          <w:szCs w:val="19"/>
          <w:lang w:eastAsia="pt-BR"/>
        </w:rPr>
        <w:t xml:space="preserve">. </w:t>
      </w:r>
      <w:r w:rsidRPr="004B0C3C">
        <w:rPr>
          <w:rFonts w:ascii="Book Antiqua" w:eastAsia="Times New Roman" w:hAnsi="Book Antiqua" w:cs="Arial"/>
          <w:b/>
          <w:bCs/>
          <w:sz w:val="19"/>
          <w:szCs w:val="19"/>
          <w:lang w:eastAsia="pt-BR"/>
        </w:rPr>
        <w:t>A menagem a militar poderá efetuar-se no lugar em que residia quando ocorreu o crime ou seja sede do juízo que o estiver apurando, ou, atendido o seu pôsto ou graduação, em quartel, navio, acampamento, ou em estabelecimento ou sede de órgão militar. A menagem a civil será no lugar da sede do juízo, ou em lugar sujeito à administração militar, se assim o entender necessário a autoridade que a conceder</w:t>
      </w:r>
      <w:r w:rsidRPr="004B0C3C">
        <w:rPr>
          <w:rFonts w:ascii="Book Antiqua" w:eastAsia="Times New Roman" w:hAnsi="Book Antiqua" w:cs="Arial"/>
          <w:sz w:val="16"/>
          <w:szCs w:val="16"/>
          <w:lang w:eastAsia="pt-BR"/>
        </w:rPr>
        <w:t xml:space="preserve">. </w:t>
      </w:r>
      <w:r w:rsidR="001C2873" w:rsidRPr="004B0C3C">
        <w:rPr>
          <w:rFonts w:ascii="Book Antiqua" w:hAnsi="Book Antiqua"/>
          <w:b/>
          <w:color w:val="FF0000"/>
          <w:sz w:val="16"/>
          <w:szCs w:val="16"/>
          <w:u w:val="single"/>
        </w:rPr>
        <w:t>(DPU-2010</w:t>
      </w:r>
      <w:r w:rsidR="009916C1" w:rsidRPr="004B0C3C">
        <w:rPr>
          <w:rFonts w:ascii="Book Antiqua" w:hAnsi="Book Antiqua"/>
          <w:b/>
          <w:color w:val="FF0000"/>
          <w:sz w:val="16"/>
          <w:szCs w:val="16"/>
          <w:u w:val="single"/>
        </w:rPr>
        <w:t>/2015</w:t>
      </w:r>
      <w:r w:rsidR="001C2873" w:rsidRPr="004B0C3C">
        <w:rPr>
          <w:rFonts w:ascii="Book Antiqua" w:hAnsi="Book Antiqua"/>
          <w:b/>
          <w:color w:val="FF0000"/>
          <w:sz w:val="16"/>
          <w:szCs w:val="16"/>
          <w:u w:val="single"/>
        </w:rPr>
        <w:t>)</w:t>
      </w:r>
    </w:p>
    <w:p w14:paraId="228303E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Audiência do Ministério Público </w:t>
      </w:r>
    </w:p>
    <w:p w14:paraId="17385B08" w14:textId="0639F0C5"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4B0C3C">
        <w:rPr>
          <w:rFonts w:ascii="Book Antiqua" w:eastAsia="Times New Roman" w:hAnsi="Book Antiqua" w:cs="Arial"/>
          <w:b/>
          <w:bCs/>
          <w:sz w:val="19"/>
          <w:szCs w:val="19"/>
          <w:lang w:eastAsia="pt-BR"/>
        </w:rPr>
        <w:t xml:space="preserve">        </w:t>
      </w:r>
      <w:r w:rsidRPr="004B0C3C">
        <w:rPr>
          <w:rFonts w:ascii="Book Antiqua" w:eastAsia="Times New Roman" w:hAnsi="Book Antiqua" w:cs="Arial"/>
          <w:b/>
          <w:bCs/>
          <w:sz w:val="19"/>
          <w:szCs w:val="19"/>
          <w:highlight w:val="magenta"/>
          <w:lang w:eastAsia="pt-BR"/>
        </w:rPr>
        <w:t>§ 1º</w:t>
      </w:r>
      <w:r w:rsidRPr="004B0C3C">
        <w:rPr>
          <w:rFonts w:ascii="Book Antiqua" w:eastAsia="Times New Roman" w:hAnsi="Book Antiqua" w:cs="Arial"/>
          <w:b/>
          <w:bCs/>
          <w:sz w:val="19"/>
          <w:szCs w:val="19"/>
          <w:lang w:eastAsia="pt-BR"/>
        </w:rPr>
        <w:t xml:space="preserve"> O Ministério Público será ouvido, prèviamente, sôbre a concessão da menagem, devendo emitir parecer dentro do prazo de três dias</w:t>
      </w:r>
      <w:r w:rsidRPr="00880FEE">
        <w:rPr>
          <w:rFonts w:ascii="Book Antiqua" w:eastAsia="Times New Roman" w:hAnsi="Book Antiqua" w:cs="Arial"/>
          <w:sz w:val="19"/>
          <w:szCs w:val="19"/>
          <w:lang w:eastAsia="pt-BR"/>
        </w:rPr>
        <w:t xml:space="preserve">. </w:t>
      </w:r>
      <w:r w:rsidR="004B0C3C">
        <w:rPr>
          <w:rFonts w:ascii="Book Antiqua" w:eastAsia="Times New Roman" w:hAnsi="Book Antiqua" w:cs="Arial"/>
          <w:b/>
          <w:bCs/>
          <w:color w:val="FF0000"/>
          <w:sz w:val="16"/>
          <w:szCs w:val="16"/>
          <w:u w:val="single"/>
          <w:lang w:eastAsia="pt-BR"/>
        </w:rPr>
        <w:t>(TJMMG-2022)</w:t>
      </w:r>
    </w:p>
    <w:p w14:paraId="6808ED4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Pedido de informação </w:t>
      </w:r>
    </w:p>
    <w:p w14:paraId="3984103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2º Para a menagem em lugar sujeito à administração militar, será pedida informação, a respeito da sua conveniência, à autoridade responsável pelo respectivo comando ou direção. </w:t>
      </w:r>
    </w:p>
    <w:p w14:paraId="1A6FE4A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Cassação da menagem </w:t>
      </w:r>
    </w:p>
    <w:p w14:paraId="51A2C09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265. Será cassada a menagem àquele que se retirar do lugar para o qual foi ela concedida, ou faltar, sem causa justificada, a qualquer ato judicial para que tenha sido intimado ou a que deva comparecer independentemente de intimação especial. </w:t>
      </w:r>
    </w:p>
    <w:p w14:paraId="6BC435D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Menagem do insubmisso </w:t>
      </w:r>
    </w:p>
    <w:p w14:paraId="6152DED5" w14:textId="0D3D5D88"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4B0C3C">
        <w:rPr>
          <w:rFonts w:ascii="Book Antiqua" w:eastAsia="Times New Roman" w:hAnsi="Book Antiqua" w:cs="Arial"/>
          <w:b/>
          <w:bCs/>
          <w:sz w:val="19"/>
          <w:szCs w:val="19"/>
          <w:highlight w:val="magenta"/>
          <w:lang w:eastAsia="pt-BR"/>
        </w:rPr>
        <w:t>Art. 266</w:t>
      </w:r>
      <w:r w:rsidRPr="004B0C3C">
        <w:rPr>
          <w:rFonts w:ascii="Book Antiqua" w:eastAsia="Times New Roman" w:hAnsi="Book Antiqua" w:cs="Arial"/>
          <w:b/>
          <w:bCs/>
          <w:sz w:val="19"/>
          <w:szCs w:val="19"/>
          <w:lang w:eastAsia="pt-BR"/>
        </w:rPr>
        <w:t>. O insubmisso terá o quartel por menagem, independentemente de decisão judicial, podendo, entretanto, ser cassada pela autoridade militar, por conveniência de disciplina</w:t>
      </w:r>
      <w:r w:rsidRPr="00880FEE">
        <w:rPr>
          <w:rFonts w:ascii="Book Antiqua" w:eastAsia="Times New Roman" w:hAnsi="Book Antiqua" w:cs="Arial"/>
          <w:sz w:val="19"/>
          <w:szCs w:val="19"/>
          <w:lang w:eastAsia="pt-BR"/>
        </w:rPr>
        <w:t xml:space="preserve">. </w:t>
      </w:r>
      <w:r w:rsidR="004B0C3C">
        <w:rPr>
          <w:rFonts w:ascii="Book Antiqua" w:eastAsia="Times New Roman" w:hAnsi="Book Antiqua" w:cs="Arial"/>
          <w:b/>
          <w:bCs/>
          <w:color w:val="FF0000"/>
          <w:sz w:val="16"/>
          <w:szCs w:val="16"/>
          <w:u w:val="single"/>
          <w:lang w:eastAsia="pt-BR"/>
        </w:rPr>
        <w:t>(TJMMG-2022)</w:t>
      </w:r>
    </w:p>
    <w:p w14:paraId="433B8E4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Cessação da menagem </w:t>
      </w:r>
    </w:p>
    <w:p w14:paraId="5ECE587D" w14:textId="4B144162" w:rsidR="00880FEE" w:rsidRPr="004B0C3C" w:rsidRDefault="00880FEE" w:rsidP="00880FEE">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880FEE">
        <w:rPr>
          <w:rFonts w:ascii="Book Antiqua" w:eastAsia="Times New Roman" w:hAnsi="Book Antiqua" w:cs="Arial"/>
          <w:sz w:val="19"/>
          <w:szCs w:val="19"/>
          <w:lang w:eastAsia="pt-BR"/>
        </w:rPr>
        <w:t xml:space="preserve">        </w:t>
      </w:r>
      <w:r w:rsidRPr="003E1D08">
        <w:rPr>
          <w:rFonts w:ascii="Book Antiqua" w:eastAsia="Times New Roman" w:hAnsi="Book Antiqua" w:cs="Arial"/>
          <w:b/>
          <w:bCs/>
          <w:sz w:val="19"/>
          <w:szCs w:val="19"/>
          <w:highlight w:val="magenta"/>
          <w:lang w:eastAsia="pt-BR"/>
        </w:rPr>
        <w:t>Art. 267</w:t>
      </w:r>
      <w:r w:rsidRPr="00880FEE">
        <w:rPr>
          <w:rFonts w:ascii="Book Antiqua" w:eastAsia="Times New Roman" w:hAnsi="Book Antiqua" w:cs="Arial"/>
          <w:sz w:val="19"/>
          <w:szCs w:val="19"/>
          <w:lang w:eastAsia="pt-BR"/>
        </w:rPr>
        <w:t xml:space="preserve">. </w:t>
      </w:r>
      <w:r w:rsidRPr="003E1D08">
        <w:rPr>
          <w:rFonts w:ascii="Book Antiqua" w:eastAsia="Times New Roman" w:hAnsi="Book Antiqua" w:cs="Arial"/>
          <w:b/>
          <w:bCs/>
          <w:sz w:val="19"/>
          <w:szCs w:val="19"/>
          <w:lang w:eastAsia="pt-BR"/>
        </w:rPr>
        <w:t>A menagem cessa com a sentença condenatória, ainda que não tenha passado em julgado</w:t>
      </w:r>
      <w:r w:rsidRPr="004B0C3C">
        <w:rPr>
          <w:rFonts w:ascii="Book Antiqua" w:eastAsia="Times New Roman" w:hAnsi="Book Antiqua" w:cs="Arial"/>
          <w:b/>
          <w:bCs/>
          <w:sz w:val="18"/>
          <w:szCs w:val="18"/>
          <w:lang w:eastAsia="pt-BR"/>
        </w:rPr>
        <w:t xml:space="preserve">. </w:t>
      </w:r>
      <w:r w:rsidR="003E1D08" w:rsidRPr="004B0C3C">
        <w:rPr>
          <w:rFonts w:ascii="Book Antiqua" w:eastAsia="Times New Roman" w:hAnsi="Book Antiqua" w:cs="Arial"/>
          <w:b/>
          <w:bCs/>
          <w:color w:val="FF0000"/>
          <w:sz w:val="16"/>
          <w:szCs w:val="16"/>
          <w:u w:val="single"/>
          <w:lang w:eastAsia="pt-BR"/>
        </w:rPr>
        <w:t>(MPM-2005)</w:t>
      </w:r>
    </w:p>
    <w:p w14:paraId="2D25A8A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Salvo o caso do artigo anterior, o juiz poderá ordenar a cessação da menagem, em qualquer tempo, com a liberação das obrigações dela decorrentes, desde que não a julgue mais necessária ao interêsse da Justiça. </w:t>
      </w:r>
    </w:p>
    <w:p w14:paraId="18C4B29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Contagem para a pena </w:t>
      </w:r>
    </w:p>
    <w:p w14:paraId="4D04181B" w14:textId="2666BB25" w:rsidR="00880FEE" w:rsidRDefault="00880FEE" w:rsidP="00880FEE">
      <w:pPr>
        <w:spacing w:before="100" w:beforeAutospacing="1" w:after="100" w:afterAutospacing="1" w:line="240" w:lineRule="auto"/>
        <w:jc w:val="both"/>
        <w:rPr>
          <w:rFonts w:ascii="Book Antiqua" w:eastAsia="Times New Roman" w:hAnsi="Book Antiqua" w:cs="Arial"/>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highlight w:val="magenta"/>
          <w:lang w:eastAsia="pt-BR"/>
        </w:rPr>
        <w:t>Art. 268</w:t>
      </w:r>
      <w:r w:rsidRPr="00880FEE">
        <w:rPr>
          <w:rFonts w:ascii="Book Antiqua" w:eastAsia="Times New Roman" w:hAnsi="Book Antiqua" w:cs="Arial"/>
          <w:sz w:val="19"/>
          <w:szCs w:val="19"/>
          <w:lang w:eastAsia="pt-BR"/>
        </w:rPr>
        <w:t xml:space="preserve">. A </w:t>
      </w:r>
      <w:r w:rsidRPr="00880FEE">
        <w:rPr>
          <w:rFonts w:ascii="Book Antiqua" w:eastAsia="Times New Roman" w:hAnsi="Book Antiqua" w:cs="Arial"/>
          <w:b/>
          <w:bCs/>
          <w:caps/>
          <w:sz w:val="19"/>
          <w:szCs w:val="19"/>
          <w:shd w:val="clear" w:color="auto" w:fill="F7CAAC" w:themeFill="accent2" w:themeFillTint="66"/>
          <w:lang w:eastAsia="pt-BR"/>
        </w:rPr>
        <w:t>menagem</w:t>
      </w: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highlight w:val="yellow"/>
          <w:lang w:eastAsia="pt-BR"/>
        </w:rPr>
        <w:t>concedida em residência</w:t>
      </w:r>
      <w:r w:rsidRPr="00880FEE">
        <w:rPr>
          <w:rFonts w:ascii="Book Antiqua" w:eastAsia="Times New Roman" w:hAnsi="Book Antiqua" w:cs="Arial"/>
          <w:sz w:val="19"/>
          <w:szCs w:val="19"/>
          <w:lang w:eastAsia="pt-BR"/>
        </w:rPr>
        <w:t xml:space="preserve"> ou </w:t>
      </w:r>
      <w:r w:rsidRPr="00880FEE">
        <w:rPr>
          <w:rFonts w:ascii="Book Antiqua" w:eastAsia="Times New Roman" w:hAnsi="Book Antiqua" w:cs="Arial"/>
          <w:b/>
          <w:bCs/>
          <w:sz w:val="19"/>
          <w:szCs w:val="19"/>
          <w:highlight w:val="yellow"/>
          <w:lang w:eastAsia="pt-BR"/>
        </w:rPr>
        <w:t>cidade</w:t>
      </w: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caps/>
          <w:sz w:val="19"/>
          <w:szCs w:val="19"/>
          <w:highlight w:val="green"/>
          <w:lang w:eastAsia="pt-BR"/>
        </w:rPr>
        <w:t>não será levada em conta</w:t>
      </w: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highlight w:val="cyan"/>
          <w:lang w:eastAsia="pt-BR"/>
        </w:rPr>
        <w:t>no cumprimento da pena</w:t>
      </w:r>
      <w:r w:rsidRPr="00880FEE">
        <w:rPr>
          <w:rFonts w:ascii="Book Antiqua" w:eastAsia="Times New Roman" w:hAnsi="Book Antiqua" w:cs="Arial"/>
          <w:sz w:val="19"/>
          <w:szCs w:val="19"/>
          <w:lang w:eastAsia="pt-BR"/>
        </w:rPr>
        <w:t xml:space="preserve">. </w:t>
      </w:r>
      <w:r w:rsidR="004B0C3C">
        <w:rPr>
          <w:rFonts w:ascii="Book Antiqua" w:eastAsia="Times New Roman" w:hAnsi="Book Antiqua" w:cs="Arial"/>
          <w:b/>
          <w:bCs/>
          <w:color w:val="FF0000"/>
          <w:sz w:val="16"/>
          <w:szCs w:val="16"/>
          <w:u w:val="single"/>
          <w:lang w:eastAsia="pt-BR"/>
        </w:rPr>
        <w:t>(MPSC-2019)</w:t>
      </w:r>
    </w:p>
    <w:tbl>
      <w:tblPr>
        <w:tblStyle w:val="Tabelacomgrade"/>
        <w:tblW w:w="0" w:type="auto"/>
        <w:shd w:val="clear" w:color="auto" w:fill="CCFFFF"/>
        <w:tblLook w:val="04A0" w:firstRow="1" w:lastRow="0" w:firstColumn="1" w:lastColumn="0" w:noHBand="0" w:noVBand="1"/>
      </w:tblPr>
      <w:tblGrid>
        <w:gridCol w:w="8494"/>
      </w:tblGrid>
      <w:tr w:rsidR="00442BF7" w14:paraId="71DCED5B" w14:textId="77777777" w:rsidTr="00442BF7">
        <w:tc>
          <w:tcPr>
            <w:tcW w:w="8494" w:type="dxa"/>
            <w:shd w:val="clear" w:color="auto" w:fill="CCFFFF"/>
          </w:tcPr>
          <w:p w14:paraId="16A46645" w14:textId="77777777" w:rsidR="00442BF7" w:rsidRDefault="00442BF7" w:rsidP="00880FEE">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442BF7">
              <w:rPr>
                <w:rFonts w:ascii="Book Antiqua" w:eastAsia="Times New Roman" w:hAnsi="Book Antiqua" w:cs="Times New Roman"/>
                <w:b/>
                <w:bCs/>
                <w:sz w:val="19"/>
                <w:szCs w:val="19"/>
                <w:highlight w:val="yellow"/>
                <w:lang w:eastAsia="pt-BR"/>
              </w:rPr>
              <w:t>MPSC-2019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442BF7">
              <w:rPr>
                <w:rFonts w:ascii="Book Antiqua" w:eastAsia="Times New Roman" w:hAnsi="Book Antiqua" w:cs="Times New Roman"/>
                <w:sz w:val="19"/>
                <w:szCs w:val="19"/>
                <w:lang w:eastAsia="pt-BR"/>
              </w:rPr>
              <w:t>Nos termos do Código de Processo Militar, a menagem concedida em residência ou cidade não será levada em conta no cumprimento da pena.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268, CPPM.</w:t>
            </w:r>
          </w:p>
          <w:p w14:paraId="0DE05300" w14:textId="4999138B" w:rsidR="00E7494C" w:rsidRPr="00E7494C" w:rsidRDefault="00E7494C" w:rsidP="00E7494C">
            <w:pPr>
              <w:spacing w:before="100" w:beforeAutospacing="1" w:after="100" w:afterAutospacing="1"/>
              <w:jc w:val="both"/>
              <w:rPr>
                <w:rFonts w:ascii="Book Antiqua" w:eastAsia="Times New Roman" w:hAnsi="Book Antiqua" w:cs="Times New Roman"/>
                <w:sz w:val="19"/>
                <w:szCs w:val="19"/>
                <w:lang w:eastAsia="pt-BR"/>
              </w:rPr>
            </w:pPr>
            <w:r w:rsidRPr="00E7494C">
              <w:rPr>
                <w:rFonts w:ascii="Book Antiqua" w:eastAsia="Times New Roman" w:hAnsi="Book Antiqua" w:cs="Times New Roman"/>
                <w:b/>
                <w:bCs/>
                <w:i/>
                <w:iCs/>
                <w:color w:val="FF0000"/>
                <w:sz w:val="19"/>
                <w:szCs w:val="19"/>
                <w:lang w:eastAsia="pt-BR"/>
              </w:rPr>
              <w:t>#</w:t>
            </w:r>
            <w:r w:rsidRPr="00E7494C">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E7494C">
              <w:rPr>
                <w:rFonts w:ascii="Book Antiqua" w:eastAsia="Times New Roman" w:hAnsi="Book Antiqua" w:cs="Times New Roman"/>
                <w:sz w:val="19"/>
                <w:szCs w:val="19"/>
                <w:lang w:eastAsia="pt-BR"/>
              </w:rPr>
              <w:t>"De acordo com Ronaldo João Roth, entende-se por menagem um instituto de direito processual de dupla natureza jurídica. Sendo na primeira vista como uma forma de prisão provisória, porém sem os rigores do cárcere, assemelhando-se a prisão especial, denominada pelo referido autor como menagem-prisão. Na segunda, uma modalidade de liberdade provisória que guarda estreita relação com a fiança do direito comum, essa denominada de menagem-liberdade" (</w:t>
            </w:r>
            <w:r>
              <w:rPr>
                <w:rFonts w:ascii="Book Antiqua" w:eastAsia="Times New Roman" w:hAnsi="Book Antiqua" w:cs="Times New Roman"/>
                <w:sz w:val="19"/>
                <w:szCs w:val="19"/>
                <w:lang w:eastAsia="pt-BR"/>
              </w:rPr>
              <w:t xml:space="preserve">Fonte: </w:t>
            </w:r>
            <w:r w:rsidRPr="00E7494C">
              <w:rPr>
                <w:rFonts w:ascii="Book Antiqua" w:eastAsia="Times New Roman" w:hAnsi="Book Antiqua" w:cs="Times New Roman"/>
                <w:sz w:val="19"/>
                <w:szCs w:val="19"/>
                <w:lang w:eastAsia="pt-BR"/>
              </w:rPr>
              <w:t>Rede de Ensino LFG).</w:t>
            </w:r>
          </w:p>
        </w:tc>
      </w:tr>
    </w:tbl>
    <w:p w14:paraId="311DA81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Reincidência</w:t>
      </w:r>
    </w:p>
    <w:p w14:paraId="59C54900" w14:textId="77D6582E"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4B0C3C">
        <w:rPr>
          <w:rFonts w:ascii="Book Antiqua" w:eastAsia="Times New Roman" w:hAnsi="Book Antiqua" w:cs="Arial"/>
          <w:b/>
          <w:bCs/>
          <w:sz w:val="19"/>
          <w:szCs w:val="19"/>
          <w:lang w:eastAsia="pt-BR"/>
        </w:rPr>
        <w:t xml:space="preserve">        </w:t>
      </w:r>
      <w:r w:rsidRPr="004B0C3C">
        <w:rPr>
          <w:rFonts w:ascii="Book Antiqua" w:eastAsia="Times New Roman" w:hAnsi="Book Antiqua" w:cs="Arial"/>
          <w:b/>
          <w:bCs/>
          <w:sz w:val="19"/>
          <w:szCs w:val="19"/>
          <w:highlight w:val="magenta"/>
          <w:lang w:eastAsia="pt-BR"/>
        </w:rPr>
        <w:t>Art. 269</w:t>
      </w:r>
      <w:r w:rsidRPr="004B0C3C">
        <w:rPr>
          <w:rFonts w:ascii="Book Antiqua" w:eastAsia="Times New Roman" w:hAnsi="Book Antiqua" w:cs="Arial"/>
          <w:b/>
          <w:bCs/>
          <w:sz w:val="19"/>
          <w:szCs w:val="19"/>
          <w:lang w:eastAsia="pt-BR"/>
        </w:rPr>
        <w:t>. Ao reincidente não se concederá menagem</w:t>
      </w:r>
      <w:r w:rsidRPr="00880FEE">
        <w:rPr>
          <w:rFonts w:ascii="Book Antiqua" w:eastAsia="Times New Roman" w:hAnsi="Book Antiqua" w:cs="Arial"/>
          <w:sz w:val="19"/>
          <w:szCs w:val="19"/>
          <w:lang w:eastAsia="pt-BR"/>
        </w:rPr>
        <w:t xml:space="preserve">. </w:t>
      </w:r>
      <w:r w:rsidR="004B0C3C">
        <w:rPr>
          <w:rFonts w:ascii="Book Antiqua" w:eastAsia="Times New Roman" w:hAnsi="Book Antiqua" w:cs="Arial"/>
          <w:b/>
          <w:bCs/>
          <w:color w:val="FF0000"/>
          <w:sz w:val="16"/>
          <w:szCs w:val="16"/>
          <w:u w:val="single"/>
          <w:lang w:eastAsia="pt-BR"/>
        </w:rPr>
        <w:t>(TJMMG-2022)</w:t>
      </w:r>
    </w:p>
    <w:p w14:paraId="008E6104"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CAPÍTULO VI</w:t>
      </w:r>
    </w:p>
    <w:p w14:paraId="712C8C06"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DA LIBERDADE PROVISÓRIA </w:t>
      </w:r>
    </w:p>
    <w:p w14:paraId="5504BD8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Casos de liberdade provisória </w:t>
      </w:r>
    </w:p>
    <w:p w14:paraId="31E72F38" w14:textId="6FB05C99" w:rsidR="00880FEE" w:rsidRPr="004B0C3C" w:rsidRDefault="00880FEE" w:rsidP="00880FEE">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880FEE">
        <w:rPr>
          <w:rFonts w:ascii="Book Antiqua" w:eastAsia="Times New Roman" w:hAnsi="Book Antiqua" w:cs="Arial"/>
          <w:sz w:val="19"/>
          <w:szCs w:val="19"/>
          <w:lang w:eastAsia="pt-BR"/>
        </w:rPr>
        <w:t xml:space="preserve">        </w:t>
      </w:r>
      <w:r w:rsidRPr="009916C1">
        <w:rPr>
          <w:rFonts w:ascii="Book Antiqua" w:eastAsia="Times New Roman" w:hAnsi="Book Antiqua" w:cs="Arial"/>
          <w:b/>
          <w:bCs/>
          <w:sz w:val="19"/>
          <w:szCs w:val="19"/>
          <w:highlight w:val="magenta"/>
          <w:lang w:eastAsia="pt-BR"/>
        </w:rPr>
        <w:t>Art. 270</w:t>
      </w:r>
      <w:r w:rsidRPr="00880FEE">
        <w:rPr>
          <w:rFonts w:ascii="Book Antiqua" w:eastAsia="Times New Roman" w:hAnsi="Book Antiqua" w:cs="Arial"/>
          <w:sz w:val="19"/>
          <w:szCs w:val="19"/>
          <w:lang w:eastAsia="pt-BR"/>
        </w:rPr>
        <w:t xml:space="preserve">. </w:t>
      </w:r>
      <w:r w:rsidRPr="009916C1">
        <w:rPr>
          <w:rFonts w:ascii="Book Antiqua" w:eastAsia="Times New Roman" w:hAnsi="Book Antiqua" w:cs="Arial"/>
          <w:b/>
          <w:bCs/>
          <w:sz w:val="19"/>
          <w:szCs w:val="19"/>
          <w:lang w:eastAsia="pt-BR"/>
        </w:rPr>
        <w:t>O indiciado ou acusado livrar-se-á sôlto no caso de infração a que não fôr cominada pena privativa de liberdade</w:t>
      </w:r>
      <w:r w:rsidRPr="004B0C3C">
        <w:rPr>
          <w:rFonts w:ascii="Book Antiqua" w:eastAsia="Times New Roman" w:hAnsi="Book Antiqua" w:cs="Arial"/>
          <w:sz w:val="16"/>
          <w:szCs w:val="16"/>
          <w:lang w:eastAsia="pt-BR"/>
        </w:rPr>
        <w:t xml:space="preserve">. </w:t>
      </w:r>
      <w:bookmarkStart w:id="15" w:name="_Hlk85891489"/>
      <w:r w:rsidR="009916C1" w:rsidRPr="004B0C3C">
        <w:rPr>
          <w:rFonts w:ascii="Book Antiqua" w:eastAsia="Times New Roman" w:hAnsi="Book Antiqua" w:cs="Arial"/>
          <w:b/>
          <w:bCs/>
          <w:color w:val="FF0000"/>
          <w:sz w:val="16"/>
          <w:szCs w:val="16"/>
          <w:u w:val="single"/>
          <w:lang w:eastAsia="pt-BR"/>
        </w:rPr>
        <w:t>(DPU-2015)</w:t>
      </w:r>
      <w:bookmarkEnd w:id="15"/>
    </w:p>
    <w:p w14:paraId="0D0B4F0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Parágrafo único. Poderá livrar-se sôlto: </w:t>
      </w:r>
    </w:p>
    <w:p w14:paraId="05E2ED80" w14:textId="20B856DA" w:rsidR="00880FEE" w:rsidRPr="004B0C3C" w:rsidRDefault="00880FEE" w:rsidP="00880FEE">
      <w:pPr>
        <w:spacing w:before="100" w:beforeAutospacing="1" w:after="100" w:afterAutospacing="1" w:line="240" w:lineRule="auto"/>
        <w:jc w:val="both"/>
        <w:rPr>
          <w:rFonts w:ascii="Book Antiqua" w:eastAsia="Times New Roman" w:hAnsi="Book Antiqua" w:cs="Times New Roman"/>
          <w:sz w:val="16"/>
          <w:szCs w:val="16"/>
          <w:lang w:eastAsia="pt-BR"/>
        </w:rPr>
      </w:pPr>
      <w:r w:rsidRPr="009916C1">
        <w:rPr>
          <w:rFonts w:ascii="Book Antiqua" w:eastAsia="Times New Roman" w:hAnsi="Book Antiqua" w:cs="Arial"/>
          <w:b/>
          <w:bCs/>
          <w:sz w:val="19"/>
          <w:szCs w:val="19"/>
          <w:lang w:eastAsia="pt-BR"/>
        </w:rPr>
        <w:t>        a) no caso de infração culposa, salvo se compreendida entre as previstas no Livro I, Título I, da Parte Especial, do Código Penal Militar</w:t>
      </w:r>
      <w:r w:rsidRPr="004B0C3C">
        <w:rPr>
          <w:rFonts w:ascii="Book Antiqua" w:eastAsia="Times New Roman" w:hAnsi="Book Antiqua" w:cs="Arial"/>
          <w:sz w:val="16"/>
          <w:szCs w:val="16"/>
          <w:lang w:eastAsia="pt-BR"/>
        </w:rPr>
        <w:t xml:space="preserve">; </w:t>
      </w:r>
      <w:r w:rsidR="009916C1" w:rsidRPr="004B0C3C">
        <w:rPr>
          <w:rFonts w:ascii="Book Antiqua" w:eastAsia="Times New Roman" w:hAnsi="Book Antiqua" w:cs="Arial"/>
          <w:b/>
          <w:bCs/>
          <w:color w:val="FF0000"/>
          <w:sz w:val="16"/>
          <w:szCs w:val="16"/>
          <w:u w:val="single"/>
          <w:lang w:eastAsia="pt-BR"/>
        </w:rPr>
        <w:t>(DPU-2015)</w:t>
      </w:r>
    </w:p>
    <w:p w14:paraId="6DBDFEF2" w14:textId="5AE8B8B1" w:rsidR="00880FEE" w:rsidRPr="004B0C3C" w:rsidRDefault="00880FEE" w:rsidP="00880FEE">
      <w:pPr>
        <w:spacing w:before="100" w:beforeAutospacing="1" w:after="100" w:afterAutospacing="1" w:line="240" w:lineRule="auto"/>
        <w:jc w:val="both"/>
        <w:rPr>
          <w:rFonts w:ascii="Book Antiqua" w:eastAsia="Times New Roman" w:hAnsi="Book Antiqua" w:cs="Times New Roman"/>
          <w:sz w:val="16"/>
          <w:szCs w:val="16"/>
          <w:lang w:eastAsia="pt-BR"/>
        </w:rPr>
      </w:pPr>
      <w:r w:rsidRPr="009916C1">
        <w:rPr>
          <w:rFonts w:ascii="Book Antiqua" w:eastAsia="Times New Roman" w:hAnsi="Book Antiqua" w:cs="Arial"/>
          <w:b/>
          <w:bCs/>
          <w:sz w:val="19"/>
          <w:szCs w:val="19"/>
          <w:lang w:eastAsia="pt-BR"/>
        </w:rPr>
        <w:t>        b) no caso de infração punida com pena de detenção não superior a dois anos, salvo as previstas nos arts. 157, 160, 161, 162, 163, 164, 166, 173, 176, 177, 178, 187, 192, 235, 299 e 302, do Código Penal Militar</w:t>
      </w:r>
      <w:r w:rsidRPr="004B0C3C">
        <w:rPr>
          <w:rFonts w:ascii="Book Antiqua" w:eastAsia="Times New Roman" w:hAnsi="Book Antiqua" w:cs="Arial"/>
          <w:sz w:val="16"/>
          <w:szCs w:val="16"/>
          <w:lang w:eastAsia="pt-BR"/>
        </w:rPr>
        <w:t xml:space="preserve">. </w:t>
      </w:r>
      <w:r w:rsidR="009916C1" w:rsidRPr="004B0C3C">
        <w:rPr>
          <w:rFonts w:ascii="Book Antiqua" w:eastAsia="Times New Roman" w:hAnsi="Book Antiqua" w:cs="Arial"/>
          <w:b/>
          <w:bCs/>
          <w:color w:val="FF0000"/>
          <w:sz w:val="16"/>
          <w:szCs w:val="16"/>
          <w:u w:val="single"/>
          <w:lang w:eastAsia="pt-BR"/>
        </w:rPr>
        <w:t>(DPU-2015)</w:t>
      </w:r>
    </w:p>
    <w:p w14:paraId="2CEA73A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Suspensão</w:t>
      </w:r>
    </w:p>
    <w:p w14:paraId="3963197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271. A superveniência de qualquer dos motivos referidos no art. 255 poderá determinar a suspensão da liberdade provisória, por despacho da autoridade que a concedeu, de ofício ou a requerimento do Ministério Público. </w:t>
      </w:r>
    </w:p>
    <w:p w14:paraId="29D3ED1A"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CAPÍTULO VII</w:t>
      </w:r>
    </w:p>
    <w:p w14:paraId="423BCB3F"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DA APLICAÇÃO PROVISÓRIA DE MEDIDAS DE SEGURANÇA </w:t>
      </w:r>
    </w:p>
    <w:p w14:paraId="0AF110B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Casos de aplicação </w:t>
      </w:r>
    </w:p>
    <w:p w14:paraId="5D1A4A3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272. No curso do inquérito, mediante representação do encarregado, ou no curso do processo, de ofício ou a requerimento do Ministério Público, enquanto não fôr proferida sentença irrecorrível, o juiz poderá, observado o disposto no art. 111, do Código Penal Militar, submeter às medidas de segurança que lhes forem aplicáveis: </w:t>
      </w:r>
    </w:p>
    <w:p w14:paraId="549DF9B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os que sofram de doença mental, de desenvolvimento mental incompleto ou retardado, ou outra grave perturbação de consciência; </w:t>
      </w:r>
    </w:p>
    <w:p w14:paraId="4B82DF1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os ébrios habituais; </w:t>
      </w:r>
    </w:p>
    <w:p w14:paraId="76B552D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c) os toxicômanos; </w:t>
      </w:r>
    </w:p>
    <w:p w14:paraId="2538DC8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d) os que estejam no caso do art. 115, do Código Penal Militar. </w:t>
      </w:r>
    </w:p>
    <w:p w14:paraId="116FE9D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Interdição de estabelecimento ou sociedade </w:t>
      </w:r>
    </w:p>
    <w:p w14:paraId="0D6B116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1° O juiz poderá, da mesma forma, decretar a interdição, por tempo não superior a cinco dias, de estabelecimento industrial ou comercial, bem como de sociedade ou associação, que esteja no caso do art. 118, do Código Penal Militar, a fim de ser nela realizada busca ou apreensão ou qualquer outra diligência permitida neste Código, para elucidação de fato delituoso. </w:t>
      </w:r>
    </w:p>
    <w:p w14:paraId="5F86B77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Fundamentação</w:t>
      </w:r>
    </w:p>
    <w:p w14:paraId="4E3A1CE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2° Será fundamentado o despacho que aplicar qualquer das medidas previstas neste artigo. </w:t>
      </w:r>
    </w:p>
    <w:p w14:paraId="2674031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Irrecorribilidade de despacho </w:t>
      </w:r>
    </w:p>
    <w:p w14:paraId="4BA676A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273. Não caberá recurso do despacho que decretar ou denegar a aplicação provisória da medida de segurança, mas esta poderá ser revogada, substituída ou modificada, a critério do juiz, mediante requerimento do Ministério Público, do indiciado ou acusado, ou de representante legal de qualquer dêstes, nos casos das letras </w:t>
      </w:r>
      <w:r w:rsidRPr="00880FEE">
        <w:rPr>
          <w:rFonts w:ascii="Book Antiqua" w:eastAsia="Times New Roman" w:hAnsi="Book Antiqua" w:cs="Arial"/>
          <w:i/>
          <w:iCs/>
          <w:sz w:val="19"/>
          <w:szCs w:val="19"/>
          <w:lang w:eastAsia="pt-BR"/>
        </w:rPr>
        <w:t>a</w:t>
      </w:r>
      <w:r w:rsidRPr="00880FEE">
        <w:rPr>
          <w:rFonts w:ascii="Book Antiqua" w:eastAsia="Times New Roman" w:hAnsi="Book Antiqua" w:cs="Arial"/>
          <w:sz w:val="19"/>
          <w:szCs w:val="19"/>
          <w:lang w:eastAsia="pt-BR"/>
        </w:rPr>
        <w:t xml:space="preserve"> e </w:t>
      </w:r>
      <w:r w:rsidRPr="00880FEE">
        <w:rPr>
          <w:rFonts w:ascii="Book Antiqua" w:eastAsia="Times New Roman" w:hAnsi="Book Antiqua" w:cs="Arial"/>
          <w:i/>
          <w:iCs/>
          <w:sz w:val="19"/>
          <w:szCs w:val="19"/>
          <w:lang w:eastAsia="pt-BR"/>
        </w:rPr>
        <w:t>c</w:t>
      </w:r>
      <w:r w:rsidRPr="00880FEE">
        <w:rPr>
          <w:rFonts w:ascii="Book Antiqua" w:eastAsia="Times New Roman" w:hAnsi="Book Antiqua" w:cs="Arial"/>
          <w:sz w:val="19"/>
          <w:szCs w:val="19"/>
          <w:lang w:eastAsia="pt-BR"/>
        </w:rPr>
        <w:t xml:space="preserve"> do artigo anterior. </w:t>
      </w:r>
    </w:p>
    <w:p w14:paraId="4C227F1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Necessidade da perícia médica </w:t>
      </w:r>
    </w:p>
    <w:p w14:paraId="6273804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274. A aplicação provisória da medida de segurança, no casos da letra </w:t>
      </w:r>
      <w:r w:rsidRPr="00880FEE">
        <w:rPr>
          <w:rFonts w:ascii="Book Antiqua" w:eastAsia="Times New Roman" w:hAnsi="Book Antiqua" w:cs="Arial"/>
          <w:i/>
          <w:iCs/>
          <w:sz w:val="19"/>
          <w:szCs w:val="19"/>
          <w:lang w:eastAsia="pt-BR"/>
        </w:rPr>
        <w:t>a</w:t>
      </w:r>
      <w:r w:rsidRPr="00880FEE">
        <w:rPr>
          <w:rFonts w:ascii="Book Antiqua" w:eastAsia="Times New Roman" w:hAnsi="Book Antiqua" w:cs="Arial"/>
          <w:sz w:val="19"/>
          <w:szCs w:val="19"/>
          <w:lang w:eastAsia="pt-BR"/>
        </w:rPr>
        <w:t xml:space="preserve"> do art. 272 não dispensa nem supre realização da perícia médica, nos têrmos dos arts. 156 e 160. </w:t>
      </w:r>
    </w:p>
    <w:p w14:paraId="040E2B7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Normas supletivas </w:t>
      </w:r>
    </w:p>
    <w:p w14:paraId="2EA5789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275. Decretada a medida, atender-se-á, no que fôr aplicável, às disposições relativas à execução da sentença definitiva. </w:t>
      </w:r>
    </w:p>
    <w:p w14:paraId="1D106AA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Suspensão do pátrio poder, tutela ou curatela </w:t>
      </w:r>
    </w:p>
    <w:p w14:paraId="19D8B08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276. A suspensão provisória do exercício do pátrio poder, da tutela ou da curatela, para efeito no juízo penal militar, deverá ser processada no juízo civil. </w:t>
      </w:r>
    </w:p>
    <w:p w14:paraId="28F84046"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TÍTULO XIV</w:t>
      </w:r>
    </w:p>
    <w:p w14:paraId="56C67720"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CAPÍTULO ÚNICO</w:t>
      </w:r>
    </w:p>
    <w:p w14:paraId="16D4DB39"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DA CITAÇÃO, DA INTIMAÇÃO E DA NOTIFICAÇÃO </w:t>
      </w:r>
    </w:p>
    <w:p w14:paraId="7EEACFF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Formas de citação </w:t>
      </w:r>
    </w:p>
    <w:p w14:paraId="1138B0F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561D8B">
        <w:rPr>
          <w:rFonts w:ascii="Book Antiqua" w:eastAsia="Times New Roman" w:hAnsi="Book Antiqua" w:cs="Arial"/>
          <w:b/>
          <w:bCs/>
          <w:sz w:val="19"/>
          <w:szCs w:val="19"/>
          <w:highlight w:val="magenta"/>
          <w:lang w:eastAsia="pt-BR"/>
        </w:rPr>
        <w:t>Art. 277</w:t>
      </w:r>
      <w:r w:rsidRPr="00880FEE">
        <w:rPr>
          <w:rFonts w:ascii="Book Antiqua" w:eastAsia="Times New Roman" w:hAnsi="Book Antiqua" w:cs="Arial"/>
          <w:sz w:val="19"/>
          <w:szCs w:val="19"/>
          <w:lang w:eastAsia="pt-BR"/>
        </w:rPr>
        <w:t xml:space="preserve">. A citação far-se-á por oficial de justiça: </w:t>
      </w:r>
    </w:p>
    <w:p w14:paraId="46E9A7CE" w14:textId="78D0B80C" w:rsidR="00880FEE" w:rsidRPr="00AA7AB2" w:rsidRDefault="00880FEE" w:rsidP="00880FEE">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880FEE">
        <w:rPr>
          <w:rFonts w:ascii="Book Antiqua" w:eastAsia="Times New Roman" w:hAnsi="Book Antiqua" w:cs="Arial"/>
          <w:sz w:val="19"/>
          <w:szCs w:val="19"/>
          <w:lang w:eastAsia="pt-BR"/>
        </w:rPr>
        <w:t>        I — mediante mandado, quando o acusado estiver servindo ou residindo na sede do juízo em que se promove a ação penal</w:t>
      </w:r>
      <w:r w:rsidRPr="00AA7AB2">
        <w:rPr>
          <w:rFonts w:ascii="Book Antiqua" w:eastAsia="Times New Roman" w:hAnsi="Book Antiqua" w:cs="Arial"/>
          <w:sz w:val="16"/>
          <w:szCs w:val="16"/>
          <w:lang w:eastAsia="pt-BR"/>
        </w:rPr>
        <w:t xml:space="preserve">; </w:t>
      </w:r>
      <w:r w:rsidR="00751BED" w:rsidRPr="00AA7AB2">
        <w:rPr>
          <w:rFonts w:ascii="Book Antiqua" w:eastAsia="Times New Roman" w:hAnsi="Book Antiqua" w:cs="Arial"/>
          <w:b/>
          <w:bCs/>
          <w:color w:val="FF0000"/>
          <w:sz w:val="16"/>
          <w:szCs w:val="16"/>
          <w:u w:val="single"/>
          <w:lang w:eastAsia="pt-BR"/>
        </w:rPr>
        <w:t>(Téc. Judic./TMJSP-2017)</w:t>
      </w:r>
    </w:p>
    <w:p w14:paraId="0CD76CE5" w14:textId="7A31993F" w:rsidR="00880FEE" w:rsidRPr="00AA7AB2" w:rsidRDefault="00880FEE" w:rsidP="00880FEE">
      <w:pPr>
        <w:spacing w:before="100" w:beforeAutospacing="1" w:after="100" w:afterAutospacing="1" w:line="240" w:lineRule="auto"/>
        <w:jc w:val="both"/>
        <w:rPr>
          <w:rFonts w:ascii="Book Antiqua" w:eastAsia="Times New Roman" w:hAnsi="Book Antiqua" w:cs="Times New Roman"/>
          <w:sz w:val="16"/>
          <w:szCs w:val="16"/>
          <w:lang w:eastAsia="pt-BR"/>
        </w:rPr>
      </w:pPr>
      <w:r w:rsidRPr="00880FEE">
        <w:rPr>
          <w:rFonts w:ascii="Book Antiqua" w:eastAsia="Times New Roman" w:hAnsi="Book Antiqua" w:cs="Arial"/>
          <w:sz w:val="19"/>
          <w:szCs w:val="19"/>
          <w:lang w:eastAsia="pt-BR"/>
        </w:rPr>
        <w:t>        II — mediante precatória, quando o acusado estiver servindo ou residindo fora dessa sede, mas no País</w:t>
      </w:r>
      <w:r w:rsidRPr="00AA7AB2">
        <w:rPr>
          <w:rFonts w:ascii="Book Antiqua" w:eastAsia="Times New Roman" w:hAnsi="Book Antiqua" w:cs="Arial"/>
          <w:sz w:val="16"/>
          <w:szCs w:val="16"/>
          <w:lang w:eastAsia="pt-BR"/>
        </w:rPr>
        <w:t xml:space="preserve">; </w:t>
      </w:r>
      <w:r w:rsidR="00751BED" w:rsidRPr="00AA7AB2">
        <w:rPr>
          <w:rFonts w:ascii="Book Antiqua" w:eastAsia="Times New Roman" w:hAnsi="Book Antiqua" w:cs="Arial"/>
          <w:b/>
          <w:bCs/>
          <w:color w:val="FF0000"/>
          <w:sz w:val="16"/>
          <w:szCs w:val="16"/>
          <w:u w:val="single"/>
          <w:lang w:eastAsia="pt-BR"/>
        </w:rPr>
        <w:t>(Téc. Judic./TJMSP-2017)</w:t>
      </w:r>
    </w:p>
    <w:p w14:paraId="3F79459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III — mediante requisição, nos casos dos arts. 280 e 282; </w:t>
      </w:r>
    </w:p>
    <w:p w14:paraId="2A70694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IV — pelo correio, mediante expedição de carta; </w:t>
      </w:r>
    </w:p>
    <w:p w14:paraId="3582DEEC" w14:textId="1CDBA332" w:rsidR="00880FEE" w:rsidRPr="00AA7AB2" w:rsidRDefault="00880FEE" w:rsidP="00880FEE">
      <w:pPr>
        <w:spacing w:before="100" w:beforeAutospacing="1" w:after="100" w:afterAutospacing="1" w:line="240" w:lineRule="auto"/>
        <w:jc w:val="both"/>
        <w:rPr>
          <w:rFonts w:ascii="Book Antiqua" w:eastAsia="Times New Roman" w:hAnsi="Book Antiqua" w:cs="Times New Roman"/>
          <w:sz w:val="16"/>
          <w:szCs w:val="16"/>
          <w:lang w:eastAsia="pt-BR"/>
        </w:rPr>
      </w:pPr>
      <w:r w:rsidRPr="00880FEE">
        <w:rPr>
          <w:rFonts w:ascii="Book Antiqua" w:eastAsia="Times New Roman" w:hAnsi="Book Antiqua" w:cs="Arial"/>
          <w:sz w:val="19"/>
          <w:szCs w:val="19"/>
          <w:lang w:eastAsia="pt-BR"/>
        </w:rPr>
        <w:t>        V — por edital</w:t>
      </w:r>
      <w:r w:rsidRPr="00AA7AB2">
        <w:rPr>
          <w:rFonts w:ascii="Book Antiqua" w:eastAsia="Times New Roman" w:hAnsi="Book Antiqua" w:cs="Arial"/>
          <w:sz w:val="16"/>
          <w:szCs w:val="16"/>
          <w:lang w:eastAsia="pt-BR"/>
        </w:rPr>
        <w:t xml:space="preserve">: </w:t>
      </w:r>
      <w:r w:rsidR="002F64ED" w:rsidRPr="00AA7AB2">
        <w:rPr>
          <w:rFonts w:ascii="Book Antiqua" w:eastAsia="Times New Roman" w:hAnsi="Book Antiqua" w:cs="Arial"/>
          <w:b/>
          <w:bCs/>
          <w:color w:val="FF0000"/>
          <w:sz w:val="16"/>
          <w:szCs w:val="16"/>
          <w:u w:val="single"/>
          <w:lang w:eastAsia="pt-BR"/>
        </w:rPr>
        <w:t>(Anal. Judic./STM-2011)</w:t>
      </w:r>
    </w:p>
    <w:p w14:paraId="78AEC452" w14:textId="3110887C" w:rsidR="00880FEE" w:rsidRPr="00AA7AB2" w:rsidRDefault="00880FEE" w:rsidP="00880FEE">
      <w:pPr>
        <w:spacing w:before="100" w:beforeAutospacing="1" w:after="100" w:afterAutospacing="1" w:line="240" w:lineRule="auto"/>
        <w:jc w:val="both"/>
        <w:rPr>
          <w:rFonts w:ascii="Book Antiqua" w:eastAsia="Times New Roman" w:hAnsi="Book Antiqua" w:cs="Times New Roman"/>
          <w:sz w:val="16"/>
          <w:szCs w:val="16"/>
          <w:lang w:eastAsia="pt-BR"/>
        </w:rPr>
      </w:pPr>
      <w:r w:rsidRPr="00880FEE">
        <w:rPr>
          <w:rFonts w:ascii="Book Antiqua" w:eastAsia="Times New Roman" w:hAnsi="Book Antiqua" w:cs="Arial"/>
          <w:sz w:val="19"/>
          <w:szCs w:val="19"/>
          <w:lang w:eastAsia="pt-BR"/>
        </w:rPr>
        <w:t>        a) quando o acusado se ocultar ou opuser obstáculo para não ser citado</w:t>
      </w:r>
      <w:r w:rsidRPr="00AA7AB2">
        <w:rPr>
          <w:rFonts w:ascii="Book Antiqua" w:eastAsia="Times New Roman" w:hAnsi="Book Antiqua" w:cs="Arial"/>
          <w:sz w:val="16"/>
          <w:szCs w:val="16"/>
          <w:lang w:eastAsia="pt-BR"/>
        </w:rPr>
        <w:t xml:space="preserve">; </w:t>
      </w:r>
      <w:r w:rsidR="002F64ED" w:rsidRPr="00AA7AB2">
        <w:rPr>
          <w:rFonts w:ascii="Book Antiqua" w:eastAsia="Times New Roman" w:hAnsi="Book Antiqua" w:cs="Arial"/>
          <w:b/>
          <w:bCs/>
          <w:color w:val="FF0000"/>
          <w:sz w:val="16"/>
          <w:szCs w:val="16"/>
          <w:u w:val="single"/>
          <w:lang w:eastAsia="pt-BR"/>
        </w:rPr>
        <w:t>(Anal. Judic./STM-2011)</w:t>
      </w:r>
    </w:p>
    <w:p w14:paraId="63AE6DA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quando estiver asilado em lugar que goze de extraterritorialidade de país estrangeiro; </w:t>
      </w:r>
    </w:p>
    <w:p w14:paraId="35B1A73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c) quando não fôr encontrado; </w:t>
      </w:r>
    </w:p>
    <w:p w14:paraId="7B68B30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d) quando estiver em lugar incerto ou não sabido; </w:t>
      </w:r>
    </w:p>
    <w:p w14:paraId="7AA83F3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e) quando incerta a pessoa que tiver de ser citada. </w:t>
      </w:r>
    </w:p>
    <w:p w14:paraId="238F46E7" w14:textId="09233CAB" w:rsidR="00880FEE" w:rsidRDefault="00880FEE" w:rsidP="00880FEE">
      <w:pPr>
        <w:spacing w:before="100" w:beforeAutospacing="1" w:after="100" w:afterAutospacing="1" w:line="240" w:lineRule="auto"/>
        <w:jc w:val="both"/>
        <w:rPr>
          <w:rFonts w:ascii="Book Antiqua" w:eastAsia="Times New Roman" w:hAnsi="Book Antiqua" w:cs="Arial"/>
          <w:sz w:val="19"/>
          <w:szCs w:val="19"/>
          <w:lang w:eastAsia="pt-BR"/>
        </w:rPr>
      </w:pPr>
      <w:r w:rsidRPr="00880FEE">
        <w:rPr>
          <w:rFonts w:ascii="Book Antiqua" w:eastAsia="Times New Roman" w:hAnsi="Book Antiqua" w:cs="Arial"/>
          <w:sz w:val="19"/>
          <w:szCs w:val="19"/>
          <w:lang w:eastAsia="pt-BR"/>
        </w:rPr>
        <w:t xml:space="preserve">        </w:t>
      </w:r>
      <w:r w:rsidRPr="00561D8B">
        <w:rPr>
          <w:rFonts w:ascii="Book Antiqua" w:eastAsia="Times New Roman" w:hAnsi="Book Antiqua" w:cs="Arial"/>
          <w:b/>
          <w:bCs/>
          <w:sz w:val="19"/>
          <w:szCs w:val="19"/>
          <w:highlight w:val="magenta"/>
          <w:lang w:eastAsia="pt-BR"/>
        </w:rPr>
        <w:t>Parágrafo único</w:t>
      </w:r>
      <w:r w:rsidRPr="00880FEE">
        <w:rPr>
          <w:rFonts w:ascii="Book Antiqua" w:eastAsia="Times New Roman" w:hAnsi="Book Antiqua" w:cs="Arial"/>
          <w:sz w:val="19"/>
          <w:szCs w:val="19"/>
          <w:lang w:eastAsia="pt-BR"/>
        </w:rPr>
        <w:t xml:space="preserve">. Nos casos das letras </w:t>
      </w:r>
      <w:r w:rsidRPr="00880FEE">
        <w:rPr>
          <w:rFonts w:ascii="Book Antiqua" w:eastAsia="Times New Roman" w:hAnsi="Book Antiqua" w:cs="Arial"/>
          <w:i/>
          <w:iCs/>
          <w:sz w:val="19"/>
          <w:szCs w:val="19"/>
          <w:lang w:eastAsia="pt-BR"/>
        </w:rPr>
        <w:t xml:space="preserve">a, c </w:t>
      </w:r>
      <w:r w:rsidRPr="00880FEE">
        <w:rPr>
          <w:rFonts w:ascii="Book Antiqua" w:eastAsia="Times New Roman" w:hAnsi="Book Antiqua" w:cs="Arial"/>
          <w:sz w:val="19"/>
          <w:szCs w:val="19"/>
          <w:lang w:eastAsia="pt-BR"/>
        </w:rPr>
        <w:t xml:space="preserve">e </w:t>
      </w:r>
      <w:r w:rsidRPr="00880FEE">
        <w:rPr>
          <w:rFonts w:ascii="Book Antiqua" w:eastAsia="Times New Roman" w:hAnsi="Book Antiqua" w:cs="Arial"/>
          <w:i/>
          <w:iCs/>
          <w:sz w:val="19"/>
          <w:szCs w:val="19"/>
          <w:lang w:eastAsia="pt-BR"/>
        </w:rPr>
        <w:t>d</w:t>
      </w:r>
      <w:r w:rsidRPr="00880FEE">
        <w:rPr>
          <w:rFonts w:ascii="Book Antiqua" w:eastAsia="Times New Roman" w:hAnsi="Book Antiqua" w:cs="Arial"/>
          <w:sz w:val="19"/>
          <w:szCs w:val="19"/>
          <w:lang w:eastAsia="pt-BR"/>
        </w:rPr>
        <w:t xml:space="preserve"> , o oficial de justiça, depois de procurar o acusado por duas vêzes, em dias diferentes, certificará, cada vez, a impossibilidade da citação pessoal e o motivo. No caso da letra </w:t>
      </w:r>
      <w:r w:rsidRPr="00880FEE">
        <w:rPr>
          <w:rFonts w:ascii="Book Antiqua" w:eastAsia="Times New Roman" w:hAnsi="Book Antiqua" w:cs="Arial"/>
          <w:i/>
          <w:iCs/>
          <w:sz w:val="19"/>
          <w:szCs w:val="19"/>
          <w:lang w:eastAsia="pt-BR"/>
        </w:rPr>
        <w:t>b</w:t>
      </w:r>
      <w:r w:rsidRPr="00880FEE">
        <w:rPr>
          <w:rFonts w:ascii="Book Antiqua" w:eastAsia="Times New Roman" w:hAnsi="Book Antiqua" w:cs="Arial"/>
          <w:sz w:val="19"/>
          <w:szCs w:val="19"/>
          <w:lang w:eastAsia="pt-BR"/>
        </w:rPr>
        <w:t xml:space="preserve"> , o oficial de justiça certificará qual o lugar em que o acusado está asilado. </w:t>
      </w:r>
    </w:p>
    <w:tbl>
      <w:tblPr>
        <w:tblStyle w:val="Tabelacomgrade"/>
        <w:tblW w:w="0" w:type="auto"/>
        <w:shd w:val="clear" w:color="auto" w:fill="CCFFFF"/>
        <w:tblLook w:val="04A0" w:firstRow="1" w:lastRow="0" w:firstColumn="1" w:lastColumn="0" w:noHBand="0" w:noVBand="1"/>
      </w:tblPr>
      <w:tblGrid>
        <w:gridCol w:w="8494"/>
      </w:tblGrid>
      <w:tr w:rsidR="00561D8B" w14:paraId="4C8DD63C" w14:textId="77777777" w:rsidTr="00F043D4">
        <w:tc>
          <w:tcPr>
            <w:tcW w:w="8494" w:type="dxa"/>
            <w:shd w:val="clear" w:color="auto" w:fill="CCFFFF"/>
          </w:tcPr>
          <w:p w14:paraId="57F42720" w14:textId="5239952C" w:rsidR="00561D8B" w:rsidRPr="00EC1E2A" w:rsidRDefault="00561D8B" w:rsidP="00561D8B">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0637E2">
              <w:rPr>
                <w:rFonts w:ascii="Book Antiqua" w:eastAsia="Times New Roman" w:hAnsi="Book Antiqua" w:cs="Times New Roman"/>
                <w:b/>
                <w:bCs/>
                <w:sz w:val="19"/>
                <w:szCs w:val="19"/>
                <w:highlight w:val="yellow"/>
                <w:lang w:eastAsia="pt-BR"/>
              </w:rPr>
              <w:t>Anal. Judic./STM-2018-CESPE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561D8B">
              <w:rPr>
                <w:rFonts w:ascii="Book Antiqua" w:eastAsia="Times New Roman" w:hAnsi="Book Antiqua" w:cs="Times New Roman"/>
                <w:sz w:val="19"/>
                <w:szCs w:val="19"/>
                <w:lang w:eastAsia="pt-BR"/>
              </w:rPr>
              <w:t>Com relação à competência da justiça militar federal, a medidas preventivas e assecuratórias e a citação, intimação e notificação, julgue o item subsequente, considerando as disposições do Código de Processo Penal Militar</w:t>
            </w:r>
            <w:r>
              <w:rPr>
                <w:rFonts w:ascii="Book Antiqua" w:eastAsia="Times New Roman" w:hAnsi="Book Antiqua" w:cs="Times New Roman"/>
                <w:sz w:val="19"/>
                <w:szCs w:val="19"/>
                <w:lang w:eastAsia="pt-BR"/>
              </w:rPr>
              <w:t xml:space="preserve">: </w:t>
            </w:r>
            <w:r w:rsidRPr="00561D8B">
              <w:rPr>
                <w:rFonts w:ascii="Book Antiqua" w:eastAsia="Times New Roman" w:hAnsi="Book Antiqua" w:cs="Times New Roman"/>
                <w:sz w:val="19"/>
                <w:szCs w:val="19"/>
                <w:lang w:eastAsia="pt-BR"/>
              </w:rPr>
              <w:t>No âmbito da justiça militar da União, não há previsão para a citação na modalidade por hora certa</w:t>
            </w:r>
            <w:r w:rsidRPr="00EC1E2A">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277, CPPM.</w:t>
            </w:r>
            <w:r w:rsidR="002F64ED">
              <w:rPr>
                <w:rFonts w:ascii="Book Antiqua" w:eastAsia="Times New Roman" w:hAnsi="Book Antiqua" w:cs="Times New Roman"/>
                <w:b/>
                <w:bCs/>
                <w:sz w:val="19"/>
                <w:szCs w:val="19"/>
                <w:lang w:eastAsia="pt-BR"/>
              </w:rPr>
              <w:t xml:space="preserve"> </w:t>
            </w:r>
            <w:r w:rsidR="002F64ED" w:rsidRPr="00AA7AB2">
              <w:rPr>
                <w:rFonts w:ascii="Book Antiqua" w:eastAsia="Times New Roman" w:hAnsi="Book Antiqua" w:cs="Arial"/>
                <w:b/>
                <w:bCs/>
                <w:color w:val="FF0000"/>
                <w:sz w:val="16"/>
                <w:szCs w:val="16"/>
                <w:u w:val="single"/>
                <w:lang w:eastAsia="pt-BR"/>
              </w:rPr>
              <w:t>(Anal. Judic./STM-2011)</w:t>
            </w:r>
          </w:p>
        </w:tc>
      </w:tr>
    </w:tbl>
    <w:p w14:paraId="4A9FDED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Requisitos do mandado </w:t>
      </w:r>
    </w:p>
    <w:p w14:paraId="7235A10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278. O mandado, do qual se extrairão tantas duplicatas quantos forem os acusados, para servirem de contrafé, conterá: </w:t>
      </w:r>
    </w:p>
    <w:p w14:paraId="0E701E4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o nome da autoridade judiciária que o expedir; </w:t>
      </w:r>
    </w:p>
    <w:p w14:paraId="7E4575C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o nome do acusado, seu pôsto ou graduação, se militar; seu cargo, se assemelhado ou funcionário de repartição militar, ou, se fôr desconhecido, os seus sinais característicos; </w:t>
      </w:r>
    </w:p>
    <w:p w14:paraId="49C56A0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c) a transcrição da denúncia, com o rol das testemunhas; </w:t>
      </w:r>
    </w:p>
    <w:p w14:paraId="3580801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d) o lugar, dia e hora em que o acusado deverá comparecer a juízo; </w:t>
      </w:r>
    </w:p>
    <w:p w14:paraId="1DBF5A3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e) a assinatura do escrivão e a rubrica da autoridade judiciária. </w:t>
      </w:r>
    </w:p>
    <w:p w14:paraId="50F396C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Assinatura do mandado </w:t>
      </w:r>
    </w:p>
    <w:p w14:paraId="2BEBA0F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Em primeira instância a assinatura do mandado compete ao auditor, e, em ação originária do Superior Tribunal Militar, ao relator do feito. </w:t>
      </w:r>
    </w:p>
    <w:p w14:paraId="0989F8D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Requisitos da citação do mandado </w:t>
      </w:r>
    </w:p>
    <w:p w14:paraId="0D1B5DC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279. São requisitos da citação por mandado: </w:t>
      </w:r>
    </w:p>
    <w:p w14:paraId="6DE8FAF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a sua leitura ao citando pelo oficial de justiça, e entrega da contrafé; </w:t>
      </w:r>
    </w:p>
    <w:p w14:paraId="1DF1FDD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declaração do recebimento da contrafé pelo citando, a qual poderá ser feita na primeira via do mandado; </w:t>
      </w:r>
    </w:p>
    <w:p w14:paraId="67A364C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c) declaração do oficial de justiça, na certidão, da leitura do mandado. </w:t>
      </w:r>
    </w:p>
    <w:p w14:paraId="025E6AC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Recusa ou impossibilidade da parte do citando </w:t>
      </w:r>
    </w:p>
    <w:p w14:paraId="7B3251F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Se o citando se recusar a ouvir a leitura do mandado, a receber a contrafé ou a declarar o seu recebimento, o oficial de justiça certificá-lo-á no próprio mandado. Do mesmo modo procederá, se o citando, embora recebendo a contrafé, estiver impossibilitado de o declarar por escrito. </w:t>
      </w:r>
    </w:p>
    <w:p w14:paraId="54805BF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Citação a militar </w:t>
      </w:r>
    </w:p>
    <w:p w14:paraId="5B55B3E1" w14:textId="6A4BC189" w:rsidR="00880FEE" w:rsidRPr="00AA7AB2" w:rsidRDefault="00880FEE" w:rsidP="00880FEE">
      <w:pPr>
        <w:spacing w:before="100" w:beforeAutospacing="1" w:after="100" w:afterAutospacing="1" w:line="240" w:lineRule="auto"/>
        <w:jc w:val="both"/>
        <w:rPr>
          <w:rFonts w:ascii="Book Antiqua" w:eastAsia="Times New Roman" w:hAnsi="Book Antiqua" w:cs="Times New Roman"/>
          <w:sz w:val="16"/>
          <w:szCs w:val="16"/>
          <w:lang w:eastAsia="pt-BR"/>
        </w:rPr>
      </w:pPr>
      <w:r w:rsidRPr="00880FEE">
        <w:rPr>
          <w:rFonts w:ascii="Book Antiqua" w:eastAsia="Times New Roman" w:hAnsi="Book Antiqua" w:cs="Arial"/>
          <w:sz w:val="19"/>
          <w:szCs w:val="19"/>
          <w:lang w:eastAsia="pt-BR"/>
        </w:rPr>
        <w:t xml:space="preserve">        </w:t>
      </w:r>
      <w:r w:rsidRPr="00E20FD0">
        <w:rPr>
          <w:rFonts w:ascii="Book Antiqua" w:eastAsia="Times New Roman" w:hAnsi="Book Antiqua" w:cs="Arial"/>
          <w:b/>
          <w:bCs/>
          <w:sz w:val="19"/>
          <w:szCs w:val="19"/>
          <w:highlight w:val="magenta"/>
          <w:lang w:eastAsia="pt-BR"/>
        </w:rPr>
        <w:t>Art. 280</w:t>
      </w:r>
      <w:r w:rsidRPr="00880FEE">
        <w:rPr>
          <w:rFonts w:ascii="Book Antiqua" w:eastAsia="Times New Roman" w:hAnsi="Book Antiqua" w:cs="Arial"/>
          <w:sz w:val="19"/>
          <w:szCs w:val="19"/>
          <w:lang w:eastAsia="pt-BR"/>
        </w:rPr>
        <w:t>. A citação a militar em situação de atividade ou a assemelhado far-se-á mediante requisição à autoridade sob cujo comando ou chefia estiver, a fim de que o citando se apresente para ouvir a leitura do mandado e receber a contrafé</w:t>
      </w:r>
      <w:r w:rsidRPr="00AA7AB2">
        <w:rPr>
          <w:rFonts w:ascii="Book Antiqua" w:eastAsia="Times New Roman" w:hAnsi="Book Antiqua" w:cs="Arial"/>
          <w:sz w:val="16"/>
          <w:szCs w:val="16"/>
          <w:lang w:eastAsia="pt-BR"/>
        </w:rPr>
        <w:t xml:space="preserve">. </w:t>
      </w:r>
      <w:r w:rsidR="00E20FD0" w:rsidRPr="00AA7AB2">
        <w:rPr>
          <w:rFonts w:ascii="Book Antiqua" w:eastAsia="Times New Roman" w:hAnsi="Book Antiqua" w:cs="Times New Roman"/>
          <w:b/>
          <w:color w:val="FF0000"/>
          <w:sz w:val="16"/>
          <w:szCs w:val="16"/>
          <w:u w:val="single"/>
          <w:lang w:eastAsia="pt-BR"/>
        </w:rPr>
        <w:t>(MPDFT-2015)</w:t>
      </w:r>
    </w:p>
    <w:p w14:paraId="01E296B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Citação a funcionário </w:t>
      </w:r>
    </w:p>
    <w:p w14:paraId="6CBC5AA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281. A citação a funcionário que servir em repartição militar deverá, para se realizar dentro desta, ser precedida de licença do seu diretor ou chefe, a quem se dirigirá o oficial de justiça, antes de cumprir o mandado, na forma do art. 279. </w:t>
      </w:r>
    </w:p>
    <w:p w14:paraId="10EF45D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Citação a prêso </w:t>
      </w:r>
    </w:p>
    <w:p w14:paraId="4656188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282. A citação de acusado prêso por ordem de outro juízo ou por motivo de outro processo, far-se-á nos têrmos do art. 279, requisitando-se, por ofício, a apresentação do citando ao oficial de justiça, no recinto da prisão, para o cumprimento do mandado. </w:t>
      </w:r>
    </w:p>
    <w:p w14:paraId="6FF6BB7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Requisitos da precatória </w:t>
      </w:r>
    </w:p>
    <w:p w14:paraId="6782C3A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283. A precatória de citação indicará: </w:t>
      </w:r>
    </w:p>
    <w:p w14:paraId="1E99E95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o juiz deprecado e o juiz deprecante; </w:t>
      </w:r>
    </w:p>
    <w:p w14:paraId="119A77F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a sede das respectivas jurisdições; </w:t>
      </w:r>
    </w:p>
    <w:p w14:paraId="6DFA11A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c) o fim para que é feita a citação, com tôdas as especificações; </w:t>
      </w:r>
    </w:p>
    <w:p w14:paraId="2D833CD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d) o lugar, dia e hora de comparecimento do acusado. </w:t>
      </w:r>
    </w:p>
    <w:p w14:paraId="1EC18E3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Urgência</w:t>
      </w:r>
    </w:p>
    <w:p w14:paraId="0279E83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Se houver urgência, a precatória, que conterá em resumo os requisitos dêste artigo, poderá ser expedida por via telegráfica, depois de reconhecida a firma do juiz, o que a estação expedidora mencionará. </w:t>
      </w:r>
    </w:p>
    <w:p w14:paraId="19CD5E3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Cumprimento da precatória </w:t>
      </w:r>
    </w:p>
    <w:p w14:paraId="76A4499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284. A precatória será devolvida ao juiz deprecante, independentemente de traslado, depois de lançado o "cumpra-se" e de feita a citação por mandado do juiz deprecado, com os requisitos do art. 279. </w:t>
      </w:r>
    </w:p>
    <w:p w14:paraId="17A7D5A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1º Verificado que o citando se encontra em território sujeito à jurisdição de outro juiz, a êste o juiz deprecado remeterá os autos, para efetivação da diligência, desde que haja tempo para se fazer a citação. </w:t>
      </w:r>
    </w:p>
    <w:p w14:paraId="1CBC8A0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2º Certificada pelo oficial de justiça a existência de qualquer dos casos referidos no nº V, do art. 277, a precatória será imediatamente devolvida, para o fim previsto naquele artigo. </w:t>
      </w:r>
    </w:p>
    <w:p w14:paraId="08086CB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Carta citatória </w:t>
      </w:r>
    </w:p>
    <w:p w14:paraId="463F5C1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2F64ED">
        <w:rPr>
          <w:rFonts w:ascii="Book Antiqua" w:eastAsia="Times New Roman" w:hAnsi="Book Antiqua" w:cs="Arial"/>
          <w:b/>
          <w:bCs/>
          <w:sz w:val="19"/>
          <w:szCs w:val="19"/>
          <w:highlight w:val="magenta"/>
          <w:lang w:eastAsia="pt-BR"/>
        </w:rPr>
        <w:t>Art. 285</w:t>
      </w:r>
      <w:r w:rsidRPr="00880FEE">
        <w:rPr>
          <w:rFonts w:ascii="Book Antiqua" w:eastAsia="Times New Roman" w:hAnsi="Book Antiqua" w:cs="Arial"/>
          <w:sz w:val="19"/>
          <w:szCs w:val="19"/>
          <w:lang w:eastAsia="pt-BR"/>
        </w:rPr>
        <w:t xml:space="preserve">. Estando o acusado no estrangeiro, mas em lugar sabido, a citação far-se-á por meio de carta citatória, cuja remessa a autoridade judiciária solicitará ao Ministério das Relações Exteriores, para ser entregue ao citando, por intermédio de representante diplomático ou consular do Brasil, ou preposto de qualquer deles, com jurisdição no lugar onde aquêle estiver. A carta citatória conterá o nome do juiz que a expedir e as indicações a que se referem as alíneas </w:t>
      </w:r>
      <w:r w:rsidRPr="00880FEE">
        <w:rPr>
          <w:rFonts w:ascii="Book Antiqua" w:eastAsia="Times New Roman" w:hAnsi="Book Antiqua" w:cs="Arial"/>
          <w:i/>
          <w:iCs/>
          <w:sz w:val="19"/>
          <w:szCs w:val="19"/>
          <w:lang w:eastAsia="pt-BR"/>
        </w:rPr>
        <w:t xml:space="preserve">b, c </w:t>
      </w:r>
      <w:r w:rsidRPr="00880FEE">
        <w:rPr>
          <w:rFonts w:ascii="Book Antiqua" w:eastAsia="Times New Roman" w:hAnsi="Book Antiqua" w:cs="Arial"/>
          <w:sz w:val="19"/>
          <w:szCs w:val="19"/>
          <w:lang w:eastAsia="pt-BR"/>
        </w:rPr>
        <w:t xml:space="preserve">e </w:t>
      </w:r>
      <w:r w:rsidRPr="00880FEE">
        <w:rPr>
          <w:rFonts w:ascii="Book Antiqua" w:eastAsia="Times New Roman" w:hAnsi="Book Antiqua" w:cs="Arial"/>
          <w:i/>
          <w:iCs/>
          <w:sz w:val="19"/>
          <w:szCs w:val="19"/>
          <w:lang w:eastAsia="pt-BR"/>
        </w:rPr>
        <w:t>d</w:t>
      </w:r>
      <w:r w:rsidRPr="00880FEE">
        <w:rPr>
          <w:rFonts w:ascii="Book Antiqua" w:eastAsia="Times New Roman" w:hAnsi="Book Antiqua" w:cs="Arial"/>
          <w:sz w:val="19"/>
          <w:szCs w:val="19"/>
          <w:lang w:eastAsia="pt-BR"/>
        </w:rPr>
        <w:t xml:space="preserve"> , do art. 283. </w:t>
      </w:r>
    </w:p>
    <w:p w14:paraId="07BD576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Caso especial de militar </w:t>
      </w:r>
    </w:p>
    <w:p w14:paraId="05CF750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1º Em se tratando de militar em situação de atividade, a remessa, para o mesmo fim, será solicitada ao Ministério em que servir. </w:t>
      </w:r>
    </w:p>
    <w:p w14:paraId="02C90FC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Carta citatória considerada cumprida </w:t>
      </w:r>
    </w:p>
    <w:p w14:paraId="766FA37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2º A citação considerar-se-á cumprida desde que, por qualquer daqueles Ministérios, seja comunicada ao juiz a entrega ao citando da carta citatória. </w:t>
      </w:r>
    </w:p>
    <w:p w14:paraId="33DE88A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Ausência do citando </w:t>
      </w:r>
    </w:p>
    <w:p w14:paraId="7B2CAA8E" w14:textId="314B435C" w:rsidR="00880FEE" w:rsidRPr="00AA7AB2" w:rsidRDefault="00880FEE" w:rsidP="00880FEE">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880FEE">
        <w:rPr>
          <w:rFonts w:ascii="Book Antiqua" w:eastAsia="Times New Roman" w:hAnsi="Book Antiqua" w:cs="Arial"/>
          <w:sz w:val="19"/>
          <w:szCs w:val="19"/>
          <w:lang w:eastAsia="pt-BR"/>
        </w:rPr>
        <w:t xml:space="preserve">        </w:t>
      </w:r>
      <w:r w:rsidRPr="002F64ED">
        <w:rPr>
          <w:rFonts w:ascii="Book Antiqua" w:eastAsia="Times New Roman" w:hAnsi="Book Antiqua" w:cs="Arial"/>
          <w:b/>
          <w:bCs/>
          <w:sz w:val="19"/>
          <w:szCs w:val="19"/>
          <w:highlight w:val="magenta"/>
          <w:lang w:eastAsia="pt-BR"/>
        </w:rPr>
        <w:t>§ 3°</w:t>
      </w:r>
      <w:r w:rsidRPr="00880FEE">
        <w:rPr>
          <w:rFonts w:ascii="Book Antiqua" w:eastAsia="Times New Roman" w:hAnsi="Book Antiqua" w:cs="Arial"/>
          <w:sz w:val="19"/>
          <w:szCs w:val="19"/>
          <w:lang w:eastAsia="pt-BR"/>
        </w:rPr>
        <w:t xml:space="preserve"> Se o citando não fôr encontrado no lugar, ou se ocultar ou opuser obstáculo à citação, publicar-se-á edital para êste fim, pelo prazo de vinte dias, de acôrdo com o art. 286, após a comunicação, naquele sentido, à autoridade judiciária</w:t>
      </w:r>
      <w:r w:rsidRPr="00AA7AB2">
        <w:rPr>
          <w:rFonts w:ascii="Book Antiqua" w:eastAsia="Times New Roman" w:hAnsi="Book Antiqua" w:cs="Arial"/>
          <w:sz w:val="16"/>
          <w:szCs w:val="16"/>
          <w:lang w:eastAsia="pt-BR"/>
        </w:rPr>
        <w:t xml:space="preserve">. </w:t>
      </w:r>
      <w:r w:rsidR="002F64ED" w:rsidRPr="00AA7AB2">
        <w:rPr>
          <w:rFonts w:ascii="Book Antiqua" w:eastAsia="Times New Roman" w:hAnsi="Book Antiqua" w:cs="Arial"/>
          <w:b/>
          <w:bCs/>
          <w:color w:val="FF0000"/>
          <w:sz w:val="16"/>
          <w:szCs w:val="16"/>
          <w:u w:val="single"/>
          <w:lang w:eastAsia="pt-BR"/>
        </w:rPr>
        <w:t>(Anal. Judic./STM-2011)</w:t>
      </w:r>
    </w:p>
    <w:p w14:paraId="7B98058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Exilado ou foragido em país estrangeiro </w:t>
      </w:r>
    </w:p>
    <w:p w14:paraId="1218839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4º O exilado ou foragido em país estrangeiro, salvo se internado em lugar certo e determinado pelo Govêrno dêsse país, será citado por edital, conforme o parágrafo anterior. </w:t>
      </w:r>
    </w:p>
    <w:p w14:paraId="517C8A8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5º A publicação do edital a que se refere o parágrafo anterior sòmente será feita após certidão do oficial de justiça, afirmativa de estar o citando exilado ou foragido em lugar incerto e não sabido. </w:t>
      </w:r>
    </w:p>
    <w:p w14:paraId="31DB14A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Requisitos do edital </w:t>
      </w:r>
    </w:p>
    <w:p w14:paraId="3CB3A8E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286. O edital de citação conterá, além dos requisitos referidos no art. 278, a declaração do prazo, que será contado do dia da respectiva publicação na imprensa, ou da sua afixação. </w:t>
      </w:r>
    </w:p>
    <w:p w14:paraId="5362764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1 ° Além da publicação por três vêzes em jornal oficial do lugar ou, na falta deste, em jornal que tenha ali circulação diária, será o edital afixado em lugar ostensivo, na portaria do edifício onde funciona o juízo. A afixação será certificada pelo oficial de justiça que a houver feito e a publicação provada com a página do jornal de que conste a respectiva data. </w:t>
      </w:r>
    </w:p>
    <w:p w14:paraId="0360B15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Edital resumido </w:t>
      </w:r>
    </w:p>
    <w:p w14:paraId="2F80939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2º Sendo por demais longa a denúncia, dispensar-se-á a sua transcrição, resumindo-se o edital às indicações previstas nas alíneas </w:t>
      </w:r>
      <w:r w:rsidRPr="00880FEE">
        <w:rPr>
          <w:rFonts w:ascii="Book Antiqua" w:eastAsia="Times New Roman" w:hAnsi="Book Antiqua" w:cs="Arial"/>
          <w:i/>
          <w:iCs/>
          <w:sz w:val="19"/>
          <w:szCs w:val="19"/>
          <w:lang w:eastAsia="pt-BR"/>
        </w:rPr>
        <w:t xml:space="preserve">a, b, d </w:t>
      </w:r>
      <w:r w:rsidRPr="00880FEE">
        <w:rPr>
          <w:rFonts w:ascii="Book Antiqua" w:eastAsia="Times New Roman" w:hAnsi="Book Antiqua" w:cs="Arial"/>
          <w:sz w:val="19"/>
          <w:szCs w:val="19"/>
          <w:lang w:eastAsia="pt-BR"/>
        </w:rPr>
        <w:t xml:space="preserve">e </w:t>
      </w:r>
      <w:r w:rsidRPr="00880FEE">
        <w:rPr>
          <w:rFonts w:ascii="Book Antiqua" w:eastAsia="Times New Roman" w:hAnsi="Book Antiqua" w:cs="Arial"/>
          <w:i/>
          <w:iCs/>
          <w:sz w:val="19"/>
          <w:szCs w:val="19"/>
          <w:lang w:eastAsia="pt-BR"/>
        </w:rPr>
        <w:t>e,</w:t>
      </w:r>
      <w:r w:rsidRPr="00880FEE">
        <w:rPr>
          <w:rFonts w:ascii="Book Antiqua" w:eastAsia="Times New Roman" w:hAnsi="Book Antiqua" w:cs="Arial"/>
          <w:sz w:val="19"/>
          <w:szCs w:val="19"/>
          <w:lang w:eastAsia="pt-BR"/>
        </w:rPr>
        <w:t xml:space="preserve"> do art. 278 e à declaração do prazo a que se refere o preâmbulo dêste artigo. Da mesma forma se procederá, quando o número de acusados exceder a cinco. </w:t>
      </w:r>
    </w:p>
    <w:p w14:paraId="72AA4BF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Prazo do edital </w:t>
      </w:r>
    </w:p>
    <w:p w14:paraId="0A31FDB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287. O prazo do edital será conforme o art. 277, nº V: </w:t>
      </w:r>
    </w:p>
    <w:p w14:paraId="3ADFBA1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de cinco dias, nos casos das alíneas </w:t>
      </w:r>
      <w:r w:rsidRPr="00880FEE">
        <w:rPr>
          <w:rFonts w:ascii="Book Antiqua" w:eastAsia="Times New Roman" w:hAnsi="Book Antiqua" w:cs="Arial"/>
          <w:i/>
          <w:iCs/>
          <w:sz w:val="19"/>
          <w:szCs w:val="19"/>
          <w:lang w:eastAsia="pt-BR"/>
        </w:rPr>
        <w:t>a</w:t>
      </w:r>
      <w:r w:rsidRPr="00880FEE">
        <w:rPr>
          <w:rFonts w:ascii="Book Antiqua" w:eastAsia="Times New Roman" w:hAnsi="Book Antiqua" w:cs="Arial"/>
          <w:sz w:val="19"/>
          <w:szCs w:val="19"/>
          <w:lang w:eastAsia="pt-BR"/>
        </w:rPr>
        <w:t xml:space="preserve"> e </w:t>
      </w:r>
      <w:r w:rsidRPr="00880FEE">
        <w:rPr>
          <w:rFonts w:ascii="Book Antiqua" w:eastAsia="Times New Roman" w:hAnsi="Book Antiqua" w:cs="Arial"/>
          <w:i/>
          <w:iCs/>
          <w:sz w:val="19"/>
          <w:szCs w:val="19"/>
          <w:lang w:eastAsia="pt-BR"/>
        </w:rPr>
        <w:t>b</w:t>
      </w:r>
      <w:r w:rsidRPr="00880FEE">
        <w:rPr>
          <w:rFonts w:ascii="Book Antiqua" w:eastAsia="Times New Roman" w:hAnsi="Book Antiqua" w:cs="Arial"/>
          <w:sz w:val="19"/>
          <w:szCs w:val="19"/>
          <w:lang w:eastAsia="pt-BR"/>
        </w:rPr>
        <w:t xml:space="preserve"> ;</w:t>
      </w:r>
    </w:p>
    <w:p w14:paraId="33F2BEF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de quinze dias, no caso da alínea </w:t>
      </w:r>
      <w:r w:rsidRPr="00880FEE">
        <w:rPr>
          <w:rFonts w:ascii="Book Antiqua" w:eastAsia="Times New Roman" w:hAnsi="Book Antiqua" w:cs="Arial"/>
          <w:i/>
          <w:iCs/>
          <w:sz w:val="19"/>
          <w:szCs w:val="19"/>
          <w:lang w:eastAsia="pt-BR"/>
        </w:rPr>
        <w:t>c</w:t>
      </w:r>
      <w:r w:rsidRPr="00880FEE">
        <w:rPr>
          <w:rFonts w:ascii="Book Antiqua" w:eastAsia="Times New Roman" w:hAnsi="Book Antiqua" w:cs="Arial"/>
          <w:sz w:val="19"/>
          <w:szCs w:val="19"/>
          <w:lang w:eastAsia="pt-BR"/>
        </w:rPr>
        <w:t xml:space="preserve"> ; </w:t>
      </w:r>
    </w:p>
    <w:p w14:paraId="02944BC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c) de vinte dias, no caso da alínea </w:t>
      </w:r>
      <w:r w:rsidRPr="00880FEE">
        <w:rPr>
          <w:rFonts w:ascii="Book Antiqua" w:eastAsia="Times New Roman" w:hAnsi="Book Antiqua" w:cs="Arial"/>
          <w:i/>
          <w:iCs/>
          <w:sz w:val="19"/>
          <w:szCs w:val="19"/>
          <w:lang w:eastAsia="pt-BR"/>
        </w:rPr>
        <w:t>d</w:t>
      </w:r>
      <w:r w:rsidRPr="00880FEE">
        <w:rPr>
          <w:rFonts w:ascii="Book Antiqua" w:eastAsia="Times New Roman" w:hAnsi="Book Antiqua" w:cs="Arial"/>
          <w:sz w:val="19"/>
          <w:szCs w:val="19"/>
          <w:lang w:eastAsia="pt-BR"/>
        </w:rPr>
        <w:t xml:space="preserve"> ;</w:t>
      </w:r>
    </w:p>
    <w:p w14:paraId="0E2B6FB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d) de vinte a noventa dias, no caso da alínea </w:t>
      </w:r>
      <w:r w:rsidRPr="00880FEE">
        <w:rPr>
          <w:rFonts w:ascii="Book Antiqua" w:eastAsia="Times New Roman" w:hAnsi="Book Antiqua" w:cs="Arial"/>
          <w:i/>
          <w:iCs/>
          <w:sz w:val="19"/>
          <w:szCs w:val="19"/>
          <w:lang w:eastAsia="pt-BR"/>
        </w:rPr>
        <w:t>e</w:t>
      </w:r>
      <w:r w:rsidRPr="00880FEE">
        <w:rPr>
          <w:rFonts w:ascii="Book Antiqua" w:eastAsia="Times New Roman" w:hAnsi="Book Antiqua" w:cs="Arial"/>
          <w:sz w:val="19"/>
          <w:szCs w:val="19"/>
          <w:lang w:eastAsia="pt-BR"/>
        </w:rPr>
        <w:t xml:space="preserve"> .</w:t>
      </w:r>
    </w:p>
    <w:p w14:paraId="3369FE0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No caso da alínea </w:t>
      </w:r>
      <w:r w:rsidRPr="00880FEE">
        <w:rPr>
          <w:rFonts w:ascii="Book Antiqua" w:eastAsia="Times New Roman" w:hAnsi="Book Antiqua" w:cs="Arial"/>
          <w:i/>
          <w:iCs/>
          <w:sz w:val="19"/>
          <w:szCs w:val="19"/>
          <w:lang w:eastAsia="pt-BR"/>
        </w:rPr>
        <w:t>a</w:t>
      </w:r>
      <w:r w:rsidRPr="00880FEE">
        <w:rPr>
          <w:rFonts w:ascii="Book Antiqua" w:eastAsia="Times New Roman" w:hAnsi="Book Antiqua" w:cs="Arial"/>
          <w:sz w:val="19"/>
          <w:szCs w:val="19"/>
          <w:lang w:eastAsia="pt-BR"/>
        </w:rPr>
        <w:t xml:space="preserve"> , dêste artigo, bastará publicar o edital uma só vez. </w:t>
      </w:r>
    </w:p>
    <w:p w14:paraId="044319A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Intimação e notificação pelo escrivão </w:t>
      </w:r>
    </w:p>
    <w:p w14:paraId="1D3BDD9B" w14:textId="75B8C41C" w:rsidR="00880FEE" w:rsidRPr="00AA7AB2" w:rsidRDefault="00880FEE" w:rsidP="00DB4C03">
      <w:pPr>
        <w:spacing w:before="100" w:beforeAutospacing="1" w:after="100" w:afterAutospacing="1" w:line="240" w:lineRule="auto"/>
        <w:jc w:val="both"/>
        <w:rPr>
          <w:rFonts w:ascii="Book Antiqua" w:eastAsia="Times New Roman" w:hAnsi="Book Antiqua" w:cs="Arial"/>
          <w:sz w:val="16"/>
          <w:szCs w:val="16"/>
          <w:lang w:eastAsia="pt-BR"/>
        </w:rPr>
      </w:pPr>
      <w:r w:rsidRPr="00880FEE">
        <w:rPr>
          <w:rFonts w:ascii="Book Antiqua" w:eastAsia="Times New Roman" w:hAnsi="Book Antiqua" w:cs="Arial"/>
          <w:sz w:val="19"/>
          <w:szCs w:val="19"/>
          <w:lang w:eastAsia="pt-BR"/>
        </w:rPr>
        <w:t xml:space="preserve">        </w:t>
      </w:r>
      <w:r w:rsidRPr="000637E2">
        <w:rPr>
          <w:rFonts w:ascii="Book Antiqua" w:eastAsia="Times New Roman" w:hAnsi="Book Antiqua" w:cs="Arial"/>
          <w:b/>
          <w:bCs/>
          <w:sz w:val="19"/>
          <w:szCs w:val="19"/>
          <w:highlight w:val="magenta"/>
          <w:lang w:eastAsia="pt-BR"/>
        </w:rPr>
        <w:t>Art</w:t>
      </w:r>
      <w:r w:rsidR="000637E2" w:rsidRPr="000637E2">
        <w:rPr>
          <w:rFonts w:ascii="Book Antiqua" w:eastAsia="Times New Roman" w:hAnsi="Book Antiqua" w:cs="Arial"/>
          <w:b/>
          <w:bCs/>
          <w:sz w:val="19"/>
          <w:szCs w:val="19"/>
          <w:highlight w:val="magenta"/>
          <w:lang w:eastAsia="pt-BR"/>
        </w:rPr>
        <w:t>.</w:t>
      </w:r>
      <w:r w:rsidRPr="000637E2">
        <w:rPr>
          <w:rFonts w:ascii="Book Antiqua" w:eastAsia="Times New Roman" w:hAnsi="Book Antiqua" w:cs="Arial"/>
          <w:b/>
          <w:bCs/>
          <w:sz w:val="19"/>
          <w:szCs w:val="19"/>
          <w:highlight w:val="magenta"/>
          <w:lang w:eastAsia="pt-BR"/>
        </w:rPr>
        <w:t xml:space="preserve"> 288</w:t>
      </w:r>
      <w:r w:rsidRPr="00880FEE">
        <w:rPr>
          <w:rFonts w:ascii="Book Antiqua" w:eastAsia="Times New Roman" w:hAnsi="Book Antiqua" w:cs="Arial"/>
          <w:sz w:val="19"/>
          <w:szCs w:val="19"/>
          <w:lang w:eastAsia="pt-BR"/>
        </w:rPr>
        <w:t>. As intimações e notificações, para a prática de atos ou seu conhecimento no curso do processo, poderão, salvo determinação especial do juiz, ser feitas pelo escrivão às partes, testemunhas e peritos, por meio de carta, telegrama ou comunicação telefônica, bem como pessoalmente, se estiverem presentes em juízo, o que será certificado nos autos</w:t>
      </w:r>
      <w:r w:rsidRPr="00AA7AB2">
        <w:rPr>
          <w:rFonts w:ascii="Book Antiqua" w:eastAsia="Times New Roman" w:hAnsi="Book Antiqua" w:cs="Arial"/>
          <w:sz w:val="16"/>
          <w:szCs w:val="16"/>
          <w:lang w:eastAsia="pt-BR"/>
        </w:rPr>
        <w:t>.</w:t>
      </w:r>
      <w:r w:rsidR="00DB4C03" w:rsidRPr="00AA7AB2">
        <w:rPr>
          <w:rFonts w:ascii="Book Antiqua" w:eastAsia="Times New Roman" w:hAnsi="Book Antiqua" w:cs="Arial"/>
          <w:sz w:val="16"/>
          <w:szCs w:val="16"/>
          <w:lang w:eastAsia="pt-BR"/>
        </w:rPr>
        <w:t xml:space="preserve"> </w:t>
      </w:r>
      <w:r w:rsidR="009916C1" w:rsidRPr="00AA7AB2">
        <w:rPr>
          <w:rFonts w:ascii="Book Antiqua" w:eastAsia="Times New Roman" w:hAnsi="Book Antiqua" w:cs="Arial"/>
          <w:b/>
          <w:bCs/>
          <w:color w:val="FF0000"/>
          <w:sz w:val="16"/>
          <w:szCs w:val="16"/>
          <w:u w:val="single"/>
          <w:lang w:eastAsia="pt-BR"/>
        </w:rPr>
        <w:t>(DPU-2015)</w:t>
      </w:r>
      <w:r w:rsidRPr="00AA7AB2">
        <w:rPr>
          <w:rFonts w:ascii="Book Antiqua" w:eastAsia="Times New Roman" w:hAnsi="Book Antiqua" w:cs="Arial"/>
          <w:sz w:val="16"/>
          <w:szCs w:val="16"/>
          <w:lang w:eastAsia="pt-BR"/>
        </w:rPr>
        <w:t xml:space="preserve"> </w:t>
      </w:r>
      <w:r w:rsidR="00751BED" w:rsidRPr="00AA7AB2">
        <w:rPr>
          <w:rFonts w:ascii="Book Antiqua" w:eastAsia="Times New Roman" w:hAnsi="Book Antiqua" w:cs="Arial"/>
          <w:b/>
          <w:bCs/>
          <w:color w:val="FF0000"/>
          <w:sz w:val="16"/>
          <w:szCs w:val="16"/>
          <w:u w:val="single"/>
          <w:lang w:eastAsia="pt-BR"/>
        </w:rPr>
        <w:t>(Téc. Judic./TJMSP-2017)</w:t>
      </w:r>
    </w:p>
    <w:tbl>
      <w:tblPr>
        <w:tblStyle w:val="Tabelacomgrade"/>
        <w:tblW w:w="0" w:type="auto"/>
        <w:shd w:val="clear" w:color="auto" w:fill="CCFFFF"/>
        <w:tblLook w:val="04A0" w:firstRow="1" w:lastRow="0" w:firstColumn="1" w:lastColumn="0" w:noHBand="0" w:noVBand="1"/>
      </w:tblPr>
      <w:tblGrid>
        <w:gridCol w:w="8494"/>
      </w:tblGrid>
      <w:tr w:rsidR="000637E2" w14:paraId="3502DF97" w14:textId="77777777" w:rsidTr="000637E2">
        <w:tc>
          <w:tcPr>
            <w:tcW w:w="8494" w:type="dxa"/>
            <w:shd w:val="clear" w:color="auto" w:fill="CCFFFF"/>
          </w:tcPr>
          <w:p w14:paraId="5D05EB8C" w14:textId="4C0AA235" w:rsidR="000637E2" w:rsidRDefault="000637E2" w:rsidP="00DB4C03">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0637E2">
              <w:rPr>
                <w:rFonts w:ascii="Book Antiqua" w:eastAsia="Times New Roman" w:hAnsi="Book Antiqua" w:cs="Times New Roman"/>
                <w:b/>
                <w:bCs/>
                <w:sz w:val="19"/>
                <w:szCs w:val="19"/>
                <w:highlight w:val="yellow"/>
                <w:lang w:eastAsia="pt-BR"/>
              </w:rPr>
              <w:t>Anal. Judic./STM-2018-CESPE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637E2">
              <w:rPr>
                <w:rFonts w:ascii="Book Antiqua" w:eastAsia="Times New Roman" w:hAnsi="Book Antiqua" w:cs="Times New Roman"/>
                <w:sz w:val="19"/>
                <w:szCs w:val="19"/>
                <w:lang w:eastAsia="pt-BR"/>
              </w:rPr>
              <w:t>Com relação à competência da justiça militar federal, a medidas preventivas e assecuratórias e a citação, intimação e notificação, julgue o item subsequente, considerando as disposições do Código de Processo Penal Militar</w:t>
            </w:r>
            <w:r>
              <w:rPr>
                <w:rFonts w:ascii="Book Antiqua" w:eastAsia="Times New Roman" w:hAnsi="Book Antiqua" w:cs="Times New Roman"/>
                <w:sz w:val="19"/>
                <w:szCs w:val="19"/>
                <w:lang w:eastAsia="pt-BR"/>
              </w:rPr>
              <w:t xml:space="preserve">: </w:t>
            </w:r>
            <w:r w:rsidRPr="000637E2">
              <w:rPr>
                <w:rFonts w:ascii="Book Antiqua" w:eastAsia="Times New Roman" w:hAnsi="Book Antiqua" w:cs="Times New Roman"/>
                <w:sz w:val="19"/>
                <w:szCs w:val="19"/>
                <w:lang w:eastAsia="pt-BR"/>
              </w:rPr>
              <w:t>Militar que for réu em processo criminal na justiça militar da União poderá ser intimado ou notificado para a prática de atos por meio de comunicação telefônica.</w:t>
            </w:r>
          </w:p>
          <w:p w14:paraId="4EFDB294" w14:textId="77777777" w:rsidR="00DB4C03" w:rsidRDefault="00DB4C03" w:rsidP="00DB4C03">
            <w:pPr>
              <w:jc w:val="both"/>
              <w:rPr>
                <w:rFonts w:ascii="Book Antiqua" w:eastAsia="Times New Roman" w:hAnsi="Book Antiqua" w:cs="Times New Roman"/>
                <w:sz w:val="19"/>
                <w:szCs w:val="19"/>
                <w:lang w:eastAsia="pt-BR"/>
              </w:rPr>
            </w:pPr>
          </w:p>
          <w:p w14:paraId="778F9611" w14:textId="77777777" w:rsidR="00DB4C03" w:rsidRDefault="00DB4C03" w:rsidP="00DB4C03">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0637E2">
              <w:rPr>
                <w:rFonts w:ascii="Book Antiqua" w:eastAsia="Times New Roman" w:hAnsi="Book Antiqua" w:cs="Times New Roman"/>
                <w:b/>
                <w:bCs/>
                <w:sz w:val="19"/>
                <w:szCs w:val="19"/>
                <w:highlight w:val="yellow"/>
                <w:lang w:eastAsia="pt-BR"/>
              </w:rPr>
              <w:t>Anal. Judic./STM-20</w:t>
            </w:r>
            <w:r>
              <w:rPr>
                <w:rFonts w:ascii="Book Antiqua" w:eastAsia="Times New Roman" w:hAnsi="Book Antiqua" w:cs="Times New Roman"/>
                <w:b/>
                <w:bCs/>
                <w:sz w:val="19"/>
                <w:szCs w:val="19"/>
                <w:highlight w:val="yellow"/>
                <w:lang w:eastAsia="pt-BR"/>
              </w:rPr>
              <w:t>04</w:t>
            </w:r>
            <w:r w:rsidRPr="000637E2">
              <w:rPr>
                <w:rFonts w:ascii="Book Antiqua" w:eastAsia="Times New Roman" w:hAnsi="Book Antiqua" w:cs="Times New Roman"/>
                <w:b/>
                <w:bCs/>
                <w:sz w:val="19"/>
                <w:szCs w:val="19"/>
                <w:highlight w:val="yellow"/>
                <w:lang w:eastAsia="pt-BR"/>
              </w:rPr>
              <w:t>-CESPE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w:t>
            </w:r>
            <w:r>
              <w:t xml:space="preserve"> </w:t>
            </w:r>
            <w:r w:rsidRPr="00DB4C03">
              <w:rPr>
                <w:rFonts w:ascii="Book Antiqua" w:eastAsia="Times New Roman" w:hAnsi="Book Antiqua" w:cs="Times New Roman"/>
                <w:sz w:val="19"/>
                <w:szCs w:val="19"/>
                <w:lang w:eastAsia="pt-BR"/>
              </w:rPr>
              <w:t>Julgue os itens a seguir, relativos a partes do processo, denúncia</w:t>
            </w:r>
            <w:r>
              <w:rPr>
                <w:rFonts w:ascii="Book Antiqua" w:eastAsia="Times New Roman" w:hAnsi="Book Antiqua" w:cs="Times New Roman"/>
                <w:sz w:val="19"/>
                <w:szCs w:val="19"/>
                <w:lang w:eastAsia="pt-BR"/>
              </w:rPr>
              <w:t xml:space="preserve"> </w:t>
            </w:r>
            <w:r w:rsidRPr="00DB4C03">
              <w:rPr>
                <w:rFonts w:ascii="Book Antiqua" w:eastAsia="Times New Roman" w:hAnsi="Book Antiqua" w:cs="Times New Roman"/>
                <w:sz w:val="19"/>
                <w:szCs w:val="19"/>
                <w:lang w:eastAsia="pt-BR"/>
              </w:rPr>
              <w:t>e competência da justiça militar federal, medidas assecuratórias</w:t>
            </w:r>
            <w:r>
              <w:rPr>
                <w:rFonts w:ascii="Book Antiqua" w:eastAsia="Times New Roman" w:hAnsi="Book Antiqua" w:cs="Times New Roman"/>
                <w:sz w:val="19"/>
                <w:szCs w:val="19"/>
                <w:lang w:eastAsia="pt-BR"/>
              </w:rPr>
              <w:t xml:space="preserve"> </w:t>
            </w:r>
            <w:r w:rsidRPr="00DB4C03">
              <w:rPr>
                <w:rFonts w:ascii="Book Antiqua" w:eastAsia="Times New Roman" w:hAnsi="Book Antiqua" w:cs="Times New Roman"/>
                <w:sz w:val="19"/>
                <w:szCs w:val="19"/>
                <w:lang w:eastAsia="pt-BR"/>
              </w:rPr>
              <w:t>e preventivas, citação, notificação e intimação no processo penal</w:t>
            </w:r>
            <w:r>
              <w:rPr>
                <w:rFonts w:ascii="Book Antiqua" w:eastAsia="Times New Roman" w:hAnsi="Book Antiqua" w:cs="Times New Roman"/>
                <w:sz w:val="19"/>
                <w:szCs w:val="19"/>
                <w:lang w:eastAsia="pt-BR"/>
              </w:rPr>
              <w:t xml:space="preserve"> </w:t>
            </w:r>
            <w:r w:rsidRPr="00DB4C03">
              <w:rPr>
                <w:rFonts w:ascii="Book Antiqua" w:eastAsia="Times New Roman" w:hAnsi="Book Antiqua" w:cs="Times New Roman"/>
                <w:sz w:val="19"/>
                <w:szCs w:val="19"/>
                <w:lang w:eastAsia="pt-BR"/>
              </w:rPr>
              <w:t>militar</w:t>
            </w:r>
            <w:r>
              <w:rPr>
                <w:rFonts w:ascii="Book Antiqua" w:eastAsia="Times New Roman" w:hAnsi="Book Antiqua" w:cs="Times New Roman"/>
                <w:sz w:val="19"/>
                <w:szCs w:val="19"/>
                <w:lang w:eastAsia="pt-BR"/>
              </w:rPr>
              <w:t xml:space="preserve">: </w:t>
            </w:r>
            <w:r w:rsidRPr="00DB4C03">
              <w:rPr>
                <w:rFonts w:ascii="Book Antiqua" w:eastAsia="Times New Roman" w:hAnsi="Book Antiqua" w:cs="Times New Roman"/>
                <w:sz w:val="19"/>
                <w:szCs w:val="19"/>
                <w:lang w:eastAsia="pt-BR"/>
              </w:rPr>
              <w:t>A citação é o chamamento do acusado para integrar a relação processual, já a intimação e a notificação destinam-se à ciência a respeito da prática de atos processuais das partes ou de quaisquer intervenientes no processo.</w:t>
            </w:r>
          </w:p>
          <w:p w14:paraId="0E8C99A5" w14:textId="77777777" w:rsidR="00DB4C03" w:rsidRDefault="00DB4C03" w:rsidP="00DB4C03">
            <w:pPr>
              <w:jc w:val="both"/>
              <w:rPr>
                <w:rFonts w:ascii="Book Antiqua" w:eastAsia="Times New Roman" w:hAnsi="Book Antiqua" w:cs="Times New Roman"/>
                <w:sz w:val="19"/>
                <w:szCs w:val="19"/>
                <w:lang w:eastAsia="pt-BR"/>
              </w:rPr>
            </w:pPr>
          </w:p>
          <w:p w14:paraId="0B769A9A" w14:textId="108FA885" w:rsidR="00DB4C03" w:rsidRDefault="00DB4C03" w:rsidP="00DB4C03">
            <w:pPr>
              <w:jc w:val="both"/>
              <w:rPr>
                <w:rFonts w:ascii="Book Antiqua" w:eastAsia="Times New Roman" w:hAnsi="Book Antiqua" w:cs="Times New Roman"/>
                <w:sz w:val="19"/>
                <w:szCs w:val="19"/>
                <w:lang w:eastAsia="pt-BR"/>
              </w:rPr>
            </w:pPr>
            <w:r w:rsidRPr="00DB4C03">
              <w:rPr>
                <w:rFonts w:ascii="Book Antiqua" w:eastAsia="Times New Roman" w:hAnsi="Book Antiqua" w:cs="Times New Roman"/>
                <w:b/>
                <w:bCs/>
                <w:i/>
                <w:iCs/>
                <w:color w:val="FF0000"/>
                <w:sz w:val="19"/>
                <w:szCs w:val="19"/>
                <w:lang w:eastAsia="pt-BR"/>
              </w:rPr>
              <w:t>#</w:t>
            </w:r>
            <w:r w:rsidRPr="00DB4C03">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Vejamos as seguintes diferenças:</w:t>
            </w:r>
          </w:p>
          <w:p w14:paraId="36C52164" w14:textId="50BFD4F0" w:rsidR="00DB4C03" w:rsidRPr="00DB4C03" w:rsidRDefault="00DB4C03" w:rsidP="00DB4C03">
            <w:pPr>
              <w:ind w:left="600"/>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 xml:space="preserve">- </w:t>
            </w:r>
            <w:r w:rsidRPr="00DB4C03">
              <w:rPr>
                <w:rFonts w:ascii="Book Antiqua" w:eastAsia="Times New Roman" w:hAnsi="Book Antiqua" w:cs="Times New Roman"/>
                <w:b/>
                <w:bCs/>
                <w:sz w:val="19"/>
                <w:szCs w:val="19"/>
                <w:shd w:val="clear" w:color="auto" w:fill="F7CAAC" w:themeFill="accent2" w:themeFillTint="66"/>
                <w:lang w:eastAsia="pt-BR"/>
              </w:rPr>
              <w:t>Citação</w:t>
            </w:r>
            <w:r>
              <w:rPr>
                <w:rFonts w:ascii="Book Antiqua" w:eastAsia="Times New Roman" w:hAnsi="Book Antiqua" w:cs="Times New Roman"/>
                <w:sz w:val="19"/>
                <w:szCs w:val="19"/>
                <w:lang w:eastAsia="pt-BR"/>
              </w:rPr>
              <w:t>:</w:t>
            </w:r>
            <w:r w:rsidRPr="00DB4C03">
              <w:rPr>
                <w:rFonts w:ascii="Book Antiqua" w:eastAsia="Times New Roman" w:hAnsi="Book Antiqua" w:cs="Times New Roman"/>
                <w:sz w:val="19"/>
                <w:szCs w:val="19"/>
                <w:lang w:eastAsia="pt-BR"/>
              </w:rPr>
              <w:t xml:space="preserve"> é o ato judicial pelo qual a parte ré fica sabendo que tem um processo contra ela.</w:t>
            </w:r>
          </w:p>
          <w:p w14:paraId="3D549E99" w14:textId="6EFC67AD" w:rsidR="00DB4C03" w:rsidRPr="00DB4C03" w:rsidRDefault="00DB4C03" w:rsidP="00DB4C03">
            <w:pPr>
              <w:ind w:left="600"/>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 xml:space="preserve">- </w:t>
            </w:r>
            <w:r w:rsidRPr="00DB4C03">
              <w:rPr>
                <w:rFonts w:ascii="Book Antiqua" w:eastAsia="Times New Roman" w:hAnsi="Book Antiqua" w:cs="Times New Roman"/>
                <w:b/>
                <w:bCs/>
                <w:sz w:val="19"/>
                <w:szCs w:val="19"/>
                <w:shd w:val="clear" w:color="auto" w:fill="F7CAAC" w:themeFill="accent2" w:themeFillTint="66"/>
                <w:lang w:eastAsia="pt-BR"/>
              </w:rPr>
              <w:t>Intimação</w:t>
            </w:r>
            <w:r>
              <w:rPr>
                <w:rFonts w:ascii="Book Antiqua" w:eastAsia="Times New Roman" w:hAnsi="Book Antiqua" w:cs="Times New Roman"/>
                <w:sz w:val="19"/>
                <w:szCs w:val="19"/>
                <w:lang w:eastAsia="pt-BR"/>
              </w:rPr>
              <w:t>:</w:t>
            </w:r>
            <w:r w:rsidRPr="00DB4C03">
              <w:rPr>
                <w:rFonts w:ascii="Book Antiqua" w:eastAsia="Times New Roman" w:hAnsi="Book Antiqua" w:cs="Times New Roman"/>
                <w:sz w:val="19"/>
                <w:szCs w:val="19"/>
                <w:lang w:eastAsia="pt-BR"/>
              </w:rPr>
              <w:t xml:space="preserve"> é o ato judicial pelo qual o julgador comunica uma decisão oficialmente para as partes.</w:t>
            </w:r>
          </w:p>
          <w:p w14:paraId="6B9B045A" w14:textId="115CE1B8" w:rsidR="00DB4C03" w:rsidRPr="00DB4C03" w:rsidRDefault="00DB4C03" w:rsidP="00DB4C03">
            <w:pPr>
              <w:ind w:left="600"/>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 xml:space="preserve">- </w:t>
            </w:r>
            <w:r w:rsidRPr="00DB4C03">
              <w:rPr>
                <w:rFonts w:ascii="Book Antiqua" w:eastAsia="Times New Roman" w:hAnsi="Book Antiqua" w:cs="Times New Roman"/>
                <w:b/>
                <w:bCs/>
                <w:sz w:val="19"/>
                <w:szCs w:val="19"/>
                <w:shd w:val="clear" w:color="auto" w:fill="F7CAAC" w:themeFill="accent2" w:themeFillTint="66"/>
                <w:lang w:eastAsia="pt-BR"/>
              </w:rPr>
              <w:t>Notificação</w:t>
            </w:r>
            <w:r>
              <w:rPr>
                <w:rFonts w:ascii="Book Antiqua" w:eastAsia="Times New Roman" w:hAnsi="Book Antiqua" w:cs="Times New Roman"/>
                <w:sz w:val="19"/>
                <w:szCs w:val="19"/>
                <w:lang w:eastAsia="pt-BR"/>
              </w:rPr>
              <w:t>:</w:t>
            </w:r>
            <w:r w:rsidRPr="00DB4C03">
              <w:rPr>
                <w:rFonts w:ascii="Book Antiqua" w:eastAsia="Times New Roman" w:hAnsi="Book Antiqua" w:cs="Times New Roman"/>
                <w:sz w:val="19"/>
                <w:szCs w:val="19"/>
                <w:lang w:eastAsia="pt-BR"/>
              </w:rPr>
              <w:t xml:space="preserve"> quer dizer cientificar, dar ciência, não só ao réu, mas a qualquer pessoa que deva comparecer em juízo, como testemunhas, peritos, advogado, a fim de participarem de algum acontecimento processual.</w:t>
            </w:r>
          </w:p>
        </w:tc>
      </w:tr>
    </w:tbl>
    <w:p w14:paraId="1CB1572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Residente fora da sede do juízo </w:t>
      </w:r>
    </w:p>
    <w:p w14:paraId="5A6956D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1º A intimação ou notificação a pessoa que residir fora da sede do juízo poderá ser feita por carta ou telegrama, com assinatura da autoridade judiciária. </w:t>
      </w:r>
    </w:p>
    <w:p w14:paraId="1634A67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Intimação ou notificação a advogado ou curador </w:t>
      </w:r>
    </w:p>
    <w:p w14:paraId="7CE2AD1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2º A intimação ou notificação ao advogado constituído nos autos com podêres </w:t>
      </w:r>
      <w:r w:rsidRPr="00880FEE">
        <w:rPr>
          <w:rFonts w:ascii="Book Antiqua" w:eastAsia="Times New Roman" w:hAnsi="Book Antiqua" w:cs="Arial"/>
          <w:i/>
          <w:iCs/>
          <w:sz w:val="19"/>
          <w:szCs w:val="19"/>
          <w:lang w:eastAsia="pt-BR"/>
        </w:rPr>
        <w:t xml:space="preserve">ad juditia </w:t>
      </w:r>
      <w:r w:rsidRPr="00880FEE">
        <w:rPr>
          <w:rFonts w:ascii="Book Antiqua" w:eastAsia="Times New Roman" w:hAnsi="Book Antiqua" w:cs="Arial"/>
          <w:sz w:val="19"/>
          <w:szCs w:val="19"/>
          <w:lang w:eastAsia="pt-BR"/>
        </w:rPr>
        <w:t xml:space="preserve">, ou de ofício, ao defensor dativo ou ao curador judicial, supre a do acusado, salvo se êste estiver prêso, caso em que deverá ser intimado ou notificado pessoalmente, com conhecimento do responsável pela sua guarda, que o fará apresentar em juízo, no dia e hora designados, salvo motivo de fôrça maior, que comunicará ao juiz. </w:t>
      </w:r>
    </w:p>
    <w:p w14:paraId="1F18573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w:t>
      </w:r>
      <w:r w:rsidRPr="00880FEE">
        <w:rPr>
          <w:rFonts w:ascii="Book Antiqua" w:eastAsia="Times New Roman" w:hAnsi="Book Antiqua" w:cs="Arial"/>
          <w:b/>
          <w:bCs/>
          <w:sz w:val="19"/>
          <w:szCs w:val="19"/>
          <w:lang w:eastAsia="pt-BR"/>
        </w:rPr>
        <w:t xml:space="preserve"> Intimação ou notificação a militar </w:t>
      </w:r>
    </w:p>
    <w:p w14:paraId="03D630BF" w14:textId="659E186A" w:rsidR="00880FEE" w:rsidRPr="00AA7AB2" w:rsidRDefault="00880FEE" w:rsidP="00880FEE">
      <w:pPr>
        <w:spacing w:before="100" w:beforeAutospacing="1" w:after="100" w:afterAutospacing="1" w:line="240" w:lineRule="auto"/>
        <w:jc w:val="both"/>
        <w:rPr>
          <w:rFonts w:ascii="Book Antiqua" w:eastAsia="Times New Roman" w:hAnsi="Book Antiqua" w:cs="Times New Roman"/>
          <w:sz w:val="16"/>
          <w:szCs w:val="16"/>
          <w:lang w:eastAsia="pt-BR"/>
        </w:rPr>
      </w:pPr>
      <w:r w:rsidRPr="00880FEE">
        <w:rPr>
          <w:rFonts w:ascii="Book Antiqua" w:eastAsia="Times New Roman" w:hAnsi="Book Antiqua" w:cs="Arial"/>
          <w:sz w:val="19"/>
          <w:szCs w:val="19"/>
          <w:lang w:eastAsia="pt-BR"/>
        </w:rPr>
        <w:t xml:space="preserve">        </w:t>
      </w:r>
      <w:r w:rsidRPr="00751BED">
        <w:rPr>
          <w:rFonts w:ascii="Book Antiqua" w:eastAsia="Times New Roman" w:hAnsi="Book Antiqua" w:cs="Arial"/>
          <w:b/>
          <w:bCs/>
          <w:sz w:val="19"/>
          <w:szCs w:val="19"/>
          <w:highlight w:val="magenta"/>
          <w:lang w:eastAsia="pt-BR"/>
        </w:rPr>
        <w:t>§ 3º</w:t>
      </w:r>
      <w:r w:rsidRPr="00880FEE">
        <w:rPr>
          <w:rFonts w:ascii="Book Antiqua" w:eastAsia="Times New Roman" w:hAnsi="Book Antiqua" w:cs="Arial"/>
          <w:sz w:val="19"/>
          <w:szCs w:val="19"/>
          <w:lang w:eastAsia="pt-BR"/>
        </w:rPr>
        <w:t xml:space="preserve"> A intimação ou notificação de militar em situação de atividade, ou assemelhado, ou de funcionário lotado em repartição militar, será feita por intermédio da autoridade a que estiver subordinado. Estando prêso, o oficial deverá ser apresentado, atendida a sua hierarquia, sob a guarda de outro oficial, e a praça sob escolta, de acôrdo com os regulamentos militares</w:t>
      </w:r>
      <w:r w:rsidRPr="00AA7AB2">
        <w:rPr>
          <w:rFonts w:ascii="Book Antiqua" w:eastAsia="Times New Roman" w:hAnsi="Book Antiqua" w:cs="Arial"/>
          <w:sz w:val="16"/>
          <w:szCs w:val="16"/>
          <w:lang w:eastAsia="pt-BR"/>
        </w:rPr>
        <w:t xml:space="preserve">. </w:t>
      </w:r>
      <w:r w:rsidR="00751BED" w:rsidRPr="00AA7AB2">
        <w:rPr>
          <w:rFonts w:ascii="Book Antiqua" w:eastAsia="Times New Roman" w:hAnsi="Book Antiqua" w:cs="Arial"/>
          <w:b/>
          <w:bCs/>
          <w:color w:val="FF0000"/>
          <w:sz w:val="16"/>
          <w:szCs w:val="16"/>
          <w:u w:val="single"/>
          <w:lang w:eastAsia="pt-BR"/>
        </w:rPr>
        <w:t>(Téc. Judic./TJ</w:t>
      </w:r>
      <w:r w:rsidR="00782B0B" w:rsidRPr="00AA7AB2">
        <w:rPr>
          <w:rFonts w:ascii="Book Antiqua" w:eastAsia="Times New Roman" w:hAnsi="Book Antiqua" w:cs="Arial"/>
          <w:b/>
          <w:bCs/>
          <w:color w:val="FF0000"/>
          <w:sz w:val="16"/>
          <w:szCs w:val="16"/>
          <w:u w:val="single"/>
          <w:lang w:eastAsia="pt-BR"/>
        </w:rPr>
        <w:t>M</w:t>
      </w:r>
      <w:r w:rsidR="00751BED" w:rsidRPr="00AA7AB2">
        <w:rPr>
          <w:rFonts w:ascii="Book Antiqua" w:eastAsia="Times New Roman" w:hAnsi="Book Antiqua" w:cs="Arial"/>
          <w:b/>
          <w:bCs/>
          <w:color w:val="FF0000"/>
          <w:sz w:val="16"/>
          <w:szCs w:val="16"/>
          <w:u w:val="single"/>
          <w:lang w:eastAsia="pt-BR"/>
        </w:rPr>
        <w:t>SP-2017)</w:t>
      </w:r>
    </w:p>
    <w:p w14:paraId="4B18D47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w:t>
      </w:r>
      <w:r w:rsidRPr="00880FEE">
        <w:rPr>
          <w:rFonts w:ascii="Book Antiqua" w:eastAsia="Times New Roman" w:hAnsi="Book Antiqua" w:cs="Arial"/>
          <w:b/>
          <w:bCs/>
          <w:sz w:val="19"/>
          <w:szCs w:val="19"/>
          <w:lang w:eastAsia="pt-BR"/>
        </w:rPr>
        <w:t xml:space="preserve"> Dispensa de comparecimento </w:t>
      </w:r>
    </w:p>
    <w:p w14:paraId="129BEB92" w14:textId="42B6CA65" w:rsidR="00880FEE" w:rsidRDefault="00880FEE" w:rsidP="00880FEE">
      <w:pPr>
        <w:spacing w:before="100" w:beforeAutospacing="1" w:after="100" w:afterAutospacing="1" w:line="240" w:lineRule="auto"/>
        <w:jc w:val="both"/>
        <w:rPr>
          <w:rFonts w:ascii="Book Antiqua" w:eastAsia="Times New Roman" w:hAnsi="Book Antiqua" w:cs="Arial"/>
          <w:sz w:val="19"/>
          <w:szCs w:val="19"/>
          <w:lang w:eastAsia="pt-BR"/>
        </w:rPr>
      </w:pPr>
      <w:r w:rsidRPr="00880FEE">
        <w:rPr>
          <w:rFonts w:ascii="Book Antiqua" w:eastAsia="Times New Roman" w:hAnsi="Book Antiqua" w:cs="Arial"/>
          <w:sz w:val="19"/>
          <w:szCs w:val="19"/>
          <w:lang w:eastAsia="pt-BR"/>
        </w:rPr>
        <w:t xml:space="preserve">        </w:t>
      </w:r>
      <w:r w:rsidRPr="009916C1">
        <w:rPr>
          <w:rFonts w:ascii="Book Antiqua" w:eastAsia="Times New Roman" w:hAnsi="Book Antiqua" w:cs="Arial"/>
          <w:b/>
          <w:bCs/>
          <w:sz w:val="19"/>
          <w:szCs w:val="19"/>
          <w:highlight w:val="magenta"/>
          <w:lang w:eastAsia="pt-BR"/>
        </w:rPr>
        <w:t>§ 4º</w:t>
      </w:r>
      <w:r w:rsidRPr="00880FEE">
        <w:rPr>
          <w:rFonts w:ascii="Book Antiqua" w:eastAsia="Times New Roman" w:hAnsi="Book Antiqua" w:cs="Arial"/>
          <w:sz w:val="19"/>
          <w:szCs w:val="19"/>
          <w:lang w:eastAsia="pt-BR"/>
        </w:rPr>
        <w:t xml:space="preserve"> O juiz poderá dispensar a presença do acusado, desde que, sem dependência dela, possa realizar-se o ato processual. </w:t>
      </w:r>
    </w:p>
    <w:tbl>
      <w:tblPr>
        <w:tblStyle w:val="Tabelacomgrade"/>
        <w:tblW w:w="0" w:type="auto"/>
        <w:tblLook w:val="04A0" w:firstRow="1" w:lastRow="0" w:firstColumn="1" w:lastColumn="0" w:noHBand="0" w:noVBand="1"/>
      </w:tblPr>
      <w:tblGrid>
        <w:gridCol w:w="8494"/>
      </w:tblGrid>
      <w:tr w:rsidR="009916C1" w14:paraId="5531C324" w14:textId="77777777" w:rsidTr="009916C1">
        <w:tc>
          <w:tcPr>
            <w:tcW w:w="8494" w:type="dxa"/>
            <w:shd w:val="clear" w:color="auto" w:fill="CCFFFF"/>
          </w:tcPr>
          <w:p w14:paraId="049D796A" w14:textId="77777777" w:rsidR="009916C1" w:rsidRDefault="009916C1" w:rsidP="009916C1">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9916C1">
              <w:rPr>
                <w:rFonts w:ascii="Book Antiqua" w:eastAsia="Times New Roman" w:hAnsi="Book Antiqua" w:cs="Times New Roman"/>
                <w:b/>
                <w:bCs/>
                <w:sz w:val="19"/>
                <w:szCs w:val="19"/>
                <w:highlight w:val="yellow"/>
                <w:lang w:eastAsia="pt-BR"/>
              </w:rPr>
              <w:t>DPU-2015-CESPE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9916C1">
              <w:rPr>
                <w:rFonts w:ascii="Book Antiqua" w:eastAsia="Times New Roman" w:hAnsi="Book Antiqua" w:cs="Times New Roman"/>
                <w:sz w:val="19"/>
                <w:szCs w:val="19"/>
                <w:lang w:eastAsia="pt-BR"/>
              </w:rPr>
              <w:t>Considerando a temática do direito processual penal militar relativa às questões prejudiciais, aos atos probatórios e aos processos em espécie, julgue o item  subsecutivo</w:t>
            </w:r>
            <w:r>
              <w:rPr>
                <w:rFonts w:ascii="Book Antiqua" w:eastAsia="Times New Roman" w:hAnsi="Book Antiqua" w:cs="Times New Roman"/>
                <w:sz w:val="19"/>
                <w:szCs w:val="19"/>
                <w:lang w:eastAsia="pt-BR"/>
              </w:rPr>
              <w:t xml:space="preserve">: </w:t>
            </w:r>
            <w:r w:rsidRPr="009916C1">
              <w:rPr>
                <w:rFonts w:ascii="Book Antiqua" w:eastAsia="Times New Roman" w:hAnsi="Book Antiqua" w:cs="Times New Roman"/>
                <w:sz w:val="19"/>
                <w:szCs w:val="19"/>
                <w:lang w:eastAsia="pt-BR"/>
              </w:rPr>
              <w:t xml:space="preserve">Se, no curso de determinada ação penal que envolva diversos réus, antes da instrução processual, um deles, encontrando-se em liberdade provisória, formular pedido expresso de dispensa de acompanhar os atos de instrução do processo e igualmente para o interrogatório em juízo e sessão de julgamento, e se essa manifestação for ratificada pelo advogado de defesa e aceita pelo juiz competente, será assegurado ao réu o direito de não se expor ao </w:t>
            </w:r>
            <w:r w:rsidRPr="009916C1">
              <w:rPr>
                <w:rFonts w:ascii="Book Antiqua" w:eastAsia="Times New Roman" w:hAnsi="Book Antiqua" w:cs="Times New Roman"/>
                <w:i/>
                <w:iCs/>
                <w:sz w:val="19"/>
                <w:szCs w:val="19"/>
                <w:lang w:eastAsia="pt-BR"/>
              </w:rPr>
              <w:t>strepitus judicii</w:t>
            </w:r>
            <w:r w:rsidRPr="009916C1">
              <w:rPr>
                <w:rFonts w:ascii="Book Antiqua" w:eastAsia="Times New Roman" w:hAnsi="Book Antiqua" w:cs="Times New Roman"/>
                <w:sz w:val="19"/>
                <w:szCs w:val="19"/>
                <w:lang w:eastAsia="pt-BR"/>
              </w:rPr>
              <w:t>, fato que não impedirá a participação da defesa desse réu no interrogatório dos demais corréus.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288,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§4º, CPPM.</w:t>
            </w:r>
          </w:p>
          <w:p w14:paraId="7D8AE9A1" w14:textId="7240B4CE" w:rsidR="009916C1" w:rsidRPr="009916C1" w:rsidRDefault="009916C1" w:rsidP="009916C1">
            <w:pPr>
              <w:spacing w:before="100" w:beforeAutospacing="1" w:after="100" w:afterAutospacing="1"/>
              <w:jc w:val="both"/>
              <w:rPr>
                <w:rFonts w:ascii="Book Antiqua" w:eastAsia="Times New Roman" w:hAnsi="Book Antiqua" w:cs="Times New Roman"/>
                <w:sz w:val="19"/>
                <w:szCs w:val="19"/>
                <w:lang w:eastAsia="pt-BR"/>
              </w:rPr>
            </w:pPr>
            <w:r w:rsidRPr="009916C1">
              <w:rPr>
                <w:rFonts w:ascii="Book Antiqua" w:eastAsia="Times New Roman" w:hAnsi="Book Antiqua" w:cs="Times New Roman"/>
                <w:b/>
                <w:bCs/>
                <w:i/>
                <w:iCs/>
                <w:color w:val="FF0000"/>
                <w:sz w:val="19"/>
                <w:szCs w:val="19"/>
                <w:lang w:eastAsia="pt-BR"/>
              </w:rPr>
              <w:t>#</w:t>
            </w:r>
            <w:r w:rsidRPr="009916C1">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9916C1">
              <w:rPr>
                <w:rFonts w:ascii="Book Antiqua" w:eastAsia="Times New Roman" w:hAnsi="Book Antiqua" w:cs="Times New Roman"/>
                <w:b/>
                <w:bCs/>
                <w:i/>
                <w:iCs/>
                <w:sz w:val="19"/>
                <w:szCs w:val="19"/>
                <w:shd w:val="clear" w:color="auto" w:fill="F7CAAC" w:themeFill="accent2" w:themeFillTint="66"/>
                <w:lang w:eastAsia="pt-BR"/>
              </w:rPr>
              <w:t>Strepitus judicii</w:t>
            </w:r>
            <w:r>
              <w:rPr>
                <w:rFonts w:ascii="Book Antiqua" w:eastAsia="Times New Roman" w:hAnsi="Book Antiqua" w:cs="Times New Roman"/>
                <w:sz w:val="19"/>
                <w:szCs w:val="19"/>
                <w:lang w:eastAsia="pt-BR"/>
              </w:rPr>
              <w:t xml:space="preserve">: </w:t>
            </w:r>
            <w:r w:rsidRPr="009916C1">
              <w:rPr>
                <w:rFonts w:ascii="Book Antiqua" w:eastAsia="Times New Roman" w:hAnsi="Book Antiqua" w:cs="Times New Roman"/>
                <w:sz w:val="19"/>
                <w:szCs w:val="19"/>
                <w:lang w:eastAsia="pt-BR"/>
              </w:rPr>
              <w:t>Expressão latina que significa o comentário de fatos íntimos de alguém, debatidos no processo. Nos crimes contra os costumes, a ação penal é privada para evitar que a sociedade não tome ciência de acontecimentos que afeiam a honra de pessoas nele envolvidas. O Estado remete ao ofendido a deliberação de propor a ação ou preferir o silêncio.</w:t>
            </w:r>
          </w:p>
        </w:tc>
      </w:tr>
    </w:tbl>
    <w:p w14:paraId="02A8E9B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Agregação de oficial processado </w:t>
      </w:r>
    </w:p>
    <w:p w14:paraId="251A519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289. Estando sôlto, o oficial sob processo será agregado em unidade, fôrça ou órgão, cuja distância da sede do juízo lhe permita comparecimento imediato aos atos processuais. A sua transferência, em cada caso, deverá ser comunicada à autoridade judiciária processante. </w:t>
      </w:r>
    </w:p>
    <w:p w14:paraId="7DB803D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Mudança de residência de acusado civil </w:t>
      </w:r>
    </w:p>
    <w:p w14:paraId="1778299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290. O acusado civil, sôlto, não poderá mudar de residência ou dela ausentar-se por mais de oito dias, sem comunicar à autoridade judiciária processante o lugar onde pode ser encontrado. </w:t>
      </w:r>
    </w:p>
    <w:p w14:paraId="77E17C6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Antecedência da citação </w:t>
      </w:r>
    </w:p>
    <w:p w14:paraId="206F15E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291. As citações, intimações ou notificações serão sempre feitas de dia e com a antecedência de vinte e quatro horas, pelo menos, do ato a que se referirem. </w:t>
      </w:r>
    </w:p>
    <w:p w14:paraId="60A7EA4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Revelia do acusado </w:t>
      </w:r>
    </w:p>
    <w:p w14:paraId="24D46C55" w14:textId="3E4FF7A1" w:rsidR="00880FEE" w:rsidRPr="00AA7AB2" w:rsidRDefault="00880FEE" w:rsidP="002D4FAC">
      <w:pPr>
        <w:spacing w:before="100" w:beforeAutospacing="1" w:after="100" w:afterAutospacing="1" w:line="240" w:lineRule="auto"/>
        <w:jc w:val="both"/>
        <w:rPr>
          <w:rFonts w:ascii="Book Antiqua" w:eastAsia="Times New Roman" w:hAnsi="Book Antiqua" w:cs="Arial"/>
          <w:b/>
          <w:bCs/>
          <w:color w:val="FF0000"/>
          <w:sz w:val="16"/>
          <w:szCs w:val="16"/>
          <w:lang w:eastAsia="pt-BR"/>
        </w:rPr>
      </w:pPr>
      <w:r w:rsidRPr="00880FEE">
        <w:rPr>
          <w:rFonts w:ascii="Book Antiqua" w:eastAsia="Times New Roman" w:hAnsi="Book Antiqua" w:cs="Arial"/>
          <w:sz w:val="19"/>
          <w:szCs w:val="19"/>
          <w:lang w:eastAsia="pt-BR"/>
        </w:rPr>
        <w:t xml:space="preserve">        </w:t>
      </w:r>
      <w:r w:rsidRPr="00751BED">
        <w:rPr>
          <w:rFonts w:ascii="Book Antiqua" w:eastAsia="Times New Roman" w:hAnsi="Book Antiqua" w:cs="Arial"/>
          <w:b/>
          <w:bCs/>
          <w:sz w:val="19"/>
          <w:szCs w:val="19"/>
          <w:highlight w:val="magenta"/>
          <w:lang w:eastAsia="pt-BR"/>
        </w:rPr>
        <w:t>Art. 292</w:t>
      </w:r>
      <w:r w:rsidRPr="00880FEE">
        <w:rPr>
          <w:rFonts w:ascii="Book Antiqua" w:eastAsia="Times New Roman" w:hAnsi="Book Antiqua" w:cs="Arial"/>
          <w:sz w:val="19"/>
          <w:szCs w:val="19"/>
          <w:lang w:eastAsia="pt-BR"/>
        </w:rPr>
        <w:t>. O processo seguirá à revelia do acusado que, citado, intimado ou notificado para qualquer ato do processo, deixar de comparecer sem motivo justificado</w:t>
      </w:r>
      <w:r w:rsidRPr="00AA7AB2">
        <w:rPr>
          <w:rFonts w:ascii="Book Antiqua" w:eastAsia="Times New Roman" w:hAnsi="Book Antiqua" w:cs="Arial"/>
          <w:sz w:val="16"/>
          <w:szCs w:val="16"/>
          <w:lang w:eastAsia="pt-BR"/>
        </w:rPr>
        <w:t>.</w:t>
      </w:r>
      <w:r w:rsidR="0012248D" w:rsidRPr="00AA7AB2">
        <w:rPr>
          <w:rFonts w:ascii="Book Antiqua" w:eastAsia="Times New Roman" w:hAnsi="Book Antiqua" w:cs="Arial"/>
          <w:sz w:val="16"/>
          <w:szCs w:val="16"/>
          <w:lang w:eastAsia="pt-BR"/>
        </w:rPr>
        <w:t xml:space="preserve"> </w:t>
      </w:r>
      <w:r w:rsidR="0012248D" w:rsidRPr="00AA7AB2">
        <w:rPr>
          <w:rFonts w:ascii="Book Antiqua" w:eastAsia="Times New Roman" w:hAnsi="Book Antiqua" w:cs="Arial"/>
          <w:b/>
          <w:bCs/>
          <w:color w:val="FF0000"/>
          <w:sz w:val="16"/>
          <w:szCs w:val="16"/>
          <w:u w:val="single"/>
          <w:lang w:eastAsia="pt-BR"/>
        </w:rPr>
        <w:t>(DPU-2007</w:t>
      </w:r>
      <w:r w:rsidR="001C2873" w:rsidRPr="00AA7AB2">
        <w:rPr>
          <w:rFonts w:ascii="Book Antiqua" w:eastAsia="Times New Roman" w:hAnsi="Book Antiqua" w:cs="Arial"/>
          <w:b/>
          <w:bCs/>
          <w:color w:val="FF0000"/>
          <w:sz w:val="16"/>
          <w:szCs w:val="16"/>
          <w:u w:val="single"/>
          <w:lang w:eastAsia="pt-BR"/>
        </w:rPr>
        <w:t>/2010</w:t>
      </w:r>
      <w:r w:rsidR="0012248D" w:rsidRPr="00AA7AB2">
        <w:rPr>
          <w:rFonts w:ascii="Book Antiqua" w:eastAsia="Times New Roman" w:hAnsi="Book Antiqua" w:cs="Arial"/>
          <w:b/>
          <w:bCs/>
          <w:color w:val="FF0000"/>
          <w:sz w:val="16"/>
          <w:szCs w:val="16"/>
          <w:u w:val="single"/>
          <w:lang w:eastAsia="pt-BR"/>
        </w:rPr>
        <w:t>)</w:t>
      </w:r>
      <w:r w:rsidR="002D4FAC" w:rsidRPr="00AA7AB2">
        <w:rPr>
          <w:rFonts w:ascii="Book Antiqua" w:eastAsia="Times New Roman" w:hAnsi="Book Antiqua" w:cs="Arial"/>
          <w:b/>
          <w:bCs/>
          <w:color w:val="FF0000"/>
          <w:sz w:val="16"/>
          <w:szCs w:val="16"/>
          <w:lang w:eastAsia="pt-BR"/>
        </w:rPr>
        <w:t xml:space="preserve"> </w:t>
      </w:r>
      <w:r w:rsidR="002D4FAC" w:rsidRPr="00AA7AB2">
        <w:rPr>
          <w:rFonts w:ascii="Book Antiqua" w:eastAsia="Times New Roman" w:hAnsi="Book Antiqua" w:cs="Arial"/>
          <w:b/>
          <w:bCs/>
          <w:color w:val="FF0000"/>
          <w:sz w:val="16"/>
          <w:szCs w:val="16"/>
          <w:u w:val="single"/>
          <w:lang w:eastAsia="pt-BR"/>
        </w:rPr>
        <w:t>(MPDFT-2011)</w:t>
      </w:r>
      <w:r w:rsidR="002F64ED" w:rsidRPr="00AA7AB2">
        <w:rPr>
          <w:rFonts w:ascii="Book Antiqua" w:eastAsia="Times New Roman" w:hAnsi="Book Antiqua" w:cs="Arial"/>
          <w:b/>
          <w:bCs/>
          <w:color w:val="FF0000"/>
          <w:sz w:val="16"/>
          <w:szCs w:val="16"/>
          <w:lang w:eastAsia="pt-BR"/>
        </w:rPr>
        <w:t xml:space="preserve"> </w:t>
      </w:r>
      <w:r w:rsidR="002F64ED" w:rsidRPr="00AA7AB2">
        <w:rPr>
          <w:rFonts w:ascii="Book Antiqua" w:eastAsia="Times New Roman" w:hAnsi="Book Antiqua" w:cs="Arial"/>
          <w:b/>
          <w:bCs/>
          <w:color w:val="FF0000"/>
          <w:sz w:val="16"/>
          <w:szCs w:val="16"/>
          <w:u w:val="single"/>
          <w:lang w:eastAsia="pt-BR"/>
        </w:rPr>
        <w:t>(Anal. Judic./STM-2011)</w:t>
      </w:r>
      <w:r w:rsidRPr="00AA7AB2">
        <w:rPr>
          <w:rFonts w:ascii="Book Antiqua" w:eastAsia="Times New Roman" w:hAnsi="Book Antiqua" w:cs="Arial"/>
          <w:sz w:val="16"/>
          <w:szCs w:val="16"/>
          <w:lang w:eastAsia="pt-BR"/>
        </w:rPr>
        <w:t xml:space="preserve"> </w:t>
      </w:r>
      <w:r w:rsidR="00751BED" w:rsidRPr="00AA7AB2">
        <w:rPr>
          <w:rFonts w:ascii="Book Antiqua" w:eastAsia="Times New Roman" w:hAnsi="Book Antiqua" w:cs="Arial"/>
          <w:b/>
          <w:bCs/>
          <w:color w:val="FF0000"/>
          <w:sz w:val="16"/>
          <w:szCs w:val="16"/>
          <w:u w:val="single"/>
          <w:lang w:eastAsia="pt-BR"/>
        </w:rPr>
        <w:t>(Téc. Judic./TJMSP-2017)</w:t>
      </w:r>
    </w:p>
    <w:tbl>
      <w:tblPr>
        <w:tblStyle w:val="Tabelacomgrade"/>
        <w:tblW w:w="0" w:type="auto"/>
        <w:shd w:val="clear" w:color="auto" w:fill="CCFFFF"/>
        <w:tblLook w:val="04A0" w:firstRow="1" w:lastRow="0" w:firstColumn="1" w:lastColumn="0" w:noHBand="0" w:noVBand="1"/>
      </w:tblPr>
      <w:tblGrid>
        <w:gridCol w:w="8494"/>
      </w:tblGrid>
      <w:tr w:rsidR="002D4FAC" w14:paraId="535DA63F" w14:textId="77777777" w:rsidTr="00D14937">
        <w:tc>
          <w:tcPr>
            <w:tcW w:w="8494" w:type="dxa"/>
            <w:shd w:val="clear" w:color="auto" w:fill="CCFFFF"/>
          </w:tcPr>
          <w:p w14:paraId="0187D75C" w14:textId="28E8F577" w:rsidR="002D4FAC" w:rsidRPr="00561D8B" w:rsidRDefault="002D4FAC" w:rsidP="002D4FAC">
            <w:pPr>
              <w:jc w:val="both"/>
              <w:rPr>
                <w:rFonts w:ascii="Book Antiqua" w:eastAsia="Times New Roman" w:hAnsi="Book Antiqua" w:cs="Times New Roman"/>
                <w:sz w:val="19"/>
                <w:szCs w:val="19"/>
                <w:lang w:eastAsia="pt-BR"/>
              </w:rPr>
            </w:pPr>
            <w:r w:rsidRPr="00561D8B">
              <w:rPr>
                <w:rFonts w:ascii="Book Antiqua" w:eastAsia="Times New Roman" w:hAnsi="Book Antiqua" w:cs="Times New Roman"/>
                <w:b/>
                <w:bCs/>
                <w:i/>
                <w:iCs/>
                <w:color w:val="FF0000"/>
                <w:sz w:val="19"/>
                <w:szCs w:val="19"/>
                <w:lang w:eastAsia="pt-BR"/>
              </w:rPr>
              <w:t>#</w:t>
            </w:r>
            <w:r w:rsidRPr="00561D8B">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2D4FAC">
              <w:rPr>
                <w:rFonts w:ascii="Book Antiqua" w:eastAsia="Times New Roman" w:hAnsi="Book Antiqua" w:cs="Times New Roman"/>
                <w:b/>
                <w:bCs/>
                <w:i/>
                <w:iCs/>
                <w:color w:val="FF0000"/>
                <w:sz w:val="19"/>
                <w:szCs w:val="19"/>
                <w:highlight w:val="green"/>
                <w:lang w:eastAsia="pt-BR"/>
              </w:rPr>
              <w:t>STF</w:t>
            </w:r>
            <w:r w:rsidR="001C2873">
              <w:rPr>
                <w:rFonts w:ascii="Book Antiqua" w:eastAsia="Times New Roman" w:hAnsi="Book Antiqua" w:cs="Times New Roman"/>
                <w:b/>
                <w:bCs/>
                <w:i/>
                <w:iCs/>
                <w:color w:val="FF0000"/>
                <w:sz w:val="19"/>
                <w:szCs w:val="19"/>
                <w:lang w:eastAsia="pt-BR"/>
              </w:rPr>
              <w:t>: #</w:t>
            </w:r>
            <w:r w:rsidR="001C2873" w:rsidRPr="001C2873">
              <w:rPr>
                <w:rFonts w:ascii="Book Antiqua" w:eastAsia="Times New Roman" w:hAnsi="Book Antiqua" w:cs="Times New Roman"/>
                <w:b/>
                <w:bCs/>
                <w:i/>
                <w:iCs/>
                <w:color w:val="FF0000"/>
                <w:sz w:val="19"/>
                <w:szCs w:val="19"/>
                <w:highlight w:val="green"/>
                <w:lang w:eastAsia="pt-BR"/>
              </w:rPr>
              <w:t>DPU-2010</w:t>
            </w:r>
            <w:r w:rsidR="001C2873">
              <w:rPr>
                <w:rFonts w:ascii="Book Antiqua" w:eastAsia="Times New Roman" w:hAnsi="Book Antiqua" w:cs="Times New Roman"/>
                <w:b/>
                <w:bCs/>
                <w:i/>
                <w:iCs/>
                <w:color w:val="FF0000"/>
                <w:sz w:val="19"/>
                <w:szCs w:val="19"/>
                <w:lang w:eastAsia="pt-BR"/>
              </w:rPr>
              <w:t>: #</w:t>
            </w:r>
            <w:r w:rsidR="001C2873" w:rsidRPr="001C2873">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b/>
                <w:bCs/>
                <w:i/>
                <w:iCs/>
                <w:color w:val="FF0000"/>
                <w:sz w:val="19"/>
                <w:szCs w:val="19"/>
                <w:lang w:eastAsia="pt-BR"/>
              </w:rPr>
              <w:t>: #</w:t>
            </w:r>
            <w:r w:rsidRPr="002D4FAC">
              <w:rPr>
                <w:rFonts w:ascii="Book Antiqua" w:eastAsia="Times New Roman" w:hAnsi="Book Antiqua" w:cs="Times New Roman"/>
                <w:b/>
                <w:bCs/>
                <w:i/>
                <w:iCs/>
                <w:color w:val="FF0000"/>
                <w:sz w:val="19"/>
                <w:szCs w:val="19"/>
                <w:highlight w:val="green"/>
                <w:lang w:eastAsia="pt-BR"/>
              </w:rPr>
              <w:t>MPDFT-2011</w:t>
            </w:r>
            <w:r>
              <w:rPr>
                <w:rFonts w:ascii="Book Antiqua" w:eastAsia="Times New Roman" w:hAnsi="Book Antiqua" w:cs="Times New Roman"/>
                <w:sz w:val="19"/>
                <w:szCs w:val="19"/>
                <w:lang w:eastAsia="pt-BR"/>
              </w:rPr>
              <w:t xml:space="preserve">: </w:t>
            </w:r>
            <w:r w:rsidRPr="002D4FAC">
              <w:rPr>
                <w:rFonts w:ascii="Book Antiqua" w:eastAsia="Times New Roman" w:hAnsi="Book Antiqua" w:cs="Times New Roman"/>
                <w:sz w:val="19"/>
                <w:szCs w:val="19"/>
                <w:lang w:eastAsia="pt-BR"/>
              </w:rPr>
              <w:t>HABEAS CORPUS. PROCESSUAL PENAL. REVELIA DECRETADA COM FUNDAMENTO NO ART</w:t>
            </w:r>
            <w:r>
              <w:rPr>
                <w:rFonts w:ascii="Book Antiqua" w:eastAsia="Times New Roman" w:hAnsi="Book Antiqua" w:cs="Times New Roman"/>
                <w:sz w:val="19"/>
                <w:szCs w:val="19"/>
                <w:lang w:eastAsia="pt-BR"/>
              </w:rPr>
              <w:t>.</w:t>
            </w:r>
            <w:r w:rsidRPr="002D4FAC">
              <w:rPr>
                <w:rFonts w:ascii="Book Antiqua" w:eastAsia="Times New Roman" w:hAnsi="Book Antiqua" w:cs="Times New Roman"/>
                <w:sz w:val="19"/>
                <w:szCs w:val="19"/>
                <w:lang w:eastAsia="pt-BR"/>
              </w:rPr>
              <w:t xml:space="preserve"> 292 DO </w:t>
            </w:r>
            <w:r>
              <w:rPr>
                <w:rFonts w:ascii="Book Antiqua" w:eastAsia="Times New Roman" w:hAnsi="Book Antiqua" w:cs="Times New Roman"/>
                <w:sz w:val="19"/>
                <w:szCs w:val="19"/>
                <w:lang w:eastAsia="pt-BR"/>
              </w:rPr>
              <w:t>CPPM</w:t>
            </w:r>
            <w:r w:rsidRPr="002D4FAC">
              <w:rPr>
                <w:rFonts w:ascii="Book Antiqua" w:eastAsia="Times New Roman" w:hAnsi="Book Antiqua" w:cs="Times New Roman"/>
                <w:sz w:val="19"/>
                <w:szCs w:val="19"/>
                <w:lang w:eastAsia="pt-BR"/>
              </w:rPr>
              <w:t>. APLICAÇÃO SUBSIDIÁRIA DO ART</w:t>
            </w:r>
            <w:r>
              <w:rPr>
                <w:rFonts w:ascii="Book Antiqua" w:eastAsia="Times New Roman" w:hAnsi="Book Antiqua" w:cs="Times New Roman"/>
                <w:sz w:val="19"/>
                <w:szCs w:val="19"/>
                <w:lang w:eastAsia="pt-BR"/>
              </w:rPr>
              <w:t>.</w:t>
            </w:r>
            <w:r w:rsidRPr="002D4FAC">
              <w:rPr>
                <w:rFonts w:ascii="Book Antiqua" w:eastAsia="Times New Roman" w:hAnsi="Book Antiqua" w:cs="Times New Roman"/>
                <w:sz w:val="19"/>
                <w:szCs w:val="19"/>
                <w:lang w:eastAsia="pt-BR"/>
              </w:rPr>
              <w:t xml:space="preserve"> 366 DO </w:t>
            </w:r>
            <w:r>
              <w:rPr>
                <w:rFonts w:ascii="Book Antiqua" w:eastAsia="Times New Roman" w:hAnsi="Book Antiqua" w:cs="Times New Roman"/>
                <w:sz w:val="19"/>
                <w:szCs w:val="19"/>
                <w:lang w:eastAsia="pt-BR"/>
              </w:rPr>
              <w:t>CPP</w:t>
            </w:r>
            <w:r w:rsidRPr="002D4FAC">
              <w:rPr>
                <w:rFonts w:ascii="Book Antiqua" w:eastAsia="Times New Roman" w:hAnsi="Book Antiqua" w:cs="Times New Roman"/>
                <w:sz w:val="19"/>
                <w:szCs w:val="19"/>
                <w:lang w:eastAsia="pt-BR"/>
              </w:rPr>
              <w:t xml:space="preserve"> COMUM. </w:t>
            </w:r>
            <w:r w:rsidRPr="002D4FAC">
              <w:rPr>
                <w:rFonts w:ascii="Book Antiqua" w:eastAsia="Times New Roman" w:hAnsi="Book Antiqua" w:cs="Times New Roman"/>
                <w:b/>
                <w:bCs/>
                <w:sz w:val="19"/>
                <w:szCs w:val="19"/>
                <w:shd w:val="clear" w:color="auto" w:fill="F7CAAC" w:themeFill="accent2" w:themeFillTint="66"/>
                <w:lang w:eastAsia="pt-BR"/>
              </w:rPr>
              <w:t>PRINCÍPIO DA ESPECIALIDADE</w:t>
            </w:r>
            <w:r w:rsidRPr="002D4FAC">
              <w:rPr>
                <w:rFonts w:ascii="Book Antiqua" w:eastAsia="Times New Roman" w:hAnsi="Book Antiqua" w:cs="Times New Roman"/>
                <w:sz w:val="19"/>
                <w:szCs w:val="19"/>
                <w:lang w:eastAsia="pt-BR"/>
              </w:rPr>
              <w:t>. 1. Alegação de ofensa ao princípio da ampla defesa, fundada na recusa em aplicar, subsidiariamente, o art</w:t>
            </w:r>
            <w:r>
              <w:rPr>
                <w:rFonts w:ascii="Book Antiqua" w:eastAsia="Times New Roman" w:hAnsi="Book Antiqua" w:cs="Times New Roman"/>
                <w:sz w:val="19"/>
                <w:szCs w:val="19"/>
                <w:lang w:eastAsia="pt-BR"/>
              </w:rPr>
              <w:t>.</w:t>
            </w:r>
            <w:r w:rsidRPr="002D4FAC">
              <w:rPr>
                <w:rFonts w:ascii="Book Antiqua" w:eastAsia="Times New Roman" w:hAnsi="Book Antiqua" w:cs="Times New Roman"/>
                <w:sz w:val="19"/>
                <w:szCs w:val="19"/>
                <w:lang w:eastAsia="pt-BR"/>
              </w:rPr>
              <w:t xml:space="preserve"> 366 do CPP, no que prevê a suspensão do processo quando o acusado, citado por edital, não comparecer nem constituir advogado. 2. O art</w:t>
            </w:r>
            <w:r>
              <w:rPr>
                <w:rFonts w:ascii="Book Antiqua" w:eastAsia="Times New Roman" w:hAnsi="Book Antiqua" w:cs="Times New Roman"/>
                <w:sz w:val="19"/>
                <w:szCs w:val="19"/>
                <w:lang w:eastAsia="pt-BR"/>
              </w:rPr>
              <w:t>.</w:t>
            </w:r>
            <w:r w:rsidRPr="002D4FAC">
              <w:rPr>
                <w:rFonts w:ascii="Book Antiqua" w:eastAsia="Times New Roman" w:hAnsi="Book Antiqua" w:cs="Times New Roman"/>
                <w:sz w:val="19"/>
                <w:szCs w:val="19"/>
                <w:lang w:eastAsia="pt-BR"/>
              </w:rPr>
              <w:t xml:space="preserve"> 292 do </w:t>
            </w:r>
            <w:r>
              <w:rPr>
                <w:rFonts w:ascii="Book Antiqua" w:eastAsia="Times New Roman" w:hAnsi="Book Antiqua" w:cs="Times New Roman"/>
                <w:sz w:val="19"/>
                <w:szCs w:val="19"/>
                <w:lang w:eastAsia="pt-BR"/>
              </w:rPr>
              <w:t>CPPM</w:t>
            </w:r>
            <w:r w:rsidRPr="002D4FAC">
              <w:rPr>
                <w:rFonts w:ascii="Book Antiqua" w:eastAsia="Times New Roman" w:hAnsi="Book Antiqua" w:cs="Times New Roman"/>
                <w:sz w:val="19"/>
                <w:szCs w:val="19"/>
                <w:lang w:eastAsia="pt-BR"/>
              </w:rPr>
              <w:t xml:space="preserve"> dispõe a propósito da decretação da revelia quando o acusado, citado por edital, não comparecer nem constituir advogado. 3. O art</w:t>
            </w:r>
            <w:r>
              <w:rPr>
                <w:rFonts w:ascii="Book Antiqua" w:eastAsia="Times New Roman" w:hAnsi="Book Antiqua" w:cs="Times New Roman"/>
                <w:sz w:val="19"/>
                <w:szCs w:val="19"/>
                <w:lang w:eastAsia="pt-BR"/>
              </w:rPr>
              <w:t>.</w:t>
            </w:r>
            <w:r w:rsidRPr="002D4FAC">
              <w:rPr>
                <w:rFonts w:ascii="Book Antiqua" w:eastAsia="Times New Roman" w:hAnsi="Book Antiqua" w:cs="Times New Roman"/>
                <w:sz w:val="19"/>
                <w:szCs w:val="19"/>
                <w:lang w:eastAsia="pt-BR"/>
              </w:rPr>
              <w:t xml:space="preserve"> 366 do </w:t>
            </w:r>
            <w:r>
              <w:rPr>
                <w:rFonts w:ascii="Book Antiqua" w:eastAsia="Times New Roman" w:hAnsi="Book Antiqua" w:cs="Times New Roman"/>
                <w:sz w:val="19"/>
                <w:szCs w:val="19"/>
                <w:lang w:eastAsia="pt-BR"/>
              </w:rPr>
              <w:t>CPP</w:t>
            </w:r>
            <w:r w:rsidRPr="002D4FAC">
              <w:rPr>
                <w:rFonts w:ascii="Book Antiqua" w:eastAsia="Times New Roman" w:hAnsi="Book Antiqua" w:cs="Times New Roman"/>
                <w:sz w:val="19"/>
                <w:szCs w:val="19"/>
                <w:lang w:eastAsia="pt-BR"/>
              </w:rPr>
              <w:t xml:space="preserve"> Comum preceitua que "se o acusado, citado por edital, não comparecer, nem constituir advogado, ficarão suspensos o processo e o curso do prazo prescricional". 4. </w:t>
            </w:r>
            <w:r w:rsidRPr="002D4FAC">
              <w:rPr>
                <w:rFonts w:ascii="Book Antiqua" w:eastAsia="Times New Roman" w:hAnsi="Book Antiqua" w:cs="Times New Roman"/>
                <w:b/>
                <w:bCs/>
                <w:sz w:val="19"/>
                <w:szCs w:val="19"/>
                <w:highlight w:val="yellow"/>
                <w:lang w:eastAsia="pt-BR"/>
              </w:rPr>
              <w:t>A transposição de normas mais benéficas de um para outro sub-ordenamento não se justifica</w:t>
            </w:r>
            <w:r w:rsidRPr="002D4FAC">
              <w:rPr>
                <w:rFonts w:ascii="Book Antiqua" w:eastAsia="Times New Roman" w:hAnsi="Book Antiqua" w:cs="Times New Roman"/>
                <w:sz w:val="19"/>
                <w:szCs w:val="19"/>
                <w:lang w:eastAsia="pt-BR"/>
              </w:rPr>
              <w:t>. Não se a pode consumar já no plano normativo se ela não foi anteriormente consumada no plano legislativo. No julgamento do HC n. 86.854, a 1ª Turma desta Corte decidiu "</w:t>
            </w:r>
            <w:r w:rsidRPr="002D4FAC">
              <w:rPr>
                <w:rFonts w:ascii="Book Antiqua" w:eastAsia="Times New Roman" w:hAnsi="Book Antiqua" w:cs="Times New Roman"/>
                <w:b/>
                <w:bCs/>
                <w:sz w:val="19"/>
                <w:szCs w:val="19"/>
                <w:highlight w:val="yellow"/>
                <w:lang w:eastAsia="pt-BR"/>
              </w:rPr>
              <w:t>não ser possível mesclar os regimes penais comum e castrense, de modo a selecionar o que cada um tem de mais favorável ao réu, sob pena de se gerar um hibridismo normativo, incompatível com o princípio da especialidade</w:t>
            </w:r>
            <w:r w:rsidRPr="002D4FAC">
              <w:rPr>
                <w:rFonts w:ascii="Book Antiqua" w:eastAsia="Times New Roman" w:hAnsi="Book Antiqua" w:cs="Times New Roman"/>
                <w:sz w:val="19"/>
                <w:szCs w:val="19"/>
                <w:lang w:eastAsia="pt-BR"/>
              </w:rPr>
              <w:t>". Ordem denegada.</w:t>
            </w:r>
            <w:r>
              <w:rPr>
                <w:rFonts w:ascii="Book Antiqua" w:eastAsia="Times New Roman" w:hAnsi="Book Antiqua" w:cs="Times New Roman"/>
                <w:sz w:val="19"/>
                <w:szCs w:val="19"/>
                <w:lang w:eastAsia="pt-BR"/>
              </w:rPr>
              <w:t xml:space="preserve"> STF. 2ª T., </w:t>
            </w:r>
            <w:r w:rsidRPr="002D4FAC">
              <w:rPr>
                <w:rFonts w:ascii="Book Antiqua" w:eastAsia="Times New Roman" w:hAnsi="Book Antiqua" w:cs="Times New Roman"/>
                <w:sz w:val="19"/>
                <w:szCs w:val="19"/>
                <w:lang w:eastAsia="pt-BR"/>
              </w:rPr>
              <w:t>HC 91225, Rel</w:t>
            </w:r>
            <w:r>
              <w:rPr>
                <w:rFonts w:ascii="Book Antiqua" w:eastAsia="Times New Roman" w:hAnsi="Book Antiqua" w:cs="Times New Roman"/>
                <w:sz w:val="19"/>
                <w:szCs w:val="19"/>
                <w:lang w:eastAsia="pt-BR"/>
              </w:rPr>
              <w:t>. Min.</w:t>
            </w:r>
            <w:r w:rsidRPr="002D4FAC">
              <w:rPr>
                <w:rFonts w:ascii="Book Antiqua" w:eastAsia="Times New Roman" w:hAnsi="Book Antiqua" w:cs="Times New Roman"/>
                <w:sz w:val="19"/>
                <w:szCs w:val="19"/>
                <w:lang w:eastAsia="pt-BR"/>
              </w:rPr>
              <w:t xml:space="preserve"> E</w:t>
            </w:r>
            <w:r>
              <w:rPr>
                <w:rFonts w:ascii="Book Antiqua" w:eastAsia="Times New Roman" w:hAnsi="Book Antiqua" w:cs="Times New Roman"/>
                <w:sz w:val="19"/>
                <w:szCs w:val="19"/>
                <w:lang w:eastAsia="pt-BR"/>
              </w:rPr>
              <w:t>ros</w:t>
            </w:r>
            <w:r w:rsidRPr="002D4FAC">
              <w:rPr>
                <w:rFonts w:ascii="Book Antiqua" w:eastAsia="Times New Roman" w:hAnsi="Book Antiqua" w:cs="Times New Roman"/>
                <w:sz w:val="19"/>
                <w:szCs w:val="19"/>
                <w:lang w:eastAsia="pt-BR"/>
              </w:rPr>
              <w:t xml:space="preserve"> G</w:t>
            </w:r>
            <w:r>
              <w:rPr>
                <w:rFonts w:ascii="Book Antiqua" w:eastAsia="Times New Roman" w:hAnsi="Book Antiqua" w:cs="Times New Roman"/>
                <w:sz w:val="19"/>
                <w:szCs w:val="19"/>
                <w:lang w:eastAsia="pt-BR"/>
              </w:rPr>
              <w:t>rau</w:t>
            </w:r>
            <w:r w:rsidRPr="002D4FAC">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2D4FAC">
              <w:rPr>
                <w:rFonts w:ascii="Book Antiqua" w:eastAsia="Times New Roman" w:hAnsi="Book Antiqua" w:cs="Times New Roman"/>
                <w:sz w:val="19"/>
                <w:szCs w:val="19"/>
                <w:lang w:eastAsia="pt-BR"/>
              </w:rPr>
              <w:t xml:space="preserve"> 19/06/07</w:t>
            </w:r>
            <w:r>
              <w:rPr>
                <w:rFonts w:ascii="Book Antiqua" w:eastAsia="Times New Roman" w:hAnsi="Book Antiqua" w:cs="Times New Roman"/>
                <w:sz w:val="19"/>
                <w:szCs w:val="19"/>
                <w:lang w:eastAsia="pt-BR"/>
              </w:rPr>
              <w:t>.</w:t>
            </w:r>
          </w:p>
        </w:tc>
      </w:tr>
    </w:tbl>
    <w:p w14:paraId="044CC2F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Citação inicial do acusado </w:t>
      </w:r>
    </w:p>
    <w:p w14:paraId="0FE109AD" w14:textId="401E1A1E" w:rsidR="00880FEE" w:rsidRPr="00AA7AB2" w:rsidRDefault="00880FEE" w:rsidP="00880FEE">
      <w:pPr>
        <w:spacing w:before="100" w:beforeAutospacing="1" w:after="100" w:afterAutospacing="1" w:line="240" w:lineRule="auto"/>
        <w:jc w:val="both"/>
        <w:rPr>
          <w:rFonts w:ascii="Book Antiqua" w:eastAsia="Times New Roman" w:hAnsi="Book Antiqua" w:cs="Times New Roman"/>
          <w:sz w:val="16"/>
          <w:szCs w:val="16"/>
          <w:lang w:eastAsia="pt-BR"/>
        </w:rPr>
      </w:pPr>
      <w:r w:rsidRPr="00880FEE">
        <w:rPr>
          <w:rFonts w:ascii="Book Antiqua" w:eastAsia="Times New Roman" w:hAnsi="Book Antiqua" w:cs="Arial"/>
          <w:sz w:val="19"/>
          <w:szCs w:val="19"/>
          <w:lang w:eastAsia="pt-BR"/>
        </w:rPr>
        <w:t xml:space="preserve">        </w:t>
      </w:r>
      <w:r w:rsidRPr="00751BED">
        <w:rPr>
          <w:rFonts w:ascii="Book Antiqua" w:eastAsia="Times New Roman" w:hAnsi="Book Antiqua" w:cs="Arial"/>
          <w:b/>
          <w:bCs/>
          <w:sz w:val="19"/>
          <w:szCs w:val="19"/>
          <w:highlight w:val="magenta"/>
          <w:lang w:eastAsia="pt-BR"/>
        </w:rPr>
        <w:t>Art. 293</w:t>
      </w:r>
      <w:r w:rsidRPr="00880FEE">
        <w:rPr>
          <w:rFonts w:ascii="Book Antiqua" w:eastAsia="Times New Roman" w:hAnsi="Book Antiqua" w:cs="Arial"/>
          <w:sz w:val="19"/>
          <w:szCs w:val="19"/>
          <w:lang w:eastAsia="pt-BR"/>
        </w:rPr>
        <w:t>. A citação feita no início do processo é pessoal, bastando, para os demais têrmos, a intimação ou notificação do seu defensor, salvo se o acusado estiver prêso, caso em que será, da mesma forma, intimado ou notificado</w:t>
      </w:r>
      <w:r w:rsidRPr="00AA7AB2">
        <w:rPr>
          <w:rFonts w:ascii="Book Antiqua" w:eastAsia="Times New Roman" w:hAnsi="Book Antiqua" w:cs="Arial"/>
          <w:sz w:val="16"/>
          <w:szCs w:val="16"/>
          <w:lang w:eastAsia="pt-BR"/>
        </w:rPr>
        <w:t xml:space="preserve">. </w:t>
      </w:r>
      <w:r w:rsidR="00751BED" w:rsidRPr="00AA7AB2">
        <w:rPr>
          <w:rFonts w:ascii="Book Antiqua" w:eastAsia="Times New Roman" w:hAnsi="Book Antiqua" w:cs="Arial"/>
          <w:b/>
          <w:bCs/>
          <w:color w:val="FF0000"/>
          <w:sz w:val="16"/>
          <w:szCs w:val="16"/>
          <w:u w:val="single"/>
          <w:lang w:eastAsia="pt-BR"/>
        </w:rPr>
        <w:t>(Téc. Judic./TMJSP-2017)</w:t>
      </w:r>
    </w:p>
    <w:p w14:paraId="473CFA4E"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TÍTULO XV</w:t>
      </w:r>
    </w:p>
    <w:p w14:paraId="095B4E9E"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DOS ATOS PROBATÓRIOS</w:t>
      </w:r>
    </w:p>
    <w:p w14:paraId="0EE3B36E"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CAPÍTULO I</w:t>
      </w:r>
    </w:p>
    <w:p w14:paraId="506746FF"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DISPOSIÇÕES GERAIS </w:t>
      </w:r>
    </w:p>
    <w:p w14:paraId="251B7BC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w:t>
      </w:r>
      <w:r w:rsidRPr="00880FEE">
        <w:rPr>
          <w:rFonts w:ascii="Book Antiqua" w:eastAsia="Times New Roman" w:hAnsi="Book Antiqua" w:cs="Arial"/>
          <w:b/>
          <w:bCs/>
          <w:sz w:val="19"/>
          <w:szCs w:val="19"/>
          <w:lang w:eastAsia="pt-BR"/>
        </w:rPr>
        <w:t xml:space="preserve"> Irrestrição da prova </w:t>
      </w:r>
    </w:p>
    <w:p w14:paraId="2A6864A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294. A prova no juízo penal militar, salvo quanto ao estado das pessoas, não está sujeita às restrições estabelecidas na lei civil. </w:t>
      </w:r>
    </w:p>
    <w:p w14:paraId="01EA089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Admissibilidade do tipo de prova </w:t>
      </w:r>
    </w:p>
    <w:p w14:paraId="0A58BCB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295. É admissível, nos têrmos dêste Código, qualquer espécie de prova, desde que não atente contra a moral, a saúde ou a segurança individual ou coletiva, ou contra a hierarquia ou a disciplina militares. </w:t>
      </w:r>
    </w:p>
    <w:p w14:paraId="094B5D0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Ônus da prova. Determinação de diligência </w:t>
      </w:r>
    </w:p>
    <w:p w14:paraId="2B3C525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296. O ônus da prova compete a quem alegar o fato, mas o juiz poderá, no curso da instrução criminal ou antes de proferir sentença, determinar, de ofício, diligências para dirimir dúvida sôbre ponto relevante. Realizada a diligência, sôbre ela serão ouvidas as partes, para dizerem nos autos, dentro em quarenta e oito horas, contadas da intimação, por despacho do juiz. </w:t>
      </w:r>
    </w:p>
    <w:p w14:paraId="442E98E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w:t>
      </w:r>
      <w:r w:rsidRPr="00880FEE">
        <w:rPr>
          <w:rFonts w:ascii="Book Antiqua" w:eastAsia="Times New Roman" w:hAnsi="Book Antiqua" w:cs="Arial"/>
          <w:b/>
          <w:bCs/>
          <w:sz w:val="19"/>
          <w:szCs w:val="19"/>
          <w:lang w:eastAsia="pt-BR"/>
        </w:rPr>
        <w:t xml:space="preserve"> Inversão do ônus da prova </w:t>
      </w:r>
    </w:p>
    <w:p w14:paraId="4AAD116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1º Inverte-se o ônus de provar se a lei presume o fato até prova em contrário. </w:t>
      </w:r>
    </w:p>
    <w:p w14:paraId="6C80EEA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w:t>
      </w:r>
      <w:r w:rsidRPr="00880FEE">
        <w:rPr>
          <w:rFonts w:ascii="Book Antiqua" w:eastAsia="Times New Roman" w:hAnsi="Book Antiqua" w:cs="Arial"/>
          <w:b/>
          <w:bCs/>
          <w:sz w:val="19"/>
          <w:szCs w:val="19"/>
          <w:lang w:eastAsia="pt-BR"/>
        </w:rPr>
        <w:t xml:space="preserve"> Isenção</w:t>
      </w:r>
    </w:p>
    <w:p w14:paraId="294FBDB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2º Ninguém está obrigado a produzir prova que o incrimine, ou ao seu cônjuge, descendente, ascendente ou irmão. </w:t>
      </w:r>
    </w:p>
    <w:p w14:paraId="732E729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Avaliação de prova </w:t>
      </w:r>
    </w:p>
    <w:p w14:paraId="57EF0BE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297. O juiz formará convicção pela livre apreciação do conjunto das provas colhidas em juízo. Na consideração de cada prova, o juiz deverá confrontá-la com as demais, verificando se entre elas há compatibilidade e concordância. </w:t>
      </w:r>
    </w:p>
    <w:p w14:paraId="08A7AED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Prova na língua nacional </w:t>
      </w:r>
    </w:p>
    <w:p w14:paraId="23EB9B3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298. Os atos do processo serão expressos na língua nacional. </w:t>
      </w:r>
    </w:p>
    <w:p w14:paraId="20AD70E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Intérprete</w:t>
      </w:r>
    </w:p>
    <w:p w14:paraId="38D1406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1º Será ouvido por meio de intérprete o acusado, a testemunha ou quem quer que tenha de prestar esclarecimento oral no processo, desde que não saiba falar a língua nacional ou nela não consiga, com exatidão, enunciar o que pretende ou compreender o que lhe é perguntado. </w:t>
      </w:r>
    </w:p>
    <w:p w14:paraId="4EA0C49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Tradutor</w:t>
      </w:r>
    </w:p>
    <w:p w14:paraId="08A3143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2º Os documentos em língua estrangeira serão traduzidos para a nacional, por tradutor público ou por tradutor nomeado pelo juiz, sob compromisso. </w:t>
      </w:r>
    </w:p>
    <w:p w14:paraId="734BA51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Interrogatório ou inquirição do mudo, do surdo e do surdo-mudo </w:t>
      </w:r>
    </w:p>
    <w:p w14:paraId="38099A7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299. O interrogatório ou inquirição do mudo, do surdo, ou do surdo-mudo será feito pela forma seguinte: </w:t>
      </w:r>
    </w:p>
    <w:p w14:paraId="637837D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ao surdo, serão apresentadas por escrito as perguntas, que êle responderá oralmente; </w:t>
      </w:r>
    </w:p>
    <w:p w14:paraId="16027D0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ao mudo, as perguntas serão feitas oralmente, respondendo-as êle por escrito; </w:t>
      </w:r>
    </w:p>
    <w:p w14:paraId="78828A0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c) ao surdo-mudo, as perguntas serão formuladas por escrito, e por escrito dará êle as respostas. </w:t>
      </w:r>
    </w:p>
    <w:p w14:paraId="42F5C8E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1º Caso o interrogado ou inquirido não saiba ler ou escrever, intervirá no ato, como intérprete, pessoa habilitada a entendê-lo. </w:t>
      </w:r>
    </w:p>
    <w:p w14:paraId="6A29B6C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2º Aplica-se ao ofendido o disposto neste artigo e § 1º. </w:t>
      </w:r>
    </w:p>
    <w:p w14:paraId="5D57226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Consignação das perguntas e respostas </w:t>
      </w:r>
    </w:p>
    <w:p w14:paraId="72D099C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4B0C3C">
        <w:rPr>
          <w:rFonts w:ascii="Book Antiqua" w:eastAsia="Times New Roman" w:hAnsi="Book Antiqua" w:cs="Arial"/>
          <w:b/>
          <w:bCs/>
          <w:sz w:val="19"/>
          <w:szCs w:val="19"/>
          <w:highlight w:val="magenta"/>
          <w:lang w:eastAsia="pt-BR"/>
        </w:rPr>
        <w:t>Art. 300</w:t>
      </w:r>
      <w:r w:rsidRPr="00880FEE">
        <w:rPr>
          <w:rFonts w:ascii="Book Antiqua" w:eastAsia="Times New Roman" w:hAnsi="Book Antiqua" w:cs="Arial"/>
          <w:sz w:val="19"/>
          <w:szCs w:val="19"/>
          <w:lang w:eastAsia="pt-BR"/>
        </w:rPr>
        <w:t xml:space="preserve">. Sem prejuízo da exposição que o ofendido, o acusado ou a testemunha quiser fazer, a respeito do fato delituoso ou circunstâncias que tenham com êste relação direta, serão consignadas as perguntas que lhes forem dirigidas, bem como, imediatamente, as respectivas respostas, devendo estas obedecer, com a possível exatidão, aos têrmos em que foram dadas. </w:t>
      </w:r>
    </w:p>
    <w:p w14:paraId="47A8032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Oralidade e formalidades das declarações </w:t>
      </w:r>
    </w:p>
    <w:p w14:paraId="138E51F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1º As perguntas e respostas serão orais, podendo estas, entretanto, ser dadas por escrito, se o declarante, embora não seja mudo, estiver impedido de enunciá-las. Obedecida esta condição, o mesmo poderá ser admitido a respeito da exposição referida neste artigo, desde que escrita no ato da inquirição e sem intervenção de outra pessoa. </w:t>
      </w:r>
    </w:p>
    <w:p w14:paraId="55EBB6FD" w14:textId="118D1769"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4B0C3C">
        <w:rPr>
          <w:rFonts w:ascii="Book Antiqua" w:eastAsia="Times New Roman" w:hAnsi="Book Antiqua" w:cs="Arial"/>
          <w:b/>
          <w:bCs/>
          <w:sz w:val="19"/>
          <w:szCs w:val="19"/>
          <w:lang w:eastAsia="pt-BR"/>
        </w:rPr>
        <w:t xml:space="preserve">        </w:t>
      </w:r>
      <w:r w:rsidRPr="004B0C3C">
        <w:rPr>
          <w:rFonts w:ascii="Book Antiqua" w:eastAsia="Times New Roman" w:hAnsi="Book Antiqua" w:cs="Arial"/>
          <w:b/>
          <w:bCs/>
          <w:sz w:val="19"/>
          <w:szCs w:val="19"/>
          <w:highlight w:val="magenta"/>
          <w:lang w:eastAsia="pt-BR"/>
        </w:rPr>
        <w:t>§ 2º</w:t>
      </w:r>
      <w:r w:rsidRPr="004B0C3C">
        <w:rPr>
          <w:rFonts w:ascii="Book Antiqua" w:eastAsia="Times New Roman" w:hAnsi="Book Antiqua" w:cs="Arial"/>
          <w:b/>
          <w:bCs/>
          <w:sz w:val="19"/>
          <w:szCs w:val="19"/>
          <w:lang w:eastAsia="pt-BR"/>
        </w:rPr>
        <w:t xml:space="preserve"> Nos processos de primeira instância compete ao auditor e nos originários do Superior Tribunal Militar ao relator fazer as perguntas ao declarante e ditar as respostas ao escrivão. Qualquer dos membros do Conselho de Justiça poderá, todavia, fazer as perguntas que julgar necessárias e que serão consignadas com as respectivas respostas</w:t>
      </w:r>
      <w:r w:rsidRPr="00880FEE">
        <w:rPr>
          <w:rFonts w:ascii="Book Antiqua" w:eastAsia="Times New Roman" w:hAnsi="Book Antiqua" w:cs="Arial"/>
          <w:sz w:val="19"/>
          <w:szCs w:val="19"/>
          <w:lang w:eastAsia="pt-BR"/>
        </w:rPr>
        <w:t xml:space="preserve">. </w:t>
      </w:r>
      <w:r w:rsidR="004B0C3C">
        <w:rPr>
          <w:rFonts w:ascii="Book Antiqua" w:eastAsia="Times New Roman" w:hAnsi="Book Antiqua" w:cs="Arial"/>
          <w:b/>
          <w:bCs/>
          <w:color w:val="FF0000"/>
          <w:sz w:val="16"/>
          <w:szCs w:val="16"/>
          <w:u w:val="single"/>
          <w:lang w:eastAsia="pt-BR"/>
        </w:rPr>
        <w:t>(TJMMG-2022)</w:t>
      </w:r>
    </w:p>
    <w:p w14:paraId="4ED7F99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3º As declarações do ofendido, do acusado e das testemunhas, bem como os demais incidentes que lhes tenham relação, serão reduzidos a têrmo pelo escrivão, assinado pelo juiz, pelo declarante e pelo defensor do acusado, se o quiser. Se o declarante não souber escrever ou se recusar a assiná-lo, o escrivão o declarará à fé do seu cargo, encerrando o têrmo. </w:t>
      </w:r>
    </w:p>
    <w:p w14:paraId="4E8E6B4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Observância no inquérito </w:t>
      </w:r>
    </w:p>
    <w:p w14:paraId="48B715D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301. Serão observadas no inquérito as disposições referentes às testemunhas e sua acareação, ao reconhecimento de pessoas e coisas, aos atos periciais e a documentos, previstas neste Título, bem como quaisquer outras que tenham pertinência com a apuração do fato delituoso e sua autoria. </w:t>
      </w:r>
    </w:p>
    <w:p w14:paraId="32CE44D5"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CAPÍTULO II</w:t>
      </w:r>
    </w:p>
    <w:p w14:paraId="2E3363CA"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DA QUALIFICAÇÃO E DO INTERROGATÓRIO DO ACUSADO </w:t>
      </w:r>
    </w:p>
    <w:p w14:paraId="0488100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Tempo e lugar do interrogatório </w:t>
      </w:r>
    </w:p>
    <w:p w14:paraId="72DAC51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302. O acusado será qualificado e interrogado num só ato, no lugar, dia e hora designados pelo juiz, após o recebimento da denúncia; e, se presente à instrução criminal ou prêso, antes de ouvidas as testemunhas. </w:t>
      </w:r>
    </w:p>
    <w:p w14:paraId="4DC8BFB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Comparecimento no curso do processo </w:t>
      </w:r>
    </w:p>
    <w:p w14:paraId="296F320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A qualificação e o interrogatório do acusado que se apresentar ou fôr prêso no curso do processo, serão feitos logo que ele comparecer perante o juiz. </w:t>
      </w:r>
    </w:p>
    <w:p w14:paraId="29DF4E5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Interrogatório pelo juiz </w:t>
      </w:r>
    </w:p>
    <w:p w14:paraId="76CD865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303. O interrogatório será feito, obrigatòriamente, pelo juiz, não sendo nêle permitida a intervenção de qualquer outra pessoa. </w:t>
      </w:r>
    </w:p>
    <w:p w14:paraId="45A6D76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Questões de ordem </w:t>
      </w:r>
    </w:p>
    <w:p w14:paraId="2CA2353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Findo o interrogatório, poderão as partes levantar questões de ordem, que o juiz resolverá de plano, fazendo-as consignar em ata com a respectiva solução, se assim lhe fôr requerido. </w:t>
      </w:r>
    </w:p>
    <w:p w14:paraId="65DFDAD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Interrogatório em separado </w:t>
      </w:r>
    </w:p>
    <w:p w14:paraId="57DC3B5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304. Se houver mais de um acusado, será cada um dêles interrogado separadamente. </w:t>
      </w:r>
    </w:p>
    <w:p w14:paraId="36DE018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Observações ao acusado </w:t>
      </w:r>
    </w:p>
    <w:p w14:paraId="7DEE62D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305. Antes de iniciar o interrogatório, o juiz observará ao acusado que, embora não esteja obrigado a responder às perguntas que lhe forem formuladas, o seu silêncio poderá ser interpretado em prejuízo da própria defesa. </w:t>
      </w:r>
    </w:p>
    <w:p w14:paraId="3D531CD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Perguntas não respondidas </w:t>
      </w:r>
    </w:p>
    <w:p w14:paraId="388711D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Consignar-se-ão as perguntas que o acusado deixar de responder e as razões que invocar para não fazê-lo. </w:t>
      </w:r>
    </w:p>
    <w:p w14:paraId="30C450D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Forma e requisitos do interrogatório </w:t>
      </w:r>
    </w:p>
    <w:p w14:paraId="765E9CA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306. O acusado será perguntado sôbre o seu nome, naturalidade, estado, idade, filiação, residência, profissão ou meios de vida e lugar onde exerce a sua atividade, se sabe ler e escrever e se tem defensor. Respondidas essas perguntas, será cientificado da acusação pela leitura da denúncia e estritamente interrogado da seguinte forma: </w:t>
      </w:r>
    </w:p>
    <w:p w14:paraId="26AD7EC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onde estava ao tempo em que foi cometida a infração e se teve notícia desta e de que forma; </w:t>
      </w:r>
    </w:p>
    <w:p w14:paraId="68E466C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se conhece a pessoa ofendida e as testemunhas arroladas na denúncia, desde quando e se tem alguma coisa a alegar contra elas; </w:t>
      </w:r>
    </w:p>
    <w:p w14:paraId="1D48217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c) se conhece as provas contra êle apuradas e se tem alguma coisa a alegar a respeito das mesmas; </w:t>
      </w:r>
    </w:p>
    <w:p w14:paraId="733869A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d) se conhece o instrumento com que foi praticada a infração, ou qualquer dos objetos com ela relacionados e que tenham sido apreendidos; </w:t>
      </w:r>
    </w:p>
    <w:p w14:paraId="563B32C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e) se é verdadeira a imputação que lhe é feita; </w:t>
      </w:r>
    </w:p>
    <w:p w14:paraId="381875E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f) se, não sendo verdadeira a imputação, sabe de algum motivo particular a que deva atribuí-la ou conhece a pessoa ou pessoas a que deva ser imputada a prática do crime e se com elas esteve antes ou depois desse fato; </w:t>
      </w:r>
    </w:p>
    <w:p w14:paraId="1D6F144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g) se está sendo ou já foi processado pela prática de outra infração e, em caso afirmativo, em que juízo, se foi condenado, qual a pena imposta e se a cumpriu; </w:t>
      </w:r>
    </w:p>
    <w:p w14:paraId="496AA67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h) se tem quaisquer outras declarações a fazer. </w:t>
      </w:r>
    </w:p>
    <w:p w14:paraId="1B80EA9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Nomeação de defensor ou curador </w:t>
      </w:r>
    </w:p>
    <w:p w14:paraId="3BB36D2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1º Se o acusado declarar que não tem defensor, o juiz dar-lhe-á um, para assistir ao interrogatório. Se menor de vinte e um anos, nomear-lhe-á curador, que poderá ser o próprio defensor. </w:t>
      </w:r>
    </w:p>
    <w:p w14:paraId="6D6F5F0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w:t>
      </w:r>
      <w:r w:rsidRPr="00880FEE">
        <w:rPr>
          <w:rFonts w:ascii="Book Antiqua" w:eastAsia="Times New Roman" w:hAnsi="Book Antiqua" w:cs="Arial"/>
          <w:b/>
          <w:bCs/>
          <w:sz w:val="19"/>
          <w:szCs w:val="19"/>
          <w:lang w:eastAsia="pt-BR"/>
        </w:rPr>
        <w:t xml:space="preserve"> Caso de confissão </w:t>
      </w:r>
    </w:p>
    <w:p w14:paraId="649CDAD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2º Se o acusado confessar a infração, será especialmente interrogado: </w:t>
      </w:r>
    </w:p>
    <w:p w14:paraId="70855C5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 sôbre quais os motivos e as circunstâncias da infração; </w:t>
      </w:r>
    </w:p>
    <w:p w14:paraId="4733C8A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sôbre se outras pessoas concorreram para ela, quais foram e de que modo agiram. </w:t>
      </w:r>
    </w:p>
    <w:p w14:paraId="28A562B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Negativa da imputação </w:t>
      </w:r>
    </w:p>
    <w:p w14:paraId="6BC9F61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3º Se o acusado negar a imputação no todo ou em parte, será convidado a indicar as provas da verdade de suas declarações. </w:t>
      </w:r>
    </w:p>
    <w:p w14:paraId="3DF23C0D"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CAPÍTULO III</w:t>
      </w:r>
    </w:p>
    <w:p w14:paraId="10F69006"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DA CONFISSÃO </w:t>
      </w:r>
    </w:p>
    <w:p w14:paraId="5DFFECB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Validade da confissão </w:t>
      </w:r>
    </w:p>
    <w:p w14:paraId="3E297E6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307. Para que tenha valor de prova, a confissão deve: </w:t>
      </w:r>
    </w:p>
    <w:p w14:paraId="58E2FF4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ser feita perante autoridade competente; </w:t>
      </w:r>
    </w:p>
    <w:p w14:paraId="1768E43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ser livre, espontânea e expressa; </w:t>
      </w:r>
    </w:p>
    <w:p w14:paraId="2E0726F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c) versar sôbre o fato principal; </w:t>
      </w:r>
    </w:p>
    <w:p w14:paraId="636F5CB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d) ser verossímil; </w:t>
      </w:r>
    </w:p>
    <w:p w14:paraId="42441FF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e) ter compatibilidade e concordância com as demais provas do processo. </w:t>
      </w:r>
    </w:p>
    <w:p w14:paraId="4A8BE20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Silêncio do acusado </w:t>
      </w:r>
    </w:p>
    <w:p w14:paraId="736B44C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308. O silêncio do acusado não importará confissão, mas poderá constituir elemento para a formação do convencimento do juiz. </w:t>
      </w:r>
    </w:p>
    <w:p w14:paraId="753AEB3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Retratabilidade e divisibilidade </w:t>
      </w:r>
    </w:p>
    <w:p w14:paraId="705DDA1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309. A confissão é retratável e divisível, sem prejuízo do livre convencimento do juiz, fundado no exame das provas em conjunto. </w:t>
      </w:r>
    </w:p>
    <w:p w14:paraId="5B83B69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Confissão fora do interrogatório </w:t>
      </w:r>
    </w:p>
    <w:p w14:paraId="67006E6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310. A confissão, quando feita fora do interrogatório, será tomada por têrmo nos autos, observado o disposto no art. 304. </w:t>
      </w:r>
    </w:p>
    <w:p w14:paraId="16997F47"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CAPÍTULO IV</w:t>
      </w:r>
    </w:p>
    <w:p w14:paraId="19B4904D"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DAS PERGUNTAS AO OFENDIDO </w:t>
      </w:r>
    </w:p>
    <w:p w14:paraId="3F1094B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Qualificação do ofendido. Perguntas </w:t>
      </w:r>
    </w:p>
    <w:p w14:paraId="7A2619E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311. Sempre que possível, o ofendido será qualificado e perguntado sôbre as circunstâncias da infração, quem seja ou presuma ser seu autor, as provas que possa indicar, tomando-se por têrmo as suas declarações. </w:t>
      </w:r>
    </w:p>
    <w:p w14:paraId="22BCA29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w:t>
      </w:r>
      <w:r w:rsidRPr="00880FEE">
        <w:rPr>
          <w:rFonts w:ascii="Book Antiqua" w:eastAsia="Times New Roman" w:hAnsi="Book Antiqua" w:cs="Arial"/>
          <w:b/>
          <w:bCs/>
          <w:sz w:val="19"/>
          <w:szCs w:val="19"/>
          <w:lang w:eastAsia="pt-BR"/>
        </w:rPr>
        <w:t xml:space="preserve"> Falta de comparecimento </w:t>
      </w:r>
    </w:p>
    <w:p w14:paraId="39B53AA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Se, notificado para êsse fim, deixar de comparecer sem motivo justo, poderá ser conduzido à presença da autoridade, sem ficar sujeito, entretanto, a qualquer sanção. </w:t>
      </w:r>
    </w:p>
    <w:p w14:paraId="7898691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Presença do acusado </w:t>
      </w:r>
    </w:p>
    <w:p w14:paraId="0A058A2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312. As declarações do ofendido serão feitas na presença do acusado, que poderá contraditá-las no todo ou em parte, após a sua conclusão, bem como requerer ao juiz que o ofendido esclareça ou torne mais precisa qualquer das suas declarações, não podendo, entretanto, reperguntá-lo. </w:t>
      </w:r>
    </w:p>
    <w:p w14:paraId="1192B7F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Isenção de resposta </w:t>
      </w:r>
    </w:p>
    <w:p w14:paraId="44A758F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313. O ofendido não está obrigado a responder pergunta que possa incriminá-lo, ou seja estranha ao processo. </w:t>
      </w:r>
    </w:p>
    <w:p w14:paraId="630DC3D7"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CAPÍTULO V</w:t>
      </w:r>
    </w:p>
    <w:p w14:paraId="221EF875"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DAS PERÍCIAS E EXAMES </w:t>
      </w:r>
    </w:p>
    <w:p w14:paraId="192E62D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Objeto da perícia </w:t>
      </w:r>
    </w:p>
    <w:p w14:paraId="2391BC4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314. A perícia pode ter por objeto os vestígios materiais deixados pelo crime ou as pessoas e coisas, que, por sua ligação com o crime, possam servir-lhe de prova. </w:t>
      </w:r>
    </w:p>
    <w:p w14:paraId="28EFB24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Determinação</w:t>
      </w:r>
    </w:p>
    <w:p w14:paraId="0E97FFA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315. A perícia pode ser determinada pela autoridade policial militar ou pela judiciária, ou requerida por qualquer das partes. </w:t>
      </w:r>
    </w:p>
    <w:p w14:paraId="78376EA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Negação</w:t>
      </w:r>
    </w:p>
    <w:p w14:paraId="019DC7D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Salvo no caso de exame de corpo de delito, o juiz poderá negar a perícia, se a reputar desnecessária ao esclarecimento da verdade. </w:t>
      </w:r>
    </w:p>
    <w:p w14:paraId="1D08CA5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Formulação de quesitos </w:t>
      </w:r>
    </w:p>
    <w:p w14:paraId="754744C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316. A autoridade que determinar perícia formulará os quesitos que entender necessários. Poderão, igualmente, fazê-lo: no inquérito, o indiciado; e, durante a instrução criminal, o Ministério Público e o acusado, em prazo que lhes fôr marcado para aquêle fim, pelo auditor. </w:t>
      </w:r>
    </w:p>
    <w:p w14:paraId="4A2624C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Requisitos</w:t>
      </w:r>
    </w:p>
    <w:p w14:paraId="345CC0A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317. Os quesitos devem ser específicos, simples e de sentido inequívoco, não podendo ser sugestivos nem conter implícita a resposta. </w:t>
      </w:r>
    </w:p>
    <w:p w14:paraId="6556A30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Exigência de especificação e esclarecimento </w:t>
      </w:r>
    </w:p>
    <w:p w14:paraId="47B9026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1º O juiz, de ofício ou a pedido de qualquer dos peritos, poderá mandar que as partes especifiquem os quesitos genéricos, dividam os complexos ou esclareçam os duvidosos, devendo indeferir os que não sejam pertinentes ao objeto da perícia, bem como os que sejam sugestivos ou contenham implícita a resposta. </w:t>
      </w:r>
    </w:p>
    <w:p w14:paraId="1F9E38D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Esclarecimento de ordem técnica </w:t>
      </w:r>
    </w:p>
    <w:p w14:paraId="13F7102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2º Ainda que o quesito não permita resposta decisiva do perito, poderá ser formulado, desde que tenha por fim esclarecimento indispensável de ordem técnica, a respeito de fato que é objeto da perícia. </w:t>
      </w:r>
    </w:p>
    <w:p w14:paraId="0834958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Número dos peritos e habilitação </w:t>
      </w:r>
    </w:p>
    <w:p w14:paraId="6458DCD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318. As perícias serão, sempre que possível, feitas por dois peritos, especializados no assunto ou com habilitação técnica, observado o disposto no art. 48. </w:t>
      </w:r>
    </w:p>
    <w:p w14:paraId="401E0A6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Resposta aos quesitos </w:t>
      </w:r>
    </w:p>
    <w:p w14:paraId="5B824F3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319. Os peritos descreverão minuciosamente o que examinarem e responderão com clareza e de modo positivo aos quesitos formulados, que serão transcritos no laudo. </w:t>
      </w:r>
    </w:p>
    <w:p w14:paraId="3125A82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Fundamentação</w:t>
      </w:r>
    </w:p>
    <w:p w14:paraId="0CAFC7D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As respostas poderão ser fundamentadas, em seqüência a cada quesito. </w:t>
      </w:r>
    </w:p>
    <w:p w14:paraId="4E92526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Apresentação de pessoas e objetos </w:t>
      </w:r>
    </w:p>
    <w:p w14:paraId="5E6F33D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320. Os peritos poderão solicitar da autoridade competente a apresentação de pessoas, instrumentos ou objetos que tenham relação com crime, assim como os esclarecimentos que se tornem necessários à orientação da perícia. </w:t>
      </w:r>
    </w:p>
    <w:p w14:paraId="6B23DE4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Requisição de perícia ou exame </w:t>
      </w:r>
    </w:p>
    <w:p w14:paraId="5A13EFB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321. A autoridade policial militar e a judiciária poderão requisitar dos institutos médico-legais, dos laboratórios oficiais e de quaisquer repartições técnicas, militares ou civis, as perícias e exames que se tornem necessários ao processo, bem como, para o mesmo fim, homologar os que nêles tenham sido regularmente realizados. </w:t>
      </w:r>
    </w:p>
    <w:p w14:paraId="49E0EF5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Divergência entre os peritos </w:t>
      </w:r>
    </w:p>
    <w:p w14:paraId="5549BF1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322. Se houver divergência entre os peritos, serão consignadas no auto de exame as declarações e respostas de um e de outro, ou cada um redigirá separadamente o seu laudo, e a autoridade nomeará um terceiro. Se êste divergir de ambos, a autoridade poderá mandar proceder a nôvo exame por outros peritos. </w:t>
      </w:r>
    </w:p>
    <w:p w14:paraId="09354FF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Suprimento do laudo </w:t>
      </w:r>
    </w:p>
    <w:p w14:paraId="5D4A8D4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323. No caso de inobservância de formalidade ou no caso de omissão, obscuridade ou contradição, a autoridade policial militar ou judiciária mandará suprir a formalidade, ou completar ou esclarecer o laudo. Poderá igualmente, sempre que entender necessário, ouvir os peritos, para qualquer esclarecimento. </w:t>
      </w:r>
    </w:p>
    <w:p w14:paraId="101BAE7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Procedimento de nôvo exame </w:t>
      </w:r>
    </w:p>
    <w:p w14:paraId="11020AB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A autoridade poderá, também, ordenar que se proceda a nôvo exame, por outros peritos, se julgar conveniente. </w:t>
      </w:r>
    </w:p>
    <w:p w14:paraId="1661DA6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Ilustração dos laudos </w:t>
      </w:r>
    </w:p>
    <w:p w14:paraId="4303BB8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324. Sempre que conveniente e possível, os laudos de perícias ou exames serão ilustrados com fotografias, microfotografias, desenhos ou esquemas, devidamente rubricados. </w:t>
      </w:r>
    </w:p>
    <w:p w14:paraId="013D8F9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Prazo para apresentação do laudo </w:t>
      </w:r>
    </w:p>
    <w:p w14:paraId="31BA8F7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325. A autoridade policial militar ou a judiciária, tendo em atenção a natureza do exame, marcará prazo razoável, que poderá ser prorrogado, para a apresentação dos laudos. </w:t>
      </w:r>
    </w:p>
    <w:p w14:paraId="5D1F7D0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Vista do laudo </w:t>
      </w:r>
    </w:p>
    <w:p w14:paraId="1C0BAFD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Do laudo será dada vista às partes, pelo prazo de três dias, para requererem quaisquer esclarecimentos dos peritos ou apresentarem quesitos suplementares para êsse fim, que o juiz poderá admitir, desde que pertinentes e não infrinjam o art. 317 e seu § 1º. </w:t>
      </w:r>
    </w:p>
    <w:p w14:paraId="0764F7A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Liberdade de apreciação </w:t>
      </w:r>
    </w:p>
    <w:p w14:paraId="477CF4B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326. O juiz não ficará adstrito ao laudo, podendo aceitá-lo ou rejeitá-lo, no todo ou em parte. </w:t>
      </w:r>
    </w:p>
    <w:p w14:paraId="1FC4FBC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Perícias em lugar sujeito à administração militar ou repartição </w:t>
      </w:r>
    </w:p>
    <w:p w14:paraId="62FBDF5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327. As perícias, exames ou outras diligências que, para fins probatórios, tenham que ser feitos em quartéis, navios, aeronaves, estabelecimentos ou repartições, militares ou civis, devem ser precedidos de comunicações aos respectivos comandantes, diretores ou chefes, pela autoridade competente. </w:t>
      </w:r>
    </w:p>
    <w:p w14:paraId="73B371C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Infração que deixa vestígios </w:t>
      </w:r>
    </w:p>
    <w:p w14:paraId="4620DE7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328. Quando a infração deixar vestígios, será indispensável o exame de corpo de delito, direto ou indireto, não podendo supri-lo a confissão do acusado. </w:t>
      </w:r>
    </w:p>
    <w:p w14:paraId="76029EB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Corpo de delito indireto </w:t>
      </w:r>
    </w:p>
    <w:p w14:paraId="5D8EDFF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Não sendo possível o exame de corpo de delito direto, por haverem desaparecido os vestígios da infração, supri-lo-á a prova testemunhal. </w:t>
      </w:r>
    </w:p>
    <w:p w14:paraId="4D33D82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Oportunidade do exame </w:t>
      </w:r>
    </w:p>
    <w:p w14:paraId="58F7676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329. O exame de corpo de delito poderá ser feito em qualquer dia e a qualquer hora. </w:t>
      </w:r>
    </w:p>
    <w:p w14:paraId="2647504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Exame nos crimes contra a pessoa </w:t>
      </w:r>
    </w:p>
    <w:p w14:paraId="18DECC6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330. Os exames que tiverem por fim comprovar a existência de crime contra a pessoa abrangerão: </w:t>
      </w:r>
    </w:p>
    <w:p w14:paraId="3653FF0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exames de lesões corporais; </w:t>
      </w:r>
    </w:p>
    <w:p w14:paraId="4F6C970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exames de sanidade física; </w:t>
      </w:r>
    </w:p>
    <w:p w14:paraId="13EB94D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c) exames de sanidade mental; </w:t>
      </w:r>
    </w:p>
    <w:p w14:paraId="4FB9715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d) exames cadavéricos, precedidos ou não de exumação; </w:t>
      </w:r>
    </w:p>
    <w:p w14:paraId="183D044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e) exames de identidade de pessoa; </w:t>
      </w:r>
    </w:p>
    <w:p w14:paraId="77D9AEB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f) exames de laboratório; </w:t>
      </w:r>
    </w:p>
    <w:p w14:paraId="7510B90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g) exames de instrumentos que tenham servido à prática do crime. </w:t>
      </w:r>
    </w:p>
    <w:p w14:paraId="1D967EC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Exame pericial incompleto </w:t>
      </w:r>
    </w:p>
    <w:p w14:paraId="318A9EA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331. Em caso de lesões corporais, se o primeiro exame pericial tiver sido incompleto, proceder-se-á a exame complementar, por determinação da autoridade policial militar ou judiciária, de ofício ou a requerimento do indiciado, do Ministério Público, do ofendido ou do acusado. </w:t>
      </w:r>
    </w:p>
    <w:p w14:paraId="2DF4C73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Suprimento de deficiência </w:t>
      </w:r>
    </w:p>
    <w:p w14:paraId="228AF6A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 1º No exame complementar, os peritos terão presente o auto de corpo de delito, a fim de suprir-lhe a deficiência ou retificá-lo.</w:t>
      </w:r>
    </w:p>
    <w:p w14:paraId="48241EB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Exame de sanidade física </w:t>
      </w:r>
    </w:p>
    <w:p w14:paraId="2CBAE3A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2º Se o exame complementar tiver por fim verificar a sanidade física do ofendido, para efeito da classificação do delito, deverá ser feito logo que decorra o prazo de trinta dias, contado da data do fato delituoso. </w:t>
      </w:r>
    </w:p>
    <w:p w14:paraId="18BBD4E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Suprimento do exame complementar </w:t>
      </w:r>
    </w:p>
    <w:p w14:paraId="78E3A94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3º A falta de exame complementar poderá ser suprida pela prova testemunhal. </w:t>
      </w:r>
    </w:p>
    <w:p w14:paraId="50E3448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Realização pelos mesmos peritos </w:t>
      </w:r>
    </w:p>
    <w:p w14:paraId="39C86FD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4º O exame complementar pode ser feito pelos mesmos peritos que procederam ao de corpo de delito. </w:t>
      </w:r>
    </w:p>
    <w:p w14:paraId="5978716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Exame de sanidade mental </w:t>
      </w:r>
    </w:p>
    <w:p w14:paraId="7CA3BA3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332. Os exames de sanidade mental obedecerão, em cada caso, no que fôr aplicável, às normas prescritas no Capítulo II, do Título XII. </w:t>
      </w:r>
    </w:p>
    <w:p w14:paraId="302B872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Autópsia</w:t>
      </w:r>
    </w:p>
    <w:p w14:paraId="10EBCAD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333. Haverá autópsia: </w:t>
      </w:r>
    </w:p>
    <w:p w14:paraId="40D1696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quando, por ocasião de ser feito o corpo de delito, os peritos a julgarem necessária; </w:t>
      </w:r>
    </w:p>
    <w:p w14:paraId="3CC48ED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quando existirem fundados indícios de que a morte resultou, não da ofensa, mas de causas mórbidas anteriores ou posteriores à infração; </w:t>
      </w:r>
    </w:p>
    <w:p w14:paraId="5BA7ED4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c) nos casos de envenenamento. </w:t>
      </w:r>
    </w:p>
    <w:p w14:paraId="544762B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Ocasião da autópsia </w:t>
      </w:r>
    </w:p>
    <w:p w14:paraId="51A3B63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334. A autópsia será feita pelo menos seis horas depois do óbito, salvo se os peritos, pela evidência dos sinais da morte, julgarem que possa ser feita antes daquele prazo, o que declararão no auto. </w:t>
      </w:r>
    </w:p>
    <w:p w14:paraId="10932A3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w:t>
      </w:r>
      <w:r w:rsidRPr="00880FEE">
        <w:rPr>
          <w:rFonts w:ascii="Book Antiqua" w:eastAsia="Times New Roman" w:hAnsi="Book Antiqua" w:cs="Arial"/>
          <w:b/>
          <w:bCs/>
          <w:sz w:val="19"/>
          <w:szCs w:val="19"/>
          <w:lang w:eastAsia="pt-BR"/>
        </w:rPr>
        <w:t xml:space="preserve"> Impedimento de médico </w:t>
      </w:r>
    </w:p>
    <w:p w14:paraId="78C8251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A autópsia não poderá ser feita por médico que haja tratado o morto em sua última doença. </w:t>
      </w:r>
    </w:p>
    <w:p w14:paraId="3144201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Casos de morte violenta </w:t>
      </w:r>
    </w:p>
    <w:p w14:paraId="1D904E3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335. Nos casos de morte violenta, bastará o simples exame externo do cadáver, quando não houver infração penal que apurar, ou quando as lesões externas permitirem precisar a causa da morte e não houver necessidade de exame interno, para a verificação de alguma circunstância relevante. </w:t>
      </w:r>
    </w:p>
    <w:p w14:paraId="4414E2A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Fotografia de cadáver </w:t>
      </w:r>
    </w:p>
    <w:p w14:paraId="7048F31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336. Os cadáveres serão, sempre que possível, fotografados na posição em que forem encontrados. </w:t>
      </w:r>
    </w:p>
    <w:p w14:paraId="39A3B1C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b/>
          <w:bCs/>
          <w:sz w:val="19"/>
          <w:szCs w:val="19"/>
          <w:lang w:eastAsia="pt-BR"/>
        </w:rPr>
        <w:t xml:space="preserve">        Identidade do cadáver </w:t>
      </w:r>
    </w:p>
    <w:p w14:paraId="57E8A82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337. Havendo dúvida sôbre a identidade do cadáver, proceder-se-á ao reconhecimento pelo Instituto de Identificação e Estatística, ou repartição congênere, pela inquirição de testemunhas ou outro meio de direito, lavrando-se auto de reconhecimento e identidade, no qual se descreverá o cadáver, com todos os sinais e indicações. </w:t>
      </w:r>
    </w:p>
    <w:p w14:paraId="138830E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Arrecadação de objetos </w:t>
      </w:r>
    </w:p>
    <w:p w14:paraId="6AC9832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Em qualquer caso, serão arrecadados e autenticados todos os objetos que possam ser úteis para a identificação do cadáver. </w:t>
      </w:r>
    </w:p>
    <w:p w14:paraId="4FB982E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Exumação</w:t>
      </w:r>
    </w:p>
    <w:p w14:paraId="1AE09F6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338. Haverá exumação, sempre que esta fôr necessária ao esclarecimento do processo. </w:t>
      </w:r>
    </w:p>
    <w:p w14:paraId="365116E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Designação de dia e hora </w:t>
      </w:r>
    </w:p>
    <w:p w14:paraId="5FE9656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1º A autoridade providenciará para que, em dia e hora prèviamente marcados, se realize a diligência e o exame cadavérico, dos quais se lavrará auto circunstanciado. </w:t>
      </w:r>
    </w:p>
    <w:p w14:paraId="17E3079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Indicação de lugar </w:t>
      </w:r>
    </w:p>
    <w:p w14:paraId="7BA60A8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2º O administrador do cemitério ou por êle responsável indicará o lugar da sepultura, sob pena de desobediência. </w:t>
      </w:r>
    </w:p>
    <w:p w14:paraId="2BEF00D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w:t>
      </w:r>
      <w:r w:rsidRPr="00880FEE">
        <w:rPr>
          <w:rFonts w:ascii="Book Antiqua" w:eastAsia="Times New Roman" w:hAnsi="Book Antiqua" w:cs="Arial"/>
          <w:b/>
          <w:bCs/>
          <w:sz w:val="19"/>
          <w:szCs w:val="19"/>
          <w:lang w:eastAsia="pt-BR"/>
        </w:rPr>
        <w:t xml:space="preserve"> Pesquisas</w:t>
      </w:r>
    </w:p>
    <w:p w14:paraId="0AFFEE4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3º No caso de recusa ou de falta de quem indique a sepultura, ou o lugar onde esteja o cadáver, a autoridade mandará proceder às pesquisas necessárias, o que tudo constará do auto. </w:t>
      </w:r>
    </w:p>
    <w:p w14:paraId="1765002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Conservação do local do crime </w:t>
      </w:r>
    </w:p>
    <w:p w14:paraId="18C369E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339. Para o efeito de exame do local onde houver sido praticado o crime, a autoridade providenciará imediatamente para que não se altere o estado das coisas, até a chegada dos peritos. </w:t>
      </w:r>
      <w:hyperlink r:id="rId27" w:anchor="art1" w:history="1">
        <w:r w:rsidRPr="00880FEE">
          <w:rPr>
            <w:rFonts w:ascii="Book Antiqua" w:eastAsia="Times New Roman" w:hAnsi="Book Antiqua" w:cs="Arial"/>
            <w:color w:val="0000FF"/>
            <w:sz w:val="19"/>
            <w:szCs w:val="19"/>
            <w:u w:val="single"/>
            <w:lang w:eastAsia="pt-BR"/>
          </w:rPr>
          <w:t> (Vide Lei nº 6.174, de 1974)</w:t>
        </w:r>
      </w:hyperlink>
    </w:p>
    <w:p w14:paraId="1BC384D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Perícias de laboratório </w:t>
      </w:r>
    </w:p>
    <w:p w14:paraId="36CADFA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340. Nas perícias de laboratório, os peritos guardarão material suficiente para a eventualidade de nova perícia. </w:t>
      </w:r>
    </w:p>
    <w:p w14:paraId="1FF1E29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Danificação da coisa </w:t>
      </w:r>
    </w:p>
    <w:p w14:paraId="1D8E1F5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341. Nos crimes em que haja destruição, danificação ou violação da coisa, ou rompimento de obstáculo ou escalada para fim criminoso, os peritos, além de descrever os vestígios, indicarão com que instrumentos, por que meios e em que época presumem ter sido o fato praticado. </w:t>
      </w:r>
    </w:p>
    <w:p w14:paraId="7055CCD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Avaliação direta </w:t>
      </w:r>
    </w:p>
    <w:p w14:paraId="26A0F5D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342. Proceder-se-á à avaliação de coisas destruídas, deterioradas ou que constituam produto de crime. </w:t>
      </w:r>
    </w:p>
    <w:p w14:paraId="080495A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Avaliação indireta </w:t>
      </w:r>
    </w:p>
    <w:p w14:paraId="32ECBE0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Se impossível a avaliação direta, os peritos procederão à avaliação por meio dos elementos existentes nos autos e dos que resultem de pesquisas ou diligências. </w:t>
      </w:r>
    </w:p>
    <w:p w14:paraId="3F43783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w:t>
      </w:r>
      <w:r w:rsidRPr="00880FEE">
        <w:rPr>
          <w:rFonts w:ascii="Book Antiqua" w:eastAsia="Times New Roman" w:hAnsi="Book Antiqua" w:cs="Arial"/>
          <w:b/>
          <w:bCs/>
          <w:sz w:val="19"/>
          <w:szCs w:val="19"/>
          <w:lang w:eastAsia="pt-BR"/>
        </w:rPr>
        <w:t xml:space="preserve"> Caso de incêndio </w:t>
      </w:r>
    </w:p>
    <w:p w14:paraId="1A670BF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b/>
          <w:bCs/>
          <w:sz w:val="19"/>
          <w:szCs w:val="19"/>
          <w:lang w:eastAsia="pt-BR"/>
        </w:rPr>
        <w:t xml:space="preserve">        </w:t>
      </w:r>
      <w:r w:rsidRPr="00880FEE">
        <w:rPr>
          <w:rFonts w:ascii="Book Antiqua" w:eastAsia="Times New Roman" w:hAnsi="Book Antiqua" w:cs="Arial"/>
          <w:sz w:val="19"/>
          <w:szCs w:val="19"/>
          <w:lang w:eastAsia="pt-BR"/>
        </w:rPr>
        <w:t xml:space="preserve">Art. 343. No caso de incêndio, os peritos verificarão a causa e o lugar em que houver começado, o perigo que dêle tiver resultado para a vida e para o patrimônio alheio, e, especialmente, a extensão do dano e o seu valor, quando atingido o patrimônio sob administração militar, bem como quaisquer outras circunstâncias que interessem à elucidação do fato. Será recolhido no local o material que os peritos julgarem necessário para qualquer exame, por êles ou outros peritos especializados, que o juiz nomeará, se entender indispensáveis. </w:t>
      </w:r>
    </w:p>
    <w:p w14:paraId="7E4257C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Reconhecimento de escritos </w:t>
      </w:r>
    </w:p>
    <w:p w14:paraId="522F03E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344. No exame para o reconhecimento de escritos, por comparação de letra, observar-se-á o seguinte: </w:t>
      </w:r>
    </w:p>
    <w:p w14:paraId="70B48F6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a pessoa a quem se atribua ou se possa atribuir o escrito, será intimada para o ato, se fôr encontrada; </w:t>
      </w:r>
    </w:p>
    <w:p w14:paraId="59EE32E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para a comparação, poderão servir quaisquer documentos que ela reconhecer ou já tiverem sido judicialmente reconhecidos como de seu punho, ou sôbre cuja autenticidade não houver dúvida; </w:t>
      </w:r>
    </w:p>
    <w:p w14:paraId="222331F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Requisição de documentos </w:t>
      </w:r>
    </w:p>
    <w:p w14:paraId="3B40A21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c) a autoridade, quando necessário, requisitará, para o exame, os documentos que existirem em arquivos ou repartições públicas, ou nêles realizará a diligência, se dali não puderem ser retirados; </w:t>
      </w:r>
    </w:p>
    <w:p w14:paraId="3997A35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d) quando não houver escritos para a comparação ou forem insuficientes os exibidos, a autoridade mandará que a pessoa escreva o que lhe fôr ditado; </w:t>
      </w:r>
    </w:p>
    <w:p w14:paraId="096185D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Ausência da pessoa </w:t>
      </w:r>
    </w:p>
    <w:p w14:paraId="7D59398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e) se estiver ausente a pessoa, mas em lugar certo, esta última diligência poderá ser feita por precatória, em que se consignarão as palavras a que a pessoa será intimada a responder. </w:t>
      </w:r>
    </w:p>
    <w:p w14:paraId="63013D3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Exame de instrumentos do crime </w:t>
      </w:r>
    </w:p>
    <w:p w14:paraId="41958DE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345. São sujeitos a exame os instrumentos empregados para a prática de crime, a fim de se lhes verificar a natureza e a eficiência e, sempre que possível, a origem e propriedade. </w:t>
      </w:r>
    </w:p>
    <w:p w14:paraId="21713EC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Precatória</w:t>
      </w:r>
    </w:p>
    <w:p w14:paraId="1082B8D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346. Se a perícia ou exame tiver de ser feito em outra jurisdição, policial militar ou judiciária, expedir-se-á precatória, que obedecerá, no que lhe fôr aplicável, às prescrições dos artigos 283, 359, 360 e 361. </w:t>
      </w:r>
    </w:p>
    <w:p w14:paraId="01FA6B8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Os quesitos da autoridade deprecante e os das partes serão transcritos na precatória. </w:t>
      </w:r>
    </w:p>
    <w:p w14:paraId="7EFABAFA"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CAPÍTULO VI</w:t>
      </w:r>
    </w:p>
    <w:p w14:paraId="73E412D6"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DAS TESTEMUNHAS </w:t>
      </w:r>
    </w:p>
    <w:p w14:paraId="0FB3A2F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Notificação de testemunhas </w:t>
      </w:r>
    </w:p>
    <w:p w14:paraId="7980988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B250C3">
        <w:rPr>
          <w:rFonts w:ascii="Book Antiqua" w:eastAsia="Times New Roman" w:hAnsi="Book Antiqua" w:cs="Arial"/>
          <w:b/>
          <w:bCs/>
          <w:sz w:val="19"/>
          <w:szCs w:val="19"/>
          <w:highlight w:val="magenta"/>
          <w:lang w:eastAsia="pt-BR"/>
        </w:rPr>
        <w:t>Art. 347</w:t>
      </w:r>
      <w:r w:rsidRPr="00880FEE">
        <w:rPr>
          <w:rFonts w:ascii="Book Antiqua" w:eastAsia="Times New Roman" w:hAnsi="Book Antiqua" w:cs="Arial"/>
          <w:sz w:val="19"/>
          <w:szCs w:val="19"/>
          <w:lang w:eastAsia="pt-BR"/>
        </w:rPr>
        <w:t xml:space="preserve">. As testemunhas serão notificadas em decorrência de despacho do auditor ou deliberação do Conselho de Justiça, em que será declarado o fim da notificação e o lugar, dia e hora em que devem comparecer. </w:t>
      </w:r>
    </w:p>
    <w:p w14:paraId="5567697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Comparecimento obrigatório </w:t>
      </w:r>
    </w:p>
    <w:p w14:paraId="7B46344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1º O comparecimento é obrigatório, nos têrmos da notificação, não podendo dêle eximir-se a testemunha, salvo motivo de fôrça maior, devidamente justificado. </w:t>
      </w:r>
    </w:p>
    <w:p w14:paraId="4F50622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Falta de comparecimento </w:t>
      </w:r>
    </w:p>
    <w:p w14:paraId="59D274C4" w14:textId="557DD3C4"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B250C3">
        <w:rPr>
          <w:rFonts w:ascii="Book Antiqua" w:eastAsia="Times New Roman" w:hAnsi="Book Antiqua" w:cs="Arial"/>
          <w:b/>
          <w:bCs/>
          <w:sz w:val="19"/>
          <w:szCs w:val="19"/>
          <w:highlight w:val="magenta"/>
          <w:lang w:eastAsia="pt-BR"/>
        </w:rPr>
        <w:t>§ 2º</w:t>
      </w:r>
      <w:r w:rsidRPr="00880FEE">
        <w:rPr>
          <w:rFonts w:ascii="Book Antiqua" w:eastAsia="Times New Roman" w:hAnsi="Book Antiqua" w:cs="Arial"/>
          <w:sz w:val="19"/>
          <w:szCs w:val="19"/>
          <w:lang w:eastAsia="pt-BR"/>
        </w:rPr>
        <w:t xml:space="preserve"> A testemunha que, notificada regularmente, deixar de comparecer sem justo motivo, será conduzida por oficial de justiça e multada pela autoridade notificante na quantia de um vigésimo a um décimo do salário mínimo vigente no lugar. Havendo recusa ou resistência à condução, o juiz poderá impor-lhe prisão até quinze dias, sem prejuízo do processo penal por crime de desobediência.</w:t>
      </w:r>
      <w:r w:rsidR="00B250C3">
        <w:rPr>
          <w:rFonts w:ascii="Book Antiqua" w:eastAsia="Times New Roman" w:hAnsi="Book Antiqua" w:cs="Arial"/>
          <w:sz w:val="19"/>
          <w:szCs w:val="19"/>
          <w:lang w:eastAsia="pt-BR"/>
        </w:rPr>
        <w:t xml:space="preserve"> </w:t>
      </w:r>
      <w:r w:rsidR="00B250C3">
        <w:rPr>
          <w:rFonts w:ascii="Book Antiqua" w:eastAsia="Times New Roman" w:hAnsi="Book Antiqua" w:cs="Arial"/>
          <w:b/>
          <w:bCs/>
          <w:color w:val="FF0000"/>
          <w:sz w:val="19"/>
          <w:szCs w:val="19"/>
          <w:u w:val="single"/>
          <w:lang w:eastAsia="pt-BR"/>
        </w:rPr>
        <w:t>(DPU-2015)</w:t>
      </w:r>
      <w:r w:rsidRPr="00880FEE">
        <w:rPr>
          <w:rFonts w:ascii="Book Antiqua" w:eastAsia="Times New Roman" w:hAnsi="Book Antiqua" w:cs="Arial"/>
          <w:sz w:val="19"/>
          <w:szCs w:val="19"/>
          <w:lang w:eastAsia="pt-BR"/>
        </w:rPr>
        <w:t xml:space="preserve"> </w:t>
      </w:r>
    </w:p>
    <w:p w14:paraId="79D6740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Oferecimento de testemunhas </w:t>
      </w:r>
    </w:p>
    <w:p w14:paraId="332EB8F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348. A defesa poderá indicar testemunhas, que deverão ser apresentadas independentemente de intimação, no dia e hora designados pelo juiz para inquirição, ressalvado o disposto no art. 349. </w:t>
      </w:r>
    </w:p>
    <w:p w14:paraId="227AB60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Requisição de militar ou funcionário </w:t>
      </w:r>
    </w:p>
    <w:p w14:paraId="58A5B2EF" w14:textId="40DE85C1"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B250C3">
        <w:rPr>
          <w:rFonts w:ascii="Book Antiqua" w:eastAsia="Times New Roman" w:hAnsi="Book Antiqua" w:cs="Arial"/>
          <w:b/>
          <w:bCs/>
          <w:sz w:val="19"/>
          <w:szCs w:val="19"/>
          <w:highlight w:val="magenta"/>
          <w:lang w:eastAsia="pt-BR"/>
        </w:rPr>
        <w:t>Art. 349</w:t>
      </w:r>
      <w:r w:rsidRPr="00880FEE">
        <w:rPr>
          <w:rFonts w:ascii="Book Antiqua" w:eastAsia="Times New Roman" w:hAnsi="Book Antiqua" w:cs="Arial"/>
          <w:sz w:val="19"/>
          <w:szCs w:val="19"/>
          <w:lang w:eastAsia="pt-BR"/>
        </w:rPr>
        <w:t xml:space="preserve">. O comparecimento de militar, assemelhado, ou funcionário público será requisitado ao respectivo chefe, pela autoridade que ordenar a notificação. </w:t>
      </w:r>
      <w:r w:rsidR="00B250C3">
        <w:rPr>
          <w:rFonts w:ascii="Book Antiqua" w:eastAsia="Times New Roman" w:hAnsi="Book Antiqua" w:cs="Arial"/>
          <w:b/>
          <w:bCs/>
          <w:color w:val="FF0000"/>
          <w:sz w:val="19"/>
          <w:szCs w:val="19"/>
          <w:u w:val="single"/>
          <w:lang w:eastAsia="pt-BR"/>
        </w:rPr>
        <w:t>(DPU-2015)</w:t>
      </w:r>
    </w:p>
    <w:p w14:paraId="67CE61D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Militar de patente superior </w:t>
      </w:r>
    </w:p>
    <w:p w14:paraId="738CB8AA" w14:textId="3931A6F3"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B250C3">
        <w:rPr>
          <w:rFonts w:ascii="Book Antiqua" w:eastAsia="Times New Roman" w:hAnsi="Book Antiqua" w:cs="Arial"/>
          <w:b/>
          <w:bCs/>
          <w:sz w:val="19"/>
          <w:szCs w:val="19"/>
          <w:highlight w:val="magenta"/>
          <w:lang w:eastAsia="pt-BR"/>
        </w:rPr>
        <w:t>Parágrafo único</w:t>
      </w:r>
      <w:r w:rsidRPr="00880FEE">
        <w:rPr>
          <w:rFonts w:ascii="Book Antiqua" w:eastAsia="Times New Roman" w:hAnsi="Book Antiqua" w:cs="Arial"/>
          <w:sz w:val="19"/>
          <w:szCs w:val="19"/>
          <w:lang w:eastAsia="pt-BR"/>
        </w:rPr>
        <w:t xml:space="preserve">. Se a testemunha fôr militar de patente superior à da autoridade notificante, será compelida a comparecer, sob as penas do § 2º do art. 347, </w:t>
      </w:r>
      <w:r w:rsidRPr="00B250C3">
        <w:rPr>
          <w:rFonts w:ascii="Book Antiqua" w:eastAsia="Times New Roman" w:hAnsi="Book Antiqua" w:cs="Arial"/>
          <w:b/>
          <w:bCs/>
          <w:sz w:val="19"/>
          <w:szCs w:val="19"/>
          <w:highlight w:val="cyan"/>
          <w:lang w:eastAsia="pt-BR"/>
        </w:rPr>
        <w:t>por intermédio da</w:t>
      </w:r>
      <w:r w:rsidRPr="00880FEE">
        <w:rPr>
          <w:rFonts w:ascii="Book Antiqua" w:eastAsia="Times New Roman" w:hAnsi="Book Antiqua" w:cs="Arial"/>
          <w:sz w:val="19"/>
          <w:szCs w:val="19"/>
          <w:lang w:eastAsia="pt-BR"/>
        </w:rPr>
        <w:t xml:space="preserve"> </w:t>
      </w:r>
      <w:r w:rsidRPr="00B250C3">
        <w:rPr>
          <w:rFonts w:ascii="Book Antiqua" w:eastAsia="Times New Roman" w:hAnsi="Book Antiqua" w:cs="Arial"/>
          <w:b/>
          <w:bCs/>
          <w:sz w:val="19"/>
          <w:szCs w:val="19"/>
          <w:highlight w:val="yellow"/>
          <w:lang w:eastAsia="pt-BR"/>
        </w:rPr>
        <w:t>autoridade militar a que estiver imediatamente subordinada</w:t>
      </w:r>
      <w:r w:rsidRPr="00880FEE">
        <w:rPr>
          <w:rFonts w:ascii="Book Antiqua" w:eastAsia="Times New Roman" w:hAnsi="Book Antiqua" w:cs="Arial"/>
          <w:sz w:val="19"/>
          <w:szCs w:val="19"/>
          <w:lang w:eastAsia="pt-BR"/>
        </w:rPr>
        <w:t xml:space="preserve">. </w:t>
      </w:r>
      <w:r w:rsidR="00B250C3">
        <w:rPr>
          <w:rFonts w:ascii="Book Antiqua" w:eastAsia="Times New Roman" w:hAnsi="Book Antiqua" w:cs="Arial"/>
          <w:b/>
          <w:bCs/>
          <w:color w:val="FF0000"/>
          <w:sz w:val="19"/>
          <w:szCs w:val="19"/>
          <w:u w:val="single"/>
          <w:lang w:eastAsia="pt-BR"/>
        </w:rPr>
        <w:t>(DPU-2015)</w:t>
      </w:r>
    </w:p>
    <w:p w14:paraId="7895551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Dispensa de comparecimento </w:t>
      </w:r>
    </w:p>
    <w:p w14:paraId="13EED6A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350. Estão dispensados de comparecer para depor: </w:t>
      </w:r>
    </w:p>
    <w:p w14:paraId="4CAEC46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o presidente e o vice-presidente da República, os governadores e interventores dos Estados, os ministros de Estado, os senadores, os deputados federais e estaduais, os membros do Poder Judiciário e do Ministério Público, o prefeito do Distrito Federal e dos Municípios, os secretários dos Estados, os membros dos Tribunais de Contas da União e dos Estados, o presidente do Instituto dos Advogados Brasileiros e os presidentes do Conselho Federal e dos Conselhos Secionais da Ordem dos Advogados do Brasil, os quais serão inquiridos em local, dia e hora prèviamente ajustados entre êles e o juiz; </w:t>
      </w:r>
    </w:p>
    <w:p w14:paraId="67B077A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as pessoas impossibilitadas por enfermidade ou por velhice, que serão inquiridas onde estiverem. </w:t>
      </w:r>
    </w:p>
    <w:p w14:paraId="77EC421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Capacidade para ser testemunha </w:t>
      </w:r>
    </w:p>
    <w:p w14:paraId="3DB19F64" w14:textId="60199173"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F44E4B">
        <w:rPr>
          <w:rFonts w:ascii="Book Antiqua" w:eastAsia="Times New Roman" w:hAnsi="Book Antiqua" w:cs="Arial"/>
          <w:b/>
          <w:bCs/>
          <w:sz w:val="19"/>
          <w:szCs w:val="19"/>
          <w:highlight w:val="magenta"/>
          <w:lang w:eastAsia="pt-BR"/>
        </w:rPr>
        <w:t>Art. 351</w:t>
      </w:r>
      <w:r w:rsidRPr="00880FEE">
        <w:rPr>
          <w:rFonts w:ascii="Book Antiqua" w:eastAsia="Times New Roman" w:hAnsi="Book Antiqua" w:cs="Arial"/>
          <w:sz w:val="19"/>
          <w:szCs w:val="19"/>
          <w:lang w:eastAsia="pt-BR"/>
        </w:rPr>
        <w:t xml:space="preserve">. Qualquer pessoa poderá ser testemunha. </w:t>
      </w:r>
      <w:r w:rsidR="00F44E4B">
        <w:rPr>
          <w:rFonts w:ascii="Book Antiqua" w:eastAsia="Times New Roman" w:hAnsi="Book Antiqua" w:cs="Times New Roman"/>
          <w:b/>
          <w:color w:val="FF0000"/>
          <w:sz w:val="19"/>
          <w:szCs w:val="19"/>
          <w:u w:val="single"/>
          <w:lang w:eastAsia="pt-BR"/>
        </w:rPr>
        <w:t>(MPM-2013)</w:t>
      </w:r>
    </w:p>
    <w:p w14:paraId="623C8A2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Declaração da testemunha </w:t>
      </w:r>
    </w:p>
    <w:p w14:paraId="478DF22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F44E4B">
        <w:rPr>
          <w:rFonts w:ascii="Book Antiqua" w:eastAsia="Times New Roman" w:hAnsi="Book Antiqua" w:cs="Arial"/>
          <w:b/>
          <w:bCs/>
          <w:sz w:val="19"/>
          <w:szCs w:val="19"/>
          <w:highlight w:val="magenta"/>
          <w:lang w:eastAsia="pt-BR"/>
        </w:rPr>
        <w:t>Art. 352</w:t>
      </w:r>
      <w:r w:rsidRPr="00880FEE">
        <w:rPr>
          <w:rFonts w:ascii="Book Antiqua" w:eastAsia="Times New Roman" w:hAnsi="Book Antiqua" w:cs="Arial"/>
          <w:sz w:val="19"/>
          <w:szCs w:val="19"/>
          <w:lang w:eastAsia="pt-BR"/>
        </w:rPr>
        <w:t xml:space="preserve">. A testemunha deve declarar seu nome, idade, estado civil, residência, profissão e lugar onde exerce atividade, se é parente, e em que grau, do acusado e do ofendido, quais as suas relações com qualquer dêles, e relatar o que sabe ou tem razão de saber, a respeito do fato delituoso narrado na denúncia e circunstâncias que com o mesmo tenham pertinência, não podendo limitar o seu depoimento à simples declaração de que confirma o que prestou no inquérito. Sendo numerária ou referida, prestará o compromisso de dizer a verdade sôbre o que souber e lhe fôr perguntado. </w:t>
      </w:r>
    </w:p>
    <w:p w14:paraId="2B8FD48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Dúvida sôbre a identidade da testemunha </w:t>
      </w:r>
    </w:p>
    <w:p w14:paraId="47D828E3" w14:textId="2809CCA5"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F44E4B">
        <w:rPr>
          <w:rFonts w:ascii="Book Antiqua" w:eastAsia="Times New Roman" w:hAnsi="Book Antiqua" w:cs="Arial"/>
          <w:b/>
          <w:bCs/>
          <w:sz w:val="19"/>
          <w:szCs w:val="19"/>
          <w:highlight w:val="magenta"/>
          <w:lang w:eastAsia="pt-BR"/>
        </w:rPr>
        <w:t>§ 1º</w:t>
      </w:r>
      <w:r w:rsidRPr="00880FEE">
        <w:rPr>
          <w:rFonts w:ascii="Book Antiqua" w:eastAsia="Times New Roman" w:hAnsi="Book Antiqua" w:cs="Arial"/>
          <w:sz w:val="19"/>
          <w:szCs w:val="19"/>
          <w:lang w:eastAsia="pt-BR"/>
        </w:rPr>
        <w:t xml:space="preserve"> Se ocorrer dúvida sôbre a identidade da testemunha, o juiz procederá à verificação pelos meios ao seu alcance, podendo, entretanto, tomar-lhe o depoimento desde logo. </w:t>
      </w:r>
      <w:r w:rsidR="00F44E4B">
        <w:rPr>
          <w:rFonts w:ascii="Book Antiqua" w:eastAsia="Times New Roman" w:hAnsi="Book Antiqua" w:cs="Times New Roman"/>
          <w:b/>
          <w:color w:val="FF0000"/>
          <w:sz w:val="19"/>
          <w:szCs w:val="19"/>
          <w:u w:val="single"/>
          <w:lang w:eastAsia="pt-BR"/>
        </w:rPr>
        <w:t>(MPM-2013)</w:t>
      </w:r>
    </w:p>
    <w:p w14:paraId="4AA5660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Não deferimento de compromisso </w:t>
      </w:r>
    </w:p>
    <w:p w14:paraId="4647108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2º Não se deferirá o compromisso aos doentes e deficientes mentais, aos menores de quatorze anos, nem às pessoas a que se refere o art. 354. </w:t>
      </w:r>
    </w:p>
    <w:p w14:paraId="2F51CE8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Contradita de testemunha antes do depoimento </w:t>
      </w:r>
    </w:p>
    <w:p w14:paraId="706DEA4F" w14:textId="0B3C56C1"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F44E4B">
        <w:rPr>
          <w:rFonts w:ascii="Book Antiqua" w:eastAsia="Times New Roman" w:hAnsi="Book Antiqua" w:cs="Arial"/>
          <w:b/>
          <w:bCs/>
          <w:sz w:val="19"/>
          <w:szCs w:val="19"/>
          <w:highlight w:val="magenta"/>
          <w:lang w:eastAsia="pt-BR"/>
        </w:rPr>
        <w:t>§ 3º</w:t>
      </w:r>
      <w:r w:rsidRPr="00880FEE">
        <w:rPr>
          <w:rFonts w:ascii="Book Antiqua" w:eastAsia="Times New Roman" w:hAnsi="Book Antiqua" w:cs="Arial"/>
          <w:sz w:val="19"/>
          <w:szCs w:val="19"/>
          <w:lang w:eastAsia="pt-BR"/>
        </w:rPr>
        <w:t xml:space="preserve"> Antes de iniciado o depoimento, as partes poderão contraditar a testemunha ou argüir circunstâncias ou defeitos que a tornem suspeita de parcialidade ou indigna de fé. O juiz fará consignar a contradita ou argüição e a resposta da testemunha, mas só não lhe deferirá compromisso ou a excluirá, nos casos previstos no parágrafo anterior e no art. 355. </w:t>
      </w:r>
      <w:r w:rsidR="00F44E4B">
        <w:rPr>
          <w:rFonts w:ascii="Book Antiqua" w:eastAsia="Times New Roman" w:hAnsi="Book Antiqua" w:cs="Times New Roman"/>
          <w:b/>
          <w:color w:val="FF0000"/>
          <w:sz w:val="19"/>
          <w:szCs w:val="19"/>
          <w:u w:val="single"/>
          <w:lang w:eastAsia="pt-BR"/>
        </w:rPr>
        <w:t>(MPM-2013)</w:t>
      </w:r>
    </w:p>
    <w:p w14:paraId="43C2D8E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Após o depoimento </w:t>
      </w:r>
    </w:p>
    <w:p w14:paraId="2507E7A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4º Após a prestação do depoimento, as partes poderão contestá-lo, no todo ou em parte, por intermédio do juiz, que mandará consignar a argüição e a resposta da testemunha, não permitindo, porém, réplica a essa resposta. </w:t>
      </w:r>
    </w:p>
    <w:p w14:paraId="3B4F451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Inquirição separada </w:t>
      </w:r>
    </w:p>
    <w:p w14:paraId="6B1B5A0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353. As testemunhas serão inquiridas cada uma de </w:t>
      </w:r>
      <w:r w:rsidRPr="00880FEE">
        <w:rPr>
          <w:rFonts w:ascii="Book Antiqua" w:eastAsia="Times New Roman" w:hAnsi="Book Antiqua" w:cs="Arial"/>
          <w:i/>
          <w:iCs/>
          <w:sz w:val="19"/>
          <w:szCs w:val="19"/>
          <w:lang w:eastAsia="pt-BR"/>
        </w:rPr>
        <w:t xml:space="preserve">per si </w:t>
      </w:r>
      <w:r w:rsidRPr="00880FEE">
        <w:rPr>
          <w:rFonts w:ascii="Book Antiqua" w:eastAsia="Times New Roman" w:hAnsi="Book Antiqua" w:cs="Arial"/>
          <w:sz w:val="19"/>
          <w:szCs w:val="19"/>
          <w:lang w:eastAsia="pt-BR"/>
        </w:rPr>
        <w:t xml:space="preserve">, de modo que uma não possa ouvir o depoimento da outra. </w:t>
      </w:r>
    </w:p>
    <w:p w14:paraId="1358A47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Obrigação e recusa de depor </w:t>
      </w:r>
    </w:p>
    <w:p w14:paraId="4AAB3E3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354. A testemunha não poderá eximir-se da obrigação de depor. Excetuam-se o ascendente, o descendente, o afim em linha reta, o cônjuge, ainda que desquitado, e o irmão de acusado, bem como pessoa que, com êle, tenha vínculo de adoção, salvo quando não fôr possível, por outro modo, obter-se ou integrar-se a prova do fato e de suas circunstâncias. </w:t>
      </w:r>
    </w:p>
    <w:p w14:paraId="267F29B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Proibição de depor </w:t>
      </w:r>
    </w:p>
    <w:p w14:paraId="77700182" w14:textId="45A41034"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F44E4B">
        <w:rPr>
          <w:rFonts w:ascii="Book Antiqua" w:eastAsia="Times New Roman" w:hAnsi="Book Antiqua" w:cs="Arial"/>
          <w:b/>
          <w:bCs/>
          <w:sz w:val="19"/>
          <w:szCs w:val="19"/>
          <w:highlight w:val="magenta"/>
          <w:lang w:eastAsia="pt-BR"/>
        </w:rPr>
        <w:t>Art. 355</w:t>
      </w:r>
      <w:r w:rsidRPr="00880FEE">
        <w:rPr>
          <w:rFonts w:ascii="Book Antiqua" w:eastAsia="Times New Roman" w:hAnsi="Book Antiqua" w:cs="Arial"/>
          <w:sz w:val="19"/>
          <w:szCs w:val="19"/>
          <w:lang w:eastAsia="pt-BR"/>
        </w:rPr>
        <w:t xml:space="preserve">. São proibidas de depor as pessoas que, em razão de função, ministério, ofício ou profissão, devam guardar segrêdo, salvo se, desobrigadas pela parte interessada, quiserem dar o seu testemunho. </w:t>
      </w:r>
      <w:r w:rsidR="00F44E4B">
        <w:rPr>
          <w:rFonts w:ascii="Book Antiqua" w:eastAsia="Times New Roman" w:hAnsi="Book Antiqua" w:cs="Times New Roman"/>
          <w:b/>
          <w:color w:val="FF0000"/>
          <w:sz w:val="19"/>
          <w:szCs w:val="19"/>
          <w:u w:val="single"/>
          <w:lang w:eastAsia="pt-BR"/>
        </w:rPr>
        <w:t>(MPM-2013)</w:t>
      </w:r>
    </w:p>
    <w:p w14:paraId="1EF6C2A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Testemunhas suplementares </w:t>
      </w:r>
    </w:p>
    <w:p w14:paraId="7B954B43" w14:textId="1AF586B4"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F44E4B">
        <w:rPr>
          <w:rFonts w:ascii="Book Antiqua" w:eastAsia="Times New Roman" w:hAnsi="Book Antiqua" w:cs="Arial"/>
          <w:b/>
          <w:bCs/>
          <w:sz w:val="19"/>
          <w:szCs w:val="19"/>
          <w:highlight w:val="magenta"/>
          <w:lang w:eastAsia="pt-BR"/>
        </w:rPr>
        <w:t>Art. 356</w:t>
      </w:r>
      <w:r w:rsidRPr="00880FEE">
        <w:rPr>
          <w:rFonts w:ascii="Book Antiqua" w:eastAsia="Times New Roman" w:hAnsi="Book Antiqua" w:cs="Arial"/>
          <w:sz w:val="19"/>
          <w:szCs w:val="19"/>
          <w:lang w:eastAsia="pt-BR"/>
        </w:rPr>
        <w:t xml:space="preserve">. O juiz, quando julgar necessário, poderá ouvir outras testemunhas, além das indicadas pelas partes. </w:t>
      </w:r>
      <w:r w:rsidR="00F44E4B">
        <w:rPr>
          <w:rFonts w:ascii="Book Antiqua" w:eastAsia="Times New Roman" w:hAnsi="Book Antiqua" w:cs="Times New Roman"/>
          <w:b/>
          <w:color w:val="FF0000"/>
          <w:sz w:val="19"/>
          <w:szCs w:val="19"/>
          <w:u w:val="single"/>
          <w:lang w:eastAsia="pt-BR"/>
        </w:rPr>
        <w:t>(MPM-2013)</w:t>
      </w:r>
    </w:p>
    <w:p w14:paraId="2975530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w:t>
      </w:r>
      <w:r w:rsidRPr="00880FEE">
        <w:rPr>
          <w:rFonts w:ascii="Book Antiqua" w:eastAsia="Times New Roman" w:hAnsi="Book Antiqua" w:cs="Arial"/>
          <w:b/>
          <w:bCs/>
          <w:sz w:val="19"/>
          <w:szCs w:val="19"/>
          <w:lang w:eastAsia="pt-BR"/>
        </w:rPr>
        <w:t xml:space="preserve"> Testemunhas referidas </w:t>
      </w:r>
    </w:p>
    <w:p w14:paraId="15003AE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1º Se ao juiz parecer conveniente, ainda que não haja requerimento das partes, serão ouvidas as pessoas a que as testemunhas se referirem. </w:t>
      </w:r>
    </w:p>
    <w:p w14:paraId="44E031D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Testemunha não computada </w:t>
      </w:r>
    </w:p>
    <w:p w14:paraId="67E5E0D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2º Não será computada como testemunha a pessoa que nada souber que interesse à decisão da causa. </w:t>
      </w:r>
    </w:p>
    <w:p w14:paraId="78EFBE7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Manifestação de opinião pessoal </w:t>
      </w:r>
    </w:p>
    <w:p w14:paraId="2069FE8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357. O juiz não permitirá que a testemunha manifeste suas apreciações pessoais, salvo quando inseparáveis da narrativa do fato. </w:t>
      </w:r>
    </w:p>
    <w:p w14:paraId="1D57005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Caso de constrangimento da testemunha </w:t>
      </w:r>
    </w:p>
    <w:p w14:paraId="2DB44439" w14:textId="4C9272B3"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2D5351">
        <w:rPr>
          <w:rFonts w:ascii="Book Antiqua" w:eastAsia="Times New Roman" w:hAnsi="Book Antiqua" w:cs="Arial"/>
          <w:b/>
          <w:bCs/>
          <w:sz w:val="19"/>
          <w:szCs w:val="19"/>
          <w:highlight w:val="magenta"/>
          <w:lang w:eastAsia="pt-BR"/>
        </w:rPr>
        <w:t>Art. 358</w:t>
      </w:r>
      <w:r w:rsidRPr="00880FEE">
        <w:rPr>
          <w:rFonts w:ascii="Book Antiqua" w:eastAsia="Times New Roman" w:hAnsi="Book Antiqua" w:cs="Arial"/>
          <w:sz w:val="19"/>
          <w:szCs w:val="19"/>
          <w:lang w:eastAsia="pt-BR"/>
        </w:rPr>
        <w:t xml:space="preserve">. Se o juiz verificar que a presença do acusado, pela sua atitude, poderá influir no ânimo de testemunha, de modo que prejudique a verdade do depoimento, fará retirá-lo, prosseguindo na inquirição, com a presença do seu defensor. Neste caso, deverá constar da ata da sessão a ocorrência e os motivos que a determinaram. </w:t>
      </w:r>
      <w:r w:rsidR="002D5351" w:rsidRPr="002D5351">
        <w:rPr>
          <w:rFonts w:ascii="Book Antiqua" w:eastAsia="Times New Roman" w:hAnsi="Book Antiqua" w:cs="Arial"/>
          <w:b/>
          <w:bCs/>
          <w:color w:val="FF0000"/>
          <w:sz w:val="19"/>
          <w:szCs w:val="19"/>
          <w:u w:val="single"/>
          <w:lang w:eastAsia="pt-BR"/>
        </w:rPr>
        <w:t>(</w:t>
      </w:r>
      <w:r w:rsidR="002D5351">
        <w:rPr>
          <w:rFonts w:ascii="Book Antiqua" w:eastAsia="Times New Roman" w:hAnsi="Book Antiqua" w:cs="Arial"/>
          <w:b/>
          <w:bCs/>
          <w:color w:val="FF0000"/>
          <w:sz w:val="19"/>
          <w:szCs w:val="19"/>
          <w:u w:val="single"/>
          <w:lang w:eastAsia="pt-BR"/>
        </w:rPr>
        <w:t>Téc</w:t>
      </w:r>
      <w:r w:rsidR="002D5351" w:rsidRPr="002D5351">
        <w:rPr>
          <w:rFonts w:ascii="Book Antiqua" w:eastAsia="Times New Roman" w:hAnsi="Book Antiqua" w:cs="Arial"/>
          <w:b/>
          <w:bCs/>
          <w:color w:val="FF0000"/>
          <w:sz w:val="19"/>
          <w:szCs w:val="19"/>
          <w:u w:val="single"/>
          <w:lang w:eastAsia="pt-BR"/>
        </w:rPr>
        <w:t>. Judic./</w:t>
      </w:r>
      <w:r w:rsidR="002D5351">
        <w:rPr>
          <w:rFonts w:ascii="Book Antiqua" w:eastAsia="Times New Roman" w:hAnsi="Book Antiqua" w:cs="Arial"/>
          <w:b/>
          <w:bCs/>
          <w:color w:val="FF0000"/>
          <w:sz w:val="19"/>
          <w:szCs w:val="19"/>
          <w:u w:val="single"/>
          <w:lang w:eastAsia="pt-BR"/>
        </w:rPr>
        <w:t>TJMSP</w:t>
      </w:r>
      <w:r w:rsidR="002D5351" w:rsidRPr="002D5351">
        <w:rPr>
          <w:rFonts w:ascii="Book Antiqua" w:eastAsia="Times New Roman" w:hAnsi="Book Antiqua" w:cs="Arial"/>
          <w:b/>
          <w:bCs/>
          <w:color w:val="FF0000"/>
          <w:sz w:val="19"/>
          <w:szCs w:val="19"/>
          <w:u w:val="single"/>
          <w:lang w:eastAsia="pt-BR"/>
        </w:rPr>
        <w:t>-2011)</w:t>
      </w:r>
    </w:p>
    <w:p w14:paraId="77AA10E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Expedição de precatória </w:t>
      </w:r>
    </w:p>
    <w:p w14:paraId="525751B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359. A testemunha que residir fora da jurisdição do juízo poderá ser inquirida pelo auditor do lugar da sua residência, expedindo-se, para êsse fim, carta precatória, nos têrmos do art. 283, com prazo razoável, intimadas as partes, que formularão quesitos, a fim de serem respondidos pela testemunha. </w:t>
      </w:r>
    </w:p>
    <w:p w14:paraId="7AE6FDF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Sem efeito suspensivo </w:t>
      </w:r>
    </w:p>
    <w:p w14:paraId="0AA921A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1º A expedição da precatória não suspenderá a instrução criminal. </w:t>
      </w:r>
    </w:p>
    <w:p w14:paraId="157CDD8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Juntada posterior </w:t>
      </w:r>
    </w:p>
    <w:p w14:paraId="724A95E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2º Findo o prazo marcado, e se não fôr prorrogado, poderá realizar-se o julgamento, mas, a todo tempo, a carta precatória, uma vez devolvida, será junta aos autos. </w:t>
      </w:r>
    </w:p>
    <w:p w14:paraId="326571F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Precatória a juiz do fôro comum </w:t>
      </w:r>
    </w:p>
    <w:p w14:paraId="78D11F3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360. Caso não seja possível, por motivo relevante, o comparecimento da testemunha perante auditor, a carta precatória poderá ser expedida a juiz criminal de comarca onde resida a testemunha ou a esta seja acessível, observado o disposto no artigo anterior. </w:t>
      </w:r>
    </w:p>
    <w:p w14:paraId="09A753B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Precatória a autoridade militar </w:t>
      </w:r>
    </w:p>
    <w:p w14:paraId="7342E83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361. No curso do inquérito policial militar, o seu encarregado poderá expedir carta precatória à autoridade militar superior do local onde a testemunha estiver servindo ou residindo, a fim de notificá-la e inquiri-la, ou designar oficial que a inquira, tendo em atenção as normas de hierarquia, se a testemunha fôr militar. Com a precatória, enviará cópias da parte que deu origem ao inquérito e da portaria que lhe determinou a abertura, e os quesitos formulados, para serem respondidos pela testemunha, além de outros dados que julgar necessários ao esclarecimento do fato. </w:t>
      </w:r>
    </w:p>
    <w:p w14:paraId="68D49A2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Inquirição deprecada do ofendido </w:t>
      </w:r>
    </w:p>
    <w:p w14:paraId="3F2A4E9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Da mesma forma, poderá ser ouvido o ofendido, se o encarregado do inquérito julgar desnecessário solicitar-lhe a apresentação à autoridade competente. </w:t>
      </w:r>
    </w:p>
    <w:p w14:paraId="5515C5D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Mudança de residência da testemunha </w:t>
      </w:r>
    </w:p>
    <w:p w14:paraId="3F534117" w14:textId="2520C094"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2F64ED">
        <w:rPr>
          <w:rFonts w:ascii="Book Antiqua" w:eastAsia="Times New Roman" w:hAnsi="Book Antiqua" w:cs="Arial"/>
          <w:b/>
          <w:bCs/>
          <w:sz w:val="19"/>
          <w:szCs w:val="19"/>
          <w:highlight w:val="magenta"/>
          <w:lang w:eastAsia="pt-BR"/>
        </w:rPr>
        <w:t>Art. 362</w:t>
      </w:r>
      <w:r w:rsidRPr="00880FEE">
        <w:rPr>
          <w:rFonts w:ascii="Book Antiqua" w:eastAsia="Times New Roman" w:hAnsi="Book Antiqua" w:cs="Arial"/>
          <w:sz w:val="19"/>
          <w:szCs w:val="19"/>
          <w:lang w:eastAsia="pt-BR"/>
        </w:rPr>
        <w:t xml:space="preserve">. As testemunhas comunicarão ao juiz, dentro de um ano, qualquer mudança de residência, sujeitando-se, pela simples omissão, às penas do não comparecimento. </w:t>
      </w:r>
      <w:r w:rsidR="002F64ED" w:rsidRPr="002F64ED">
        <w:rPr>
          <w:rFonts w:ascii="Book Antiqua" w:eastAsia="Times New Roman" w:hAnsi="Book Antiqua" w:cs="Arial"/>
          <w:b/>
          <w:bCs/>
          <w:color w:val="FF0000"/>
          <w:sz w:val="19"/>
          <w:szCs w:val="19"/>
          <w:u w:val="single"/>
          <w:lang w:eastAsia="pt-BR"/>
        </w:rPr>
        <w:t>(Anal. Judic./STM-2011)</w:t>
      </w:r>
    </w:p>
    <w:p w14:paraId="77F4D87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Antecipação de depoimento </w:t>
      </w:r>
    </w:p>
    <w:p w14:paraId="0721F1A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363. Se qualquer testemunha tiver de ausentar-se ou, por enfermidade ou idade avançada, inspirar receio de que, ao tempo da instrução criminal, esteja impossibilitado de depor, o juiz poderá, de ofício ou a requerimento de qualquer das partes, tomar-lhe antecipadamente o depoimento. </w:t>
      </w:r>
    </w:p>
    <w:p w14:paraId="3C41519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Afirmação falsa de testemunha </w:t>
      </w:r>
    </w:p>
    <w:p w14:paraId="30E3DC3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364. Se o Conselho de Justiça ou o Superior Tribunal Militar, ao pronunciar sentença final, reconhecer que alguma testemunha fêz afirmação falsa, calou ou negou a verdade, remeterá cópia do depoimento à autoridade policial competente, para a instauração de inquérito. </w:t>
      </w:r>
    </w:p>
    <w:p w14:paraId="30849D20"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CAPÍTULO VII</w:t>
      </w:r>
    </w:p>
    <w:p w14:paraId="6A8C985C"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DA ACAREAÇÃO </w:t>
      </w:r>
    </w:p>
    <w:p w14:paraId="2EBDE30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Admissão da acareação </w:t>
      </w:r>
    </w:p>
    <w:p w14:paraId="45BC5D9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365. A acareação é admitida, assim na instrução criminal como no inquérito, sempre que houver divergência em declarações sôbre fatos ou circunstâncias relevantes: </w:t>
      </w:r>
    </w:p>
    <w:p w14:paraId="665E301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entre acusados; </w:t>
      </w:r>
    </w:p>
    <w:p w14:paraId="466870F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entre testemunhas; </w:t>
      </w:r>
    </w:p>
    <w:p w14:paraId="2FC3C3C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c) entre acusado e testemunha; </w:t>
      </w:r>
    </w:p>
    <w:p w14:paraId="043A544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d) entre acusado ou testemunha e a pessoa ofendida; </w:t>
      </w:r>
    </w:p>
    <w:p w14:paraId="4CC0F1D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e) entre as pessoas ofendidas. </w:t>
      </w:r>
    </w:p>
    <w:p w14:paraId="210B16E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Pontos de divergência </w:t>
      </w:r>
    </w:p>
    <w:p w14:paraId="417A8C8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366. A autoridade que realizar a acareação explicará aos acusados quais os pontos em que divergem e, em seguida, os reinquirirá, a cada um de </w:t>
      </w:r>
      <w:r w:rsidRPr="00880FEE">
        <w:rPr>
          <w:rFonts w:ascii="Book Antiqua" w:eastAsia="Times New Roman" w:hAnsi="Book Antiqua" w:cs="Arial"/>
          <w:i/>
          <w:iCs/>
          <w:sz w:val="19"/>
          <w:szCs w:val="19"/>
          <w:lang w:eastAsia="pt-BR"/>
        </w:rPr>
        <w:t xml:space="preserve">per si </w:t>
      </w:r>
      <w:r w:rsidRPr="00880FEE">
        <w:rPr>
          <w:rFonts w:ascii="Book Antiqua" w:eastAsia="Times New Roman" w:hAnsi="Book Antiqua" w:cs="Arial"/>
          <w:sz w:val="19"/>
          <w:szCs w:val="19"/>
          <w:lang w:eastAsia="pt-BR"/>
        </w:rPr>
        <w:t xml:space="preserve">e em presença do outro. </w:t>
      </w:r>
    </w:p>
    <w:p w14:paraId="156E3DD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1º Da acareação será lavrado têrmo, com as perguntas e respostas, obediência às formalidades prescritas no § 3º do art. 300 e menção na ata da audiência ou sessão. </w:t>
      </w:r>
    </w:p>
    <w:p w14:paraId="4146FAF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2º As partes poderão, por intermédio do juiz, reperguntar as testemunhas ou os ofendidos acareados. </w:t>
      </w:r>
    </w:p>
    <w:p w14:paraId="5B16560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Ausência de testemunha divergente </w:t>
      </w:r>
    </w:p>
    <w:p w14:paraId="02EF404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367. Se ausente alguma testemunha cujas declarações divirjam das de outra, que esteja presente, a esta se darão a conhecer os pontos da divergência, consignando-se no respectivo têrmo o que explicar. </w:t>
      </w:r>
    </w:p>
    <w:p w14:paraId="2F80E52A"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CAPÍTULO VIII</w:t>
      </w:r>
    </w:p>
    <w:p w14:paraId="7EE45725"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DO RECONHECIMENTO DE PESSOA E DE COISA </w:t>
      </w:r>
    </w:p>
    <w:p w14:paraId="18F023F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w:t>
      </w:r>
      <w:r w:rsidRPr="00880FEE">
        <w:rPr>
          <w:rFonts w:ascii="Book Antiqua" w:eastAsia="Times New Roman" w:hAnsi="Book Antiqua" w:cs="Arial"/>
          <w:b/>
          <w:bCs/>
          <w:sz w:val="19"/>
          <w:szCs w:val="19"/>
          <w:lang w:eastAsia="pt-BR"/>
        </w:rPr>
        <w:t xml:space="preserve"> Formas de procedimento </w:t>
      </w:r>
    </w:p>
    <w:p w14:paraId="4F9FDE5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368. Quando houver necessidade de se fazer o reconhecimento de pessoa, proceder-se-á pela seguinte forma: </w:t>
      </w:r>
    </w:p>
    <w:p w14:paraId="4321B13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a pessoa que tiver de fazer o reconhecimento será convidada a descrever a pessoa que deva ser reconhecida; </w:t>
      </w:r>
    </w:p>
    <w:p w14:paraId="7E99076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a pessoa cujo reconhecimento se pretender, será colocada, se possível, ao lado de outras que com ela tiverem qualquer semelhança, convidando-se a apontá-la quem houver de fazer o reconhecimento; </w:t>
      </w:r>
    </w:p>
    <w:p w14:paraId="4FBE455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c) se houver razão para recear que a pessoa chamada para o reconhecimento, por efeito de intimidação ou outra influência, não diga a verdade em face da pessoa que deve ser reconhecida, a autoridade providenciará para que esta não seja vista por aquela. </w:t>
      </w:r>
    </w:p>
    <w:p w14:paraId="5176567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1º O disposto na alínea </w:t>
      </w:r>
      <w:r w:rsidRPr="00880FEE">
        <w:rPr>
          <w:rFonts w:ascii="Book Antiqua" w:eastAsia="Times New Roman" w:hAnsi="Book Antiqua" w:cs="Arial"/>
          <w:i/>
          <w:iCs/>
          <w:sz w:val="19"/>
          <w:szCs w:val="19"/>
          <w:lang w:eastAsia="pt-BR"/>
        </w:rPr>
        <w:t xml:space="preserve">c </w:t>
      </w:r>
      <w:r w:rsidRPr="00880FEE">
        <w:rPr>
          <w:rFonts w:ascii="Book Antiqua" w:eastAsia="Times New Roman" w:hAnsi="Book Antiqua" w:cs="Arial"/>
          <w:sz w:val="19"/>
          <w:szCs w:val="19"/>
          <w:lang w:eastAsia="pt-BR"/>
        </w:rPr>
        <w:t xml:space="preserve">só terá aplicação no curso do inquérito. </w:t>
      </w:r>
    </w:p>
    <w:p w14:paraId="43E11BB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2º Do ato de reconhecimento lavrar-se-á têrmo pormenorizado, subscrito pela autoridade, pela pessoa chamada para proceder ao reconhecimento e por duas testemunhas presenciais. </w:t>
      </w:r>
    </w:p>
    <w:p w14:paraId="2DF0B2D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Reconhecimento de coisa </w:t>
      </w:r>
    </w:p>
    <w:p w14:paraId="060AA66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Art. 369. No reconhecimento de coisa, proceder-se-á com as cautelas estabelecidas no artigo anterior, no que fôr aplicável</w:t>
      </w:r>
    </w:p>
    <w:p w14:paraId="619E4FE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Variedade de pessoas ou coisas </w:t>
      </w:r>
    </w:p>
    <w:p w14:paraId="116D0BC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370. Se várias forem as pessoas chamadas a efetuar o reconhecimento de pessoa ou coisa, cada uma o fará em separado, evitando-se qualquer comunicação entre elas. Se forem varias as pessoas ou coisas que tiverem de ser reconhecidas, cada uma o será por sua vez. </w:t>
      </w:r>
    </w:p>
    <w:p w14:paraId="1F6941C9"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CAPÍTULO IX</w:t>
      </w:r>
    </w:p>
    <w:p w14:paraId="240D7EDC"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DOS DOCUMENTOS </w:t>
      </w:r>
    </w:p>
    <w:p w14:paraId="34C8724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Natureza </w:t>
      </w:r>
    </w:p>
    <w:p w14:paraId="08D5A62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371. Consideram-se documentos quaisquer escritos, instrumentos ou papéis, públicos ou particulares. </w:t>
      </w:r>
    </w:p>
    <w:p w14:paraId="0754DAA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Presunção de veracidade </w:t>
      </w:r>
    </w:p>
    <w:p w14:paraId="5D54E50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372. O documento público tem a presunção de veracidade, quer quanto à sua formação quer quanto aos fatos que o serventuário, com fé pública, declare que ocorreram na sua presença. </w:t>
      </w:r>
    </w:p>
    <w:p w14:paraId="1CE3056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Identidade de prova </w:t>
      </w:r>
    </w:p>
    <w:p w14:paraId="4C52FB50" w14:textId="77777777" w:rsidR="00880FEE" w:rsidRPr="002C27C6" w:rsidRDefault="00880FEE" w:rsidP="00880FEE">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2C27C6">
        <w:rPr>
          <w:rFonts w:ascii="Book Antiqua" w:eastAsia="Times New Roman" w:hAnsi="Book Antiqua" w:cs="Arial"/>
          <w:b/>
          <w:bCs/>
          <w:sz w:val="19"/>
          <w:szCs w:val="19"/>
          <w:lang w:eastAsia="pt-BR"/>
        </w:rPr>
        <w:t xml:space="preserve">        </w:t>
      </w:r>
      <w:r w:rsidRPr="002C27C6">
        <w:rPr>
          <w:rFonts w:ascii="Book Antiqua" w:eastAsia="Times New Roman" w:hAnsi="Book Antiqua" w:cs="Arial"/>
          <w:b/>
          <w:bCs/>
          <w:sz w:val="19"/>
          <w:szCs w:val="19"/>
          <w:highlight w:val="magenta"/>
          <w:lang w:eastAsia="pt-BR"/>
        </w:rPr>
        <w:t>Art. 373</w:t>
      </w:r>
      <w:r w:rsidRPr="002C27C6">
        <w:rPr>
          <w:rFonts w:ascii="Book Antiqua" w:eastAsia="Times New Roman" w:hAnsi="Book Antiqua" w:cs="Arial"/>
          <w:b/>
          <w:bCs/>
          <w:sz w:val="19"/>
          <w:szCs w:val="19"/>
          <w:lang w:eastAsia="pt-BR"/>
        </w:rPr>
        <w:t xml:space="preserve">. Fazem a mesma prova que os respectivos originais: </w:t>
      </w:r>
    </w:p>
    <w:p w14:paraId="267FFD10" w14:textId="46C31DA2" w:rsidR="00880FEE" w:rsidRPr="002C27C6" w:rsidRDefault="00880FEE" w:rsidP="00880FEE">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2C27C6">
        <w:rPr>
          <w:rFonts w:ascii="Book Antiqua" w:eastAsia="Times New Roman" w:hAnsi="Book Antiqua" w:cs="Arial"/>
          <w:b/>
          <w:bCs/>
          <w:sz w:val="19"/>
          <w:szCs w:val="19"/>
          <w:lang w:eastAsia="pt-BR"/>
        </w:rPr>
        <w:t xml:space="preserve">        a) as certidões textuais de qualquer peça do processo, do protocolo das audiências ou de outro qualquer livro a cargo do escrivão, sendo extraídas por êle, ou sob sua vigilância e por êle subscritas; </w:t>
      </w:r>
      <w:r w:rsidR="002C27C6" w:rsidRPr="002C27C6">
        <w:rPr>
          <w:rFonts w:ascii="Book Antiqua" w:eastAsia="Times New Roman" w:hAnsi="Book Antiqua" w:cs="Arial"/>
          <w:b/>
          <w:bCs/>
          <w:color w:val="FF0000"/>
          <w:sz w:val="16"/>
          <w:szCs w:val="16"/>
          <w:u w:val="single"/>
          <w:lang w:eastAsia="pt-BR"/>
        </w:rPr>
        <w:t>(TJMMG-2022)</w:t>
      </w:r>
    </w:p>
    <w:p w14:paraId="171C0FD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os traslados e as certidões extraídas por oficial público, de escritos lançados em suas notas; </w:t>
      </w:r>
    </w:p>
    <w:p w14:paraId="2A98EB2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c) as fotocópias de documentos, desde que autenticadas por oficial público; </w:t>
      </w:r>
    </w:p>
    <w:p w14:paraId="4781D92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Declaração em documento particular </w:t>
      </w:r>
    </w:p>
    <w:p w14:paraId="5B75CBBF" w14:textId="600D45AB"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2C27C6">
        <w:rPr>
          <w:rFonts w:ascii="Book Antiqua" w:eastAsia="Times New Roman" w:hAnsi="Book Antiqua" w:cs="Arial"/>
          <w:b/>
          <w:bCs/>
          <w:sz w:val="19"/>
          <w:szCs w:val="19"/>
          <w:highlight w:val="magenta"/>
          <w:lang w:eastAsia="pt-BR"/>
        </w:rPr>
        <w:t>Art</w:t>
      </w:r>
      <w:r w:rsidR="002C27C6" w:rsidRPr="002C27C6">
        <w:rPr>
          <w:rFonts w:ascii="Book Antiqua" w:eastAsia="Times New Roman" w:hAnsi="Book Antiqua" w:cs="Arial"/>
          <w:b/>
          <w:bCs/>
          <w:sz w:val="19"/>
          <w:szCs w:val="19"/>
          <w:highlight w:val="magenta"/>
          <w:lang w:eastAsia="pt-BR"/>
        </w:rPr>
        <w:t>.</w:t>
      </w:r>
      <w:r w:rsidRPr="002C27C6">
        <w:rPr>
          <w:rFonts w:ascii="Book Antiqua" w:eastAsia="Times New Roman" w:hAnsi="Book Antiqua" w:cs="Arial"/>
          <w:b/>
          <w:bCs/>
          <w:sz w:val="19"/>
          <w:szCs w:val="19"/>
          <w:highlight w:val="magenta"/>
          <w:lang w:eastAsia="pt-BR"/>
        </w:rPr>
        <w:t xml:space="preserve"> 374</w:t>
      </w:r>
      <w:r w:rsidRPr="002C27C6">
        <w:rPr>
          <w:rFonts w:ascii="Book Antiqua" w:eastAsia="Times New Roman" w:hAnsi="Book Antiqua" w:cs="Arial"/>
          <w:b/>
          <w:bCs/>
          <w:sz w:val="19"/>
          <w:szCs w:val="19"/>
          <w:lang w:eastAsia="pt-BR"/>
        </w:rPr>
        <w:t xml:space="preserve">. As declarações constantes de documento particular escrito e assinado, ou sómente assinado, </w:t>
      </w:r>
      <w:r w:rsidR="002C27C6" w:rsidRPr="002C27C6">
        <w:rPr>
          <w:rFonts w:ascii="Book Antiqua" w:eastAsia="Times New Roman" w:hAnsi="Book Antiqua" w:cs="Arial"/>
          <w:b/>
          <w:bCs/>
          <w:sz w:val="19"/>
          <w:szCs w:val="19"/>
          <w:lang w:eastAsia="pt-BR"/>
        </w:rPr>
        <w:t>presumem-se</w:t>
      </w:r>
      <w:r w:rsidRPr="002C27C6">
        <w:rPr>
          <w:rFonts w:ascii="Book Antiqua" w:eastAsia="Times New Roman" w:hAnsi="Book Antiqua" w:cs="Arial"/>
          <w:b/>
          <w:bCs/>
          <w:sz w:val="19"/>
          <w:szCs w:val="19"/>
          <w:lang w:eastAsia="pt-BR"/>
        </w:rPr>
        <w:t xml:space="preserve"> verdadeiras em relação ao signatário</w:t>
      </w:r>
      <w:r w:rsidRPr="00880FEE">
        <w:rPr>
          <w:rFonts w:ascii="Book Antiqua" w:eastAsia="Times New Roman" w:hAnsi="Book Antiqua" w:cs="Arial"/>
          <w:sz w:val="19"/>
          <w:szCs w:val="19"/>
          <w:lang w:eastAsia="pt-BR"/>
        </w:rPr>
        <w:t xml:space="preserve">. </w:t>
      </w:r>
      <w:r w:rsidR="002C27C6">
        <w:rPr>
          <w:rFonts w:ascii="Book Antiqua" w:eastAsia="Times New Roman" w:hAnsi="Book Antiqua" w:cs="Arial"/>
          <w:b/>
          <w:bCs/>
          <w:color w:val="FF0000"/>
          <w:sz w:val="16"/>
          <w:szCs w:val="16"/>
          <w:u w:val="single"/>
          <w:lang w:eastAsia="pt-BR"/>
        </w:rPr>
        <w:t>(TJMMG-2022)</w:t>
      </w:r>
    </w:p>
    <w:p w14:paraId="511638E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Quando, porém, contiver declaração de ciência, tendente a determinar o fato, documento particular prova a declaração, mas não o fato declarado, competindo o ônus de provar o fato a quem interessar a sua veracidade. </w:t>
      </w:r>
    </w:p>
    <w:p w14:paraId="5C91B99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Correspondência obtida por meios criminosos </w:t>
      </w:r>
    </w:p>
    <w:p w14:paraId="5D893D6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375. A correspondência particular, interceptada ou obtida por meios criminosos, não será admitida em juízo, devendo ser desentranhada dos autos se a êstes tiver sido junta, para a restituição a seus donos. </w:t>
      </w:r>
    </w:p>
    <w:p w14:paraId="7506768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Exibição de correspondência em juízo </w:t>
      </w:r>
    </w:p>
    <w:p w14:paraId="13FF1E6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376. A correspondência de qualquer natureza poderá ser exibida em juízo pelo respectivo destinatário, para a defesa do seu direito, ainda que não haja consentimento do signatário ou remetente. </w:t>
      </w:r>
    </w:p>
    <w:p w14:paraId="3D3CF4D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Exame pericial de letra e firma </w:t>
      </w:r>
    </w:p>
    <w:p w14:paraId="668A674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377. A letra e firma dos documentos particulares serão submetidas a exame pericial, quando contestada a sua autenticidade. </w:t>
      </w:r>
    </w:p>
    <w:p w14:paraId="66A9C47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Apresentação de documentos </w:t>
      </w:r>
    </w:p>
    <w:p w14:paraId="19E3251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378. Os documentos poderão ser apresentados em qualquer fase do processo, salvo se os autos dêste estiverem conclusos para julgamento, observado o disposto no art. 379. </w:t>
      </w:r>
    </w:p>
    <w:p w14:paraId="3A12694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Providências do juiz </w:t>
      </w:r>
    </w:p>
    <w:p w14:paraId="6F5D89A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1º Se o juiz tiver notícia da existência de documento relativo a ponto relevante da acusação ou da defesa, providenciará, independentemente de requerimento das partes, para a sua juntada aos autos, se possível. </w:t>
      </w:r>
    </w:p>
    <w:p w14:paraId="7277BD9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Requisição de certidões ou cópias </w:t>
      </w:r>
    </w:p>
    <w:p w14:paraId="76B11A8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2º Poderá, igualmente, requisitar às repartições ou estabelecimentos públicos as certidões ou cópias autênticas necessárias à prova de alegações das partes. Se, dentro do prazo fixado, não fôr atendida a requisição, nem justificada a impossibilidade do seu cumprimento, o juiz representará à autoridade competente contra o funcionário responsável. </w:t>
      </w:r>
    </w:p>
    <w:p w14:paraId="0354853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Providências do curso do inquérito </w:t>
      </w:r>
    </w:p>
    <w:p w14:paraId="5C8666E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3º O encarregado de inquérito policial militar poderá, sempre que necessário ao esclarecimento do fato e sua autoria, tomar as providências referidas nos parágrafos anteriores. </w:t>
      </w:r>
    </w:p>
    <w:p w14:paraId="2B270F1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Audiências das partes sôbre documento </w:t>
      </w:r>
    </w:p>
    <w:p w14:paraId="147B3F1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379. Sempre que, no curso do processo, um documento fôr apresentado por uma das partes, será ouvida, a respeito dêle, a outra parte. Se junto por ordem do juiz, serão ouvidas ambas as partes, inclusive o assistente da acusação e o curador do acusado, se o requererem. </w:t>
      </w:r>
    </w:p>
    <w:p w14:paraId="5730761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Conferência da pública-forma </w:t>
      </w:r>
    </w:p>
    <w:p w14:paraId="792EA87E" w14:textId="3774EEB1" w:rsidR="00880FEE" w:rsidRPr="002C27C6" w:rsidRDefault="00880FEE" w:rsidP="00880FEE">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2C27C6">
        <w:rPr>
          <w:rFonts w:ascii="Book Antiqua" w:eastAsia="Times New Roman" w:hAnsi="Book Antiqua" w:cs="Arial"/>
          <w:b/>
          <w:bCs/>
          <w:sz w:val="19"/>
          <w:szCs w:val="19"/>
          <w:lang w:eastAsia="pt-BR"/>
        </w:rPr>
        <w:t xml:space="preserve">        </w:t>
      </w:r>
      <w:r w:rsidRPr="002C27C6">
        <w:rPr>
          <w:rFonts w:ascii="Book Antiqua" w:eastAsia="Times New Roman" w:hAnsi="Book Antiqua" w:cs="Arial"/>
          <w:b/>
          <w:bCs/>
          <w:sz w:val="19"/>
          <w:szCs w:val="19"/>
          <w:highlight w:val="magenta"/>
          <w:lang w:eastAsia="pt-BR"/>
        </w:rPr>
        <w:t>Art. 380</w:t>
      </w:r>
      <w:r w:rsidRPr="002C27C6">
        <w:rPr>
          <w:rFonts w:ascii="Book Antiqua" w:eastAsia="Times New Roman" w:hAnsi="Book Antiqua" w:cs="Arial"/>
          <w:b/>
          <w:bCs/>
          <w:sz w:val="19"/>
          <w:szCs w:val="19"/>
          <w:lang w:eastAsia="pt-BR"/>
        </w:rPr>
        <w:t>. O juiz, de ofício ou a requerimento das partes, poderá ordenar diligência para a conferência de pública-forma de documento que não puder ser exibido no original ou em certidão ou cópia autêntica revestida dos requisitos necessários à presunção de sua veracidade. A conferência será feita pelo escrivão do processo, em dia, hora e lugar prèviamente designados, com ciência das partes.</w:t>
      </w:r>
      <w:r w:rsidR="002C27C6" w:rsidRPr="002C27C6">
        <w:rPr>
          <w:rFonts w:ascii="Book Antiqua" w:eastAsia="Times New Roman" w:hAnsi="Book Antiqua" w:cs="Arial"/>
          <w:b/>
          <w:bCs/>
          <w:sz w:val="19"/>
          <w:szCs w:val="19"/>
          <w:lang w:eastAsia="pt-BR"/>
        </w:rPr>
        <w:t xml:space="preserve"> </w:t>
      </w:r>
      <w:r w:rsidR="002C27C6" w:rsidRPr="002C27C6">
        <w:rPr>
          <w:rFonts w:ascii="Book Antiqua" w:eastAsia="Times New Roman" w:hAnsi="Book Antiqua" w:cs="Arial"/>
          <w:b/>
          <w:bCs/>
          <w:color w:val="FF0000"/>
          <w:sz w:val="16"/>
          <w:szCs w:val="16"/>
          <w:u w:val="single"/>
          <w:lang w:eastAsia="pt-BR"/>
        </w:rPr>
        <w:t>(TJMMG-2022)</w:t>
      </w:r>
      <w:r w:rsidRPr="002C27C6">
        <w:rPr>
          <w:rFonts w:ascii="Book Antiqua" w:eastAsia="Times New Roman" w:hAnsi="Book Antiqua" w:cs="Arial"/>
          <w:b/>
          <w:bCs/>
          <w:sz w:val="19"/>
          <w:szCs w:val="19"/>
          <w:lang w:eastAsia="pt-BR"/>
        </w:rPr>
        <w:t xml:space="preserve"> </w:t>
      </w:r>
    </w:p>
    <w:p w14:paraId="0E02D1B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Devolução de documentos </w:t>
      </w:r>
    </w:p>
    <w:p w14:paraId="1D33977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381. Os documentos originais, juntos a processo findo, quando não exista motivo relevante que justifique a sua conservação nos autos, poderão, mediante requerimento, e depois de ouvido o Ministério Público, ser entregues à parte que os produziu, ficando traslado nos autos; ou recibo, se se tratar de traslado ou certidão de escritura pública. Neste caso, do recibo deverão constar a natureza da escritura, a sua data, os nomes das pessoas que a assinaram e a indicação do livro e respectiva fôlha do cartório em que foi celebrada. </w:t>
      </w:r>
    </w:p>
    <w:p w14:paraId="5F46AF75"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CAPÍTULO X</w:t>
      </w:r>
    </w:p>
    <w:p w14:paraId="35C605AE"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DOS INDÍCIOS </w:t>
      </w:r>
    </w:p>
    <w:p w14:paraId="08D4A67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Definição </w:t>
      </w:r>
    </w:p>
    <w:p w14:paraId="6102532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382. Indício é a circunstância ou fato conhecido e provado, de que se induz a existência de outra circunstância ou fato, de que não se tem prova. </w:t>
      </w:r>
    </w:p>
    <w:p w14:paraId="313C128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Requisitos</w:t>
      </w:r>
    </w:p>
    <w:p w14:paraId="689F69F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383. Para que o indício constitua prova, é necessário: </w:t>
      </w:r>
    </w:p>
    <w:p w14:paraId="46B1B11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que a circunstância ou fato indicante tenha relação de causalidade, próxima ou remota, com a circunstância ou o fato indicado; </w:t>
      </w:r>
    </w:p>
    <w:p w14:paraId="29E31F8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que a circunstância ou fato coincida com a prova resultante de outro ou outros indícios, ou com as provas diretas colhidas no processo. </w:t>
      </w:r>
    </w:p>
    <w:p w14:paraId="093CB6DD"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LIVRO II</w:t>
      </w:r>
    </w:p>
    <w:p w14:paraId="794000B1"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Dos Processos em Espécie</w:t>
      </w:r>
    </w:p>
    <w:p w14:paraId="27678049"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TÍTULO I</w:t>
      </w:r>
    </w:p>
    <w:p w14:paraId="48B13F45"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DO PROCESSO ORDINÁRIO</w:t>
      </w:r>
    </w:p>
    <w:p w14:paraId="52D5103C"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CAPíTULO úNICO</w:t>
      </w:r>
    </w:p>
    <w:p w14:paraId="52DCA34A"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DA INSTRUÇÃO CRIMINAL</w:t>
      </w:r>
    </w:p>
    <w:p w14:paraId="75713162"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b/>
          <w:bCs/>
          <w:sz w:val="19"/>
          <w:szCs w:val="19"/>
          <w:lang w:eastAsia="pt-BR"/>
        </w:rPr>
        <w:t>SEÇÃO I</w:t>
      </w:r>
    </w:p>
    <w:p w14:paraId="12808533"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b/>
          <w:bCs/>
          <w:sz w:val="19"/>
          <w:szCs w:val="19"/>
          <w:lang w:eastAsia="pt-BR"/>
        </w:rPr>
        <w:t xml:space="preserve">Da prioridade de instrução. Da polícia e ordem das sessões. Disposições Gerais </w:t>
      </w:r>
    </w:p>
    <w:p w14:paraId="6782AE1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w:t>
      </w:r>
      <w:r w:rsidRPr="00880FEE">
        <w:rPr>
          <w:rFonts w:ascii="Book Antiqua" w:eastAsia="Times New Roman" w:hAnsi="Book Antiqua" w:cs="Arial"/>
          <w:b/>
          <w:bCs/>
          <w:sz w:val="19"/>
          <w:szCs w:val="19"/>
          <w:lang w:eastAsia="pt-BR"/>
        </w:rPr>
        <w:t xml:space="preserve"> Preferência para a instrução criminal </w:t>
      </w:r>
    </w:p>
    <w:p w14:paraId="1B5DD43E" w14:textId="251CC3E9"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542F4D">
        <w:rPr>
          <w:rFonts w:ascii="Book Antiqua" w:eastAsia="Times New Roman" w:hAnsi="Book Antiqua" w:cs="Arial"/>
          <w:b/>
          <w:bCs/>
          <w:sz w:val="19"/>
          <w:szCs w:val="19"/>
          <w:highlight w:val="magenta"/>
          <w:lang w:eastAsia="pt-BR"/>
        </w:rPr>
        <w:t>Art</w:t>
      </w:r>
      <w:r w:rsidR="00542F4D" w:rsidRPr="00542F4D">
        <w:rPr>
          <w:rFonts w:ascii="Book Antiqua" w:eastAsia="Times New Roman" w:hAnsi="Book Antiqua" w:cs="Arial"/>
          <w:b/>
          <w:bCs/>
          <w:sz w:val="19"/>
          <w:szCs w:val="19"/>
          <w:highlight w:val="magenta"/>
          <w:lang w:eastAsia="pt-BR"/>
        </w:rPr>
        <w:t>.</w:t>
      </w:r>
      <w:r w:rsidRPr="00542F4D">
        <w:rPr>
          <w:rFonts w:ascii="Book Antiqua" w:eastAsia="Times New Roman" w:hAnsi="Book Antiqua" w:cs="Arial"/>
          <w:b/>
          <w:bCs/>
          <w:sz w:val="19"/>
          <w:szCs w:val="19"/>
          <w:highlight w:val="magenta"/>
          <w:lang w:eastAsia="pt-BR"/>
        </w:rPr>
        <w:t xml:space="preserve"> 384</w:t>
      </w:r>
      <w:r w:rsidRPr="00880FEE">
        <w:rPr>
          <w:rFonts w:ascii="Book Antiqua" w:eastAsia="Times New Roman" w:hAnsi="Book Antiqua" w:cs="Arial"/>
          <w:sz w:val="19"/>
          <w:szCs w:val="19"/>
          <w:lang w:eastAsia="pt-BR"/>
        </w:rPr>
        <w:t xml:space="preserve">. Terão preferência para a instrução criminal: </w:t>
      </w:r>
    </w:p>
    <w:p w14:paraId="79A41C3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os processos, a que respondam os acusados prêsos; </w:t>
      </w:r>
    </w:p>
    <w:p w14:paraId="27DB9E6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dentre os prêsos, os de prisão mais antiga; </w:t>
      </w:r>
    </w:p>
    <w:p w14:paraId="2F58E49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c) dentre os acusados soltos e os revéis, os de prioridade de processo. </w:t>
      </w:r>
    </w:p>
    <w:p w14:paraId="0046EC9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Alteração da preferência </w:t>
      </w:r>
    </w:p>
    <w:p w14:paraId="3BEE63D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A ordem de preferência poderá ser alterada por conveniência da justiça ou da ordem militar. </w:t>
      </w:r>
    </w:p>
    <w:p w14:paraId="4379484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Polícia das sessões </w:t>
      </w:r>
    </w:p>
    <w:p w14:paraId="1ED5FEB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385. A polícia e a disciplina das sessões da instrução criminal serão, de acôrdo com o art. 36 e seus §§ 1º e 2º, exercidas pelo presidente do Conselho de Justiça, e pelo auditor, nos demais casos. </w:t>
      </w:r>
    </w:p>
    <w:p w14:paraId="1298A9A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w:t>
      </w:r>
      <w:r w:rsidRPr="00880FEE">
        <w:rPr>
          <w:rFonts w:ascii="Book Antiqua" w:eastAsia="Times New Roman" w:hAnsi="Book Antiqua" w:cs="Arial"/>
          <w:b/>
          <w:bCs/>
          <w:sz w:val="19"/>
          <w:szCs w:val="19"/>
          <w:lang w:eastAsia="pt-BR"/>
        </w:rPr>
        <w:t xml:space="preserve"> Conduta da assistência </w:t>
      </w:r>
    </w:p>
    <w:p w14:paraId="05B19EA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386. As partes, os escrivães e os espectadores poderão estar sentados durante as sessões. Levantar-se-ão, porém, quando se dirigirem aos juízes ou quando êstes se levantarem para qualquer ato do processo. </w:t>
      </w:r>
    </w:p>
    <w:p w14:paraId="0A21040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Prerrogativas</w:t>
      </w:r>
    </w:p>
    <w:p w14:paraId="2FA353D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O representante do Ministério Público e os advogados poderão falar sentados, e êstes terão, no que fôr aplicável, as prerrogativas que lhes assegura o art. 89 da Lei n° 4.215, de 27 de abril de 1963. </w:t>
      </w:r>
    </w:p>
    <w:p w14:paraId="27D3F86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w:t>
      </w:r>
      <w:r w:rsidRPr="00880FEE">
        <w:rPr>
          <w:rFonts w:ascii="Book Antiqua" w:eastAsia="Times New Roman" w:hAnsi="Book Antiqua" w:cs="Arial"/>
          <w:b/>
          <w:bCs/>
          <w:sz w:val="19"/>
          <w:szCs w:val="19"/>
          <w:lang w:eastAsia="pt-BR"/>
        </w:rPr>
        <w:t xml:space="preserve"> Publicidade da instrução criminal </w:t>
      </w:r>
    </w:p>
    <w:p w14:paraId="09EE7CF0" w14:textId="6CC7C7FF"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4B0C3C">
        <w:rPr>
          <w:rFonts w:ascii="Book Antiqua" w:eastAsia="Times New Roman" w:hAnsi="Book Antiqua" w:cs="Arial"/>
          <w:b/>
          <w:bCs/>
          <w:sz w:val="19"/>
          <w:szCs w:val="19"/>
          <w:lang w:eastAsia="pt-BR"/>
        </w:rPr>
        <w:t xml:space="preserve">        </w:t>
      </w:r>
      <w:r w:rsidRPr="004B0C3C">
        <w:rPr>
          <w:rFonts w:ascii="Book Antiqua" w:eastAsia="Times New Roman" w:hAnsi="Book Antiqua" w:cs="Arial"/>
          <w:b/>
          <w:bCs/>
          <w:sz w:val="19"/>
          <w:szCs w:val="19"/>
          <w:highlight w:val="magenta"/>
          <w:lang w:eastAsia="pt-BR"/>
        </w:rPr>
        <w:t>Art. 387</w:t>
      </w:r>
      <w:r w:rsidRPr="004B0C3C">
        <w:rPr>
          <w:rFonts w:ascii="Book Antiqua" w:eastAsia="Times New Roman" w:hAnsi="Book Antiqua" w:cs="Arial"/>
          <w:b/>
          <w:bCs/>
          <w:sz w:val="19"/>
          <w:szCs w:val="19"/>
          <w:lang w:eastAsia="pt-BR"/>
        </w:rPr>
        <w:t>. A instrução criminal será sempre pública, podendo, excepcionalmente, a juízo do Conselho de Justiça, ser secreta a sessão, desde que o exija o interêsse da ordem e disciplina militares, ou a segurança nacional</w:t>
      </w:r>
      <w:r w:rsidRPr="00880FEE">
        <w:rPr>
          <w:rFonts w:ascii="Book Antiqua" w:eastAsia="Times New Roman" w:hAnsi="Book Antiqua" w:cs="Arial"/>
          <w:sz w:val="19"/>
          <w:szCs w:val="19"/>
          <w:lang w:eastAsia="pt-BR"/>
        </w:rPr>
        <w:t xml:space="preserve">. </w:t>
      </w:r>
      <w:r w:rsidR="004B0C3C">
        <w:rPr>
          <w:rFonts w:ascii="Book Antiqua" w:eastAsia="Times New Roman" w:hAnsi="Book Antiqua" w:cs="Arial"/>
          <w:b/>
          <w:bCs/>
          <w:color w:val="FF0000"/>
          <w:sz w:val="16"/>
          <w:szCs w:val="16"/>
          <w:u w:val="single"/>
          <w:lang w:eastAsia="pt-BR"/>
        </w:rPr>
        <w:t>(TJMMG-2022)</w:t>
      </w:r>
    </w:p>
    <w:p w14:paraId="1D3BC90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Sessões fora da sede </w:t>
      </w:r>
    </w:p>
    <w:p w14:paraId="199BA9B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388. As sessões e os atos processuais poderão, em caso de necessidade, realizar-se fora da sede da Auditoria, em local especialmente designado pelo auditor, intimadas as partes para êsse fim. </w:t>
      </w:r>
    </w:p>
    <w:p w14:paraId="03CBD19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Conduta inconveniente do acusado </w:t>
      </w:r>
    </w:p>
    <w:p w14:paraId="3D335E9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389. Se o acusado, durante a sessão, se portar de modo inconveniente, será advertido pelo presidente do Conselho; e, se persistir, poderá ser mandado retirar da sessão, que prosseguirá sem a sua presença, perante, porém, o seu advogado ou curador. Se qualquer dêstes se recusar a permanecer no recinto, o presidente nomeará defensor ou curador </w:t>
      </w:r>
      <w:r w:rsidRPr="00880FEE">
        <w:rPr>
          <w:rFonts w:ascii="Book Antiqua" w:eastAsia="Times New Roman" w:hAnsi="Book Antiqua" w:cs="Arial"/>
          <w:i/>
          <w:iCs/>
          <w:sz w:val="19"/>
          <w:szCs w:val="19"/>
          <w:lang w:eastAsia="pt-BR"/>
        </w:rPr>
        <w:t xml:space="preserve">ad hoc </w:t>
      </w:r>
      <w:r w:rsidRPr="00880FEE">
        <w:rPr>
          <w:rFonts w:ascii="Book Antiqua" w:eastAsia="Times New Roman" w:hAnsi="Book Antiqua" w:cs="Arial"/>
          <w:sz w:val="19"/>
          <w:szCs w:val="19"/>
          <w:lang w:eastAsia="pt-BR"/>
        </w:rPr>
        <w:t xml:space="preserve">ao acusado, para funcionar até o fim da sessão. Da mesma forma procederá o auditor, em se tratando de ato da sua competência. </w:t>
      </w:r>
    </w:p>
    <w:p w14:paraId="76C0F2E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Caso de desacato </w:t>
      </w:r>
    </w:p>
    <w:p w14:paraId="6332F07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No caso de desacato a juiz, ao procurador ou ao escrivão, o presidente do Conselho ou o auditor determinará a lavratura do auto de flagrante delito, que será remetido à autoridade judiciária competente. </w:t>
      </w:r>
    </w:p>
    <w:p w14:paraId="343FE4C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Prazo para a instrução criminal </w:t>
      </w:r>
    </w:p>
    <w:p w14:paraId="1237FD6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4B0C3C">
        <w:rPr>
          <w:rFonts w:ascii="Book Antiqua" w:eastAsia="Times New Roman" w:hAnsi="Book Antiqua" w:cs="Arial"/>
          <w:b/>
          <w:bCs/>
          <w:sz w:val="19"/>
          <w:szCs w:val="19"/>
          <w:highlight w:val="magenta"/>
          <w:lang w:eastAsia="pt-BR"/>
        </w:rPr>
        <w:t>Art. 390</w:t>
      </w:r>
      <w:r w:rsidRPr="00880FEE">
        <w:rPr>
          <w:rFonts w:ascii="Book Antiqua" w:eastAsia="Times New Roman" w:hAnsi="Book Antiqua" w:cs="Arial"/>
          <w:sz w:val="19"/>
          <w:szCs w:val="19"/>
          <w:lang w:eastAsia="pt-BR"/>
        </w:rPr>
        <w:t xml:space="preserve">. O prazo para a conclusão da instrução criminal é de cinqüenta dias, estando o acusado prêso, e de noventa, quando sôlto, contados do recebimento da denúncia. </w:t>
      </w:r>
    </w:p>
    <w:p w14:paraId="09006BB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Não computação de prazo </w:t>
      </w:r>
    </w:p>
    <w:p w14:paraId="7030765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1º Não será computada naqueles prazos a demora determinada por doença do acusado ou defensor, por questão prejudicial ou por outro motivo de fôrça maior justificado pelo auditor, inclusive a inquirição de testemunhas por precatória ou a realização de exames periciais ou outras diligências necessárias à instrução criminal, dentro dos respectivos prazos. </w:t>
      </w:r>
    </w:p>
    <w:p w14:paraId="0E399A7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Doença do acusado </w:t>
      </w:r>
    </w:p>
    <w:p w14:paraId="52E68DA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2º No caso de doença do acusado, ciente o seu advogado ou curador e o representante do Ministério Público, poderá o Conselho de Justiça ou o auditor, por delegação dêste, transportar-se ao local onde aquêle se encontrar, procedendo aí ao ato da instrução criminal. </w:t>
      </w:r>
    </w:p>
    <w:p w14:paraId="71D45C9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Doença e ausência do defensor </w:t>
      </w:r>
    </w:p>
    <w:p w14:paraId="7AF1C7E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3º No caso de doença do defensor, que o impossibilite de comparecer à sede do juízo, comprovada por atestado médico, com a firma de seu signatário devidamente reconhecida, será adiado o ato a que aquêle devia comparecer, salvo se a doença perdurar por mais de dez dias, caso em que lhe será nomeado substituto, se outro defensor não estiver ou não fôr constituído pelo acusado. No caso de ausência do defensor, por outro motivo ou sem justificativa, ser-lhe-á nomeado substituto, para assistência ao ato e funcionamento no processo, enquanto a ausência persistir, ressalvado ao acusado o direito de constituir outro defensor. </w:t>
      </w:r>
    </w:p>
    <w:p w14:paraId="288FC7A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Prazo para devolução de precatória </w:t>
      </w:r>
    </w:p>
    <w:p w14:paraId="2EEB5BE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4º Para a devolução de precatória, o auditor marcará prazo razoável, findo o qual, salvo motivo de fôrça maior, a instrução criminal prosseguirá, podendo a parte juntar, posteriormente, a precatória, como documento, nos têrmos dos arts. 378 e 379. </w:t>
      </w:r>
    </w:p>
    <w:p w14:paraId="1631D85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Atos procedidos perante o auditor </w:t>
      </w:r>
    </w:p>
    <w:p w14:paraId="1145E55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5º Salvo o interrogatório do acusado, a acareação nos têrmos do art. 365 e a inquirição de testemunhas, na sede da Auditoria, todos os demais atos da instrução criminal poderão ser procedidos perante o auditor, com ciência do advogado, ou curador, do acusado e do representante do Ministério Público. </w:t>
      </w:r>
    </w:p>
    <w:p w14:paraId="417B0820" w14:textId="47506BF6"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4B0C3C">
        <w:rPr>
          <w:rFonts w:ascii="Book Antiqua" w:eastAsia="Times New Roman" w:hAnsi="Book Antiqua" w:cs="Arial"/>
          <w:b/>
          <w:bCs/>
          <w:sz w:val="19"/>
          <w:szCs w:val="19"/>
          <w:lang w:eastAsia="pt-BR"/>
        </w:rPr>
        <w:t xml:space="preserve">        </w:t>
      </w:r>
      <w:r w:rsidRPr="004B0C3C">
        <w:rPr>
          <w:rFonts w:ascii="Book Antiqua" w:eastAsia="Times New Roman" w:hAnsi="Book Antiqua" w:cs="Arial"/>
          <w:b/>
          <w:bCs/>
          <w:sz w:val="19"/>
          <w:szCs w:val="19"/>
          <w:highlight w:val="magenta"/>
          <w:lang w:eastAsia="pt-BR"/>
        </w:rPr>
        <w:t>§ 6º</w:t>
      </w:r>
      <w:r w:rsidRPr="004B0C3C">
        <w:rPr>
          <w:rFonts w:ascii="Book Antiqua" w:eastAsia="Times New Roman" w:hAnsi="Book Antiqua" w:cs="Arial"/>
          <w:b/>
          <w:bCs/>
          <w:sz w:val="19"/>
          <w:szCs w:val="19"/>
          <w:lang w:eastAsia="pt-BR"/>
        </w:rPr>
        <w:t xml:space="preserve"> Para os atos probatórios em que é necessária a presença do Conselho de Justiça, bastará o comparecimento da sua maioria. Se ausente o presidente, será substituído, na ocasião, pelo oficial imediato em antigüidade ou em pôsto</w:t>
      </w:r>
      <w:r w:rsidRPr="00880FEE">
        <w:rPr>
          <w:rFonts w:ascii="Book Antiqua" w:eastAsia="Times New Roman" w:hAnsi="Book Antiqua" w:cs="Arial"/>
          <w:sz w:val="19"/>
          <w:szCs w:val="19"/>
          <w:lang w:eastAsia="pt-BR"/>
        </w:rPr>
        <w:t xml:space="preserve">. </w:t>
      </w:r>
      <w:r w:rsidR="004B0C3C">
        <w:rPr>
          <w:rFonts w:ascii="Book Antiqua" w:eastAsia="Times New Roman" w:hAnsi="Book Antiqua" w:cs="Arial"/>
          <w:b/>
          <w:bCs/>
          <w:color w:val="FF0000"/>
          <w:sz w:val="16"/>
          <w:szCs w:val="16"/>
          <w:u w:val="single"/>
          <w:lang w:eastAsia="pt-BR"/>
        </w:rPr>
        <w:t>(TJMMG-2022)</w:t>
      </w:r>
    </w:p>
    <w:p w14:paraId="27F39A3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Juntada da fé de ofício ou antecedentes </w:t>
      </w:r>
    </w:p>
    <w:p w14:paraId="476F89E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391. Juntar-se-á aos autos do processo o extrato da fé de ofício ou dos assentamentos do acusado militar. Se o acusado fôr civil será junta a fôlha de antecedentes penais e, além desta, a de assentamentos, se servidor de repartição ou estabelecimento militar. </w:t>
      </w:r>
    </w:p>
    <w:p w14:paraId="1D0ACBB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w:t>
      </w:r>
      <w:r w:rsidRPr="00880FEE">
        <w:rPr>
          <w:rFonts w:ascii="Book Antiqua" w:eastAsia="Times New Roman" w:hAnsi="Book Antiqua" w:cs="Arial"/>
          <w:b/>
          <w:bCs/>
          <w:sz w:val="19"/>
          <w:szCs w:val="19"/>
          <w:lang w:eastAsia="pt-BR"/>
        </w:rPr>
        <w:t xml:space="preserve"> Individual datiloscópica </w:t>
      </w:r>
    </w:p>
    <w:p w14:paraId="4236396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Sempre que possível, juntar-se-á a individual datiloscópica do acusado. </w:t>
      </w:r>
    </w:p>
    <w:p w14:paraId="3544B29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Proibição de transferência ou remoção </w:t>
      </w:r>
    </w:p>
    <w:p w14:paraId="2783BE4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392. O acusado ficará à disposição exclusiva da Justiça Militar, não podendo ser transferido ou removido para fora da sede da Auditoria, até a sentença final, salvo motivo relevante que será apreciado pelo auditor, após comunicação da autoridade militar, ou a requerimento do acusado, se civil. </w:t>
      </w:r>
    </w:p>
    <w:p w14:paraId="0427232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Proibição de transferência para a reserva </w:t>
      </w:r>
    </w:p>
    <w:p w14:paraId="6C7B561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393. O oficial processado, ou sujeito a inquérito policial militar, não poderá ser transferido para a reserva, salvo se atingir a idade-limite de permanência no serviço ativo. </w:t>
      </w:r>
    </w:p>
    <w:p w14:paraId="52A2BDE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Dever do exercício de função ou serviço militar </w:t>
      </w:r>
    </w:p>
    <w:p w14:paraId="485BD8A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394. O acusado sôlto não será dispensado do exercício das funções ou do serviço militar, exceto se, no primeiro caso, houver incompatibilidade com a infração cometida. </w:t>
      </w:r>
    </w:p>
    <w:p w14:paraId="0694409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Lavratura de ata </w:t>
      </w:r>
    </w:p>
    <w:p w14:paraId="007D946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395. De cada sessão será, pelo escrivão, lavrada ata, da qual se juntará cópia autêntica aos autos, dela constando os requerimentos, decisões e incidentes ocorridos na sessão. </w:t>
      </w:r>
    </w:p>
    <w:p w14:paraId="6CB20C5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Retificação de ata </w:t>
      </w:r>
    </w:p>
    <w:p w14:paraId="058FCA1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Na sessão seguinte, por determinação do Conselho ou a requerimento de qualquer das partes, a ata poderá ser retificada, quando omitir ou não houver declarado fielmente fato ocorrido na sessão. </w:t>
      </w:r>
    </w:p>
    <w:p w14:paraId="78496039"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b/>
          <w:bCs/>
          <w:caps/>
          <w:sz w:val="19"/>
          <w:szCs w:val="19"/>
          <w:lang w:eastAsia="pt-BR"/>
        </w:rPr>
        <w:t>SEçãO II</w:t>
      </w:r>
    </w:p>
    <w:p w14:paraId="31FD528F"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b/>
          <w:bCs/>
          <w:sz w:val="19"/>
          <w:szCs w:val="19"/>
          <w:lang w:eastAsia="pt-BR"/>
        </w:rPr>
        <w:t xml:space="preserve">Do início do processo ordinário </w:t>
      </w:r>
    </w:p>
    <w:p w14:paraId="5E55087F"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Início do processo ordinário </w:t>
      </w:r>
    </w:p>
    <w:p w14:paraId="7F33D41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396. O processo ordinário inicia-se com o recebimento da denúncia. </w:t>
      </w:r>
    </w:p>
    <w:p w14:paraId="025C5C0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Falta de elementos para a denúncia </w:t>
      </w:r>
    </w:p>
    <w:p w14:paraId="2C438B7B" w14:textId="4D263C42"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751BED">
        <w:rPr>
          <w:rFonts w:ascii="Book Antiqua" w:eastAsia="Times New Roman" w:hAnsi="Book Antiqua" w:cs="Arial"/>
          <w:b/>
          <w:bCs/>
          <w:sz w:val="19"/>
          <w:szCs w:val="19"/>
          <w:highlight w:val="magenta"/>
          <w:lang w:eastAsia="pt-BR"/>
        </w:rPr>
        <w:t>Art. 397</w:t>
      </w:r>
      <w:r w:rsidRPr="00880FEE">
        <w:rPr>
          <w:rFonts w:ascii="Book Antiqua" w:eastAsia="Times New Roman" w:hAnsi="Book Antiqua" w:cs="Arial"/>
          <w:sz w:val="19"/>
          <w:szCs w:val="19"/>
          <w:lang w:eastAsia="pt-BR"/>
        </w:rPr>
        <w:t xml:space="preserve">. Se o procurador, sem prejuízo da diligência a que se refere o art. 26, n° I, entender que os autos do inquérito ou as peças de informação não ministram os elementos indispensáveis ao oferecimento da denúncia, requererá ao auditor que os mande arquivar. Se êste concordar com o pedido, determinará o arquivamento; se dêle discordar, remeterá os autos ao procurador-geral. </w:t>
      </w:r>
      <w:r w:rsidR="00751BED" w:rsidRPr="00751BED">
        <w:rPr>
          <w:rFonts w:ascii="Book Antiqua" w:eastAsia="Times New Roman" w:hAnsi="Book Antiqua" w:cs="Arial"/>
          <w:b/>
          <w:bCs/>
          <w:color w:val="FF0000"/>
          <w:sz w:val="19"/>
          <w:szCs w:val="19"/>
          <w:u w:val="single"/>
          <w:lang w:eastAsia="pt-BR"/>
        </w:rPr>
        <w:t>(DPU-2017)</w:t>
      </w:r>
    </w:p>
    <w:p w14:paraId="364AA8B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Designação de outro procurador </w:t>
      </w:r>
    </w:p>
    <w:p w14:paraId="6937DD81" w14:textId="4EE28B3D"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751BED">
        <w:rPr>
          <w:rFonts w:ascii="Book Antiqua" w:eastAsia="Times New Roman" w:hAnsi="Book Antiqua" w:cs="Arial"/>
          <w:b/>
          <w:bCs/>
          <w:sz w:val="19"/>
          <w:szCs w:val="19"/>
          <w:highlight w:val="magenta"/>
          <w:lang w:eastAsia="pt-BR"/>
        </w:rPr>
        <w:t>§ 1º</w:t>
      </w:r>
      <w:r w:rsidRPr="00880FEE">
        <w:rPr>
          <w:rFonts w:ascii="Book Antiqua" w:eastAsia="Times New Roman" w:hAnsi="Book Antiqua" w:cs="Arial"/>
          <w:sz w:val="19"/>
          <w:szCs w:val="19"/>
          <w:lang w:eastAsia="pt-BR"/>
        </w:rPr>
        <w:t xml:space="preserve"> Se o procurador-geral entender que há elementos para a ação penal, designará outro procurador, a fim de promovê-la; em caso contrário, mandará arquivar o processo. </w:t>
      </w:r>
      <w:r w:rsidR="00751BED" w:rsidRPr="00751BED">
        <w:rPr>
          <w:rFonts w:ascii="Book Antiqua" w:eastAsia="Times New Roman" w:hAnsi="Book Antiqua" w:cs="Arial"/>
          <w:b/>
          <w:bCs/>
          <w:color w:val="FF0000"/>
          <w:sz w:val="19"/>
          <w:szCs w:val="19"/>
          <w:u w:val="single"/>
          <w:lang w:eastAsia="pt-BR"/>
        </w:rPr>
        <w:t>(DPU-2017)</w:t>
      </w:r>
    </w:p>
    <w:p w14:paraId="1F399A5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Avocamento do processo </w:t>
      </w:r>
    </w:p>
    <w:p w14:paraId="7FE20A4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2º A mesma designação poderá fazer, avocando o processo, sempre que tiver conhecimento de que, existindo em determinado caso elementos para a ação penal, esta não foi promovida. </w:t>
      </w:r>
    </w:p>
    <w:p w14:paraId="1DB286B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Alegação de incompetência do juízo </w:t>
      </w:r>
    </w:p>
    <w:p w14:paraId="64E5EFD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398. O procurador, antes de oferecer a denúncia, poderá alegar a incompetência do juízo, que será processada de acôrdo com o art. 146. </w:t>
      </w:r>
    </w:p>
    <w:p w14:paraId="643000FF"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b/>
          <w:bCs/>
          <w:caps/>
          <w:sz w:val="19"/>
          <w:szCs w:val="19"/>
          <w:lang w:eastAsia="pt-BR"/>
        </w:rPr>
        <w:t>SEçãO III</w:t>
      </w:r>
    </w:p>
    <w:p w14:paraId="20A31F50"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b/>
          <w:bCs/>
          <w:sz w:val="19"/>
          <w:szCs w:val="19"/>
          <w:lang w:eastAsia="pt-BR"/>
        </w:rPr>
        <w:t xml:space="preserve">Da instalação do Conselho de Justiça </w:t>
      </w:r>
    </w:p>
    <w:p w14:paraId="2CF51063" w14:textId="77777777" w:rsidR="00880FEE" w:rsidRPr="00880FEE" w:rsidRDefault="00880FEE" w:rsidP="00880FEE">
      <w:pPr>
        <w:spacing w:before="100" w:beforeAutospacing="1" w:after="100" w:afterAutospacing="1" w:line="240" w:lineRule="auto"/>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Providências do auditor </w:t>
      </w:r>
    </w:p>
    <w:p w14:paraId="50827503" w14:textId="11288A01"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0647C1">
        <w:rPr>
          <w:rFonts w:ascii="Book Antiqua" w:eastAsia="Times New Roman" w:hAnsi="Book Antiqua" w:cs="Arial"/>
          <w:b/>
          <w:bCs/>
          <w:sz w:val="19"/>
          <w:szCs w:val="19"/>
          <w:highlight w:val="magenta"/>
          <w:lang w:eastAsia="pt-BR"/>
        </w:rPr>
        <w:t>Art</w:t>
      </w:r>
      <w:r w:rsidR="000647C1" w:rsidRPr="000647C1">
        <w:rPr>
          <w:rFonts w:ascii="Book Antiqua" w:eastAsia="Times New Roman" w:hAnsi="Book Antiqua" w:cs="Arial"/>
          <w:b/>
          <w:bCs/>
          <w:sz w:val="19"/>
          <w:szCs w:val="19"/>
          <w:highlight w:val="magenta"/>
          <w:lang w:eastAsia="pt-BR"/>
        </w:rPr>
        <w:t>.</w:t>
      </w:r>
      <w:r w:rsidRPr="000647C1">
        <w:rPr>
          <w:rFonts w:ascii="Book Antiqua" w:eastAsia="Times New Roman" w:hAnsi="Book Antiqua" w:cs="Arial"/>
          <w:b/>
          <w:bCs/>
          <w:sz w:val="19"/>
          <w:szCs w:val="19"/>
          <w:highlight w:val="magenta"/>
          <w:lang w:eastAsia="pt-BR"/>
        </w:rPr>
        <w:t xml:space="preserve"> 399</w:t>
      </w:r>
      <w:r w:rsidRPr="00880FEE">
        <w:rPr>
          <w:rFonts w:ascii="Book Antiqua" w:eastAsia="Times New Roman" w:hAnsi="Book Antiqua" w:cs="Arial"/>
          <w:sz w:val="19"/>
          <w:szCs w:val="19"/>
          <w:lang w:eastAsia="pt-BR"/>
        </w:rPr>
        <w:t xml:space="preserve">. Recebida a denúncia, o auditor: </w:t>
      </w:r>
      <w:r w:rsidR="000647C1" w:rsidRPr="00440CA8">
        <w:rPr>
          <w:rFonts w:ascii="Book Antiqua" w:eastAsia="Times New Roman" w:hAnsi="Book Antiqua" w:cs="Times New Roman"/>
          <w:b/>
          <w:bCs/>
          <w:color w:val="FF0000"/>
          <w:sz w:val="19"/>
          <w:szCs w:val="19"/>
          <w:u w:val="single"/>
          <w:lang w:eastAsia="pt-BR"/>
        </w:rPr>
        <w:t>(</w:t>
      </w:r>
      <w:r w:rsidR="000647C1">
        <w:rPr>
          <w:rFonts w:ascii="Book Antiqua" w:eastAsia="Times New Roman" w:hAnsi="Book Antiqua" w:cs="Times New Roman"/>
          <w:b/>
          <w:bCs/>
          <w:color w:val="FF0000"/>
          <w:sz w:val="19"/>
          <w:szCs w:val="19"/>
          <w:u w:val="single"/>
          <w:lang w:eastAsia="pt-BR"/>
        </w:rPr>
        <w:t>MPPB-2010</w:t>
      </w:r>
      <w:r w:rsidR="000647C1" w:rsidRPr="00440CA8">
        <w:rPr>
          <w:rFonts w:ascii="Book Antiqua" w:eastAsia="Times New Roman" w:hAnsi="Book Antiqua" w:cs="Times New Roman"/>
          <w:b/>
          <w:bCs/>
          <w:color w:val="FF0000"/>
          <w:sz w:val="19"/>
          <w:szCs w:val="19"/>
          <w:u w:val="single"/>
          <w:lang w:eastAsia="pt-BR"/>
        </w:rPr>
        <w:t>)</w:t>
      </w:r>
    </w:p>
    <w:p w14:paraId="37CFE62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Sorteio ou Conselho </w:t>
      </w:r>
    </w:p>
    <w:p w14:paraId="3DBC6B5C" w14:textId="4DBE2B03"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providenciará, conforme o caso, o sorteio do Conselho Especial ou a convocação do Conselho Permanente, de Justiça; </w:t>
      </w:r>
      <w:r w:rsidR="000647C1" w:rsidRPr="00440CA8">
        <w:rPr>
          <w:rFonts w:ascii="Book Antiqua" w:eastAsia="Times New Roman" w:hAnsi="Book Antiqua" w:cs="Times New Roman"/>
          <w:b/>
          <w:bCs/>
          <w:color w:val="FF0000"/>
          <w:sz w:val="19"/>
          <w:szCs w:val="19"/>
          <w:u w:val="single"/>
          <w:lang w:eastAsia="pt-BR"/>
        </w:rPr>
        <w:t>(</w:t>
      </w:r>
      <w:r w:rsidR="000647C1">
        <w:rPr>
          <w:rFonts w:ascii="Book Antiqua" w:eastAsia="Times New Roman" w:hAnsi="Book Antiqua" w:cs="Times New Roman"/>
          <w:b/>
          <w:bCs/>
          <w:color w:val="FF0000"/>
          <w:sz w:val="19"/>
          <w:szCs w:val="19"/>
          <w:u w:val="single"/>
          <w:lang w:eastAsia="pt-BR"/>
        </w:rPr>
        <w:t>MPPB-2010</w:t>
      </w:r>
      <w:r w:rsidR="000647C1" w:rsidRPr="00440CA8">
        <w:rPr>
          <w:rFonts w:ascii="Book Antiqua" w:eastAsia="Times New Roman" w:hAnsi="Book Antiqua" w:cs="Times New Roman"/>
          <w:b/>
          <w:bCs/>
          <w:color w:val="FF0000"/>
          <w:sz w:val="19"/>
          <w:szCs w:val="19"/>
          <w:u w:val="single"/>
          <w:lang w:eastAsia="pt-BR"/>
        </w:rPr>
        <w:t>)</w:t>
      </w:r>
    </w:p>
    <w:p w14:paraId="006F8D6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Instalação do Conselho </w:t>
      </w:r>
    </w:p>
    <w:p w14:paraId="529162B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designará dia, lugar e hora para a instalação do Conselho de Justiça; </w:t>
      </w:r>
    </w:p>
    <w:p w14:paraId="2E85EC3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Citação do acusado e do procurador militar </w:t>
      </w:r>
    </w:p>
    <w:p w14:paraId="62C2D89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c) determinará a citação do acusado, de acôrdo com o art. 277, para assistir a todos os têrmos do processo até decisão final, nos dias, lugar e horas que forem designados, sob pena de revelia, bem como a intimação do representante do Ministério Público; </w:t>
      </w:r>
    </w:p>
    <w:p w14:paraId="67FBC29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Intimação das testemunhas arroladas e do ofendido </w:t>
      </w:r>
    </w:p>
    <w:p w14:paraId="4064FB5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d) determinará a intimação das testemunhas arroladas na denúncia, para comparecerem no lugar, dia e hora que lhes fôr designado, sob as penas de lei; e se couber, a notificação do ofendido, para os fins dos arts. 311 e 312. </w:t>
      </w:r>
    </w:p>
    <w:p w14:paraId="7D0BF6D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Compromisso legal </w:t>
      </w:r>
    </w:p>
    <w:p w14:paraId="4F08E6E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400. Tendo à sua direita o auditor, à sua esquerda o oficial de pôsto mais elevado ou mais antigo e, nos outros lugares, alternadamente, os demais juízes, conforme os seus postos ou antigüidade, ficando o escrivão em mesa próxima ao auditor e o procurador em mesa que lhe é reservada — o presidente, na primeira reunião do Conselho de Justiça, prestará em voz alta, de pé, descoberto, o seguinte compromisso: "Prometo apreciar com imparcial atenção os fatos que me forem submetidos e julgá-los de acôrdo com a lei e a prova dos autos." Êsse compromisso será também prestado pelos demais juízes, sob a fórmula: "Assim o prometo." </w:t>
      </w:r>
    </w:p>
    <w:p w14:paraId="238EF54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Dêsse ato, o escrivão lavrará certidão nos autos. </w:t>
      </w:r>
    </w:p>
    <w:p w14:paraId="3E64519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Assento dos advogados </w:t>
      </w:r>
    </w:p>
    <w:p w14:paraId="299B4C4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401. Para o advogado será destinada mesa especial, no recinto, e, se houver mais de um, serão, ao lado da mesa, colocadas cadeiras para que todos possam assentar-se. </w:t>
      </w:r>
    </w:p>
    <w:p w14:paraId="45C8FBC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Designação para a qualificação e interrogatório </w:t>
      </w:r>
    </w:p>
    <w:p w14:paraId="4A6FFAE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402. Prestado o compromisso pelo Conselho de Justiça, o auditor poderá, desde logo, se presentes as partes e cumprida a citação prevista no art. 277, designar lugar, dia e hora para a qualificação e interrogatório do acusado, que se efetuará pelo menos sete dias após a designação. </w:t>
      </w:r>
    </w:p>
    <w:p w14:paraId="44F9423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Presença do acusado </w:t>
      </w:r>
    </w:p>
    <w:p w14:paraId="296D163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403. O acusado prêso assistirá a todos os têrmos do processo, inclusive ao sorteio do Conselho de Justiça, quando Especial. </w:t>
      </w:r>
    </w:p>
    <w:p w14:paraId="58F9E93C"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b/>
          <w:bCs/>
          <w:sz w:val="19"/>
          <w:szCs w:val="19"/>
          <w:lang w:eastAsia="pt-BR"/>
        </w:rPr>
        <w:t>SEÇÃO IV</w:t>
      </w:r>
    </w:p>
    <w:p w14:paraId="067597EA"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b/>
          <w:bCs/>
          <w:sz w:val="19"/>
          <w:szCs w:val="19"/>
          <w:lang w:eastAsia="pt-BR"/>
        </w:rPr>
        <w:t xml:space="preserve">Da qualificação e do interrogatório do acusado. Das exceções que podem ser opostas. Do comparecimento do ofendido. </w:t>
      </w:r>
    </w:p>
    <w:p w14:paraId="68519BCF" w14:textId="77777777" w:rsidR="00880FEE" w:rsidRPr="00880FEE" w:rsidRDefault="00880FEE" w:rsidP="00880FEE">
      <w:pPr>
        <w:spacing w:before="100" w:beforeAutospacing="1" w:after="100" w:afterAutospacing="1" w:line="240" w:lineRule="auto"/>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Normas da qualificação e interrogatório </w:t>
      </w:r>
    </w:p>
    <w:p w14:paraId="1DD3500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404. No lugar, dia e hora marcados para a qualificação e interrogatório do acusado, que obedecerão às normas prescritas nos artigos 302 a 306, ser-lhe-ão lidos, antes, pelo escrivão, a denúncia e os nomes das testemunhas nela arroladas, com as respectivas identidades. </w:t>
      </w:r>
    </w:p>
    <w:p w14:paraId="4EB30C9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Solicitação da leitura de peças do inquérito </w:t>
      </w:r>
    </w:p>
    <w:p w14:paraId="45F6DF1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1º O acusado poderá solicitar, antes do interrogatório ou para esclarecer qualquer pergunta dêle constante, que lhe seja lido determinado depoimento, ou trechos dêle, prestado no inquérito, bem como as conclusões do relatório do seu encarregado. </w:t>
      </w:r>
    </w:p>
    <w:p w14:paraId="2AD92DD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Dispensa de perguntas </w:t>
      </w:r>
    </w:p>
    <w:p w14:paraId="68C0DC6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2º Serão dispensadas as perguntas enumeradas no art. 306 que não tenham relação com o crime. </w:t>
      </w:r>
    </w:p>
    <w:p w14:paraId="49D393C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Interrogatório em separado </w:t>
      </w:r>
    </w:p>
    <w:p w14:paraId="54D96D5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405. Presentes mais de um acusado, serão interrogados separadamente, pela ordem de autuação no processo, não podendo um ouvir o interrogatório do outro. </w:t>
      </w:r>
    </w:p>
    <w:p w14:paraId="3444B55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Postura do acusado </w:t>
      </w:r>
    </w:p>
    <w:p w14:paraId="4AECB0E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406. Durante o interrogatório o acusado ficará de pé, salvo se o seu estado de saúde não o permitir. </w:t>
      </w:r>
    </w:p>
    <w:p w14:paraId="754C5F6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Exceções opostas pelo acusado </w:t>
      </w:r>
    </w:p>
    <w:p w14:paraId="0DF483B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407. Após o interrogatório e dentro em quarenta e oito horas, o acusado poderá opor as exceções de suspeição do juiz, procurador ou escrivão, de incompetência do juízo, de litispendência ou de coisa julgada, as quais serão processadas de acôrdo com o Título XII, Capítulo I, Seções I a IV do Livro I, no que fôr aplicável. </w:t>
      </w:r>
    </w:p>
    <w:p w14:paraId="786E4EE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Matéria de defesa </w:t>
      </w:r>
    </w:p>
    <w:p w14:paraId="3AD6206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Quaisquer outras exceções ou alegações serão recebidas como matéria de defesa para apreciação no julgamento. </w:t>
      </w:r>
    </w:p>
    <w:p w14:paraId="43A5EEA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Exceções opostas pelo procurador militar </w:t>
      </w:r>
    </w:p>
    <w:p w14:paraId="4FC1515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408. O procurador, no mesmo prazo previsto no artigo anterior, poderá opor as mesmas exceções em relação ao juiz ou ao escrivão. </w:t>
      </w:r>
    </w:p>
    <w:p w14:paraId="465A33D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Presunção da menoridade </w:t>
      </w:r>
    </w:p>
    <w:p w14:paraId="0D82E87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409. A declaração de menoridade do acusado valerá até prova em contrário. Se, no curso da instrução criminal, ficar provada a sua maioridade, cessarão as funções do curador, que poderá ser designado advogado de defesa. A verificação da maioridade não invalida os atos anteriormente praticados em relação ao acusado. </w:t>
      </w:r>
    </w:p>
    <w:p w14:paraId="721DDE2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Comparecimento do ofendido </w:t>
      </w:r>
    </w:p>
    <w:p w14:paraId="7EE0305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410. Na instrução criminal em que couber o comparecimento do ofendido, proceder-se-á na forma prescrita nos arts. 311, 312 e 313. </w:t>
      </w:r>
    </w:p>
    <w:p w14:paraId="79AC7AF5"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b/>
          <w:bCs/>
          <w:sz w:val="19"/>
          <w:szCs w:val="19"/>
          <w:lang w:eastAsia="pt-BR"/>
        </w:rPr>
        <w:t xml:space="preserve">SEÇÃO V </w:t>
      </w:r>
    </w:p>
    <w:p w14:paraId="68F61019"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b/>
          <w:bCs/>
          <w:sz w:val="19"/>
          <w:szCs w:val="19"/>
          <w:lang w:eastAsia="pt-BR"/>
        </w:rPr>
        <w:t xml:space="preserve">Da revelia </w:t>
      </w:r>
    </w:p>
    <w:p w14:paraId="42D47C1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Revelia do acusado prêso </w:t>
      </w:r>
    </w:p>
    <w:p w14:paraId="6CA9D64C" w14:textId="524BE03A" w:rsidR="00880FEE" w:rsidRPr="00561D8B" w:rsidRDefault="00880FEE" w:rsidP="00880FEE">
      <w:pPr>
        <w:spacing w:before="100" w:beforeAutospacing="1" w:after="100" w:afterAutospacing="1" w:line="240" w:lineRule="auto"/>
        <w:jc w:val="both"/>
        <w:rPr>
          <w:rFonts w:ascii="Book Antiqua" w:eastAsia="Times New Roman" w:hAnsi="Book Antiqua" w:cs="Times New Roman"/>
          <w:b/>
          <w:bCs/>
          <w:sz w:val="19"/>
          <w:szCs w:val="19"/>
          <w:u w:val="single"/>
          <w:lang w:eastAsia="pt-BR"/>
        </w:rPr>
      </w:pPr>
      <w:r w:rsidRPr="00880FEE">
        <w:rPr>
          <w:rFonts w:ascii="Book Antiqua" w:eastAsia="Times New Roman" w:hAnsi="Book Antiqua" w:cs="Arial"/>
          <w:sz w:val="19"/>
          <w:szCs w:val="19"/>
          <w:lang w:eastAsia="pt-BR"/>
        </w:rPr>
        <w:t xml:space="preserve">        </w:t>
      </w:r>
      <w:r w:rsidRPr="00561D8B">
        <w:rPr>
          <w:rFonts w:ascii="Book Antiqua" w:eastAsia="Times New Roman" w:hAnsi="Book Antiqua" w:cs="Arial"/>
          <w:b/>
          <w:bCs/>
          <w:sz w:val="19"/>
          <w:szCs w:val="19"/>
          <w:highlight w:val="magenta"/>
          <w:lang w:eastAsia="pt-BR"/>
        </w:rPr>
        <w:t>Art. 411</w:t>
      </w:r>
      <w:r w:rsidRPr="00880FEE">
        <w:rPr>
          <w:rFonts w:ascii="Book Antiqua" w:eastAsia="Times New Roman" w:hAnsi="Book Antiqua" w:cs="Arial"/>
          <w:sz w:val="19"/>
          <w:szCs w:val="19"/>
          <w:lang w:eastAsia="pt-BR"/>
        </w:rPr>
        <w:t xml:space="preserve">. Se o acusado prêso recusar-se a comparecer à instrução criminal, sem motivo justificado, ser-lhe-á designado o advogado de ofício para defendê-lo, ou outro advogado se êste estiver impedido, e, independentemente da qualificação e interrogatório, o processo prosseguirá à sua revelia. </w:t>
      </w:r>
      <w:r w:rsidR="00561D8B" w:rsidRPr="00561D8B">
        <w:rPr>
          <w:rFonts w:ascii="Book Antiqua" w:eastAsia="Times New Roman" w:hAnsi="Book Antiqua" w:cs="Arial"/>
          <w:b/>
          <w:bCs/>
          <w:color w:val="FF0000"/>
          <w:sz w:val="19"/>
          <w:szCs w:val="19"/>
          <w:u w:val="single"/>
          <w:lang w:eastAsia="pt-BR"/>
        </w:rPr>
        <w:t>(Anal. Judic./STM-2018)</w:t>
      </w:r>
    </w:p>
    <w:p w14:paraId="4A8F0E2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Qualificação e interrogatório posteriores </w:t>
      </w:r>
    </w:p>
    <w:p w14:paraId="6D1FDC3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Comparecendo mais tarde, será qualificado e interrogado mas sem direito a opor qualquer das exceções previstas no art. 407 e seu parágrafo único. </w:t>
      </w:r>
    </w:p>
    <w:p w14:paraId="7A4F29B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Revelia do acusado sôlto </w:t>
      </w:r>
    </w:p>
    <w:p w14:paraId="49FFB96E" w14:textId="05B380DB"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12248D">
        <w:rPr>
          <w:rFonts w:ascii="Book Antiqua" w:eastAsia="Times New Roman" w:hAnsi="Book Antiqua" w:cs="Arial"/>
          <w:b/>
          <w:bCs/>
          <w:sz w:val="19"/>
          <w:szCs w:val="19"/>
          <w:highlight w:val="magenta"/>
          <w:lang w:eastAsia="pt-BR"/>
        </w:rPr>
        <w:t>Art. 412</w:t>
      </w:r>
      <w:r w:rsidRPr="00880FEE">
        <w:rPr>
          <w:rFonts w:ascii="Book Antiqua" w:eastAsia="Times New Roman" w:hAnsi="Book Antiqua" w:cs="Arial"/>
          <w:sz w:val="19"/>
          <w:szCs w:val="19"/>
          <w:lang w:eastAsia="pt-BR"/>
        </w:rPr>
        <w:t xml:space="preserve">. Será considerado revel o acusado que, estando sôlto e tendo sido regularmente citado, não atender ao chamado judicial para o início da instrução criminal, ou que, sem justa causa, se prèviamente cientificado, deixar de comparecer a ato do processo em que sua presença seja indispensável. </w:t>
      </w:r>
      <w:r w:rsidR="0012248D" w:rsidRPr="0012248D">
        <w:rPr>
          <w:rFonts w:ascii="Book Antiqua" w:eastAsia="Times New Roman" w:hAnsi="Book Antiqua" w:cs="Arial"/>
          <w:b/>
          <w:bCs/>
          <w:color w:val="FF0000"/>
          <w:sz w:val="19"/>
          <w:szCs w:val="19"/>
          <w:u w:val="single"/>
          <w:lang w:eastAsia="pt-BR"/>
        </w:rPr>
        <w:t>(DPU-2007)</w:t>
      </w:r>
    </w:p>
    <w:p w14:paraId="72797F1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w:t>
      </w:r>
      <w:r w:rsidRPr="00880FEE">
        <w:rPr>
          <w:rFonts w:ascii="Book Antiqua" w:eastAsia="Times New Roman" w:hAnsi="Book Antiqua" w:cs="Arial"/>
          <w:b/>
          <w:bCs/>
          <w:sz w:val="19"/>
          <w:szCs w:val="19"/>
          <w:lang w:eastAsia="pt-BR"/>
        </w:rPr>
        <w:t xml:space="preserve"> Acompanhamento posterior do processo </w:t>
      </w:r>
    </w:p>
    <w:p w14:paraId="3A0E405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413. O revel que comparecer após o início do processo acompanhá-lo-á nos têrmos em que êste estiver, não tendo direito à repetição de qualquer ato. </w:t>
      </w:r>
    </w:p>
    <w:p w14:paraId="4FC65A0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w:t>
      </w:r>
      <w:r w:rsidRPr="00880FEE">
        <w:rPr>
          <w:rFonts w:ascii="Book Antiqua" w:eastAsia="Times New Roman" w:hAnsi="Book Antiqua" w:cs="Arial"/>
          <w:b/>
          <w:bCs/>
          <w:sz w:val="19"/>
          <w:szCs w:val="19"/>
          <w:lang w:eastAsia="pt-BR"/>
        </w:rPr>
        <w:t xml:space="preserve"> Defesa do revel. Recursos que pode interpor </w:t>
      </w:r>
    </w:p>
    <w:p w14:paraId="0778F9B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414. O curador do acusado revel se incumbirá da sua defesa até o julgamento, podendo interpor os recursos legais, excetuada a apelação de sentença condenatória. </w:t>
      </w:r>
    </w:p>
    <w:p w14:paraId="4710B147"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b/>
          <w:bCs/>
          <w:sz w:val="19"/>
          <w:szCs w:val="19"/>
          <w:lang w:eastAsia="pt-BR"/>
        </w:rPr>
        <w:t>SEÇÃO VI</w:t>
      </w:r>
    </w:p>
    <w:p w14:paraId="666DDBCA"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b/>
          <w:bCs/>
          <w:sz w:val="19"/>
          <w:szCs w:val="19"/>
          <w:lang w:eastAsia="pt-BR"/>
        </w:rPr>
        <w:t xml:space="preserve">Da inquirição de testemunhas, do reconhecimento de pessoa ou coisa e das diligências em geral </w:t>
      </w:r>
    </w:p>
    <w:p w14:paraId="1F95BCE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Normas de inquirição </w:t>
      </w:r>
    </w:p>
    <w:p w14:paraId="4E7CF90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415. A inquirição das testemunhas obedecerá às normas prescritas nos arts. 347 a 364, além dos artigos seguintes. </w:t>
      </w:r>
    </w:p>
    <w:p w14:paraId="2B6A7F3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Leitura da denúncia </w:t>
      </w:r>
    </w:p>
    <w:p w14:paraId="2F9E927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416. Qualificada a testemunha, o escrivão far-lhe-á a leitura da denúncia, antes da prestação do depoimento. Se presentes várias testemunhas, ouvirão tôdas, ao mesmo tempo, aquela leitura, finda a qual se retirarão do recinto da sessão as que não forem depor em seguida, a fim de que uma não possa ouvir o depoimento da outra, que a preceder. </w:t>
      </w:r>
    </w:p>
    <w:p w14:paraId="71655E8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Leitura de peças do inquérito </w:t>
      </w:r>
    </w:p>
    <w:p w14:paraId="58E9556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As partes poderão requerer ou o auditor determinar que à testemunha seja lido depoimento seu prestado no inquérito, ou peça dêste, a respeito da qual seja esclarecedor o depoimento prestado na instrução criminal. </w:t>
      </w:r>
    </w:p>
    <w:p w14:paraId="0A7F7A3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w:t>
      </w:r>
      <w:r w:rsidRPr="00880FEE">
        <w:rPr>
          <w:rFonts w:ascii="Book Antiqua" w:eastAsia="Times New Roman" w:hAnsi="Book Antiqua" w:cs="Arial"/>
          <w:b/>
          <w:bCs/>
          <w:sz w:val="19"/>
          <w:szCs w:val="19"/>
          <w:lang w:eastAsia="pt-BR"/>
        </w:rPr>
        <w:t xml:space="preserve"> Precedência na inquirição </w:t>
      </w:r>
    </w:p>
    <w:p w14:paraId="578133C0" w14:textId="7CD55810"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2D5351">
        <w:rPr>
          <w:rFonts w:ascii="Book Antiqua" w:eastAsia="Times New Roman" w:hAnsi="Book Antiqua" w:cs="Arial"/>
          <w:b/>
          <w:bCs/>
          <w:sz w:val="19"/>
          <w:szCs w:val="19"/>
          <w:highlight w:val="magenta"/>
          <w:lang w:eastAsia="pt-BR"/>
        </w:rPr>
        <w:t>Art. 417</w:t>
      </w:r>
      <w:r w:rsidRPr="00880FEE">
        <w:rPr>
          <w:rFonts w:ascii="Book Antiqua" w:eastAsia="Times New Roman" w:hAnsi="Book Antiqua" w:cs="Arial"/>
          <w:sz w:val="19"/>
          <w:szCs w:val="19"/>
          <w:lang w:eastAsia="pt-BR"/>
        </w:rPr>
        <w:t xml:space="preserve">. Serão ouvidas, em primeiro lugar, as testemunhas arroladas na denúncia e as referidas por estas, além das que forem substituídas ou incluídas posteriormente pelo Ministério Público, de acôrdo com o § 4º dêste artigo. Após estas, serão ouvidas as testemunhas indicadas pela defesa. </w:t>
      </w:r>
      <w:r w:rsidR="002D5351" w:rsidRPr="002D5351">
        <w:rPr>
          <w:rFonts w:ascii="Book Antiqua" w:eastAsia="Times New Roman" w:hAnsi="Book Antiqua" w:cs="Arial"/>
          <w:b/>
          <w:bCs/>
          <w:color w:val="FF0000"/>
          <w:sz w:val="19"/>
          <w:szCs w:val="19"/>
          <w:u w:val="single"/>
          <w:lang w:eastAsia="pt-BR"/>
        </w:rPr>
        <w:t>(</w:t>
      </w:r>
      <w:r w:rsidR="002D5351">
        <w:rPr>
          <w:rFonts w:ascii="Book Antiqua" w:eastAsia="Times New Roman" w:hAnsi="Book Antiqua" w:cs="Arial"/>
          <w:b/>
          <w:bCs/>
          <w:color w:val="FF0000"/>
          <w:sz w:val="19"/>
          <w:szCs w:val="19"/>
          <w:u w:val="single"/>
          <w:lang w:eastAsia="pt-BR"/>
        </w:rPr>
        <w:t>Téc</w:t>
      </w:r>
      <w:r w:rsidR="002D5351" w:rsidRPr="002D5351">
        <w:rPr>
          <w:rFonts w:ascii="Book Antiqua" w:eastAsia="Times New Roman" w:hAnsi="Book Antiqua" w:cs="Arial"/>
          <w:b/>
          <w:bCs/>
          <w:color w:val="FF0000"/>
          <w:sz w:val="19"/>
          <w:szCs w:val="19"/>
          <w:u w:val="single"/>
          <w:lang w:eastAsia="pt-BR"/>
        </w:rPr>
        <w:t>. Judic./</w:t>
      </w:r>
      <w:r w:rsidR="002D5351">
        <w:rPr>
          <w:rFonts w:ascii="Book Antiqua" w:eastAsia="Times New Roman" w:hAnsi="Book Antiqua" w:cs="Arial"/>
          <w:b/>
          <w:bCs/>
          <w:color w:val="FF0000"/>
          <w:sz w:val="19"/>
          <w:szCs w:val="19"/>
          <w:u w:val="single"/>
          <w:lang w:eastAsia="pt-BR"/>
        </w:rPr>
        <w:t>TJMSP</w:t>
      </w:r>
      <w:r w:rsidR="002D5351" w:rsidRPr="002D5351">
        <w:rPr>
          <w:rFonts w:ascii="Book Antiqua" w:eastAsia="Times New Roman" w:hAnsi="Book Antiqua" w:cs="Arial"/>
          <w:b/>
          <w:bCs/>
          <w:color w:val="FF0000"/>
          <w:sz w:val="19"/>
          <w:szCs w:val="19"/>
          <w:u w:val="single"/>
          <w:lang w:eastAsia="pt-BR"/>
        </w:rPr>
        <w:t>-2011)</w:t>
      </w:r>
    </w:p>
    <w:p w14:paraId="12AB326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Inclusão de outras testemunhas </w:t>
      </w:r>
    </w:p>
    <w:p w14:paraId="4CBA6C1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1º Havendo mais de três acusados, o procurador poderá requerer a inquirição de mais três testemunhas numerárias, além das arroladas na denúncia. </w:t>
      </w:r>
    </w:p>
    <w:p w14:paraId="26D1AF2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w:t>
      </w:r>
      <w:r w:rsidRPr="00880FEE">
        <w:rPr>
          <w:rFonts w:ascii="Book Antiqua" w:eastAsia="Times New Roman" w:hAnsi="Book Antiqua" w:cs="Arial"/>
          <w:b/>
          <w:bCs/>
          <w:sz w:val="19"/>
          <w:szCs w:val="19"/>
          <w:lang w:eastAsia="pt-BR"/>
        </w:rPr>
        <w:t xml:space="preserve"> Indicação das testemunhas de defesa </w:t>
      </w:r>
    </w:p>
    <w:p w14:paraId="5539749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2º As testemunhas de defesa poderão ser indicadas em qualquer fase da instrução criminal, desde que não seja excedido o prazo de cinco dias, após a inquirição da última testemunha de acusação. Cada acusado poderá indicar até três testemunhas,      podendo ainda requerer sejam ouvidas testemunhas referidas ou informantes, nos têrmos do § 3º. </w:t>
      </w:r>
    </w:p>
    <w:p w14:paraId="183A7D4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Testemunhas referidas e informantes </w:t>
      </w:r>
    </w:p>
    <w:p w14:paraId="16E4DE0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3º As testemunhas referidas, assim como as informantes, não poderão exceder a três. </w:t>
      </w:r>
    </w:p>
    <w:p w14:paraId="6526156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Substituição, desistência e inclusão </w:t>
      </w:r>
    </w:p>
    <w:p w14:paraId="010FAAA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4º Quer o Ministério Público quer a defesa poderá requerer a substituição ou desistência de testemunha arrolada ou indicada, bem como a inclusão de outras, até o número permitido. </w:t>
      </w:r>
    </w:p>
    <w:p w14:paraId="5112457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Inquirição pelo auditor </w:t>
      </w:r>
    </w:p>
    <w:p w14:paraId="44FF078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418. As testemunhas serão inquiridas pelo auditor e, por intermédio dêste, pelos juízes militares, procurador, assistente e advogados. Às testemunhas arroladas pelo procurador, o advogado formulará perguntas por último. Da mesma forma o procurador, às indicadas pela defesa. </w:t>
      </w:r>
    </w:p>
    <w:p w14:paraId="06D06E3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Recusa de perguntas </w:t>
      </w:r>
    </w:p>
    <w:p w14:paraId="0520A88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419. Não poderão ser recusadas as perguntas das partes, salvo se ofensivas ou impertinentes ou sem relação com o fato descrito na denúncia, ou importarem repetição de outra pergunta já respondida. </w:t>
      </w:r>
    </w:p>
    <w:p w14:paraId="50EDB1C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Consignação em ata </w:t>
      </w:r>
    </w:p>
    <w:p w14:paraId="49CB349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As perguntas recusadas serão, a requerimento de qualquer das partes, consignadas na ata da sessão, salvo se ofensivas e sem relação com o fato descrito na denúncia. </w:t>
      </w:r>
    </w:p>
    <w:p w14:paraId="13ACFE9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Testemunha em lugar incerto. Caso de prisão </w:t>
      </w:r>
    </w:p>
    <w:p w14:paraId="6EAEAA4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420. Se não fôr encontrada, por estar em lugar incerto, qualquer das testemunhas, o auditor poderá deferir o pedido de substituição. Se averiguar que a testemunha se esconde para não depor, determinará a sua prisão para êsse fim. </w:t>
      </w:r>
    </w:p>
    <w:p w14:paraId="3DC69EE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Notificação prévia </w:t>
      </w:r>
    </w:p>
    <w:p w14:paraId="07CB311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421. Nenhuma testemunha será inquirida sem que, com três dias de antecedência pelo menos, sejam notificados o representante do Ministério Público, o advogado e o acusado, se estiver prêso. </w:t>
      </w:r>
    </w:p>
    <w:p w14:paraId="19269D5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w:t>
      </w:r>
      <w:r w:rsidRPr="00880FEE">
        <w:rPr>
          <w:rFonts w:ascii="Book Antiqua" w:eastAsia="Times New Roman" w:hAnsi="Book Antiqua" w:cs="Arial"/>
          <w:b/>
          <w:bCs/>
          <w:sz w:val="19"/>
          <w:szCs w:val="19"/>
          <w:lang w:eastAsia="pt-BR"/>
        </w:rPr>
        <w:t xml:space="preserve"> Redução a têrmo, leitura e assinatura de depoimento </w:t>
      </w:r>
    </w:p>
    <w:p w14:paraId="796EDA9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422. O depoimento será reduzido a têrmo pelo escrivão e lido à testemunha que, se não tiver objeção, assiná-lo-á após o presidente do Conselho e o auditor. Assinarão, em seguida, conforme se trate de testemunha de acusação ou de defesa, o representante do Ministério Público e o assistente ou o advogado e o curador. Se a testemunha declarar que não sabe ler ou escrever, certificá-lo-á o escrivão e encerrará o têrmo, sem necessidade de assinatura a rôgo da testemunha. </w:t>
      </w:r>
    </w:p>
    <w:p w14:paraId="2CC581D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Pedido de retificação </w:t>
      </w:r>
    </w:p>
    <w:p w14:paraId="3013EA6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1º A testemunha poderá, após a leitura do depoimento, pedir a retificação de tópico que não tenha, em seu entender, traduzido fielmente declaração sua. </w:t>
      </w:r>
    </w:p>
    <w:p w14:paraId="0714599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Recusa de assinatura </w:t>
      </w:r>
    </w:p>
    <w:p w14:paraId="32BCFBF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2º Se a testemunha ou qualquer das partes se recusar a assinar o depoimento, o escrivão o certificará, bem como o motivo da recusa, se êste fôr expresso e o interessado requerer que conste por escrito. </w:t>
      </w:r>
    </w:p>
    <w:p w14:paraId="171A5ED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Têrmo de assinatura </w:t>
      </w:r>
    </w:p>
    <w:p w14:paraId="69B41A9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423. Sempre que, em cada sessão, se realizar inquirição de testemunhas, o escrivão lavrará têrmo de assentada, do qual constarão lugar, dia e hora em que se iniciou a inquirição. </w:t>
      </w:r>
    </w:p>
    <w:p w14:paraId="3D6DFD0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Período da inquirição </w:t>
      </w:r>
    </w:p>
    <w:p w14:paraId="3F92043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424. As testemunhas serão ouvidas durante o dia, das sete às dezoito horas, salvo prorrogação autorizada pelo Conselho de Justiça, por motivo relevante, que constará da ata da sessão. </w:t>
      </w:r>
    </w:p>
    <w:p w14:paraId="5FB95F3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Determinação de acareação </w:t>
      </w:r>
    </w:p>
    <w:p w14:paraId="6585BC2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425. A acareação entre testemunhas poderá ser determinada pelo Conselho de Justiça, pelo auditor ou requerida por qualquer das partes, obedecendo ao disposto nos arts. 365, 366 e 367. </w:t>
      </w:r>
    </w:p>
    <w:p w14:paraId="568F3C5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Determinação de reconhecimento de pessoa ou coisa </w:t>
      </w:r>
    </w:p>
    <w:p w14:paraId="5009D2B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426. O reconhecimento de pessoa e de coisa, nos têrmos dos arts. 368, 369 e 370, poderá ser realizado por determinação do Conselho de Justiça, do auditor ou a requerimento de qualquer das partes. </w:t>
      </w:r>
    </w:p>
    <w:p w14:paraId="23E5371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Conclusão dos autos ao auditor </w:t>
      </w:r>
    </w:p>
    <w:p w14:paraId="2B7EE57D" w14:textId="760398D0"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23180C">
        <w:rPr>
          <w:rFonts w:ascii="Book Antiqua" w:eastAsia="Times New Roman" w:hAnsi="Book Antiqua" w:cs="Arial"/>
          <w:b/>
          <w:bCs/>
          <w:sz w:val="19"/>
          <w:szCs w:val="19"/>
          <w:highlight w:val="magenta"/>
          <w:lang w:eastAsia="pt-BR"/>
        </w:rPr>
        <w:t>Art. 427</w:t>
      </w:r>
      <w:r w:rsidRPr="00880FEE">
        <w:rPr>
          <w:rFonts w:ascii="Book Antiqua" w:eastAsia="Times New Roman" w:hAnsi="Book Antiqua" w:cs="Arial"/>
          <w:sz w:val="19"/>
          <w:szCs w:val="19"/>
          <w:lang w:eastAsia="pt-BR"/>
        </w:rPr>
        <w:t xml:space="preserve">. Após a inquirição da última testemunha de defesa, os autos irão conclusos ao auditor, que dêles determinará vista em cartório às partes, por cinco dias, para requererem, se não o tiverem feito, o que fôr de direito, nos têrmos dêste Código. </w:t>
      </w:r>
      <w:r w:rsidR="0023180C">
        <w:rPr>
          <w:rFonts w:ascii="Book Antiqua" w:hAnsi="Book Antiqua"/>
          <w:b/>
          <w:color w:val="FF0000"/>
          <w:sz w:val="18"/>
          <w:szCs w:val="18"/>
          <w:u w:val="single"/>
        </w:rPr>
        <w:t>(MPM-2021)</w:t>
      </w:r>
    </w:p>
    <w:p w14:paraId="3E36C37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Determinação de ofício e fixação de prazo </w:t>
      </w:r>
    </w:p>
    <w:p w14:paraId="55F5FBB5" w14:textId="30C3796B"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23180C">
        <w:rPr>
          <w:rFonts w:ascii="Book Antiqua" w:eastAsia="Times New Roman" w:hAnsi="Book Antiqua" w:cs="Arial"/>
          <w:b/>
          <w:bCs/>
          <w:sz w:val="19"/>
          <w:szCs w:val="19"/>
          <w:highlight w:val="magenta"/>
          <w:lang w:eastAsia="pt-BR"/>
        </w:rPr>
        <w:t>Parágrafo único</w:t>
      </w:r>
      <w:r w:rsidRPr="00880FEE">
        <w:rPr>
          <w:rFonts w:ascii="Book Antiqua" w:eastAsia="Times New Roman" w:hAnsi="Book Antiqua" w:cs="Arial"/>
          <w:sz w:val="19"/>
          <w:szCs w:val="19"/>
          <w:lang w:eastAsia="pt-BR"/>
        </w:rPr>
        <w:t xml:space="preserve">. Ao auditor, que poderá determinar de ofício as medidas que julgar convenientes ao processo, caberá fixar os prazos necessários à respectiva execução, se, a êsse respeito, não existir disposição especial. </w:t>
      </w:r>
      <w:r w:rsidR="0023180C">
        <w:rPr>
          <w:rFonts w:ascii="Book Antiqua" w:hAnsi="Book Antiqua"/>
          <w:b/>
          <w:color w:val="FF0000"/>
          <w:sz w:val="18"/>
          <w:szCs w:val="18"/>
          <w:u w:val="single"/>
        </w:rPr>
        <w:t>(MPM-2021)</w:t>
      </w:r>
    </w:p>
    <w:p w14:paraId="58C6272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Vista para as alegações escritas </w:t>
      </w:r>
    </w:p>
    <w:p w14:paraId="44D9835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428. Findo o prazo aludido no artigo 427 e se não tiver havido requerimento ou despacho para os fins nêle previstos, o auditor determinará ao escrivão abertura de vista dos autos para alegações escritas, sucessivamente, por oito dias, ao representante do Ministério Público e ao advogado do acusado. Se houver assistente, constituído até o encerramento da instrução criminal, ser-lhe-á dada vista dos autos, se o requerer, por cinco dias, imediatamente após as alegações apresentadas pelo representante do Ministério Público. </w:t>
      </w:r>
    </w:p>
    <w:p w14:paraId="6790C84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Dilatação do prazo </w:t>
      </w:r>
    </w:p>
    <w:p w14:paraId="3860D2B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1º Se ao processo responderem mais de cinco acusados e diferentes forem os advogados, o prazo de vista será de doze dias, correndo em cartório e em comum para todos. O mesmo prazo terá o representante do Ministério Público. </w:t>
      </w:r>
    </w:p>
    <w:p w14:paraId="75809EC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Certidão do recebimento das alegações. Desentranhamento </w:t>
      </w:r>
    </w:p>
    <w:p w14:paraId="6258328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2° O escrivão certificará, com a declaração do dia e hora, o recebimento das alegações escritas, à medida da apresentação. Se recebidas fora do prazo, o auditor mandará desentranhá-las dos autos, salvo prova imediata de que a demora resultou de óbice irremovível materialmente. </w:t>
      </w:r>
    </w:p>
    <w:p w14:paraId="6C963C3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Observância de linguagem decorosa nas alegações </w:t>
      </w:r>
    </w:p>
    <w:p w14:paraId="5A91743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429. As alegações escritas deverão ser feitas em têrmos convenientes ao decôro dos tribunais e à disciplina judiciária e sem ofensa à autoridade pública, às partes ou às demais pessoas que figuram no processo, sob pena de serem riscadas, de modo que não possam ser lidas, por determinação do presidente do Conselho ou do auditor, as expressões que infrinjam aquelas normas. </w:t>
      </w:r>
    </w:p>
    <w:p w14:paraId="1923E7E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w:t>
      </w:r>
      <w:r w:rsidRPr="00880FEE">
        <w:rPr>
          <w:rFonts w:ascii="Book Antiqua" w:eastAsia="Times New Roman" w:hAnsi="Book Antiqua" w:cs="Arial"/>
          <w:b/>
          <w:bCs/>
          <w:sz w:val="19"/>
          <w:szCs w:val="19"/>
          <w:lang w:eastAsia="pt-BR"/>
        </w:rPr>
        <w:t xml:space="preserve"> Sanação de nulidade ou falta. Designação de dia e hora do julgamento </w:t>
      </w:r>
    </w:p>
    <w:p w14:paraId="118449C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430. Findo o prazo concedido para as alegações escritas, o escrivão fará os autos conclusos ao auditor, que poderá ordenar diligência para sanar qualquer nulidade ou suprir falta prejudicial ao esclarecimento da verdade. Se achar o processo devidamente preparado, designará dia e hora para o julgamento, cientes os demais juízes do Conselho de Justiça e as partes, e requisição do acusado prêso à autoridade que o detenha, a fim de ser apresentado com as formalidades previstas neste Código. </w:t>
      </w:r>
    </w:p>
    <w:p w14:paraId="1B104937"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b/>
          <w:bCs/>
          <w:sz w:val="19"/>
          <w:szCs w:val="19"/>
          <w:lang w:eastAsia="pt-BR"/>
        </w:rPr>
        <w:t>SEÇÃO VII</w:t>
      </w:r>
    </w:p>
    <w:p w14:paraId="5AD5939A"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b/>
          <w:bCs/>
          <w:sz w:val="19"/>
          <w:szCs w:val="19"/>
          <w:lang w:eastAsia="pt-BR"/>
        </w:rPr>
        <w:t xml:space="preserve">Da sessão do julgamento e da sentença </w:t>
      </w:r>
    </w:p>
    <w:p w14:paraId="4E8C65D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Abertura da sessão </w:t>
      </w:r>
    </w:p>
    <w:p w14:paraId="7B2CD73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431. No dia e hora designados para o julgamento, reunido o Conselho de Justiça e presentes todos os seus juízes e o procurador, o presidente declarará aberta a sessão e mandará apresentar o acusado. </w:t>
      </w:r>
    </w:p>
    <w:p w14:paraId="0248D2C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Comparecimento do revel </w:t>
      </w:r>
    </w:p>
    <w:p w14:paraId="3ECA59D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1º Se o acusado revel comparecer nessa ocasião, sem ter sido ainda qualificado e interrogado, proceder-se-á a êstes atos, na conformidade dos arts. 404, 405 e 406, perguntando-lhe antes o auditor se tem advogado. Se declarar que não o tem, o auditor nomear-lhe-á um, cessando a função do curador, que poderá, entretanto, ser nomeado advogado. </w:t>
      </w:r>
    </w:p>
    <w:p w14:paraId="73E515C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w:t>
      </w:r>
      <w:r w:rsidRPr="00880FEE">
        <w:rPr>
          <w:rFonts w:ascii="Book Antiqua" w:eastAsia="Times New Roman" w:hAnsi="Book Antiqua" w:cs="Arial"/>
          <w:b/>
          <w:bCs/>
          <w:sz w:val="19"/>
          <w:szCs w:val="19"/>
          <w:lang w:eastAsia="pt-BR"/>
        </w:rPr>
        <w:t xml:space="preserve"> Revel de menor idade </w:t>
      </w:r>
    </w:p>
    <w:p w14:paraId="368226A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2º Se o acusado revel fôr menor, e a sua menoridade só vier a ficar comprovada na fase de julgamento, o presidente do Conselho de Justiça nomear-lhe-á curador, que poderá ser o mesmo já nomeado pelo motivo da revelia. </w:t>
      </w:r>
    </w:p>
    <w:p w14:paraId="3A118BB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Falta de apresentação de acusado prêso </w:t>
      </w:r>
    </w:p>
    <w:p w14:paraId="4E2ABEE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3º Se o acusado, estando prêso, deixar de ser apresentado na sessão de julgamento, o auditor providenciará quanto ao seu comparecimento à nova sessão que fôr designada para aquêle fim. </w:t>
      </w:r>
    </w:p>
    <w:p w14:paraId="58EA9DA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Adiamento de julgamento no caso de acusado sôlto </w:t>
      </w:r>
    </w:p>
    <w:p w14:paraId="3BAFD60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4º O julgamento poderá ser adiado por uma só vez, no caso de falta de comparecimento de acusado sôlto. Na segunda falta, o julgamento será feito à revelia, com curador nomeado pelo presidente do Conselho. </w:t>
      </w:r>
    </w:p>
    <w:p w14:paraId="63B3B99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Falta de comparecimento do advogado </w:t>
      </w:r>
    </w:p>
    <w:p w14:paraId="00E4B6C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5º Ausente o advogado, será adiado o julgamento uma vez. Na segunda ausência, salvo motivo de fôrça maior devidamente comprovado, será o advogado substituído por outro. </w:t>
      </w:r>
    </w:p>
    <w:p w14:paraId="61446B4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Falta de comparecimento de assistente ou curador </w:t>
      </w:r>
    </w:p>
    <w:p w14:paraId="18D42FC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6º Não será adiado o julgamento, por falta de comparecimento do assistente ou seu advogado, ou de curador de menor ou revel, que será substituído por outro, de nomeação do presidente do Conselho de Justiça. </w:t>
      </w:r>
    </w:p>
    <w:p w14:paraId="1F38BD7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Saída do acusado por motivo de doença </w:t>
      </w:r>
    </w:p>
    <w:p w14:paraId="5EC8E9C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7º Se o estado de saúde do acusado não lhe permitir a permanência na sessão, durante todo o tempo em que durar o julgamento, êste prosseguirá com a presença do defensor do acusado. Se o defensor se recusar a permanecer na sessão, a defesa será feita por outro, nomeado pelo presidente do Conselho de Justiça, desde que advogado. </w:t>
      </w:r>
    </w:p>
    <w:p w14:paraId="5CBD3A9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Leitura de pecas do processo </w:t>
      </w:r>
    </w:p>
    <w:p w14:paraId="627D1DF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432. Iniciada a sessão de julgamento, o presidente do Conselho de Justiça ordenará que o escrivão proceda à leitura das seguintes peças do processo: </w:t>
      </w:r>
    </w:p>
    <w:p w14:paraId="74F2D97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a denúncia e seu aditamento, se houver; </w:t>
      </w:r>
    </w:p>
    <w:p w14:paraId="238E143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o exame de corpo de delito e a conclusão de outros exames ou perícias fundamentais à configuração ou classificação do crime; </w:t>
      </w:r>
    </w:p>
    <w:p w14:paraId="1CAAFF7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c) o interrogatório do acusado; </w:t>
      </w:r>
    </w:p>
    <w:p w14:paraId="67173E8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d) qualquer outra peça dos autos, cuja leitura fôr proposta por algum dos juízes, ou requerida por qualquer das partes, sendo, neste caso, ordenada pelo presidente do Conselho de Justiça, se deferir o pedido. </w:t>
      </w:r>
    </w:p>
    <w:p w14:paraId="01C60FF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Sustentação oral da acusação e defesa </w:t>
      </w:r>
    </w:p>
    <w:p w14:paraId="265F518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433. Terminada a leitura, o presidente do Conselho de Justiça dará a palavra, para sustentação das alegações escritas ou de outras alegações, em primeiro lugar ao procurador, em seguida ao assistente ou seu procurador, se houver, e, finalmente, ao defensor ou defensores, pela ordem de autuação dos acusados que representam, salvo acôrdo manifestado entre eles. </w:t>
      </w:r>
    </w:p>
    <w:p w14:paraId="31C8210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Tempo para acusação e defesa </w:t>
      </w:r>
    </w:p>
    <w:p w14:paraId="65A8111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1º O tempo, assim para a acusação como para a defesa, será de três horas para cada uma, no máximo. </w:t>
      </w:r>
    </w:p>
    <w:p w14:paraId="7BA4696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Réplica e tréplica </w:t>
      </w:r>
    </w:p>
    <w:p w14:paraId="6D6BC01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2º O procurador e o defensor poderão, respectivamente, replicar e treplicar por tempo não excedente a uma hora, para cada um. </w:t>
      </w:r>
    </w:p>
    <w:p w14:paraId="59B6584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Prazo para o assistente </w:t>
      </w:r>
    </w:p>
    <w:p w14:paraId="43656EB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3º O assistente ou seu procurador terá a metade do prazo concedido ao procurador para a acusação e a réplica. </w:t>
      </w:r>
    </w:p>
    <w:p w14:paraId="2556256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Defesa de vários acusados </w:t>
      </w:r>
    </w:p>
    <w:p w14:paraId="74E6752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4º O advogado que tiver a seu cargo a defesa de mais de um acusado terá direito a mais uma hora, além do tempo previsto no § 1º, se fizer a defesa de todos em conjunto, com alteração, neste caso, da ordem prevista no preâmbulo do artigo. </w:t>
      </w:r>
    </w:p>
    <w:p w14:paraId="4828451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Acusados excedentes a dez </w:t>
      </w:r>
    </w:p>
    <w:p w14:paraId="4BF0200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5º Se os acusados excederem a dez, cada advogado terá direito a uma hora para a defesa de cada um dos seus constituintes, pela ordem da respectiva autuação, se não usar da faculdade prevista no parágrafo anterior. Não poderá, entretanto, exceder a seis horas o tempo total, que o presidente do Conselho de Justiça marcará, e o advogado distribuirá, como entender, para a defesa de todos os seus constituintes. </w:t>
      </w:r>
    </w:p>
    <w:p w14:paraId="5608C89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Uso da tribuna </w:t>
      </w:r>
    </w:p>
    <w:p w14:paraId="2A0416D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6º O procurador, o assistente ou seu procurador, o advogado e o curador desenvolverão a acusação ou a defesa, da tribuna para êsse fim destinada, na ordem que lhes tocar. </w:t>
      </w:r>
    </w:p>
    <w:p w14:paraId="79EDACC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Disciplina dos debates </w:t>
      </w:r>
    </w:p>
    <w:p w14:paraId="2E09D9E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7º A linguagem dos debates obedecerá às normas do art. 429, podendo o presidente do Conselho de Justiça, após a segunda advertência, cassar a palavra de quem as transgredir, nomeando-lhe substituto </w:t>
      </w:r>
      <w:r w:rsidRPr="00880FEE">
        <w:rPr>
          <w:rFonts w:ascii="Book Antiqua" w:eastAsia="Times New Roman" w:hAnsi="Book Antiqua" w:cs="Arial"/>
          <w:i/>
          <w:iCs/>
          <w:sz w:val="19"/>
          <w:szCs w:val="19"/>
          <w:lang w:eastAsia="pt-BR"/>
        </w:rPr>
        <w:t xml:space="preserve">ad hoc. </w:t>
      </w:r>
    </w:p>
    <w:p w14:paraId="4AF9791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w:t>
      </w:r>
      <w:r w:rsidRPr="00880FEE">
        <w:rPr>
          <w:rFonts w:ascii="Book Antiqua" w:eastAsia="Times New Roman" w:hAnsi="Book Antiqua" w:cs="Arial"/>
          <w:b/>
          <w:bCs/>
          <w:sz w:val="19"/>
          <w:szCs w:val="19"/>
          <w:lang w:eastAsia="pt-BR"/>
        </w:rPr>
        <w:t xml:space="preserve"> Permissão de apartes </w:t>
      </w:r>
    </w:p>
    <w:p w14:paraId="5FA8339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8° Durante os debates poderão ser dados apartes, desde que permitidos por quem esteja na tribuna, e não tumultuem a sessão. </w:t>
      </w:r>
    </w:p>
    <w:p w14:paraId="52CFEA7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w:t>
      </w:r>
      <w:r w:rsidRPr="00880FEE">
        <w:rPr>
          <w:rFonts w:ascii="Book Antiqua" w:eastAsia="Times New Roman" w:hAnsi="Book Antiqua" w:cs="Arial"/>
          <w:b/>
          <w:bCs/>
          <w:sz w:val="19"/>
          <w:szCs w:val="19"/>
          <w:lang w:eastAsia="pt-BR"/>
        </w:rPr>
        <w:t xml:space="preserve"> Conclusão dos debates </w:t>
      </w:r>
    </w:p>
    <w:p w14:paraId="0D62C36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434. Concluídos os debates e decidida qualquer questão de ordem levantada pelas partes, o Conselho de Justiça passará a deliberar em sessão secreta, podendo qualquer dos juízes militares pedir ao auditor esclarecimentos sôbre questões de direito que se relacionem com o fato sujeito a julgamento. </w:t>
      </w:r>
    </w:p>
    <w:p w14:paraId="20F0118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Pronunciamento dos juízes </w:t>
      </w:r>
    </w:p>
    <w:p w14:paraId="34DD3538" w14:textId="05A1712F"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2C27C6">
        <w:rPr>
          <w:rFonts w:ascii="Book Antiqua" w:eastAsia="Times New Roman" w:hAnsi="Book Antiqua" w:cs="Arial"/>
          <w:b/>
          <w:bCs/>
          <w:sz w:val="19"/>
          <w:szCs w:val="19"/>
          <w:highlight w:val="magenta"/>
          <w:lang w:eastAsia="pt-BR"/>
        </w:rPr>
        <w:t>Art. 435</w:t>
      </w:r>
      <w:r w:rsidRPr="002C27C6">
        <w:rPr>
          <w:rFonts w:ascii="Book Antiqua" w:eastAsia="Times New Roman" w:hAnsi="Book Antiqua" w:cs="Arial"/>
          <w:b/>
          <w:bCs/>
          <w:sz w:val="19"/>
          <w:szCs w:val="19"/>
          <w:lang w:eastAsia="pt-BR"/>
        </w:rPr>
        <w:t>. O presidente do Conselho de Justiça convidará os juízes a se pronunciarem sôbre as questões preliminares e o mérito da causa, votando em primeiro lugar o auditor; depois, os juízes militares, por ordem inversa de hierarquia, e finalmente o presidente</w:t>
      </w:r>
      <w:r w:rsidRPr="00880FEE">
        <w:rPr>
          <w:rFonts w:ascii="Book Antiqua" w:eastAsia="Times New Roman" w:hAnsi="Book Antiqua" w:cs="Arial"/>
          <w:sz w:val="19"/>
          <w:szCs w:val="19"/>
          <w:lang w:eastAsia="pt-BR"/>
        </w:rPr>
        <w:t xml:space="preserve">. </w:t>
      </w:r>
      <w:r w:rsidR="002C27C6">
        <w:rPr>
          <w:rFonts w:ascii="Book Antiqua" w:eastAsia="Times New Roman" w:hAnsi="Book Antiqua" w:cs="Arial"/>
          <w:b/>
          <w:bCs/>
          <w:color w:val="FF0000"/>
          <w:sz w:val="16"/>
          <w:szCs w:val="16"/>
          <w:u w:val="single"/>
          <w:lang w:eastAsia="pt-BR"/>
        </w:rPr>
        <w:t>(TJMMG-2022)</w:t>
      </w:r>
    </w:p>
    <w:p w14:paraId="254F82A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Diversidade de votos </w:t>
      </w:r>
    </w:p>
    <w:p w14:paraId="765339CB" w14:textId="1D7FDA50"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2C27C6">
        <w:rPr>
          <w:rFonts w:ascii="Book Antiqua" w:eastAsia="Times New Roman" w:hAnsi="Book Antiqua" w:cs="Arial"/>
          <w:b/>
          <w:bCs/>
          <w:sz w:val="19"/>
          <w:szCs w:val="19"/>
          <w:highlight w:val="magenta"/>
          <w:lang w:eastAsia="pt-BR"/>
        </w:rPr>
        <w:t>Parágrafo único</w:t>
      </w:r>
      <w:r w:rsidRPr="002C27C6">
        <w:rPr>
          <w:rFonts w:ascii="Book Antiqua" w:eastAsia="Times New Roman" w:hAnsi="Book Antiqua" w:cs="Arial"/>
          <w:b/>
          <w:bCs/>
          <w:sz w:val="19"/>
          <w:szCs w:val="19"/>
          <w:lang w:eastAsia="pt-BR"/>
        </w:rPr>
        <w:t>. Quando, pela diversidade de votos, não se puder constituir maioria para a aplicação da pena, entender-se-á que o juiz que tiver votado por pena maior, ou mais grave, terá virtualmente votado por pena imediatamente menor ou menos grave</w:t>
      </w:r>
      <w:r w:rsidRPr="00880FEE">
        <w:rPr>
          <w:rFonts w:ascii="Book Antiqua" w:eastAsia="Times New Roman" w:hAnsi="Book Antiqua" w:cs="Arial"/>
          <w:sz w:val="19"/>
          <w:szCs w:val="19"/>
          <w:lang w:eastAsia="pt-BR"/>
        </w:rPr>
        <w:t xml:space="preserve">. </w:t>
      </w:r>
      <w:r w:rsidR="002C27C6">
        <w:rPr>
          <w:rFonts w:ascii="Book Antiqua" w:eastAsia="Times New Roman" w:hAnsi="Book Antiqua" w:cs="Arial"/>
          <w:b/>
          <w:bCs/>
          <w:color w:val="FF0000"/>
          <w:sz w:val="16"/>
          <w:szCs w:val="16"/>
          <w:u w:val="single"/>
          <w:lang w:eastAsia="pt-BR"/>
        </w:rPr>
        <w:t>(TJMMG-2022)</w:t>
      </w:r>
    </w:p>
    <w:p w14:paraId="71DD22B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Interrupção da sessão na fase pública </w:t>
      </w:r>
    </w:p>
    <w:p w14:paraId="4B8AD8E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436. A sessão de julgamento será permanente. Poderá, porém, ser interrompida na fase pública por tempo razoável, para descanso ou alimentação dos juízes, auxiliares da Justiça e partes. Na fase secreta não se interromperá por motivo estranho ao processo, salvo moléstia de algum dos juízes, caso em que será transferida para dia designado na ocasião. </w:t>
      </w:r>
    </w:p>
    <w:p w14:paraId="28B09FF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w:t>
      </w:r>
      <w:r w:rsidRPr="00880FEE">
        <w:rPr>
          <w:rFonts w:ascii="Book Antiqua" w:eastAsia="Times New Roman" w:hAnsi="Book Antiqua" w:cs="Arial"/>
          <w:b/>
          <w:bCs/>
          <w:sz w:val="19"/>
          <w:szCs w:val="19"/>
          <w:lang w:eastAsia="pt-BR"/>
        </w:rPr>
        <w:t xml:space="preserve"> Conselho Permanente. Prorrogação de jurisdição </w:t>
      </w:r>
    </w:p>
    <w:p w14:paraId="1AF686F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Prorrogar-se á a jurisdição do Conselho Permanente de Justiça, se o nôvo dia designado estiver incluído no trimestre seguinte àquele em que findar a sua jurisdição, fazendo-se constar o fato de ata. </w:t>
      </w:r>
    </w:p>
    <w:p w14:paraId="7EA4E50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w:t>
      </w:r>
      <w:r w:rsidRPr="00880FEE">
        <w:rPr>
          <w:rFonts w:ascii="Book Antiqua" w:eastAsia="Times New Roman" w:hAnsi="Book Antiqua" w:cs="Arial"/>
          <w:b/>
          <w:bCs/>
          <w:sz w:val="19"/>
          <w:szCs w:val="19"/>
          <w:lang w:eastAsia="pt-BR"/>
        </w:rPr>
        <w:t xml:space="preserve"> Definição do fato pelo Conselho </w:t>
      </w:r>
    </w:p>
    <w:p w14:paraId="16F3574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3542A7">
        <w:rPr>
          <w:rFonts w:ascii="Book Antiqua" w:eastAsia="Times New Roman" w:hAnsi="Book Antiqua" w:cs="Arial"/>
          <w:b/>
          <w:bCs/>
          <w:sz w:val="19"/>
          <w:szCs w:val="19"/>
          <w:highlight w:val="magenta"/>
          <w:lang w:eastAsia="pt-BR"/>
        </w:rPr>
        <w:t>Art. 437</w:t>
      </w:r>
      <w:r w:rsidRPr="00880FEE">
        <w:rPr>
          <w:rFonts w:ascii="Book Antiqua" w:eastAsia="Times New Roman" w:hAnsi="Book Antiqua" w:cs="Arial"/>
          <w:sz w:val="19"/>
          <w:szCs w:val="19"/>
          <w:lang w:eastAsia="pt-BR"/>
        </w:rPr>
        <w:t xml:space="preserve">. O Conselho de Justiça poderá: </w:t>
      </w:r>
    </w:p>
    <w:p w14:paraId="1068CDF6" w14:textId="6CCB454B" w:rsidR="00880FEE" w:rsidRPr="002C27C6" w:rsidRDefault="00880FEE" w:rsidP="00880FEE">
      <w:pPr>
        <w:spacing w:before="100" w:beforeAutospacing="1" w:after="100" w:afterAutospacing="1" w:line="240" w:lineRule="auto"/>
        <w:jc w:val="both"/>
        <w:rPr>
          <w:rFonts w:ascii="Book Antiqua" w:eastAsia="Times New Roman" w:hAnsi="Book Antiqua" w:cs="Arial"/>
          <w:sz w:val="19"/>
          <w:szCs w:val="19"/>
          <w:lang w:eastAsia="pt-BR"/>
        </w:rPr>
      </w:pPr>
      <w:r w:rsidRPr="00966219">
        <w:rPr>
          <w:rFonts w:ascii="Book Antiqua" w:eastAsia="Times New Roman" w:hAnsi="Book Antiqua" w:cs="Arial"/>
          <w:b/>
          <w:bCs/>
          <w:sz w:val="19"/>
          <w:szCs w:val="19"/>
          <w:lang w:eastAsia="pt-BR"/>
        </w:rPr>
        <w:t>        a) dar ao fato definição jurídica diversa da que constar na denúncia, ainda que, em conseqüência, tenha de aplicar pena mais grave, desde que aquela definição haja sido formulada pelo Ministério Público em alegações escritas e a outra parte tenha tido a oportunidade de respondê-la</w:t>
      </w:r>
      <w:r w:rsidRPr="00880FEE">
        <w:rPr>
          <w:rFonts w:ascii="Book Antiqua" w:eastAsia="Times New Roman" w:hAnsi="Book Antiqua" w:cs="Arial"/>
          <w:sz w:val="19"/>
          <w:szCs w:val="19"/>
          <w:lang w:eastAsia="pt-BR"/>
        </w:rPr>
        <w:t xml:space="preserve">; </w:t>
      </w:r>
      <w:r w:rsidR="002C27C6">
        <w:rPr>
          <w:rFonts w:ascii="Book Antiqua" w:eastAsia="Times New Roman" w:hAnsi="Book Antiqua" w:cs="Arial"/>
          <w:b/>
          <w:bCs/>
          <w:color w:val="FF0000"/>
          <w:sz w:val="16"/>
          <w:szCs w:val="16"/>
          <w:u w:val="single"/>
          <w:lang w:eastAsia="pt-BR"/>
        </w:rPr>
        <w:t>(DPU-2010/2015)</w:t>
      </w:r>
      <w:r w:rsidR="002C27C6">
        <w:rPr>
          <w:rFonts w:ascii="Book Antiqua" w:eastAsia="Times New Roman" w:hAnsi="Book Antiqua" w:cs="Arial"/>
          <w:b/>
          <w:bCs/>
          <w:color w:val="FF0000"/>
          <w:sz w:val="16"/>
          <w:szCs w:val="16"/>
          <w:lang w:eastAsia="pt-BR"/>
        </w:rPr>
        <w:t xml:space="preserve"> </w:t>
      </w:r>
      <w:r w:rsidR="002C27C6">
        <w:rPr>
          <w:rFonts w:ascii="Book Antiqua" w:eastAsia="Times New Roman" w:hAnsi="Book Antiqua" w:cs="Arial"/>
          <w:b/>
          <w:bCs/>
          <w:color w:val="FF0000"/>
          <w:sz w:val="16"/>
          <w:szCs w:val="16"/>
          <w:u w:val="single"/>
          <w:lang w:eastAsia="pt-BR"/>
        </w:rPr>
        <w:t>(TJMMG-2022)</w:t>
      </w:r>
    </w:p>
    <w:tbl>
      <w:tblPr>
        <w:tblStyle w:val="Tabelacomgrade"/>
        <w:tblW w:w="0" w:type="auto"/>
        <w:tblLook w:val="04A0" w:firstRow="1" w:lastRow="0" w:firstColumn="1" w:lastColumn="0" w:noHBand="0" w:noVBand="1"/>
      </w:tblPr>
      <w:tblGrid>
        <w:gridCol w:w="8494"/>
      </w:tblGrid>
      <w:tr w:rsidR="003542A7" w14:paraId="1C18479A" w14:textId="77777777" w:rsidTr="003542A7">
        <w:tc>
          <w:tcPr>
            <w:tcW w:w="8494" w:type="dxa"/>
            <w:shd w:val="clear" w:color="auto" w:fill="CCFFFF"/>
          </w:tcPr>
          <w:p w14:paraId="609D51F2" w14:textId="592B0540" w:rsidR="00966219" w:rsidRDefault="00966219" w:rsidP="00966219">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3542A7">
              <w:rPr>
                <w:rFonts w:ascii="Book Antiqua" w:eastAsia="Times New Roman" w:hAnsi="Book Antiqua" w:cs="Times New Roman"/>
                <w:b/>
                <w:bCs/>
                <w:sz w:val="19"/>
                <w:szCs w:val="19"/>
                <w:highlight w:val="yellow"/>
                <w:lang w:eastAsia="pt-BR"/>
              </w:rPr>
              <w:t>DPU-201</w:t>
            </w:r>
            <w:r>
              <w:rPr>
                <w:rFonts w:ascii="Book Antiqua" w:eastAsia="Times New Roman" w:hAnsi="Book Antiqua" w:cs="Times New Roman"/>
                <w:b/>
                <w:bCs/>
                <w:sz w:val="19"/>
                <w:szCs w:val="19"/>
                <w:highlight w:val="yellow"/>
                <w:lang w:eastAsia="pt-BR"/>
              </w:rPr>
              <w:t>5</w:t>
            </w:r>
            <w:r w:rsidRPr="003542A7">
              <w:rPr>
                <w:rFonts w:ascii="Book Antiqua" w:eastAsia="Times New Roman" w:hAnsi="Book Antiqua" w:cs="Times New Roman"/>
                <w:b/>
                <w:bCs/>
                <w:sz w:val="19"/>
                <w:szCs w:val="19"/>
                <w:highlight w:val="yellow"/>
                <w:lang w:eastAsia="pt-BR"/>
              </w:rPr>
              <w:t>-CESPE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966219">
              <w:rPr>
                <w:rFonts w:ascii="Book Antiqua" w:eastAsia="Times New Roman" w:hAnsi="Book Antiqua" w:cs="Times New Roman"/>
                <w:sz w:val="19"/>
                <w:szCs w:val="19"/>
                <w:lang w:eastAsia="pt-BR"/>
              </w:rPr>
              <w:t>Considerando a temática do direito processual penal militar relativa aos processos em espécie, julgue o item  subsecutivo</w:t>
            </w:r>
            <w:r>
              <w:rPr>
                <w:rFonts w:ascii="Book Antiqua" w:eastAsia="Times New Roman" w:hAnsi="Book Antiqua" w:cs="Times New Roman"/>
                <w:sz w:val="19"/>
                <w:szCs w:val="19"/>
                <w:lang w:eastAsia="pt-BR"/>
              </w:rPr>
              <w:t xml:space="preserve">: </w:t>
            </w:r>
            <w:r w:rsidRPr="00966219">
              <w:rPr>
                <w:rFonts w:ascii="Book Antiqua" w:eastAsia="Times New Roman" w:hAnsi="Book Antiqua" w:cs="Times New Roman"/>
                <w:b/>
                <w:bCs/>
                <w:sz w:val="19"/>
                <w:szCs w:val="19"/>
                <w:lang w:eastAsia="pt-BR"/>
              </w:rPr>
              <w:t>Considere a seguinte situação hipotética</w:t>
            </w:r>
            <w:r>
              <w:rPr>
                <w:rFonts w:ascii="Book Antiqua" w:eastAsia="Times New Roman" w:hAnsi="Book Antiqua" w:cs="Times New Roman"/>
                <w:sz w:val="19"/>
                <w:szCs w:val="19"/>
                <w:lang w:eastAsia="pt-BR"/>
              </w:rPr>
              <w:t xml:space="preserve">: </w:t>
            </w:r>
            <w:r w:rsidRPr="00966219">
              <w:rPr>
                <w:rFonts w:ascii="Book Antiqua" w:eastAsia="Times New Roman" w:hAnsi="Book Antiqua" w:cs="Times New Roman"/>
                <w:sz w:val="19"/>
                <w:szCs w:val="19"/>
                <w:lang w:eastAsia="pt-BR"/>
              </w:rPr>
              <w:t>Jonas, praça das Formas Armadas, foi denunciado pelo crime de concussão em concurso com outros agentes militares e, após regular transcurso do processo, com a observância de todas as regras procedimentais e garantias constitucionais asseguradas aos réus, foi o feito levado a julgamento. Na sessão de julgamento, ao apreciar os fatos e provas apresentados pelas partes, entendeu o CPJ que deveria dar ao fato imputado a Jonas nova definição jurídica, diversa da que constava na denúncia, definição esta que resultaria em aplicação de sanção penal mais severa que a até então prevista.</w:t>
            </w:r>
            <w:r>
              <w:rPr>
                <w:rFonts w:ascii="Book Antiqua" w:eastAsia="Times New Roman" w:hAnsi="Book Antiqua" w:cs="Times New Roman"/>
                <w:sz w:val="19"/>
                <w:szCs w:val="19"/>
                <w:lang w:eastAsia="pt-BR"/>
              </w:rPr>
              <w:t xml:space="preserve"> </w:t>
            </w:r>
            <w:r w:rsidRPr="00966219">
              <w:rPr>
                <w:rFonts w:ascii="Book Antiqua" w:eastAsia="Times New Roman" w:hAnsi="Book Antiqua" w:cs="Times New Roman"/>
                <w:sz w:val="19"/>
                <w:szCs w:val="19"/>
                <w:lang w:eastAsia="pt-BR"/>
              </w:rPr>
              <w:t xml:space="preserve">Nessa situação hipotética, o CPJ equivocou-se ao dar nova classificação jurídica para aplicar pena mais grave ao réu, uma vez que a </w:t>
            </w:r>
            <w:r w:rsidRPr="00966219">
              <w:rPr>
                <w:rFonts w:ascii="Book Antiqua" w:eastAsia="Times New Roman" w:hAnsi="Book Antiqua" w:cs="Times New Roman"/>
                <w:i/>
                <w:iCs/>
                <w:sz w:val="19"/>
                <w:szCs w:val="19"/>
                <w:lang w:eastAsia="pt-BR"/>
              </w:rPr>
              <w:t>emendatio libelli</w:t>
            </w:r>
            <w:r w:rsidRPr="00966219">
              <w:rPr>
                <w:rFonts w:ascii="Book Antiqua" w:eastAsia="Times New Roman" w:hAnsi="Book Antiqua" w:cs="Times New Roman"/>
                <w:sz w:val="19"/>
                <w:szCs w:val="19"/>
                <w:lang w:eastAsia="pt-BR"/>
              </w:rPr>
              <w:t xml:space="preserve"> no sistema processual castrense exige formulação expressa do MPM em alegações escritas, além de oportunidade de resposta por parte da defesa.</w:t>
            </w:r>
            <w:r w:rsidRPr="003542A7">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437, “a”, CPPM.</w:t>
            </w:r>
          </w:p>
          <w:p w14:paraId="6A8F7214" w14:textId="1146B513" w:rsidR="003542A7" w:rsidRPr="003542A7" w:rsidRDefault="003542A7" w:rsidP="00880FEE">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3542A7">
              <w:rPr>
                <w:rFonts w:ascii="Book Antiqua" w:eastAsia="Times New Roman" w:hAnsi="Book Antiqua" w:cs="Times New Roman"/>
                <w:b/>
                <w:bCs/>
                <w:sz w:val="19"/>
                <w:szCs w:val="19"/>
                <w:highlight w:val="yellow"/>
                <w:lang w:eastAsia="pt-BR"/>
              </w:rPr>
              <w:t>DPU-2010-CESPE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542A7">
              <w:rPr>
                <w:rFonts w:ascii="Book Antiqua" w:eastAsia="Times New Roman" w:hAnsi="Book Antiqua" w:cs="Times New Roman"/>
                <w:sz w:val="19"/>
                <w:szCs w:val="19"/>
                <w:lang w:eastAsia="pt-BR"/>
              </w:rPr>
              <w:t>No sistema processual penal castrense, o MPM tem, sempre, o dever de apresentar alegações escritas no processo de rito ordinário, pois, com elas, delimita a imputação em juízo, indica as provas com que pretende lastrear a acusação e evita surpresas no julgamento; para o réu, as alegações escritas apresentam-se como mera faculdade, já que não está obrigado a antecipar todos os elementos que sustentam a defesa em juízo e pode reservar-se o direito de apresentar seus argumentos na sessão de julgamento. Nesse caso, o Conselho de Justiça somente poderá dar ao fato definição jurídica diversa da que constar na denúncia e, em consequência, aplicar pena mais grave, se a nova definição houver sido formulada pelo MPM em alegações escritas, e a outra parte houver tido oportunidade de responder.</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437, “a”, CPPM.</w:t>
            </w:r>
          </w:p>
        </w:tc>
      </w:tr>
    </w:tbl>
    <w:p w14:paraId="1FB2178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Condenação e reconhecimento de agravante não argüida </w:t>
      </w:r>
    </w:p>
    <w:p w14:paraId="0E3E7D7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proferir sentença condenatória por fato articulado na denúncia, não obstante haver o Ministério Público opinado pela absolvição, bem como reconhecer agravante objetiva, ainda que nenhuma tenha sido argüída. </w:t>
      </w:r>
    </w:p>
    <w:p w14:paraId="0E60717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Conteúdo da sentença </w:t>
      </w:r>
    </w:p>
    <w:p w14:paraId="24ED81E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438. A sentença conterá: </w:t>
      </w:r>
    </w:p>
    <w:p w14:paraId="469E349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o nome do acusado e, conforme o caso, seu pôsto ou condição civil; </w:t>
      </w:r>
    </w:p>
    <w:p w14:paraId="3E5385D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a exposição sucinta da acusação e da defesa; </w:t>
      </w:r>
    </w:p>
    <w:p w14:paraId="2542DA9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c) a indicação dos motivos de fato e de direito em que se fundar a decisão; </w:t>
      </w:r>
    </w:p>
    <w:p w14:paraId="10C9410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d) a indicação, de modo expresso, do artigo ou artigos de lei em que se acha incurso o acusado; </w:t>
      </w:r>
    </w:p>
    <w:p w14:paraId="13D17A4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e) a data e as assinaturas dos juízes do Conselho de Justiça, a começar pelo presidente e por ordem de hierarquia e declaração dos respectivos postos, encerrando-as o auditor. </w:t>
      </w:r>
    </w:p>
    <w:p w14:paraId="664C8E2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Declaração de voto </w:t>
      </w:r>
    </w:p>
    <w:p w14:paraId="21F5FC8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1º Se qualquer dos juízes deixar de assinar a sentença, será declarado, pelo auditor, o seu voto, como vencedor ou vencido. </w:t>
      </w:r>
    </w:p>
    <w:p w14:paraId="74E6A8A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Redação da sentença </w:t>
      </w:r>
    </w:p>
    <w:p w14:paraId="4FE0088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2º A sentença será redigida pelo auditor, ainda que discorde dos seus fundamentos ou da sua conclusão, podendo, entretanto, justificar o seu voto, se vencido, no todo ou em parte, após a assinatura. O mesmo poderá fazer cada um dos juízes militares. </w:t>
      </w:r>
    </w:p>
    <w:p w14:paraId="60B4B79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Sentença datilografada e rubricada </w:t>
      </w:r>
    </w:p>
    <w:p w14:paraId="0FF4797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3º A sentença poderá ser datilografada, rubricando-a, neste caso, o auditor, fôlha por fôlha. </w:t>
      </w:r>
    </w:p>
    <w:p w14:paraId="30E5BBD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Sentença absolutória. Requisitos </w:t>
      </w:r>
    </w:p>
    <w:p w14:paraId="7864754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439. O Conselho de Justiça absolverá o acusado, mencionando os motivos na parte expositiva da sentença, desde que reconheça: </w:t>
      </w:r>
    </w:p>
    <w:p w14:paraId="40F52CB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estar provada a inexistência do fato, ou não haver prova da sua existência; </w:t>
      </w:r>
    </w:p>
    <w:p w14:paraId="18C2552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não constituir o fato infração penal; </w:t>
      </w:r>
    </w:p>
    <w:p w14:paraId="7249BB1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c) não existir prova de ter o acusado concorrido para a infração penal; </w:t>
      </w:r>
    </w:p>
    <w:p w14:paraId="119B603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d) existir circunstância que exclua a ilicitude do fato ou a culpabilidade ou imputabilidade do agente (arts. 38, 39, 42, 48 e 52 do Código Penal Militar); </w:t>
      </w:r>
    </w:p>
    <w:p w14:paraId="10C6BF0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e) não existir prova suficiente para a condenação; </w:t>
      </w:r>
    </w:p>
    <w:p w14:paraId="339B26F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f) estar extinta a punibilidade. </w:t>
      </w:r>
    </w:p>
    <w:p w14:paraId="6233A1A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Especificação</w:t>
      </w:r>
    </w:p>
    <w:p w14:paraId="71CCA90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1º Se houver várias causas para a absolvição, serão tôdas mencionadas. </w:t>
      </w:r>
    </w:p>
    <w:p w14:paraId="537C6D7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Providências</w:t>
      </w:r>
    </w:p>
    <w:p w14:paraId="677F7F6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2º Na sentença absolutória determinar-se-á: </w:t>
      </w:r>
    </w:p>
    <w:p w14:paraId="2147C68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pôr o acusado em liberdade, se fôr o caso; </w:t>
      </w:r>
    </w:p>
    <w:p w14:paraId="5998B5C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a cessação de qualquer pena acessória e, se fôr o caso, de medida de segurança provisòriamente aplicada; </w:t>
      </w:r>
    </w:p>
    <w:p w14:paraId="5283B4F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c) a aplicação de medida de segurança cabível. </w:t>
      </w:r>
    </w:p>
    <w:p w14:paraId="21C16D3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Sentença condenatória. Requisitos </w:t>
      </w:r>
    </w:p>
    <w:p w14:paraId="1487FE3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440. O Conselho de Justiça ao proferir sentença condenatória: </w:t>
      </w:r>
    </w:p>
    <w:p w14:paraId="4030945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mencionará as circunstâncias apuradas e tudo o mais que deva ser levado em conta na fixação da pena, tendo em vista obrigatòriamente o disposto no art. 69 e seus parágrafos do Código Penal Militar; </w:t>
      </w:r>
    </w:p>
    <w:p w14:paraId="22B8B4D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mencionará as circunstâncias agravantes ou atenuantes definidas no citado Código, e cuja existência reconhecer; </w:t>
      </w:r>
    </w:p>
    <w:p w14:paraId="22FD612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c) imporá as penas, de acôrdo com aquêles dados, fixando a quantidade das principais e, se fôr o caso, a espécie e o limite das acessórias; </w:t>
      </w:r>
    </w:p>
    <w:p w14:paraId="6D85345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d) aplicará as medidas de segurança que, no caso, couberem. </w:t>
      </w:r>
    </w:p>
    <w:p w14:paraId="2A34D9C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Proclamação do julgamento e prisão do réu </w:t>
      </w:r>
    </w:p>
    <w:p w14:paraId="48934C6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441. Reaberta a sessão pública e proclamado o resultado do julgamento pelo presidente do Conselho de Justiça, o auditor expedirá mandado de prisão contra o réu, se êste fôr condenado a pena privativa de liberdade, ou alvará de soltura, se absolvido. Se presente o réu, ser-lhe-á dada voz de prisão pelo presidente do Conselho de Justiça, no caso de condenação. A aplicação de pena não privativa de liberdade será comunicada à autoridade competente, para os devidos efeitos. </w:t>
      </w:r>
    </w:p>
    <w:p w14:paraId="55E6221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Permanência do acusado absolvido na prisão </w:t>
      </w:r>
    </w:p>
    <w:p w14:paraId="78B5D78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1º Se a sentença fôr absolutória, por maioria de votos, e a acusação versar sôbre crime a que a lei comina pena, no máximo por tempo igual ou superior a vinte anos, o acusado continuará prêso, se interposta apelação pelo Ministério Público, salvo se se tiver apresentado espontâneamente à prisão para confessar crime, cuja autoria era ignorada ou imputada a outrem. </w:t>
      </w:r>
    </w:p>
    <w:p w14:paraId="731AC28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Cumprimento anterior do tempo de prisão </w:t>
      </w:r>
    </w:p>
    <w:p w14:paraId="64A525A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2º No caso de sentença condenatória, o réu será pôsto em liberdade se, em virtude de prisão provisória, tiver cumprido a pena aplicada. </w:t>
      </w:r>
    </w:p>
    <w:p w14:paraId="2EA37B6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3º A cópia da sentença, devidamente conferida e subscrita pelo escrivão e rubricada pelo auditor, ficará arquivada em cartório. </w:t>
      </w:r>
    </w:p>
    <w:p w14:paraId="50C2B7B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Indícios de outro crime </w:t>
      </w:r>
    </w:p>
    <w:p w14:paraId="590E233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442. Se, em processo submetido a seu exame, o Conselho de Justiça, por ocasião do julgamento, verificar a existência de indícios de outro crime, determinará a remessa das respectivas peças, por cópia autêntica, ao órgão do Ministério Público competente, para os fins de direito. </w:t>
      </w:r>
    </w:p>
    <w:p w14:paraId="0E6A095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Leitura da sentença em sessão pública e intimação </w:t>
      </w:r>
    </w:p>
    <w:p w14:paraId="14F51AF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443. Se a sentença ou decisão não fôr lida na sessão em que se proclamar o resultado do julgamento, sê-lo-á pelo auditor em pública audiência, dentro do prazo de oito dias, e dela ficarão, desde logo, intimados o representante do Ministério Público, o réu e seu defensor, se presentes. </w:t>
      </w:r>
    </w:p>
    <w:p w14:paraId="1A18065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Intimação do representante do Ministério Público </w:t>
      </w:r>
    </w:p>
    <w:p w14:paraId="26B9041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444. Salvo o disposto no artigo anterior, o escrivão, dentro do prazo de três dias, após a leitura da sentença ou decisão, dará ciência dela ao representante do Ministério Público, para os efeitos legais. </w:t>
      </w:r>
    </w:p>
    <w:p w14:paraId="22DDB15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Intimação de sentença condenatória </w:t>
      </w:r>
    </w:p>
    <w:p w14:paraId="2DE8C35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445. A intimação da sentença condenatória será feita, se não o tiver sido nos têrmos do art. 443: </w:t>
      </w:r>
    </w:p>
    <w:p w14:paraId="559B136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ao defensor de ofício ou dativo; </w:t>
      </w:r>
    </w:p>
    <w:p w14:paraId="39437F9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ao réu, pessoalmente, se estiver prêso; </w:t>
      </w:r>
    </w:p>
    <w:p w14:paraId="6D82169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c) ao defensor constituído pelo réu. </w:t>
      </w:r>
    </w:p>
    <w:p w14:paraId="32A9D08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b/>
          <w:bCs/>
          <w:sz w:val="19"/>
          <w:szCs w:val="19"/>
          <w:lang w:eastAsia="pt-BR"/>
        </w:rPr>
        <w:t xml:space="preserve">        Intimação a réu sôlto ou revel </w:t>
      </w:r>
    </w:p>
    <w:p w14:paraId="37B0FED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446. A intimação da sentença condenatória a réu sôlto ou revel far-se-á após a prisão, e bem assim ao seu defensor ou advogado que nomear por ocasião da intimação, e ao representante do Ministério Público. </w:t>
      </w:r>
    </w:p>
    <w:p w14:paraId="1C2D625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Requisitos da certidão de intimação </w:t>
      </w:r>
    </w:p>
    <w:p w14:paraId="14233E9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Na certidão que lavrar da intimação, o oficial de justiça declarará se o réu nomeou advogado e, em caso afirmativo, intimá-lo-á também da sentença. Em caso negativo, dará ciência da sentença e da prisão do réu ao seu defensor de ofício ou dativo. </w:t>
      </w:r>
    </w:p>
    <w:p w14:paraId="2725C2B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w:t>
      </w:r>
      <w:r w:rsidRPr="00880FEE">
        <w:rPr>
          <w:rFonts w:ascii="Book Antiqua" w:eastAsia="Times New Roman" w:hAnsi="Book Antiqua" w:cs="Arial"/>
          <w:b/>
          <w:bCs/>
          <w:sz w:val="19"/>
          <w:szCs w:val="19"/>
          <w:lang w:eastAsia="pt-BR"/>
        </w:rPr>
        <w:t xml:space="preserve"> Certidões nos autos </w:t>
      </w:r>
    </w:p>
    <w:p w14:paraId="6EAA8F8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447. O escrivão lavrará nos autos, em todos os casos, as respectivas certidões de intimação, com a indicação do lugar, dia e hora em que houver sido feita. </w:t>
      </w:r>
    </w:p>
    <w:p w14:paraId="2050699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Lavratura de ata </w:t>
      </w:r>
    </w:p>
    <w:p w14:paraId="47EE6C3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448. O escrivão lavrará ata circunstanciada de tôdas as ocorrências na sessão de julgamento. </w:t>
      </w:r>
    </w:p>
    <w:p w14:paraId="20B9541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Anexação de cópia da ata </w:t>
      </w:r>
    </w:p>
    <w:p w14:paraId="00DBCA5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Da ata será anexada aos autos cópia autêntica datilografada e rubricada pelo escrivão. </w:t>
      </w:r>
    </w:p>
    <w:p w14:paraId="0AEEA9E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Efeitos da sentença condenatória </w:t>
      </w:r>
    </w:p>
    <w:p w14:paraId="00F9AAA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449. São efeitos de sentença condenatória recorrível: </w:t>
      </w:r>
    </w:p>
    <w:p w14:paraId="0514F84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ser o réu prêso ou conservado na prisão; </w:t>
      </w:r>
    </w:p>
    <w:p w14:paraId="108502E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ser o seu nome lançado no rol dos culpados. </w:t>
      </w:r>
    </w:p>
    <w:p w14:paraId="59CC924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Aplicação de artigos </w:t>
      </w:r>
    </w:p>
    <w:p w14:paraId="1815965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450. Aplicam-se à sessão de julgamento, no que couber, os arts. 385, 386 e seu parágrafo único, 389, 411, 412 e 413. </w:t>
      </w:r>
    </w:p>
    <w:p w14:paraId="0F366839"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TÍTULO II</w:t>
      </w:r>
    </w:p>
    <w:p w14:paraId="3548FE8B"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DOS PROCESSOS ESPECIAIS</w:t>
      </w:r>
    </w:p>
    <w:p w14:paraId="4C59D7F0"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CAPÍTULO I</w:t>
      </w:r>
    </w:p>
    <w:p w14:paraId="2DBDE9EE"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DA DESERÇÃO EM GERAL </w:t>
      </w:r>
    </w:p>
    <w:p w14:paraId="69C41DD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Têrmo de deserção. Formalidades </w:t>
      </w:r>
    </w:p>
    <w:p w14:paraId="23B9746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542F4D">
        <w:rPr>
          <w:rFonts w:ascii="Book Antiqua" w:eastAsia="Times New Roman" w:hAnsi="Book Antiqua" w:cs="Arial"/>
          <w:b/>
          <w:bCs/>
          <w:color w:val="000000"/>
          <w:sz w:val="19"/>
          <w:szCs w:val="19"/>
          <w:lang w:eastAsia="pt-BR"/>
        </w:rPr>
        <w:t>Art. 451</w:t>
      </w:r>
      <w:r w:rsidRPr="00880FEE">
        <w:rPr>
          <w:rFonts w:ascii="Book Antiqua" w:eastAsia="Times New Roman" w:hAnsi="Book Antiqua" w:cs="Arial"/>
          <w:color w:val="000000"/>
          <w:sz w:val="19"/>
          <w:szCs w:val="19"/>
          <w:lang w:eastAsia="pt-BR"/>
        </w:rPr>
        <w:t xml:space="preserve">. Consumado o crime de deserção, nos casos previsto na lei penal militar, o comandante da unidade, ou autoridade correspondente, ou ainda autoridade superior, fará lavrar o respectivo termo, imediatamente, que poderá ser impresso ou datilografado, sendo por ele assinado e por duas testemunhas idôneas, além do militar incumbido da lavratura. </w:t>
      </w:r>
      <w:hyperlink r:id="rId28" w:anchor="art451" w:history="1">
        <w:r w:rsidRPr="00880FEE">
          <w:rPr>
            <w:rFonts w:ascii="Book Antiqua" w:eastAsia="Times New Roman" w:hAnsi="Book Antiqua" w:cs="Arial"/>
            <w:color w:val="0000FF"/>
            <w:sz w:val="19"/>
            <w:szCs w:val="19"/>
            <w:u w:val="single"/>
            <w:lang w:eastAsia="pt-BR"/>
          </w:rPr>
          <w:t>(Redação dada pela Lei nº 8.236, de 20.9.1991)</w:t>
        </w:r>
      </w:hyperlink>
    </w:p>
    <w:p w14:paraId="1CB48A1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color w:val="000000"/>
          <w:sz w:val="19"/>
          <w:szCs w:val="19"/>
          <w:lang w:eastAsia="pt-BR"/>
        </w:rPr>
        <w:t xml:space="preserve">§ 1º A contagem dos dias de ausência, para efeito da lavratura do termo de deserção, iniciar-se-á a zero hora do dia seguinte àquele em que for verificada a falta injustificada do militar. </w:t>
      </w:r>
      <w:hyperlink r:id="rId29" w:anchor="art451" w:history="1">
        <w:r w:rsidRPr="00880FEE">
          <w:rPr>
            <w:rFonts w:ascii="Book Antiqua" w:eastAsia="Times New Roman" w:hAnsi="Book Antiqua" w:cs="Arial"/>
            <w:color w:val="0000FF"/>
            <w:sz w:val="19"/>
            <w:szCs w:val="19"/>
            <w:u w:val="single"/>
            <w:lang w:eastAsia="pt-BR"/>
          </w:rPr>
          <w:t>(Redação dada pela Lei nº 8.236, de 20.9.1991)</w:t>
        </w:r>
      </w:hyperlink>
    </w:p>
    <w:p w14:paraId="5521431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color w:val="000000"/>
          <w:sz w:val="19"/>
          <w:szCs w:val="19"/>
          <w:lang w:eastAsia="pt-BR"/>
        </w:rPr>
        <w:t xml:space="preserve">        § 2º No caso de deserção especial, prevista no art. 190 do Código Penal Militar, a lavratura do termo será, também, imediata. </w:t>
      </w:r>
      <w:hyperlink r:id="rId30" w:anchor="art451" w:history="1">
        <w:r w:rsidRPr="00880FEE">
          <w:rPr>
            <w:rFonts w:ascii="Book Antiqua" w:eastAsia="Times New Roman" w:hAnsi="Book Antiqua" w:cs="Arial"/>
            <w:color w:val="0000FF"/>
            <w:sz w:val="19"/>
            <w:szCs w:val="19"/>
            <w:u w:val="single"/>
            <w:lang w:eastAsia="pt-BR"/>
          </w:rPr>
          <w:t>(Redação dada pela Lei nº 8.236, de 20.9.1991)</w:t>
        </w:r>
      </w:hyperlink>
    </w:p>
    <w:p w14:paraId="78174A1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Efeitos do têrmo de deserção </w:t>
      </w:r>
    </w:p>
    <w:p w14:paraId="3082C09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color w:val="000000"/>
          <w:sz w:val="19"/>
          <w:szCs w:val="19"/>
          <w:lang w:eastAsia="pt-BR"/>
        </w:rPr>
        <w:t xml:space="preserve">Art. 452. O termo de deserção tem o caráter de instrução provisória e destina-se a fornecer os elementos necessários à propositura da ação penal, sujeitando, desde logo, o desertor à prisão. </w:t>
      </w:r>
      <w:hyperlink r:id="rId31" w:anchor="art452" w:history="1">
        <w:r w:rsidRPr="00880FEE">
          <w:rPr>
            <w:rFonts w:ascii="Book Antiqua" w:eastAsia="Times New Roman" w:hAnsi="Book Antiqua" w:cs="Arial"/>
            <w:color w:val="0000FF"/>
            <w:sz w:val="19"/>
            <w:szCs w:val="19"/>
            <w:u w:val="single"/>
            <w:lang w:eastAsia="pt-BR"/>
          </w:rPr>
          <w:t>(Redação dada pela Lei nº 8.236, de 20.9.1991)</w:t>
        </w:r>
      </w:hyperlink>
    </w:p>
    <w:p w14:paraId="2323C93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color w:val="000000"/>
          <w:sz w:val="19"/>
          <w:szCs w:val="19"/>
          <w:lang w:eastAsia="pt-BR"/>
        </w:rPr>
        <w:t xml:space="preserve">Art. 453. O desertor que não for julgado dentro de sessenta dias, a contar do dia de sua apresentação voluntária ou captura, será posto em liberdade, salvo se tiver dado causa ao retardamento do processo. </w:t>
      </w:r>
      <w:hyperlink r:id="rId32" w:anchor="art453" w:history="1">
        <w:r w:rsidRPr="00880FEE">
          <w:rPr>
            <w:rFonts w:ascii="Book Antiqua" w:eastAsia="Times New Roman" w:hAnsi="Book Antiqua" w:cs="Arial"/>
            <w:color w:val="0000FF"/>
            <w:sz w:val="19"/>
            <w:szCs w:val="19"/>
            <w:u w:val="single"/>
            <w:lang w:eastAsia="pt-BR"/>
          </w:rPr>
          <w:t>(Redação dada pela Lei nº 8.236, de 20.9.1991)</w:t>
        </w:r>
      </w:hyperlink>
    </w:p>
    <w:p w14:paraId="2EEADA5C"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CAPÍTULO II</w:t>
      </w:r>
    </w:p>
    <w:p w14:paraId="02C7C8AD"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DO PROCESSO DE DESERÇÃO DE OFICIAL </w:t>
      </w:r>
    </w:p>
    <w:p w14:paraId="456A52B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Lavratura do têrmo de deserção e sua publicação em boletim </w:t>
      </w:r>
    </w:p>
    <w:p w14:paraId="1AF4F7D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color w:val="000000"/>
          <w:sz w:val="19"/>
          <w:szCs w:val="19"/>
          <w:lang w:eastAsia="pt-BR"/>
        </w:rPr>
        <w:t xml:space="preserve">Art. 454. Transcorrido o prazo para consumar-se o crime de deserção, o comandante da unidade, ou autoridade correspondente ou ainda a autoridade superior, fará lavrar o termo de deserção circunstanciadamente, inclusive com a qualificação do desertor, assinando-o com duas testemunhas idôneas, publicando-se em boletim ou documento equivalente, o termo de deserção, acompanhado da parte de ausência. </w:t>
      </w:r>
      <w:hyperlink r:id="rId33" w:anchor="art454" w:history="1">
        <w:r w:rsidRPr="00880FEE">
          <w:rPr>
            <w:rFonts w:ascii="Book Antiqua" w:eastAsia="Times New Roman" w:hAnsi="Book Antiqua" w:cs="Arial"/>
            <w:color w:val="0000FF"/>
            <w:sz w:val="19"/>
            <w:szCs w:val="19"/>
            <w:u w:val="single"/>
            <w:lang w:eastAsia="pt-BR"/>
          </w:rPr>
          <w:t>(Redação dada pela Lei nº 8.236, de 20.9.1991)</w:t>
        </w:r>
      </w:hyperlink>
    </w:p>
    <w:p w14:paraId="42D532D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Remessa do têrmo de deserção e documentos à Auditoria </w:t>
      </w:r>
    </w:p>
    <w:p w14:paraId="080C81B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color w:val="000000"/>
          <w:sz w:val="19"/>
          <w:szCs w:val="19"/>
          <w:lang w:eastAsia="pt-BR"/>
        </w:rPr>
        <w:t xml:space="preserve">§ 1º O oficial desertor será agregado, permanecendo nessa situação ao apresentar-se ou ser capturado, até decisão transitada em julgado. </w:t>
      </w:r>
      <w:hyperlink r:id="rId34" w:anchor="art454" w:history="1">
        <w:r w:rsidRPr="00880FEE">
          <w:rPr>
            <w:rFonts w:ascii="Book Antiqua" w:eastAsia="Times New Roman" w:hAnsi="Book Antiqua" w:cs="Arial"/>
            <w:color w:val="0000FF"/>
            <w:sz w:val="19"/>
            <w:szCs w:val="19"/>
            <w:u w:val="single"/>
            <w:lang w:eastAsia="pt-BR"/>
          </w:rPr>
          <w:t>(Redação dada pela Lei nº 8.236, de 20.9.1991)</w:t>
        </w:r>
      </w:hyperlink>
    </w:p>
    <w:p w14:paraId="62D8AC2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Autuação e vista ao Ministério Público </w:t>
      </w:r>
    </w:p>
    <w:p w14:paraId="2D52601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color w:val="000000"/>
          <w:sz w:val="19"/>
          <w:szCs w:val="19"/>
          <w:lang w:eastAsia="pt-BR"/>
        </w:rPr>
        <w:t xml:space="preserve">§ 2º Feita a publicação, a autoridade militar remeterá, em seguida, o termo de deserção à auditoria competente, juntamente com a parte de ausência, o inventário do material permanente da Fazenda Nacional e as cópias do boletim ou documento equivalente e dos assentamentos do desertor. </w:t>
      </w:r>
      <w:hyperlink r:id="rId35" w:anchor="art454" w:history="1">
        <w:r w:rsidRPr="00880FEE">
          <w:rPr>
            <w:rFonts w:ascii="Book Antiqua" w:eastAsia="Times New Roman" w:hAnsi="Book Antiqua" w:cs="Arial"/>
            <w:color w:val="0000FF"/>
            <w:sz w:val="19"/>
            <w:szCs w:val="19"/>
            <w:u w:val="single"/>
            <w:lang w:eastAsia="pt-BR"/>
          </w:rPr>
          <w:t>(Redação dada pela Lei nº 8.236, de 20.9.1991)</w:t>
        </w:r>
      </w:hyperlink>
    </w:p>
    <w:p w14:paraId="4C3D241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color w:val="000000"/>
          <w:sz w:val="19"/>
          <w:szCs w:val="19"/>
          <w:lang w:eastAsia="pt-BR"/>
        </w:rPr>
        <w:t xml:space="preserve">§ 3º Recebido o termo de deserção e demais peças, o Juiz-Auditor mandará autuá-los e dar vista do processo por cinco dias, ao Procurador, podendo este requerer o arquivamento, ou que for de direito, ou oferecer denúncia, se nenhuma formalidade tiver sido omitida, ou após o cumprimento das diligências requeridas. </w:t>
      </w:r>
      <w:hyperlink r:id="rId36" w:anchor="art454" w:history="1">
        <w:r w:rsidRPr="00880FEE">
          <w:rPr>
            <w:rFonts w:ascii="Book Antiqua" w:eastAsia="Times New Roman" w:hAnsi="Book Antiqua" w:cs="Arial"/>
            <w:color w:val="0000FF"/>
            <w:sz w:val="19"/>
            <w:szCs w:val="19"/>
            <w:u w:val="single"/>
            <w:lang w:eastAsia="pt-BR"/>
          </w:rPr>
          <w:t>(Incluído pela Lei nº 8.236, de 20.9.1991)</w:t>
        </w:r>
      </w:hyperlink>
    </w:p>
    <w:p w14:paraId="609ED9C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color w:val="000000"/>
          <w:sz w:val="19"/>
          <w:szCs w:val="19"/>
          <w:lang w:eastAsia="pt-BR"/>
        </w:rPr>
        <w:t xml:space="preserve">§ 4º Recebida a denúncia, o Juiz-Auditor determinará seja aguardada a captura ou apresentação voluntária do desertor. </w:t>
      </w:r>
      <w:hyperlink r:id="rId37" w:anchor="art454" w:history="1">
        <w:r w:rsidRPr="00880FEE">
          <w:rPr>
            <w:rFonts w:ascii="Book Antiqua" w:eastAsia="Times New Roman" w:hAnsi="Book Antiqua" w:cs="Arial"/>
            <w:color w:val="0000FF"/>
            <w:sz w:val="19"/>
            <w:szCs w:val="19"/>
            <w:u w:val="single"/>
            <w:lang w:eastAsia="pt-BR"/>
          </w:rPr>
          <w:t>(Incluído pela Lei nº 8.236, de 20.9.1991)</w:t>
        </w:r>
      </w:hyperlink>
    </w:p>
    <w:p w14:paraId="49167DF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Apresentação ou captura do desertor. Sorteio do Conselho </w:t>
      </w:r>
    </w:p>
    <w:p w14:paraId="7EEA52A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color w:val="000000"/>
          <w:sz w:val="19"/>
          <w:szCs w:val="19"/>
          <w:lang w:eastAsia="pt-BR"/>
        </w:rPr>
        <w:t xml:space="preserve">Art. 455. Apresentando-se ou sendo capturado o desertor, a autoridade militar fará a comunicação ao Juiz-Auditor, com a informação sobre a data e o lugar onde o mesmo se apresentou ou foi capturado, além de quaisquer outras circunstâncias concernentes ao fato. Em seguida, procederá o Juiz-Auditor ao sorteio e à convocação do Conselho Especial de Justiça, expedindo o mandado de citação do acusado, para ser processado e julgado. Nesse mandado, será transcrita a denúncia. </w:t>
      </w:r>
      <w:hyperlink r:id="rId38" w:anchor="art455" w:history="1">
        <w:r w:rsidRPr="00880FEE">
          <w:rPr>
            <w:rFonts w:ascii="Book Antiqua" w:eastAsia="Times New Roman" w:hAnsi="Book Antiqua" w:cs="Arial"/>
            <w:color w:val="0000FF"/>
            <w:sz w:val="19"/>
            <w:szCs w:val="19"/>
            <w:u w:val="single"/>
            <w:lang w:eastAsia="pt-BR"/>
          </w:rPr>
          <w:t>(Redação dada pela Lei nº 8.236, de 20.9.1991)</w:t>
        </w:r>
      </w:hyperlink>
    </w:p>
    <w:p w14:paraId="7E72A5A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b/>
          <w:bCs/>
          <w:sz w:val="19"/>
          <w:szCs w:val="19"/>
          <w:lang w:eastAsia="pt-BR"/>
        </w:rPr>
        <w:t xml:space="preserve">        Rito processual </w:t>
      </w:r>
    </w:p>
    <w:p w14:paraId="0F4A5D7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color w:val="000000"/>
          <w:sz w:val="19"/>
          <w:szCs w:val="19"/>
          <w:lang w:eastAsia="pt-BR"/>
        </w:rPr>
        <w:t xml:space="preserve">§1º Reunido o Conselho Especial de Justiça, presentes o procurador, o defensor e o acusado, o presidente ordenará a leitura da denúncia, seguindo-se o interrogatório do acusado, ouvindo-se, na ocasião, as testemunhas arroladas pelo Ministério Público. A defesa poderá oferecer prova documental e requerer a inquirição de testemunhas, até o número de três, que serão arroladas dentro do prazo de três dias e ouvidas dentro do prazo de cinco dias, prorrogável até o dobro pelo conselho, ouvido o Ministério Público. </w:t>
      </w:r>
      <w:hyperlink r:id="rId39" w:anchor="art455" w:history="1">
        <w:r w:rsidRPr="00880FEE">
          <w:rPr>
            <w:rFonts w:ascii="Book Antiqua" w:eastAsia="Times New Roman" w:hAnsi="Book Antiqua" w:cs="Arial"/>
            <w:color w:val="0000FF"/>
            <w:sz w:val="19"/>
            <w:szCs w:val="19"/>
            <w:u w:val="single"/>
            <w:lang w:eastAsia="pt-BR"/>
          </w:rPr>
          <w:t>(Redação dada pela Lei nº 8.236, de 20.9.1991)</w:t>
        </w:r>
      </w:hyperlink>
    </w:p>
    <w:p w14:paraId="32F0C86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Julgamento</w:t>
      </w:r>
    </w:p>
    <w:p w14:paraId="5A44919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color w:val="000000"/>
          <w:sz w:val="19"/>
          <w:szCs w:val="19"/>
          <w:lang w:eastAsia="pt-BR"/>
        </w:rPr>
        <w:t xml:space="preserve">§2º Findo o interrogatório, e se nada for requerido ou determinado, ou finda a inquirição das testemunhas arroladas pelas partes e realizadas as diligências ordenadas, o presidente do conselho dará a palavra às partes, para sustentação oral, pelo prazo máximo de trinta minutos, podendo haver réplica e tréplica por tempo não excedente a quinze minutos, para cada uma delas, passando o conselho ao julgamento, observando-se o rito prescrito neste código. </w:t>
      </w:r>
      <w:hyperlink r:id="rId40" w:anchor="art455" w:history="1">
        <w:r w:rsidRPr="00880FEE">
          <w:rPr>
            <w:rFonts w:ascii="Book Antiqua" w:eastAsia="Times New Roman" w:hAnsi="Book Antiqua" w:cs="Arial"/>
            <w:color w:val="0000FF"/>
            <w:sz w:val="19"/>
            <w:szCs w:val="19"/>
            <w:u w:val="single"/>
            <w:lang w:eastAsia="pt-BR"/>
          </w:rPr>
          <w:t>(Redação dada pela Lei nº 8.236, de 20.9.1991)</w:t>
        </w:r>
      </w:hyperlink>
    </w:p>
    <w:p w14:paraId="139187CD"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CAPÍTULO III</w:t>
      </w:r>
    </w:p>
    <w:p w14:paraId="51137D51"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DO PROCESSO DE DESERÇÃO DE PRAÇA COM OU SEM GRADUÇÃO E DE PRAÇA ESPECIAL.</w:t>
      </w:r>
      <w:r w:rsidRPr="00880FEE">
        <w:rPr>
          <w:rFonts w:ascii="Book Antiqua" w:eastAsia="Times New Roman" w:hAnsi="Book Antiqua" w:cs="Arial"/>
          <w:sz w:val="19"/>
          <w:szCs w:val="19"/>
          <w:lang w:eastAsia="pt-BR"/>
        </w:rPr>
        <w:br/>
      </w:r>
      <w:hyperlink r:id="rId41" w:anchor="art2" w:history="1">
        <w:r w:rsidRPr="00880FEE">
          <w:rPr>
            <w:rFonts w:ascii="Book Antiqua" w:eastAsia="Times New Roman" w:hAnsi="Book Antiqua" w:cs="Arial"/>
            <w:color w:val="0000FF"/>
            <w:sz w:val="19"/>
            <w:szCs w:val="19"/>
            <w:u w:val="single"/>
            <w:lang w:eastAsia="pt-BR"/>
          </w:rPr>
          <w:t>(Redação dada pela Lei nº 8.236, de 20.9.1991)</w:t>
        </w:r>
      </w:hyperlink>
    </w:p>
    <w:p w14:paraId="73BB6EF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w:t>
      </w:r>
      <w:r w:rsidRPr="00880FEE">
        <w:rPr>
          <w:rFonts w:ascii="Book Antiqua" w:eastAsia="Times New Roman" w:hAnsi="Book Antiqua" w:cs="Arial"/>
          <w:b/>
          <w:bCs/>
          <w:sz w:val="19"/>
          <w:szCs w:val="19"/>
          <w:lang w:eastAsia="pt-BR"/>
        </w:rPr>
        <w:t xml:space="preserve">Inventário dos bens deixados ou extraviados pelo ausente </w:t>
      </w:r>
    </w:p>
    <w:p w14:paraId="789C815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color w:val="000000"/>
          <w:sz w:val="19"/>
          <w:szCs w:val="19"/>
          <w:lang w:eastAsia="pt-BR"/>
        </w:rPr>
        <w:t xml:space="preserve">        Art. 456. Vinte e quatro horas depois de iniciada a contagem dos dias de ausência de uma praça, o comandante da respectiva subunidade, ou autoridade competente, encaminhará parte de ausência ao comandante ou chefe da respectiva organização, que mandará inventariar o material permanente da Fazenda Nacional, deixado ou extraviado pelo ausente, com a assistência de duas testemunhas idôneas.  </w:t>
      </w:r>
      <w:hyperlink r:id="rId42" w:anchor="art456" w:history="1">
        <w:r w:rsidRPr="00880FEE">
          <w:rPr>
            <w:rFonts w:ascii="Book Antiqua" w:eastAsia="Times New Roman" w:hAnsi="Book Antiqua" w:cs="Arial"/>
            <w:color w:val="0000FF"/>
            <w:sz w:val="19"/>
            <w:szCs w:val="19"/>
            <w:u w:val="single"/>
            <w:lang w:eastAsia="pt-BR"/>
          </w:rPr>
          <w:t>(Redação dada pela Lei nº 8.236, de 20.9.1991)</w:t>
        </w:r>
      </w:hyperlink>
    </w:p>
    <w:p w14:paraId="271C07B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color w:val="000000"/>
          <w:sz w:val="19"/>
          <w:szCs w:val="19"/>
          <w:lang w:eastAsia="pt-BR"/>
        </w:rPr>
        <w:t xml:space="preserve">   § 1º Quando a ausência se verificar em subunidade isolada ou em destacamento, o respectivo comandante, oficial ou não providenciará o inventário, assinando-o com duas testemunhas idôneas . </w:t>
      </w:r>
      <w:hyperlink r:id="rId43" w:anchor="art456" w:history="1">
        <w:r w:rsidRPr="00880FEE">
          <w:rPr>
            <w:rFonts w:ascii="Book Antiqua" w:eastAsia="Times New Roman" w:hAnsi="Book Antiqua" w:cs="Arial"/>
            <w:color w:val="0000FF"/>
            <w:sz w:val="19"/>
            <w:szCs w:val="19"/>
            <w:u w:val="single"/>
            <w:lang w:eastAsia="pt-BR"/>
          </w:rPr>
          <w:t>(Redação dada pela Lei nº 8.236, de 20.9.1991)</w:t>
        </w:r>
      </w:hyperlink>
    </w:p>
    <w:p w14:paraId="7961724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color w:val="000000"/>
          <w:sz w:val="19"/>
          <w:szCs w:val="19"/>
          <w:lang w:eastAsia="pt-BR"/>
        </w:rPr>
        <w:t xml:space="preserve">   </w:t>
      </w:r>
      <w:r w:rsidRPr="00880FEE">
        <w:rPr>
          <w:rFonts w:ascii="Book Antiqua" w:eastAsia="Times New Roman" w:hAnsi="Book Antiqua" w:cs="Arial"/>
          <w:b/>
          <w:bCs/>
          <w:sz w:val="19"/>
          <w:szCs w:val="19"/>
          <w:lang w:eastAsia="pt-BR"/>
        </w:rPr>
        <w:t xml:space="preserve">Parte de deserção </w:t>
      </w:r>
    </w:p>
    <w:p w14:paraId="2A6972A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color w:val="000000"/>
          <w:sz w:val="19"/>
          <w:szCs w:val="19"/>
          <w:lang w:eastAsia="pt-BR"/>
        </w:rPr>
        <w:t xml:space="preserve">             § 2º Decorrido o prazo para se configurar a deserção, o comandante da subunidade, ou autoridade correspondente, encaminhará ao comandante, ou chefe competente, uma parte acompanhada do inventário. </w:t>
      </w:r>
      <w:hyperlink r:id="rId44" w:anchor="art456" w:history="1">
        <w:r w:rsidRPr="00880FEE">
          <w:rPr>
            <w:rFonts w:ascii="Book Antiqua" w:eastAsia="Times New Roman" w:hAnsi="Book Antiqua" w:cs="Arial"/>
            <w:color w:val="0000FF"/>
            <w:sz w:val="19"/>
            <w:szCs w:val="19"/>
            <w:u w:val="single"/>
            <w:lang w:eastAsia="pt-BR"/>
          </w:rPr>
          <w:t>(Redação dada pela Lei nº 8.236, de 20.9.1991)</w:t>
        </w:r>
      </w:hyperlink>
    </w:p>
    <w:p w14:paraId="2A60ED8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w:t>
      </w:r>
      <w:r w:rsidRPr="00880FEE">
        <w:rPr>
          <w:rFonts w:ascii="Book Antiqua" w:eastAsia="Times New Roman" w:hAnsi="Book Antiqua" w:cs="Arial"/>
          <w:color w:val="000000"/>
          <w:sz w:val="19"/>
          <w:szCs w:val="19"/>
          <w:lang w:eastAsia="pt-BR"/>
        </w:rPr>
        <w:t xml:space="preserve">    </w:t>
      </w:r>
      <w:r w:rsidRPr="00880FEE">
        <w:rPr>
          <w:rFonts w:ascii="Book Antiqua" w:eastAsia="Times New Roman" w:hAnsi="Book Antiqua" w:cs="Arial"/>
          <w:b/>
          <w:bCs/>
          <w:sz w:val="19"/>
          <w:szCs w:val="19"/>
          <w:lang w:eastAsia="pt-BR"/>
        </w:rPr>
        <w:t xml:space="preserve">Lavratura de têrmo de deserção </w:t>
      </w:r>
    </w:p>
    <w:p w14:paraId="6386157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color w:val="000000"/>
          <w:sz w:val="19"/>
          <w:szCs w:val="19"/>
          <w:lang w:eastAsia="pt-BR"/>
        </w:rPr>
        <w:t xml:space="preserve">           § 3º Recebida a parte de que trata o parágrafo anterior, fará o comandante, ou autoridade correspondente, lavrar o termo de deserção, onde se mencionarão todas as circunstâncias do fato. Esse termo poderá ser lavrado por uma praça, especial ou graduada, e será assinado pelo comandante e por duas testemunhas idôneas, de preferência oficiais. </w:t>
      </w:r>
      <w:hyperlink r:id="rId45" w:anchor="art456" w:history="1">
        <w:r w:rsidRPr="00880FEE">
          <w:rPr>
            <w:rFonts w:ascii="Book Antiqua" w:eastAsia="Times New Roman" w:hAnsi="Book Antiqua" w:cs="Arial"/>
            <w:color w:val="0000FF"/>
            <w:sz w:val="19"/>
            <w:szCs w:val="19"/>
            <w:u w:val="single"/>
            <w:lang w:eastAsia="pt-BR"/>
          </w:rPr>
          <w:t>(Redação dada pela Lei nº 8.236, de 20.9.1991)</w:t>
        </w:r>
      </w:hyperlink>
    </w:p>
    <w:p w14:paraId="29F3190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color w:val="000000"/>
          <w:sz w:val="19"/>
          <w:szCs w:val="19"/>
          <w:lang w:eastAsia="pt-BR"/>
        </w:rPr>
        <w:t xml:space="preserve">           </w:t>
      </w:r>
      <w:r w:rsidRPr="00880FEE">
        <w:rPr>
          <w:rFonts w:ascii="Book Antiqua" w:eastAsia="Times New Roman" w:hAnsi="Book Antiqua" w:cs="Arial"/>
          <w:b/>
          <w:bCs/>
          <w:sz w:val="19"/>
          <w:szCs w:val="19"/>
          <w:lang w:eastAsia="pt-BR"/>
        </w:rPr>
        <w:t xml:space="preserve">Exclusão do serviço ativo, agregação e remessa à auditoria </w:t>
      </w:r>
    </w:p>
    <w:p w14:paraId="6E13F95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w:t>
      </w:r>
      <w:r w:rsidRPr="00880FEE">
        <w:rPr>
          <w:rFonts w:ascii="Book Antiqua" w:eastAsia="Times New Roman" w:hAnsi="Book Antiqua" w:cs="Arial"/>
          <w:color w:val="000000"/>
          <w:sz w:val="19"/>
          <w:szCs w:val="19"/>
          <w:lang w:eastAsia="pt-BR"/>
        </w:rPr>
        <w:t xml:space="preserve"> § 4º Consumada a deserção de praça especial ou praça sem estabilidade, será ela imediatamente excluída do serviço ativo. Se praça estável, será agregada, fazendo-se, em ambos os casos, publicação, em boletim ou documento equivalente, do termo de deserção e remetendo-se, em seguida, os autos à auditoria competente. </w:t>
      </w:r>
      <w:hyperlink r:id="rId46" w:anchor="art456" w:history="1">
        <w:r w:rsidRPr="00880FEE">
          <w:rPr>
            <w:rFonts w:ascii="Book Antiqua" w:eastAsia="Times New Roman" w:hAnsi="Book Antiqua" w:cs="Arial"/>
            <w:color w:val="0000FF"/>
            <w:sz w:val="19"/>
            <w:szCs w:val="19"/>
            <w:u w:val="single"/>
            <w:lang w:eastAsia="pt-BR"/>
          </w:rPr>
          <w:t>(Redação dada pela Lei nº 8.236, de 20.9.1991)</w:t>
        </w:r>
      </w:hyperlink>
    </w:p>
    <w:p w14:paraId="0F5213C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Arquivamento do têrmo de deserção </w:t>
      </w:r>
    </w:p>
    <w:p w14:paraId="5ACD1BD8" w14:textId="77777777" w:rsidR="00880FEE" w:rsidRPr="002E008B" w:rsidRDefault="00880FEE" w:rsidP="00880FEE">
      <w:pPr>
        <w:spacing w:before="100" w:beforeAutospacing="1" w:after="100" w:afterAutospacing="1" w:line="240" w:lineRule="auto"/>
        <w:jc w:val="both"/>
        <w:rPr>
          <w:rFonts w:ascii="Book Antiqua" w:eastAsia="Times New Roman" w:hAnsi="Book Antiqua" w:cs="Times New Roman"/>
          <w:sz w:val="18"/>
          <w:szCs w:val="18"/>
          <w:lang w:eastAsia="pt-BR"/>
        </w:rPr>
      </w:pPr>
      <w:r w:rsidRPr="00880FEE">
        <w:rPr>
          <w:rFonts w:ascii="Book Antiqua" w:eastAsia="Times New Roman" w:hAnsi="Book Antiqua" w:cs="Arial"/>
          <w:sz w:val="19"/>
          <w:szCs w:val="19"/>
          <w:lang w:eastAsia="pt-BR"/>
        </w:rPr>
        <w:t xml:space="preserve">        </w:t>
      </w:r>
      <w:r w:rsidRPr="002E008B">
        <w:rPr>
          <w:rFonts w:ascii="Book Antiqua" w:eastAsia="Times New Roman" w:hAnsi="Book Antiqua" w:cs="Arial"/>
          <w:b/>
          <w:bCs/>
          <w:color w:val="000000"/>
          <w:sz w:val="19"/>
          <w:szCs w:val="19"/>
          <w:highlight w:val="magenta"/>
          <w:lang w:eastAsia="pt-BR"/>
        </w:rPr>
        <w:t>Art. 457</w:t>
      </w:r>
      <w:r w:rsidRPr="00880FEE">
        <w:rPr>
          <w:rFonts w:ascii="Book Antiqua" w:eastAsia="Times New Roman" w:hAnsi="Book Antiqua" w:cs="Arial"/>
          <w:color w:val="000000"/>
          <w:sz w:val="19"/>
          <w:szCs w:val="19"/>
          <w:lang w:eastAsia="pt-BR"/>
        </w:rPr>
        <w:t xml:space="preserve">. Recebidos do comandante da unidade, ou da autoridade competente, o termo de deserção e a cópia do boletim, ou documento equivalente que o publicou, acompanhados dos demais atos lavrados e dos assentamentos, o Juiz-Auditor mandará autuá-los e dar vista do processo, por cinco dias, ao procurador, que requererá o que for de direito, aguardando-se a captura ou apresentação voluntária do desertor, se nenhuma formalidade tiver sido omitida, ou após o cumprimento das diligências requeridas. </w:t>
      </w:r>
      <w:hyperlink r:id="rId47" w:anchor="art457" w:history="1">
        <w:r w:rsidRPr="002E008B">
          <w:rPr>
            <w:rFonts w:ascii="Book Antiqua" w:eastAsia="Times New Roman" w:hAnsi="Book Antiqua" w:cs="Arial"/>
            <w:color w:val="0000FF"/>
            <w:sz w:val="18"/>
            <w:szCs w:val="18"/>
            <w:u w:val="single"/>
            <w:lang w:eastAsia="pt-BR"/>
          </w:rPr>
          <w:t>(Redação dada pela Lei nº 8.236, de 20.9.1991)</w:t>
        </w:r>
      </w:hyperlink>
    </w:p>
    <w:p w14:paraId="09B21EE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Inspeção de saúde </w:t>
      </w:r>
    </w:p>
    <w:p w14:paraId="1158AAA3" w14:textId="6CF69E2B" w:rsidR="00880FEE" w:rsidRPr="002E008B" w:rsidRDefault="00880FEE" w:rsidP="00880FEE">
      <w:pPr>
        <w:spacing w:before="100" w:beforeAutospacing="1" w:after="100" w:afterAutospacing="1" w:line="240" w:lineRule="auto"/>
        <w:jc w:val="both"/>
        <w:rPr>
          <w:rFonts w:ascii="Book Antiqua" w:eastAsia="Times New Roman" w:hAnsi="Book Antiqua" w:cs="Times New Roman"/>
          <w:sz w:val="18"/>
          <w:szCs w:val="18"/>
          <w:lang w:eastAsia="pt-BR"/>
        </w:rPr>
      </w:pPr>
      <w:r w:rsidRPr="00880FEE">
        <w:rPr>
          <w:rFonts w:ascii="Book Antiqua" w:eastAsia="Times New Roman" w:hAnsi="Book Antiqua" w:cs="Arial"/>
          <w:sz w:val="19"/>
          <w:szCs w:val="19"/>
          <w:lang w:eastAsia="pt-BR"/>
        </w:rPr>
        <w:t xml:space="preserve">        </w:t>
      </w:r>
      <w:r w:rsidRPr="002E008B">
        <w:rPr>
          <w:rFonts w:ascii="Book Antiqua" w:eastAsia="Times New Roman" w:hAnsi="Book Antiqua" w:cs="Arial"/>
          <w:b/>
          <w:bCs/>
          <w:color w:val="000000"/>
          <w:sz w:val="19"/>
          <w:szCs w:val="19"/>
          <w:highlight w:val="magenta"/>
          <w:lang w:eastAsia="pt-BR"/>
        </w:rPr>
        <w:t>§ 1º</w:t>
      </w:r>
      <w:r w:rsidRPr="002E008B">
        <w:rPr>
          <w:rFonts w:ascii="Book Antiqua" w:eastAsia="Times New Roman" w:hAnsi="Book Antiqua" w:cs="Arial"/>
          <w:b/>
          <w:bCs/>
          <w:color w:val="000000"/>
          <w:sz w:val="19"/>
          <w:szCs w:val="19"/>
          <w:lang w:eastAsia="pt-BR"/>
        </w:rPr>
        <w:t xml:space="preserve"> </w:t>
      </w:r>
      <w:r w:rsidRPr="00880FEE">
        <w:rPr>
          <w:rFonts w:ascii="Book Antiqua" w:eastAsia="Times New Roman" w:hAnsi="Book Antiqua" w:cs="Arial"/>
          <w:color w:val="000000"/>
          <w:sz w:val="19"/>
          <w:szCs w:val="19"/>
          <w:lang w:eastAsia="pt-BR"/>
        </w:rPr>
        <w:t>O desertor sem estabilidade que se apresentar ou for capturado deverá ser submetido à inspeção de saúde e, quando julgado apto para o serviço militar, será reincluído</w:t>
      </w:r>
      <w:r w:rsidRPr="002E008B">
        <w:rPr>
          <w:rFonts w:ascii="Book Antiqua" w:eastAsia="Times New Roman" w:hAnsi="Book Antiqua" w:cs="Arial"/>
          <w:color w:val="000000"/>
          <w:sz w:val="18"/>
          <w:szCs w:val="18"/>
          <w:lang w:eastAsia="pt-BR"/>
        </w:rPr>
        <w:t xml:space="preserve">. </w:t>
      </w:r>
      <w:hyperlink r:id="rId48" w:anchor="art457" w:history="1">
        <w:r w:rsidRPr="002E008B">
          <w:rPr>
            <w:rFonts w:ascii="Book Antiqua" w:eastAsia="Times New Roman" w:hAnsi="Book Antiqua" w:cs="Arial"/>
            <w:color w:val="0000FF"/>
            <w:sz w:val="18"/>
            <w:szCs w:val="18"/>
            <w:u w:val="single"/>
            <w:lang w:eastAsia="pt-BR"/>
          </w:rPr>
          <w:t>(Redação dada pela Lei nº 8.236, de 20.9.1991)</w:t>
        </w:r>
      </w:hyperlink>
      <w:r w:rsidR="002E008B">
        <w:rPr>
          <w:rFonts w:ascii="Book Antiqua" w:eastAsia="Times New Roman" w:hAnsi="Book Antiqua" w:cs="Arial"/>
          <w:color w:val="0000FF"/>
          <w:sz w:val="18"/>
          <w:szCs w:val="18"/>
          <w:lang w:eastAsia="pt-BR"/>
        </w:rPr>
        <w:t xml:space="preserve"> </w:t>
      </w:r>
      <w:bookmarkStart w:id="16" w:name="_Hlk91526457"/>
      <w:r w:rsidR="002E008B" w:rsidRPr="00E10DF8">
        <w:rPr>
          <w:rFonts w:ascii="Book Antiqua" w:eastAsia="Times New Roman" w:hAnsi="Book Antiqua" w:cs="Arial"/>
          <w:b/>
          <w:bCs/>
          <w:color w:val="FF0000"/>
          <w:sz w:val="18"/>
          <w:szCs w:val="18"/>
          <w:u w:val="single"/>
          <w:lang w:eastAsia="pt-BR"/>
        </w:rPr>
        <w:t>(DPU-2017)</w:t>
      </w:r>
      <w:bookmarkEnd w:id="16"/>
    </w:p>
    <w:p w14:paraId="1196E877" w14:textId="77777777" w:rsidR="00880FEE" w:rsidRPr="002E008B" w:rsidRDefault="00880FEE" w:rsidP="00880FEE">
      <w:pPr>
        <w:spacing w:before="100" w:beforeAutospacing="1" w:after="100" w:afterAutospacing="1" w:line="240" w:lineRule="auto"/>
        <w:jc w:val="both"/>
        <w:rPr>
          <w:rFonts w:ascii="Book Antiqua" w:eastAsia="Times New Roman" w:hAnsi="Book Antiqua" w:cs="Times New Roman"/>
          <w:sz w:val="18"/>
          <w:szCs w:val="18"/>
          <w:lang w:eastAsia="pt-BR"/>
        </w:rPr>
      </w:pPr>
      <w:r w:rsidRPr="00880FEE">
        <w:rPr>
          <w:rFonts w:ascii="Book Antiqua" w:eastAsia="Times New Roman" w:hAnsi="Book Antiqua" w:cs="Arial"/>
          <w:sz w:val="19"/>
          <w:szCs w:val="19"/>
          <w:lang w:eastAsia="pt-BR"/>
        </w:rPr>
        <w:t xml:space="preserve">        § 2º A ata de inspeção de saúde será remetida, com urgência, à auditoria a que tiverem sido distribuídos os autos, para que, em caso de incapacidade definitiva, seja o desertor sem estabilidade isento da reinclusão e do processo, sendo os autos arquivados, após o pronunciamento do representante do Ministério Público Militar. </w:t>
      </w:r>
      <w:hyperlink r:id="rId49" w:anchor="art457" w:history="1">
        <w:r w:rsidRPr="002E008B">
          <w:rPr>
            <w:rFonts w:ascii="Book Antiqua" w:eastAsia="Times New Roman" w:hAnsi="Book Antiqua" w:cs="Arial"/>
            <w:color w:val="0000FF"/>
            <w:sz w:val="18"/>
            <w:szCs w:val="18"/>
            <w:u w:val="single"/>
            <w:lang w:eastAsia="pt-BR"/>
          </w:rPr>
          <w:t>(Redação dada pela Lei nº 8.236, de 20.9.1991)</w:t>
        </w:r>
      </w:hyperlink>
      <w:r w:rsidRPr="002E008B">
        <w:rPr>
          <w:rFonts w:ascii="Book Antiqua" w:eastAsia="Times New Roman" w:hAnsi="Book Antiqua" w:cs="Arial"/>
          <w:sz w:val="18"/>
          <w:szCs w:val="18"/>
          <w:lang w:eastAsia="pt-BR"/>
        </w:rPr>
        <w:t xml:space="preserve"> </w:t>
      </w:r>
    </w:p>
    <w:p w14:paraId="6560C80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Reinclusão</w:t>
      </w:r>
    </w:p>
    <w:p w14:paraId="4CE6106D" w14:textId="77777777" w:rsidR="00880FEE" w:rsidRPr="002E008B" w:rsidRDefault="00880FEE" w:rsidP="00880FEE">
      <w:pPr>
        <w:spacing w:before="100" w:beforeAutospacing="1" w:after="100" w:afterAutospacing="1" w:line="240" w:lineRule="auto"/>
        <w:jc w:val="both"/>
        <w:rPr>
          <w:rFonts w:ascii="Book Antiqua" w:eastAsia="Times New Roman" w:hAnsi="Book Antiqua" w:cs="Times New Roman"/>
          <w:sz w:val="18"/>
          <w:szCs w:val="18"/>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color w:val="000000"/>
          <w:sz w:val="19"/>
          <w:szCs w:val="19"/>
          <w:lang w:eastAsia="pt-BR"/>
        </w:rPr>
        <w:t>§ 3º Reincluída que a praça especial ou a praça sem estabilidade, ou procedida à reversão da praça estável, o comandante da unidade providenciará, com urgência, sob pena de responsabilidade, a remessa à auditoria de cópia do ato de reinclusão ou do ato de reversão. O Juiz-Auditor determinará sua juntada aos autos e deles dará vista, por cinco dias, ao procurador que requererá o arquivamento, ou o que for de direito, ou oferecerá denúncia, se nenhuma formalidade tiver sido omitida, ou após o cumprimento das diligências requeridas</w:t>
      </w:r>
      <w:r w:rsidRPr="002E008B">
        <w:rPr>
          <w:rFonts w:ascii="Book Antiqua" w:eastAsia="Times New Roman" w:hAnsi="Book Antiqua" w:cs="Arial"/>
          <w:color w:val="000000"/>
          <w:sz w:val="18"/>
          <w:szCs w:val="18"/>
          <w:lang w:eastAsia="pt-BR"/>
        </w:rPr>
        <w:t xml:space="preserve">. </w:t>
      </w:r>
      <w:hyperlink r:id="rId50" w:anchor="art457" w:history="1">
        <w:r w:rsidRPr="002E008B">
          <w:rPr>
            <w:rFonts w:ascii="Book Antiqua" w:eastAsia="Times New Roman" w:hAnsi="Book Antiqua" w:cs="Arial"/>
            <w:color w:val="0000FF"/>
            <w:sz w:val="18"/>
            <w:szCs w:val="18"/>
            <w:u w:val="single"/>
            <w:lang w:eastAsia="pt-BR"/>
          </w:rPr>
          <w:t>(Redação dada pela Lei nº 8.236, de 20.9.1991)</w:t>
        </w:r>
      </w:hyperlink>
    </w:p>
    <w:p w14:paraId="311110A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Substituição por impedimento </w:t>
      </w:r>
    </w:p>
    <w:p w14:paraId="76B95F9D" w14:textId="77777777" w:rsidR="00880FEE" w:rsidRPr="002E008B" w:rsidRDefault="00880FEE" w:rsidP="00880FEE">
      <w:pPr>
        <w:spacing w:before="100" w:beforeAutospacing="1" w:after="100" w:afterAutospacing="1" w:line="240" w:lineRule="auto"/>
        <w:jc w:val="both"/>
        <w:rPr>
          <w:rFonts w:ascii="Book Antiqua" w:eastAsia="Times New Roman" w:hAnsi="Book Antiqua" w:cs="Times New Roman"/>
          <w:sz w:val="18"/>
          <w:szCs w:val="18"/>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color w:val="000000"/>
          <w:sz w:val="19"/>
          <w:szCs w:val="19"/>
          <w:lang w:eastAsia="pt-BR"/>
        </w:rPr>
        <w:t>§ 4º Recebida a denúncia, determinará o Juiz-Auditor a citação do acusado, realizando-se em dia e hora previamente designados, perante o Conselho Permanente de Justiça, o interrogatório do acusado, ouvindo-se, na ocasião, as testemunhas arroladas pelo Ministério Público. A defesa poderá oferecer prova documental e requerer a inquirição de testemunhas, até o número de três, que serão arroladas dentro do prazo de três dias e ouvidas dentro de cinco dias, prorrogáveis até o dobro pelo conselho, ouvido o Ministério Público</w:t>
      </w:r>
      <w:r w:rsidRPr="002E008B">
        <w:rPr>
          <w:rFonts w:ascii="Book Antiqua" w:eastAsia="Times New Roman" w:hAnsi="Book Antiqua" w:cs="Arial"/>
          <w:color w:val="000000"/>
          <w:sz w:val="18"/>
          <w:szCs w:val="18"/>
          <w:lang w:eastAsia="pt-BR"/>
        </w:rPr>
        <w:t xml:space="preserve">. </w:t>
      </w:r>
      <w:hyperlink r:id="rId51" w:anchor="art457" w:history="1">
        <w:r w:rsidRPr="002E008B">
          <w:rPr>
            <w:rFonts w:ascii="Book Antiqua" w:eastAsia="Times New Roman" w:hAnsi="Book Antiqua" w:cs="Arial"/>
            <w:color w:val="0000FF"/>
            <w:sz w:val="18"/>
            <w:szCs w:val="18"/>
            <w:u w:val="single"/>
            <w:lang w:eastAsia="pt-BR"/>
          </w:rPr>
          <w:t>(Redação dada pela Lei nº 8.236, de 20.9.1991)</w:t>
        </w:r>
      </w:hyperlink>
    </w:p>
    <w:p w14:paraId="4095EEA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Nomeação de curador </w:t>
      </w:r>
    </w:p>
    <w:p w14:paraId="52F1C77F" w14:textId="77777777" w:rsidR="00880FEE" w:rsidRPr="002E008B" w:rsidRDefault="00880FEE" w:rsidP="00880FEE">
      <w:pPr>
        <w:spacing w:before="100" w:beforeAutospacing="1" w:after="100" w:afterAutospacing="1" w:line="240" w:lineRule="auto"/>
        <w:jc w:val="both"/>
        <w:rPr>
          <w:rFonts w:ascii="Book Antiqua" w:eastAsia="Times New Roman" w:hAnsi="Book Antiqua" w:cs="Times New Roman"/>
          <w:sz w:val="18"/>
          <w:szCs w:val="18"/>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color w:val="000000"/>
          <w:sz w:val="19"/>
          <w:szCs w:val="19"/>
          <w:lang w:eastAsia="pt-BR"/>
        </w:rPr>
        <w:t>§ 5º Feita a leitura do processo, o presidente do conselho dará a palavra às partes, para sustentação oral, pelo prazo máximo de trinta minutos, podendo haver réplica e tréplica por tempo não excedente a quinze minutos, para cada uma delas, passando o conselho ao julgamento, observando-se o rito prescrito neste código</w:t>
      </w:r>
      <w:r w:rsidRPr="002E008B">
        <w:rPr>
          <w:rFonts w:ascii="Book Antiqua" w:eastAsia="Times New Roman" w:hAnsi="Book Antiqua" w:cs="Arial"/>
          <w:color w:val="000000"/>
          <w:sz w:val="18"/>
          <w:szCs w:val="18"/>
          <w:lang w:eastAsia="pt-BR"/>
        </w:rPr>
        <w:t xml:space="preserve">. </w:t>
      </w:r>
      <w:hyperlink r:id="rId52" w:anchor="art457" w:history="1">
        <w:r w:rsidRPr="002E008B">
          <w:rPr>
            <w:rFonts w:ascii="Book Antiqua" w:eastAsia="Times New Roman" w:hAnsi="Book Antiqua" w:cs="Arial"/>
            <w:color w:val="0000FF"/>
            <w:sz w:val="18"/>
            <w:szCs w:val="18"/>
            <w:u w:val="single"/>
            <w:lang w:eastAsia="pt-BR"/>
          </w:rPr>
          <w:t>(Redação dada pela Lei nº 8.236, de 20.9.1991)</w:t>
        </w:r>
      </w:hyperlink>
    </w:p>
    <w:p w14:paraId="207F47E1" w14:textId="77777777" w:rsidR="00880FEE" w:rsidRPr="00880FEE" w:rsidRDefault="00880FEE" w:rsidP="00880FEE">
      <w:pPr>
        <w:spacing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b/>
          <w:bCs/>
          <w:sz w:val="19"/>
          <w:szCs w:val="19"/>
          <w:lang w:eastAsia="pt-BR"/>
        </w:rPr>
        <w:t xml:space="preserve">Designação de advogado </w:t>
      </w:r>
    </w:p>
    <w:p w14:paraId="4DF53610" w14:textId="77777777" w:rsidR="00880FEE" w:rsidRPr="002E008B" w:rsidRDefault="00880FEE" w:rsidP="00880FEE">
      <w:pPr>
        <w:spacing w:before="100" w:beforeAutospacing="1" w:after="100" w:afterAutospacing="1" w:line="240" w:lineRule="auto"/>
        <w:jc w:val="both"/>
        <w:rPr>
          <w:rFonts w:ascii="Book Antiqua" w:eastAsia="Times New Roman" w:hAnsi="Book Antiqua" w:cs="Times New Roman"/>
          <w:sz w:val="18"/>
          <w:szCs w:val="18"/>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color w:val="000000"/>
          <w:sz w:val="19"/>
          <w:szCs w:val="19"/>
          <w:lang w:eastAsia="pt-BR"/>
        </w:rPr>
        <w:t>§ 6º Em caso de condenação do acusado, o Juiz-Auditor fará expedir, imediatamente, a devida comunicação à autoridade competente, para os devidos fins e efeitos legais</w:t>
      </w:r>
      <w:r w:rsidRPr="002E008B">
        <w:rPr>
          <w:rFonts w:ascii="Book Antiqua" w:eastAsia="Times New Roman" w:hAnsi="Book Antiqua" w:cs="Arial"/>
          <w:color w:val="000000"/>
          <w:sz w:val="18"/>
          <w:szCs w:val="18"/>
          <w:lang w:eastAsia="pt-BR"/>
        </w:rPr>
        <w:t xml:space="preserve">. </w:t>
      </w:r>
      <w:hyperlink r:id="rId53" w:anchor="art457" w:history="1">
        <w:r w:rsidRPr="002E008B">
          <w:rPr>
            <w:rFonts w:ascii="Book Antiqua" w:eastAsia="Times New Roman" w:hAnsi="Book Antiqua" w:cs="Arial"/>
            <w:color w:val="0000FF"/>
            <w:sz w:val="18"/>
            <w:szCs w:val="18"/>
            <w:u w:val="single"/>
            <w:lang w:eastAsia="pt-BR"/>
          </w:rPr>
          <w:t>(Redação dada pela Lei nº 8.236, de 20.9.1991)</w:t>
        </w:r>
      </w:hyperlink>
    </w:p>
    <w:p w14:paraId="5327EDE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b/>
          <w:bCs/>
          <w:sz w:val="19"/>
          <w:szCs w:val="19"/>
          <w:lang w:eastAsia="pt-BR"/>
        </w:rPr>
        <w:t xml:space="preserve">        Audição de testemunhas </w:t>
      </w:r>
    </w:p>
    <w:p w14:paraId="3DDEE547" w14:textId="77777777" w:rsidR="00880FEE" w:rsidRPr="002E008B" w:rsidRDefault="00880FEE" w:rsidP="00880FEE">
      <w:pPr>
        <w:spacing w:before="100" w:beforeAutospacing="1" w:after="100" w:afterAutospacing="1" w:line="240" w:lineRule="auto"/>
        <w:jc w:val="both"/>
        <w:rPr>
          <w:rFonts w:ascii="Book Antiqua" w:eastAsia="Times New Roman" w:hAnsi="Book Antiqua" w:cs="Times New Roman"/>
          <w:sz w:val="18"/>
          <w:szCs w:val="18"/>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color w:val="000000"/>
          <w:sz w:val="19"/>
          <w:szCs w:val="19"/>
          <w:lang w:eastAsia="pt-BR"/>
        </w:rPr>
        <w:t>§ 7º Sendo absolvido o acusado, ou se este já tiver cumprido a pena imposta na sentença, o Juiz-Auditor providenciará, sem demora, para que seja posto em liberdade, mediante alvará de soltura, se por outro motivo não estiver preso</w:t>
      </w:r>
      <w:r w:rsidRPr="002E008B">
        <w:rPr>
          <w:rFonts w:ascii="Book Antiqua" w:eastAsia="Times New Roman" w:hAnsi="Book Antiqua" w:cs="Arial"/>
          <w:color w:val="000000"/>
          <w:sz w:val="18"/>
          <w:szCs w:val="18"/>
          <w:lang w:eastAsia="pt-BR"/>
        </w:rPr>
        <w:t xml:space="preserve">. </w:t>
      </w:r>
      <w:hyperlink r:id="rId54" w:anchor="art457" w:history="1">
        <w:r w:rsidRPr="002E008B">
          <w:rPr>
            <w:rFonts w:ascii="Book Antiqua" w:eastAsia="Times New Roman" w:hAnsi="Book Antiqua" w:cs="Arial"/>
            <w:color w:val="0000FF"/>
            <w:sz w:val="18"/>
            <w:szCs w:val="18"/>
            <w:u w:val="single"/>
            <w:lang w:eastAsia="pt-BR"/>
          </w:rPr>
          <w:t>(Redação dada pela Lei nº 8.236, de 20.9.1991)</w:t>
        </w:r>
      </w:hyperlink>
    </w:p>
    <w:p w14:paraId="2B0EA24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Vista dos autos </w:t>
      </w:r>
    </w:p>
    <w:p w14:paraId="6B7403D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8º O curador ou advogado do acusado terá vista dos autos para examinar suas peças e apresentar, dentro do prazo de três dias, as razões de defesa. </w:t>
      </w:r>
    </w:p>
    <w:p w14:paraId="5CC5041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Dia e hora do julgamento</w:t>
      </w:r>
      <w:r w:rsidRPr="00880FEE">
        <w:rPr>
          <w:rFonts w:ascii="Book Antiqua" w:eastAsia="Times New Roman" w:hAnsi="Book Antiqua" w:cs="Arial"/>
          <w:sz w:val="19"/>
          <w:szCs w:val="19"/>
          <w:lang w:eastAsia="pt-BR"/>
        </w:rPr>
        <w:t xml:space="preserve"> </w:t>
      </w:r>
    </w:p>
    <w:p w14:paraId="0D3B835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9º Voltando os autos ao presidente, designará êste dia e hora para o julgamento. </w:t>
      </w:r>
    </w:p>
    <w:p w14:paraId="3F293F1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Interrogatório </w:t>
      </w:r>
    </w:p>
    <w:p w14:paraId="2C65796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10. Reunido o Conselho, será o acusado interrogado, em presença do seu advogado, ou curador se fôr menor, assinando com o advogado ou curador, após os juízes, o auto de interrogatório, lavrado pelo escrivão. </w:t>
      </w:r>
    </w:p>
    <w:p w14:paraId="4BEFDC9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Defesa oral </w:t>
      </w:r>
    </w:p>
    <w:p w14:paraId="4BEE0A6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11. Em seguida, feita a leitura do processo pelo escrivão, o presidente do Conselho dará a palavra ao advogado ou curador do acusado, para que, dentro do prazo máximo de trinta minutos, apresente defesa oral, passando o Conselho a funcionar, desde logo, em sessão secreta. </w:t>
      </w:r>
    </w:p>
    <w:p w14:paraId="06112BA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Comunicação de sentença condenatória ou alvará de soltura </w:t>
      </w:r>
    </w:p>
    <w:p w14:paraId="5BC4FF5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12. Terminado o julgamento, se o acusado fôr condenado, o presidente do Conselho fará expedir imediatamente a devida comunicação à autoridade competente; e, se fôr absolvido ou já tiver cumprido o tempo de prisão que na sentença lhe houver sido impôsto, providenciará, sem demora, para que o acusado seja, mediante alvará de soltura, pôsto em liberdade, se por outro motivo não estiver prêso. O relator, no prazo de quarenta e oito horas, redigirá a sentença, que será assinada por todos os juízes. </w:t>
      </w:r>
    </w:p>
    <w:p w14:paraId="2F845345" w14:textId="77777777" w:rsidR="00880FEE" w:rsidRPr="002E008B" w:rsidRDefault="00880FEE" w:rsidP="00880FEE">
      <w:pPr>
        <w:spacing w:before="100" w:beforeAutospacing="1" w:after="100" w:afterAutospacing="1" w:line="240" w:lineRule="auto"/>
        <w:jc w:val="both"/>
        <w:rPr>
          <w:rFonts w:ascii="Book Antiqua" w:eastAsia="Times New Roman" w:hAnsi="Book Antiqua" w:cs="Times New Roman"/>
          <w:sz w:val="18"/>
          <w:szCs w:val="18"/>
          <w:lang w:eastAsia="pt-BR"/>
        </w:rPr>
      </w:pPr>
      <w:r w:rsidRPr="00880FEE">
        <w:rPr>
          <w:rFonts w:ascii="Book Antiqua" w:eastAsia="Times New Roman" w:hAnsi="Book Antiqua" w:cs="Arial"/>
          <w:sz w:val="19"/>
          <w:szCs w:val="19"/>
          <w:lang w:eastAsia="pt-BR"/>
        </w:rPr>
        <w:t xml:space="preserve">        </w:t>
      </w:r>
      <w:r w:rsidRPr="002E008B">
        <w:rPr>
          <w:rFonts w:ascii="Book Antiqua" w:eastAsia="Times New Roman" w:hAnsi="Book Antiqua" w:cs="Arial"/>
          <w:sz w:val="18"/>
          <w:szCs w:val="18"/>
          <w:lang w:eastAsia="pt-BR"/>
        </w:rPr>
        <w:t xml:space="preserve">Art. 458. e 459 </w:t>
      </w:r>
      <w:hyperlink r:id="rId55" w:anchor="art5" w:history="1">
        <w:r w:rsidRPr="002E008B">
          <w:rPr>
            <w:rFonts w:ascii="Book Antiqua" w:eastAsia="Times New Roman" w:hAnsi="Book Antiqua" w:cs="Arial"/>
            <w:color w:val="0000FF"/>
            <w:sz w:val="18"/>
            <w:szCs w:val="18"/>
            <w:u w:val="single"/>
            <w:lang w:eastAsia="pt-BR"/>
          </w:rPr>
          <w:t>(Revogados pela Lei nº 8.236, de 20.9.1991)</w:t>
        </w:r>
      </w:hyperlink>
    </w:p>
    <w:p w14:paraId="027B4D6B" w14:textId="77777777" w:rsidR="00880FEE" w:rsidRPr="002E008B" w:rsidRDefault="00880FEE" w:rsidP="00880FEE">
      <w:pPr>
        <w:spacing w:before="100" w:beforeAutospacing="1" w:after="100" w:afterAutospacing="1" w:line="240" w:lineRule="auto"/>
        <w:jc w:val="center"/>
        <w:rPr>
          <w:rFonts w:ascii="Book Antiqua" w:eastAsia="Times New Roman" w:hAnsi="Book Antiqua" w:cs="Times New Roman"/>
          <w:sz w:val="18"/>
          <w:szCs w:val="18"/>
          <w:lang w:eastAsia="pt-BR"/>
        </w:rPr>
      </w:pPr>
      <w:r w:rsidRPr="00880FEE">
        <w:rPr>
          <w:rFonts w:ascii="Book Antiqua" w:eastAsia="Times New Roman" w:hAnsi="Book Antiqua" w:cs="Arial"/>
          <w:sz w:val="19"/>
          <w:szCs w:val="19"/>
          <w:lang w:eastAsia="pt-BR"/>
        </w:rPr>
        <w:t xml:space="preserve">        </w:t>
      </w:r>
      <w:bookmarkStart w:id="17" w:name="capiv"/>
      <w:bookmarkEnd w:id="17"/>
      <w:r w:rsidRPr="00880FEE">
        <w:rPr>
          <w:rFonts w:ascii="Book Antiqua" w:eastAsia="Times New Roman" w:hAnsi="Book Antiqua" w:cs="Arial"/>
          <w:sz w:val="19"/>
          <w:szCs w:val="19"/>
          <w:lang w:eastAsia="pt-BR"/>
        </w:rPr>
        <w:t>CAPÍTULO IV</w:t>
      </w:r>
      <w:r w:rsidRPr="00880FEE">
        <w:rPr>
          <w:rFonts w:ascii="Book Antiqua" w:eastAsia="Times New Roman" w:hAnsi="Book Antiqua" w:cs="Arial"/>
          <w:sz w:val="19"/>
          <w:szCs w:val="19"/>
          <w:lang w:eastAsia="pt-BR"/>
        </w:rPr>
        <w:br/>
      </w:r>
      <w:hyperlink r:id="rId56" w:history="1">
        <w:r w:rsidRPr="002E008B">
          <w:rPr>
            <w:rFonts w:ascii="Book Antiqua" w:eastAsia="Times New Roman" w:hAnsi="Book Antiqua" w:cs="Arial"/>
            <w:color w:val="0000FF"/>
            <w:sz w:val="18"/>
            <w:szCs w:val="18"/>
            <w:u w:val="single"/>
            <w:lang w:eastAsia="pt-BR"/>
          </w:rPr>
          <w:t>(Revogado pela Lei nº 8.236, de 20.9.1991)</w:t>
        </w:r>
      </w:hyperlink>
    </w:p>
    <w:p w14:paraId="4F55C30F" w14:textId="77777777" w:rsidR="00880FEE" w:rsidRPr="002E008B" w:rsidRDefault="00880FEE" w:rsidP="00880FEE">
      <w:pPr>
        <w:spacing w:before="100" w:beforeAutospacing="1" w:after="100" w:afterAutospacing="1" w:line="240" w:lineRule="auto"/>
        <w:jc w:val="both"/>
        <w:rPr>
          <w:rFonts w:ascii="Book Antiqua" w:eastAsia="Times New Roman" w:hAnsi="Book Antiqua" w:cs="Times New Roman"/>
          <w:sz w:val="18"/>
          <w:szCs w:val="18"/>
          <w:lang w:eastAsia="pt-BR"/>
        </w:rPr>
      </w:pPr>
      <w:r w:rsidRPr="00880FEE">
        <w:rPr>
          <w:rFonts w:ascii="Book Antiqua" w:eastAsia="Times New Roman" w:hAnsi="Book Antiqua" w:cs="Arial"/>
          <w:sz w:val="19"/>
          <w:szCs w:val="19"/>
          <w:lang w:eastAsia="pt-BR"/>
        </w:rPr>
        <w:t xml:space="preserve">        </w:t>
      </w:r>
      <w:r w:rsidRPr="002E008B">
        <w:rPr>
          <w:rFonts w:ascii="Book Antiqua" w:eastAsia="Times New Roman" w:hAnsi="Book Antiqua" w:cs="Arial"/>
          <w:sz w:val="18"/>
          <w:szCs w:val="18"/>
          <w:lang w:eastAsia="pt-BR"/>
        </w:rPr>
        <w:t xml:space="preserve">Art. 460 a 462  </w:t>
      </w:r>
      <w:hyperlink r:id="rId57" w:history="1">
        <w:r w:rsidRPr="002E008B">
          <w:rPr>
            <w:rFonts w:ascii="Book Antiqua" w:eastAsia="Times New Roman" w:hAnsi="Book Antiqua" w:cs="Arial"/>
            <w:color w:val="0000FF"/>
            <w:sz w:val="18"/>
            <w:szCs w:val="18"/>
            <w:u w:val="single"/>
            <w:lang w:eastAsia="pt-BR"/>
          </w:rPr>
          <w:t>(Revogados pela Lei nº 8.236, de 20.9.1991)</w:t>
        </w:r>
      </w:hyperlink>
    </w:p>
    <w:p w14:paraId="2828F157"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CAPÍTULO V</w:t>
      </w:r>
    </w:p>
    <w:p w14:paraId="45BF6DBF"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DO PROCESSO DE CRIME DE INSUBMISSÃO </w:t>
      </w:r>
    </w:p>
    <w:p w14:paraId="5BE21BB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Lavratura de têrmo de insubmissão </w:t>
      </w:r>
    </w:p>
    <w:p w14:paraId="0C4F1C52" w14:textId="23852AE5" w:rsidR="00880FEE" w:rsidRDefault="00880FEE" w:rsidP="00880FEE">
      <w:pPr>
        <w:spacing w:before="100" w:beforeAutospacing="1" w:after="100" w:afterAutospacing="1" w:line="240" w:lineRule="auto"/>
        <w:jc w:val="both"/>
        <w:rPr>
          <w:rFonts w:ascii="Book Antiqua" w:eastAsia="Times New Roman" w:hAnsi="Book Antiqua" w:cs="Arial"/>
          <w:color w:val="0000FF"/>
          <w:sz w:val="19"/>
          <w:szCs w:val="19"/>
          <w:lang w:eastAsia="pt-BR"/>
        </w:rPr>
      </w:pPr>
      <w:r w:rsidRPr="00880FEE">
        <w:rPr>
          <w:rFonts w:ascii="Book Antiqua" w:eastAsia="Times New Roman" w:hAnsi="Book Antiqua" w:cs="Arial"/>
          <w:sz w:val="19"/>
          <w:szCs w:val="19"/>
          <w:lang w:eastAsia="pt-BR"/>
        </w:rPr>
        <w:t xml:space="preserve">        </w:t>
      </w:r>
      <w:bookmarkStart w:id="18" w:name="art463"/>
      <w:bookmarkEnd w:id="18"/>
      <w:r w:rsidRPr="00561D8B">
        <w:rPr>
          <w:rFonts w:ascii="Book Antiqua" w:eastAsia="Times New Roman" w:hAnsi="Book Antiqua" w:cs="Arial"/>
          <w:b/>
          <w:bCs/>
          <w:color w:val="000000"/>
          <w:sz w:val="19"/>
          <w:szCs w:val="19"/>
          <w:highlight w:val="magenta"/>
          <w:lang w:eastAsia="pt-BR"/>
        </w:rPr>
        <w:t>Art. 463</w:t>
      </w:r>
      <w:r w:rsidRPr="00880FEE">
        <w:rPr>
          <w:rFonts w:ascii="Book Antiqua" w:eastAsia="Times New Roman" w:hAnsi="Book Antiqua" w:cs="Arial"/>
          <w:color w:val="000000"/>
          <w:sz w:val="19"/>
          <w:szCs w:val="19"/>
          <w:lang w:eastAsia="pt-BR"/>
        </w:rPr>
        <w:t xml:space="preserve">. Consumado o crime de insubmissão, o comandante, ou autoridade correspondente, da unidade para que fora designado o insubmisso, fará lavrar o termo de insubmissão, circunstanciadamente, com indicação, de nome, filiação, naturalidade e classe a que pertencer o insubmisso e a data em que este deveria apresentar-se, sendo o termo assinado pelo referido comandante, ou autoridade correspondente, e por duas testemunhas idôneas, podendo ser impresso ou datilografado. </w:t>
      </w:r>
      <w:hyperlink r:id="rId58" w:anchor="art463" w:history="1">
        <w:r w:rsidRPr="00880FEE">
          <w:rPr>
            <w:rFonts w:ascii="Book Antiqua" w:eastAsia="Times New Roman" w:hAnsi="Book Antiqua" w:cs="Arial"/>
            <w:color w:val="0000FF"/>
            <w:sz w:val="19"/>
            <w:szCs w:val="19"/>
            <w:u w:val="single"/>
            <w:lang w:eastAsia="pt-BR"/>
          </w:rPr>
          <w:t>(Redação dada pela Lei nº 8.236, de 20.9.1991)</w:t>
        </w:r>
      </w:hyperlink>
    </w:p>
    <w:tbl>
      <w:tblPr>
        <w:tblStyle w:val="Tabelacomgrade"/>
        <w:tblW w:w="0" w:type="auto"/>
        <w:shd w:val="clear" w:color="auto" w:fill="CCFFFF"/>
        <w:tblLook w:val="04A0" w:firstRow="1" w:lastRow="0" w:firstColumn="1" w:lastColumn="0" w:noHBand="0" w:noVBand="1"/>
      </w:tblPr>
      <w:tblGrid>
        <w:gridCol w:w="8494"/>
      </w:tblGrid>
      <w:tr w:rsidR="00542F4D" w14:paraId="0D570AF4" w14:textId="77777777" w:rsidTr="0086076C">
        <w:tc>
          <w:tcPr>
            <w:tcW w:w="8494" w:type="dxa"/>
            <w:shd w:val="clear" w:color="auto" w:fill="CCFFFF"/>
          </w:tcPr>
          <w:p w14:paraId="4126ECCB" w14:textId="0C3C1A02" w:rsidR="00542F4D" w:rsidRPr="00561D8B" w:rsidRDefault="00542F4D" w:rsidP="00542F4D">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DPU-2007</w:t>
            </w:r>
            <w:r w:rsidRPr="000637E2">
              <w:rPr>
                <w:rFonts w:ascii="Book Antiqua" w:eastAsia="Times New Roman" w:hAnsi="Book Antiqua" w:cs="Times New Roman"/>
                <w:b/>
                <w:bCs/>
                <w:sz w:val="19"/>
                <w:szCs w:val="19"/>
                <w:highlight w:val="yellow"/>
                <w:lang w:eastAsia="pt-BR"/>
              </w:rPr>
              <w:t>-CESPE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542F4D">
              <w:rPr>
                <w:rFonts w:ascii="Book Antiqua" w:eastAsia="Times New Roman" w:hAnsi="Book Antiqua" w:cs="Times New Roman"/>
                <w:sz w:val="19"/>
                <w:szCs w:val="19"/>
                <w:lang w:eastAsia="pt-BR"/>
              </w:rPr>
              <w:t>Julgue o ite</w:t>
            </w:r>
            <w:r>
              <w:rPr>
                <w:rFonts w:ascii="Book Antiqua" w:eastAsia="Times New Roman" w:hAnsi="Book Antiqua" w:cs="Times New Roman"/>
                <w:sz w:val="19"/>
                <w:szCs w:val="19"/>
                <w:lang w:eastAsia="pt-BR"/>
              </w:rPr>
              <w:t>m</w:t>
            </w:r>
            <w:r w:rsidRPr="00542F4D">
              <w:rPr>
                <w:rFonts w:ascii="Book Antiqua" w:eastAsia="Times New Roman" w:hAnsi="Book Antiqua" w:cs="Times New Roman"/>
                <w:sz w:val="19"/>
                <w:szCs w:val="19"/>
                <w:lang w:eastAsia="pt-BR"/>
              </w:rPr>
              <w:t xml:space="preserve"> a seguir, relativo à disciplina legal do direito</w:t>
            </w:r>
            <w:r>
              <w:rPr>
                <w:rFonts w:ascii="Book Antiqua" w:eastAsia="Times New Roman" w:hAnsi="Book Antiqua" w:cs="Times New Roman"/>
                <w:sz w:val="19"/>
                <w:szCs w:val="19"/>
                <w:lang w:eastAsia="pt-BR"/>
              </w:rPr>
              <w:t xml:space="preserve"> </w:t>
            </w:r>
            <w:r w:rsidRPr="00542F4D">
              <w:rPr>
                <w:rFonts w:ascii="Book Antiqua" w:eastAsia="Times New Roman" w:hAnsi="Book Antiqua" w:cs="Times New Roman"/>
                <w:sz w:val="19"/>
                <w:szCs w:val="19"/>
                <w:lang w:eastAsia="pt-BR"/>
              </w:rPr>
              <w:t>processual militar</w:t>
            </w:r>
            <w:r>
              <w:rPr>
                <w:rFonts w:ascii="Book Antiqua" w:eastAsia="Times New Roman" w:hAnsi="Book Antiqua" w:cs="Times New Roman"/>
                <w:sz w:val="19"/>
                <w:szCs w:val="19"/>
                <w:lang w:eastAsia="pt-BR"/>
              </w:rPr>
              <w:t xml:space="preserve">: </w:t>
            </w:r>
            <w:r w:rsidRPr="00542F4D">
              <w:rPr>
                <w:rFonts w:ascii="Book Antiqua" w:eastAsia="Times New Roman" w:hAnsi="Book Antiqua" w:cs="Times New Roman"/>
                <w:sz w:val="19"/>
                <w:szCs w:val="19"/>
                <w:lang w:eastAsia="pt-BR"/>
              </w:rPr>
              <w:t>O CPPM contempla tanto o procedimento padrão, chamado ordinário, quanto procedimentos especiais, como os de deserção e os de insubmissão.</w:t>
            </w:r>
            <w:r w:rsidRPr="00561D8B">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 partir dos arts. 384; 451 e 463 do CPPM.</w:t>
            </w:r>
          </w:p>
        </w:tc>
      </w:tr>
    </w:tbl>
    <w:p w14:paraId="51FE368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Arquivamento do têrmo </w:t>
      </w:r>
    </w:p>
    <w:p w14:paraId="207EB07D" w14:textId="1376130B" w:rsidR="00880FEE" w:rsidRDefault="00880FEE" w:rsidP="00880FEE">
      <w:pPr>
        <w:spacing w:before="100" w:beforeAutospacing="1" w:after="100" w:afterAutospacing="1" w:line="240" w:lineRule="auto"/>
        <w:jc w:val="both"/>
        <w:rPr>
          <w:rFonts w:ascii="Book Antiqua" w:eastAsia="Times New Roman" w:hAnsi="Book Antiqua" w:cs="Arial"/>
          <w:color w:val="0000FF"/>
          <w:sz w:val="19"/>
          <w:szCs w:val="19"/>
          <w:lang w:eastAsia="pt-BR"/>
        </w:rPr>
      </w:pPr>
      <w:r w:rsidRPr="00880FEE">
        <w:rPr>
          <w:rFonts w:ascii="Book Antiqua" w:eastAsia="Times New Roman" w:hAnsi="Book Antiqua" w:cs="Arial"/>
          <w:sz w:val="19"/>
          <w:szCs w:val="19"/>
          <w:lang w:eastAsia="pt-BR"/>
        </w:rPr>
        <w:t xml:space="preserve">        </w:t>
      </w:r>
      <w:r w:rsidRPr="00561D8B">
        <w:rPr>
          <w:rFonts w:ascii="Book Antiqua" w:eastAsia="Times New Roman" w:hAnsi="Book Antiqua" w:cs="Arial"/>
          <w:b/>
          <w:bCs/>
          <w:color w:val="000000"/>
          <w:sz w:val="19"/>
          <w:szCs w:val="19"/>
          <w:highlight w:val="magenta"/>
          <w:lang w:eastAsia="pt-BR"/>
        </w:rPr>
        <w:t>§ 1º</w:t>
      </w:r>
      <w:r w:rsidRPr="00880FEE">
        <w:rPr>
          <w:rFonts w:ascii="Book Antiqua" w:eastAsia="Times New Roman" w:hAnsi="Book Antiqua" w:cs="Arial"/>
          <w:color w:val="000000"/>
          <w:sz w:val="19"/>
          <w:szCs w:val="19"/>
          <w:lang w:eastAsia="pt-BR"/>
        </w:rPr>
        <w:t xml:space="preserve"> O termo, juntamente com os demais documentos relativos à insubmissão, tem o caráter de instrução provisória, destina-se a fornecer os elementos necessários à propositura da ação penal e é o instrumento legal autorizador da captura do insubmisso, </w:t>
      </w:r>
      <w:r w:rsidRPr="00561D8B">
        <w:rPr>
          <w:rFonts w:ascii="Book Antiqua" w:eastAsia="Times New Roman" w:hAnsi="Book Antiqua" w:cs="Arial"/>
          <w:b/>
          <w:bCs/>
          <w:color w:val="000000"/>
          <w:sz w:val="19"/>
          <w:szCs w:val="19"/>
          <w:highlight w:val="cyan"/>
          <w:lang w:eastAsia="pt-BR"/>
        </w:rPr>
        <w:t>para efeito da incorporação</w:t>
      </w:r>
      <w:r w:rsidRPr="00880FEE">
        <w:rPr>
          <w:rFonts w:ascii="Book Antiqua" w:eastAsia="Times New Roman" w:hAnsi="Book Antiqua" w:cs="Arial"/>
          <w:color w:val="000000"/>
          <w:sz w:val="19"/>
          <w:szCs w:val="19"/>
          <w:lang w:eastAsia="pt-BR"/>
        </w:rPr>
        <w:t xml:space="preserve">. </w:t>
      </w:r>
      <w:hyperlink r:id="rId59" w:anchor="art463" w:history="1">
        <w:r w:rsidRPr="00880FEE">
          <w:rPr>
            <w:rFonts w:ascii="Book Antiqua" w:eastAsia="Times New Roman" w:hAnsi="Book Antiqua" w:cs="Arial"/>
            <w:color w:val="0000FF"/>
            <w:sz w:val="19"/>
            <w:szCs w:val="19"/>
            <w:u w:val="single"/>
            <w:lang w:eastAsia="pt-BR"/>
          </w:rPr>
          <w:t>(Redação dada pela Lei nº 8.236, de 20.9.1991)</w:t>
        </w:r>
      </w:hyperlink>
    </w:p>
    <w:tbl>
      <w:tblPr>
        <w:tblStyle w:val="Tabelacomgrade"/>
        <w:tblW w:w="0" w:type="auto"/>
        <w:shd w:val="clear" w:color="auto" w:fill="CCFFFF"/>
        <w:tblLook w:val="04A0" w:firstRow="1" w:lastRow="0" w:firstColumn="1" w:lastColumn="0" w:noHBand="0" w:noVBand="1"/>
      </w:tblPr>
      <w:tblGrid>
        <w:gridCol w:w="8494"/>
      </w:tblGrid>
      <w:tr w:rsidR="00561D8B" w14:paraId="41BA67A6" w14:textId="77777777" w:rsidTr="00F043D4">
        <w:tc>
          <w:tcPr>
            <w:tcW w:w="8494" w:type="dxa"/>
            <w:shd w:val="clear" w:color="auto" w:fill="CCFFFF"/>
          </w:tcPr>
          <w:p w14:paraId="714D68CD" w14:textId="6624DA7B" w:rsidR="00561D8B" w:rsidRPr="00561D8B" w:rsidRDefault="00561D8B" w:rsidP="00561D8B">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0637E2">
              <w:rPr>
                <w:rFonts w:ascii="Book Antiqua" w:eastAsia="Times New Roman" w:hAnsi="Book Antiqua" w:cs="Times New Roman"/>
                <w:b/>
                <w:bCs/>
                <w:sz w:val="19"/>
                <w:szCs w:val="19"/>
                <w:highlight w:val="yellow"/>
                <w:lang w:eastAsia="pt-BR"/>
              </w:rPr>
              <w:t>Anal. Judic./STM-2018-CESPE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561D8B">
              <w:rPr>
                <w:rFonts w:ascii="Book Antiqua" w:eastAsia="Times New Roman" w:hAnsi="Book Antiqua" w:cs="Times New Roman"/>
                <w:sz w:val="19"/>
                <w:szCs w:val="19"/>
                <w:lang w:eastAsia="pt-BR"/>
              </w:rPr>
              <w:t>No que se refere aos processos ordinários, aos processos de deserção de praças e de insubmissão e aos processos de competência originária do Superior Tribunal Militar, julgue o item subsecutivo</w:t>
            </w:r>
            <w:r>
              <w:rPr>
                <w:rFonts w:ascii="Book Antiqua" w:eastAsia="Times New Roman" w:hAnsi="Book Antiqua" w:cs="Times New Roman"/>
                <w:sz w:val="19"/>
                <w:szCs w:val="19"/>
                <w:lang w:eastAsia="pt-BR"/>
              </w:rPr>
              <w:t xml:space="preserve">: </w:t>
            </w:r>
            <w:r w:rsidRPr="00561D8B">
              <w:rPr>
                <w:rFonts w:ascii="Book Antiqua" w:eastAsia="Times New Roman" w:hAnsi="Book Antiqua" w:cs="Times New Roman"/>
                <w:sz w:val="19"/>
                <w:szCs w:val="19"/>
                <w:lang w:eastAsia="pt-BR"/>
              </w:rPr>
              <w:t xml:space="preserve">Quando um crime de insubmissão é consumado, lavra-se um termo de insubmissão, que é o instrumento legal autorizador da captura do insubmisso, para efeito de incorporação. </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463, </w:t>
            </w:r>
            <w:r>
              <w:rPr>
                <w:rFonts w:ascii="Book Antiqua" w:eastAsia="Times New Roman" w:hAnsi="Book Antiqua" w:cs="Times New Roman"/>
                <w:b/>
                <w:bCs/>
                <w:i/>
                <w:iCs/>
                <w:sz w:val="19"/>
                <w:szCs w:val="19"/>
                <w:lang w:eastAsia="pt-BR"/>
              </w:rPr>
              <w:t xml:space="preserve">caput </w:t>
            </w:r>
            <w:r>
              <w:rPr>
                <w:rFonts w:ascii="Book Antiqua" w:eastAsia="Times New Roman" w:hAnsi="Book Antiqua" w:cs="Times New Roman"/>
                <w:b/>
                <w:bCs/>
                <w:sz w:val="19"/>
                <w:szCs w:val="19"/>
                <w:lang w:eastAsia="pt-BR"/>
              </w:rPr>
              <w:t>e §1º, CPPM.</w:t>
            </w:r>
          </w:p>
        </w:tc>
      </w:tr>
    </w:tbl>
    <w:p w14:paraId="37455DE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w:t>
      </w:r>
      <w:r w:rsidRPr="00880FEE">
        <w:rPr>
          <w:rFonts w:ascii="Book Antiqua" w:eastAsia="Times New Roman" w:hAnsi="Book Antiqua" w:cs="Arial"/>
          <w:b/>
          <w:bCs/>
          <w:sz w:val="19"/>
          <w:szCs w:val="19"/>
          <w:lang w:eastAsia="pt-BR"/>
        </w:rPr>
        <w:t xml:space="preserve"> Inclusão do insubmisso </w:t>
      </w:r>
    </w:p>
    <w:p w14:paraId="7B309DD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color w:val="000000"/>
          <w:sz w:val="19"/>
          <w:szCs w:val="19"/>
          <w:lang w:eastAsia="pt-BR"/>
        </w:rPr>
        <w:t xml:space="preserve">§ 2º O comandante ou autoridade competente que tiver lavrado o termo de insubmissão remetê-lo-á à auditoria, acompanhado de cópia autêntica do documento hábil que comprove o conhecimento pelo insubmisso da data e local de sua apresentação, e demais documentos. </w:t>
      </w:r>
      <w:hyperlink r:id="rId60" w:anchor="art463" w:history="1">
        <w:r w:rsidRPr="00880FEE">
          <w:rPr>
            <w:rFonts w:ascii="Book Antiqua" w:eastAsia="Times New Roman" w:hAnsi="Book Antiqua" w:cs="Arial"/>
            <w:color w:val="0000FF"/>
            <w:sz w:val="19"/>
            <w:szCs w:val="19"/>
            <w:u w:val="single"/>
            <w:lang w:eastAsia="pt-BR"/>
          </w:rPr>
          <w:t>(Redação dada pela Lei nº 8.236, de 20.9.1991)</w:t>
        </w:r>
      </w:hyperlink>
    </w:p>
    <w:p w14:paraId="1323438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Procedimento</w:t>
      </w:r>
    </w:p>
    <w:p w14:paraId="4AE25B6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color w:val="000000"/>
          <w:sz w:val="19"/>
          <w:szCs w:val="19"/>
          <w:lang w:eastAsia="pt-BR"/>
        </w:rPr>
        <w:t xml:space="preserve">§ 3º Recebido o termo de insubmissão e os documentos que o acompanham, o Juiz-Auditor determinará sua atuação e dará vista do processo, por cinco dias, ao procurador, que requererá o que for de direito, aguardando-se a captura ou apresentação voluntária do insubmisso, se nenhuma formalidade tiver sido omitida ou após cumprimento das diligências requeridas. </w:t>
      </w:r>
      <w:hyperlink r:id="rId61" w:anchor="art463" w:history="1">
        <w:r w:rsidRPr="00880FEE">
          <w:rPr>
            <w:rFonts w:ascii="Book Antiqua" w:eastAsia="Times New Roman" w:hAnsi="Book Antiqua" w:cs="Arial"/>
            <w:color w:val="0000FF"/>
            <w:sz w:val="19"/>
            <w:szCs w:val="19"/>
            <w:u w:val="single"/>
            <w:lang w:eastAsia="pt-BR"/>
          </w:rPr>
          <w:t>(Redação dada pela Lei nº 8.236, de 20.9.1991)</w:t>
        </w:r>
      </w:hyperlink>
    </w:p>
    <w:p w14:paraId="68D92B3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Menagem e inspeção de saúde </w:t>
      </w:r>
    </w:p>
    <w:p w14:paraId="6E5C1B5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bookmarkStart w:id="19" w:name="art464"/>
      <w:bookmarkEnd w:id="19"/>
      <w:r w:rsidRPr="00880FEE">
        <w:rPr>
          <w:rFonts w:ascii="Book Antiqua" w:eastAsia="Times New Roman" w:hAnsi="Book Antiqua" w:cs="Arial"/>
          <w:color w:val="000000"/>
          <w:sz w:val="19"/>
          <w:szCs w:val="19"/>
          <w:lang w:eastAsia="pt-BR"/>
        </w:rPr>
        <w:t xml:space="preserve">Art. 464. O insubmisso que se apresentar ou for capturado terá o direito ao quartel por menagem e será submetido à inspeção de saúde. Se incapaz, ficará isento do processo e da inclusão. </w:t>
      </w:r>
      <w:hyperlink r:id="rId62" w:anchor="art464" w:history="1">
        <w:r w:rsidRPr="00880FEE">
          <w:rPr>
            <w:rFonts w:ascii="Book Antiqua" w:eastAsia="Times New Roman" w:hAnsi="Book Antiqua" w:cs="Arial"/>
            <w:color w:val="0000FF"/>
            <w:sz w:val="19"/>
            <w:szCs w:val="19"/>
            <w:u w:val="single"/>
            <w:lang w:eastAsia="pt-BR"/>
          </w:rPr>
          <w:t>(Redação dada pela Lei nº 8.236, de 20.9.1991)</w:t>
        </w:r>
      </w:hyperlink>
    </w:p>
    <w:p w14:paraId="5E92FA6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w:t>
      </w:r>
      <w:r w:rsidRPr="00880FEE">
        <w:rPr>
          <w:rFonts w:ascii="Book Antiqua" w:eastAsia="Times New Roman" w:hAnsi="Book Antiqua" w:cs="Arial"/>
          <w:b/>
          <w:bCs/>
          <w:sz w:val="19"/>
          <w:szCs w:val="19"/>
          <w:lang w:eastAsia="pt-BR"/>
        </w:rPr>
        <w:t xml:space="preserve"> Remessa ao Conselho da unidade </w:t>
      </w:r>
    </w:p>
    <w:p w14:paraId="479D3B0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color w:val="000000"/>
          <w:sz w:val="19"/>
          <w:szCs w:val="19"/>
          <w:lang w:eastAsia="pt-BR"/>
        </w:rPr>
        <w:t xml:space="preserve">§ 1º A ata de inspeção de saúde será, pelo comandante da unidade, ou autoridade competente, remetida, com urgência, à auditoria a que tiverem sido distribuídos os autos, para que, em caso de incapacidade para o serviço militar, sejam arquivados, após pronunciar-se o Ministério Público Militar. </w:t>
      </w:r>
      <w:hyperlink r:id="rId63" w:anchor="art464" w:history="1">
        <w:r w:rsidRPr="00880FEE">
          <w:rPr>
            <w:rFonts w:ascii="Book Antiqua" w:eastAsia="Times New Roman" w:hAnsi="Book Antiqua" w:cs="Arial"/>
            <w:color w:val="0000FF"/>
            <w:sz w:val="19"/>
            <w:szCs w:val="19"/>
            <w:u w:val="single"/>
            <w:lang w:eastAsia="pt-BR"/>
          </w:rPr>
          <w:t>(Redação dada pela Lei nº 8.236, de 20.9.1991)</w:t>
        </w:r>
      </w:hyperlink>
    </w:p>
    <w:p w14:paraId="75EE4DD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Liberdade do insubmisso </w:t>
      </w:r>
    </w:p>
    <w:p w14:paraId="522C0F5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color w:val="000000"/>
          <w:sz w:val="19"/>
          <w:szCs w:val="19"/>
          <w:lang w:eastAsia="pt-BR"/>
        </w:rPr>
        <w:t xml:space="preserve">§ 2º Incluído o insubmisso, o comandante da unidade, ou autoridade correspondente, providenciará, com urgência, a remessa à auditoria de cópia do ato de inclusão. O Juiz-Auditor determinará sua juntada aos autos e deles dará vista, por cinco dias, ao procurador, que poderá requerer o arquivamento, ou o que for de direito, ou oferecer denúncia, se nenhuma formalidade tiver sido omitida ou após o cumprimento das diligências requeridas. </w:t>
      </w:r>
      <w:hyperlink r:id="rId64" w:anchor="art464" w:history="1">
        <w:r w:rsidRPr="00880FEE">
          <w:rPr>
            <w:rFonts w:ascii="Book Antiqua" w:eastAsia="Times New Roman" w:hAnsi="Book Antiqua" w:cs="Arial"/>
            <w:color w:val="0000FF"/>
            <w:sz w:val="19"/>
            <w:szCs w:val="19"/>
            <w:u w:val="single"/>
            <w:lang w:eastAsia="pt-BR"/>
          </w:rPr>
          <w:t>(Redação dada pela Lei nº 8.236, de 20.9.1991)</w:t>
        </w:r>
      </w:hyperlink>
    </w:p>
    <w:p w14:paraId="7F5529E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color w:val="000000"/>
          <w:sz w:val="19"/>
          <w:szCs w:val="19"/>
          <w:lang w:eastAsia="pt-BR"/>
        </w:rPr>
        <w:t xml:space="preserve">        § 3º O insubmisso que não for julgado no prazo de sessenta dias, a contar do dia de sua apresentação voluntária ou captura, sem que para isso tenha dado causa, será posto em liberdade. </w:t>
      </w:r>
      <w:hyperlink r:id="rId65" w:anchor="art464" w:history="1">
        <w:r w:rsidRPr="00880FEE">
          <w:rPr>
            <w:rFonts w:ascii="Book Antiqua" w:eastAsia="Times New Roman" w:hAnsi="Book Antiqua" w:cs="Arial"/>
            <w:color w:val="0000FF"/>
            <w:sz w:val="19"/>
            <w:szCs w:val="19"/>
            <w:u w:val="single"/>
            <w:lang w:eastAsia="pt-BR"/>
          </w:rPr>
          <w:t>(Parágrafo incluído pela Lei nº 8.236, de 20.9.1991)</w:t>
        </w:r>
      </w:hyperlink>
    </w:p>
    <w:p w14:paraId="0136B1E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Equiparação ao processo de deserção </w:t>
      </w:r>
    </w:p>
    <w:p w14:paraId="2A53E35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bookmarkStart w:id="20" w:name="art465"/>
      <w:bookmarkEnd w:id="20"/>
      <w:r w:rsidRPr="00880FEE">
        <w:rPr>
          <w:rFonts w:ascii="Book Antiqua" w:eastAsia="Times New Roman" w:hAnsi="Book Antiqua" w:cs="Arial"/>
          <w:color w:val="000000"/>
          <w:sz w:val="19"/>
          <w:szCs w:val="19"/>
          <w:lang w:eastAsia="pt-BR"/>
        </w:rPr>
        <w:t xml:space="preserve">Art. 465. Aplica-se ao processo de insubmissão, para sua instrução e julgamento, o disposto para o processo de deserção, previsto nos §§ 4º, 5º, 6º e 7º do art. 457 deste código. </w:t>
      </w:r>
      <w:hyperlink r:id="rId66" w:anchor="art465" w:history="1">
        <w:r w:rsidRPr="00880FEE">
          <w:rPr>
            <w:rFonts w:ascii="Book Antiqua" w:eastAsia="Times New Roman" w:hAnsi="Book Antiqua" w:cs="Arial"/>
            <w:color w:val="0000FF"/>
            <w:sz w:val="19"/>
            <w:szCs w:val="19"/>
            <w:u w:val="single"/>
            <w:lang w:eastAsia="pt-BR"/>
          </w:rPr>
          <w:t>(Redação dada pela Lei nº 8.236, de 20.9.1991)</w:t>
        </w:r>
      </w:hyperlink>
    </w:p>
    <w:p w14:paraId="6F44E362"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CAPÍTULO VI</w:t>
      </w:r>
    </w:p>
    <w:p w14:paraId="40D41216"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DO "HABEAS CORPUS" </w:t>
      </w:r>
    </w:p>
    <w:p w14:paraId="22C6B26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Cabimento da medida </w:t>
      </w:r>
    </w:p>
    <w:p w14:paraId="3BB60BA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466. Dar-se-á </w:t>
      </w:r>
      <w:r w:rsidRPr="00880FEE">
        <w:rPr>
          <w:rFonts w:ascii="Book Antiqua" w:eastAsia="Times New Roman" w:hAnsi="Book Antiqua" w:cs="Arial"/>
          <w:i/>
          <w:iCs/>
          <w:sz w:val="19"/>
          <w:szCs w:val="19"/>
          <w:lang w:eastAsia="pt-BR"/>
        </w:rPr>
        <w:t xml:space="preserve">habeas corpus </w:t>
      </w:r>
      <w:r w:rsidRPr="00880FEE">
        <w:rPr>
          <w:rFonts w:ascii="Book Antiqua" w:eastAsia="Times New Roman" w:hAnsi="Book Antiqua" w:cs="Arial"/>
          <w:sz w:val="19"/>
          <w:szCs w:val="19"/>
          <w:lang w:eastAsia="pt-BR"/>
        </w:rPr>
        <w:t xml:space="preserve">sempre que alguém sofrer ou se achar ameaçado de sofrer violência ou coação em sua liberdade de locomoção, por ilegalidade ou abuso de poder. </w:t>
      </w:r>
    </w:p>
    <w:p w14:paraId="51E9EC6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Exceção</w:t>
      </w:r>
    </w:p>
    <w:p w14:paraId="161EB9A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Excetuam-se, todavia, os casos em que a ameaça ou a coação resultar: </w:t>
      </w:r>
    </w:p>
    <w:p w14:paraId="33C5292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de punição aplicada de acôrdo com os Regulamentos Disciplinares das Fôrças Armadas; </w:t>
      </w:r>
    </w:p>
    <w:p w14:paraId="2DC80C0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de punição aplicada aos oficiais e praças das Polícias e dos Corpos de Bombeiros, Militares, de acôrdo com os respectivos Regulamentos Disciplinares; </w:t>
      </w:r>
    </w:p>
    <w:p w14:paraId="6E81C94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c) da prisão administrativa, nos têrmos da legislação em vigor, de funcionário civil responsável para com a Fazenda Nacional, perante a administração militar; </w:t>
      </w:r>
    </w:p>
    <w:p w14:paraId="04144C4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d) da aplicação de medidas que a Constituição do Brasil autoriza durante o estado de sítio; </w:t>
      </w:r>
    </w:p>
    <w:p w14:paraId="19BE96A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e) nos casos especiais previstos em disposição de caráter constitucional. </w:t>
      </w:r>
    </w:p>
    <w:p w14:paraId="3FA68F9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Abuso de poder e ilegalidade. Existência </w:t>
      </w:r>
    </w:p>
    <w:p w14:paraId="73DF3E3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467. Haverá ilegalidade ou abuso de poder: </w:t>
      </w:r>
    </w:p>
    <w:p w14:paraId="5661A95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quando o cerceamento da liberdade fôr ordenado por quem não tinha competência para tal; </w:t>
      </w:r>
    </w:p>
    <w:p w14:paraId="7BA9D8F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quando ordenado ou efetuado sem as formalidades legais; </w:t>
      </w:r>
    </w:p>
    <w:p w14:paraId="3DF4CF8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c) quando não houver justa causa para a coação ou constrangimento; </w:t>
      </w:r>
    </w:p>
    <w:p w14:paraId="73CA1B3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d) quando a liberdade de ir e vir fôr cerceada fora dos casos previstos em lei; </w:t>
      </w:r>
    </w:p>
    <w:p w14:paraId="2B8347D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e) quando cessado o motivo que autorizava o cerceamento; </w:t>
      </w:r>
    </w:p>
    <w:p w14:paraId="666850A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f) quando alguém estiver prêso por mais tempo do que determina a lei; </w:t>
      </w:r>
    </w:p>
    <w:p w14:paraId="4AEA39E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g) quando alguém estiver processado por fato que não constitua crime em tese; </w:t>
      </w:r>
    </w:p>
    <w:p w14:paraId="16BC581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h) quando estiver extinta a punibilidade; </w:t>
      </w:r>
    </w:p>
    <w:p w14:paraId="528B556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i) quando o processo estiver evidentemente nulo. </w:t>
      </w:r>
    </w:p>
    <w:p w14:paraId="4657FFF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Concessão após sentença condenatória </w:t>
      </w:r>
    </w:p>
    <w:p w14:paraId="3904C09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468. Poderá ser concedido </w:t>
      </w:r>
      <w:r w:rsidRPr="00880FEE">
        <w:rPr>
          <w:rFonts w:ascii="Book Antiqua" w:eastAsia="Times New Roman" w:hAnsi="Book Antiqua" w:cs="Arial"/>
          <w:i/>
          <w:iCs/>
          <w:sz w:val="19"/>
          <w:szCs w:val="19"/>
          <w:lang w:eastAsia="pt-BR"/>
        </w:rPr>
        <w:t xml:space="preserve">habeas corpus </w:t>
      </w:r>
      <w:r w:rsidRPr="00880FEE">
        <w:rPr>
          <w:rFonts w:ascii="Book Antiqua" w:eastAsia="Times New Roman" w:hAnsi="Book Antiqua" w:cs="Arial"/>
          <w:sz w:val="19"/>
          <w:szCs w:val="19"/>
          <w:lang w:eastAsia="pt-BR"/>
        </w:rPr>
        <w:t xml:space="preserve">, não obstante já ter havido sentença condenatória: </w:t>
      </w:r>
    </w:p>
    <w:p w14:paraId="065D2A5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quando o fato imputado, tal como estiver narrado na denúncia, não constituir infração penal; </w:t>
      </w:r>
    </w:p>
    <w:p w14:paraId="3F2EEC8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quando a ação ou condenação já estiver prescrita; </w:t>
      </w:r>
    </w:p>
    <w:p w14:paraId="0634E07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c) quando o processo fôr manifestamente nulo; </w:t>
      </w:r>
    </w:p>
    <w:p w14:paraId="359424E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d) quando fôr incompetente o juiz que proferiu a condenação. </w:t>
      </w:r>
    </w:p>
    <w:p w14:paraId="0F57719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Competência para a concessão </w:t>
      </w:r>
    </w:p>
    <w:p w14:paraId="28AD0A3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469. Compete ao Superior Tribunal Militar o conhecimento do pedido de </w:t>
      </w:r>
      <w:r w:rsidRPr="00880FEE">
        <w:rPr>
          <w:rFonts w:ascii="Book Antiqua" w:eastAsia="Times New Roman" w:hAnsi="Book Antiqua" w:cs="Arial"/>
          <w:i/>
          <w:iCs/>
          <w:sz w:val="19"/>
          <w:szCs w:val="19"/>
          <w:lang w:eastAsia="pt-BR"/>
        </w:rPr>
        <w:t xml:space="preserve">habeas corpus. </w:t>
      </w:r>
    </w:p>
    <w:p w14:paraId="116CC1F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Pedido. Concessão de ofício </w:t>
      </w:r>
    </w:p>
    <w:p w14:paraId="1459AAC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470. O </w:t>
      </w:r>
      <w:r w:rsidRPr="00880FEE">
        <w:rPr>
          <w:rFonts w:ascii="Book Antiqua" w:eastAsia="Times New Roman" w:hAnsi="Book Antiqua" w:cs="Arial"/>
          <w:i/>
          <w:iCs/>
          <w:sz w:val="19"/>
          <w:szCs w:val="19"/>
          <w:lang w:eastAsia="pt-BR"/>
        </w:rPr>
        <w:t xml:space="preserve">habeas corpus </w:t>
      </w:r>
      <w:r w:rsidRPr="00880FEE">
        <w:rPr>
          <w:rFonts w:ascii="Book Antiqua" w:eastAsia="Times New Roman" w:hAnsi="Book Antiqua" w:cs="Arial"/>
          <w:sz w:val="19"/>
          <w:szCs w:val="19"/>
          <w:lang w:eastAsia="pt-BR"/>
        </w:rPr>
        <w:t xml:space="preserve">pode ser impetrado por qualquer pessoa em seu favor ou de outrem, bem como pelo Ministério Público. O Superior Tribunal Militar pode concedê-lo de ofício, se, no curso do processo submetido à sua apreciação, verificar a existência de qualquer dos motivos previstos no art. 467. </w:t>
      </w:r>
    </w:p>
    <w:p w14:paraId="4EF92E7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Rejeição do pedido </w:t>
      </w:r>
    </w:p>
    <w:p w14:paraId="48778DF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color w:val="000000"/>
          <w:sz w:val="19"/>
          <w:szCs w:val="19"/>
          <w:lang w:eastAsia="pt-BR"/>
        </w:rPr>
        <w:t>§</w:t>
      </w:r>
      <w:r w:rsidRPr="00880FEE">
        <w:rPr>
          <w:rFonts w:ascii="Book Antiqua" w:eastAsia="Times New Roman" w:hAnsi="Book Antiqua" w:cs="Arial"/>
          <w:sz w:val="19"/>
          <w:szCs w:val="19"/>
          <w:lang w:eastAsia="pt-BR"/>
        </w:rPr>
        <w:t xml:space="preserve"> 1º O pedido será rejeitado se o paciente a êle se opuser. </w:t>
      </w:r>
    </w:p>
    <w:p w14:paraId="2D8D888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Competência ad referendum do Superior Tribunal Militar </w:t>
      </w:r>
    </w:p>
    <w:p w14:paraId="29BAA5E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bookmarkStart w:id="21" w:name="art470§2"/>
      <w:bookmarkEnd w:id="21"/>
      <w:r w:rsidRPr="00880FEE">
        <w:rPr>
          <w:rFonts w:ascii="Book Antiqua" w:eastAsia="Times New Roman" w:hAnsi="Book Antiqua" w:cs="Arial"/>
          <w:color w:val="000000"/>
          <w:sz w:val="19"/>
          <w:szCs w:val="19"/>
          <w:lang w:eastAsia="pt-BR"/>
        </w:rPr>
        <w:t>§</w:t>
      </w:r>
      <w:r w:rsidRPr="00880FEE">
        <w:rPr>
          <w:rFonts w:ascii="Book Antiqua" w:eastAsia="Times New Roman" w:hAnsi="Book Antiqua" w:cs="Arial"/>
          <w:sz w:val="19"/>
          <w:szCs w:val="19"/>
          <w:lang w:eastAsia="pt-BR"/>
        </w:rPr>
        <w:t xml:space="preserve"> 2º </w:t>
      </w:r>
      <w:hyperlink r:id="rId67" w:anchor="art104" w:history="1">
        <w:r w:rsidRPr="00880FEE">
          <w:rPr>
            <w:rFonts w:ascii="Book Antiqua" w:eastAsia="Times New Roman" w:hAnsi="Book Antiqua" w:cs="Arial"/>
            <w:color w:val="0000FF"/>
            <w:sz w:val="19"/>
            <w:szCs w:val="19"/>
            <w:u w:val="single"/>
            <w:lang w:eastAsia="pt-BR"/>
          </w:rPr>
          <w:t>(Revogado pela Lei nº 8.457,4.9.1992)</w:t>
        </w:r>
      </w:hyperlink>
    </w:p>
    <w:p w14:paraId="787BCEC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w:t>
      </w:r>
      <w:r w:rsidRPr="00880FEE">
        <w:rPr>
          <w:rFonts w:ascii="Book Antiqua" w:eastAsia="Times New Roman" w:hAnsi="Book Antiqua" w:cs="Arial"/>
          <w:b/>
          <w:bCs/>
          <w:sz w:val="19"/>
          <w:szCs w:val="19"/>
          <w:lang w:eastAsia="pt-BR"/>
        </w:rPr>
        <w:t xml:space="preserve"> Petição. Requisitos </w:t>
      </w:r>
    </w:p>
    <w:p w14:paraId="40B9BC0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471. A petição de </w:t>
      </w:r>
      <w:r w:rsidRPr="00880FEE">
        <w:rPr>
          <w:rFonts w:ascii="Book Antiqua" w:eastAsia="Times New Roman" w:hAnsi="Book Antiqua" w:cs="Arial"/>
          <w:i/>
          <w:iCs/>
          <w:sz w:val="19"/>
          <w:szCs w:val="19"/>
          <w:lang w:eastAsia="pt-BR"/>
        </w:rPr>
        <w:t xml:space="preserve">habeas corpus </w:t>
      </w:r>
      <w:r w:rsidRPr="00880FEE">
        <w:rPr>
          <w:rFonts w:ascii="Book Antiqua" w:eastAsia="Times New Roman" w:hAnsi="Book Antiqua" w:cs="Arial"/>
          <w:sz w:val="19"/>
          <w:szCs w:val="19"/>
          <w:lang w:eastAsia="pt-BR"/>
        </w:rPr>
        <w:t xml:space="preserve">conterá: </w:t>
      </w:r>
    </w:p>
    <w:p w14:paraId="306E664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o nome da pessoa que sofre ou está ameaçada de sofrer violência ou coação e o de quem é responsável pelo exercício da violência, coação ou ameaça; </w:t>
      </w:r>
    </w:p>
    <w:p w14:paraId="16568B8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a declaração da espécie de constrangimento ou, em caso de ameaça de coação, as razões em que o impetrante funda o seu temor; </w:t>
      </w:r>
    </w:p>
    <w:p w14:paraId="1134B7A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c) a assinatura do impetrante, ou de alguém a seu rôgo, quando não souber ou não puder escrever, e a designação das respectivas residências. </w:t>
      </w:r>
    </w:p>
    <w:p w14:paraId="2E765F2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Forma do pedido </w:t>
      </w:r>
    </w:p>
    <w:p w14:paraId="0E2E359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O pedido de </w:t>
      </w:r>
      <w:r w:rsidRPr="00880FEE">
        <w:rPr>
          <w:rFonts w:ascii="Book Antiqua" w:eastAsia="Times New Roman" w:hAnsi="Book Antiqua" w:cs="Arial"/>
          <w:i/>
          <w:iCs/>
          <w:sz w:val="19"/>
          <w:szCs w:val="19"/>
          <w:lang w:eastAsia="pt-BR"/>
        </w:rPr>
        <w:t xml:space="preserve">habeas corpus </w:t>
      </w:r>
      <w:r w:rsidRPr="00880FEE">
        <w:rPr>
          <w:rFonts w:ascii="Book Antiqua" w:eastAsia="Times New Roman" w:hAnsi="Book Antiqua" w:cs="Arial"/>
          <w:sz w:val="19"/>
          <w:szCs w:val="19"/>
          <w:lang w:eastAsia="pt-BR"/>
        </w:rPr>
        <w:t xml:space="preserve">pode ser feito por telegrama, com as indicações enumeradas neste artigo e a transcrição literal do reconhecimento da firma do impetrante, por tabelião. </w:t>
      </w:r>
    </w:p>
    <w:p w14:paraId="1DC9A49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Pedido de informações </w:t>
      </w:r>
    </w:p>
    <w:p w14:paraId="5BBBEF1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472. Despachada a petição e distribuída, serão, pelo relator, requisitadas imediatamente informações ao detentor ou a quem fizer a ameaça, que deverá prestá-las dentro do prazo de cinco dias, contados da data do recebimento da requisição. </w:t>
      </w:r>
    </w:p>
    <w:p w14:paraId="53CF8AE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Prisão por ordem de autoridade superior </w:t>
      </w:r>
    </w:p>
    <w:p w14:paraId="5C10F2C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1º Se o detentor informar que o paciente está prêso por determinação de autoridade superior, deverá indicá-la, para que a esta sejam requisitadas as informações, a fim de prestá-las na forma mencionada no preâmbulo dêste artigo. </w:t>
      </w:r>
    </w:p>
    <w:p w14:paraId="113E5F8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Soltura ou remoção do prêso </w:t>
      </w:r>
    </w:p>
    <w:p w14:paraId="20E2E64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2º Se informar que não é mais detentor do paciente, deverá esclarecer se êste já foi sôlto ou removido para outra prisão. No primeiro caso, dirá em que dia e hora; no segundo, qual o local da nova prisão. </w:t>
      </w:r>
    </w:p>
    <w:p w14:paraId="3BA9FD4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Vista ao procurador-geral </w:t>
      </w:r>
    </w:p>
    <w:p w14:paraId="0366567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3º Imediatamente após as informações, o relator, se as julgar satisfatórias, dará vista do processo, por quarenta e oito horas, ao procurador-geral. </w:t>
      </w:r>
    </w:p>
    <w:p w14:paraId="080F427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Julgamento do pedido </w:t>
      </w:r>
    </w:p>
    <w:p w14:paraId="4C7563A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473. Recebido de volta o processo, o relator apresentá-lo-á em mesa, sem demora, para o julgamento, que obedecerá ao disposto no Regimento Interno do Tribunal. </w:t>
      </w:r>
    </w:p>
    <w:p w14:paraId="4E7E20F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Determinação de diligências </w:t>
      </w:r>
    </w:p>
    <w:p w14:paraId="57C38F4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474. O relator ou o Tribunal poderá determinar as diligências que entender necessárias, inclusive a requisição do processo e a apresentação do paciente, em dia e hora que designar. </w:t>
      </w:r>
    </w:p>
    <w:p w14:paraId="045B7D3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Apresentação obrigatória do prêso </w:t>
      </w:r>
    </w:p>
    <w:p w14:paraId="44DE8CB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475. Se o paciente estiver prêso, nenhum motivo escusará o detentor de apresentá-lo, salvo: </w:t>
      </w:r>
    </w:p>
    <w:p w14:paraId="28C8AF4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enfermidade que lhe impeça a locomoção ou a não aconselhe, por perigo de agravamento do seu estado mórbido; </w:t>
      </w:r>
    </w:p>
    <w:p w14:paraId="35FA1BF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não estar sob a guarda da pessoa a quem se atribui a detenção. </w:t>
      </w:r>
    </w:p>
    <w:p w14:paraId="57101B1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Diligência no local da prisão </w:t>
      </w:r>
    </w:p>
    <w:p w14:paraId="1FEC0FF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Se o paciente não puder ser apresentado por motivo de enfermidade, o relator poderá ir ao local em que êle se encontrar; ou, por proposta sua, o Tribunal, mediante ordem escrita, poderá determinar que ali compareça o seu secretário ou, fora da Circunscrição judiciária de sua sede, o auditor que designar, os quais prestarão as informações necessárias, que constarão do processo. </w:t>
      </w:r>
    </w:p>
    <w:p w14:paraId="3E2CF23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Prosseguimento do processo </w:t>
      </w:r>
    </w:p>
    <w:p w14:paraId="5D55C58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476. A concessão de </w:t>
      </w:r>
      <w:r w:rsidRPr="00880FEE">
        <w:rPr>
          <w:rFonts w:ascii="Book Antiqua" w:eastAsia="Times New Roman" w:hAnsi="Book Antiqua" w:cs="Arial"/>
          <w:i/>
          <w:iCs/>
          <w:sz w:val="19"/>
          <w:szCs w:val="19"/>
          <w:lang w:eastAsia="pt-BR"/>
        </w:rPr>
        <w:t xml:space="preserve">habeas corpus </w:t>
      </w:r>
      <w:r w:rsidRPr="00880FEE">
        <w:rPr>
          <w:rFonts w:ascii="Book Antiqua" w:eastAsia="Times New Roman" w:hAnsi="Book Antiqua" w:cs="Arial"/>
          <w:sz w:val="19"/>
          <w:szCs w:val="19"/>
          <w:lang w:eastAsia="pt-BR"/>
        </w:rPr>
        <w:t xml:space="preserve">não obstará o processo nem lhe porá têrmo, desde que não conflite com os fundamentos da concessão. </w:t>
      </w:r>
    </w:p>
    <w:p w14:paraId="3E87D52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Renovação do processo </w:t>
      </w:r>
    </w:p>
    <w:p w14:paraId="7C096F2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477. Se o habeas corpus fôr concedido em virtude de nulidade do processo, será êste renovado, salvo se do seu exame se tornar evidente a inexistência de crime. </w:t>
      </w:r>
    </w:p>
    <w:p w14:paraId="10FAA65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Forma da decisão </w:t>
      </w:r>
    </w:p>
    <w:p w14:paraId="7ACBB8F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478. As decisões do Tribunal sôbre </w:t>
      </w:r>
      <w:r w:rsidRPr="00880FEE">
        <w:rPr>
          <w:rFonts w:ascii="Book Antiqua" w:eastAsia="Times New Roman" w:hAnsi="Book Antiqua" w:cs="Arial"/>
          <w:i/>
          <w:iCs/>
          <w:sz w:val="19"/>
          <w:szCs w:val="19"/>
          <w:lang w:eastAsia="pt-BR"/>
        </w:rPr>
        <w:t xml:space="preserve">habeas corpus </w:t>
      </w:r>
      <w:r w:rsidRPr="00880FEE">
        <w:rPr>
          <w:rFonts w:ascii="Book Antiqua" w:eastAsia="Times New Roman" w:hAnsi="Book Antiqua" w:cs="Arial"/>
          <w:sz w:val="19"/>
          <w:szCs w:val="19"/>
          <w:lang w:eastAsia="pt-BR"/>
        </w:rPr>
        <w:t xml:space="preserve">serão lançadas em forma de sentença nos autos. As ordens necessárias ao seu cumprimento serão, pelo secretário do Tribunal, expedidas em nome do seu presidente. </w:t>
      </w:r>
    </w:p>
    <w:p w14:paraId="7483840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Salvo-conduto</w:t>
      </w:r>
    </w:p>
    <w:p w14:paraId="746D695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479. Se a ordem de </w:t>
      </w:r>
      <w:r w:rsidRPr="00880FEE">
        <w:rPr>
          <w:rFonts w:ascii="Book Antiqua" w:eastAsia="Times New Roman" w:hAnsi="Book Antiqua" w:cs="Arial"/>
          <w:i/>
          <w:iCs/>
          <w:sz w:val="19"/>
          <w:szCs w:val="19"/>
          <w:lang w:eastAsia="pt-BR"/>
        </w:rPr>
        <w:t xml:space="preserve">habeas corpus </w:t>
      </w:r>
      <w:r w:rsidRPr="00880FEE">
        <w:rPr>
          <w:rFonts w:ascii="Book Antiqua" w:eastAsia="Times New Roman" w:hAnsi="Book Antiqua" w:cs="Arial"/>
          <w:sz w:val="19"/>
          <w:szCs w:val="19"/>
          <w:lang w:eastAsia="pt-BR"/>
        </w:rPr>
        <w:t xml:space="preserve">fôr concedida para frustrar ameaça de violência ou coação ilegal, dar-se-á ao paciente salvo-conduto, assinado pelo presidente do Tribunal. </w:t>
      </w:r>
    </w:p>
    <w:p w14:paraId="246F3C9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Sujeição a processo </w:t>
      </w:r>
    </w:p>
    <w:p w14:paraId="5A74752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480. O detentor do prêso ou responsável pela sua detenção ou quem quer que, sem justa causa, embarace ou procrastine a expedição de ordem de </w:t>
      </w:r>
      <w:r w:rsidRPr="00880FEE">
        <w:rPr>
          <w:rFonts w:ascii="Book Antiqua" w:eastAsia="Times New Roman" w:hAnsi="Book Antiqua" w:cs="Arial"/>
          <w:i/>
          <w:iCs/>
          <w:sz w:val="19"/>
          <w:szCs w:val="19"/>
          <w:lang w:eastAsia="pt-BR"/>
        </w:rPr>
        <w:t xml:space="preserve">habeas corpus </w:t>
      </w:r>
      <w:r w:rsidRPr="00880FEE">
        <w:rPr>
          <w:rFonts w:ascii="Book Antiqua" w:eastAsia="Times New Roman" w:hAnsi="Book Antiqua" w:cs="Arial"/>
          <w:sz w:val="19"/>
          <w:szCs w:val="19"/>
          <w:lang w:eastAsia="pt-BR"/>
        </w:rPr>
        <w:t xml:space="preserve">, as informações sôbre a causa da prisão, a condução, e apresentação do paciente, ou desrespeite salvo-conduto expedido de acôrdo com o artigo anterior, ficará sujeito a processo pelo crime de desobediência a decisão judicial. </w:t>
      </w:r>
    </w:p>
    <w:p w14:paraId="40BF1C2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Promoção da ação penal </w:t>
      </w:r>
    </w:p>
    <w:p w14:paraId="7EA7ECD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Para êsse fim, o presidente do Tribunal oficiará ao procurador-geral para que êste promova ou determine a ação penal, nos têrmos do art. 28, letra </w:t>
      </w:r>
      <w:r w:rsidRPr="00880FEE">
        <w:rPr>
          <w:rFonts w:ascii="Book Antiqua" w:eastAsia="Times New Roman" w:hAnsi="Book Antiqua" w:cs="Arial"/>
          <w:i/>
          <w:iCs/>
          <w:sz w:val="19"/>
          <w:szCs w:val="19"/>
          <w:lang w:eastAsia="pt-BR"/>
        </w:rPr>
        <w:t>c</w:t>
      </w:r>
      <w:r w:rsidRPr="00880FEE">
        <w:rPr>
          <w:rFonts w:ascii="Book Antiqua" w:eastAsia="Times New Roman" w:hAnsi="Book Antiqua" w:cs="Arial"/>
          <w:sz w:val="19"/>
          <w:szCs w:val="19"/>
          <w:lang w:eastAsia="pt-BR"/>
        </w:rPr>
        <w:t xml:space="preserve"> .</w:t>
      </w:r>
    </w:p>
    <w:p w14:paraId="0B35EACC"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CAPÍTULO VII</w:t>
      </w:r>
    </w:p>
    <w:p w14:paraId="2E7D3CCC"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DO PROCESSO PARA RESTAURAÇÃO DE AUTOS </w:t>
      </w:r>
    </w:p>
    <w:p w14:paraId="159229C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Obrigatoriedade da restauração </w:t>
      </w:r>
    </w:p>
    <w:p w14:paraId="2359EF6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481. Os autos originais de processo penal militar extraviados ou destruídos, em primeira ou segunda instância, serão restaurados. </w:t>
      </w:r>
    </w:p>
    <w:p w14:paraId="4C41B45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Existência de certidão ou cópia autêntica </w:t>
      </w:r>
    </w:p>
    <w:p w14:paraId="0FAFF50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1º Se existir e fôr exibida cópia autêntica ou certidão do processo, será uma ou outra considerada como original. </w:t>
      </w:r>
    </w:p>
    <w:p w14:paraId="6C57C05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Falta de cópia autêntica ou certidão </w:t>
      </w:r>
    </w:p>
    <w:p w14:paraId="7D7ACFA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2º Na falta de cópia autêntica ou certidão do processo, o juiz mandará, de ofício ou a requerimento de qualquer das partes, que: </w:t>
      </w:r>
    </w:p>
    <w:p w14:paraId="6B7D11D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Certidão do escrivão </w:t>
      </w:r>
    </w:p>
    <w:p w14:paraId="3822F6D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o escrivão certifique o estado do processo, segundo a sua lembrança, e reproduza o que houver a respeito em seus protocolos e registros; </w:t>
      </w:r>
    </w:p>
    <w:p w14:paraId="30639E4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Requisições</w:t>
      </w:r>
    </w:p>
    <w:p w14:paraId="78BC927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sejam requisitadas cópias do que constar a respeito do processo no Instituto Médico Legal, no Instituto de Identificação e Estatística, ou em estabelecimentos congêneres, repartições públicas, penitenciárias, presídios ou estabelecimentos militares; </w:t>
      </w:r>
    </w:p>
    <w:p w14:paraId="754AC1C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Citação das partes </w:t>
      </w:r>
    </w:p>
    <w:p w14:paraId="4FF9E41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c) sejam citadas as partes pessoalmente ou, se não forem encontradas, por edital, com o prazo de dez dias, para o processo de restauração. </w:t>
      </w:r>
    </w:p>
    <w:p w14:paraId="40AF06C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Restauração em primeira instância. Execução </w:t>
      </w:r>
    </w:p>
    <w:p w14:paraId="15A3559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3º Proceder-se-á à restauração em primeira instância, ainda que os autos se tenham extraviado na segunda, salvo em se tratando de processo originário do Superior Tribunal Militar, ou que nêle transite em grau de recurso. </w:t>
      </w:r>
    </w:p>
    <w:p w14:paraId="361720C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Auditoria competente </w:t>
      </w:r>
    </w:p>
    <w:p w14:paraId="305232F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4º O processo de restauração correrá em primeira instância perante o auditor, na Auditoria onde se iniciou. </w:t>
      </w:r>
    </w:p>
    <w:p w14:paraId="5C7AD79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Audiência das partes </w:t>
      </w:r>
    </w:p>
    <w:p w14:paraId="6FACD6B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482. No dia designado, as partes serão ouvidas, mencionando-se em têrmo circunstanciado os pontos em que estiverem acordes e a exibição e a conferência das certidões e mais reproduções do processo, apresentadas e conferidas. </w:t>
      </w:r>
    </w:p>
    <w:p w14:paraId="54B588F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Instrução</w:t>
      </w:r>
    </w:p>
    <w:p w14:paraId="5355246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483. O juiz determinará as diligências necessárias para a restauração, observando-se o seguinte: </w:t>
      </w:r>
    </w:p>
    <w:p w14:paraId="0462831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caso ainda não tenha sido proferida a sentença, reinquirir-se-ão as testemunhas, podendo ser substituídas as que tiverem falecido ou se encontrarem em lugar não sabido; </w:t>
      </w:r>
    </w:p>
    <w:p w14:paraId="524C1D5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os exames periciais, quando possível, serão repetidos, e de preferência pelos mesmos peritos; </w:t>
      </w:r>
    </w:p>
    <w:p w14:paraId="4D0E627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c) a prova documental será reproduzida por meio de cópia autêntica ou, quando impossível, por meio de testemunhas; </w:t>
      </w:r>
    </w:p>
    <w:p w14:paraId="3BE4D44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d) poderão também ser inquiridas, sôbre os autos do processo em restauração, as autoridades, os serventuários, os peritos e mais pessoas que tenham nêle funcionado; </w:t>
      </w:r>
    </w:p>
    <w:p w14:paraId="54B0D8E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e) o Ministério Público e as partes poderão oferecer testemunhas e produzir documentos, para provar o teor do processo extraviado ou destruído. </w:t>
      </w:r>
    </w:p>
    <w:p w14:paraId="1F7EBED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Conclusão</w:t>
      </w:r>
    </w:p>
    <w:p w14:paraId="5C6CD1B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484. Realizadas as diligências que, salvo motivo de fôrça maior, deverão terminar dentro em quarenta dias, serão os autos conclusos para julgamento. </w:t>
      </w:r>
    </w:p>
    <w:p w14:paraId="55B54FF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No curso do processo e depois de subirem os autos conclusos para sentença, o juiz poderá, dentro em cinco dias, requisitar de autoridades ou repartições todos os esclarecimentos necessários à restauração. </w:t>
      </w:r>
    </w:p>
    <w:p w14:paraId="27CA6AD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Eficácia probatória </w:t>
      </w:r>
    </w:p>
    <w:p w14:paraId="1B7169F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485. Julgada a restauração, os autos respectivos valerão pelos originais. </w:t>
      </w:r>
    </w:p>
    <w:p w14:paraId="68FBC50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Se no curso da restauração aparecerem os autos originais, nestes continuará o processo, sendo a êles apensos os da restauração. </w:t>
      </w:r>
    </w:p>
    <w:p w14:paraId="1DC1BD1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Prosseguimento da execução </w:t>
      </w:r>
    </w:p>
    <w:p w14:paraId="2C80BDC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486. Até a decisão que julgue restaurados os autos, a sentença condenatória em execução continuará a produzir efeito, desde que conste da respectiva guia arquivada na prisão onde o réu estiver cumprindo pena, ou de registro que torne inequívoca a sua existência. </w:t>
      </w:r>
    </w:p>
    <w:p w14:paraId="61FD56A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Restauração no Superior Tribunal Militar </w:t>
      </w:r>
    </w:p>
    <w:p w14:paraId="4EF1487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487. A restauração perante o Superior Tribunal Militar caberá ao relator do processo em andamento, ou a ministro que fôr sorteado para aquêle fim, no caso de não haver relator. </w:t>
      </w:r>
    </w:p>
    <w:p w14:paraId="1974C46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Responsabilidade criminal </w:t>
      </w:r>
    </w:p>
    <w:p w14:paraId="2F9EB95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488. O causador do extravio ou destruição responderá criminalmente pelo fato, nos têrmos do art. 352 e seu parágrafo único, do Código Penal Militar. </w:t>
      </w:r>
    </w:p>
    <w:p w14:paraId="773850D5"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CAPÍTULO VIII</w:t>
      </w:r>
    </w:p>
    <w:p w14:paraId="4681F79C"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DO PROCESSO DE COMPETÊNCIA ORIGINÁRIO DO SUPERIOR TRIBUNAL MILITAR</w:t>
      </w:r>
    </w:p>
    <w:p w14:paraId="0304FBCF"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b/>
          <w:bCs/>
          <w:sz w:val="19"/>
          <w:szCs w:val="19"/>
          <w:lang w:eastAsia="pt-BR"/>
        </w:rPr>
        <w:t>SEÇÃO I</w:t>
      </w:r>
    </w:p>
    <w:p w14:paraId="713CE965"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b/>
          <w:bCs/>
          <w:sz w:val="19"/>
          <w:szCs w:val="19"/>
          <w:lang w:eastAsia="pt-BR"/>
        </w:rPr>
        <w:t xml:space="preserve">Da instrução criminal </w:t>
      </w:r>
    </w:p>
    <w:p w14:paraId="48D2C68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w:t>
      </w:r>
      <w:r w:rsidRPr="00880FEE">
        <w:rPr>
          <w:rFonts w:ascii="Book Antiqua" w:eastAsia="Times New Roman" w:hAnsi="Book Antiqua" w:cs="Arial"/>
          <w:b/>
          <w:bCs/>
          <w:sz w:val="19"/>
          <w:szCs w:val="19"/>
          <w:lang w:eastAsia="pt-BR"/>
        </w:rPr>
        <w:t xml:space="preserve"> Denúncia. Oferecimento </w:t>
      </w:r>
    </w:p>
    <w:p w14:paraId="5917C73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489. No processo e julgamento dos crimes da competência do Superior Tribunal Militar, a denúncia será oferecida ao Tribunal e apresentada ao seu presidente para a designação de relator. </w:t>
      </w:r>
    </w:p>
    <w:p w14:paraId="004196F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w:t>
      </w:r>
      <w:r w:rsidRPr="00880FEE">
        <w:rPr>
          <w:rFonts w:ascii="Book Antiqua" w:eastAsia="Times New Roman" w:hAnsi="Book Antiqua" w:cs="Arial"/>
          <w:b/>
          <w:bCs/>
          <w:sz w:val="19"/>
          <w:szCs w:val="19"/>
          <w:lang w:eastAsia="pt-BR"/>
        </w:rPr>
        <w:t xml:space="preserve"> Juiz instrutor </w:t>
      </w:r>
    </w:p>
    <w:p w14:paraId="6F4863D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Art. 490. O relator será um ministro togado, escolhido por sorteio, cabendo-lhe as atribuições de juiz instrutor do processo.</w:t>
      </w:r>
    </w:p>
    <w:p w14:paraId="472BAD4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Recurso do despacho do relator </w:t>
      </w:r>
    </w:p>
    <w:p w14:paraId="71A2D05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491. Caberá recurso do despacho do relator que: </w:t>
      </w:r>
    </w:p>
    <w:p w14:paraId="0E203E4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rejeitar a denúncia; </w:t>
      </w:r>
    </w:p>
    <w:p w14:paraId="0601F02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decretar a prisão preventiva; </w:t>
      </w:r>
    </w:p>
    <w:p w14:paraId="1366D12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c) julgar extinta a ação penal; </w:t>
      </w:r>
    </w:p>
    <w:p w14:paraId="6A72757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d) concluir pela incompetência do fôro militar; </w:t>
      </w:r>
    </w:p>
    <w:p w14:paraId="4412690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e) conceder ou negar menagem. </w:t>
      </w:r>
    </w:p>
    <w:p w14:paraId="1154B80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Recebimento da denúncia </w:t>
      </w:r>
    </w:p>
    <w:p w14:paraId="7A24564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492. Recebida a denúncia, mandará o relator citar o denunciado e intimar as testemunhas. </w:t>
      </w:r>
    </w:p>
    <w:p w14:paraId="5F0FDAE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Função do Ministério Público, do escrivão e do oficial de justiça </w:t>
      </w:r>
    </w:p>
    <w:p w14:paraId="7E4DD7C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493. As funções do Ministério Público serão desempenhadas pelo procurador-geral. As de escrivão por um funcionário graduado da Secretaria, designado pelo presidente, e as de oficial de justiça, pelo chefe da portaria ou seu substituto legal. </w:t>
      </w:r>
    </w:p>
    <w:p w14:paraId="0B5B39B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Rito da instrução criminal </w:t>
      </w:r>
    </w:p>
    <w:p w14:paraId="45C3091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494. A instrução criminal seguirá o rito estabelecido para o processo dos crimes da competência do Conselho de Justiça, desempenhando o ministro instrutor as atribuições conferidas a êsse Conselho. </w:t>
      </w:r>
    </w:p>
    <w:p w14:paraId="663F78E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Despacho saneador </w:t>
      </w:r>
    </w:p>
    <w:p w14:paraId="2C0D80A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495. Findo o prazo para as alegações escritas, o escrivão fará os autos conclusos ao relator, o qual, se encontrar irregularidades sanáveis ou falta de diligências que julgar necessárias, mandará saná-las ou preenchê-las. </w:t>
      </w:r>
    </w:p>
    <w:p w14:paraId="1D0D0E2A"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b/>
          <w:bCs/>
          <w:sz w:val="19"/>
          <w:szCs w:val="19"/>
          <w:lang w:eastAsia="pt-BR"/>
        </w:rPr>
        <w:t>SEÇÃO II</w:t>
      </w:r>
    </w:p>
    <w:p w14:paraId="18E51B08"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b/>
          <w:bCs/>
          <w:sz w:val="19"/>
          <w:szCs w:val="19"/>
          <w:lang w:eastAsia="pt-BR"/>
        </w:rPr>
        <w:t xml:space="preserve">Do julgamento </w:t>
      </w:r>
    </w:p>
    <w:p w14:paraId="284AB71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Julgamento </w:t>
      </w:r>
    </w:p>
    <w:p w14:paraId="555F5F4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496. Concluída a instrução, o Tribunal procederá, em sessão plenária, ao julgamento do processo, observando-se o seguinte: </w:t>
      </w:r>
    </w:p>
    <w:p w14:paraId="46D7D44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Designação de dia e hora </w:t>
      </w:r>
    </w:p>
    <w:p w14:paraId="60F88B2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por despacho do relator, os autos serão conclusos ao presidente, que designará dia e hora para o julgamento, cientificados o réu, seu advogado e o Ministério Público; </w:t>
      </w:r>
    </w:p>
    <w:p w14:paraId="3A002B3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w:t>
      </w:r>
      <w:r w:rsidRPr="00880FEE">
        <w:rPr>
          <w:rFonts w:ascii="Book Antiqua" w:eastAsia="Times New Roman" w:hAnsi="Book Antiqua" w:cs="Arial"/>
          <w:b/>
          <w:bCs/>
          <w:sz w:val="19"/>
          <w:szCs w:val="19"/>
          <w:lang w:eastAsia="pt-BR"/>
        </w:rPr>
        <w:t xml:space="preserve"> Resumo do processo </w:t>
      </w:r>
    </w:p>
    <w:p w14:paraId="3385DB9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aberta a sessão, com a presença de todos os ministros em exercício, será apregoado o réu e, presente êste, o presidente dará a palavra ao relator, que fará o resumo das principais peças dos autos e da prova produzida; </w:t>
      </w:r>
    </w:p>
    <w:p w14:paraId="3145A25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c) se algum dos ministros solicitar a leitura integral dos autos ou de parte dêles, poderá o relator ordenar seja ela efetuada pelo escrivão; </w:t>
      </w:r>
    </w:p>
    <w:p w14:paraId="5772D5A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Acusação e defesa </w:t>
      </w:r>
    </w:p>
    <w:p w14:paraId="6B7C2C6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d) findo o relatório, o presidente dará, sucessivamente, a palavra ao procurador-geral e ao acusado, ou a seu defensor, para sustentarem oralmente as suas alegações finais; </w:t>
      </w:r>
    </w:p>
    <w:p w14:paraId="15C0747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Prazo para as alegações orais </w:t>
      </w:r>
    </w:p>
    <w:p w14:paraId="1340B54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e) o prazo tanto para a acusação como para a defesa será de duas horas, no máximo; </w:t>
      </w:r>
    </w:p>
    <w:p w14:paraId="34761EA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Réplica e tréplica </w:t>
      </w:r>
    </w:p>
    <w:p w14:paraId="3283EF8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f) as partes poderão replicar e treplicar em prazo não excedente de uma hora; </w:t>
      </w:r>
    </w:p>
    <w:p w14:paraId="0A88BA4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Normas a serem observadas para o julgamento </w:t>
      </w:r>
    </w:p>
    <w:p w14:paraId="3A5E098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g) encerrados os debates, passará o Tribunal a funcionar em sessão secreta, para proferir o julgamento, cujo resultado será anunciado em sessão pública; </w:t>
      </w:r>
    </w:p>
    <w:p w14:paraId="44A08FE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h) o julgamento efetuar-se-á em uma ou mais sessões, a critério do Tribunal; </w:t>
      </w:r>
    </w:p>
    <w:p w14:paraId="5EBD878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i) se fôr vencido o relator, o acórdão será lavrado por um dos ministros vencedores, observada a escala. </w:t>
      </w:r>
    </w:p>
    <w:p w14:paraId="2805347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Revelia</w:t>
      </w:r>
    </w:p>
    <w:p w14:paraId="6ABB6F3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Se o réu sôlto deixar de comparecer, sem causa legítima ou justificada, será julgado à revelia, independentemente de publicação de edital. </w:t>
      </w:r>
    </w:p>
    <w:p w14:paraId="33A62F4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Recurso admissível das decisões definitivas ou com fôrça de definitivas </w:t>
      </w:r>
    </w:p>
    <w:p w14:paraId="096F92C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497. Das decisões definitivas ou com fôrça de definitivas, unânimes ou não, proferidas pelo Tribunal, cabem embargos, que deverão ser oferecidos dentro em cinco dias, contados da intimação do acórdão. O réu revel não pode embargar, sem se apresentar à prisão. </w:t>
      </w:r>
    </w:p>
    <w:p w14:paraId="185E9EAF"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CAPÍTULO IX</w:t>
      </w:r>
    </w:p>
    <w:p w14:paraId="00FA5082"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DA CORREIÇÃO PARCIAL </w:t>
      </w:r>
    </w:p>
    <w:p w14:paraId="1DEF2FC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Casos de correição parcial </w:t>
      </w:r>
    </w:p>
    <w:p w14:paraId="7C094ACC" w14:textId="699134DE"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561D8B">
        <w:rPr>
          <w:rFonts w:ascii="Book Antiqua" w:eastAsia="Times New Roman" w:hAnsi="Book Antiqua" w:cs="Arial"/>
          <w:b/>
          <w:bCs/>
          <w:sz w:val="19"/>
          <w:szCs w:val="19"/>
          <w:highlight w:val="magenta"/>
          <w:lang w:eastAsia="pt-BR"/>
        </w:rPr>
        <w:t>Art</w:t>
      </w:r>
      <w:r w:rsidR="00561D8B" w:rsidRPr="00561D8B">
        <w:rPr>
          <w:rFonts w:ascii="Book Antiqua" w:eastAsia="Times New Roman" w:hAnsi="Book Antiqua" w:cs="Arial"/>
          <w:b/>
          <w:bCs/>
          <w:sz w:val="19"/>
          <w:szCs w:val="19"/>
          <w:highlight w:val="magenta"/>
          <w:lang w:eastAsia="pt-BR"/>
        </w:rPr>
        <w:t>.</w:t>
      </w:r>
      <w:r w:rsidRPr="00561D8B">
        <w:rPr>
          <w:rFonts w:ascii="Book Antiqua" w:eastAsia="Times New Roman" w:hAnsi="Book Antiqua" w:cs="Arial"/>
          <w:b/>
          <w:bCs/>
          <w:sz w:val="19"/>
          <w:szCs w:val="19"/>
          <w:highlight w:val="magenta"/>
          <w:lang w:eastAsia="pt-BR"/>
        </w:rPr>
        <w:t xml:space="preserve"> 498</w:t>
      </w:r>
      <w:r w:rsidRPr="00880FEE">
        <w:rPr>
          <w:rFonts w:ascii="Book Antiqua" w:eastAsia="Times New Roman" w:hAnsi="Book Antiqua" w:cs="Arial"/>
          <w:sz w:val="19"/>
          <w:szCs w:val="19"/>
          <w:lang w:eastAsia="pt-BR"/>
        </w:rPr>
        <w:t xml:space="preserve">. O Superior Tribunal Militar poderá proceder à correição parcial: </w:t>
      </w:r>
    </w:p>
    <w:p w14:paraId="0B876777" w14:textId="25CC678A" w:rsidR="00880FEE" w:rsidRPr="00561D8B" w:rsidRDefault="00880FEE" w:rsidP="00880FEE">
      <w:pPr>
        <w:spacing w:before="100" w:beforeAutospacing="1" w:after="100" w:afterAutospacing="1" w:line="240" w:lineRule="auto"/>
        <w:jc w:val="both"/>
        <w:rPr>
          <w:rFonts w:ascii="Book Antiqua" w:eastAsia="Times New Roman" w:hAnsi="Book Antiqua" w:cs="Times New Roman"/>
          <w:b/>
          <w:bCs/>
          <w:sz w:val="19"/>
          <w:szCs w:val="19"/>
          <w:u w:val="single"/>
          <w:lang w:eastAsia="pt-BR"/>
        </w:rPr>
      </w:pPr>
      <w:r w:rsidRPr="00880FEE">
        <w:rPr>
          <w:rFonts w:ascii="Book Antiqua" w:eastAsia="Times New Roman" w:hAnsi="Book Antiqua" w:cs="Arial"/>
          <w:sz w:val="19"/>
          <w:szCs w:val="19"/>
          <w:lang w:eastAsia="pt-BR"/>
        </w:rPr>
        <w:t xml:space="preserve">        a) a requerimento das partes, para o fim de ser corrigido êrro ou omissão inescusáveis, abuso ou ato tumultuário, em processo, cometido ou consentido por juiz, desde que, para obviar tais fatos, não haja recurso previsto neste Código; </w:t>
      </w:r>
      <w:r w:rsidR="00561D8B" w:rsidRPr="00561D8B">
        <w:rPr>
          <w:rFonts w:ascii="Book Antiqua" w:eastAsia="Times New Roman" w:hAnsi="Book Antiqua" w:cs="Arial"/>
          <w:b/>
          <w:bCs/>
          <w:color w:val="FF0000"/>
          <w:sz w:val="19"/>
          <w:szCs w:val="19"/>
          <w:u w:val="single"/>
          <w:lang w:eastAsia="pt-BR"/>
        </w:rPr>
        <w:t>(Anal. Judic./STM-2018)</w:t>
      </w:r>
    </w:p>
    <w:p w14:paraId="6498F8F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color w:val="000000"/>
          <w:sz w:val="19"/>
          <w:szCs w:val="19"/>
          <w:lang w:eastAsia="pt-BR"/>
        </w:rPr>
        <w:t xml:space="preserve">b) </w:t>
      </w:r>
      <w:hyperlink r:id="rId68" w:history="1">
        <w:r w:rsidRPr="00880FEE">
          <w:rPr>
            <w:rFonts w:ascii="Book Antiqua" w:eastAsia="Times New Roman" w:hAnsi="Book Antiqua" w:cs="Arial"/>
            <w:color w:val="0000FF"/>
            <w:sz w:val="19"/>
            <w:szCs w:val="19"/>
            <w:u w:val="single"/>
            <w:lang w:eastAsia="pt-BR"/>
          </w:rPr>
          <w:t>(Vide Resolução Senado Federal nº 27, de 1996)</w:t>
        </w:r>
      </w:hyperlink>
    </w:p>
    <w:p w14:paraId="5B936F5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color w:val="000000"/>
          <w:sz w:val="19"/>
          <w:szCs w:val="19"/>
          <w:lang w:eastAsia="pt-BR"/>
        </w:rPr>
        <w:t>§</w:t>
      </w:r>
      <w:r w:rsidRPr="00880FEE">
        <w:rPr>
          <w:rFonts w:ascii="Book Antiqua" w:eastAsia="Times New Roman" w:hAnsi="Book Antiqua" w:cs="Arial"/>
          <w:sz w:val="19"/>
          <w:szCs w:val="19"/>
          <w:lang w:eastAsia="pt-BR"/>
        </w:rPr>
        <w:t xml:space="preserve"> 1º É de cinco dias o prazo para o requerimento ou a representação, devidamente fundamentados, contados da data do ato que os motivar. </w:t>
      </w:r>
    </w:p>
    <w:p w14:paraId="42247B5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w:t>
      </w:r>
      <w:r w:rsidRPr="00880FEE">
        <w:rPr>
          <w:rFonts w:ascii="Book Antiqua" w:eastAsia="Times New Roman" w:hAnsi="Book Antiqua" w:cs="Arial"/>
          <w:b/>
          <w:bCs/>
          <w:sz w:val="19"/>
          <w:szCs w:val="19"/>
          <w:lang w:eastAsia="pt-BR"/>
        </w:rPr>
        <w:t xml:space="preserve"> Disposição regimental </w:t>
      </w:r>
    </w:p>
    <w:p w14:paraId="0C9C5455" w14:textId="6DEF7570" w:rsidR="00880FEE" w:rsidRDefault="00880FEE" w:rsidP="00880FEE">
      <w:pPr>
        <w:spacing w:before="100" w:beforeAutospacing="1" w:after="100" w:afterAutospacing="1" w:line="240" w:lineRule="auto"/>
        <w:jc w:val="both"/>
        <w:rPr>
          <w:rFonts w:ascii="Book Antiqua" w:eastAsia="Times New Roman" w:hAnsi="Book Antiqua" w:cs="Arial"/>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color w:val="000000"/>
          <w:sz w:val="19"/>
          <w:szCs w:val="19"/>
          <w:lang w:eastAsia="pt-BR"/>
        </w:rPr>
        <w:t>§</w:t>
      </w:r>
      <w:r w:rsidRPr="00880FEE">
        <w:rPr>
          <w:rFonts w:ascii="Book Antiqua" w:eastAsia="Times New Roman" w:hAnsi="Book Antiqua" w:cs="Arial"/>
          <w:sz w:val="19"/>
          <w:szCs w:val="19"/>
          <w:lang w:eastAsia="pt-BR"/>
        </w:rPr>
        <w:t xml:space="preserve"> 2º O Regimento do Superior Tribunal Militar disporá a respeito do processo e julgamento da correição parcial. </w:t>
      </w:r>
    </w:p>
    <w:tbl>
      <w:tblPr>
        <w:tblStyle w:val="Tabelacomgrade"/>
        <w:tblW w:w="0" w:type="auto"/>
        <w:shd w:val="clear" w:color="auto" w:fill="CCFFFF"/>
        <w:tblLook w:val="04A0" w:firstRow="1" w:lastRow="0" w:firstColumn="1" w:lastColumn="0" w:noHBand="0" w:noVBand="1"/>
      </w:tblPr>
      <w:tblGrid>
        <w:gridCol w:w="8494"/>
      </w:tblGrid>
      <w:tr w:rsidR="00561D8B" w14:paraId="27D9C46E" w14:textId="77777777" w:rsidTr="00561D8B">
        <w:tc>
          <w:tcPr>
            <w:tcW w:w="8494" w:type="dxa"/>
            <w:shd w:val="clear" w:color="auto" w:fill="CCFFFF"/>
          </w:tcPr>
          <w:p w14:paraId="1DB0EF51" w14:textId="0C1D9B05" w:rsidR="00561D8B" w:rsidRPr="00561D8B" w:rsidRDefault="00561D8B" w:rsidP="00A24D60">
            <w:pPr>
              <w:spacing w:before="100" w:beforeAutospacing="1" w:after="100" w:afterAutospacing="1"/>
              <w:jc w:val="both"/>
              <w:rPr>
                <w:rFonts w:ascii="Book Antiqua" w:eastAsia="Times New Roman" w:hAnsi="Book Antiqua" w:cs="Times New Roman"/>
                <w:sz w:val="19"/>
                <w:szCs w:val="19"/>
                <w:lang w:eastAsia="pt-BR"/>
              </w:rPr>
            </w:pPr>
            <w:r w:rsidRPr="00561D8B">
              <w:rPr>
                <w:rFonts w:ascii="Book Antiqua" w:eastAsia="Times New Roman" w:hAnsi="Book Antiqua" w:cs="Times New Roman"/>
                <w:b/>
                <w:bCs/>
                <w:i/>
                <w:iCs/>
                <w:color w:val="FF0000"/>
                <w:sz w:val="19"/>
                <w:szCs w:val="19"/>
                <w:lang w:eastAsia="pt-BR"/>
              </w:rPr>
              <w:t>#</w:t>
            </w:r>
            <w:r w:rsidRPr="00561D8B">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561D8B">
              <w:rPr>
                <w:rFonts w:ascii="Book Antiqua" w:eastAsia="Times New Roman" w:hAnsi="Book Antiqua" w:cs="Times New Roman"/>
                <w:sz w:val="19"/>
                <w:szCs w:val="19"/>
                <w:lang w:eastAsia="pt-BR"/>
              </w:rPr>
              <w:t>Correição Parcial:</w:t>
            </w:r>
            <w:r>
              <w:rPr>
                <w:rFonts w:ascii="Book Antiqua" w:eastAsia="Times New Roman" w:hAnsi="Book Antiqua" w:cs="Times New Roman"/>
                <w:sz w:val="19"/>
                <w:szCs w:val="19"/>
                <w:lang w:eastAsia="pt-BR"/>
              </w:rPr>
              <w:t xml:space="preserve"> </w:t>
            </w:r>
            <w:r w:rsidRPr="00561D8B">
              <w:rPr>
                <w:rFonts w:ascii="Book Antiqua" w:eastAsia="Times New Roman" w:hAnsi="Book Antiqua" w:cs="Times New Roman"/>
                <w:sz w:val="19"/>
                <w:szCs w:val="19"/>
                <w:lang w:eastAsia="pt-BR"/>
              </w:rPr>
              <w:t>É um instrumento de impugnação que se destina a impugnar erro ou abuso quanto a atos e fórmulas do processo, desde que importem em inversão tumultuária, sempre quando não houver recurso específico previsto em lei. Podem interpor correição parcial o acusado, o Ministério Público, o querelante e o assistente de acusação. O “processo” de correição parcial segue o rito do agravo de instrumento.</w:t>
            </w:r>
            <w:r>
              <w:rPr>
                <w:rFonts w:ascii="Book Antiqua" w:eastAsia="Times New Roman" w:hAnsi="Book Antiqua" w:cs="Times New Roman"/>
                <w:sz w:val="19"/>
                <w:szCs w:val="19"/>
                <w:lang w:eastAsia="pt-BR"/>
              </w:rPr>
              <w:t xml:space="preserve"> (Fonte: </w:t>
            </w:r>
            <w:hyperlink r:id="rId69" w:history="1">
              <w:r w:rsidR="00A24D60" w:rsidRPr="00C65A33">
                <w:rPr>
                  <w:rStyle w:val="Hyperlink"/>
                  <w:rFonts w:ascii="Book Antiqua" w:eastAsia="Times New Roman" w:hAnsi="Book Antiqua" w:cs="Times New Roman"/>
                  <w:sz w:val="19"/>
                  <w:szCs w:val="19"/>
                  <w:lang w:eastAsia="pt-BR"/>
                </w:rPr>
                <w:t>https://www.direitonet.com.br/dicionario/exibir/1247/Correicao-parcial</w:t>
              </w:r>
            </w:hyperlink>
            <w:r>
              <w:rPr>
                <w:rFonts w:ascii="Book Antiqua" w:eastAsia="Times New Roman" w:hAnsi="Book Antiqua" w:cs="Times New Roman"/>
                <w:sz w:val="19"/>
                <w:szCs w:val="19"/>
                <w:lang w:eastAsia="pt-BR"/>
              </w:rPr>
              <w:t>)</w:t>
            </w:r>
            <w:r w:rsidR="00A24D60">
              <w:rPr>
                <w:rFonts w:ascii="Book Antiqua" w:eastAsia="Times New Roman" w:hAnsi="Book Antiqua" w:cs="Times New Roman"/>
                <w:sz w:val="19"/>
                <w:szCs w:val="19"/>
                <w:lang w:eastAsia="pt-BR"/>
              </w:rPr>
              <w:t>. Em c</w:t>
            </w:r>
            <w:r w:rsidR="00A24D60" w:rsidRPr="00A24D60">
              <w:rPr>
                <w:rFonts w:ascii="Book Antiqua" w:eastAsia="Times New Roman" w:hAnsi="Book Antiqua" w:cs="Times New Roman"/>
                <w:sz w:val="19"/>
                <w:szCs w:val="19"/>
                <w:lang w:eastAsia="pt-BR"/>
              </w:rPr>
              <w:t>omplement</w:t>
            </w:r>
            <w:r w:rsidR="00A24D60">
              <w:rPr>
                <w:rFonts w:ascii="Book Antiqua" w:eastAsia="Times New Roman" w:hAnsi="Book Antiqua" w:cs="Times New Roman"/>
                <w:sz w:val="19"/>
                <w:szCs w:val="19"/>
                <w:lang w:eastAsia="pt-BR"/>
              </w:rPr>
              <w:t>o,</w:t>
            </w:r>
            <w:r w:rsidR="00A24D60" w:rsidRPr="00A24D60">
              <w:rPr>
                <w:rFonts w:ascii="Book Antiqua" w:eastAsia="Times New Roman" w:hAnsi="Book Antiqua" w:cs="Times New Roman"/>
                <w:sz w:val="19"/>
                <w:szCs w:val="19"/>
                <w:lang w:eastAsia="pt-BR"/>
              </w:rPr>
              <w:t xml:space="preserve"> </w:t>
            </w:r>
            <w:r w:rsidR="00A24D60">
              <w:rPr>
                <w:rFonts w:ascii="Book Antiqua" w:eastAsia="Times New Roman" w:hAnsi="Book Antiqua" w:cs="Times New Roman"/>
                <w:sz w:val="19"/>
                <w:szCs w:val="19"/>
                <w:lang w:eastAsia="pt-BR"/>
              </w:rPr>
              <w:t>vejamos o teor do art. 152 do</w:t>
            </w:r>
            <w:r w:rsidR="00A24D60" w:rsidRPr="00A24D60">
              <w:rPr>
                <w:rFonts w:ascii="Book Antiqua" w:eastAsia="Times New Roman" w:hAnsi="Book Antiqua" w:cs="Times New Roman"/>
                <w:sz w:val="19"/>
                <w:szCs w:val="19"/>
                <w:lang w:eastAsia="pt-BR"/>
              </w:rPr>
              <w:t xml:space="preserve"> Regimento Interno do STM:</w:t>
            </w:r>
            <w:r w:rsidR="00A24D60">
              <w:rPr>
                <w:rFonts w:ascii="Book Antiqua" w:eastAsia="Times New Roman" w:hAnsi="Book Antiqua" w:cs="Times New Roman"/>
                <w:sz w:val="19"/>
                <w:szCs w:val="19"/>
                <w:lang w:eastAsia="pt-BR"/>
              </w:rPr>
              <w:t xml:space="preserve"> </w:t>
            </w:r>
            <w:r w:rsidR="00A24D60" w:rsidRPr="00A24D60">
              <w:rPr>
                <w:rFonts w:ascii="Book Antiqua" w:eastAsia="Times New Roman" w:hAnsi="Book Antiqua" w:cs="Times New Roman"/>
                <w:i/>
                <w:iCs/>
                <w:sz w:val="19"/>
                <w:szCs w:val="19"/>
                <w:lang w:eastAsia="pt-BR"/>
              </w:rPr>
              <w:t>“Art. 152. Admitir-se-á Correição Parcial: I - para corrigir erro ou omissão inescusáveis, abuso ou ato tumultuário, em processo cometido ou consentido por Juiz, desde que para obviar tais fatos não haja recurso previsto no CPPM e neste Regimento; e II - para corrigir arquivamento irregular, decidido na primeira instância, em inquérito ou processo.”</w:t>
            </w:r>
          </w:p>
        </w:tc>
      </w:tr>
    </w:tbl>
    <w:p w14:paraId="645BFC4C"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LIVRO III</w:t>
      </w:r>
    </w:p>
    <w:p w14:paraId="37EACB06"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Das Nulidades e Recursos em Geral</w:t>
      </w:r>
    </w:p>
    <w:p w14:paraId="457B6FBC"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TÍTULO I</w:t>
      </w:r>
    </w:p>
    <w:p w14:paraId="2B7A4EDF"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CAPÍTULO ÚNICO</w:t>
      </w:r>
    </w:p>
    <w:p w14:paraId="0E30971C"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DAS NULIDADES </w:t>
      </w:r>
    </w:p>
    <w:p w14:paraId="7921B55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Sem prejuízo não há nulidade </w:t>
      </w:r>
    </w:p>
    <w:p w14:paraId="1D366582" w14:textId="01EE1D14" w:rsidR="00880FEE" w:rsidRPr="004B0C3C" w:rsidRDefault="00880FEE" w:rsidP="00880FEE">
      <w:pPr>
        <w:spacing w:before="100" w:beforeAutospacing="1" w:after="100" w:afterAutospacing="1" w:line="240" w:lineRule="auto"/>
        <w:jc w:val="both"/>
        <w:rPr>
          <w:rFonts w:ascii="Book Antiqua" w:eastAsia="Times New Roman" w:hAnsi="Book Antiqua" w:cs="Arial"/>
          <w:b/>
          <w:bCs/>
          <w:sz w:val="18"/>
          <w:szCs w:val="18"/>
          <w:lang w:eastAsia="pt-BR"/>
        </w:rPr>
      </w:pPr>
      <w:r w:rsidRPr="00880FEE">
        <w:rPr>
          <w:rFonts w:ascii="Book Antiqua" w:eastAsia="Times New Roman" w:hAnsi="Book Antiqua" w:cs="Arial"/>
          <w:sz w:val="19"/>
          <w:szCs w:val="19"/>
          <w:lang w:eastAsia="pt-BR"/>
        </w:rPr>
        <w:t xml:space="preserve">        </w:t>
      </w:r>
      <w:r w:rsidRPr="00336FE7">
        <w:rPr>
          <w:rFonts w:ascii="Book Antiqua" w:eastAsia="Times New Roman" w:hAnsi="Book Antiqua" w:cs="Arial"/>
          <w:b/>
          <w:bCs/>
          <w:sz w:val="19"/>
          <w:szCs w:val="19"/>
          <w:highlight w:val="magenta"/>
          <w:lang w:eastAsia="pt-BR"/>
        </w:rPr>
        <w:t>Art. 499</w:t>
      </w:r>
      <w:r w:rsidRPr="00880FEE">
        <w:rPr>
          <w:rFonts w:ascii="Book Antiqua" w:eastAsia="Times New Roman" w:hAnsi="Book Antiqua" w:cs="Arial"/>
          <w:sz w:val="19"/>
          <w:szCs w:val="19"/>
          <w:lang w:eastAsia="pt-BR"/>
        </w:rPr>
        <w:t xml:space="preserve">. </w:t>
      </w:r>
      <w:r w:rsidRPr="0076006F">
        <w:rPr>
          <w:rFonts w:ascii="Book Antiqua" w:eastAsia="Times New Roman" w:hAnsi="Book Antiqua" w:cs="Arial"/>
          <w:b/>
          <w:bCs/>
          <w:sz w:val="19"/>
          <w:szCs w:val="19"/>
          <w:lang w:eastAsia="pt-BR"/>
        </w:rPr>
        <w:t>Nenhum ato judicial será declarado nulo se da nulidade não resultar prejuízo para a acusação ou para a defesa</w:t>
      </w:r>
      <w:r w:rsidRPr="004B0C3C">
        <w:rPr>
          <w:rFonts w:ascii="Book Antiqua" w:eastAsia="Times New Roman" w:hAnsi="Book Antiqua" w:cs="Arial"/>
          <w:b/>
          <w:bCs/>
          <w:sz w:val="18"/>
          <w:szCs w:val="18"/>
          <w:lang w:eastAsia="pt-BR"/>
        </w:rPr>
        <w:t xml:space="preserve">. </w:t>
      </w:r>
      <w:r w:rsidR="0076006F" w:rsidRPr="004B0C3C">
        <w:rPr>
          <w:rFonts w:ascii="Book Antiqua" w:eastAsia="Times New Roman" w:hAnsi="Book Antiqua" w:cs="Arial"/>
          <w:b/>
          <w:bCs/>
          <w:color w:val="FF0000"/>
          <w:sz w:val="16"/>
          <w:szCs w:val="16"/>
          <w:u w:val="single"/>
          <w:lang w:eastAsia="pt-BR"/>
        </w:rPr>
        <w:t>(Anal. Judic./STM-2004)</w:t>
      </w:r>
      <w:r w:rsidR="0076006F" w:rsidRPr="004B0C3C">
        <w:rPr>
          <w:rFonts w:ascii="Book Antiqua" w:eastAsia="Times New Roman" w:hAnsi="Book Antiqua" w:cs="Arial"/>
          <w:b/>
          <w:bCs/>
          <w:color w:val="FF0000"/>
          <w:sz w:val="16"/>
          <w:szCs w:val="16"/>
          <w:lang w:eastAsia="pt-BR"/>
        </w:rPr>
        <w:t xml:space="preserve"> </w:t>
      </w:r>
      <w:r w:rsidR="0076006F" w:rsidRPr="004B0C3C">
        <w:rPr>
          <w:rFonts w:ascii="Book Antiqua" w:eastAsia="Times New Roman" w:hAnsi="Book Antiqua" w:cs="Arial"/>
          <w:b/>
          <w:bCs/>
          <w:color w:val="FF0000"/>
          <w:sz w:val="16"/>
          <w:szCs w:val="16"/>
          <w:u w:val="single"/>
          <w:lang w:eastAsia="pt-BR"/>
        </w:rPr>
        <w:t>(MPM-2005)</w:t>
      </w:r>
      <w:r w:rsidR="004B0C3C">
        <w:rPr>
          <w:rFonts w:ascii="Book Antiqua" w:eastAsia="Times New Roman" w:hAnsi="Book Antiqua" w:cs="Arial"/>
          <w:b/>
          <w:bCs/>
          <w:color w:val="FF0000"/>
          <w:sz w:val="16"/>
          <w:szCs w:val="16"/>
          <w:lang w:eastAsia="pt-BR"/>
        </w:rPr>
        <w:t xml:space="preserve"> </w:t>
      </w:r>
      <w:r w:rsidR="004B0C3C">
        <w:rPr>
          <w:rFonts w:ascii="Book Antiqua" w:eastAsia="Times New Roman" w:hAnsi="Book Antiqua" w:cs="Arial"/>
          <w:b/>
          <w:bCs/>
          <w:color w:val="FF0000"/>
          <w:sz w:val="16"/>
          <w:szCs w:val="16"/>
          <w:u w:val="single"/>
          <w:lang w:eastAsia="pt-BR"/>
        </w:rPr>
        <w:t>(TJMMG-2022)</w:t>
      </w:r>
    </w:p>
    <w:tbl>
      <w:tblPr>
        <w:tblStyle w:val="Tabelacomgrade"/>
        <w:tblW w:w="0" w:type="auto"/>
        <w:tblLook w:val="04A0" w:firstRow="1" w:lastRow="0" w:firstColumn="1" w:lastColumn="0" w:noHBand="0" w:noVBand="1"/>
      </w:tblPr>
      <w:tblGrid>
        <w:gridCol w:w="8494"/>
      </w:tblGrid>
      <w:tr w:rsidR="00336FE7" w14:paraId="4DC7CB93" w14:textId="77777777" w:rsidTr="003027DF">
        <w:tc>
          <w:tcPr>
            <w:tcW w:w="8494" w:type="dxa"/>
            <w:shd w:val="clear" w:color="auto" w:fill="CCFFFF"/>
          </w:tcPr>
          <w:p w14:paraId="2E42A52F" w14:textId="555BA1AB" w:rsidR="00336FE7" w:rsidRPr="00DC7A9D" w:rsidRDefault="00336FE7" w:rsidP="00336FE7">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DC7A9D">
              <w:rPr>
                <w:rFonts w:ascii="Book Antiqua" w:eastAsia="Times New Roman" w:hAnsi="Book Antiqua" w:cs="Times New Roman"/>
                <w:b/>
                <w:bCs/>
                <w:sz w:val="19"/>
                <w:szCs w:val="19"/>
                <w:highlight w:val="yellow"/>
                <w:lang w:eastAsia="pt-BR"/>
              </w:rPr>
              <w:t>Anal. Judi</w:t>
            </w:r>
            <w:r w:rsidR="0076006F">
              <w:rPr>
                <w:rFonts w:ascii="Book Antiqua" w:eastAsia="Times New Roman" w:hAnsi="Book Antiqua" w:cs="Times New Roman"/>
                <w:b/>
                <w:bCs/>
                <w:sz w:val="19"/>
                <w:szCs w:val="19"/>
                <w:highlight w:val="yellow"/>
                <w:lang w:eastAsia="pt-BR"/>
              </w:rPr>
              <w:t>c</w:t>
            </w:r>
            <w:r w:rsidRPr="00DC7A9D">
              <w:rPr>
                <w:rFonts w:ascii="Book Antiqua" w:eastAsia="Times New Roman" w:hAnsi="Book Antiqua" w:cs="Times New Roman"/>
                <w:b/>
                <w:bCs/>
                <w:sz w:val="19"/>
                <w:szCs w:val="19"/>
                <w:highlight w:val="yellow"/>
                <w:lang w:eastAsia="pt-BR"/>
              </w:rPr>
              <w:t>./STM-2004-CESPE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36FE7">
              <w:rPr>
                <w:rFonts w:ascii="Book Antiqua" w:eastAsia="Times New Roman" w:hAnsi="Book Antiqua" w:cs="Times New Roman"/>
                <w:sz w:val="19"/>
                <w:szCs w:val="19"/>
                <w:lang w:eastAsia="pt-BR"/>
              </w:rPr>
              <w:t>No que se refere a nulidades,</w:t>
            </w:r>
            <w:r>
              <w:rPr>
                <w:rFonts w:ascii="Book Antiqua" w:eastAsia="Times New Roman" w:hAnsi="Book Antiqua" w:cs="Times New Roman"/>
                <w:sz w:val="19"/>
                <w:szCs w:val="19"/>
                <w:lang w:eastAsia="pt-BR"/>
              </w:rPr>
              <w:t xml:space="preserve"> j</w:t>
            </w:r>
            <w:r w:rsidRPr="00336FE7">
              <w:rPr>
                <w:rFonts w:ascii="Book Antiqua" w:eastAsia="Times New Roman" w:hAnsi="Book Antiqua" w:cs="Times New Roman"/>
                <w:sz w:val="19"/>
                <w:szCs w:val="19"/>
                <w:lang w:eastAsia="pt-BR"/>
              </w:rPr>
              <w:t>ulgue o ite</w:t>
            </w:r>
            <w:r>
              <w:rPr>
                <w:rFonts w:ascii="Book Antiqua" w:eastAsia="Times New Roman" w:hAnsi="Book Antiqua" w:cs="Times New Roman"/>
                <w:sz w:val="19"/>
                <w:szCs w:val="19"/>
                <w:lang w:eastAsia="pt-BR"/>
              </w:rPr>
              <w:t>m</w:t>
            </w:r>
            <w:r w:rsidRPr="00336FE7">
              <w:rPr>
                <w:rFonts w:ascii="Book Antiqua" w:eastAsia="Times New Roman" w:hAnsi="Book Antiqua" w:cs="Times New Roman"/>
                <w:sz w:val="19"/>
                <w:szCs w:val="19"/>
                <w:lang w:eastAsia="pt-BR"/>
              </w:rPr>
              <w:t xml:space="preserve"> subseq</w:t>
            </w:r>
            <w:r>
              <w:rPr>
                <w:rFonts w:ascii="Book Antiqua" w:eastAsia="Times New Roman" w:hAnsi="Book Antiqua" w:cs="Times New Roman"/>
                <w:sz w:val="19"/>
                <w:szCs w:val="19"/>
                <w:lang w:eastAsia="pt-BR"/>
              </w:rPr>
              <w:t>u</w:t>
            </w:r>
            <w:r w:rsidRPr="00336FE7">
              <w:rPr>
                <w:rFonts w:ascii="Book Antiqua" w:eastAsia="Times New Roman" w:hAnsi="Book Antiqua" w:cs="Times New Roman"/>
                <w:sz w:val="19"/>
                <w:szCs w:val="19"/>
                <w:lang w:eastAsia="pt-BR"/>
              </w:rPr>
              <w:t>ente</w:t>
            </w:r>
            <w:r>
              <w:rPr>
                <w:rFonts w:ascii="Book Antiqua" w:eastAsia="Times New Roman" w:hAnsi="Book Antiqua" w:cs="Times New Roman"/>
                <w:sz w:val="19"/>
                <w:szCs w:val="19"/>
                <w:lang w:eastAsia="pt-BR"/>
              </w:rPr>
              <w:t xml:space="preserve">: </w:t>
            </w:r>
            <w:r w:rsidRPr="00336FE7">
              <w:rPr>
                <w:rFonts w:ascii="Book Antiqua" w:eastAsia="Times New Roman" w:hAnsi="Book Antiqua" w:cs="Times New Roman"/>
                <w:sz w:val="19"/>
                <w:szCs w:val="19"/>
                <w:lang w:eastAsia="pt-BR"/>
              </w:rPr>
              <w:t>Para a declaração de nulidade de um ato judicial, é necessário que a parte alegue prejuízo.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499, CPPM.</w:t>
            </w:r>
          </w:p>
        </w:tc>
      </w:tr>
    </w:tbl>
    <w:p w14:paraId="4AE0E7C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Casos de nulidade </w:t>
      </w:r>
    </w:p>
    <w:p w14:paraId="31294019" w14:textId="77777777" w:rsidR="00880FEE" w:rsidRPr="0076006F" w:rsidRDefault="00880FEE" w:rsidP="00880FEE">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880FEE">
        <w:rPr>
          <w:rFonts w:ascii="Book Antiqua" w:eastAsia="Times New Roman" w:hAnsi="Book Antiqua" w:cs="Arial"/>
          <w:sz w:val="19"/>
          <w:szCs w:val="19"/>
          <w:lang w:eastAsia="pt-BR"/>
        </w:rPr>
        <w:t xml:space="preserve">        </w:t>
      </w:r>
      <w:r w:rsidRPr="002D5351">
        <w:rPr>
          <w:rFonts w:ascii="Book Antiqua" w:eastAsia="Times New Roman" w:hAnsi="Book Antiqua" w:cs="Arial"/>
          <w:b/>
          <w:bCs/>
          <w:sz w:val="19"/>
          <w:szCs w:val="19"/>
          <w:highlight w:val="magenta"/>
          <w:lang w:eastAsia="pt-BR"/>
        </w:rPr>
        <w:t>Art. 500</w:t>
      </w:r>
      <w:r w:rsidRPr="00880FEE">
        <w:rPr>
          <w:rFonts w:ascii="Book Antiqua" w:eastAsia="Times New Roman" w:hAnsi="Book Antiqua" w:cs="Arial"/>
          <w:sz w:val="19"/>
          <w:szCs w:val="19"/>
          <w:lang w:eastAsia="pt-BR"/>
        </w:rPr>
        <w:t xml:space="preserve">. </w:t>
      </w:r>
      <w:r w:rsidRPr="0076006F">
        <w:rPr>
          <w:rFonts w:ascii="Book Antiqua" w:eastAsia="Times New Roman" w:hAnsi="Book Antiqua" w:cs="Arial"/>
          <w:b/>
          <w:bCs/>
          <w:sz w:val="19"/>
          <w:szCs w:val="19"/>
          <w:lang w:eastAsia="pt-BR"/>
        </w:rPr>
        <w:t xml:space="preserve">A nulidade ocorrerá nos seguintes casos: </w:t>
      </w:r>
    </w:p>
    <w:p w14:paraId="168CC165" w14:textId="0BB3C930" w:rsidR="00880FEE" w:rsidRPr="004B0C3C" w:rsidRDefault="00880FEE" w:rsidP="00880FEE">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76006F">
        <w:rPr>
          <w:rFonts w:ascii="Book Antiqua" w:eastAsia="Times New Roman" w:hAnsi="Book Antiqua" w:cs="Arial"/>
          <w:b/>
          <w:bCs/>
          <w:sz w:val="19"/>
          <w:szCs w:val="19"/>
          <w:lang w:eastAsia="pt-BR"/>
        </w:rPr>
        <w:t>        I — por incompetência, impedimento, suspeição ou subôrno do juiz</w:t>
      </w:r>
      <w:r w:rsidRPr="004B0C3C">
        <w:rPr>
          <w:rFonts w:ascii="Book Antiqua" w:eastAsia="Times New Roman" w:hAnsi="Book Antiqua" w:cs="Arial"/>
          <w:b/>
          <w:bCs/>
          <w:sz w:val="16"/>
          <w:szCs w:val="16"/>
          <w:lang w:eastAsia="pt-BR"/>
        </w:rPr>
        <w:t xml:space="preserve">; </w:t>
      </w:r>
      <w:r w:rsidR="002D5351" w:rsidRPr="004B0C3C">
        <w:rPr>
          <w:rFonts w:ascii="Book Antiqua" w:eastAsia="Times New Roman" w:hAnsi="Book Antiqua" w:cs="Arial"/>
          <w:b/>
          <w:bCs/>
          <w:color w:val="FF0000"/>
          <w:sz w:val="16"/>
          <w:szCs w:val="16"/>
          <w:u w:val="single"/>
          <w:lang w:eastAsia="pt-BR"/>
        </w:rPr>
        <w:t>(Anal. Judic./STM-2011)</w:t>
      </w:r>
    </w:p>
    <w:p w14:paraId="30E41004" w14:textId="665A28AF" w:rsidR="00880FEE" w:rsidRPr="004B0C3C" w:rsidRDefault="00880FEE" w:rsidP="00880FEE">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76006F">
        <w:rPr>
          <w:rFonts w:ascii="Book Antiqua" w:eastAsia="Times New Roman" w:hAnsi="Book Antiqua" w:cs="Arial"/>
          <w:b/>
          <w:bCs/>
          <w:sz w:val="19"/>
          <w:szCs w:val="19"/>
          <w:lang w:eastAsia="pt-BR"/>
        </w:rPr>
        <w:t>        II — por ilegitimidade de parte</w:t>
      </w:r>
      <w:r w:rsidRPr="004B0C3C">
        <w:rPr>
          <w:rFonts w:ascii="Book Antiqua" w:eastAsia="Times New Roman" w:hAnsi="Book Antiqua" w:cs="Arial"/>
          <w:b/>
          <w:bCs/>
          <w:sz w:val="16"/>
          <w:szCs w:val="16"/>
          <w:lang w:eastAsia="pt-BR"/>
        </w:rPr>
        <w:t xml:space="preserve">; </w:t>
      </w:r>
      <w:r w:rsidR="002D5351" w:rsidRPr="004B0C3C">
        <w:rPr>
          <w:rFonts w:ascii="Book Antiqua" w:eastAsia="Times New Roman" w:hAnsi="Book Antiqua" w:cs="Arial"/>
          <w:b/>
          <w:bCs/>
          <w:color w:val="FF0000"/>
          <w:sz w:val="16"/>
          <w:szCs w:val="16"/>
          <w:u w:val="single"/>
          <w:lang w:eastAsia="pt-BR"/>
        </w:rPr>
        <w:t>(Anal. Judic./STM-2011)</w:t>
      </w:r>
    </w:p>
    <w:p w14:paraId="3847388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III — por preterição das fórmulas ou têrmos seguintes: </w:t>
      </w:r>
    </w:p>
    <w:p w14:paraId="1F4F788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a denúncia; </w:t>
      </w:r>
    </w:p>
    <w:p w14:paraId="46D0318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o exame de corpo de delito nos crimes que deixam vestígios, ressalvado o disposto no parágrafo único do art. 328; </w:t>
      </w:r>
    </w:p>
    <w:p w14:paraId="3C0806D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c) a citação do acusado para ver-se processar e o seu interrogatório, quando presente; </w:t>
      </w:r>
    </w:p>
    <w:p w14:paraId="1AFC46C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d) os prazos concedidos à acusação e à defesa; </w:t>
      </w:r>
    </w:p>
    <w:p w14:paraId="5B34B2E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e) a intervenção do Ministério Público em todos os têrmos da ação penal; </w:t>
      </w:r>
    </w:p>
    <w:p w14:paraId="0FC0745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f) a nomeação de defensor ao réu presente que não o tiver, ou de curador ao ausente e ao menor de dezoito anos; </w:t>
      </w:r>
    </w:p>
    <w:p w14:paraId="653B92A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g) a intimação das testemunhas arroladas na denúncia; </w:t>
      </w:r>
    </w:p>
    <w:p w14:paraId="39751BB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h) o sorteio dos juízes militares e seu compromisso; </w:t>
      </w:r>
    </w:p>
    <w:p w14:paraId="5CB4B3D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i) a acusação e a defesa nos têrmos estabelecidos por êste Código; </w:t>
      </w:r>
    </w:p>
    <w:p w14:paraId="1B6404B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j) a notificação do réu ou seu defensor para a sessão de julgamento; </w:t>
      </w:r>
    </w:p>
    <w:p w14:paraId="6715B08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l) a intimação das partes para a ciência da sentença ou decisão de que caiba recurso; </w:t>
      </w:r>
    </w:p>
    <w:p w14:paraId="46211E6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IV — por omissão de formalidade que constitua elemento essencial do processo. </w:t>
      </w:r>
    </w:p>
    <w:p w14:paraId="7F98319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w:t>
      </w:r>
      <w:r w:rsidRPr="00880FEE">
        <w:rPr>
          <w:rFonts w:ascii="Book Antiqua" w:eastAsia="Times New Roman" w:hAnsi="Book Antiqua" w:cs="Arial"/>
          <w:b/>
          <w:bCs/>
          <w:sz w:val="19"/>
          <w:szCs w:val="19"/>
          <w:lang w:eastAsia="pt-BR"/>
        </w:rPr>
        <w:t xml:space="preserve"> Impedimento para a argüição da nulidade </w:t>
      </w:r>
    </w:p>
    <w:p w14:paraId="0CB2E4A5" w14:textId="6AFB962F" w:rsidR="00880FEE" w:rsidRPr="004B0C3C" w:rsidRDefault="00880FEE" w:rsidP="00880FEE">
      <w:pPr>
        <w:spacing w:before="100" w:beforeAutospacing="1" w:after="100" w:afterAutospacing="1" w:line="240" w:lineRule="auto"/>
        <w:jc w:val="both"/>
        <w:rPr>
          <w:rFonts w:ascii="Book Antiqua" w:eastAsia="Times New Roman" w:hAnsi="Book Antiqua" w:cs="Times New Roman"/>
          <w:sz w:val="18"/>
          <w:szCs w:val="18"/>
          <w:lang w:eastAsia="pt-BR"/>
        </w:rPr>
      </w:pPr>
      <w:r w:rsidRPr="00880FEE">
        <w:rPr>
          <w:rFonts w:ascii="Book Antiqua" w:eastAsia="Times New Roman" w:hAnsi="Book Antiqua" w:cs="Arial"/>
          <w:sz w:val="19"/>
          <w:szCs w:val="19"/>
          <w:lang w:eastAsia="pt-BR"/>
        </w:rPr>
        <w:t xml:space="preserve">        </w:t>
      </w:r>
      <w:r w:rsidRPr="0076006F">
        <w:rPr>
          <w:rFonts w:ascii="Book Antiqua" w:eastAsia="Times New Roman" w:hAnsi="Book Antiqua" w:cs="Arial"/>
          <w:b/>
          <w:bCs/>
          <w:sz w:val="19"/>
          <w:szCs w:val="19"/>
          <w:highlight w:val="magenta"/>
          <w:lang w:eastAsia="pt-BR"/>
        </w:rPr>
        <w:t>Art. 501</w:t>
      </w:r>
      <w:r w:rsidRPr="0076006F">
        <w:rPr>
          <w:rFonts w:ascii="Book Antiqua" w:eastAsia="Times New Roman" w:hAnsi="Book Antiqua" w:cs="Arial"/>
          <w:b/>
          <w:bCs/>
          <w:sz w:val="19"/>
          <w:szCs w:val="19"/>
          <w:lang w:eastAsia="pt-BR"/>
        </w:rPr>
        <w:t>. Nenhuma das partes poderá argüir a nulidade a que tenha dado causa ou para que tenha concorrido, ou referente a formalidade cuja observância só à parte contrária interessa</w:t>
      </w:r>
      <w:r w:rsidRPr="004B0C3C">
        <w:rPr>
          <w:rFonts w:ascii="Book Antiqua" w:eastAsia="Times New Roman" w:hAnsi="Book Antiqua" w:cs="Arial"/>
          <w:sz w:val="18"/>
          <w:szCs w:val="18"/>
          <w:lang w:eastAsia="pt-BR"/>
        </w:rPr>
        <w:t xml:space="preserve">. </w:t>
      </w:r>
      <w:r w:rsidR="0076006F" w:rsidRPr="004B0C3C">
        <w:rPr>
          <w:rFonts w:ascii="Book Antiqua" w:eastAsia="Times New Roman" w:hAnsi="Book Antiqua" w:cs="Arial"/>
          <w:b/>
          <w:bCs/>
          <w:color w:val="FF0000"/>
          <w:sz w:val="16"/>
          <w:szCs w:val="16"/>
          <w:u w:val="single"/>
          <w:lang w:eastAsia="pt-BR"/>
        </w:rPr>
        <w:t>(MPM-2005)</w:t>
      </w:r>
    </w:p>
    <w:p w14:paraId="45FA346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w:t>
      </w:r>
      <w:r w:rsidRPr="00880FEE">
        <w:rPr>
          <w:rFonts w:ascii="Book Antiqua" w:eastAsia="Times New Roman" w:hAnsi="Book Antiqua" w:cs="Arial"/>
          <w:b/>
          <w:bCs/>
          <w:sz w:val="19"/>
          <w:szCs w:val="19"/>
          <w:lang w:eastAsia="pt-BR"/>
        </w:rPr>
        <w:t xml:space="preserve"> Nulidade não declarada </w:t>
      </w:r>
    </w:p>
    <w:p w14:paraId="2AB84E0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502. Não será declarada a nulidade de ato processual que não houver influído na apuração da verdade substancial ou na decisão da causa. </w:t>
      </w:r>
    </w:p>
    <w:p w14:paraId="7B96EFE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w:t>
      </w:r>
      <w:r w:rsidRPr="00880FEE">
        <w:rPr>
          <w:rFonts w:ascii="Book Antiqua" w:eastAsia="Times New Roman" w:hAnsi="Book Antiqua" w:cs="Arial"/>
          <w:b/>
          <w:bCs/>
          <w:sz w:val="19"/>
          <w:szCs w:val="19"/>
          <w:lang w:eastAsia="pt-BR"/>
        </w:rPr>
        <w:t xml:space="preserve"> Falta ou nulidade da citação, da intimação ou da notificação. Presença do interessado. Conseqüência </w:t>
      </w:r>
    </w:p>
    <w:p w14:paraId="687E976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503. A falta ou a nulidade da citação, da intimação ou notificação ficará sanada com o comparecimento do interessado antes de o ato consumar-se, embora declare que o faz com o único fim de argüi-la. O juiz ordenará, todavia, a suspensão ou adiamento do ato, quando reconhecer que a irregularidade poderá prejudicar o direito da parte. </w:t>
      </w:r>
    </w:p>
    <w:p w14:paraId="5B8361F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Oportunidade para a argüição </w:t>
      </w:r>
    </w:p>
    <w:p w14:paraId="5A535F15" w14:textId="77777777" w:rsidR="00880FEE" w:rsidRPr="0076006F" w:rsidRDefault="00880FEE" w:rsidP="00880FEE">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880FEE">
        <w:rPr>
          <w:rFonts w:ascii="Book Antiqua" w:eastAsia="Times New Roman" w:hAnsi="Book Antiqua" w:cs="Arial"/>
          <w:sz w:val="19"/>
          <w:szCs w:val="19"/>
          <w:lang w:eastAsia="pt-BR"/>
        </w:rPr>
        <w:t xml:space="preserve">        </w:t>
      </w:r>
      <w:r w:rsidRPr="002D5351">
        <w:rPr>
          <w:rFonts w:ascii="Book Antiqua" w:eastAsia="Times New Roman" w:hAnsi="Book Antiqua" w:cs="Arial"/>
          <w:b/>
          <w:bCs/>
          <w:sz w:val="19"/>
          <w:szCs w:val="19"/>
          <w:highlight w:val="magenta"/>
          <w:lang w:eastAsia="pt-BR"/>
        </w:rPr>
        <w:t>Art. 504</w:t>
      </w:r>
      <w:r w:rsidRPr="00880FEE">
        <w:rPr>
          <w:rFonts w:ascii="Book Antiqua" w:eastAsia="Times New Roman" w:hAnsi="Book Antiqua" w:cs="Arial"/>
          <w:sz w:val="19"/>
          <w:szCs w:val="19"/>
          <w:lang w:eastAsia="pt-BR"/>
        </w:rPr>
        <w:t xml:space="preserve">. </w:t>
      </w:r>
      <w:r w:rsidRPr="0076006F">
        <w:rPr>
          <w:rFonts w:ascii="Book Antiqua" w:eastAsia="Times New Roman" w:hAnsi="Book Antiqua" w:cs="Arial"/>
          <w:b/>
          <w:bCs/>
          <w:sz w:val="19"/>
          <w:szCs w:val="19"/>
          <w:lang w:eastAsia="pt-BR"/>
        </w:rPr>
        <w:t xml:space="preserve">As nulidades deverão ser argüidas: </w:t>
      </w:r>
    </w:p>
    <w:p w14:paraId="4B73949A" w14:textId="00DCDD29" w:rsidR="00880FEE" w:rsidRPr="004B0C3C" w:rsidRDefault="00880FEE" w:rsidP="00880FEE">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76006F">
        <w:rPr>
          <w:rFonts w:ascii="Book Antiqua" w:eastAsia="Times New Roman" w:hAnsi="Book Antiqua" w:cs="Arial"/>
          <w:b/>
          <w:bCs/>
          <w:sz w:val="19"/>
          <w:szCs w:val="19"/>
          <w:lang w:eastAsia="pt-BR"/>
        </w:rPr>
        <w:t>        a) as da instrução do processo, no prazo para a apresentação das alegações escritas</w:t>
      </w:r>
      <w:r w:rsidRPr="004B0C3C">
        <w:rPr>
          <w:rFonts w:ascii="Book Antiqua" w:eastAsia="Times New Roman" w:hAnsi="Book Antiqua" w:cs="Arial"/>
          <w:b/>
          <w:bCs/>
          <w:sz w:val="18"/>
          <w:szCs w:val="18"/>
          <w:lang w:eastAsia="pt-BR"/>
        </w:rPr>
        <w:t xml:space="preserve">; </w:t>
      </w:r>
      <w:r w:rsidR="0076006F" w:rsidRPr="004B0C3C">
        <w:rPr>
          <w:rFonts w:ascii="Book Antiqua" w:eastAsia="Times New Roman" w:hAnsi="Book Antiqua" w:cs="Arial"/>
          <w:b/>
          <w:bCs/>
          <w:color w:val="FF0000"/>
          <w:sz w:val="16"/>
          <w:szCs w:val="16"/>
          <w:u w:val="single"/>
          <w:lang w:eastAsia="pt-BR"/>
        </w:rPr>
        <w:t>(MPM-2005)</w:t>
      </w:r>
      <w:r w:rsidR="004B0C3C">
        <w:rPr>
          <w:rFonts w:ascii="Book Antiqua" w:eastAsia="Times New Roman" w:hAnsi="Book Antiqua" w:cs="Arial"/>
          <w:b/>
          <w:bCs/>
          <w:color w:val="FF0000"/>
          <w:sz w:val="16"/>
          <w:szCs w:val="16"/>
          <w:lang w:eastAsia="pt-BR"/>
        </w:rPr>
        <w:t xml:space="preserve"> </w:t>
      </w:r>
      <w:r w:rsidR="004B0C3C">
        <w:rPr>
          <w:rFonts w:ascii="Book Antiqua" w:eastAsia="Times New Roman" w:hAnsi="Book Antiqua" w:cs="Arial"/>
          <w:b/>
          <w:bCs/>
          <w:color w:val="FF0000"/>
          <w:sz w:val="16"/>
          <w:szCs w:val="16"/>
          <w:u w:val="single"/>
          <w:lang w:eastAsia="pt-BR"/>
        </w:rPr>
        <w:t>(TJMMG-2022)</w:t>
      </w:r>
    </w:p>
    <w:p w14:paraId="2C18A7F8" w14:textId="5DD51CD4" w:rsidR="00880FEE" w:rsidRPr="004B0C3C" w:rsidRDefault="00880FEE" w:rsidP="00880FEE">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76006F">
        <w:rPr>
          <w:rFonts w:ascii="Book Antiqua" w:eastAsia="Times New Roman" w:hAnsi="Book Antiqua" w:cs="Arial"/>
          <w:b/>
          <w:bCs/>
          <w:sz w:val="19"/>
          <w:szCs w:val="19"/>
          <w:lang w:eastAsia="pt-BR"/>
        </w:rPr>
        <w:t>        b) as ocorridas depois do prazo das alegações escritas, na fase do julgamento ou nas razões de recurso</w:t>
      </w:r>
      <w:r w:rsidRPr="004B0C3C">
        <w:rPr>
          <w:rFonts w:ascii="Book Antiqua" w:eastAsia="Times New Roman" w:hAnsi="Book Antiqua" w:cs="Arial"/>
          <w:b/>
          <w:bCs/>
          <w:sz w:val="18"/>
          <w:szCs w:val="18"/>
          <w:lang w:eastAsia="pt-BR"/>
        </w:rPr>
        <w:t xml:space="preserve">. </w:t>
      </w:r>
      <w:r w:rsidR="0076006F" w:rsidRPr="004B0C3C">
        <w:rPr>
          <w:rFonts w:ascii="Book Antiqua" w:eastAsia="Times New Roman" w:hAnsi="Book Antiqua" w:cs="Arial"/>
          <w:b/>
          <w:bCs/>
          <w:color w:val="FF0000"/>
          <w:sz w:val="16"/>
          <w:szCs w:val="16"/>
          <w:u w:val="single"/>
          <w:lang w:eastAsia="pt-BR"/>
        </w:rPr>
        <w:t>(MPM-2005)</w:t>
      </w:r>
      <w:r w:rsidR="004B0C3C">
        <w:rPr>
          <w:rFonts w:ascii="Book Antiqua" w:eastAsia="Times New Roman" w:hAnsi="Book Antiqua" w:cs="Arial"/>
          <w:b/>
          <w:bCs/>
          <w:color w:val="FF0000"/>
          <w:sz w:val="16"/>
          <w:szCs w:val="16"/>
          <w:lang w:eastAsia="pt-BR"/>
        </w:rPr>
        <w:t xml:space="preserve"> </w:t>
      </w:r>
      <w:r w:rsidR="004B0C3C">
        <w:rPr>
          <w:rFonts w:ascii="Book Antiqua" w:eastAsia="Times New Roman" w:hAnsi="Book Antiqua" w:cs="Arial"/>
          <w:b/>
          <w:bCs/>
          <w:color w:val="FF0000"/>
          <w:sz w:val="16"/>
          <w:szCs w:val="16"/>
          <w:u w:val="single"/>
          <w:lang w:eastAsia="pt-BR"/>
        </w:rPr>
        <w:t>(TJMMG-2022)</w:t>
      </w:r>
    </w:p>
    <w:p w14:paraId="48F0AEA2" w14:textId="35101FD8" w:rsidR="00880FEE" w:rsidRPr="004B0C3C" w:rsidRDefault="00880FEE" w:rsidP="00880FEE">
      <w:pPr>
        <w:spacing w:before="100" w:beforeAutospacing="1" w:after="100" w:afterAutospacing="1" w:line="240" w:lineRule="auto"/>
        <w:jc w:val="both"/>
        <w:rPr>
          <w:rFonts w:ascii="Book Antiqua" w:eastAsia="Times New Roman" w:hAnsi="Book Antiqua" w:cs="Times New Roman"/>
          <w:sz w:val="16"/>
          <w:szCs w:val="16"/>
          <w:lang w:eastAsia="pt-BR"/>
        </w:rPr>
      </w:pPr>
      <w:r w:rsidRPr="00880FEE">
        <w:rPr>
          <w:rFonts w:ascii="Book Antiqua" w:eastAsia="Times New Roman" w:hAnsi="Book Antiqua" w:cs="Arial"/>
          <w:sz w:val="19"/>
          <w:szCs w:val="19"/>
          <w:lang w:eastAsia="pt-BR"/>
        </w:rPr>
        <w:t xml:space="preserve">        </w:t>
      </w:r>
      <w:r w:rsidRPr="002D5351">
        <w:rPr>
          <w:rFonts w:ascii="Book Antiqua" w:eastAsia="Times New Roman" w:hAnsi="Book Antiqua" w:cs="Arial"/>
          <w:b/>
          <w:bCs/>
          <w:sz w:val="19"/>
          <w:szCs w:val="19"/>
          <w:highlight w:val="magenta"/>
          <w:lang w:eastAsia="pt-BR"/>
        </w:rPr>
        <w:t>Parágrafo único</w:t>
      </w:r>
      <w:r w:rsidRPr="00880FEE">
        <w:rPr>
          <w:rFonts w:ascii="Book Antiqua" w:eastAsia="Times New Roman" w:hAnsi="Book Antiqua" w:cs="Arial"/>
          <w:sz w:val="19"/>
          <w:szCs w:val="19"/>
          <w:lang w:eastAsia="pt-BR"/>
        </w:rPr>
        <w:t xml:space="preserve">. </w:t>
      </w:r>
      <w:r w:rsidRPr="0076006F">
        <w:rPr>
          <w:rFonts w:ascii="Book Antiqua" w:eastAsia="Times New Roman" w:hAnsi="Book Antiqua" w:cs="Arial"/>
          <w:b/>
          <w:bCs/>
          <w:sz w:val="19"/>
          <w:szCs w:val="19"/>
          <w:lang w:eastAsia="pt-BR"/>
        </w:rPr>
        <w:t xml:space="preserve">A nulidade proveniente de incompetência do juízo pode ser declarada a requerimento da parte ou de ofício, </w:t>
      </w:r>
      <w:r w:rsidRPr="0076006F">
        <w:rPr>
          <w:rFonts w:ascii="Book Antiqua" w:eastAsia="Times New Roman" w:hAnsi="Book Antiqua" w:cs="Arial"/>
          <w:b/>
          <w:bCs/>
          <w:sz w:val="19"/>
          <w:szCs w:val="19"/>
          <w:highlight w:val="cyan"/>
          <w:lang w:eastAsia="pt-BR"/>
        </w:rPr>
        <w:t>em qualquer fase do processo</w:t>
      </w:r>
      <w:r w:rsidRPr="004B0C3C">
        <w:rPr>
          <w:rFonts w:ascii="Book Antiqua" w:eastAsia="Times New Roman" w:hAnsi="Book Antiqua" w:cs="Arial"/>
          <w:sz w:val="16"/>
          <w:szCs w:val="16"/>
          <w:lang w:eastAsia="pt-BR"/>
        </w:rPr>
        <w:t>.</w:t>
      </w:r>
      <w:r w:rsidR="0076006F" w:rsidRPr="004B0C3C">
        <w:rPr>
          <w:rFonts w:ascii="Book Antiqua" w:eastAsia="Times New Roman" w:hAnsi="Book Antiqua" w:cs="Arial"/>
          <w:sz w:val="16"/>
          <w:szCs w:val="16"/>
          <w:lang w:eastAsia="pt-BR"/>
        </w:rPr>
        <w:t xml:space="preserve"> </w:t>
      </w:r>
      <w:r w:rsidR="0076006F" w:rsidRPr="004B0C3C">
        <w:rPr>
          <w:rFonts w:ascii="Book Antiqua" w:eastAsia="Times New Roman" w:hAnsi="Book Antiqua" w:cs="Arial"/>
          <w:b/>
          <w:bCs/>
          <w:color w:val="FF0000"/>
          <w:sz w:val="16"/>
          <w:szCs w:val="16"/>
          <w:u w:val="single"/>
          <w:lang w:eastAsia="pt-BR"/>
        </w:rPr>
        <w:t>(MPM-2005)</w:t>
      </w:r>
      <w:r w:rsidRPr="004B0C3C">
        <w:rPr>
          <w:rFonts w:ascii="Book Antiqua" w:eastAsia="Times New Roman" w:hAnsi="Book Antiqua" w:cs="Arial"/>
          <w:sz w:val="16"/>
          <w:szCs w:val="16"/>
          <w:lang w:eastAsia="pt-BR"/>
        </w:rPr>
        <w:t xml:space="preserve"> </w:t>
      </w:r>
      <w:r w:rsidR="002D5351" w:rsidRPr="004B0C3C">
        <w:rPr>
          <w:rFonts w:ascii="Book Antiqua" w:eastAsia="Times New Roman" w:hAnsi="Book Antiqua" w:cs="Arial"/>
          <w:b/>
          <w:bCs/>
          <w:color w:val="FF0000"/>
          <w:sz w:val="16"/>
          <w:szCs w:val="16"/>
          <w:u w:val="single"/>
          <w:lang w:eastAsia="pt-BR"/>
        </w:rPr>
        <w:t>(Anal. Judic./STM-2011)</w:t>
      </w:r>
    </w:p>
    <w:p w14:paraId="5468590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Silêncio das partes </w:t>
      </w:r>
    </w:p>
    <w:p w14:paraId="422BB1F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505. O silêncio das partes sana os atos nulos, se se tratar de formalidade de seu exclusivo interêsse. </w:t>
      </w:r>
    </w:p>
    <w:p w14:paraId="21571D7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Renovação e retificação </w:t>
      </w:r>
    </w:p>
    <w:p w14:paraId="2611EB5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506. Os atos, cuja nulidade não houver sido sanada, serão renovados ou retificados. </w:t>
      </w:r>
    </w:p>
    <w:p w14:paraId="187E60A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Nulidade de um ato e sua conseqüência </w:t>
      </w:r>
    </w:p>
    <w:p w14:paraId="434E4CF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1° A nulidade de um ato, uma vez declarada, envolverá a dos atos subseqüentes. </w:t>
      </w:r>
    </w:p>
    <w:p w14:paraId="2DEB945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w:t>
      </w:r>
      <w:r w:rsidRPr="00880FEE">
        <w:rPr>
          <w:rFonts w:ascii="Book Antiqua" w:eastAsia="Times New Roman" w:hAnsi="Book Antiqua" w:cs="Arial"/>
          <w:b/>
          <w:bCs/>
          <w:sz w:val="19"/>
          <w:szCs w:val="19"/>
          <w:lang w:eastAsia="pt-BR"/>
        </w:rPr>
        <w:t xml:space="preserve"> Especificação</w:t>
      </w:r>
    </w:p>
    <w:p w14:paraId="41A5D98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2º A decisão que declarar a nulidade indicará os atos a que ela se estende. </w:t>
      </w:r>
    </w:p>
    <w:p w14:paraId="1297757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Revalidação de atos </w:t>
      </w:r>
    </w:p>
    <w:p w14:paraId="578283D7" w14:textId="5A475860" w:rsidR="00880FEE" w:rsidRPr="004B0C3C" w:rsidRDefault="00880FEE" w:rsidP="00880FEE">
      <w:pPr>
        <w:spacing w:before="100" w:beforeAutospacing="1" w:after="100" w:afterAutospacing="1" w:line="240" w:lineRule="auto"/>
        <w:jc w:val="both"/>
        <w:rPr>
          <w:rFonts w:ascii="Book Antiqua" w:eastAsia="Times New Roman" w:hAnsi="Book Antiqua" w:cs="Times New Roman"/>
          <w:sz w:val="16"/>
          <w:szCs w:val="16"/>
          <w:lang w:eastAsia="pt-BR"/>
        </w:rPr>
      </w:pPr>
      <w:r w:rsidRPr="00880FEE">
        <w:rPr>
          <w:rFonts w:ascii="Book Antiqua" w:eastAsia="Times New Roman" w:hAnsi="Book Antiqua" w:cs="Arial"/>
          <w:sz w:val="19"/>
          <w:szCs w:val="19"/>
          <w:lang w:eastAsia="pt-BR"/>
        </w:rPr>
        <w:t xml:space="preserve">        </w:t>
      </w:r>
      <w:r w:rsidRPr="002D5351">
        <w:rPr>
          <w:rFonts w:ascii="Book Antiqua" w:eastAsia="Times New Roman" w:hAnsi="Book Antiqua" w:cs="Arial"/>
          <w:b/>
          <w:bCs/>
          <w:sz w:val="19"/>
          <w:szCs w:val="19"/>
          <w:highlight w:val="magenta"/>
          <w:lang w:eastAsia="pt-BR"/>
        </w:rPr>
        <w:t>Art. 507</w:t>
      </w:r>
      <w:r w:rsidRPr="00880FEE">
        <w:rPr>
          <w:rFonts w:ascii="Book Antiqua" w:eastAsia="Times New Roman" w:hAnsi="Book Antiqua" w:cs="Arial"/>
          <w:sz w:val="19"/>
          <w:szCs w:val="19"/>
          <w:lang w:eastAsia="pt-BR"/>
        </w:rPr>
        <w:t xml:space="preserve">. </w:t>
      </w:r>
      <w:r w:rsidRPr="004B0C3C">
        <w:rPr>
          <w:rFonts w:ascii="Book Antiqua" w:eastAsia="Times New Roman" w:hAnsi="Book Antiqua" w:cs="Arial"/>
          <w:b/>
          <w:bCs/>
          <w:sz w:val="19"/>
          <w:szCs w:val="19"/>
          <w:lang w:eastAsia="pt-BR"/>
        </w:rPr>
        <w:t>Os atos da instrução criminal, processados perante juízo incompetente, serão revalidados, por têrmo, no juízo competente</w:t>
      </w:r>
      <w:r w:rsidRPr="004B0C3C">
        <w:rPr>
          <w:rFonts w:ascii="Book Antiqua" w:eastAsia="Times New Roman" w:hAnsi="Book Antiqua" w:cs="Arial"/>
          <w:sz w:val="16"/>
          <w:szCs w:val="16"/>
          <w:lang w:eastAsia="pt-BR"/>
        </w:rPr>
        <w:t xml:space="preserve">. </w:t>
      </w:r>
      <w:r w:rsidR="002D5351" w:rsidRPr="004B0C3C">
        <w:rPr>
          <w:rFonts w:ascii="Book Antiqua" w:eastAsia="Times New Roman" w:hAnsi="Book Antiqua" w:cs="Arial"/>
          <w:b/>
          <w:bCs/>
          <w:color w:val="FF0000"/>
          <w:sz w:val="16"/>
          <w:szCs w:val="16"/>
          <w:u w:val="single"/>
          <w:lang w:eastAsia="pt-BR"/>
        </w:rPr>
        <w:t>(Anal. Judic./STM-2011)</w:t>
      </w:r>
    </w:p>
    <w:p w14:paraId="4508A3A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Anulação dos atos decisórios </w:t>
      </w:r>
    </w:p>
    <w:p w14:paraId="777A06C4" w14:textId="35DD82C0" w:rsidR="00880FEE" w:rsidRPr="004B0C3C" w:rsidRDefault="00880FEE" w:rsidP="00880FEE">
      <w:pPr>
        <w:spacing w:before="100" w:beforeAutospacing="1" w:after="100" w:afterAutospacing="1" w:line="240" w:lineRule="auto"/>
        <w:jc w:val="both"/>
        <w:rPr>
          <w:rFonts w:ascii="Book Antiqua" w:eastAsia="Times New Roman" w:hAnsi="Book Antiqua" w:cs="Times New Roman"/>
          <w:sz w:val="16"/>
          <w:szCs w:val="16"/>
          <w:lang w:eastAsia="pt-BR"/>
        </w:rPr>
      </w:pPr>
      <w:r w:rsidRPr="00880FEE">
        <w:rPr>
          <w:rFonts w:ascii="Book Antiqua" w:eastAsia="Times New Roman" w:hAnsi="Book Antiqua" w:cs="Arial"/>
          <w:sz w:val="19"/>
          <w:szCs w:val="19"/>
          <w:lang w:eastAsia="pt-BR"/>
        </w:rPr>
        <w:t xml:space="preserve">        </w:t>
      </w:r>
      <w:r w:rsidRPr="002D5351">
        <w:rPr>
          <w:rFonts w:ascii="Book Antiqua" w:eastAsia="Times New Roman" w:hAnsi="Book Antiqua" w:cs="Arial"/>
          <w:b/>
          <w:bCs/>
          <w:sz w:val="19"/>
          <w:szCs w:val="19"/>
          <w:highlight w:val="magenta"/>
          <w:lang w:eastAsia="pt-BR"/>
        </w:rPr>
        <w:t>Art. 508</w:t>
      </w:r>
      <w:r w:rsidRPr="00880FEE">
        <w:rPr>
          <w:rFonts w:ascii="Book Antiqua" w:eastAsia="Times New Roman" w:hAnsi="Book Antiqua" w:cs="Arial"/>
          <w:sz w:val="19"/>
          <w:szCs w:val="19"/>
          <w:lang w:eastAsia="pt-BR"/>
        </w:rPr>
        <w:t xml:space="preserve">. </w:t>
      </w:r>
      <w:r w:rsidRPr="004B0C3C">
        <w:rPr>
          <w:rFonts w:ascii="Book Antiqua" w:eastAsia="Times New Roman" w:hAnsi="Book Antiqua" w:cs="Arial"/>
          <w:b/>
          <w:bCs/>
          <w:sz w:val="19"/>
          <w:szCs w:val="19"/>
          <w:lang w:eastAsia="pt-BR"/>
        </w:rPr>
        <w:t>A incompetência do juízo anula sòmente os atos decisórios, devendo o processo, quando fôr declarada a nulidade, ser remetido ao juiz competente</w:t>
      </w:r>
      <w:r w:rsidRPr="004B0C3C">
        <w:rPr>
          <w:rFonts w:ascii="Book Antiqua" w:eastAsia="Times New Roman" w:hAnsi="Book Antiqua" w:cs="Arial"/>
          <w:sz w:val="16"/>
          <w:szCs w:val="16"/>
          <w:lang w:eastAsia="pt-BR"/>
        </w:rPr>
        <w:t xml:space="preserve">. </w:t>
      </w:r>
      <w:r w:rsidR="002D5351" w:rsidRPr="004B0C3C">
        <w:rPr>
          <w:rFonts w:ascii="Book Antiqua" w:eastAsia="Times New Roman" w:hAnsi="Book Antiqua" w:cs="Arial"/>
          <w:b/>
          <w:bCs/>
          <w:color w:val="FF0000"/>
          <w:sz w:val="16"/>
          <w:szCs w:val="16"/>
          <w:u w:val="single"/>
          <w:lang w:eastAsia="pt-BR"/>
        </w:rPr>
        <w:t>(Anal. Judic./STM-2011)</w:t>
      </w:r>
      <w:r w:rsidR="004B0C3C">
        <w:rPr>
          <w:rFonts w:ascii="Book Antiqua" w:eastAsia="Times New Roman" w:hAnsi="Book Antiqua" w:cs="Arial"/>
          <w:b/>
          <w:bCs/>
          <w:color w:val="FF0000"/>
          <w:sz w:val="16"/>
          <w:szCs w:val="16"/>
          <w:lang w:eastAsia="pt-BR"/>
        </w:rPr>
        <w:t xml:space="preserve"> </w:t>
      </w:r>
      <w:r w:rsidR="004B0C3C">
        <w:rPr>
          <w:rFonts w:ascii="Book Antiqua" w:eastAsia="Times New Roman" w:hAnsi="Book Antiqua" w:cs="Arial"/>
          <w:b/>
          <w:bCs/>
          <w:color w:val="FF0000"/>
          <w:sz w:val="16"/>
          <w:szCs w:val="16"/>
          <w:u w:val="single"/>
          <w:lang w:eastAsia="pt-BR"/>
        </w:rPr>
        <w:t>(TJMMG-2022)</w:t>
      </w:r>
    </w:p>
    <w:p w14:paraId="1F627EA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Juiz irregularmente investido, impedido ou suspeito </w:t>
      </w:r>
    </w:p>
    <w:p w14:paraId="20A15A1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Art. 509. A sentença proferida pelo Conselho de Justiça com juiz irregularmente investido, impedido ou suspeito, não anula o processo, salvo se a maioria se constituir com o seu voto.</w:t>
      </w:r>
      <w:r w:rsidRPr="00880FEE">
        <w:rPr>
          <w:rFonts w:ascii="Book Antiqua" w:eastAsia="Times New Roman" w:hAnsi="Book Antiqua" w:cs="Times New Roman"/>
          <w:color w:val="000000"/>
          <w:sz w:val="19"/>
          <w:szCs w:val="19"/>
          <w:lang w:eastAsia="pt-BR"/>
        </w:rPr>
        <w:t xml:space="preserve"> </w:t>
      </w:r>
    </w:p>
    <w:p w14:paraId="69099ECF"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TÍTULO II</w:t>
      </w:r>
    </w:p>
    <w:p w14:paraId="311E5A78"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DOS RECURSOS</w:t>
      </w:r>
    </w:p>
    <w:p w14:paraId="74817D51"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CAPÍTULO I</w:t>
      </w:r>
    </w:p>
    <w:p w14:paraId="26B17075"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REGRAS GERAIS </w:t>
      </w:r>
    </w:p>
    <w:p w14:paraId="0033FED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Cabimento dos recursos </w:t>
      </w:r>
    </w:p>
    <w:p w14:paraId="65C52D43" w14:textId="65D7A4B2" w:rsidR="00880FEE" w:rsidRPr="00AA7AB2" w:rsidRDefault="00880FEE" w:rsidP="00880FEE">
      <w:pPr>
        <w:spacing w:before="100" w:beforeAutospacing="1" w:after="100" w:afterAutospacing="1" w:line="240" w:lineRule="auto"/>
        <w:jc w:val="both"/>
        <w:rPr>
          <w:rFonts w:ascii="Book Antiqua" w:eastAsia="Times New Roman" w:hAnsi="Book Antiqua" w:cs="Times New Roman"/>
          <w:sz w:val="16"/>
          <w:szCs w:val="16"/>
          <w:lang w:eastAsia="pt-BR"/>
        </w:rPr>
      </w:pPr>
      <w:r w:rsidRPr="00880FEE">
        <w:rPr>
          <w:rFonts w:ascii="Book Antiqua" w:eastAsia="Times New Roman" w:hAnsi="Book Antiqua" w:cs="Arial"/>
          <w:sz w:val="19"/>
          <w:szCs w:val="19"/>
          <w:lang w:eastAsia="pt-BR"/>
        </w:rPr>
        <w:t xml:space="preserve">        </w:t>
      </w:r>
      <w:r w:rsidRPr="00336FE7">
        <w:rPr>
          <w:rFonts w:ascii="Book Antiqua" w:eastAsia="Times New Roman" w:hAnsi="Book Antiqua" w:cs="Arial"/>
          <w:b/>
          <w:bCs/>
          <w:sz w:val="19"/>
          <w:szCs w:val="19"/>
          <w:highlight w:val="magenta"/>
          <w:lang w:eastAsia="pt-BR"/>
        </w:rPr>
        <w:t>Art. 510</w:t>
      </w:r>
      <w:r w:rsidRPr="00880FEE">
        <w:rPr>
          <w:rFonts w:ascii="Book Antiqua" w:eastAsia="Times New Roman" w:hAnsi="Book Antiqua" w:cs="Arial"/>
          <w:sz w:val="19"/>
          <w:szCs w:val="19"/>
          <w:lang w:eastAsia="pt-BR"/>
        </w:rPr>
        <w:t>. Das decisões do Conselho de Justiça ou do auditor poderão as partes interpor os seguintes recursos</w:t>
      </w:r>
      <w:r w:rsidRPr="00AA7AB2">
        <w:rPr>
          <w:rFonts w:ascii="Book Antiqua" w:eastAsia="Times New Roman" w:hAnsi="Book Antiqua" w:cs="Arial"/>
          <w:sz w:val="16"/>
          <w:szCs w:val="16"/>
          <w:lang w:eastAsia="pt-BR"/>
        </w:rPr>
        <w:t xml:space="preserve">: </w:t>
      </w:r>
      <w:r w:rsidR="00336FE7" w:rsidRPr="00AA7AB2">
        <w:rPr>
          <w:rFonts w:ascii="Book Antiqua" w:eastAsia="Times New Roman" w:hAnsi="Book Antiqua" w:cs="Arial"/>
          <w:b/>
          <w:bCs/>
          <w:color w:val="FF0000"/>
          <w:sz w:val="16"/>
          <w:szCs w:val="16"/>
          <w:u w:val="single"/>
          <w:lang w:eastAsia="pt-BR"/>
        </w:rPr>
        <w:t>(Anal. Judic./STM-2004)</w:t>
      </w:r>
    </w:p>
    <w:p w14:paraId="58666065" w14:textId="1CD6382D" w:rsidR="00880FEE" w:rsidRPr="00AA7AB2" w:rsidRDefault="00880FEE" w:rsidP="00880FEE">
      <w:pPr>
        <w:spacing w:before="100" w:beforeAutospacing="1" w:after="100" w:afterAutospacing="1" w:line="240" w:lineRule="auto"/>
        <w:jc w:val="both"/>
        <w:rPr>
          <w:rFonts w:ascii="Book Antiqua" w:eastAsia="Times New Roman" w:hAnsi="Book Antiqua" w:cs="Times New Roman"/>
          <w:sz w:val="16"/>
          <w:szCs w:val="16"/>
          <w:lang w:eastAsia="pt-BR"/>
        </w:rPr>
      </w:pPr>
      <w:r w:rsidRPr="00880FEE">
        <w:rPr>
          <w:rFonts w:ascii="Book Antiqua" w:eastAsia="Times New Roman" w:hAnsi="Book Antiqua" w:cs="Arial"/>
          <w:sz w:val="19"/>
          <w:szCs w:val="19"/>
          <w:lang w:eastAsia="pt-BR"/>
        </w:rPr>
        <w:t>        a) recurso em sentido estrito</w:t>
      </w:r>
      <w:r w:rsidRPr="00AA7AB2">
        <w:rPr>
          <w:rFonts w:ascii="Book Antiqua" w:eastAsia="Times New Roman" w:hAnsi="Book Antiqua" w:cs="Arial"/>
          <w:sz w:val="16"/>
          <w:szCs w:val="16"/>
          <w:lang w:eastAsia="pt-BR"/>
        </w:rPr>
        <w:t xml:space="preserve">; </w:t>
      </w:r>
      <w:r w:rsidR="00336FE7" w:rsidRPr="00AA7AB2">
        <w:rPr>
          <w:rFonts w:ascii="Book Antiqua" w:eastAsia="Times New Roman" w:hAnsi="Book Antiqua" w:cs="Arial"/>
          <w:b/>
          <w:bCs/>
          <w:color w:val="FF0000"/>
          <w:sz w:val="16"/>
          <w:szCs w:val="16"/>
          <w:u w:val="single"/>
          <w:lang w:eastAsia="pt-BR"/>
        </w:rPr>
        <w:t>(Anal. Judic./STM-2004)</w:t>
      </w:r>
    </w:p>
    <w:p w14:paraId="6A8CF0FC" w14:textId="7E3E9797" w:rsidR="00880FEE" w:rsidRPr="00AA7AB2" w:rsidRDefault="00880FEE" w:rsidP="00880FEE">
      <w:pPr>
        <w:spacing w:before="100" w:beforeAutospacing="1" w:after="100" w:afterAutospacing="1" w:line="240" w:lineRule="auto"/>
        <w:jc w:val="both"/>
        <w:rPr>
          <w:rFonts w:ascii="Book Antiqua" w:eastAsia="Times New Roman" w:hAnsi="Book Antiqua" w:cs="Arial"/>
          <w:b/>
          <w:bCs/>
          <w:color w:val="FF0000"/>
          <w:sz w:val="16"/>
          <w:szCs w:val="16"/>
          <w:lang w:eastAsia="pt-BR"/>
        </w:rPr>
      </w:pPr>
      <w:r w:rsidRPr="00880FEE">
        <w:rPr>
          <w:rFonts w:ascii="Book Antiqua" w:eastAsia="Times New Roman" w:hAnsi="Book Antiqua" w:cs="Arial"/>
          <w:sz w:val="19"/>
          <w:szCs w:val="19"/>
          <w:lang w:eastAsia="pt-BR"/>
        </w:rPr>
        <w:t>        b) apelação</w:t>
      </w:r>
      <w:r w:rsidRPr="00AA7AB2">
        <w:rPr>
          <w:rFonts w:ascii="Book Antiqua" w:eastAsia="Times New Roman" w:hAnsi="Book Antiqua" w:cs="Arial"/>
          <w:sz w:val="16"/>
          <w:szCs w:val="16"/>
          <w:lang w:eastAsia="pt-BR"/>
        </w:rPr>
        <w:t xml:space="preserve">. </w:t>
      </w:r>
      <w:r w:rsidR="00336FE7" w:rsidRPr="00AA7AB2">
        <w:rPr>
          <w:rFonts w:ascii="Book Antiqua" w:eastAsia="Times New Roman" w:hAnsi="Book Antiqua" w:cs="Arial"/>
          <w:b/>
          <w:bCs/>
          <w:color w:val="FF0000"/>
          <w:sz w:val="16"/>
          <w:szCs w:val="16"/>
          <w:u w:val="single"/>
          <w:lang w:eastAsia="pt-BR"/>
        </w:rPr>
        <w:t>(Anal. Judic./STM-2004)</w:t>
      </w:r>
    </w:p>
    <w:tbl>
      <w:tblPr>
        <w:tblStyle w:val="Tabelacomgrade"/>
        <w:tblW w:w="0" w:type="auto"/>
        <w:shd w:val="clear" w:color="auto" w:fill="CCFFFF"/>
        <w:tblLook w:val="04A0" w:firstRow="1" w:lastRow="0" w:firstColumn="1" w:lastColumn="0" w:noHBand="0" w:noVBand="1"/>
      </w:tblPr>
      <w:tblGrid>
        <w:gridCol w:w="8494"/>
      </w:tblGrid>
      <w:tr w:rsidR="00336FE7" w14:paraId="3F864EEB" w14:textId="77777777" w:rsidTr="003027DF">
        <w:tc>
          <w:tcPr>
            <w:tcW w:w="8494" w:type="dxa"/>
            <w:shd w:val="clear" w:color="auto" w:fill="CCFFFF"/>
          </w:tcPr>
          <w:p w14:paraId="222D50ED" w14:textId="1C61B2FA" w:rsidR="00336FE7" w:rsidRPr="00E7494C" w:rsidRDefault="00336FE7" w:rsidP="003027DF">
            <w:pPr>
              <w:spacing w:before="100" w:beforeAutospacing="1" w:after="100" w:afterAutospacing="1"/>
              <w:jc w:val="both"/>
              <w:rPr>
                <w:rFonts w:ascii="Book Antiqua" w:eastAsia="Times New Roman" w:hAnsi="Book Antiqua" w:cs="Times New Roman"/>
                <w:sz w:val="19"/>
                <w:szCs w:val="19"/>
                <w:lang w:eastAsia="pt-BR"/>
              </w:rPr>
            </w:pPr>
            <w:r w:rsidRPr="00E7494C">
              <w:rPr>
                <w:rFonts w:ascii="Book Antiqua" w:eastAsia="Times New Roman" w:hAnsi="Book Antiqua" w:cs="Times New Roman"/>
                <w:b/>
                <w:bCs/>
                <w:i/>
                <w:iCs/>
                <w:color w:val="FF0000"/>
                <w:sz w:val="19"/>
                <w:szCs w:val="19"/>
                <w:lang w:eastAsia="pt-BR"/>
              </w:rPr>
              <w:t>#</w:t>
            </w:r>
            <w:r w:rsidRPr="00E7494C">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336FE7">
              <w:rPr>
                <w:rFonts w:ascii="Book Antiqua" w:eastAsia="Times New Roman" w:hAnsi="Book Antiqua" w:cs="Times New Roman"/>
                <w:b/>
                <w:bCs/>
                <w:i/>
                <w:iCs/>
                <w:color w:val="FF0000"/>
                <w:sz w:val="19"/>
                <w:szCs w:val="19"/>
                <w:highlight w:val="green"/>
                <w:lang w:eastAsia="pt-BR"/>
              </w:rPr>
              <w:t>Anal. Judic./STM-2004</w:t>
            </w:r>
            <w:r>
              <w:rPr>
                <w:rFonts w:ascii="Book Antiqua" w:eastAsia="Times New Roman" w:hAnsi="Book Antiqua" w:cs="Times New Roman"/>
                <w:b/>
                <w:bCs/>
                <w:i/>
                <w:iCs/>
                <w:color w:val="FF0000"/>
                <w:sz w:val="19"/>
                <w:szCs w:val="19"/>
                <w:lang w:eastAsia="pt-BR"/>
              </w:rPr>
              <w:t>: #</w:t>
            </w:r>
            <w:r w:rsidRPr="00336FE7">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sz w:val="19"/>
                <w:szCs w:val="19"/>
                <w:lang w:eastAsia="pt-BR"/>
              </w:rPr>
              <w:t xml:space="preserve">: </w:t>
            </w:r>
            <w:r w:rsidRPr="00336FE7">
              <w:rPr>
                <w:rFonts w:ascii="Book Antiqua" w:eastAsia="Times New Roman" w:hAnsi="Book Antiqua" w:cs="Times New Roman"/>
                <w:sz w:val="19"/>
                <w:szCs w:val="19"/>
                <w:lang w:eastAsia="pt-BR"/>
              </w:rPr>
              <w:t>O CPPM admite a apelação e o recurso em sentido estrito (</w:t>
            </w:r>
            <w:r>
              <w:rPr>
                <w:rFonts w:ascii="Book Antiqua" w:eastAsia="Times New Roman" w:hAnsi="Book Antiqua" w:cs="Times New Roman"/>
                <w:sz w:val="19"/>
                <w:szCs w:val="19"/>
                <w:lang w:eastAsia="pt-BR"/>
              </w:rPr>
              <w:t>a</w:t>
            </w:r>
            <w:r w:rsidRPr="00336FE7">
              <w:rPr>
                <w:rFonts w:ascii="Book Antiqua" w:eastAsia="Times New Roman" w:hAnsi="Book Antiqua" w:cs="Times New Roman"/>
                <w:sz w:val="19"/>
                <w:szCs w:val="19"/>
                <w:lang w:eastAsia="pt-BR"/>
              </w:rPr>
              <w:t>rt. 510), os embargos (</w:t>
            </w:r>
            <w:r>
              <w:rPr>
                <w:rFonts w:ascii="Book Antiqua" w:eastAsia="Times New Roman" w:hAnsi="Book Antiqua" w:cs="Times New Roman"/>
                <w:sz w:val="19"/>
                <w:szCs w:val="19"/>
                <w:lang w:eastAsia="pt-BR"/>
              </w:rPr>
              <w:t xml:space="preserve">art. </w:t>
            </w:r>
            <w:r w:rsidRPr="00336FE7">
              <w:rPr>
                <w:rFonts w:ascii="Book Antiqua" w:eastAsia="Times New Roman" w:hAnsi="Book Antiqua" w:cs="Times New Roman"/>
                <w:sz w:val="19"/>
                <w:szCs w:val="19"/>
                <w:lang w:eastAsia="pt-BR"/>
              </w:rPr>
              <w:t>538),  o recurso extraordinário (</w:t>
            </w:r>
            <w:r>
              <w:rPr>
                <w:rFonts w:ascii="Book Antiqua" w:eastAsia="Times New Roman" w:hAnsi="Book Antiqua" w:cs="Times New Roman"/>
                <w:sz w:val="19"/>
                <w:szCs w:val="19"/>
                <w:lang w:eastAsia="pt-BR"/>
              </w:rPr>
              <w:t xml:space="preserve">art. </w:t>
            </w:r>
            <w:r w:rsidRPr="00336FE7">
              <w:rPr>
                <w:rFonts w:ascii="Book Antiqua" w:eastAsia="Times New Roman" w:hAnsi="Book Antiqua" w:cs="Times New Roman"/>
                <w:sz w:val="19"/>
                <w:szCs w:val="19"/>
                <w:lang w:eastAsia="pt-BR"/>
              </w:rPr>
              <w:t>570) e a reclamação (</w:t>
            </w:r>
            <w:r>
              <w:rPr>
                <w:rFonts w:ascii="Book Antiqua" w:eastAsia="Times New Roman" w:hAnsi="Book Antiqua" w:cs="Times New Roman"/>
                <w:sz w:val="19"/>
                <w:szCs w:val="19"/>
                <w:lang w:eastAsia="pt-BR"/>
              </w:rPr>
              <w:t xml:space="preserve">art. </w:t>
            </w:r>
            <w:r w:rsidRPr="00336FE7">
              <w:rPr>
                <w:rFonts w:ascii="Book Antiqua" w:eastAsia="Times New Roman" w:hAnsi="Book Antiqua" w:cs="Times New Roman"/>
                <w:sz w:val="19"/>
                <w:szCs w:val="19"/>
                <w:lang w:eastAsia="pt-BR"/>
              </w:rPr>
              <w:t>584).</w:t>
            </w:r>
          </w:p>
        </w:tc>
      </w:tr>
    </w:tbl>
    <w:p w14:paraId="3C05DBC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Os que podem recorrer </w:t>
      </w:r>
    </w:p>
    <w:p w14:paraId="47CD07C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511. O recurso poderá ser interposto pelo Ministério Público, ou pelo réu, seu procurador, ou defensor. </w:t>
      </w:r>
    </w:p>
    <w:p w14:paraId="1FB1519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Inadmissibilidade por falta de interêsse </w:t>
      </w:r>
    </w:p>
    <w:p w14:paraId="7094BD7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Não se admitirá, entretanto, recurso da parte que não tiver interêsse na reforma ou modificação da decisão. </w:t>
      </w:r>
    </w:p>
    <w:p w14:paraId="1535585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Proibição da desistência </w:t>
      </w:r>
    </w:p>
    <w:p w14:paraId="3A8BFBC5" w14:textId="1674A452" w:rsidR="00880FEE" w:rsidRPr="0076006F" w:rsidRDefault="00880FEE" w:rsidP="00880FEE">
      <w:pPr>
        <w:spacing w:before="100" w:beforeAutospacing="1" w:after="100" w:afterAutospacing="1" w:line="240" w:lineRule="auto"/>
        <w:jc w:val="both"/>
        <w:rPr>
          <w:rFonts w:ascii="Book Antiqua" w:eastAsia="Times New Roman" w:hAnsi="Book Antiqua" w:cs="Times New Roman"/>
          <w:sz w:val="18"/>
          <w:szCs w:val="18"/>
          <w:lang w:eastAsia="pt-BR"/>
        </w:rPr>
      </w:pPr>
      <w:r w:rsidRPr="00880FEE">
        <w:rPr>
          <w:rFonts w:ascii="Book Antiqua" w:eastAsia="Times New Roman" w:hAnsi="Book Antiqua" w:cs="Arial"/>
          <w:sz w:val="19"/>
          <w:szCs w:val="19"/>
          <w:lang w:eastAsia="pt-BR"/>
        </w:rPr>
        <w:t xml:space="preserve">        </w:t>
      </w:r>
      <w:r w:rsidRPr="00D7159E">
        <w:rPr>
          <w:rFonts w:ascii="Book Antiqua" w:eastAsia="Times New Roman" w:hAnsi="Book Antiqua" w:cs="Arial"/>
          <w:b/>
          <w:bCs/>
          <w:sz w:val="19"/>
          <w:szCs w:val="19"/>
          <w:highlight w:val="magenta"/>
          <w:lang w:eastAsia="pt-BR"/>
        </w:rPr>
        <w:t>Art. 512</w:t>
      </w:r>
      <w:r w:rsidRPr="00880FEE">
        <w:rPr>
          <w:rFonts w:ascii="Book Antiqua" w:eastAsia="Times New Roman" w:hAnsi="Book Antiqua" w:cs="Arial"/>
          <w:sz w:val="19"/>
          <w:szCs w:val="19"/>
          <w:lang w:eastAsia="pt-BR"/>
        </w:rPr>
        <w:t xml:space="preserve">. </w:t>
      </w:r>
      <w:r w:rsidRPr="0076006F">
        <w:rPr>
          <w:rFonts w:ascii="Book Antiqua" w:eastAsia="Times New Roman" w:hAnsi="Book Antiqua" w:cs="Arial"/>
          <w:b/>
          <w:bCs/>
          <w:sz w:val="19"/>
          <w:szCs w:val="19"/>
          <w:lang w:eastAsia="pt-BR"/>
        </w:rPr>
        <w:t>O Ministério Público não poderá desistir do recurso que haja interposto</w:t>
      </w:r>
      <w:r w:rsidRPr="0076006F">
        <w:rPr>
          <w:rFonts w:ascii="Book Antiqua" w:eastAsia="Times New Roman" w:hAnsi="Book Antiqua" w:cs="Arial"/>
          <w:sz w:val="18"/>
          <w:szCs w:val="18"/>
          <w:lang w:eastAsia="pt-BR"/>
        </w:rPr>
        <w:t xml:space="preserve">. </w:t>
      </w:r>
      <w:r w:rsidR="00D7159E" w:rsidRPr="0076006F">
        <w:rPr>
          <w:rFonts w:ascii="Book Antiqua" w:eastAsia="Times New Roman" w:hAnsi="Book Antiqua" w:cs="Arial"/>
          <w:b/>
          <w:bCs/>
          <w:color w:val="FF0000"/>
          <w:sz w:val="18"/>
          <w:szCs w:val="18"/>
          <w:u w:val="single"/>
          <w:lang w:eastAsia="pt-BR"/>
        </w:rPr>
        <w:t>(MPM-2005)</w:t>
      </w:r>
    </w:p>
    <w:p w14:paraId="2746847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w:t>
      </w:r>
      <w:r w:rsidRPr="00880FEE">
        <w:rPr>
          <w:rFonts w:ascii="Book Antiqua" w:eastAsia="Times New Roman" w:hAnsi="Book Antiqua" w:cs="Arial"/>
          <w:b/>
          <w:bCs/>
          <w:sz w:val="19"/>
          <w:szCs w:val="19"/>
          <w:lang w:eastAsia="pt-BR"/>
        </w:rPr>
        <w:t xml:space="preserve"> Interposição e prazo </w:t>
      </w:r>
    </w:p>
    <w:p w14:paraId="5753AEA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513. O recurso será interposto por petição e esta, com o despacho do auditor, será, até o dia seguinte ao último do prazo, entregue ao escrivão, que certificará, no têrmo da juntada, a data da entrega; e, na mesma data, fará os autos conclusos ao auditor, sob pena de sanção disciplinar. </w:t>
      </w:r>
    </w:p>
    <w:p w14:paraId="4060211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Êrro na interposição </w:t>
      </w:r>
    </w:p>
    <w:p w14:paraId="42E198A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514. Salvo a hipótese de má fé, não será a parte prejudicada pela interposição de um recurso por outro. </w:t>
      </w:r>
    </w:p>
    <w:p w14:paraId="63AA858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Propriedade do recurso </w:t>
      </w:r>
    </w:p>
    <w:p w14:paraId="1FD168B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Se o auditor ou o Tribunal reconhecer a impropriedade do recurso, mandará processá-lo de acôrdo com o rito do recurso cabível. </w:t>
      </w:r>
    </w:p>
    <w:p w14:paraId="3FAB9BD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Efeito extensivo </w:t>
      </w:r>
    </w:p>
    <w:p w14:paraId="35871D2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515. No caso de concurso de agentes, a decisão do recurso interposto por um dos réus, se fundada em motivos que não sejam de caráter exclusivamente pessoal, aproveitará aos outros. </w:t>
      </w:r>
    </w:p>
    <w:p w14:paraId="1B76B0B9"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CAPÍTULO II</w:t>
      </w:r>
    </w:p>
    <w:p w14:paraId="3366623B"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DOS RECURSOS EM SENTIDO ESTRITO </w:t>
      </w:r>
    </w:p>
    <w:p w14:paraId="79D32DA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Cabimento </w:t>
      </w:r>
    </w:p>
    <w:p w14:paraId="358C2130" w14:textId="590D85C0"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561D8B">
        <w:rPr>
          <w:rFonts w:ascii="Book Antiqua" w:eastAsia="Times New Roman" w:hAnsi="Book Antiqua" w:cs="Arial"/>
          <w:b/>
          <w:bCs/>
          <w:sz w:val="19"/>
          <w:szCs w:val="19"/>
          <w:highlight w:val="magenta"/>
          <w:lang w:eastAsia="pt-BR"/>
        </w:rPr>
        <w:t>Art. 516</w:t>
      </w:r>
      <w:r w:rsidRPr="00880FEE">
        <w:rPr>
          <w:rFonts w:ascii="Book Antiqua" w:eastAsia="Times New Roman" w:hAnsi="Book Antiqua" w:cs="Arial"/>
          <w:sz w:val="19"/>
          <w:szCs w:val="19"/>
          <w:lang w:eastAsia="pt-BR"/>
        </w:rPr>
        <w:t xml:space="preserve">. </w:t>
      </w:r>
      <w:r w:rsidRPr="002D5351">
        <w:rPr>
          <w:rFonts w:ascii="Book Antiqua" w:eastAsia="Times New Roman" w:hAnsi="Book Antiqua" w:cs="Arial"/>
          <w:b/>
          <w:bCs/>
          <w:sz w:val="19"/>
          <w:szCs w:val="19"/>
          <w:lang w:eastAsia="pt-BR"/>
        </w:rPr>
        <w:t>Caberá recurso em sentido estrito da decisão ou sentença que</w:t>
      </w:r>
      <w:r w:rsidRPr="00880FEE">
        <w:rPr>
          <w:rFonts w:ascii="Book Antiqua" w:eastAsia="Times New Roman" w:hAnsi="Book Antiqua" w:cs="Arial"/>
          <w:sz w:val="19"/>
          <w:szCs w:val="19"/>
          <w:lang w:eastAsia="pt-BR"/>
        </w:rPr>
        <w:t xml:space="preserve">: </w:t>
      </w:r>
      <w:r w:rsidR="00857A9A" w:rsidRPr="00857A9A">
        <w:rPr>
          <w:rFonts w:ascii="Book Antiqua" w:eastAsia="Times New Roman" w:hAnsi="Book Antiqua" w:cs="Arial"/>
          <w:b/>
          <w:bCs/>
          <w:color w:val="FF0000"/>
          <w:sz w:val="19"/>
          <w:szCs w:val="19"/>
          <w:u w:val="single"/>
          <w:lang w:eastAsia="pt-BR"/>
        </w:rPr>
        <w:t>(Anal. Judic./STM-2004)</w:t>
      </w:r>
    </w:p>
    <w:p w14:paraId="5BE1F21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reconhecer a inexistência de crime militar, em tese; </w:t>
      </w:r>
    </w:p>
    <w:p w14:paraId="061183C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indeferir o pedido de arquivamento, ou a devolução do inquérito à autoridade administrativa; </w:t>
      </w:r>
    </w:p>
    <w:p w14:paraId="68F807FB" w14:textId="06EBF11B" w:rsidR="00880FEE" w:rsidRPr="00857A9A" w:rsidRDefault="00880FEE" w:rsidP="00880FEE">
      <w:pPr>
        <w:spacing w:before="100" w:beforeAutospacing="1" w:after="100" w:afterAutospacing="1" w:line="240" w:lineRule="auto"/>
        <w:jc w:val="both"/>
        <w:rPr>
          <w:rFonts w:ascii="Book Antiqua" w:eastAsia="Times New Roman" w:hAnsi="Book Antiqua" w:cs="Times New Roman"/>
          <w:b/>
          <w:bCs/>
          <w:sz w:val="19"/>
          <w:szCs w:val="19"/>
          <w:u w:val="single"/>
          <w:lang w:eastAsia="pt-BR"/>
        </w:rPr>
      </w:pPr>
      <w:r w:rsidRPr="00857A9A">
        <w:rPr>
          <w:rFonts w:ascii="Book Antiqua" w:eastAsia="Times New Roman" w:hAnsi="Book Antiqua" w:cs="Arial"/>
          <w:b/>
          <w:bCs/>
          <w:sz w:val="19"/>
          <w:szCs w:val="19"/>
          <w:lang w:eastAsia="pt-BR"/>
        </w:rPr>
        <w:t>        c) absolver o réu no caso do art. 48 do Código Penal Militar</w:t>
      </w:r>
      <w:r w:rsidR="00857A9A">
        <w:rPr>
          <w:rFonts w:ascii="Book Antiqua" w:eastAsia="Times New Roman" w:hAnsi="Book Antiqua" w:cs="Arial"/>
          <w:b/>
          <w:bCs/>
          <w:sz w:val="19"/>
          <w:szCs w:val="19"/>
          <w:lang w:eastAsia="pt-BR"/>
        </w:rPr>
        <w:t xml:space="preserve"> </w:t>
      </w:r>
      <w:r w:rsidR="00857A9A" w:rsidRPr="00857A9A">
        <w:rPr>
          <w:rFonts w:ascii="Book Antiqua" w:eastAsia="Times New Roman" w:hAnsi="Book Antiqua" w:cs="Arial"/>
          <w:b/>
          <w:bCs/>
          <w:i/>
          <w:iCs/>
          <w:color w:val="FF0000"/>
          <w:sz w:val="19"/>
          <w:szCs w:val="19"/>
          <w:lang w:eastAsia="pt-BR"/>
        </w:rPr>
        <w:t>[obs.: inimputabilidade]</w:t>
      </w:r>
      <w:r w:rsidRPr="00880FEE">
        <w:rPr>
          <w:rFonts w:ascii="Book Antiqua" w:eastAsia="Times New Roman" w:hAnsi="Book Antiqua" w:cs="Arial"/>
          <w:sz w:val="19"/>
          <w:szCs w:val="19"/>
          <w:lang w:eastAsia="pt-BR"/>
        </w:rPr>
        <w:t xml:space="preserve">; </w:t>
      </w:r>
      <w:r w:rsidR="00857A9A" w:rsidRPr="00857A9A">
        <w:rPr>
          <w:rFonts w:ascii="Book Antiqua" w:eastAsia="Times New Roman" w:hAnsi="Book Antiqua" w:cs="Arial"/>
          <w:b/>
          <w:bCs/>
          <w:color w:val="FF0000"/>
          <w:sz w:val="19"/>
          <w:szCs w:val="19"/>
          <w:u w:val="single"/>
          <w:lang w:eastAsia="pt-BR"/>
        </w:rPr>
        <w:t>(Anal. Judic./STM-2004)</w:t>
      </w:r>
    </w:p>
    <w:p w14:paraId="0E5720F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d) não receber a denúncia no todo ou em parte, ou seu aditamento; </w:t>
      </w:r>
    </w:p>
    <w:p w14:paraId="3F989C7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e) concluir pela incompetência da Justiça Militar, do auditor ou do Conselho de Justiça; </w:t>
      </w:r>
    </w:p>
    <w:p w14:paraId="5CB6666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f) julgar procedente a exceção, salvo de suspeição; </w:t>
      </w:r>
    </w:p>
    <w:p w14:paraId="5C84597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g) julgar improcedente o corpo de delito ou outros exames; </w:t>
      </w:r>
    </w:p>
    <w:p w14:paraId="5C68D2F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h) decretar, ou não, a prisão preventiva, ou revogá-la; </w:t>
      </w:r>
    </w:p>
    <w:p w14:paraId="3C732CE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i) conceder ou negar a menagem; </w:t>
      </w:r>
    </w:p>
    <w:p w14:paraId="298F1AA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j) decretar a prescrição, ou julgar, por outro modo, extinta a punibilidade; </w:t>
      </w:r>
    </w:p>
    <w:p w14:paraId="71FD2B2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l) indeferir o pedido de reconhecimento da prescrição ou de outra causa extintiva da punibilidade; </w:t>
      </w:r>
    </w:p>
    <w:p w14:paraId="186CD4B4" w14:textId="7E3F8BBD"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2D5351">
        <w:rPr>
          <w:rFonts w:ascii="Book Antiqua" w:eastAsia="Times New Roman" w:hAnsi="Book Antiqua" w:cs="Arial"/>
          <w:b/>
          <w:bCs/>
          <w:sz w:val="19"/>
          <w:szCs w:val="19"/>
          <w:lang w:eastAsia="pt-BR"/>
        </w:rPr>
        <w:t>m) conceder, negar, ou revogar o livramento condicional ou a suspensão condicional da pena</w:t>
      </w:r>
      <w:r w:rsidRPr="00880FEE">
        <w:rPr>
          <w:rFonts w:ascii="Book Antiqua" w:eastAsia="Times New Roman" w:hAnsi="Book Antiqua" w:cs="Arial"/>
          <w:sz w:val="19"/>
          <w:szCs w:val="19"/>
          <w:lang w:eastAsia="pt-BR"/>
        </w:rPr>
        <w:t xml:space="preserve">; </w:t>
      </w:r>
      <w:r w:rsidR="002D5351" w:rsidRPr="002D5351">
        <w:rPr>
          <w:rFonts w:ascii="Book Antiqua" w:eastAsia="Times New Roman" w:hAnsi="Book Antiqua" w:cs="Arial"/>
          <w:b/>
          <w:bCs/>
          <w:color w:val="FF0000"/>
          <w:sz w:val="19"/>
          <w:szCs w:val="19"/>
          <w:u w:val="single"/>
          <w:lang w:eastAsia="pt-BR"/>
        </w:rPr>
        <w:t>(Anal. Judic./STM-2011)</w:t>
      </w:r>
    </w:p>
    <w:p w14:paraId="2228C1F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n) anular, no todo ou em parte, o processo da instrução criminal; </w:t>
      </w:r>
    </w:p>
    <w:p w14:paraId="10A568D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o) decidir sôbre a unificação das penas; </w:t>
      </w:r>
    </w:p>
    <w:p w14:paraId="34B3A04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 decretar, ou não, a medida de segurança; </w:t>
      </w:r>
    </w:p>
    <w:p w14:paraId="6A178E2A" w14:textId="5A6BA03F"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q) não receber a apelação ou recurso. </w:t>
      </w:r>
      <w:r w:rsidR="00561D8B" w:rsidRPr="00561D8B">
        <w:rPr>
          <w:rFonts w:ascii="Book Antiqua" w:eastAsia="Times New Roman" w:hAnsi="Book Antiqua" w:cs="Arial"/>
          <w:b/>
          <w:bCs/>
          <w:color w:val="FF0000"/>
          <w:sz w:val="19"/>
          <w:szCs w:val="19"/>
          <w:u w:val="single"/>
          <w:lang w:eastAsia="pt-BR"/>
        </w:rPr>
        <w:t>(Anal. Judic./STM-2018)</w:t>
      </w:r>
    </w:p>
    <w:p w14:paraId="24B5D61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Recursos sem efeito suspensivo </w:t>
      </w:r>
    </w:p>
    <w:p w14:paraId="6EE25132" w14:textId="66E0D48F"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2D5351">
        <w:rPr>
          <w:rFonts w:ascii="Book Antiqua" w:eastAsia="Times New Roman" w:hAnsi="Book Antiqua" w:cs="Arial"/>
          <w:b/>
          <w:bCs/>
          <w:sz w:val="19"/>
          <w:szCs w:val="19"/>
          <w:highlight w:val="magenta"/>
          <w:lang w:eastAsia="pt-BR"/>
        </w:rPr>
        <w:t>Parágrafo único</w:t>
      </w:r>
      <w:r w:rsidRPr="00880FEE">
        <w:rPr>
          <w:rFonts w:ascii="Book Antiqua" w:eastAsia="Times New Roman" w:hAnsi="Book Antiqua" w:cs="Arial"/>
          <w:sz w:val="19"/>
          <w:szCs w:val="19"/>
          <w:lang w:eastAsia="pt-BR"/>
        </w:rPr>
        <w:t xml:space="preserve">. Êsses recursos não terão efeito suspensivo, salvo os interpostos das decisões sôbre matéria de competência, das que julgarem extinta a ação penal, ou decidirem pela concessão do livramento condicional. </w:t>
      </w:r>
      <w:r w:rsidR="002D5351" w:rsidRPr="002D5351">
        <w:rPr>
          <w:rFonts w:ascii="Book Antiqua" w:eastAsia="Times New Roman" w:hAnsi="Book Antiqua" w:cs="Arial"/>
          <w:b/>
          <w:bCs/>
          <w:color w:val="FF0000"/>
          <w:sz w:val="19"/>
          <w:szCs w:val="19"/>
          <w:u w:val="single"/>
          <w:lang w:eastAsia="pt-BR"/>
        </w:rPr>
        <w:t>(Anal. Judic./STM-2011)</w:t>
      </w:r>
    </w:p>
    <w:p w14:paraId="7B51D12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w:t>
      </w:r>
      <w:r w:rsidRPr="00880FEE">
        <w:rPr>
          <w:rFonts w:ascii="Book Antiqua" w:eastAsia="Times New Roman" w:hAnsi="Book Antiqua" w:cs="Arial"/>
          <w:b/>
          <w:bCs/>
          <w:sz w:val="19"/>
          <w:szCs w:val="19"/>
          <w:lang w:eastAsia="pt-BR"/>
        </w:rPr>
        <w:t xml:space="preserve"> Recurso nos próprios autos </w:t>
      </w:r>
    </w:p>
    <w:p w14:paraId="0CD1342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517. Subirão, sempre, nos próprios autos, os recursos a que se referem as letras </w:t>
      </w:r>
      <w:r w:rsidRPr="00880FEE">
        <w:rPr>
          <w:rFonts w:ascii="Book Antiqua" w:eastAsia="Times New Roman" w:hAnsi="Book Antiqua" w:cs="Arial"/>
          <w:i/>
          <w:iCs/>
          <w:sz w:val="19"/>
          <w:szCs w:val="19"/>
          <w:lang w:eastAsia="pt-BR"/>
        </w:rPr>
        <w:t xml:space="preserve">a, b, d, e, i, j, m, n </w:t>
      </w:r>
      <w:r w:rsidRPr="00880FEE">
        <w:rPr>
          <w:rFonts w:ascii="Book Antiqua" w:eastAsia="Times New Roman" w:hAnsi="Book Antiqua" w:cs="Arial"/>
          <w:sz w:val="19"/>
          <w:szCs w:val="19"/>
          <w:lang w:eastAsia="pt-BR"/>
        </w:rPr>
        <w:t xml:space="preserve">e </w:t>
      </w:r>
      <w:r w:rsidRPr="00880FEE">
        <w:rPr>
          <w:rFonts w:ascii="Book Antiqua" w:eastAsia="Times New Roman" w:hAnsi="Book Antiqua" w:cs="Arial"/>
          <w:i/>
          <w:iCs/>
          <w:sz w:val="19"/>
          <w:szCs w:val="19"/>
          <w:lang w:eastAsia="pt-BR"/>
        </w:rPr>
        <w:t>p</w:t>
      </w:r>
      <w:r w:rsidRPr="00880FEE">
        <w:rPr>
          <w:rFonts w:ascii="Book Antiqua" w:eastAsia="Times New Roman" w:hAnsi="Book Antiqua" w:cs="Arial"/>
          <w:sz w:val="19"/>
          <w:szCs w:val="19"/>
          <w:lang w:eastAsia="pt-BR"/>
        </w:rPr>
        <w:t xml:space="preserve"> do artigo anterior. </w:t>
      </w:r>
    </w:p>
    <w:p w14:paraId="50CAD9E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Prazo de interposição </w:t>
      </w:r>
    </w:p>
    <w:p w14:paraId="1115E73B" w14:textId="0E7177E0"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76006F">
        <w:rPr>
          <w:rFonts w:ascii="Book Antiqua" w:eastAsia="Times New Roman" w:hAnsi="Book Antiqua" w:cs="Arial"/>
          <w:b/>
          <w:bCs/>
          <w:sz w:val="19"/>
          <w:szCs w:val="19"/>
          <w:highlight w:val="magenta"/>
          <w:lang w:eastAsia="pt-BR"/>
        </w:rPr>
        <w:t>Art. 518</w:t>
      </w:r>
      <w:r w:rsidRPr="00880FEE">
        <w:rPr>
          <w:rFonts w:ascii="Book Antiqua" w:eastAsia="Times New Roman" w:hAnsi="Book Antiqua" w:cs="Arial"/>
          <w:sz w:val="19"/>
          <w:szCs w:val="19"/>
          <w:lang w:eastAsia="pt-BR"/>
        </w:rPr>
        <w:t xml:space="preserve">. </w:t>
      </w:r>
      <w:r w:rsidRPr="0076006F">
        <w:rPr>
          <w:rFonts w:ascii="Book Antiqua" w:eastAsia="Times New Roman" w:hAnsi="Book Antiqua" w:cs="Arial"/>
          <w:b/>
          <w:bCs/>
          <w:sz w:val="19"/>
          <w:szCs w:val="19"/>
          <w:lang w:eastAsia="pt-BR"/>
        </w:rPr>
        <w:t>Os recursos em sentido estrito serão interpostos no prazo de três dias, contados da data da intimação da decisão, ou da sua publicação ou leitura em pública audiência, na presença das partes ou seus procuradores, por meio de requerimento em que se especificarão, se fôr o caso, as peças dos autos de que se pretenda traslado para instruir o recurso</w:t>
      </w:r>
      <w:r w:rsidRPr="00880FEE">
        <w:rPr>
          <w:rFonts w:ascii="Book Antiqua" w:eastAsia="Times New Roman" w:hAnsi="Book Antiqua" w:cs="Arial"/>
          <w:sz w:val="19"/>
          <w:szCs w:val="19"/>
          <w:lang w:eastAsia="pt-BR"/>
        </w:rPr>
        <w:t xml:space="preserve">. </w:t>
      </w:r>
      <w:r w:rsidR="0076006F" w:rsidRPr="00CE5A33">
        <w:rPr>
          <w:rFonts w:ascii="Book Antiqua" w:eastAsia="Times New Roman" w:hAnsi="Book Antiqua" w:cs="Arial"/>
          <w:b/>
          <w:bCs/>
          <w:color w:val="FF0000"/>
          <w:sz w:val="18"/>
          <w:szCs w:val="18"/>
          <w:u w:val="single"/>
          <w:lang w:eastAsia="pt-BR"/>
        </w:rPr>
        <w:t>(MPM-2005)</w:t>
      </w:r>
    </w:p>
    <w:p w14:paraId="10548F6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Prazo para extração de traslado </w:t>
      </w:r>
    </w:p>
    <w:p w14:paraId="170D9159" w14:textId="2427C915"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76006F">
        <w:rPr>
          <w:rFonts w:ascii="Book Antiqua" w:eastAsia="Times New Roman" w:hAnsi="Book Antiqua" w:cs="Arial"/>
          <w:b/>
          <w:bCs/>
          <w:sz w:val="19"/>
          <w:szCs w:val="19"/>
          <w:lang w:eastAsia="pt-BR"/>
        </w:rPr>
        <w:t xml:space="preserve">        </w:t>
      </w:r>
      <w:r w:rsidRPr="0076006F">
        <w:rPr>
          <w:rFonts w:ascii="Book Antiqua" w:eastAsia="Times New Roman" w:hAnsi="Book Antiqua" w:cs="Arial"/>
          <w:b/>
          <w:bCs/>
          <w:sz w:val="19"/>
          <w:szCs w:val="19"/>
          <w:highlight w:val="magenta"/>
          <w:lang w:eastAsia="pt-BR"/>
        </w:rPr>
        <w:t>Parágrafo único</w:t>
      </w:r>
      <w:r w:rsidRPr="00880FEE">
        <w:rPr>
          <w:rFonts w:ascii="Book Antiqua" w:eastAsia="Times New Roman" w:hAnsi="Book Antiqua" w:cs="Arial"/>
          <w:sz w:val="19"/>
          <w:szCs w:val="19"/>
          <w:lang w:eastAsia="pt-BR"/>
        </w:rPr>
        <w:t xml:space="preserve">. </w:t>
      </w:r>
      <w:r w:rsidRPr="0076006F">
        <w:rPr>
          <w:rFonts w:ascii="Book Antiqua" w:eastAsia="Times New Roman" w:hAnsi="Book Antiqua" w:cs="Arial"/>
          <w:b/>
          <w:bCs/>
          <w:sz w:val="19"/>
          <w:szCs w:val="19"/>
          <w:lang w:eastAsia="pt-BR"/>
        </w:rPr>
        <w:t>O traslado será extraído, conferido e concertado no prazo de dez dias, e dêle constarão, sempre, a decisão recorrida e a certidão de sua intimação, se por outra forma não fôr possível verificar-se a oportunidade do recurso</w:t>
      </w:r>
      <w:r w:rsidRPr="00880FEE">
        <w:rPr>
          <w:rFonts w:ascii="Book Antiqua" w:eastAsia="Times New Roman" w:hAnsi="Book Antiqua" w:cs="Arial"/>
          <w:sz w:val="19"/>
          <w:szCs w:val="19"/>
          <w:lang w:eastAsia="pt-BR"/>
        </w:rPr>
        <w:t xml:space="preserve">. </w:t>
      </w:r>
      <w:r w:rsidR="0076006F" w:rsidRPr="00CE5A33">
        <w:rPr>
          <w:rFonts w:ascii="Book Antiqua" w:eastAsia="Times New Roman" w:hAnsi="Book Antiqua" w:cs="Arial"/>
          <w:b/>
          <w:bCs/>
          <w:color w:val="FF0000"/>
          <w:sz w:val="18"/>
          <w:szCs w:val="18"/>
          <w:u w:val="single"/>
          <w:lang w:eastAsia="pt-BR"/>
        </w:rPr>
        <w:t>(MPM-2005)</w:t>
      </w:r>
    </w:p>
    <w:p w14:paraId="7E8DC8A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Prazo para as razões </w:t>
      </w:r>
    </w:p>
    <w:p w14:paraId="20571618" w14:textId="6BE9E512"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76006F">
        <w:rPr>
          <w:rFonts w:ascii="Book Antiqua" w:eastAsia="Times New Roman" w:hAnsi="Book Antiqua" w:cs="Arial"/>
          <w:b/>
          <w:bCs/>
          <w:sz w:val="19"/>
          <w:szCs w:val="19"/>
          <w:highlight w:val="magenta"/>
          <w:lang w:eastAsia="pt-BR"/>
        </w:rPr>
        <w:t>Art</w:t>
      </w:r>
      <w:r w:rsidR="0076006F" w:rsidRPr="0076006F">
        <w:rPr>
          <w:rFonts w:ascii="Book Antiqua" w:eastAsia="Times New Roman" w:hAnsi="Book Antiqua" w:cs="Arial"/>
          <w:b/>
          <w:bCs/>
          <w:sz w:val="19"/>
          <w:szCs w:val="19"/>
          <w:highlight w:val="magenta"/>
          <w:lang w:eastAsia="pt-BR"/>
        </w:rPr>
        <w:t>.</w:t>
      </w:r>
      <w:r w:rsidRPr="0076006F">
        <w:rPr>
          <w:rFonts w:ascii="Book Antiqua" w:eastAsia="Times New Roman" w:hAnsi="Book Antiqua" w:cs="Arial"/>
          <w:b/>
          <w:bCs/>
          <w:sz w:val="19"/>
          <w:szCs w:val="19"/>
          <w:highlight w:val="magenta"/>
          <w:lang w:eastAsia="pt-BR"/>
        </w:rPr>
        <w:t xml:space="preserve"> 519</w:t>
      </w:r>
      <w:r w:rsidRPr="00880FEE">
        <w:rPr>
          <w:rFonts w:ascii="Book Antiqua" w:eastAsia="Times New Roman" w:hAnsi="Book Antiqua" w:cs="Arial"/>
          <w:sz w:val="19"/>
          <w:szCs w:val="19"/>
          <w:lang w:eastAsia="pt-BR"/>
        </w:rPr>
        <w:t xml:space="preserve">. </w:t>
      </w:r>
      <w:r w:rsidRPr="0076006F">
        <w:rPr>
          <w:rFonts w:ascii="Book Antiqua" w:eastAsia="Times New Roman" w:hAnsi="Book Antiqua" w:cs="Arial"/>
          <w:b/>
          <w:bCs/>
          <w:sz w:val="19"/>
          <w:szCs w:val="19"/>
          <w:lang w:eastAsia="pt-BR"/>
        </w:rPr>
        <w:t>Dentro em cinco dias, contados da vista dos autos, ou do dia em que, extraído o traslado, dêle tiver vista o recorrente, oferecerá êste as razões do recurso, sendo, em seguida, aberta vista ao recorrido, em igual prazo</w:t>
      </w:r>
      <w:r w:rsidRPr="00880FEE">
        <w:rPr>
          <w:rFonts w:ascii="Book Antiqua" w:eastAsia="Times New Roman" w:hAnsi="Book Antiqua" w:cs="Arial"/>
          <w:sz w:val="19"/>
          <w:szCs w:val="19"/>
          <w:lang w:eastAsia="pt-BR"/>
        </w:rPr>
        <w:t xml:space="preserve">. </w:t>
      </w:r>
      <w:r w:rsidR="0076006F" w:rsidRPr="00CE5A33">
        <w:rPr>
          <w:rFonts w:ascii="Book Antiqua" w:eastAsia="Times New Roman" w:hAnsi="Book Antiqua" w:cs="Arial"/>
          <w:b/>
          <w:bCs/>
          <w:color w:val="FF0000"/>
          <w:sz w:val="18"/>
          <w:szCs w:val="18"/>
          <w:u w:val="single"/>
          <w:lang w:eastAsia="pt-BR"/>
        </w:rPr>
        <w:t>(MPM-2005)</w:t>
      </w:r>
    </w:p>
    <w:p w14:paraId="47F75A61" w14:textId="7F042832"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76006F">
        <w:rPr>
          <w:rFonts w:ascii="Book Antiqua" w:eastAsia="Times New Roman" w:hAnsi="Book Antiqua" w:cs="Arial"/>
          <w:b/>
          <w:bCs/>
          <w:sz w:val="19"/>
          <w:szCs w:val="19"/>
          <w:highlight w:val="magenta"/>
          <w:lang w:eastAsia="pt-BR"/>
        </w:rPr>
        <w:t>Parágrafo único</w:t>
      </w:r>
      <w:r w:rsidRPr="00880FEE">
        <w:rPr>
          <w:rFonts w:ascii="Book Antiqua" w:eastAsia="Times New Roman" w:hAnsi="Book Antiqua" w:cs="Arial"/>
          <w:sz w:val="19"/>
          <w:szCs w:val="19"/>
          <w:lang w:eastAsia="pt-BR"/>
        </w:rPr>
        <w:t xml:space="preserve">. </w:t>
      </w:r>
      <w:r w:rsidRPr="0076006F">
        <w:rPr>
          <w:rFonts w:ascii="Book Antiqua" w:eastAsia="Times New Roman" w:hAnsi="Book Antiqua" w:cs="Arial"/>
          <w:b/>
          <w:bCs/>
          <w:sz w:val="19"/>
          <w:szCs w:val="19"/>
          <w:lang w:eastAsia="pt-BR"/>
        </w:rPr>
        <w:t>Se o recorrido fôr o réu, será intimado na pessoa de seu defensor</w:t>
      </w:r>
      <w:r w:rsidRPr="00880FEE">
        <w:rPr>
          <w:rFonts w:ascii="Book Antiqua" w:eastAsia="Times New Roman" w:hAnsi="Book Antiqua" w:cs="Arial"/>
          <w:sz w:val="19"/>
          <w:szCs w:val="19"/>
          <w:lang w:eastAsia="pt-BR"/>
        </w:rPr>
        <w:t xml:space="preserve">. </w:t>
      </w:r>
      <w:r w:rsidR="0076006F" w:rsidRPr="00CE5A33">
        <w:rPr>
          <w:rFonts w:ascii="Book Antiqua" w:eastAsia="Times New Roman" w:hAnsi="Book Antiqua" w:cs="Arial"/>
          <w:b/>
          <w:bCs/>
          <w:color w:val="FF0000"/>
          <w:sz w:val="18"/>
          <w:szCs w:val="18"/>
          <w:u w:val="single"/>
          <w:lang w:eastAsia="pt-BR"/>
        </w:rPr>
        <w:t>(MPM-2005)</w:t>
      </w:r>
    </w:p>
    <w:p w14:paraId="775315E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Reforma ou sustentação </w:t>
      </w:r>
    </w:p>
    <w:p w14:paraId="497C108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520. Com a resposta do recorrido ou sem ela, o auditor ou o Conselho de Justiça, dentro em cinco dias, poderá reformar a decisão secorrida ou mandar juntar ao recurso o traslado das peças dos autos, que julgar convenientes para a sustentação dela. </w:t>
      </w:r>
    </w:p>
    <w:p w14:paraId="37926A7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Recurso da parte prejudicada </w:t>
      </w:r>
    </w:p>
    <w:p w14:paraId="070A971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Se reformada a decisão recorrida, poderá a parte prejudicada, por simples petição, recorrer da nova decisão, quando, por sua natureza, dela caiba recurso. Neste caso, os autos subirão imediatamente à instância superior, assinado o têrmo de recurso independentemente de novas razões. </w:t>
      </w:r>
    </w:p>
    <w:p w14:paraId="3C533AF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Prorrogação de prazo </w:t>
      </w:r>
    </w:p>
    <w:p w14:paraId="600A58B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521. Não sendo possível ao escrivão extrair o traslado no prazo legal, poderá o auditor prorrogá-lo até o dôbro. </w:t>
      </w:r>
    </w:p>
    <w:p w14:paraId="07F9704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w:t>
      </w:r>
      <w:r w:rsidRPr="00880FEE">
        <w:rPr>
          <w:rFonts w:ascii="Book Antiqua" w:eastAsia="Times New Roman" w:hAnsi="Book Antiqua" w:cs="Arial"/>
          <w:b/>
          <w:bCs/>
          <w:sz w:val="19"/>
          <w:szCs w:val="19"/>
          <w:lang w:eastAsia="pt-BR"/>
        </w:rPr>
        <w:t xml:space="preserve"> Prazo para a sustentação </w:t>
      </w:r>
    </w:p>
    <w:p w14:paraId="0754C51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522. O recurso será remetido ao Tribunal dentro em cinco dias, contados da sustentação da decisão. </w:t>
      </w:r>
    </w:p>
    <w:p w14:paraId="5A1A85E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Julgamento na instância </w:t>
      </w:r>
    </w:p>
    <w:p w14:paraId="4690F59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523. Distribuído o recurso, irão os autos com vista ao procurador-geral, pelo prazo de oito dias, sendo, a seguir, conclusos ao relator que, no intervalo de duas sessões, o colocará em pauta para o julgamento. </w:t>
      </w:r>
    </w:p>
    <w:p w14:paraId="422AA4E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Decisão</w:t>
      </w:r>
    </w:p>
    <w:p w14:paraId="7905263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524. Anunciado o julgamento, será feito o relatório, sendo facultado às partes usar da palavra pelo prazo de dez minutos. Discutida a matéria, proferirá o Tribunal a decisão final. </w:t>
      </w:r>
    </w:p>
    <w:p w14:paraId="5597957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Devolução para cumprimento do acórdão </w:t>
      </w:r>
    </w:p>
    <w:p w14:paraId="334F05A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525. Publicada a decisão do Tribunal, os autos baixarão à instância inferior para o cumprimento do acórdão. </w:t>
      </w:r>
    </w:p>
    <w:p w14:paraId="79997DD5"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CAPÍTULO III</w:t>
      </w:r>
    </w:p>
    <w:p w14:paraId="107D593B"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DA APELAÇÃO </w:t>
      </w:r>
    </w:p>
    <w:p w14:paraId="33D4E1D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Admissibilidade da apelação </w:t>
      </w:r>
    </w:p>
    <w:p w14:paraId="08E97BF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57A9A">
        <w:rPr>
          <w:rFonts w:ascii="Book Antiqua" w:eastAsia="Times New Roman" w:hAnsi="Book Antiqua" w:cs="Arial"/>
          <w:b/>
          <w:bCs/>
          <w:sz w:val="19"/>
          <w:szCs w:val="19"/>
          <w:highlight w:val="magenta"/>
          <w:lang w:eastAsia="pt-BR"/>
        </w:rPr>
        <w:t>Art. 526</w:t>
      </w:r>
      <w:r w:rsidRPr="00880FEE">
        <w:rPr>
          <w:rFonts w:ascii="Book Antiqua" w:eastAsia="Times New Roman" w:hAnsi="Book Antiqua" w:cs="Arial"/>
          <w:sz w:val="19"/>
          <w:szCs w:val="19"/>
          <w:lang w:eastAsia="pt-BR"/>
        </w:rPr>
        <w:t xml:space="preserve">. </w:t>
      </w:r>
      <w:r w:rsidRPr="002D5351">
        <w:rPr>
          <w:rFonts w:ascii="Book Antiqua" w:eastAsia="Times New Roman" w:hAnsi="Book Antiqua" w:cs="Arial"/>
          <w:b/>
          <w:bCs/>
          <w:sz w:val="19"/>
          <w:szCs w:val="19"/>
          <w:lang w:eastAsia="pt-BR"/>
        </w:rPr>
        <w:t>Cabe apelação</w:t>
      </w:r>
      <w:r w:rsidRPr="00880FEE">
        <w:rPr>
          <w:rFonts w:ascii="Book Antiqua" w:eastAsia="Times New Roman" w:hAnsi="Book Antiqua" w:cs="Arial"/>
          <w:sz w:val="19"/>
          <w:szCs w:val="19"/>
          <w:lang w:eastAsia="pt-BR"/>
        </w:rPr>
        <w:t xml:space="preserve">: </w:t>
      </w:r>
    </w:p>
    <w:p w14:paraId="004520FA" w14:textId="7647D897" w:rsidR="00880FEE" w:rsidRPr="002C27C6" w:rsidRDefault="00880FEE" w:rsidP="00880FEE">
      <w:pPr>
        <w:spacing w:before="100" w:beforeAutospacing="1" w:after="100" w:afterAutospacing="1" w:line="240" w:lineRule="auto"/>
        <w:jc w:val="both"/>
        <w:rPr>
          <w:rFonts w:ascii="Book Antiqua" w:eastAsia="Times New Roman" w:hAnsi="Book Antiqua" w:cs="Times New Roman"/>
          <w:sz w:val="16"/>
          <w:szCs w:val="16"/>
          <w:lang w:eastAsia="pt-BR"/>
        </w:rPr>
      </w:pPr>
      <w:r w:rsidRPr="00880FEE">
        <w:rPr>
          <w:rFonts w:ascii="Book Antiqua" w:eastAsia="Times New Roman" w:hAnsi="Book Antiqua" w:cs="Arial"/>
          <w:sz w:val="19"/>
          <w:szCs w:val="19"/>
          <w:lang w:eastAsia="pt-BR"/>
        </w:rPr>
        <w:t xml:space="preserve">        </w:t>
      </w:r>
      <w:r w:rsidRPr="002D5351">
        <w:rPr>
          <w:rFonts w:ascii="Book Antiqua" w:eastAsia="Times New Roman" w:hAnsi="Book Antiqua" w:cs="Arial"/>
          <w:b/>
          <w:bCs/>
          <w:sz w:val="19"/>
          <w:szCs w:val="19"/>
          <w:lang w:eastAsia="pt-BR"/>
        </w:rPr>
        <w:t>a) da sentença definitiva de condenação ou de absolvição</w:t>
      </w:r>
      <w:r w:rsidRPr="00AA7AB2">
        <w:rPr>
          <w:rFonts w:ascii="Book Antiqua" w:eastAsia="Times New Roman" w:hAnsi="Book Antiqua" w:cs="Arial"/>
          <w:sz w:val="16"/>
          <w:szCs w:val="16"/>
          <w:lang w:eastAsia="pt-BR"/>
        </w:rPr>
        <w:t xml:space="preserve">; </w:t>
      </w:r>
      <w:r w:rsidR="002D5351" w:rsidRPr="00AA7AB2">
        <w:rPr>
          <w:rFonts w:ascii="Book Antiqua" w:eastAsia="Times New Roman" w:hAnsi="Book Antiqua" w:cs="Arial"/>
          <w:b/>
          <w:bCs/>
          <w:color w:val="FF0000"/>
          <w:sz w:val="16"/>
          <w:szCs w:val="16"/>
          <w:u w:val="single"/>
          <w:lang w:eastAsia="pt-BR"/>
        </w:rPr>
        <w:t>(Anal. Judic./STM-2011)</w:t>
      </w:r>
      <w:r w:rsidR="002C27C6">
        <w:rPr>
          <w:rFonts w:ascii="Book Antiqua" w:eastAsia="Times New Roman" w:hAnsi="Book Antiqua" w:cs="Arial"/>
          <w:b/>
          <w:bCs/>
          <w:color w:val="FF0000"/>
          <w:sz w:val="16"/>
          <w:szCs w:val="16"/>
          <w:lang w:eastAsia="pt-BR"/>
        </w:rPr>
        <w:t xml:space="preserve"> </w:t>
      </w:r>
      <w:r w:rsidR="002C27C6">
        <w:rPr>
          <w:rFonts w:ascii="Book Antiqua" w:eastAsia="Times New Roman" w:hAnsi="Book Antiqua" w:cs="Arial"/>
          <w:b/>
          <w:bCs/>
          <w:color w:val="FF0000"/>
          <w:sz w:val="16"/>
          <w:szCs w:val="16"/>
          <w:u w:val="single"/>
          <w:lang w:eastAsia="pt-BR"/>
        </w:rPr>
        <w:t>(TJMMG-2022)</w:t>
      </w:r>
    </w:p>
    <w:p w14:paraId="770EC86B" w14:textId="5DEABD32" w:rsidR="00880FEE" w:rsidRPr="002C27C6" w:rsidRDefault="00880FEE" w:rsidP="00880FEE">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857A9A">
        <w:rPr>
          <w:rFonts w:ascii="Book Antiqua" w:eastAsia="Times New Roman" w:hAnsi="Book Antiqua" w:cs="Arial"/>
          <w:b/>
          <w:bCs/>
          <w:sz w:val="19"/>
          <w:szCs w:val="19"/>
          <w:lang w:eastAsia="pt-BR"/>
        </w:rPr>
        <w:t>        b) de sentença definitiva ou com fôrça de definitiva, nos casos não previstos no capítulo anterior</w:t>
      </w:r>
      <w:r w:rsidRPr="00AA7AB2">
        <w:rPr>
          <w:rFonts w:ascii="Book Antiqua" w:eastAsia="Times New Roman" w:hAnsi="Book Antiqua" w:cs="Arial"/>
          <w:b/>
          <w:bCs/>
          <w:sz w:val="16"/>
          <w:szCs w:val="16"/>
          <w:lang w:eastAsia="pt-BR"/>
        </w:rPr>
        <w:t xml:space="preserve">. </w:t>
      </w:r>
      <w:r w:rsidR="002D5351" w:rsidRPr="00AA7AB2">
        <w:rPr>
          <w:rFonts w:ascii="Book Antiqua" w:eastAsia="Times New Roman" w:hAnsi="Book Antiqua" w:cs="Arial"/>
          <w:b/>
          <w:bCs/>
          <w:color w:val="FF0000"/>
          <w:sz w:val="16"/>
          <w:szCs w:val="16"/>
          <w:u w:val="single"/>
          <w:lang w:eastAsia="pt-BR"/>
        </w:rPr>
        <w:t>(Anal. Judic./STM-2011)</w:t>
      </w:r>
      <w:bookmarkStart w:id="22" w:name="_Hlk140597628"/>
      <w:r w:rsidR="002C27C6">
        <w:rPr>
          <w:rFonts w:ascii="Book Antiqua" w:eastAsia="Times New Roman" w:hAnsi="Book Antiqua" w:cs="Arial"/>
          <w:b/>
          <w:bCs/>
          <w:color w:val="FF0000"/>
          <w:sz w:val="16"/>
          <w:szCs w:val="16"/>
          <w:lang w:eastAsia="pt-BR"/>
        </w:rPr>
        <w:t xml:space="preserve"> </w:t>
      </w:r>
      <w:bookmarkStart w:id="23" w:name="_Hlk140596744"/>
      <w:r w:rsidR="002C27C6">
        <w:rPr>
          <w:rFonts w:ascii="Book Antiqua" w:eastAsia="Times New Roman" w:hAnsi="Book Antiqua" w:cs="Arial"/>
          <w:b/>
          <w:bCs/>
          <w:color w:val="FF0000"/>
          <w:sz w:val="16"/>
          <w:szCs w:val="16"/>
          <w:u w:val="single"/>
          <w:lang w:eastAsia="pt-BR"/>
        </w:rPr>
        <w:t>(TJMMG-2022</w:t>
      </w:r>
      <w:bookmarkEnd w:id="22"/>
      <w:r w:rsidR="002C27C6">
        <w:rPr>
          <w:rFonts w:ascii="Book Antiqua" w:eastAsia="Times New Roman" w:hAnsi="Book Antiqua" w:cs="Arial"/>
          <w:b/>
          <w:bCs/>
          <w:color w:val="FF0000"/>
          <w:sz w:val="16"/>
          <w:szCs w:val="16"/>
          <w:u w:val="single"/>
          <w:lang w:eastAsia="pt-BR"/>
        </w:rPr>
        <w:t>)</w:t>
      </w:r>
      <w:bookmarkEnd w:id="23"/>
    </w:p>
    <w:p w14:paraId="0D2BBA85" w14:textId="158682EE" w:rsidR="00880FEE" w:rsidRPr="00AA7AB2" w:rsidRDefault="00880FEE" w:rsidP="00880FEE">
      <w:pPr>
        <w:spacing w:before="100" w:beforeAutospacing="1" w:after="100" w:afterAutospacing="1" w:line="240" w:lineRule="auto"/>
        <w:jc w:val="both"/>
        <w:rPr>
          <w:rFonts w:ascii="Book Antiqua" w:eastAsia="Times New Roman" w:hAnsi="Book Antiqua" w:cs="Arial"/>
          <w:b/>
          <w:bCs/>
          <w:sz w:val="16"/>
          <w:szCs w:val="16"/>
          <w:lang w:eastAsia="pt-BR"/>
        </w:rPr>
      </w:pPr>
      <w:r w:rsidRPr="00857A9A">
        <w:rPr>
          <w:rFonts w:ascii="Book Antiqua" w:eastAsia="Times New Roman" w:hAnsi="Book Antiqua" w:cs="Arial"/>
          <w:b/>
          <w:bCs/>
          <w:sz w:val="19"/>
          <w:szCs w:val="19"/>
          <w:lang w:eastAsia="pt-BR"/>
        </w:rPr>
        <w:t xml:space="preserve">        </w:t>
      </w:r>
      <w:r w:rsidRPr="00857A9A">
        <w:rPr>
          <w:rFonts w:ascii="Book Antiqua" w:eastAsia="Times New Roman" w:hAnsi="Book Antiqua" w:cs="Arial"/>
          <w:b/>
          <w:bCs/>
          <w:sz w:val="19"/>
          <w:szCs w:val="19"/>
          <w:highlight w:val="magenta"/>
          <w:lang w:eastAsia="pt-BR"/>
        </w:rPr>
        <w:t>Parágrafo único</w:t>
      </w:r>
      <w:r w:rsidRPr="00857A9A">
        <w:rPr>
          <w:rFonts w:ascii="Book Antiqua" w:eastAsia="Times New Roman" w:hAnsi="Book Antiqua" w:cs="Arial"/>
          <w:b/>
          <w:bCs/>
          <w:sz w:val="19"/>
          <w:szCs w:val="19"/>
          <w:lang w:eastAsia="pt-BR"/>
        </w:rPr>
        <w:t>. Quando cabível a apelação, não poderá ser usado o recurso em sentido estrito, ainda que sòmente de parte da decisão se recorra</w:t>
      </w:r>
      <w:r w:rsidRPr="00AA7AB2">
        <w:rPr>
          <w:rFonts w:ascii="Book Antiqua" w:eastAsia="Times New Roman" w:hAnsi="Book Antiqua" w:cs="Arial"/>
          <w:b/>
          <w:bCs/>
          <w:sz w:val="16"/>
          <w:szCs w:val="16"/>
          <w:lang w:eastAsia="pt-BR"/>
        </w:rPr>
        <w:t xml:space="preserve">. </w:t>
      </w:r>
      <w:r w:rsidR="002D5351" w:rsidRPr="00AA7AB2">
        <w:rPr>
          <w:rFonts w:ascii="Book Antiqua" w:eastAsia="Times New Roman" w:hAnsi="Book Antiqua" w:cs="Arial"/>
          <w:b/>
          <w:bCs/>
          <w:color w:val="FF0000"/>
          <w:sz w:val="16"/>
          <w:szCs w:val="16"/>
          <w:u w:val="single"/>
          <w:lang w:eastAsia="pt-BR"/>
        </w:rPr>
        <w:t>(Anal. Judic./STM-2011)</w:t>
      </w:r>
    </w:p>
    <w:tbl>
      <w:tblPr>
        <w:tblStyle w:val="Tabelacomgrade"/>
        <w:tblW w:w="0" w:type="auto"/>
        <w:tblLook w:val="04A0" w:firstRow="1" w:lastRow="0" w:firstColumn="1" w:lastColumn="0" w:noHBand="0" w:noVBand="1"/>
      </w:tblPr>
      <w:tblGrid>
        <w:gridCol w:w="8494"/>
      </w:tblGrid>
      <w:tr w:rsidR="00857A9A" w14:paraId="5D8E4050" w14:textId="77777777" w:rsidTr="003027DF">
        <w:tc>
          <w:tcPr>
            <w:tcW w:w="8494" w:type="dxa"/>
            <w:shd w:val="clear" w:color="auto" w:fill="CCFFFF"/>
          </w:tcPr>
          <w:p w14:paraId="5EF7AC1E" w14:textId="77777777" w:rsidR="00857A9A" w:rsidRDefault="00857A9A" w:rsidP="00857A9A">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DC7A9D">
              <w:rPr>
                <w:rFonts w:ascii="Book Antiqua" w:eastAsia="Times New Roman" w:hAnsi="Book Antiqua" w:cs="Times New Roman"/>
                <w:b/>
                <w:bCs/>
                <w:sz w:val="19"/>
                <w:szCs w:val="19"/>
                <w:highlight w:val="yellow"/>
                <w:lang w:eastAsia="pt-BR"/>
              </w:rPr>
              <w:t>Anal. Judi./STM-2004-CESPE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57A9A">
              <w:rPr>
                <w:rFonts w:ascii="Book Antiqua" w:eastAsia="Times New Roman" w:hAnsi="Book Antiqua" w:cs="Times New Roman"/>
                <w:sz w:val="19"/>
                <w:szCs w:val="19"/>
                <w:lang w:eastAsia="pt-BR"/>
              </w:rPr>
              <w:t>No que se refere a recursos,</w:t>
            </w:r>
            <w:r>
              <w:rPr>
                <w:rFonts w:ascii="Book Antiqua" w:eastAsia="Times New Roman" w:hAnsi="Book Antiqua" w:cs="Times New Roman"/>
                <w:sz w:val="19"/>
                <w:szCs w:val="19"/>
                <w:lang w:eastAsia="pt-BR"/>
              </w:rPr>
              <w:t xml:space="preserve"> </w:t>
            </w:r>
            <w:r w:rsidRPr="00857A9A">
              <w:rPr>
                <w:rFonts w:ascii="Book Antiqua" w:eastAsia="Times New Roman" w:hAnsi="Book Antiqua" w:cs="Times New Roman"/>
                <w:sz w:val="19"/>
                <w:szCs w:val="19"/>
                <w:lang w:eastAsia="pt-BR"/>
              </w:rPr>
              <w:t>julgue o ite</w:t>
            </w:r>
            <w:r>
              <w:rPr>
                <w:rFonts w:ascii="Book Antiqua" w:eastAsia="Times New Roman" w:hAnsi="Book Antiqua" w:cs="Times New Roman"/>
                <w:sz w:val="19"/>
                <w:szCs w:val="19"/>
                <w:lang w:eastAsia="pt-BR"/>
              </w:rPr>
              <w:t>m</w:t>
            </w:r>
            <w:r w:rsidRPr="00857A9A">
              <w:rPr>
                <w:rFonts w:ascii="Book Antiqua" w:eastAsia="Times New Roman" w:hAnsi="Book Antiqua" w:cs="Times New Roman"/>
                <w:sz w:val="19"/>
                <w:szCs w:val="19"/>
                <w:lang w:eastAsia="pt-BR"/>
              </w:rPr>
              <w:t xml:space="preserve"> subseq</w:t>
            </w:r>
            <w:r>
              <w:rPr>
                <w:rFonts w:ascii="Book Antiqua" w:eastAsia="Times New Roman" w:hAnsi="Book Antiqua" w:cs="Times New Roman"/>
                <w:sz w:val="19"/>
                <w:szCs w:val="19"/>
                <w:lang w:eastAsia="pt-BR"/>
              </w:rPr>
              <w:t>u</w:t>
            </w:r>
            <w:r w:rsidRPr="00857A9A">
              <w:rPr>
                <w:rFonts w:ascii="Book Antiqua" w:eastAsia="Times New Roman" w:hAnsi="Book Antiqua" w:cs="Times New Roman"/>
                <w:sz w:val="19"/>
                <w:szCs w:val="19"/>
                <w:lang w:eastAsia="pt-BR"/>
              </w:rPr>
              <w:t>ente</w:t>
            </w:r>
            <w:r>
              <w:rPr>
                <w:rFonts w:ascii="Book Antiqua" w:eastAsia="Times New Roman" w:hAnsi="Book Antiqua" w:cs="Times New Roman"/>
                <w:sz w:val="19"/>
                <w:szCs w:val="19"/>
                <w:lang w:eastAsia="pt-BR"/>
              </w:rPr>
              <w:t xml:space="preserve">: </w:t>
            </w:r>
            <w:r w:rsidRPr="00857A9A">
              <w:rPr>
                <w:rFonts w:ascii="Book Antiqua" w:eastAsia="Times New Roman" w:hAnsi="Book Antiqua" w:cs="Times New Roman"/>
                <w:sz w:val="19"/>
                <w:szCs w:val="19"/>
                <w:lang w:eastAsia="pt-BR"/>
              </w:rPr>
              <w:t>No processo penal militar, o recurso de apelação cabe nas sentenças definitivas ou com caráter definitivo, com exceção dos casos de recurso em sentido estrito.</w:t>
            </w:r>
            <w:r w:rsidRPr="00DC7A9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526,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“b” e § único, CPPM.</w:t>
            </w:r>
          </w:p>
          <w:p w14:paraId="40185500" w14:textId="6B1BE4C7" w:rsidR="00857A9A" w:rsidRDefault="00857A9A" w:rsidP="00857A9A">
            <w:pPr>
              <w:spacing w:before="100" w:beforeAutospacing="1" w:after="100" w:afterAutospacing="1"/>
              <w:jc w:val="both"/>
              <w:rPr>
                <w:rFonts w:ascii="Book Antiqua" w:eastAsia="Times New Roman" w:hAnsi="Book Antiqua" w:cs="Times New Roman"/>
                <w:sz w:val="19"/>
                <w:szCs w:val="19"/>
                <w:lang w:eastAsia="pt-BR"/>
              </w:rPr>
            </w:pPr>
            <w:r w:rsidRPr="00857A9A">
              <w:rPr>
                <w:rFonts w:ascii="Book Antiqua" w:eastAsia="Times New Roman" w:hAnsi="Book Antiqua" w:cs="Times New Roman"/>
                <w:b/>
                <w:bCs/>
                <w:i/>
                <w:iCs/>
                <w:color w:val="FF0000"/>
                <w:sz w:val="19"/>
                <w:szCs w:val="19"/>
                <w:lang w:eastAsia="pt-BR"/>
              </w:rPr>
              <w:t>#</w:t>
            </w:r>
            <w:r w:rsidRPr="00857A9A">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857A9A">
              <w:rPr>
                <w:rFonts w:ascii="Book Antiqua" w:eastAsia="Times New Roman" w:hAnsi="Book Antiqua" w:cs="Times New Roman"/>
                <w:sz w:val="19"/>
                <w:szCs w:val="19"/>
                <w:lang w:eastAsia="pt-BR"/>
              </w:rPr>
              <w:t>Os casos em que cabe apelação estão delimitados no art. 526 do CPPM, que expõe 2 hipóteses:</w:t>
            </w:r>
            <w:r>
              <w:rPr>
                <w:rFonts w:ascii="Book Antiqua" w:eastAsia="Times New Roman" w:hAnsi="Book Antiqua" w:cs="Times New Roman"/>
                <w:sz w:val="19"/>
                <w:szCs w:val="19"/>
                <w:lang w:eastAsia="pt-BR"/>
              </w:rPr>
              <w:t xml:space="preserve"> </w:t>
            </w:r>
            <w:r w:rsidRPr="00857A9A">
              <w:rPr>
                <w:rFonts w:ascii="Book Antiqua" w:eastAsia="Times New Roman" w:hAnsi="Book Antiqua" w:cs="Times New Roman"/>
                <w:sz w:val="19"/>
                <w:szCs w:val="19"/>
                <w:lang w:eastAsia="pt-BR"/>
              </w:rPr>
              <w:t>a) da sentença definitiva de condenação ou de absolvição;</w:t>
            </w:r>
            <w:r>
              <w:rPr>
                <w:rFonts w:ascii="Book Antiqua" w:eastAsia="Times New Roman" w:hAnsi="Book Antiqua" w:cs="Times New Roman"/>
                <w:sz w:val="19"/>
                <w:szCs w:val="19"/>
                <w:lang w:eastAsia="pt-BR"/>
              </w:rPr>
              <w:t xml:space="preserve"> </w:t>
            </w:r>
            <w:r w:rsidRPr="00857A9A">
              <w:rPr>
                <w:rFonts w:ascii="Book Antiqua" w:eastAsia="Times New Roman" w:hAnsi="Book Antiqua" w:cs="Times New Roman"/>
                <w:sz w:val="19"/>
                <w:szCs w:val="19"/>
                <w:lang w:eastAsia="pt-BR"/>
              </w:rPr>
              <w:t>b) de sentença definitiva ou com f</w:t>
            </w:r>
            <w:r>
              <w:rPr>
                <w:rFonts w:ascii="Book Antiqua" w:eastAsia="Times New Roman" w:hAnsi="Book Antiqua" w:cs="Times New Roman"/>
                <w:sz w:val="19"/>
                <w:szCs w:val="19"/>
                <w:lang w:eastAsia="pt-BR"/>
              </w:rPr>
              <w:t>o</w:t>
            </w:r>
            <w:r w:rsidRPr="00857A9A">
              <w:rPr>
                <w:rFonts w:ascii="Book Antiqua" w:eastAsia="Times New Roman" w:hAnsi="Book Antiqua" w:cs="Times New Roman"/>
                <w:sz w:val="19"/>
                <w:szCs w:val="19"/>
                <w:lang w:eastAsia="pt-BR"/>
              </w:rPr>
              <w:t>rça de definitiva, nos casos que não cabe recurso em sentido estrito.</w:t>
            </w:r>
            <w:r>
              <w:rPr>
                <w:rFonts w:ascii="Book Antiqua" w:eastAsia="Times New Roman" w:hAnsi="Book Antiqua" w:cs="Times New Roman"/>
                <w:sz w:val="19"/>
                <w:szCs w:val="19"/>
                <w:lang w:eastAsia="pt-BR"/>
              </w:rPr>
              <w:t xml:space="preserve"> </w:t>
            </w:r>
            <w:r w:rsidRPr="00857A9A">
              <w:rPr>
                <w:rFonts w:ascii="Book Antiqua" w:eastAsia="Times New Roman" w:hAnsi="Book Antiqua" w:cs="Times New Roman"/>
                <w:sz w:val="19"/>
                <w:szCs w:val="19"/>
                <w:lang w:eastAsia="pt-BR"/>
              </w:rPr>
              <w:t xml:space="preserve">Essa regra consagra no processo penal militar o </w:t>
            </w:r>
            <w:r w:rsidRPr="00857A9A">
              <w:rPr>
                <w:rFonts w:ascii="Book Antiqua" w:eastAsia="Times New Roman" w:hAnsi="Book Antiqua" w:cs="Times New Roman"/>
                <w:b/>
                <w:bCs/>
                <w:sz w:val="19"/>
                <w:szCs w:val="19"/>
                <w:shd w:val="clear" w:color="auto" w:fill="F7CAAC" w:themeFill="accent2" w:themeFillTint="66"/>
                <w:lang w:eastAsia="pt-BR"/>
              </w:rPr>
              <w:t>princípio da unirrecorribilidade</w:t>
            </w:r>
            <w:r w:rsidRPr="00857A9A">
              <w:rPr>
                <w:rFonts w:ascii="Book Antiqua" w:eastAsia="Times New Roman" w:hAnsi="Book Antiqua" w:cs="Times New Roman"/>
                <w:sz w:val="19"/>
                <w:szCs w:val="19"/>
                <w:lang w:eastAsia="pt-BR"/>
              </w:rPr>
              <w:t xml:space="preserve"> ou </w:t>
            </w:r>
            <w:r w:rsidRPr="00857A9A">
              <w:rPr>
                <w:rFonts w:ascii="Book Antiqua" w:eastAsia="Times New Roman" w:hAnsi="Book Antiqua" w:cs="Times New Roman"/>
                <w:b/>
                <w:bCs/>
                <w:sz w:val="19"/>
                <w:szCs w:val="19"/>
                <w:shd w:val="clear" w:color="auto" w:fill="F7CAAC" w:themeFill="accent2" w:themeFillTint="66"/>
                <w:lang w:eastAsia="pt-BR"/>
              </w:rPr>
              <w:t>unicidade recursal</w:t>
            </w:r>
            <w:r w:rsidRPr="00857A9A">
              <w:rPr>
                <w:rFonts w:ascii="Book Antiqua" w:eastAsia="Times New Roman" w:hAnsi="Book Antiqua" w:cs="Times New Roman"/>
                <w:sz w:val="19"/>
                <w:szCs w:val="19"/>
                <w:lang w:eastAsia="pt-BR"/>
              </w:rPr>
              <w:t>, que diz que não se pode interpor mais de um recurso contra a mesma decisão.</w:t>
            </w:r>
          </w:p>
          <w:p w14:paraId="268F2BC1" w14:textId="28249CD5" w:rsidR="00857A9A" w:rsidRPr="00857A9A" w:rsidRDefault="00857A9A" w:rsidP="00857A9A">
            <w:pPr>
              <w:spacing w:before="100" w:beforeAutospacing="1" w:after="100" w:afterAutospacing="1"/>
              <w:jc w:val="both"/>
              <w:rPr>
                <w:rFonts w:ascii="Book Antiqua" w:eastAsia="Times New Roman" w:hAnsi="Book Antiqua" w:cs="Times New Roman"/>
                <w:sz w:val="19"/>
                <w:szCs w:val="19"/>
                <w:lang w:eastAsia="pt-BR"/>
              </w:rPr>
            </w:pPr>
            <w:r w:rsidRPr="00857A9A">
              <w:rPr>
                <w:rFonts w:ascii="Book Antiqua" w:eastAsia="Times New Roman" w:hAnsi="Book Antiqua" w:cs="Times New Roman"/>
                <w:b/>
                <w:bCs/>
                <w:i/>
                <w:iCs/>
                <w:color w:val="FF0000"/>
                <w:sz w:val="19"/>
                <w:szCs w:val="19"/>
                <w:lang w:eastAsia="pt-BR"/>
              </w:rPr>
              <w:t>#</w:t>
            </w:r>
            <w:r w:rsidRPr="00857A9A">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857A9A">
              <w:rPr>
                <w:rFonts w:ascii="Book Antiqua" w:eastAsia="Times New Roman" w:hAnsi="Book Antiqua" w:cs="Times New Roman"/>
                <w:sz w:val="19"/>
                <w:szCs w:val="19"/>
                <w:lang w:eastAsia="pt-BR"/>
              </w:rPr>
              <w:t>A questão está CERTA, pois no caso de Recurso em sentido estrito (art. 516 a 525 do CPPM) caberá da DECISÃO ou SENTENÇA</w:t>
            </w:r>
            <w:r>
              <w:rPr>
                <w:rFonts w:ascii="Book Antiqua" w:eastAsia="Times New Roman" w:hAnsi="Book Antiqua" w:cs="Times New Roman"/>
                <w:sz w:val="19"/>
                <w:szCs w:val="19"/>
                <w:lang w:eastAsia="pt-BR"/>
              </w:rPr>
              <w:t>. Por outro lado,</w:t>
            </w:r>
            <w:r w:rsidRPr="00857A9A">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no caso de</w:t>
            </w:r>
            <w:r w:rsidRPr="00857A9A">
              <w:rPr>
                <w:rFonts w:ascii="Book Antiqua" w:eastAsia="Times New Roman" w:hAnsi="Book Antiqua" w:cs="Times New Roman"/>
                <w:sz w:val="19"/>
                <w:szCs w:val="19"/>
                <w:lang w:eastAsia="pt-BR"/>
              </w:rPr>
              <w:t xml:space="preserve"> Apelação (arts. 526 a 537 do CPPM) caberá nos casos de sentenças definitivas ou com caráter definitivo.</w:t>
            </w:r>
          </w:p>
        </w:tc>
      </w:tr>
    </w:tbl>
    <w:p w14:paraId="619F35B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Recolhimento à prisão </w:t>
      </w:r>
    </w:p>
    <w:p w14:paraId="33DD810E" w14:textId="5CB4414B" w:rsidR="00880FEE" w:rsidRPr="00AA7AB2" w:rsidRDefault="00880FEE" w:rsidP="00880FEE">
      <w:pPr>
        <w:spacing w:before="100" w:beforeAutospacing="1" w:after="100" w:afterAutospacing="1" w:line="240" w:lineRule="auto"/>
        <w:jc w:val="both"/>
        <w:rPr>
          <w:rFonts w:ascii="Book Antiqua" w:eastAsia="Times New Roman" w:hAnsi="Book Antiqua" w:cs="Times New Roman"/>
          <w:sz w:val="16"/>
          <w:szCs w:val="16"/>
          <w:lang w:eastAsia="pt-BR"/>
        </w:rPr>
      </w:pPr>
      <w:r w:rsidRPr="00880FEE">
        <w:rPr>
          <w:rFonts w:ascii="Book Antiqua" w:eastAsia="Times New Roman" w:hAnsi="Book Antiqua" w:cs="Arial"/>
          <w:sz w:val="19"/>
          <w:szCs w:val="19"/>
          <w:lang w:eastAsia="pt-BR"/>
        </w:rPr>
        <w:t xml:space="preserve">        </w:t>
      </w:r>
      <w:bookmarkStart w:id="24" w:name="art527"/>
      <w:bookmarkEnd w:id="24"/>
      <w:r w:rsidRPr="004847F1">
        <w:rPr>
          <w:rFonts w:ascii="Book Antiqua" w:eastAsia="Times New Roman" w:hAnsi="Book Antiqua" w:cs="Arial"/>
          <w:b/>
          <w:bCs/>
          <w:color w:val="000000"/>
          <w:sz w:val="19"/>
          <w:szCs w:val="19"/>
          <w:highlight w:val="magenta"/>
          <w:lang w:eastAsia="pt-BR"/>
        </w:rPr>
        <w:t>Art. 527</w:t>
      </w:r>
      <w:r w:rsidR="004847F1">
        <w:rPr>
          <w:rFonts w:ascii="Book Antiqua" w:eastAsia="Times New Roman" w:hAnsi="Book Antiqua" w:cs="Arial"/>
          <w:color w:val="000000"/>
          <w:sz w:val="19"/>
          <w:szCs w:val="19"/>
          <w:lang w:eastAsia="pt-BR"/>
        </w:rPr>
        <w:t>.</w:t>
      </w:r>
      <w:r w:rsidRPr="00880FEE">
        <w:rPr>
          <w:rFonts w:ascii="Book Antiqua" w:eastAsia="Times New Roman" w:hAnsi="Book Antiqua" w:cs="Arial"/>
          <w:color w:val="000000"/>
          <w:sz w:val="19"/>
          <w:szCs w:val="19"/>
          <w:lang w:eastAsia="pt-BR"/>
        </w:rPr>
        <w:t xml:space="preserve"> O réu não poderá apelar sem recolher-se à prisão, salvo se primário e de bons antecedentes, reconhecidas tais circunstâncias na sentença condenatória</w:t>
      </w:r>
      <w:r w:rsidRPr="00AA7AB2">
        <w:rPr>
          <w:rFonts w:ascii="Book Antiqua" w:eastAsia="Times New Roman" w:hAnsi="Book Antiqua" w:cs="Arial"/>
          <w:color w:val="000000"/>
          <w:sz w:val="18"/>
          <w:szCs w:val="18"/>
          <w:lang w:eastAsia="pt-BR"/>
        </w:rPr>
        <w:t xml:space="preserve">. </w:t>
      </w:r>
      <w:hyperlink r:id="rId70" w:anchor="art527" w:history="1">
        <w:r w:rsidRPr="00AA7AB2">
          <w:rPr>
            <w:rFonts w:ascii="Book Antiqua" w:eastAsia="Times New Roman" w:hAnsi="Book Antiqua" w:cs="Arial"/>
            <w:color w:val="0000FF"/>
            <w:sz w:val="16"/>
            <w:szCs w:val="16"/>
            <w:u w:val="single"/>
            <w:lang w:eastAsia="pt-BR"/>
          </w:rPr>
          <w:t>(Redação dada pela Lei nº 6.544, de 30.6.1978)</w:t>
        </w:r>
      </w:hyperlink>
      <w:r w:rsidR="00F72CEB" w:rsidRPr="00AA7AB2">
        <w:rPr>
          <w:rFonts w:ascii="Book Antiqua" w:eastAsia="Times New Roman" w:hAnsi="Book Antiqua" w:cs="Arial"/>
          <w:color w:val="0000FF"/>
          <w:sz w:val="16"/>
          <w:szCs w:val="16"/>
          <w:lang w:eastAsia="pt-BR"/>
        </w:rPr>
        <w:t xml:space="preserve"> </w:t>
      </w:r>
      <w:r w:rsidR="00F72CEB" w:rsidRPr="00AA7AB2">
        <w:rPr>
          <w:rFonts w:ascii="Book Antiqua" w:eastAsia="Times New Roman" w:hAnsi="Book Antiqua" w:cs="Arial"/>
          <w:b/>
          <w:bCs/>
          <w:color w:val="FF0000"/>
          <w:sz w:val="16"/>
          <w:szCs w:val="16"/>
          <w:u w:val="single"/>
          <w:lang w:eastAsia="pt-BR"/>
        </w:rPr>
        <w:t>(DPU-2017)</w:t>
      </w:r>
    </w:p>
    <w:p w14:paraId="53ACD76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Recurso sobrestado </w:t>
      </w:r>
    </w:p>
    <w:p w14:paraId="28D0FBD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528. Será sobrestado o recurso se, depois de haver apelado, fugir o réu da prisão. </w:t>
      </w:r>
    </w:p>
    <w:p w14:paraId="745A240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Interposição e prazo </w:t>
      </w:r>
    </w:p>
    <w:p w14:paraId="4124C78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529. A apelação será interposta por petição escrita, dentro do prazo de cinco dias, contados da data da intimação da sentença ou da sua leitura em pública audiência, na presença das partes ou seus procuradores. </w:t>
      </w:r>
    </w:p>
    <w:p w14:paraId="3B068B1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Revelia e intimação </w:t>
      </w:r>
    </w:p>
    <w:p w14:paraId="0512A21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1º O mesmo prazo será observado para a interposição do recurso de sentença condenatória de réu sôlto ou revel. A intimação da sentença só se fará, entretanto, depois de seu recolhimento à prisão. </w:t>
      </w:r>
    </w:p>
    <w:p w14:paraId="36DFF5D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Apelação sustada </w:t>
      </w:r>
    </w:p>
    <w:p w14:paraId="48E6EB2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2º Se revel, sôlto ou foragido o réu, ficará sustado o seguimento da apelação do Ministério Público, sem prejuízo de sua interposição no prazo legal. </w:t>
      </w:r>
    </w:p>
    <w:p w14:paraId="5DD8444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Os que podem apelar </w:t>
      </w:r>
    </w:p>
    <w:p w14:paraId="4CBF72F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530. Só podem apelar o Ministério Público e o réu, ou seu defensor. </w:t>
      </w:r>
    </w:p>
    <w:p w14:paraId="67A94EA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Razões. Prazo </w:t>
      </w:r>
    </w:p>
    <w:p w14:paraId="653B6B54" w14:textId="170B086D" w:rsidR="00880FEE" w:rsidRPr="00AA7AB2" w:rsidRDefault="00880FEE" w:rsidP="00880FEE">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880FEE">
        <w:rPr>
          <w:rFonts w:ascii="Book Antiqua" w:eastAsia="Times New Roman" w:hAnsi="Book Antiqua" w:cs="Arial"/>
          <w:sz w:val="19"/>
          <w:szCs w:val="19"/>
          <w:lang w:eastAsia="pt-BR"/>
        </w:rPr>
        <w:t xml:space="preserve">        </w:t>
      </w:r>
      <w:r w:rsidRPr="0076006F">
        <w:rPr>
          <w:rFonts w:ascii="Book Antiqua" w:eastAsia="Times New Roman" w:hAnsi="Book Antiqua" w:cs="Arial"/>
          <w:b/>
          <w:bCs/>
          <w:sz w:val="19"/>
          <w:szCs w:val="19"/>
          <w:highlight w:val="magenta"/>
          <w:lang w:eastAsia="pt-BR"/>
        </w:rPr>
        <w:t>Art. 531</w:t>
      </w:r>
      <w:r w:rsidRPr="0076006F">
        <w:rPr>
          <w:rFonts w:ascii="Book Antiqua" w:eastAsia="Times New Roman" w:hAnsi="Book Antiqua" w:cs="Arial"/>
          <w:b/>
          <w:bCs/>
          <w:sz w:val="19"/>
          <w:szCs w:val="19"/>
          <w:lang w:eastAsia="pt-BR"/>
        </w:rPr>
        <w:t>. Recebida a apelação, será aberta vista dos autos, sucessivamente, ao apelante e ao apelado pelo prazo de dez dias, a cada um, para oferecimento de razões</w:t>
      </w:r>
      <w:r w:rsidRPr="00AA7AB2">
        <w:rPr>
          <w:rFonts w:ascii="Book Antiqua" w:eastAsia="Times New Roman" w:hAnsi="Book Antiqua" w:cs="Arial"/>
          <w:b/>
          <w:bCs/>
          <w:sz w:val="18"/>
          <w:szCs w:val="18"/>
          <w:lang w:eastAsia="pt-BR"/>
        </w:rPr>
        <w:t xml:space="preserve">. </w:t>
      </w:r>
      <w:r w:rsidR="0076006F" w:rsidRPr="00AA7AB2">
        <w:rPr>
          <w:rFonts w:ascii="Book Antiqua" w:eastAsia="Times New Roman" w:hAnsi="Book Antiqua" w:cs="Arial"/>
          <w:b/>
          <w:bCs/>
          <w:color w:val="FF0000"/>
          <w:sz w:val="16"/>
          <w:szCs w:val="16"/>
          <w:u w:val="single"/>
          <w:lang w:eastAsia="pt-BR"/>
        </w:rPr>
        <w:t>(MPM-2005)</w:t>
      </w:r>
    </w:p>
    <w:p w14:paraId="33916FBA" w14:textId="69FC6034" w:rsidR="00880FEE" w:rsidRPr="00AA7AB2" w:rsidRDefault="00880FEE" w:rsidP="00880FEE">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76006F">
        <w:rPr>
          <w:rFonts w:ascii="Book Antiqua" w:eastAsia="Times New Roman" w:hAnsi="Book Antiqua" w:cs="Arial"/>
          <w:b/>
          <w:bCs/>
          <w:sz w:val="19"/>
          <w:szCs w:val="19"/>
          <w:lang w:eastAsia="pt-BR"/>
        </w:rPr>
        <w:t xml:space="preserve">        </w:t>
      </w:r>
      <w:r w:rsidRPr="0076006F">
        <w:rPr>
          <w:rFonts w:ascii="Book Antiqua" w:eastAsia="Times New Roman" w:hAnsi="Book Antiqua" w:cs="Arial"/>
          <w:b/>
          <w:bCs/>
          <w:sz w:val="19"/>
          <w:szCs w:val="19"/>
          <w:highlight w:val="magenta"/>
          <w:lang w:eastAsia="pt-BR"/>
        </w:rPr>
        <w:t>§ 1º</w:t>
      </w:r>
      <w:r w:rsidRPr="0076006F">
        <w:rPr>
          <w:rFonts w:ascii="Book Antiqua" w:eastAsia="Times New Roman" w:hAnsi="Book Antiqua" w:cs="Arial"/>
          <w:b/>
          <w:bCs/>
          <w:sz w:val="19"/>
          <w:szCs w:val="19"/>
          <w:lang w:eastAsia="pt-BR"/>
        </w:rPr>
        <w:t xml:space="preserve"> Se houver assistente, poderá êste arrazoar, no prazo de três dias, após o Ministério Público</w:t>
      </w:r>
      <w:r w:rsidRPr="00AA7AB2">
        <w:rPr>
          <w:rFonts w:ascii="Book Antiqua" w:eastAsia="Times New Roman" w:hAnsi="Book Antiqua" w:cs="Arial"/>
          <w:b/>
          <w:bCs/>
          <w:sz w:val="18"/>
          <w:szCs w:val="18"/>
          <w:lang w:eastAsia="pt-BR"/>
        </w:rPr>
        <w:t xml:space="preserve">. </w:t>
      </w:r>
      <w:r w:rsidR="0076006F" w:rsidRPr="00AA7AB2">
        <w:rPr>
          <w:rFonts w:ascii="Book Antiqua" w:eastAsia="Times New Roman" w:hAnsi="Book Antiqua" w:cs="Arial"/>
          <w:b/>
          <w:bCs/>
          <w:color w:val="FF0000"/>
          <w:sz w:val="16"/>
          <w:szCs w:val="16"/>
          <w:u w:val="single"/>
          <w:lang w:eastAsia="pt-BR"/>
        </w:rPr>
        <w:t>(MPM-2005)</w:t>
      </w:r>
    </w:p>
    <w:p w14:paraId="6D77EFDC" w14:textId="354DF323" w:rsidR="00880FEE" w:rsidRPr="00AA7AB2" w:rsidRDefault="00880FEE" w:rsidP="00880FEE">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76006F">
        <w:rPr>
          <w:rFonts w:ascii="Book Antiqua" w:eastAsia="Times New Roman" w:hAnsi="Book Antiqua" w:cs="Arial"/>
          <w:b/>
          <w:bCs/>
          <w:sz w:val="19"/>
          <w:szCs w:val="19"/>
          <w:lang w:eastAsia="pt-BR"/>
        </w:rPr>
        <w:t xml:space="preserve">        </w:t>
      </w:r>
      <w:r w:rsidRPr="0076006F">
        <w:rPr>
          <w:rFonts w:ascii="Book Antiqua" w:eastAsia="Times New Roman" w:hAnsi="Book Antiqua" w:cs="Arial"/>
          <w:b/>
          <w:bCs/>
          <w:sz w:val="19"/>
          <w:szCs w:val="19"/>
          <w:highlight w:val="magenta"/>
          <w:lang w:eastAsia="pt-BR"/>
        </w:rPr>
        <w:t>§ 2º</w:t>
      </w:r>
      <w:r w:rsidRPr="0076006F">
        <w:rPr>
          <w:rFonts w:ascii="Book Antiqua" w:eastAsia="Times New Roman" w:hAnsi="Book Antiqua" w:cs="Arial"/>
          <w:b/>
          <w:bCs/>
          <w:sz w:val="19"/>
          <w:szCs w:val="19"/>
          <w:lang w:eastAsia="pt-BR"/>
        </w:rPr>
        <w:t xml:space="preserve"> Quando forem dois ou mais os apelantes, ou apelados, os prazos serão comuns</w:t>
      </w:r>
      <w:r w:rsidRPr="00AA7AB2">
        <w:rPr>
          <w:rFonts w:ascii="Book Antiqua" w:eastAsia="Times New Roman" w:hAnsi="Book Antiqua" w:cs="Arial"/>
          <w:b/>
          <w:bCs/>
          <w:sz w:val="18"/>
          <w:szCs w:val="18"/>
          <w:lang w:eastAsia="pt-BR"/>
        </w:rPr>
        <w:t xml:space="preserve">. </w:t>
      </w:r>
      <w:r w:rsidR="0076006F" w:rsidRPr="00AA7AB2">
        <w:rPr>
          <w:rFonts w:ascii="Book Antiqua" w:eastAsia="Times New Roman" w:hAnsi="Book Antiqua" w:cs="Arial"/>
          <w:b/>
          <w:bCs/>
          <w:color w:val="FF0000"/>
          <w:sz w:val="16"/>
          <w:szCs w:val="16"/>
          <w:u w:val="single"/>
          <w:lang w:eastAsia="pt-BR"/>
        </w:rPr>
        <w:t>(MPM-2005)</w:t>
      </w:r>
    </w:p>
    <w:p w14:paraId="2D39BB1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Efeitos da sentença absolutória </w:t>
      </w:r>
    </w:p>
    <w:p w14:paraId="1ACB380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532. A apelação da sentença absolutória não obstará que o réu seja imediatamente pôsto em liberdade, salvo se a acusação versar sôbre crime a que a lei comina pena de reclusão, no máximo, por tempo igual ou superior a vinte anos, e não tiver sido unânime a sentença absolutória. </w:t>
      </w:r>
    </w:p>
    <w:p w14:paraId="0132044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Sentença condenatória. Efeito suspensivo </w:t>
      </w:r>
    </w:p>
    <w:p w14:paraId="76DA91B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533. A apelação da sentença condenatória terá efeito suspensivo, salvo o disposto nos arts. 272, 527 e 606. </w:t>
      </w:r>
    </w:p>
    <w:p w14:paraId="3A154B1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Subida dos autos à instância superior </w:t>
      </w:r>
    </w:p>
    <w:p w14:paraId="5DED768F" w14:textId="226892F5" w:rsidR="00880FEE" w:rsidRPr="00AA7AB2" w:rsidRDefault="00880FEE" w:rsidP="00880FEE">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880FEE">
        <w:rPr>
          <w:rFonts w:ascii="Book Antiqua" w:eastAsia="Times New Roman" w:hAnsi="Book Antiqua" w:cs="Arial"/>
          <w:sz w:val="19"/>
          <w:szCs w:val="19"/>
          <w:lang w:eastAsia="pt-BR"/>
        </w:rPr>
        <w:t xml:space="preserve">        </w:t>
      </w:r>
      <w:r w:rsidRPr="0076006F">
        <w:rPr>
          <w:rFonts w:ascii="Book Antiqua" w:eastAsia="Times New Roman" w:hAnsi="Book Antiqua" w:cs="Arial"/>
          <w:b/>
          <w:bCs/>
          <w:sz w:val="19"/>
          <w:szCs w:val="19"/>
          <w:highlight w:val="magenta"/>
          <w:lang w:eastAsia="pt-BR"/>
        </w:rPr>
        <w:t>Art. 534</w:t>
      </w:r>
      <w:r w:rsidRPr="0076006F">
        <w:rPr>
          <w:rFonts w:ascii="Book Antiqua" w:eastAsia="Times New Roman" w:hAnsi="Book Antiqua" w:cs="Arial"/>
          <w:b/>
          <w:bCs/>
          <w:sz w:val="19"/>
          <w:szCs w:val="19"/>
          <w:lang w:eastAsia="pt-BR"/>
        </w:rPr>
        <w:t>. Findos os prazos para as razões, com ou sem elas, serão os autos remetidos ao Superior Tribunal Militar, no prazo de cinco dias, ainda que haja mais de um réu e não tenham sido, todos, julgados</w:t>
      </w:r>
      <w:r w:rsidRPr="00AA7AB2">
        <w:rPr>
          <w:rFonts w:ascii="Book Antiqua" w:eastAsia="Times New Roman" w:hAnsi="Book Antiqua" w:cs="Arial"/>
          <w:b/>
          <w:bCs/>
          <w:sz w:val="18"/>
          <w:szCs w:val="18"/>
          <w:lang w:eastAsia="pt-BR"/>
        </w:rPr>
        <w:t xml:space="preserve">. </w:t>
      </w:r>
      <w:r w:rsidR="0076006F" w:rsidRPr="00AA7AB2">
        <w:rPr>
          <w:rFonts w:ascii="Book Antiqua" w:eastAsia="Times New Roman" w:hAnsi="Book Antiqua" w:cs="Arial"/>
          <w:b/>
          <w:bCs/>
          <w:color w:val="FF0000"/>
          <w:sz w:val="16"/>
          <w:szCs w:val="16"/>
          <w:u w:val="single"/>
          <w:lang w:eastAsia="pt-BR"/>
        </w:rPr>
        <w:t>(MPM-2005)</w:t>
      </w:r>
    </w:p>
    <w:p w14:paraId="79EA2C4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Distribuição da apelação </w:t>
      </w:r>
    </w:p>
    <w:p w14:paraId="27B29CCE" w14:textId="17681178" w:rsidR="00880FEE" w:rsidRPr="00AA7AB2" w:rsidRDefault="00880FEE" w:rsidP="00880FEE">
      <w:pPr>
        <w:spacing w:before="100" w:beforeAutospacing="1" w:after="100" w:afterAutospacing="1" w:line="240" w:lineRule="auto"/>
        <w:jc w:val="both"/>
        <w:rPr>
          <w:rFonts w:ascii="Book Antiqua" w:eastAsia="Times New Roman" w:hAnsi="Book Antiqua" w:cs="Times New Roman"/>
          <w:sz w:val="18"/>
          <w:szCs w:val="18"/>
          <w:lang w:eastAsia="pt-BR"/>
        </w:rPr>
      </w:pPr>
      <w:r w:rsidRPr="00880FEE">
        <w:rPr>
          <w:rFonts w:ascii="Book Antiqua" w:eastAsia="Times New Roman" w:hAnsi="Book Antiqua" w:cs="Arial"/>
          <w:sz w:val="19"/>
          <w:szCs w:val="19"/>
          <w:lang w:eastAsia="pt-BR"/>
        </w:rPr>
        <w:t xml:space="preserve">        </w:t>
      </w:r>
      <w:r w:rsidRPr="0076006F">
        <w:rPr>
          <w:rFonts w:ascii="Book Antiqua" w:eastAsia="Times New Roman" w:hAnsi="Book Antiqua" w:cs="Arial"/>
          <w:b/>
          <w:bCs/>
          <w:sz w:val="19"/>
          <w:szCs w:val="19"/>
          <w:highlight w:val="magenta"/>
          <w:lang w:eastAsia="pt-BR"/>
        </w:rPr>
        <w:t>Art. 535</w:t>
      </w:r>
      <w:r w:rsidRPr="0076006F">
        <w:rPr>
          <w:rFonts w:ascii="Book Antiqua" w:eastAsia="Times New Roman" w:hAnsi="Book Antiqua" w:cs="Arial"/>
          <w:b/>
          <w:bCs/>
          <w:sz w:val="19"/>
          <w:szCs w:val="19"/>
          <w:lang w:eastAsia="pt-BR"/>
        </w:rPr>
        <w:t>. Distribuída a apelação, irão os autos imediatamente com vista ao procurador-geral e, em seguida, passarão ao relator e ao revisor</w:t>
      </w:r>
      <w:r w:rsidRPr="00AA7AB2">
        <w:rPr>
          <w:rFonts w:ascii="Book Antiqua" w:eastAsia="Times New Roman" w:hAnsi="Book Antiqua" w:cs="Arial"/>
          <w:sz w:val="18"/>
          <w:szCs w:val="18"/>
          <w:lang w:eastAsia="pt-BR"/>
        </w:rPr>
        <w:t xml:space="preserve">. </w:t>
      </w:r>
      <w:r w:rsidR="0076006F" w:rsidRPr="00AA7AB2">
        <w:rPr>
          <w:rFonts w:ascii="Book Antiqua" w:eastAsia="Times New Roman" w:hAnsi="Book Antiqua" w:cs="Arial"/>
          <w:b/>
          <w:bCs/>
          <w:color w:val="FF0000"/>
          <w:sz w:val="16"/>
          <w:szCs w:val="16"/>
          <w:u w:val="single"/>
          <w:lang w:eastAsia="pt-BR"/>
        </w:rPr>
        <w:t>(MPM-2005)</w:t>
      </w:r>
    </w:p>
    <w:p w14:paraId="0A36570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Processo a julgamento </w:t>
      </w:r>
    </w:p>
    <w:p w14:paraId="61B5EA0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1º O recurso será pôsto em pauta pelo relator, depois de restituídos os autos pelo revisor. </w:t>
      </w:r>
    </w:p>
    <w:p w14:paraId="1AE1099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2º Anunciado o julgamento pelo presidente, fará o relator a exposição do feito e, depois de ouvido o revisor, concederá o presidente, pelo prazo de vinte minutos, a palavra aos advogados ou às partes que a solicitarem, e ao procurador-geral. </w:t>
      </w:r>
    </w:p>
    <w:p w14:paraId="463A561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3º Discutida a matéria pelo Tribunal, se não fôr ordenada alguma diligência, proferirá êle sua decisão. </w:t>
      </w:r>
    </w:p>
    <w:p w14:paraId="4704FDC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4º A decisão será tomada por maioria de votos; no caso de empate, prevalecerá a decisão mais favorável ao réu. </w:t>
      </w:r>
    </w:p>
    <w:p w14:paraId="2588A43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5º Se o Tribunal anular o processo, mandará submeter o réu a nôvo julgamento, reformados os têrmos invalidados. </w:t>
      </w:r>
    </w:p>
    <w:p w14:paraId="060FD10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Julgamento secreto </w:t>
      </w:r>
    </w:p>
    <w:p w14:paraId="27D2E29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6º Será secreto o julgamento da apelação, quando o réu estiver sôlto. </w:t>
      </w:r>
    </w:p>
    <w:p w14:paraId="604BAE0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Comunicação de condenação </w:t>
      </w:r>
    </w:p>
    <w:p w14:paraId="525FD69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536. Se fôr condenatória a decisão do Tribunal, mandará o presidente comunicá-la imediatamente ao auditor respectivo, a fim de que seja expedido mandado de prisão ou tomadas as medidas que, no caso, couberem. </w:t>
      </w:r>
    </w:p>
    <w:p w14:paraId="41B985A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No caso de absolvição, a comunicação será feita pela via mais rápida, devendo o auditor providenciar imediatamente a soltura do réu. </w:t>
      </w:r>
    </w:p>
    <w:p w14:paraId="054A179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Intimação</w:t>
      </w:r>
    </w:p>
    <w:p w14:paraId="0678ACB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537. O diretor-geral da Secretaria do Tribunal remeterá ao auditor cópia do acórdão condenatório para que ao réu, seu advogado ou curador, conforme o caso, sejam feitas as devidas intimações. </w:t>
      </w:r>
    </w:p>
    <w:p w14:paraId="5E87AC2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1º Feita a intimação ao réu e ao seu advogado ou curador, será enviada ao diretor-geral da Secretaria, para juntada aos autos, a certidão da intimação passada pelo oficial de justiça ou por quem tiver sido encarregado da diligência. </w:t>
      </w:r>
    </w:p>
    <w:p w14:paraId="15E4E1D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2º O procurador-geral terá ciência nos próprios autos. </w:t>
      </w:r>
    </w:p>
    <w:p w14:paraId="08B89E05"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CAPÍTULO IV</w:t>
      </w:r>
    </w:p>
    <w:p w14:paraId="2D92E00A"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DOS EMBARGOS </w:t>
      </w:r>
    </w:p>
    <w:p w14:paraId="76A9984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Cabimento e modalidade </w:t>
      </w:r>
    </w:p>
    <w:p w14:paraId="6343C1EB" w14:textId="296F986B" w:rsidR="00880FEE" w:rsidRPr="00AA7AB2" w:rsidRDefault="00880FEE" w:rsidP="00880FEE">
      <w:pPr>
        <w:spacing w:before="100" w:beforeAutospacing="1" w:after="100" w:afterAutospacing="1" w:line="240" w:lineRule="auto"/>
        <w:jc w:val="both"/>
        <w:rPr>
          <w:rFonts w:ascii="Book Antiqua" w:eastAsia="Times New Roman" w:hAnsi="Book Antiqua" w:cs="Arial"/>
          <w:b/>
          <w:bCs/>
          <w:color w:val="FF0000"/>
          <w:sz w:val="16"/>
          <w:szCs w:val="16"/>
          <w:u w:val="single"/>
          <w:lang w:eastAsia="pt-BR"/>
        </w:rPr>
      </w:pPr>
      <w:r w:rsidRPr="00880FEE">
        <w:rPr>
          <w:rFonts w:ascii="Book Antiqua" w:eastAsia="Times New Roman" w:hAnsi="Book Antiqua" w:cs="Arial"/>
          <w:sz w:val="19"/>
          <w:szCs w:val="19"/>
          <w:lang w:eastAsia="pt-BR"/>
        </w:rPr>
        <w:t xml:space="preserve">        </w:t>
      </w:r>
      <w:r w:rsidRPr="001E2F59">
        <w:rPr>
          <w:rFonts w:ascii="Book Antiqua" w:eastAsia="Times New Roman" w:hAnsi="Book Antiqua" w:cs="Arial"/>
          <w:b/>
          <w:bCs/>
          <w:sz w:val="19"/>
          <w:szCs w:val="19"/>
          <w:highlight w:val="magenta"/>
          <w:lang w:eastAsia="pt-BR"/>
        </w:rPr>
        <w:t>Art. 538</w:t>
      </w:r>
      <w:r w:rsidRPr="00880FEE">
        <w:rPr>
          <w:rFonts w:ascii="Book Antiqua" w:eastAsia="Times New Roman" w:hAnsi="Book Antiqua" w:cs="Arial"/>
          <w:sz w:val="19"/>
          <w:szCs w:val="19"/>
          <w:lang w:eastAsia="pt-BR"/>
        </w:rPr>
        <w:t>. O Ministério Público e o réu poderão opor embargos de nulidade, infringentes do julgado e de declaração, às sentenças finais proferidas pelo Superior Tribunal Militar.</w:t>
      </w:r>
      <w:r w:rsidR="00336FE7">
        <w:rPr>
          <w:rFonts w:ascii="Book Antiqua" w:eastAsia="Times New Roman" w:hAnsi="Book Antiqua" w:cs="Arial"/>
          <w:sz w:val="19"/>
          <w:szCs w:val="19"/>
          <w:lang w:eastAsia="pt-BR"/>
        </w:rPr>
        <w:t xml:space="preserve"> </w:t>
      </w:r>
      <w:r w:rsidR="00336FE7" w:rsidRPr="00AA7AB2">
        <w:rPr>
          <w:rFonts w:ascii="Book Antiqua" w:eastAsia="Times New Roman" w:hAnsi="Book Antiqua" w:cs="Arial"/>
          <w:b/>
          <w:bCs/>
          <w:color w:val="FF0000"/>
          <w:sz w:val="16"/>
          <w:szCs w:val="16"/>
          <w:u w:val="single"/>
          <w:lang w:eastAsia="pt-BR"/>
        </w:rPr>
        <w:t>(Anal. Judic./STM-2004)</w:t>
      </w:r>
      <w:r w:rsidRPr="00AA7AB2">
        <w:rPr>
          <w:rFonts w:ascii="Book Antiqua" w:eastAsia="Times New Roman" w:hAnsi="Book Antiqua" w:cs="Arial"/>
          <w:sz w:val="16"/>
          <w:szCs w:val="16"/>
          <w:lang w:eastAsia="pt-BR"/>
        </w:rPr>
        <w:t xml:space="preserve"> </w:t>
      </w:r>
      <w:r w:rsidR="001E2F59" w:rsidRPr="00AA7AB2">
        <w:rPr>
          <w:rFonts w:ascii="Book Antiqua" w:eastAsia="Times New Roman" w:hAnsi="Book Antiqua" w:cs="Arial"/>
          <w:b/>
          <w:bCs/>
          <w:color w:val="FF0000"/>
          <w:sz w:val="16"/>
          <w:szCs w:val="16"/>
          <w:u w:val="single"/>
          <w:lang w:eastAsia="pt-BR"/>
        </w:rPr>
        <w:t>(DPU-2007)</w:t>
      </w:r>
    </w:p>
    <w:tbl>
      <w:tblPr>
        <w:tblStyle w:val="Tabelacomgrade"/>
        <w:tblW w:w="0" w:type="auto"/>
        <w:shd w:val="clear" w:color="auto" w:fill="CCFFFF"/>
        <w:tblLook w:val="04A0" w:firstRow="1" w:lastRow="0" w:firstColumn="1" w:lastColumn="0" w:noHBand="0" w:noVBand="1"/>
      </w:tblPr>
      <w:tblGrid>
        <w:gridCol w:w="8494"/>
      </w:tblGrid>
      <w:tr w:rsidR="001E2F59" w14:paraId="16C6113B" w14:textId="77777777" w:rsidTr="00F043D4">
        <w:tc>
          <w:tcPr>
            <w:tcW w:w="8494" w:type="dxa"/>
            <w:shd w:val="clear" w:color="auto" w:fill="CCFFFF"/>
          </w:tcPr>
          <w:p w14:paraId="315EA3FE" w14:textId="1FA158A5" w:rsidR="001E2F59" w:rsidRPr="00E7494C" w:rsidRDefault="001E2F59" w:rsidP="001E2F59">
            <w:pPr>
              <w:spacing w:before="100" w:beforeAutospacing="1" w:after="100" w:afterAutospacing="1"/>
              <w:jc w:val="both"/>
              <w:rPr>
                <w:rFonts w:ascii="Book Antiqua" w:eastAsia="Times New Roman" w:hAnsi="Book Antiqua" w:cs="Times New Roman"/>
                <w:sz w:val="19"/>
                <w:szCs w:val="19"/>
                <w:lang w:eastAsia="pt-BR"/>
              </w:rPr>
            </w:pPr>
            <w:r w:rsidRPr="00E7494C">
              <w:rPr>
                <w:rFonts w:ascii="Book Antiqua" w:eastAsia="Times New Roman" w:hAnsi="Book Antiqua" w:cs="Times New Roman"/>
                <w:b/>
                <w:bCs/>
                <w:i/>
                <w:iCs/>
                <w:color w:val="FF0000"/>
                <w:sz w:val="19"/>
                <w:szCs w:val="19"/>
                <w:lang w:eastAsia="pt-BR"/>
              </w:rPr>
              <w:t>#</w:t>
            </w:r>
            <w:r w:rsidRPr="00E7494C">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1E2F59">
              <w:rPr>
                <w:rFonts w:ascii="Book Antiqua" w:eastAsia="Times New Roman" w:hAnsi="Book Antiqua" w:cs="Times New Roman"/>
                <w:sz w:val="19"/>
                <w:szCs w:val="19"/>
                <w:lang w:eastAsia="pt-BR"/>
              </w:rPr>
              <w:t>Os embargos infringentes e de nulidade, diferentemente do processo comum, NÃO SÃO UM RECURSO EXCLUSIVO DA DEFESA. Assim, o MP e a defesa poderão opor embargos infringentes e de nulidade de acórdão não unanime, ou seja, decidido por maioria, em que o voto vencido seja do interesse da parte sucumbente que pode ser, ressalta-se mais uma vez, tanto a acusação quanto a defesa.</w:t>
            </w:r>
            <w:r>
              <w:rPr>
                <w:rFonts w:ascii="Book Antiqua" w:eastAsia="Times New Roman" w:hAnsi="Book Antiqua" w:cs="Times New Roman"/>
                <w:sz w:val="19"/>
                <w:szCs w:val="19"/>
                <w:lang w:eastAsia="pt-BR"/>
              </w:rPr>
              <w:t xml:space="preserve"> (</w:t>
            </w:r>
            <w:r w:rsidRPr="001E2F59">
              <w:rPr>
                <w:rFonts w:ascii="Book Antiqua" w:eastAsia="Times New Roman" w:hAnsi="Book Antiqua" w:cs="Times New Roman"/>
                <w:sz w:val="19"/>
                <w:szCs w:val="19"/>
                <w:lang w:eastAsia="pt-BR"/>
              </w:rPr>
              <w:t>Fonte: DIREITO PROCESSUAL PENAL MILITAR. GIULIANI,  Ricardo Henrique Alves. 2012</w:t>
            </w:r>
            <w:r>
              <w:rPr>
                <w:rFonts w:ascii="Book Antiqua" w:eastAsia="Times New Roman" w:hAnsi="Book Antiqua" w:cs="Times New Roman"/>
                <w:sz w:val="19"/>
                <w:szCs w:val="19"/>
                <w:lang w:eastAsia="pt-BR"/>
              </w:rPr>
              <w:t>).</w:t>
            </w:r>
          </w:p>
        </w:tc>
      </w:tr>
    </w:tbl>
    <w:p w14:paraId="3973446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Inadmissibilidade</w:t>
      </w:r>
    </w:p>
    <w:p w14:paraId="1613790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539. Não caberão embargos de acórdão unânime ou quando proferido em grau de embargos, salvo os de declaração, nos têrmos do art. 542. </w:t>
      </w:r>
    </w:p>
    <w:p w14:paraId="041622E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Restrições</w:t>
      </w:r>
    </w:p>
    <w:p w14:paraId="60460EA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Se fôr unânime a condenação, mas houver divergência quanto à classificação do crime ou à quantidade ou natureza da pena, os embargos só serão admissíveis na parte em que não houve unanimidade. </w:t>
      </w:r>
    </w:p>
    <w:p w14:paraId="7AADC80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Prazo</w:t>
      </w:r>
    </w:p>
    <w:p w14:paraId="77DEC14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540. Os embargos serão oferecidos por petição dirigida ao presidente, dentro do prazo de cinco dias, contados da data da intimação do acórdão. </w:t>
      </w:r>
    </w:p>
    <w:p w14:paraId="37AA996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1º Para os embargos, será designado nôvo relator. </w:t>
      </w:r>
    </w:p>
    <w:p w14:paraId="26CB52E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Dispensa de intimação </w:t>
      </w:r>
    </w:p>
    <w:p w14:paraId="6137CC3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2º É permitido às partes oferecerem embargos independentemente de intimação do acórdão. </w:t>
      </w:r>
    </w:p>
    <w:p w14:paraId="34A16C1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Infringentes e de nulidade </w:t>
      </w:r>
    </w:p>
    <w:p w14:paraId="2FBB69B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541. Os embargos de nulidade ou infringentes do julgado serão oferecidos juntamente com a petição, quando articulados, podendo ser acompanhados de documentos. </w:t>
      </w:r>
    </w:p>
    <w:p w14:paraId="43D4864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De declaração </w:t>
      </w:r>
    </w:p>
    <w:p w14:paraId="4B2F122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542. Nos embargos de declaração indicará a parte os pontos em que entende ser o acórdão ambíguo, obscuro, contraditório ou omisso. </w:t>
      </w:r>
    </w:p>
    <w:p w14:paraId="67D73D6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Parágrafo único. O requerimento será apresentado ao Tribunal pelo relator e julgado na sessão seguinte à do seu recebimento.</w:t>
      </w:r>
    </w:p>
    <w:p w14:paraId="475B61D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Apresentação dos embargos </w:t>
      </w:r>
    </w:p>
    <w:p w14:paraId="17C59BF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543. Os embargos deverão ser apresentados na Secretaria do Tribunal ou no cartório da Auditoria onde foi feita a intimação. </w:t>
      </w:r>
    </w:p>
    <w:p w14:paraId="12FD66A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Será em cartório a vista dos autos para oferecimento de embargos. </w:t>
      </w:r>
    </w:p>
    <w:p w14:paraId="1E576A7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Remessa à Secretaria do Tribunal </w:t>
      </w:r>
    </w:p>
    <w:p w14:paraId="1A9CE6C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544. O auditor remeterá à Secretaria do Tribunal os embargos oferecidos, com a declaração da data do recebimento, e a cópia do acórdão com a intimação do réu e seu defensor. </w:t>
      </w:r>
    </w:p>
    <w:p w14:paraId="104DF79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Medida contra o despacho de não recebimento </w:t>
      </w:r>
    </w:p>
    <w:p w14:paraId="1A206ED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545. Do despacho do relator que não receber os embargos terá ciência a parte, que, dentro em três dias, poderá requerer serem os autos postos em mesa, para confirmação ou reforma do despacho. Não terá voto o relator. </w:t>
      </w:r>
    </w:p>
    <w:p w14:paraId="6949FCA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Juntada aos autos </w:t>
      </w:r>
    </w:p>
    <w:p w14:paraId="566EBA3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546. Recebidos os embargos, serão juntos, por têrmo, aos autos, e conclusos ao relator. </w:t>
      </w:r>
    </w:p>
    <w:p w14:paraId="70EA62C9" w14:textId="77777777" w:rsidR="00880FEE" w:rsidRPr="00880FEE" w:rsidRDefault="00880FEE" w:rsidP="00880FEE">
      <w:pPr>
        <w:spacing w:before="100" w:beforeAutospacing="1" w:after="100" w:afterAutospacing="1" w:line="240" w:lineRule="auto"/>
        <w:rPr>
          <w:rFonts w:ascii="Book Antiqua" w:eastAsia="Times New Roman" w:hAnsi="Book Antiqua" w:cs="Times New Roman"/>
          <w:sz w:val="19"/>
          <w:szCs w:val="19"/>
          <w:lang w:eastAsia="pt-BR"/>
        </w:rPr>
      </w:pPr>
      <w:r w:rsidRPr="00880FEE">
        <w:rPr>
          <w:rFonts w:ascii="Book Antiqua" w:eastAsia="Times New Roman" w:hAnsi="Book Antiqua" w:cs="Arial"/>
          <w:b/>
          <w:bCs/>
          <w:sz w:val="19"/>
          <w:szCs w:val="19"/>
          <w:lang w:eastAsia="pt-BR"/>
        </w:rPr>
        <w:t xml:space="preserve">        Prazo para impugnação ou sustentação </w:t>
      </w:r>
    </w:p>
    <w:p w14:paraId="6ADCA98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547. É de cinco dias o prazo para as partes impugnarem ou sustentarem os embargos. </w:t>
      </w:r>
    </w:p>
    <w:p w14:paraId="2E61CC8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Marcha do julgamento </w:t>
      </w:r>
    </w:p>
    <w:p w14:paraId="78F15C4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548. O julgamento dos embargos obedecerá ao rito da apelação. </w:t>
      </w:r>
    </w:p>
    <w:p w14:paraId="5E6E9AF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Recolhimento à prisão </w:t>
      </w:r>
    </w:p>
    <w:p w14:paraId="543CAB8F" w14:textId="77777777" w:rsidR="00880FEE" w:rsidRPr="00AA7AB2" w:rsidRDefault="00880FEE" w:rsidP="00880FEE">
      <w:pPr>
        <w:spacing w:before="100" w:beforeAutospacing="1" w:after="100" w:afterAutospacing="1" w:line="240" w:lineRule="auto"/>
        <w:jc w:val="both"/>
        <w:rPr>
          <w:rFonts w:ascii="Book Antiqua" w:eastAsia="Times New Roman" w:hAnsi="Book Antiqua" w:cs="Times New Roman"/>
          <w:sz w:val="16"/>
          <w:szCs w:val="16"/>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color w:val="000000"/>
          <w:sz w:val="19"/>
          <w:szCs w:val="19"/>
          <w:lang w:eastAsia="pt-BR"/>
        </w:rPr>
        <w:t xml:space="preserve">Art. 549 - O réu condenado a pena privativa da liberdade não poderá opor embargos infringentes ou de nulidade, sem se recolher à prisão, salvo se atendidos os pressupostos do art. 527. </w:t>
      </w:r>
      <w:hyperlink r:id="rId71" w:anchor="art549" w:history="1">
        <w:r w:rsidRPr="00AA7AB2">
          <w:rPr>
            <w:rFonts w:ascii="Book Antiqua" w:eastAsia="Times New Roman" w:hAnsi="Book Antiqua" w:cs="Arial"/>
            <w:color w:val="0000FF"/>
            <w:sz w:val="16"/>
            <w:szCs w:val="16"/>
            <w:u w:val="single"/>
            <w:lang w:eastAsia="pt-BR"/>
          </w:rPr>
          <w:t>(Redação dada pela Lei nº 6.544, de 30.6.1978)</w:t>
        </w:r>
      </w:hyperlink>
    </w:p>
    <w:p w14:paraId="368E6A03"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CAPÍTULO V</w:t>
      </w:r>
    </w:p>
    <w:p w14:paraId="1085BF7F"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DA REVISÃO </w:t>
      </w:r>
    </w:p>
    <w:p w14:paraId="76102CC5" w14:textId="77777777" w:rsidR="00880FEE" w:rsidRPr="00880FEE" w:rsidRDefault="00880FEE" w:rsidP="00880FEE">
      <w:pPr>
        <w:spacing w:before="100" w:beforeAutospacing="1" w:after="100" w:afterAutospacing="1" w:line="240" w:lineRule="auto"/>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Cabimento </w:t>
      </w:r>
    </w:p>
    <w:p w14:paraId="65928643" w14:textId="77777777" w:rsidR="00880FEE" w:rsidRPr="00880FEE" w:rsidRDefault="00880FEE" w:rsidP="00880FEE">
      <w:pPr>
        <w:spacing w:before="100" w:beforeAutospacing="1" w:after="100" w:afterAutospacing="1" w:line="240" w:lineRule="auto"/>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550. Caberá revisão dos processos findos em que tenha havido êrro quanto aos fatos, sua apreciação, avaliação e enquadramento. </w:t>
      </w:r>
    </w:p>
    <w:p w14:paraId="4135AC8E" w14:textId="77777777" w:rsidR="00880FEE" w:rsidRPr="00880FEE" w:rsidRDefault="00880FEE" w:rsidP="00880FEE">
      <w:pPr>
        <w:spacing w:before="100" w:beforeAutospacing="1" w:after="100" w:afterAutospacing="1" w:line="240" w:lineRule="auto"/>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Casos de revisão </w:t>
      </w:r>
    </w:p>
    <w:p w14:paraId="432992DC" w14:textId="77777777" w:rsidR="00880FEE" w:rsidRPr="00880FEE" w:rsidRDefault="00880FEE" w:rsidP="00880FEE">
      <w:pPr>
        <w:spacing w:before="100" w:beforeAutospacing="1" w:after="100" w:afterAutospacing="1" w:line="240" w:lineRule="auto"/>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551. A revisão dos processos findos será admitida: </w:t>
      </w:r>
    </w:p>
    <w:p w14:paraId="2CF3E282" w14:textId="77777777" w:rsidR="00880FEE" w:rsidRPr="00880FEE" w:rsidRDefault="00880FEE" w:rsidP="00880FEE">
      <w:pPr>
        <w:spacing w:before="100" w:beforeAutospacing="1" w:after="100" w:afterAutospacing="1" w:line="240" w:lineRule="auto"/>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quando a sentença condenatória fôr contrária à evidência dos autos; </w:t>
      </w:r>
    </w:p>
    <w:p w14:paraId="23454DE0" w14:textId="77777777" w:rsidR="00880FEE" w:rsidRPr="00880FEE" w:rsidRDefault="00880FEE" w:rsidP="00880FEE">
      <w:pPr>
        <w:spacing w:before="100" w:beforeAutospacing="1" w:after="100" w:afterAutospacing="1" w:line="240" w:lineRule="auto"/>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quando a sentença condenatória se fundar em depoimentos, exames ou documentos comprovadamente falsos; </w:t>
      </w:r>
    </w:p>
    <w:p w14:paraId="34C94A24" w14:textId="77777777" w:rsidR="00880FEE" w:rsidRPr="00880FEE" w:rsidRDefault="00880FEE" w:rsidP="00880FEE">
      <w:pPr>
        <w:spacing w:before="100" w:beforeAutospacing="1" w:after="100" w:afterAutospacing="1" w:line="240" w:lineRule="auto"/>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c) quando, após a sentença condenatória, se descobrirem novas provas que invalidem a condenação ou que determinem ou autorizem a diminuição da pena. </w:t>
      </w:r>
    </w:p>
    <w:p w14:paraId="292E10A9" w14:textId="77777777" w:rsidR="00880FEE" w:rsidRPr="00880FEE" w:rsidRDefault="00880FEE" w:rsidP="00880FEE">
      <w:pPr>
        <w:spacing w:before="100" w:beforeAutospacing="1" w:after="100" w:afterAutospacing="1" w:line="240" w:lineRule="auto"/>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Não exigência de prazo</w:t>
      </w:r>
      <w:r w:rsidRPr="00880FEE">
        <w:rPr>
          <w:rFonts w:ascii="Book Antiqua" w:eastAsia="Times New Roman" w:hAnsi="Book Antiqua" w:cs="Arial"/>
          <w:sz w:val="19"/>
          <w:szCs w:val="19"/>
          <w:lang w:eastAsia="pt-BR"/>
        </w:rPr>
        <w:t xml:space="preserve"> </w:t>
      </w:r>
    </w:p>
    <w:p w14:paraId="6741E51B" w14:textId="77777777" w:rsidR="00880FEE" w:rsidRPr="00880FEE" w:rsidRDefault="00880FEE" w:rsidP="00880FEE">
      <w:pPr>
        <w:spacing w:before="100" w:beforeAutospacing="1" w:after="100" w:afterAutospacing="1" w:line="240" w:lineRule="auto"/>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552. A revisão poderá ser requerida a qualquer tempo. </w:t>
      </w:r>
    </w:p>
    <w:p w14:paraId="65FF221C" w14:textId="77777777" w:rsidR="00880FEE" w:rsidRPr="00880FEE" w:rsidRDefault="00880FEE" w:rsidP="00880FEE">
      <w:pPr>
        <w:spacing w:before="100" w:beforeAutospacing="1" w:after="100" w:afterAutospacing="1" w:line="240" w:lineRule="auto"/>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Reiteração do pedido. Condições </w:t>
      </w:r>
    </w:p>
    <w:p w14:paraId="07CC7C32" w14:textId="77777777" w:rsidR="00880FEE" w:rsidRPr="00880FEE" w:rsidRDefault="00880FEE" w:rsidP="00880FEE">
      <w:pPr>
        <w:spacing w:before="100" w:beforeAutospacing="1" w:after="100" w:afterAutospacing="1" w:line="240" w:lineRule="auto"/>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Não será admissível a reiteração do pedido, salvo se baseado em novas provas ou nôvo fundamento. </w:t>
      </w:r>
    </w:p>
    <w:p w14:paraId="4AC52C7B" w14:textId="77777777" w:rsidR="00880FEE" w:rsidRPr="00880FEE" w:rsidRDefault="00880FEE" w:rsidP="00880FEE">
      <w:pPr>
        <w:spacing w:before="100" w:beforeAutospacing="1" w:after="100" w:afterAutospacing="1" w:line="240" w:lineRule="auto"/>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Os que podem requerer revisão </w:t>
      </w:r>
    </w:p>
    <w:p w14:paraId="09484BDF" w14:textId="77777777" w:rsidR="00880FEE" w:rsidRPr="00880FEE" w:rsidRDefault="00880FEE" w:rsidP="00880FEE">
      <w:pPr>
        <w:spacing w:before="100" w:beforeAutospacing="1" w:after="100" w:afterAutospacing="1" w:line="240" w:lineRule="auto"/>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553. A revisão poderá ser requerida pelo próprio condenado ou por seu procurador; ou, no caso de morte, pelo cônjuge, ascendente, descendente ou irmão. </w:t>
      </w:r>
    </w:p>
    <w:p w14:paraId="35934DAE" w14:textId="77777777" w:rsidR="00880FEE" w:rsidRPr="00880FEE" w:rsidRDefault="00880FEE" w:rsidP="00880FEE">
      <w:pPr>
        <w:spacing w:before="100" w:beforeAutospacing="1" w:after="100" w:afterAutospacing="1" w:line="240" w:lineRule="auto"/>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Competência</w:t>
      </w:r>
    </w:p>
    <w:p w14:paraId="6F17D15E" w14:textId="77777777" w:rsidR="00880FEE" w:rsidRPr="00880FEE" w:rsidRDefault="00880FEE" w:rsidP="00880FEE">
      <w:pPr>
        <w:spacing w:before="100" w:beforeAutospacing="1" w:after="100" w:afterAutospacing="1" w:line="240" w:lineRule="auto"/>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554. A revisão será processada e julgada pelo Superior Tribunal Militar, nos processos findos na Justiça Militar. </w:t>
      </w:r>
    </w:p>
    <w:p w14:paraId="7FC7F616" w14:textId="77777777" w:rsidR="00880FEE" w:rsidRPr="00880FEE" w:rsidRDefault="00880FEE" w:rsidP="00880FEE">
      <w:pPr>
        <w:spacing w:before="100" w:beforeAutospacing="1" w:after="100" w:afterAutospacing="1" w:line="240" w:lineRule="auto"/>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Processo de revisão </w:t>
      </w:r>
    </w:p>
    <w:p w14:paraId="35389C69" w14:textId="77777777" w:rsidR="00880FEE" w:rsidRPr="00880FEE" w:rsidRDefault="00880FEE" w:rsidP="00880FEE">
      <w:pPr>
        <w:spacing w:before="100" w:beforeAutospacing="1" w:after="100" w:afterAutospacing="1" w:line="240" w:lineRule="auto"/>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555. O pedido será dirigido ao presidente do Tribunal e, depois de autuado, distribuído a um relator e a um revisor, devendo funcionar como relator, de preferência, ministro que não tenha funcionado anteriormente como relator ou revisor. </w:t>
      </w:r>
    </w:p>
    <w:p w14:paraId="57D529B5" w14:textId="77777777" w:rsidR="00880FEE" w:rsidRPr="00880FEE" w:rsidRDefault="00880FEE" w:rsidP="00880FEE">
      <w:pPr>
        <w:spacing w:before="100" w:beforeAutospacing="1" w:after="100" w:afterAutospacing="1" w:line="240" w:lineRule="auto"/>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1º O requerimento será instruído com certidão de haver transitado em julgado a sentença condenatória e com as peças necessárias à comprovação dos fatos argüídos. </w:t>
      </w:r>
    </w:p>
    <w:p w14:paraId="27ADDC1F" w14:textId="77777777" w:rsidR="00880FEE" w:rsidRPr="00880FEE" w:rsidRDefault="00880FEE" w:rsidP="00880FEE">
      <w:pPr>
        <w:spacing w:before="100" w:beforeAutospacing="1" w:after="100" w:afterAutospacing="1" w:line="240" w:lineRule="auto"/>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2º O relator poderá determinar que se apensem os autos originais, se dessa providência não houver dificuldade à execução normal da sentença. </w:t>
      </w:r>
    </w:p>
    <w:p w14:paraId="53E26328" w14:textId="77777777" w:rsidR="00880FEE" w:rsidRPr="00880FEE" w:rsidRDefault="00880FEE" w:rsidP="00880FEE">
      <w:pPr>
        <w:spacing w:before="100" w:beforeAutospacing="1" w:after="100" w:afterAutospacing="1" w:line="240" w:lineRule="auto"/>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Vista ao procurador-geral </w:t>
      </w:r>
    </w:p>
    <w:p w14:paraId="2F02E3D4" w14:textId="77777777" w:rsidR="00880FEE" w:rsidRPr="00880FEE" w:rsidRDefault="00880FEE" w:rsidP="00880FEE">
      <w:pPr>
        <w:spacing w:before="100" w:beforeAutospacing="1" w:after="100" w:afterAutospacing="1" w:line="240" w:lineRule="auto"/>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556. O procurador-geral terá vista do pedido. </w:t>
      </w:r>
    </w:p>
    <w:p w14:paraId="1CEAFDE1" w14:textId="77777777" w:rsidR="00880FEE" w:rsidRPr="00880FEE" w:rsidRDefault="00880FEE" w:rsidP="00880FEE">
      <w:pPr>
        <w:spacing w:before="100" w:beforeAutospacing="1" w:after="100" w:afterAutospacing="1" w:line="240" w:lineRule="auto"/>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Julgamento</w:t>
      </w:r>
    </w:p>
    <w:p w14:paraId="7E1A6D9C" w14:textId="77777777" w:rsidR="00880FEE" w:rsidRPr="00880FEE" w:rsidRDefault="00880FEE" w:rsidP="00880FEE">
      <w:pPr>
        <w:spacing w:before="100" w:beforeAutospacing="1" w:after="100" w:afterAutospacing="1" w:line="240" w:lineRule="auto"/>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557. No julgamento da revisão serão observadas, no que fôr aplicável, as normas previstas para o julgamento da apelação. </w:t>
      </w:r>
    </w:p>
    <w:p w14:paraId="56EC07CF" w14:textId="77777777" w:rsidR="00880FEE" w:rsidRPr="00880FEE" w:rsidRDefault="00880FEE" w:rsidP="00880FEE">
      <w:pPr>
        <w:spacing w:before="100" w:beforeAutospacing="1" w:after="100" w:afterAutospacing="1" w:line="240" w:lineRule="auto"/>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Efeitos do julgamento </w:t>
      </w:r>
    </w:p>
    <w:p w14:paraId="37F48011" w14:textId="77777777" w:rsidR="00880FEE" w:rsidRPr="00880FEE" w:rsidRDefault="00880FEE" w:rsidP="00880FEE">
      <w:pPr>
        <w:spacing w:before="100" w:beforeAutospacing="1" w:after="100" w:afterAutospacing="1" w:line="240" w:lineRule="auto"/>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558. Julgando procedente a revisão, poderá o Tribunal absolver o réu, alterar a classificação do crime, modificar a pena ou anular o processo. </w:t>
      </w:r>
    </w:p>
    <w:p w14:paraId="39E1ED49" w14:textId="77777777" w:rsidR="00880FEE" w:rsidRPr="00880FEE" w:rsidRDefault="00880FEE" w:rsidP="00880FEE">
      <w:pPr>
        <w:spacing w:before="100" w:beforeAutospacing="1" w:after="100" w:afterAutospacing="1" w:line="240" w:lineRule="auto"/>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Proibição de agravamento da pena </w:t>
      </w:r>
    </w:p>
    <w:p w14:paraId="2B58CC95" w14:textId="77777777" w:rsidR="00880FEE" w:rsidRPr="00880FEE" w:rsidRDefault="00880FEE" w:rsidP="00880FEE">
      <w:pPr>
        <w:spacing w:before="100" w:beforeAutospacing="1" w:after="100" w:afterAutospacing="1" w:line="240" w:lineRule="auto"/>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Em hipótese alguma poderá ser agravada a pena imposta pela sentença revista. </w:t>
      </w:r>
    </w:p>
    <w:p w14:paraId="08AD396A" w14:textId="77777777" w:rsidR="00880FEE" w:rsidRPr="00880FEE" w:rsidRDefault="00880FEE" w:rsidP="00880FEE">
      <w:pPr>
        <w:spacing w:before="100" w:beforeAutospacing="1" w:after="100" w:afterAutospacing="1" w:line="240" w:lineRule="auto"/>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Efeitos da absolvição </w:t>
      </w:r>
    </w:p>
    <w:p w14:paraId="78803D58" w14:textId="77777777" w:rsidR="00880FEE" w:rsidRPr="00880FEE" w:rsidRDefault="00880FEE" w:rsidP="00880FEE">
      <w:pPr>
        <w:spacing w:before="100" w:beforeAutospacing="1" w:after="100" w:afterAutospacing="1" w:line="240" w:lineRule="auto"/>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559. A absolvição implicará no restabelecimento de todos os direitos perdidos em virtude da condenação, devendo o Tribunal, se fôr o caso, impor a medida de segurança cabível. </w:t>
      </w:r>
    </w:p>
    <w:p w14:paraId="6ABE4EC1" w14:textId="77777777" w:rsidR="00880FEE" w:rsidRPr="00880FEE" w:rsidRDefault="00880FEE" w:rsidP="00880FEE">
      <w:pPr>
        <w:spacing w:before="100" w:beforeAutospacing="1" w:after="100" w:afterAutospacing="1" w:line="240" w:lineRule="auto"/>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Providência do auditor </w:t>
      </w:r>
    </w:p>
    <w:p w14:paraId="21E030A2" w14:textId="77777777" w:rsidR="00880FEE" w:rsidRPr="00880FEE" w:rsidRDefault="00880FEE" w:rsidP="00880FEE">
      <w:pPr>
        <w:spacing w:before="100" w:beforeAutospacing="1" w:after="100" w:afterAutospacing="1" w:line="240" w:lineRule="auto"/>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560. À vista da certidão do acórdão que cassar ou modificar a decisão revista, o auditor providenciará o seu inteiro cumprimento. </w:t>
      </w:r>
    </w:p>
    <w:p w14:paraId="30B68D9F" w14:textId="77777777" w:rsidR="00880FEE" w:rsidRPr="00880FEE" w:rsidRDefault="00880FEE" w:rsidP="00880FEE">
      <w:pPr>
        <w:spacing w:before="100" w:beforeAutospacing="1" w:after="100" w:afterAutospacing="1" w:line="240" w:lineRule="auto"/>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Curador nomeado em caso de morte </w:t>
      </w:r>
    </w:p>
    <w:p w14:paraId="6663CD46" w14:textId="77777777" w:rsidR="00880FEE" w:rsidRPr="00880FEE" w:rsidRDefault="00880FEE" w:rsidP="00880FEE">
      <w:pPr>
        <w:spacing w:before="100" w:beforeAutospacing="1" w:after="100" w:afterAutospacing="1" w:line="240" w:lineRule="auto"/>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561. Quando, no curso da revisão, falecer a pessoa cuja condenação tiver de ser revista, o presidente nomeará curador para a defesa. </w:t>
      </w:r>
    </w:p>
    <w:p w14:paraId="1DC6DF55" w14:textId="77777777" w:rsidR="00880FEE" w:rsidRPr="00880FEE" w:rsidRDefault="00880FEE" w:rsidP="00880FEE">
      <w:pPr>
        <w:spacing w:before="100" w:beforeAutospacing="1" w:after="100" w:afterAutospacing="1" w:line="240" w:lineRule="auto"/>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Recurso. Inadmissibilidade </w:t>
      </w:r>
    </w:p>
    <w:p w14:paraId="71727EBE" w14:textId="77777777" w:rsidR="00880FEE" w:rsidRPr="00880FEE" w:rsidRDefault="00880FEE" w:rsidP="00880FEE">
      <w:pPr>
        <w:spacing w:before="100" w:beforeAutospacing="1" w:after="100" w:afterAutospacing="1" w:line="240" w:lineRule="auto"/>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562 Não haverá recurso contra a decisão proferida em grau de revisão. </w:t>
      </w:r>
    </w:p>
    <w:p w14:paraId="50752812"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CAPÍTULO VI</w:t>
      </w:r>
    </w:p>
    <w:p w14:paraId="398F2DDB"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DOS RECURSOS DA COMPETÊNCIA DO SUPREMO TRIBUNAL FEDERAL </w:t>
      </w:r>
    </w:p>
    <w:p w14:paraId="44DEF2F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Cabimento do recurso </w:t>
      </w:r>
    </w:p>
    <w:p w14:paraId="381ACCDC" w14:textId="2C57B013"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39604B">
        <w:rPr>
          <w:rFonts w:ascii="Book Antiqua" w:eastAsia="Times New Roman" w:hAnsi="Book Antiqua" w:cs="Arial"/>
          <w:b/>
          <w:bCs/>
          <w:sz w:val="19"/>
          <w:szCs w:val="19"/>
          <w:highlight w:val="magenta"/>
          <w:lang w:eastAsia="pt-BR"/>
        </w:rPr>
        <w:t>Art</w:t>
      </w:r>
      <w:r w:rsidR="0039604B" w:rsidRPr="0039604B">
        <w:rPr>
          <w:rFonts w:ascii="Book Antiqua" w:eastAsia="Times New Roman" w:hAnsi="Book Antiqua" w:cs="Arial"/>
          <w:b/>
          <w:bCs/>
          <w:sz w:val="19"/>
          <w:szCs w:val="19"/>
          <w:highlight w:val="magenta"/>
          <w:lang w:eastAsia="pt-BR"/>
        </w:rPr>
        <w:t>.</w:t>
      </w:r>
      <w:r w:rsidRPr="0039604B">
        <w:rPr>
          <w:rFonts w:ascii="Book Antiqua" w:eastAsia="Times New Roman" w:hAnsi="Book Antiqua" w:cs="Arial"/>
          <w:b/>
          <w:bCs/>
          <w:sz w:val="19"/>
          <w:szCs w:val="19"/>
          <w:highlight w:val="magenta"/>
          <w:lang w:eastAsia="pt-BR"/>
        </w:rPr>
        <w:t xml:space="preserve"> 563</w:t>
      </w:r>
      <w:r w:rsidRPr="00880FEE">
        <w:rPr>
          <w:rFonts w:ascii="Book Antiqua" w:eastAsia="Times New Roman" w:hAnsi="Book Antiqua" w:cs="Arial"/>
          <w:sz w:val="19"/>
          <w:szCs w:val="19"/>
          <w:lang w:eastAsia="pt-BR"/>
        </w:rPr>
        <w:t xml:space="preserve">. Cabe recurso para o Supremo Tribunal Federal: </w:t>
      </w:r>
    </w:p>
    <w:p w14:paraId="7731EE6F" w14:textId="7ED60E01" w:rsidR="00880FEE" w:rsidRPr="0039604B" w:rsidRDefault="00880FEE" w:rsidP="00880FEE">
      <w:pPr>
        <w:spacing w:before="100" w:beforeAutospacing="1" w:after="100" w:afterAutospacing="1" w:line="240" w:lineRule="auto"/>
        <w:jc w:val="both"/>
        <w:rPr>
          <w:rFonts w:ascii="Book Antiqua" w:eastAsia="Times New Roman" w:hAnsi="Book Antiqua" w:cs="Times New Roman"/>
          <w:b/>
          <w:bCs/>
          <w:sz w:val="19"/>
          <w:szCs w:val="19"/>
          <w:u w:val="single"/>
          <w:lang w:eastAsia="pt-BR"/>
        </w:rPr>
      </w:pPr>
      <w:r w:rsidRPr="00880FEE">
        <w:rPr>
          <w:rFonts w:ascii="Book Antiqua" w:eastAsia="Times New Roman" w:hAnsi="Book Antiqua" w:cs="Arial"/>
          <w:sz w:val="19"/>
          <w:szCs w:val="19"/>
          <w:lang w:eastAsia="pt-BR"/>
        </w:rPr>
        <w:t xml:space="preserve">        a) das sentenças proferidas pelo Superior Tribunal Militar, nos crimes contra a segurança nacional ou as instituições militares, praticados por civil ou governador de Estado e seus secretários; </w:t>
      </w:r>
      <w:bookmarkStart w:id="25" w:name="_Hlk41915650"/>
      <w:r w:rsidR="0039604B" w:rsidRPr="0039604B">
        <w:rPr>
          <w:rFonts w:ascii="Book Antiqua" w:eastAsia="Times New Roman" w:hAnsi="Book Antiqua" w:cs="Arial"/>
          <w:b/>
          <w:bCs/>
          <w:color w:val="FF0000"/>
          <w:sz w:val="19"/>
          <w:szCs w:val="19"/>
          <w:u w:val="single"/>
          <w:lang w:eastAsia="pt-BR"/>
        </w:rPr>
        <w:t>(DPU-2007)</w:t>
      </w:r>
      <w:bookmarkEnd w:id="25"/>
    </w:p>
    <w:p w14:paraId="5195025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das decisões denegatórias de </w:t>
      </w:r>
      <w:r w:rsidRPr="00880FEE">
        <w:rPr>
          <w:rFonts w:ascii="Book Antiqua" w:eastAsia="Times New Roman" w:hAnsi="Book Antiqua" w:cs="Arial"/>
          <w:i/>
          <w:iCs/>
          <w:sz w:val="19"/>
          <w:szCs w:val="19"/>
          <w:lang w:eastAsia="pt-BR"/>
        </w:rPr>
        <w:t xml:space="preserve">habeas corpus </w:t>
      </w:r>
      <w:r w:rsidRPr="00880FEE">
        <w:rPr>
          <w:rFonts w:ascii="Book Antiqua" w:eastAsia="Times New Roman" w:hAnsi="Book Antiqua" w:cs="Arial"/>
          <w:sz w:val="19"/>
          <w:szCs w:val="19"/>
          <w:lang w:eastAsia="pt-BR"/>
        </w:rPr>
        <w:t>;</w:t>
      </w:r>
    </w:p>
    <w:p w14:paraId="5C87EB12" w14:textId="3C490DE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c) quando extraordinário. </w:t>
      </w:r>
      <w:r w:rsidR="0039604B" w:rsidRPr="0039604B">
        <w:rPr>
          <w:rFonts w:ascii="Book Antiqua" w:eastAsia="Times New Roman" w:hAnsi="Book Antiqua" w:cs="Arial"/>
          <w:b/>
          <w:bCs/>
          <w:color w:val="FF0000"/>
          <w:sz w:val="19"/>
          <w:szCs w:val="19"/>
          <w:u w:val="single"/>
          <w:lang w:eastAsia="pt-BR"/>
        </w:rPr>
        <w:t>(DPU-2007)</w:t>
      </w:r>
    </w:p>
    <w:p w14:paraId="6551EA1A"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CAPÍTULO VII</w:t>
      </w:r>
    </w:p>
    <w:p w14:paraId="128EDC1D"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DO RECURSO NOS PROCESSOS CONTRA CIVIS E GOVERNADORES DE ESTADO E SEUS SECRETÁRIOS </w:t>
      </w:r>
    </w:p>
    <w:p w14:paraId="0D9EF0E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Recurso Ordinário </w:t>
      </w:r>
    </w:p>
    <w:p w14:paraId="258C490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564. É ordinário o recurso a que se refere a letra </w:t>
      </w:r>
      <w:r w:rsidRPr="00880FEE">
        <w:rPr>
          <w:rFonts w:ascii="Book Antiqua" w:eastAsia="Times New Roman" w:hAnsi="Book Antiqua" w:cs="Arial"/>
          <w:i/>
          <w:iCs/>
          <w:sz w:val="19"/>
          <w:szCs w:val="19"/>
          <w:lang w:eastAsia="pt-BR"/>
        </w:rPr>
        <w:t>a</w:t>
      </w:r>
      <w:r w:rsidRPr="00880FEE">
        <w:rPr>
          <w:rFonts w:ascii="Book Antiqua" w:eastAsia="Times New Roman" w:hAnsi="Book Antiqua" w:cs="Arial"/>
          <w:sz w:val="19"/>
          <w:szCs w:val="19"/>
          <w:lang w:eastAsia="pt-BR"/>
        </w:rPr>
        <w:t xml:space="preserve"> do art. 563. </w:t>
      </w:r>
    </w:p>
    <w:p w14:paraId="11DB329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Prazo para a interposição </w:t>
      </w:r>
    </w:p>
    <w:p w14:paraId="2131A86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565. O recurso será interposto por petição dirigida ao relator, no prazo de três dias, contados da intimação ou publicação do acórdão, em pública audiência, na presença das partes. </w:t>
      </w:r>
    </w:p>
    <w:p w14:paraId="0916121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Prazo para as razões </w:t>
      </w:r>
    </w:p>
    <w:p w14:paraId="2EC0EFA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566. Recebido o recurso pelo relator, o recorrente e, depois dêle, o recorrido, terão o prazo de cinco dias para oferecer razões. </w:t>
      </w:r>
    </w:p>
    <w:p w14:paraId="3AB761D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Subida do recurso </w:t>
      </w:r>
    </w:p>
    <w:p w14:paraId="283246F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Findo êsse prazo, subirão os autos ao Supremo Tribunal Federal. </w:t>
      </w:r>
    </w:p>
    <w:p w14:paraId="2BD8FF8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Normas complementares </w:t>
      </w:r>
    </w:p>
    <w:p w14:paraId="3ECF54F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567. O Regimento Interno do Superior Tribunal Militar estabelecerá normas complementares para o processo do recurso. </w:t>
      </w:r>
    </w:p>
    <w:p w14:paraId="32FBD57C"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CAPÍTULO VIII</w:t>
      </w:r>
    </w:p>
    <w:p w14:paraId="0239C7A6"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DO RECURSO DAS DECISÕES DENEGATÓRIAS DE HABEAS CORPUS </w:t>
      </w:r>
    </w:p>
    <w:p w14:paraId="7DACD75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Recurso em caso de </w:t>
      </w:r>
      <w:r w:rsidRPr="00880FEE">
        <w:rPr>
          <w:rFonts w:ascii="Book Antiqua" w:eastAsia="Times New Roman" w:hAnsi="Book Antiqua" w:cs="Arial"/>
          <w:b/>
          <w:bCs/>
          <w:i/>
          <w:iCs/>
          <w:sz w:val="19"/>
          <w:szCs w:val="19"/>
          <w:lang w:eastAsia="pt-BR"/>
        </w:rPr>
        <w:t xml:space="preserve">habeas corpus </w:t>
      </w:r>
    </w:p>
    <w:p w14:paraId="6ACEDD2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568. O recurso da decisão denegatória de </w:t>
      </w:r>
      <w:r w:rsidRPr="00880FEE">
        <w:rPr>
          <w:rFonts w:ascii="Book Antiqua" w:eastAsia="Times New Roman" w:hAnsi="Book Antiqua" w:cs="Arial"/>
          <w:i/>
          <w:iCs/>
          <w:sz w:val="19"/>
          <w:szCs w:val="19"/>
          <w:lang w:eastAsia="pt-BR"/>
        </w:rPr>
        <w:t xml:space="preserve">habeas corpus </w:t>
      </w:r>
      <w:r w:rsidRPr="00880FEE">
        <w:rPr>
          <w:rFonts w:ascii="Book Antiqua" w:eastAsia="Times New Roman" w:hAnsi="Book Antiqua" w:cs="Arial"/>
          <w:sz w:val="19"/>
          <w:szCs w:val="19"/>
          <w:lang w:eastAsia="pt-BR"/>
        </w:rPr>
        <w:t xml:space="preserve">é ordinário e deverá ser interposto nos próprios autos em que houver sido lançada a decisão recorrida. </w:t>
      </w:r>
    </w:p>
    <w:p w14:paraId="1D0643B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Subida ao Supremo Tribunal Federal </w:t>
      </w:r>
    </w:p>
    <w:p w14:paraId="146149C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569. Os autos subirão ao Supremo Tribunal Federal logo depois de lavrado o têrmo de recurso, com os documentos que o recorrente juntar à sua petição, dentro do prazo de quinze dias, contado da intimação do despacho, e com os esclarecimentos que ao presidente do Superior Tribunal Militar ou ao procurador-geral parecerem convenientes. </w:t>
      </w:r>
    </w:p>
    <w:p w14:paraId="73593AC0"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CAPÍTULO IX</w:t>
      </w:r>
    </w:p>
    <w:p w14:paraId="412FCC90"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DO RECURSO EXTRAORDINÁRIO </w:t>
      </w:r>
    </w:p>
    <w:p w14:paraId="61C7910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Competência </w:t>
      </w:r>
    </w:p>
    <w:p w14:paraId="40143FF1" w14:textId="0DE6B962"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39604B">
        <w:rPr>
          <w:rFonts w:ascii="Book Antiqua" w:eastAsia="Times New Roman" w:hAnsi="Book Antiqua" w:cs="Arial"/>
          <w:b/>
          <w:bCs/>
          <w:sz w:val="19"/>
          <w:szCs w:val="19"/>
          <w:highlight w:val="magenta"/>
          <w:lang w:eastAsia="pt-BR"/>
        </w:rPr>
        <w:t>Art. 570</w:t>
      </w:r>
      <w:r w:rsidRPr="00880FEE">
        <w:rPr>
          <w:rFonts w:ascii="Book Antiqua" w:eastAsia="Times New Roman" w:hAnsi="Book Antiqua" w:cs="Arial"/>
          <w:sz w:val="19"/>
          <w:szCs w:val="19"/>
          <w:lang w:eastAsia="pt-BR"/>
        </w:rPr>
        <w:t>. Caberá recurso extraordinário para o Supremo Tribunal Federal das decisões proferidas em última ou única instância pelo Superior Tribunal Militar, nos casos previstos na Constituição.</w:t>
      </w:r>
      <w:r w:rsidR="00336FE7">
        <w:rPr>
          <w:rFonts w:ascii="Book Antiqua" w:eastAsia="Times New Roman" w:hAnsi="Book Antiqua" w:cs="Arial"/>
          <w:sz w:val="19"/>
          <w:szCs w:val="19"/>
          <w:lang w:eastAsia="pt-BR"/>
        </w:rPr>
        <w:t xml:space="preserve"> </w:t>
      </w:r>
      <w:r w:rsidR="00336FE7" w:rsidRPr="00B90EB6">
        <w:rPr>
          <w:rFonts w:ascii="Book Antiqua" w:eastAsia="Times New Roman" w:hAnsi="Book Antiqua" w:cs="Arial"/>
          <w:b/>
          <w:bCs/>
          <w:color w:val="FF0000"/>
          <w:sz w:val="19"/>
          <w:szCs w:val="19"/>
          <w:u w:val="single"/>
          <w:lang w:eastAsia="pt-BR"/>
        </w:rPr>
        <w:t>(Anal. Judic./STM-2004)</w:t>
      </w:r>
      <w:r w:rsidRPr="00880FEE">
        <w:rPr>
          <w:rFonts w:ascii="Book Antiqua" w:eastAsia="Times New Roman" w:hAnsi="Book Antiqua" w:cs="Arial"/>
          <w:sz w:val="19"/>
          <w:szCs w:val="19"/>
          <w:lang w:eastAsia="pt-BR"/>
        </w:rPr>
        <w:t xml:space="preserve"> </w:t>
      </w:r>
      <w:r w:rsidR="0039604B" w:rsidRPr="0039604B">
        <w:rPr>
          <w:rFonts w:ascii="Book Antiqua" w:eastAsia="Times New Roman" w:hAnsi="Book Antiqua" w:cs="Arial"/>
          <w:b/>
          <w:bCs/>
          <w:color w:val="FF0000"/>
          <w:sz w:val="19"/>
          <w:szCs w:val="19"/>
          <w:u w:val="single"/>
          <w:lang w:eastAsia="pt-BR"/>
        </w:rPr>
        <w:t>(DPU-2007)</w:t>
      </w:r>
    </w:p>
    <w:p w14:paraId="63E5DE6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w:t>
      </w:r>
      <w:r w:rsidRPr="00880FEE">
        <w:rPr>
          <w:rFonts w:ascii="Book Antiqua" w:eastAsia="Times New Roman" w:hAnsi="Book Antiqua" w:cs="Arial"/>
          <w:b/>
          <w:bCs/>
          <w:sz w:val="19"/>
          <w:szCs w:val="19"/>
          <w:lang w:eastAsia="pt-BR"/>
        </w:rPr>
        <w:t xml:space="preserve"> Interposição</w:t>
      </w:r>
    </w:p>
    <w:p w14:paraId="0493390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571. O recurso extraordinário será interposto dentro em dez dias, contados da intimação da decisão recorrida ou da publicação das suas conclusões no órgão oficial. </w:t>
      </w:r>
    </w:p>
    <w:p w14:paraId="1EFF2F7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A quem deve ser dirigido </w:t>
      </w:r>
    </w:p>
    <w:p w14:paraId="3ECD8A8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572. O recurso será dirigido ao presidente do Superior Tribunal Militar. </w:t>
      </w:r>
    </w:p>
    <w:p w14:paraId="6E47444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Aviso de seu recebimento e prazo para a impugnação </w:t>
      </w:r>
    </w:p>
    <w:p w14:paraId="3F12B08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573. Recebida a petição do recurso, publicar-se-á aviso de seu recebimento. A petição ficará na Secretaria do Tribunal à disposição do recorrido, que poderá examiná-la e impugnar o cabimento do recurso, dentro em três dias, contados da publicação do aviso. </w:t>
      </w:r>
    </w:p>
    <w:p w14:paraId="4B0B245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w:t>
      </w:r>
      <w:r w:rsidRPr="00880FEE">
        <w:rPr>
          <w:rFonts w:ascii="Book Antiqua" w:eastAsia="Times New Roman" w:hAnsi="Book Antiqua" w:cs="Arial"/>
          <w:b/>
          <w:bCs/>
          <w:sz w:val="19"/>
          <w:szCs w:val="19"/>
          <w:lang w:eastAsia="pt-BR"/>
        </w:rPr>
        <w:t xml:space="preserve"> Decisão sôbre o cabimento do recurso </w:t>
      </w:r>
    </w:p>
    <w:p w14:paraId="057E6D7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574. Findo o prazo estabelecido no artigo anterior, os autos serão conclusos ao presidente do Tribunal, tenha ou não havido impugnação, para que decida, no prazo de cinco dias, do cabimento do recurso. </w:t>
      </w:r>
    </w:p>
    <w:p w14:paraId="5E39F66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Motivação</w:t>
      </w:r>
    </w:p>
    <w:p w14:paraId="70AE792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A decisão que admitir, ou não, o recurso, será sempre motivada. </w:t>
      </w:r>
    </w:p>
    <w:p w14:paraId="706B902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Prazo para a apresentação de razões </w:t>
      </w:r>
    </w:p>
    <w:p w14:paraId="6987370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575. Admitido o recurso e intimado o recorrido, mandará o presidente do Tribunal abrir vista dos autos, sucessivamente, ao recorrente e ao recorrido, para que cada um, no prazo de dez dias, apresente razões, por escrito. </w:t>
      </w:r>
    </w:p>
    <w:p w14:paraId="0356432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Traslado</w:t>
      </w:r>
    </w:p>
    <w:p w14:paraId="1F5A4F6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Quando o recurso subir em traslado, dêste constará cópia da denúncia, do acórdão, ou da sentença, assim como das demais peças indicadas pelo recorrente, devendo ficar concluído dentro em sessenta dias. </w:t>
      </w:r>
    </w:p>
    <w:p w14:paraId="66A543B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Deserção</w:t>
      </w:r>
    </w:p>
    <w:p w14:paraId="6D24864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576. O recurso considerar-se-á deserto se o recorrente não apresentar razões dentro do prazo. </w:t>
      </w:r>
    </w:p>
    <w:p w14:paraId="2D3FF26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Subida do recurso </w:t>
      </w:r>
    </w:p>
    <w:p w14:paraId="09429A6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577. Apresentadas as razões do recorrente, e findo o prazo para as do recorrido, os autos serão remetidos, dentro do prazo de quinze dias, à Secretaria do Supremo Tribunal Federal. </w:t>
      </w:r>
    </w:p>
    <w:p w14:paraId="5B2A447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Efeito</w:t>
      </w:r>
    </w:p>
    <w:p w14:paraId="7F91B4B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578. O recurso extraordinário não tem efeito suspensivo. </w:t>
      </w:r>
    </w:p>
    <w:p w14:paraId="13CFAE4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Agravo da decisão denegatória </w:t>
      </w:r>
    </w:p>
    <w:p w14:paraId="215C7CD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579. Se o recurso extraordinário não fôr admitido, cabe agravo de instrumento da decisão denegatória. </w:t>
      </w:r>
    </w:p>
    <w:p w14:paraId="742DB7F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Cabimento do mesmo recurso </w:t>
      </w:r>
    </w:p>
    <w:p w14:paraId="18F76E9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580. Cabe, igualmente, agravo de instrumento da decisão que, apesar de admitir o recurso extraordinário, obste a sua expedição ou seguimento. </w:t>
      </w:r>
    </w:p>
    <w:p w14:paraId="675AC4C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Requerimento das peças do agravo </w:t>
      </w:r>
    </w:p>
    <w:p w14:paraId="203B5D3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581. As peças do agravo, que o recorrente indicará, serão requeridas ao diretor-geral da Secretaria do Superior Tribunal Militar, nas quarenta e oito horas seguintes à decisão que denegar o recurso extraordinário. </w:t>
      </w:r>
    </w:p>
    <w:p w14:paraId="20748BF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Prazo para a entrega </w:t>
      </w:r>
    </w:p>
    <w:p w14:paraId="322A029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582. O diretor-geral dará recibo da petição à parte, e, no prazo máximo de sessenta dias, fará a entrega das peças, devidamente conferidas e concertadas. </w:t>
      </w:r>
    </w:p>
    <w:p w14:paraId="10B1DA0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Normas complementares </w:t>
      </w:r>
    </w:p>
    <w:p w14:paraId="12063ED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583. O Regimento Interno do Superior Tribunal Militar estabelecerá normas complementares para o processamento do agravo. </w:t>
      </w:r>
    </w:p>
    <w:p w14:paraId="14A4D6EF"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CAPÍTULO X</w:t>
      </w:r>
    </w:p>
    <w:p w14:paraId="12D63DBB"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DA RECLAMAÇÃO </w:t>
      </w:r>
    </w:p>
    <w:p w14:paraId="400AFD8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Admissão da reclamação </w:t>
      </w:r>
    </w:p>
    <w:p w14:paraId="00AD3901" w14:textId="3C9ABF7E"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336FE7">
        <w:rPr>
          <w:rFonts w:ascii="Book Antiqua" w:eastAsia="Times New Roman" w:hAnsi="Book Antiqua" w:cs="Arial"/>
          <w:b/>
          <w:bCs/>
          <w:sz w:val="19"/>
          <w:szCs w:val="19"/>
          <w:highlight w:val="magenta"/>
          <w:lang w:eastAsia="pt-BR"/>
        </w:rPr>
        <w:t>Art</w:t>
      </w:r>
      <w:r w:rsidR="00336FE7" w:rsidRPr="00336FE7">
        <w:rPr>
          <w:rFonts w:ascii="Book Antiqua" w:eastAsia="Times New Roman" w:hAnsi="Book Antiqua" w:cs="Arial"/>
          <w:b/>
          <w:bCs/>
          <w:sz w:val="19"/>
          <w:szCs w:val="19"/>
          <w:highlight w:val="magenta"/>
          <w:lang w:eastAsia="pt-BR"/>
        </w:rPr>
        <w:t>.</w:t>
      </w:r>
      <w:r w:rsidRPr="00336FE7">
        <w:rPr>
          <w:rFonts w:ascii="Book Antiqua" w:eastAsia="Times New Roman" w:hAnsi="Book Antiqua" w:cs="Arial"/>
          <w:b/>
          <w:bCs/>
          <w:sz w:val="19"/>
          <w:szCs w:val="19"/>
          <w:highlight w:val="magenta"/>
          <w:lang w:eastAsia="pt-BR"/>
        </w:rPr>
        <w:t xml:space="preserve"> 584</w:t>
      </w:r>
      <w:r w:rsidRPr="00880FEE">
        <w:rPr>
          <w:rFonts w:ascii="Book Antiqua" w:eastAsia="Times New Roman" w:hAnsi="Book Antiqua" w:cs="Arial"/>
          <w:sz w:val="19"/>
          <w:szCs w:val="19"/>
          <w:lang w:eastAsia="pt-BR"/>
        </w:rPr>
        <w:t>. O Superior Tribunal Militar poderá admitir reclamação do procurador-geral ou da defesa, a fim de preservar a integridade de sua competência ou assegurar a autoridade do seu julgado.</w:t>
      </w:r>
      <w:r w:rsidR="00336FE7">
        <w:rPr>
          <w:rFonts w:ascii="Book Antiqua" w:eastAsia="Times New Roman" w:hAnsi="Book Antiqua" w:cs="Arial"/>
          <w:sz w:val="19"/>
          <w:szCs w:val="19"/>
          <w:lang w:eastAsia="pt-BR"/>
        </w:rPr>
        <w:t xml:space="preserve"> </w:t>
      </w:r>
      <w:r w:rsidR="00336FE7" w:rsidRPr="00B90EB6">
        <w:rPr>
          <w:rFonts w:ascii="Book Antiqua" w:eastAsia="Times New Roman" w:hAnsi="Book Antiqua" w:cs="Arial"/>
          <w:b/>
          <w:bCs/>
          <w:color w:val="FF0000"/>
          <w:sz w:val="19"/>
          <w:szCs w:val="19"/>
          <w:u w:val="single"/>
          <w:lang w:eastAsia="pt-BR"/>
        </w:rPr>
        <w:t>(Anal. Judic./STM-2004)</w:t>
      </w:r>
      <w:r w:rsidRPr="00880FEE">
        <w:rPr>
          <w:rFonts w:ascii="Book Antiqua" w:eastAsia="Times New Roman" w:hAnsi="Book Antiqua" w:cs="Arial"/>
          <w:sz w:val="19"/>
          <w:szCs w:val="19"/>
          <w:lang w:eastAsia="pt-BR"/>
        </w:rPr>
        <w:t xml:space="preserve"> </w:t>
      </w:r>
    </w:p>
    <w:p w14:paraId="107092B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Avocamento do processo </w:t>
      </w:r>
    </w:p>
    <w:p w14:paraId="49BA190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585. Ao Tribunal competirá, se necessário: </w:t>
      </w:r>
    </w:p>
    <w:p w14:paraId="035FFC8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avocar o conhecimento do processo em que se verifique manifesta usurpação de sua competência, ou desrespeito de decisão que haja proferido; </w:t>
      </w:r>
    </w:p>
    <w:p w14:paraId="1466848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determinar lhe sejam enviados os autos de recurso para êle interposto e cuja remessa esteja sendo indevidamente retardada. </w:t>
      </w:r>
    </w:p>
    <w:p w14:paraId="3BF71A9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Sustentação do pedido </w:t>
      </w:r>
    </w:p>
    <w:p w14:paraId="11C2F94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586. A reclamação, em qualquer dos casos previstos no artigo anterior, deverá ser instruída com prova documental dos requisitos para a sua admissão. </w:t>
      </w:r>
    </w:p>
    <w:p w14:paraId="7FE0FE8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Distribuição</w:t>
      </w:r>
    </w:p>
    <w:p w14:paraId="7590E7D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1º A reclamação, quando haja relator do processo principal, será a êste distribuída, incumbindo-lhe requisitar informações da autoridade, que as prestará dentro em quarenta e oito horas. Far-se-á a distribuição por sorteio, se não estiver em exercício o relator do processo principal. </w:t>
      </w:r>
    </w:p>
    <w:p w14:paraId="531C084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Suspensão ou remessa dos autos </w:t>
      </w:r>
    </w:p>
    <w:p w14:paraId="7576D43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2º Em face da prova, poderá ser ordenada a suspensão do curso do processo, ou a imediata remessa dos autos ao Tribunal. </w:t>
      </w:r>
    </w:p>
    <w:p w14:paraId="6AB88AA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Impugnação pelo interessado </w:t>
      </w:r>
    </w:p>
    <w:p w14:paraId="44AB79D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3º Qualquer dos interessados poderá impugnar por escrito o pedido do reclamante. </w:t>
      </w:r>
    </w:p>
    <w:p w14:paraId="016DF2C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Audiência do procurador-geral </w:t>
      </w:r>
    </w:p>
    <w:p w14:paraId="7208065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4º Salvo quando por êle requerida, o procurador-geral será ouvido, no prazo de três dias, sôbre a reclamação. </w:t>
      </w:r>
    </w:p>
    <w:p w14:paraId="38E9664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Inclusão em pauta </w:t>
      </w:r>
    </w:p>
    <w:p w14:paraId="6D06335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587. A reclamação será incluída na pauta da primeira sessão do Tribunal que se realizar após a devolução dos autos, pelo relator, à Secretaria. </w:t>
      </w:r>
    </w:p>
    <w:p w14:paraId="21EBB61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Cumprimento imediato </w:t>
      </w:r>
    </w:p>
    <w:p w14:paraId="6AB5805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O presidente do Tribunal determinará o imediato cumprimento da decisão, lavrando-se depois o respectivo acórdão. </w:t>
      </w:r>
    </w:p>
    <w:p w14:paraId="500AAB8E"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LIVRO IV</w:t>
      </w:r>
    </w:p>
    <w:p w14:paraId="446447C5"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Da Execução</w:t>
      </w:r>
    </w:p>
    <w:p w14:paraId="56221A98"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TÍTULO I</w:t>
      </w:r>
    </w:p>
    <w:p w14:paraId="756324BD"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DA EXECUÇÃO DA SENTENÇA</w:t>
      </w:r>
    </w:p>
    <w:p w14:paraId="77855999"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CAPÍTULO I</w:t>
      </w:r>
    </w:p>
    <w:p w14:paraId="51CB34FF"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DISPOSIÇÕES GERAIS </w:t>
      </w:r>
    </w:p>
    <w:p w14:paraId="7BBD028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Competência </w:t>
      </w:r>
    </w:p>
    <w:p w14:paraId="1D1825AE" w14:textId="75B14672" w:rsidR="00880FEE" w:rsidRPr="00B90EB6" w:rsidRDefault="00880FEE" w:rsidP="00880FEE">
      <w:pPr>
        <w:spacing w:before="100" w:beforeAutospacing="1" w:after="100" w:afterAutospacing="1" w:line="240" w:lineRule="auto"/>
        <w:jc w:val="both"/>
        <w:rPr>
          <w:rFonts w:ascii="Book Antiqua" w:eastAsia="Times New Roman" w:hAnsi="Book Antiqua" w:cs="Times New Roman"/>
          <w:b/>
          <w:bCs/>
          <w:sz w:val="19"/>
          <w:szCs w:val="19"/>
          <w:u w:val="single"/>
          <w:lang w:eastAsia="pt-BR"/>
        </w:rPr>
      </w:pPr>
      <w:r w:rsidRPr="00880FEE">
        <w:rPr>
          <w:rFonts w:ascii="Book Antiqua" w:eastAsia="Times New Roman" w:hAnsi="Book Antiqua" w:cs="Arial"/>
          <w:sz w:val="19"/>
          <w:szCs w:val="19"/>
          <w:lang w:eastAsia="pt-BR"/>
        </w:rPr>
        <w:t xml:space="preserve">        </w:t>
      </w:r>
      <w:r w:rsidRPr="00B90EB6">
        <w:rPr>
          <w:rFonts w:ascii="Book Antiqua" w:eastAsia="Times New Roman" w:hAnsi="Book Antiqua" w:cs="Arial"/>
          <w:b/>
          <w:bCs/>
          <w:sz w:val="19"/>
          <w:szCs w:val="19"/>
          <w:highlight w:val="magenta"/>
          <w:lang w:eastAsia="pt-BR"/>
        </w:rPr>
        <w:t>Art</w:t>
      </w:r>
      <w:r w:rsidR="00B90EB6" w:rsidRPr="00B90EB6">
        <w:rPr>
          <w:rFonts w:ascii="Book Antiqua" w:eastAsia="Times New Roman" w:hAnsi="Book Antiqua" w:cs="Arial"/>
          <w:b/>
          <w:bCs/>
          <w:sz w:val="19"/>
          <w:szCs w:val="19"/>
          <w:highlight w:val="magenta"/>
          <w:lang w:eastAsia="pt-BR"/>
        </w:rPr>
        <w:t>.</w:t>
      </w:r>
      <w:r w:rsidRPr="00B90EB6">
        <w:rPr>
          <w:rFonts w:ascii="Book Antiqua" w:eastAsia="Times New Roman" w:hAnsi="Book Antiqua" w:cs="Arial"/>
          <w:b/>
          <w:bCs/>
          <w:sz w:val="19"/>
          <w:szCs w:val="19"/>
          <w:highlight w:val="magenta"/>
          <w:lang w:eastAsia="pt-BR"/>
        </w:rPr>
        <w:t xml:space="preserve"> 588</w:t>
      </w:r>
      <w:r w:rsidRPr="00880FEE">
        <w:rPr>
          <w:rFonts w:ascii="Book Antiqua" w:eastAsia="Times New Roman" w:hAnsi="Book Antiqua" w:cs="Arial"/>
          <w:sz w:val="19"/>
          <w:szCs w:val="19"/>
          <w:lang w:eastAsia="pt-BR"/>
        </w:rPr>
        <w:t xml:space="preserve">. A execução da sentença compete ao auditor da Auditoria por onde correu o processo, ou, nos casos de competência originária do Superior Tribunal Militar, ao seu presidente. </w:t>
      </w:r>
      <w:bookmarkStart w:id="26" w:name="_Hlk85900635"/>
      <w:r w:rsidR="00B90EB6" w:rsidRPr="00B90EB6">
        <w:rPr>
          <w:rFonts w:ascii="Book Antiqua" w:eastAsia="Times New Roman" w:hAnsi="Book Antiqua" w:cs="Arial"/>
          <w:b/>
          <w:bCs/>
          <w:color w:val="FF0000"/>
          <w:sz w:val="19"/>
          <w:szCs w:val="19"/>
          <w:u w:val="single"/>
          <w:lang w:eastAsia="pt-BR"/>
        </w:rPr>
        <w:t>(Anal. Judic./STM-2004)</w:t>
      </w:r>
      <w:bookmarkEnd w:id="26"/>
    </w:p>
    <w:p w14:paraId="426A564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Tempo de prisão </w:t>
      </w:r>
    </w:p>
    <w:p w14:paraId="047BF7D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589. Será integralmente levado em conta, no cumprimento da pena, o tempo de prisão provisória, salvo o disposto no art.         268. </w:t>
      </w:r>
    </w:p>
    <w:p w14:paraId="22DFF97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Incidentes da execução </w:t>
      </w:r>
    </w:p>
    <w:p w14:paraId="0571A4C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590. Todos os incidentes da execução serão decididos pelo auditor, ou pelo presidente do Superior Tribunal Militar, se fôr o caso. </w:t>
      </w:r>
    </w:p>
    <w:p w14:paraId="73CAD3E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Apelação de réu que já sofreu prisão </w:t>
      </w:r>
    </w:p>
    <w:p w14:paraId="473164C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591. Verificando nos processos pendentes de apelação, únicamente interposta pelo réu, que êste já sofreu prisão por tempo igual ao da pena a que foi condenado, mandará o relator pô-lo imediatamente em liberdade. </w:t>
      </w:r>
    </w:p>
    <w:p w14:paraId="4CF3B79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Quando se torna exeqüível </w:t>
      </w:r>
    </w:p>
    <w:p w14:paraId="3CD7673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592. Sòmente depois de passada em julgado, será exeqüível a sentença. </w:t>
      </w:r>
    </w:p>
    <w:p w14:paraId="2E9F5B6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Comunicação</w:t>
      </w:r>
    </w:p>
    <w:p w14:paraId="328287F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593. O presidente, no caso de sentença proferida originàriamente pelo Tribunal, e o auditor, nos demais casos, comunicarão à autoridade, sob cujas ordens estiver o réu, a sentença definitiva, logo que transite em julgado. </w:t>
      </w:r>
    </w:p>
    <w:p w14:paraId="54A7BB44"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CAPÍTULO II</w:t>
      </w:r>
    </w:p>
    <w:p w14:paraId="41C80F0C"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DA EXECUÇÃO DAS PENAS EM ESPÉCIE </w:t>
      </w:r>
    </w:p>
    <w:p w14:paraId="32F6160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Carta de guia </w:t>
      </w:r>
    </w:p>
    <w:p w14:paraId="25B8D0A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594. Transitando em julgado a sentença que impuser pena privativa da liberdade, se o réu já estiver prêso ou vier a ser prêso, o auditor ordenará a expedição da carta de guia, para o cumprimento da pena. </w:t>
      </w:r>
    </w:p>
    <w:p w14:paraId="3E289D8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Formalidades</w:t>
      </w:r>
    </w:p>
    <w:p w14:paraId="372F691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595. A carta de guia, extraída pelo escrivão e assinada pelo auditor, que rubricará tôdas as fôlhas, será remetida para a execução da sentença: </w:t>
      </w:r>
    </w:p>
    <w:p w14:paraId="30DF10D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ao comandante ou autoridade correspondente da unidade ou estabelecimento militar em que tenha de ser cumprida a pena, se esta não ultrapassar de dois anos, imposta a militar ou assemelhado; </w:t>
      </w:r>
    </w:p>
    <w:p w14:paraId="7895C32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ao diretor da penitenciária em que tenha de ser cumprida a pena, quando superior a dois anos, imposta a militar ou assemelhado ou a civil. </w:t>
      </w:r>
    </w:p>
    <w:p w14:paraId="246C67B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Conteúdo</w:t>
      </w:r>
    </w:p>
    <w:p w14:paraId="6DD49CE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596. A carta de guia deverá conter: </w:t>
      </w:r>
    </w:p>
    <w:p w14:paraId="1093D1D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O nome do condenado, naturalidade, filiação, idade, estado civil, profissão, pôsto ou graduação; </w:t>
      </w:r>
    </w:p>
    <w:p w14:paraId="11E6C8A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a data do início e da terminação da pena; </w:t>
      </w:r>
    </w:p>
    <w:p w14:paraId="5DAC7F7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c) o teor da sentença condenatória. </w:t>
      </w:r>
    </w:p>
    <w:p w14:paraId="3DA1E48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b/>
          <w:bCs/>
          <w:sz w:val="19"/>
          <w:szCs w:val="19"/>
          <w:lang w:eastAsia="pt-BR"/>
        </w:rPr>
        <w:t xml:space="preserve">        Início do cumprimento </w:t>
      </w:r>
    </w:p>
    <w:p w14:paraId="06C9A82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597. Expedida a carta de guia para o cumprimento da pena, se o réu estiver cumprindo outra, só depois de terminada a execução desta será aquela executada. Retificar-se-á a carta de guia sempre que sobrevenha modificação quanto ao início ou ao tempo de duração da pena. </w:t>
      </w:r>
    </w:p>
    <w:p w14:paraId="01458D9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Conselho Penitenciário </w:t>
      </w:r>
    </w:p>
    <w:p w14:paraId="6456432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598. Remeter-se-ão ao Conselho Penitenciário cópia da carta de guia e de seus aditamentos, quando o réu tiver de cumprir pena em estabelecimento civil. </w:t>
      </w:r>
    </w:p>
    <w:p w14:paraId="5C5C2DA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Execução quando impostas penas de reclusão e de detenção </w:t>
      </w:r>
    </w:p>
    <w:p w14:paraId="575135B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599. Se impostas cumulativamente penas privativas da liberdade, será executada primeiro a de reclusão e depois a de detenção. </w:t>
      </w:r>
    </w:p>
    <w:p w14:paraId="61868E9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Internação por doença mental </w:t>
      </w:r>
    </w:p>
    <w:p w14:paraId="0218F9E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600. O condenado a que sobrevier doença mental, verificada por perícia médica, será internado em manicômio judiciário ou, à falta, em outro estabelecimento adequado, onde lhe sejam assegurados tratamento e custódia. </w:t>
      </w:r>
    </w:p>
    <w:p w14:paraId="133875A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No caso de urgência, o comandante ou autoridade correspondente, ou o diretor do presídio, poderá determinar a remoção do sentenciado, comunicando imediatamente a providência ao auditor, que, tendo em vista o laudo médico, ratificará ou revogará a medida. </w:t>
      </w:r>
    </w:p>
    <w:p w14:paraId="780653D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Fuga ou óbito do condenado </w:t>
      </w:r>
    </w:p>
    <w:p w14:paraId="25CC787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601. A autoridade militar ou o diretor do presídio comunicará imediatamente ao auditor a fuga, a soltura ou o óbito do condenado. </w:t>
      </w:r>
    </w:p>
    <w:p w14:paraId="3035463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A certidão de óbito acompanhará a comunicação. </w:t>
      </w:r>
    </w:p>
    <w:p w14:paraId="06D38A8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Recaptura</w:t>
      </w:r>
    </w:p>
    <w:p w14:paraId="7C76B2C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602. A recaptura do condenado evadido não depende de ordem judicial, podendo ser efetuada por qualquer pessoa. </w:t>
      </w:r>
    </w:p>
    <w:p w14:paraId="70B6B7D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Cumprimento da pena </w:t>
      </w:r>
    </w:p>
    <w:p w14:paraId="2CB8A57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603. Cumprida ou extinta a pena, o condenado será pôsto imediatamente em liberdade, mediante alvará do auditor, no qual se ressalvará a hipótese de dever o sentenciado continuar na prisão, caso haja outro motivo legal. </w:t>
      </w:r>
    </w:p>
    <w:p w14:paraId="42B10D7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Medida de segurança </w:t>
      </w:r>
    </w:p>
    <w:p w14:paraId="1D5E676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Se houver sido imposta medida de segurança detentiva, irá o condenado para estabelecimento adequado. </w:t>
      </w:r>
    </w:p>
    <w:p w14:paraId="49B16D60"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CAPÍTULO III</w:t>
      </w:r>
    </w:p>
    <w:p w14:paraId="36BDD3FE"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DAS PENAS PRINCIPAIS NÃO PRIVATIVAS DA LIBERDADE E DAS ACESSÓRIAS </w:t>
      </w:r>
    </w:p>
    <w:p w14:paraId="2B7A822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Comunicação </w:t>
      </w:r>
    </w:p>
    <w:p w14:paraId="15DEF113" w14:textId="77777777" w:rsidR="00880FEE" w:rsidRPr="00880FEE" w:rsidRDefault="00880FEE" w:rsidP="00880FEE">
      <w:pPr>
        <w:spacing w:before="100" w:beforeAutospacing="1" w:after="100" w:afterAutospacing="1" w:line="240" w:lineRule="auto"/>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604. O auditor dará à autoridade administrativa competente conhecimento da sentença transitada em julgado, que impuser a pena de reforma ou suspensão do exercício do pôsto, graduação, cargo ou função, ou de que resultar a perda de pôsto, patente ou função, ou a exclusão das fôrças armadas. </w:t>
      </w:r>
    </w:p>
    <w:p w14:paraId="24D32B83" w14:textId="77777777" w:rsidR="00880FEE" w:rsidRPr="00880FEE" w:rsidRDefault="00880FEE" w:rsidP="00880FEE">
      <w:pPr>
        <w:spacing w:before="100" w:beforeAutospacing="1" w:after="100" w:afterAutospacing="1" w:line="240" w:lineRule="auto"/>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Inclusão n fôlha de antecedentes e rol dos culpados </w:t>
      </w:r>
    </w:p>
    <w:p w14:paraId="5439109D" w14:textId="77777777" w:rsidR="00880FEE" w:rsidRPr="00880FEE" w:rsidRDefault="00880FEE" w:rsidP="00880FEE">
      <w:pPr>
        <w:spacing w:before="100" w:beforeAutospacing="1" w:after="100" w:afterAutospacing="1" w:line="240" w:lineRule="auto"/>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As penas acessórias também serão comunicadas a autoridade administrativa militar ou civil, e figurarão na fôlha de antecedentes do condenado, sendo mencionadas, igualmente, no rol dos culpados. </w:t>
      </w:r>
    </w:p>
    <w:p w14:paraId="2C3F3093" w14:textId="77777777" w:rsidR="00880FEE" w:rsidRPr="00880FEE" w:rsidRDefault="00880FEE" w:rsidP="00880FEE">
      <w:pPr>
        <w:spacing w:before="100" w:beforeAutospacing="1" w:after="100" w:afterAutospacing="1" w:line="240" w:lineRule="auto"/>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Comunicação complementar </w:t>
      </w:r>
    </w:p>
    <w:p w14:paraId="0F375391" w14:textId="77777777" w:rsidR="00880FEE" w:rsidRPr="00880FEE" w:rsidRDefault="00880FEE" w:rsidP="00880FEE">
      <w:pPr>
        <w:spacing w:before="100" w:beforeAutospacing="1" w:after="100" w:afterAutospacing="1" w:line="240" w:lineRule="auto"/>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605. Iniciada a execução das interdições temporárias, o auditor, de ofício, ou a requerimento do Ministério Público ou do condenado, fará as devidas comunicações do seu têrmo final, em complemento às providências determinadas no artigo anterior. </w:t>
      </w:r>
    </w:p>
    <w:p w14:paraId="588DA52F"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TÍTULO II</w:t>
      </w:r>
    </w:p>
    <w:p w14:paraId="4D06EF2A"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DOS INCIDENTES DA EXECUÇÃO</w:t>
      </w:r>
    </w:p>
    <w:p w14:paraId="1E11F819"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CAPÍTULO I</w:t>
      </w:r>
    </w:p>
    <w:p w14:paraId="3267A8C1"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DA SUSPENSÃO CONDICIONAL DA PENA </w:t>
      </w:r>
    </w:p>
    <w:p w14:paraId="4DC1CD8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Competência e condições para a concessão do benefício </w:t>
      </w:r>
    </w:p>
    <w:p w14:paraId="1EF59C1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color w:val="000000"/>
          <w:sz w:val="19"/>
          <w:szCs w:val="19"/>
          <w:lang w:eastAsia="pt-BR"/>
        </w:rPr>
        <w:t xml:space="preserve">Art. 606 - O Conselho de Justiça, o Auditor ou o Tribunal poderão suspender, por tempo não inferior a 2 (dois) anos nem superior a 6 (seis) anos, a execução da pena privativa da liberdade que não exceda a 2 (dois) anos, desde que: </w:t>
      </w:r>
      <w:hyperlink r:id="rId72" w:anchor="art606" w:history="1">
        <w:r w:rsidRPr="00880FEE">
          <w:rPr>
            <w:rFonts w:ascii="Book Antiqua" w:eastAsia="Times New Roman" w:hAnsi="Book Antiqua" w:cs="Arial"/>
            <w:color w:val="0000FF"/>
            <w:sz w:val="19"/>
            <w:szCs w:val="19"/>
            <w:u w:val="single"/>
            <w:lang w:eastAsia="pt-BR"/>
          </w:rPr>
          <w:t>(Redação dada pela Lei nº 6.544, de 30.6.1978)</w:t>
        </w:r>
      </w:hyperlink>
    </w:p>
    <w:p w14:paraId="4F71EA1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color w:val="000000"/>
          <w:sz w:val="19"/>
          <w:szCs w:val="19"/>
          <w:lang w:eastAsia="pt-BR"/>
        </w:rPr>
        <w:t xml:space="preserve">a) não tenha o sentenciado sofrido, no País ou no estrangeiro, condenação irrecorrível por outro crime a pena privativa da liberdade, salvo o disposto no 1º do art. 71 do Código Penal Militar; </w:t>
      </w:r>
      <w:hyperlink r:id="rId73" w:anchor="art606" w:history="1">
        <w:r w:rsidRPr="00880FEE">
          <w:rPr>
            <w:rFonts w:ascii="Book Antiqua" w:eastAsia="Times New Roman" w:hAnsi="Book Antiqua" w:cs="Arial"/>
            <w:color w:val="0000FF"/>
            <w:sz w:val="19"/>
            <w:szCs w:val="19"/>
            <w:u w:val="single"/>
            <w:lang w:eastAsia="pt-BR"/>
          </w:rPr>
          <w:t>(Redação dada pela Lei nº 6.544, de 30.6.1978)</w:t>
        </w:r>
      </w:hyperlink>
    </w:p>
    <w:p w14:paraId="602F002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color w:val="000000"/>
          <w:sz w:val="19"/>
          <w:szCs w:val="19"/>
          <w:lang w:eastAsia="pt-BR"/>
        </w:rPr>
        <w:t xml:space="preserve">b) os antecedentes e a personalidade do sentenciado, os motivos e as circunstâncias do crime, bem como sua conduta posterior, autorizem a presunção de que não tornará a delinqüir. </w:t>
      </w:r>
      <w:hyperlink r:id="rId74" w:anchor="art606" w:history="1">
        <w:r w:rsidRPr="00880FEE">
          <w:rPr>
            <w:rFonts w:ascii="Book Antiqua" w:eastAsia="Times New Roman" w:hAnsi="Book Antiqua" w:cs="Arial"/>
            <w:color w:val="0000FF"/>
            <w:sz w:val="19"/>
            <w:szCs w:val="19"/>
            <w:u w:val="single"/>
            <w:lang w:eastAsia="pt-BR"/>
          </w:rPr>
          <w:t>(Redação dada pela Lei nº 6.544, de 30.6.1978)</w:t>
        </w:r>
      </w:hyperlink>
    </w:p>
    <w:p w14:paraId="062592B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Restrições</w:t>
      </w:r>
    </w:p>
    <w:p w14:paraId="6A793E7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A suspensão não se estende às penas de reforma, suspensão do exercício do pôsto, graduação ou função, ou à pena acessória, nem exclui a medida de segurança não detentiva. </w:t>
      </w:r>
    </w:p>
    <w:p w14:paraId="485DE42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Pronunciamento </w:t>
      </w:r>
    </w:p>
    <w:p w14:paraId="550650E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color w:val="000000"/>
          <w:sz w:val="19"/>
          <w:szCs w:val="19"/>
          <w:lang w:eastAsia="pt-BR"/>
        </w:rPr>
        <w:t xml:space="preserve">Art. 607 - O Conselho de Justiça, o Auditor ou o Tribunal, na decisão que aplicar pena privativa da liberdade não superior a 2 (dois) anos, deverão pronunciar-se, motivadamente, sobre a suspensão condicional, quer a concedam, quer a deneguem. </w:t>
      </w:r>
      <w:hyperlink r:id="rId75" w:anchor="art607" w:history="1">
        <w:r w:rsidRPr="00880FEE">
          <w:rPr>
            <w:rFonts w:ascii="Book Antiqua" w:eastAsia="Times New Roman" w:hAnsi="Book Antiqua" w:cs="Arial"/>
            <w:color w:val="0000FF"/>
            <w:sz w:val="19"/>
            <w:szCs w:val="19"/>
            <w:u w:val="single"/>
            <w:lang w:eastAsia="pt-BR"/>
          </w:rPr>
          <w:t>(Redação dada pela Lei nº 6.544, de 30.6.1978)</w:t>
        </w:r>
      </w:hyperlink>
    </w:p>
    <w:p w14:paraId="6E59C81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Condições e regras impostas ao beneficiário </w:t>
      </w:r>
    </w:p>
    <w:p w14:paraId="055DF9F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608. No caso de concessão do benefício, a sentença estabelecerá as condições e regras a que ficar sujeito o condenado durante o prazo fixado, começando êste a correr da audiência em que fôr dado conhecimento da sentença ao beneficiário. </w:t>
      </w:r>
    </w:p>
    <w:p w14:paraId="014B49E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color w:val="000000"/>
          <w:sz w:val="19"/>
          <w:szCs w:val="19"/>
          <w:lang w:eastAsia="pt-BR"/>
        </w:rPr>
        <w:t xml:space="preserve">        § 1º - As condições serão adequadas ao delito, ao meio social e à personalidade do condenado. </w:t>
      </w:r>
      <w:hyperlink r:id="rId76" w:anchor="art608" w:history="1">
        <w:r w:rsidRPr="00880FEE">
          <w:rPr>
            <w:rFonts w:ascii="Book Antiqua" w:eastAsia="Times New Roman" w:hAnsi="Book Antiqua" w:cs="Arial"/>
            <w:color w:val="0000FF"/>
            <w:sz w:val="19"/>
            <w:szCs w:val="19"/>
            <w:u w:val="single"/>
            <w:lang w:eastAsia="pt-BR"/>
          </w:rPr>
          <w:t>(Incluído pela Lei nº 6.544, de 30.6.1978)</w:t>
        </w:r>
      </w:hyperlink>
    </w:p>
    <w:p w14:paraId="405E0BB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color w:val="000000"/>
          <w:sz w:val="19"/>
          <w:szCs w:val="19"/>
          <w:lang w:eastAsia="pt-BR"/>
        </w:rPr>
        <w:t xml:space="preserve">        § 2º - Poderão ser impostas, como normas de conduta e obrigações, além das previstas no art. 626 deste Código, as seguintes condições:  </w:t>
      </w:r>
      <w:hyperlink r:id="rId77" w:anchor="art608" w:history="1">
        <w:r w:rsidRPr="00880FEE">
          <w:rPr>
            <w:rFonts w:ascii="Book Antiqua" w:eastAsia="Times New Roman" w:hAnsi="Book Antiqua" w:cs="Arial"/>
            <w:color w:val="0000FF"/>
            <w:sz w:val="19"/>
            <w:szCs w:val="19"/>
            <w:u w:val="single"/>
            <w:lang w:eastAsia="pt-BR"/>
          </w:rPr>
          <w:t>(Incluído pela Lei nº 6.544, de 30.6.1978)</w:t>
        </w:r>
      </w:hyperlink>
    </w:p>
    <w:p w14:paraId="72F4303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color w:val="000000"/>
          <w:sz w:val="19"/>
          <w:szCs w:val="19"/>
          <w:lang w:eastAsia="pt-BR"/>
        </w:rPr>
        <w:t xml:space="preserve">        I - freqüentar curso de habilitação profissional ou de instrução escolar;  </w:t>
      </w:r>
      <w:hyperlink r:id="rId78" w:anchor="art608" w:history="1">
        <w:r w:rsidRPr="00880FEE">
          <w:rPr>
            <w:rFonts w:ascii="Book Antiqua" w:eastAsia="Times New Roman" w:hAnsi="Book Antiqua" w:cs="Arial"/>
            <w:color w:val="0000FF"/>
            <w:sz w:val="19"/>
            <w:szCs w:val="19"/>
            <w:u w:val="single"/>
            <w:lang w:eastAsia="pt-BR"/>
          </w:rPr>
          <w:t>(Incluído pela Lei nº 6.544, de 30.6.1978)</w:t>
        </w:r>
      </w:hyperlink>
    </w:p>
    <w:p w14:paraId="1CE99C6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color w:val="000000"/>
          <w:sz w:val="19"/>
          <w:szCs w:val="19"/>
          <w:lang w:eastAsia="pt-BR"/>
        </w:rPr>
        <w:t xml:space="preserve">        II - prestar serviços em favor da comunidade; </w:t>
      </w:r>
      <w:hyperlink r:id="rId79" w:anchor="art608" w:history="1">
        <w:r w:rsidRPr="00880FEE">
          <w:rPr>
            <w:rFonts w:ascii="Book Antiqua" w:eastAsia="Times New Roman" w:hAnsi="Book Antiqua" w:cs="Arial"/>
            <w:color w:val="0000FF"/>
            <w:sz w:val="19"/>
            <w:szCs w:val="19"/>
            <w:u w:val="single"/>
            <w:lang w:eastAsia="pt-BR"/>
          </w:rPr>
          <w:t>(Incluído pela Lei nº 6.544, de 30.6.1978)</w:t>
        </w:r>
      </w:hyperlink>
    </w:p>
    <w:p w14:paraId="4921AB6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color w:val="000000"/>
          <w:sz w:val="19"/>
          <w:szCs w:val="19"/>
          <w:lang w:eastAsia="pt-BR"/>
        </w:rPr>
        <w:t xml:space="preserve">        III - atender aos encargos de família; </w:t>
      </w:r>
      <w:hyperlink r:id="rId80" w:anchor="art608" w:history="1">
        <w:r w:rsidRPr="00880FEE">
          <w:rPr>
            <w:rFonts w:ascii="Book Antiqua" w:eastAsia="Times New Roman" w:hAnsi="Book Antiqua" w:cs="Arial"/>
            <w:color w:val="0000FF"/>
            <w:sz w:val="19"/>
            <w:szCs w:val="19"/>
            <w:u w:val="single"/>
            <w:lang w:eastAsia="pt-BR"/>
          </w:rPr>
          <w:t>(Incluído pela Lei nº 6.544, de 30.6.1978)</w:t>
        </w:r>
      </w:hyperlink>
    </w:p>
    <w:p w14:paraId="2BB8762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color w:val="000000"/>
          <w:sz w:val="19"/>
          <w:szCs w:val="19"/>
          <w:lang w:eastAsia="pt-BR"/>
        </w:rPr>
        <w:t xml:space="preserve">        IV - submeter-se a tratamento médico. </w:t>
      </w:r>
      <w:hyperlink r:id="rId81" w:anchor="art608" w:history="1">
        <w:r w:rsidRPr="00880FEE">
          <w:rPr>
            <w:rFonts w:ascii="Book Antiqua" w:eastAsia="Times New Roman" w:hAnsi="Book Antiqua" w:cs="Arial"/>
            <w:color w:val="0000FF"/>
            <w:sz w:val="19"/>
            <w:szCs w:val="19"/>
            <w:u w:val="single"/>
            <w:lang w:eastAsia="pt-BR"/>
          </w:rPr>
          <w:t>(Incluído pela Lei nº 6.544, de 30.6.1978)</w:t>
        </w:r>
      </w:hyperlink>
    </w:p>
    <w:p w14:paraId="5E99FF8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color w:val="000000"/>
          <w:sz w:val="19"/>
          <w:szCs w:val="19"/>
          <w:lang w:eastAsia="pt-BR"/>
        </w:rPr>
        <w:t xml:space="preserve">        § 3º - Concedida a suspensão, será entregue ao beneficiário um documento similar ao descrito no art. 641 ou no seu parágrafo único, deste Código, em que conste, também, o registro da pena acessória a que esteja sujeito, e haja espaço suficiente para consignar o cumprimento das condições e normas de conduta impostas. </w:t>
      </w:r>
      <w:hyperlink r:id="rId82" w:anchor="art608" w:history="1">
        <w:r w:rsidRPr="00880FEE">
          <w:rPr>
            <w:rFonts w:ascii="Book Antiqua" w:eastAsia="Times New Roman" w:hAnsi="Book Antiqua" w:cs="Arial"/>
            <w:color w:val="0000FF"/>
            <w:sz w:val="19"/>
            <w:szCs w:val="19"/>
            <w:u w:val="single"/>
            <w:lang w:eastAsia="pt-BR"/>
          </w:rPr>
          <w:t>(Incluído pela Lei nº 6.544, de 30.6.1978)</w:t>
        </w:r>
      </w:hyperlink>
    </w:p>
    <w:p w14:paraId="54EBADF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color w:val="000000"/>
          <w:sz w:val="19"/>
          <w:szCs w:val="19"/>
          <w:lang w:eastAsia="pt-BR"/>
        </w:rPr>
        <w:t xml:space="preserve">        § 4º - O Conselho de Justiça poderá fixar, a qualquer tempo, de ofício ou a requerimento do Ministério Público, outras condições além das especificadas na sentença e das referidas no parágrafo anterior, desde que as circunstâncias o aconselhem. </w:t>
      </w:r>
      <w:hyperlink r:id="rId83" w:anchor="art608" w:history="1">
        <w:r w:rsidRPr="00880FEE">
          <w:rPr>
            <w:rFonts w:ascii="Book Antiqua" w:eastAsia="Times New Roman" w:hAnsi="Book Antiqua" w:cs="Arial"/>
            <w:color w:val="0000FF"/>
            <w:sz w:val="19"/>
            <w:szCs w:val="19"/>
            <w:u w:val="single"/>
            <w:lang w:eastAsia="pt-BR"/>
          </w:rPr>
          <w:t>(Incluído pela Lei nº 6.544, de 30.6.1978)</w:t>
        </w:r>
      </w:hyperlink>
    </w:p>
    <w:p w14:paraId="707D95C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color w:val="000000"/>
          <w:sz w:val="19"/>
          <w:szCs w:val="19"/>
          <w:lang w:eastAsia="pt-BR"/>
        </w:rPr>
        <w:t xml:space="preserve">        § 5º - A fiscalização do cumprimento das condições será feita pela entidade assistencial penal competente segundo a lei local, perante a qual o beneficiário deverá comparecer, periodicamente, para comprovar a observância das condições e normas de conduta a que esta sujeito, comunicando, também, a sua ocupação, os salários ou proventos de que vive, as economias que conseguiu realizar e as dificuldades materiais ou sociais que enfrenta. </w:t>
      </w:r>
      <w:hyperlink r:id="rId84" w:anchor="art608" w:history="1">
        <w:r w:rsidRPr="00880FEE">
          <w:rPr>
            <w:rFonts w:ascii="Book Antiqua" w:eastAsia="Times New Roman" w:hAnsi="Book Antiqua" w:cs="Arial"/>
            <w:color w:val="0000FF"/>
            <w:sz w:val="19"/>
            <w:szCs w:val="19"/>
            <w:u w:val="single"/>
            <w:lang w:eastAsia="pt-BR"/>
          </w:rPr>
          <w:t>(Incluído pela Lei nº 6.544, de 30.6.1978)</w:t>
        </w:r>
      </w:hyperlink>
    </w:p>
    <w:p w14:paraId="1CE6C95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color w:val="000000"/>
          <w:sz w:val="19"/>
          <w:szCs w:val="19"/>
          <w:lang w:eastAsia="pt-BR"/>
        </w:rPr>
        <w:t xml:space="preserve">        § 6º - A entidade fiscalizadora deverá comunicar imediatamente ao Auditor ou ao representante do Ministério Público Militar, qualquer fato capaz de acarretar a revogação do benefício, a prorrogação do prazo ou a modificação das condições. </w:t>
      </w:r>
      <w:hyperlink r:id="rId85" w:anchor="art608" w:history="1">
        <w:r w:rsidRPr="00880FEE">
          <w:rPr>
            <w:rFonts w:ascii="Book Antiqua" w:eastAsia="Times New Roman" w:hAnsi="Book Antiqua" w:cs="Arial"/>
            <w:color w:val="0000FF"/>
            <w:sz w:val="19"/>
            <w:szCs w:val="19"/>
            <w:u w:val="single"/>
            <w:lang w:eastAsia="pt-BR"/>
          </w:rPr>
          <w:t>(Incluído pela Lei nº 6.544, de 30.6.1978)</w:t>
        </w:r>
      </w:hyperlink>
    </w:p>
    <w:p w14:paraId="5CC7836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color w:val="000000"/>
          <w:sz w:val="19"/>
          <w:szCs w:val="19"/>
          <w:lang w:eastAsia="pt-BR"/>
        </w:rPr>
        <w:t xml:space="preserve">        § 7º - Se for permitido ao beneficiário mudar-se, será feita comunicação à autoridade judiciária competente e à entidade fiscalizadora do local da nova residência, aos quais deverá apresentar-se imediatamente. </w:t>
      </w:r>
      <w:hyperlink r:id="rId86" w:anchor="art608" w:history="1">
        <w:r w:rsidRPr="00880FEE">
          <w:rPr>
            <w:rFonts w:ascii="Book Antiqua" w:eastAsia="Times New Roman" w:hAnsi="Book Antiqua" w:cs="Arial"/>
            <w:color w:val="0000FF"/>
            <w:sz w:val="19"/>
            <w:szCs w:val="19"/>
            <w:u w:val="single"/>
            <w:lang w:eastAsia="pt-BR"/>
          </w:rPr>
          <w:t>(Incluído pela Lei nº 6.544, de 30.6.1978)</w:t>
        </w:r>
      </w:hyperlink>
    </w:p>
    <w:p w14:paraId="6D08A3A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Co-autoria</w:t>
      </w:r>
    </w:p>
    <w:p w14:paraId="7F7A9E4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609. Em caso de co-autoria, a suspensão poderá ser concedida a uns e negada a outros. </w:t>
      </w:r>
    </w:p>
    <w:p w14:paraId="1E16B93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Leitura da sentença </w:t>
      </w:r>
    </w:p>
    <w:p w14:paraId="68CC98C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610. O auditor, em audiência prèviamente marcada, lerá ao réu a sentença que concedeu a suspensão da pena, advertindo-o das conseqüências de nova infração penal e da transgressão das obrigações impostas. </w:t>
      </w:r>
    </w:p>
    <w:p w14:paraId="0C0EA2D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Estabelecimento de condição pelo Tribunal </w:t>
      </w:r>
    </w:p>
    <w:p w14:paraId="288954E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color w:val="000000"/>
          <w:sz w:val="19"/>
          <w:szCs w:val="19"/>
          <w:lang w:eastAsia="pt-BR"/>
        </w:rPr>
        <w:t xml:space="preserve">Art. 611 - Quando for concedida a suspensão pela superior instância, a esta caberá estabelecer-lhe as condições, podendo a audiência ser presidida por qualquer membro do Tribunal ou por Auditor designado no acórdão. </w:t>
      </w:r>
      <w:hyperlink r:id="rId87" w:anchor="art611" w:history="1">
        <w:r w:rsidRPr="00880FEE">
          <w:rPr>
            <w:rFonts w:ascii="Book Antiqua" w:eastAsia="Times New Roman" w:hAnsi="Book Antiqua" w:cs="Arial"/>
            <w:color w:val="0000FF"/>
            <w:sz w:val="19"/>
            <w:szCs w:val="19"/>
            <w:u w:val="single"/>
            <w:lang w:eastAsia="pt-BR"/>
          </w:rPr>
          <w:t>(Redação dada pela Lei nº 6.544, de 30.6.1978)</w:t>
        </w:r>
      </w:hyperlink>
    </w:p>
    <w:p w14:paraId="378A794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Suspensão sem efeito por ausência do réu </w:t>
      </w:r>
    </w:p>
    <w:p w14:paraId="565C944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612. Se, intimado pessoalmente ou por edital, com o prazo de dez dias, não comparecer o réu à audiência, a suspensão ficará sem efeito e será executada imediatamente a pena, salvo prova de justo impedimento, caso em que será marcada nova audiência. </w:t>
      </w:r>
    </w:p>
    <w:p w14:paraId="38B24E8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Suspensão sem efeito em virtude de recurso </w:t>
      </w:r>
    </w:p>
    <w:p w14:paraId="2B7C456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613. A suspensão também ficará sem efeito se, em virtude de recurso interposto pelo Ministério Público, fôr aumentada a pena, de modo que exclua a concessão do benefício. </w:t>
      </w:r>
    </w:p>
    <w:p w14:paraId="597E38A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w:t>
      </w:r>
      <w:r w:rsidRPr="00880FEE">
        <w:rPr>
          <w:rFonts w:ascii="Book Antiqua" w:eastAsia="Times New Roman" w:hAnsi="Book Antiqua" w:cs="Arial"/>
          <w:b/>
          <w:bCs/>
          <w:sz w:val="19"/>
          <w:szCs w:val="19"/>
          <w:lang w:eastAsia="pt-BR"/>
        </w:rPr>
        <w:t xml:space="preserve"> Revogação</w:t>
      </w:r>
    </w:p>
    <w:p w14:paraId="5A507B7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color w:val="000000"/>
          <w:sz w:val="19"/>
          <w:szCs w:val="19"/>
          <w:lang w:eastAsia="pt-BR"/>
        </w:rPr>
        <w:t xml:space="preserve">Art. 614 - A suspensão será revogada se, no curso do prazo, o beneficiário: </w:t>
      </w:r>
      <w:hyperlink r:id="rId88" w:anchor="art614" w:history="1">
        <w:r w:rsidRPr="00880FEE">
          <w:rPr>
            <w:rFonts w:ascii="Book Antiqua" w:eastAsia="Times New Roman" w:hAnsi="Book Antiqua" w:cs="Arial"/>
            <w:color w:val="0000FF"/>
            <w:sz w:val="19"/>
            <w:szCs w:val="19"/>
            <w:u w:val="single"/>
            <w:lang w:eastAsia="pt-BR"/>
          </w:rPr>
          <w:t>(Redação dada pela Lei nº 6.544, de 30.6.1978)</w:t>
        </w:r>
      </w:hyperlink>
    </w:p>
    <w:p w14:paraId="5C9E714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I - for condenado, na justiça militar ou na comum, por sentença irrecorrível, a pena privativa da liberdade; </w:t>
      </w:r>
      <w:hyperlink r:id="rId89" w:anchor="art614" w:history="1">
        <w:r w:rsidRPr="00880FEE">
          <w:rPr>
            <w:rFonts w:ascii="Book Antiqua" w:eastAsia="Times New Roman" w:hAnsi="Book Antiqua" w:cs="Arial"/>
            <w:color w:val="0000FF"/>
            <w:sz w:val="19"/>
            <w:szCs w:val="19"/>
            <w:u w:val="single"/>
            <w:lang w:eastAsia="pt-BR"/>
          </w:rPr>
          <w:t>(Redação dada pela Lei nº 6.544, de 30.6.1978)</w:t>
        </w:r>
      </w:hyperlink>
    </w:p>
    <w:p w14:paraId="456CAF3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II - não efetuar, sem motivo justificado, a reparação do dano; </w:t>
      </w:r>
      <w:hyperlink r:id="rId90" w:anchor="art614" w:history="1">
        <w:r w:rsidRPr="00880FEE">
          <w:rPr>
            <w:rFonts w:ascii="Book Antiqua" w:eastAsia="Times New Roman" w:hAnsi="Book Antiqua" w:cs="Arial"/>
            <w:color w:val="0000FF"/>
            <w:sz w:val="19"/>
            <w:szCs w:val="19"/>
            <w:u w:val="single"/>
            <w:lang w:eastAsia="pt-BR"/>
          </w:rPr>
          <w:t>(Redação dada pela Lei nº 6.544, de 30.6.1978)</w:t>
        </w:r>
      </w:hyperlink>
    </w:p>
    <w:p w14:paraId="7589FB6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III - sendo militar, for punido por crime próprio ou por transgressão disciplinar considerada grave. </w:t>
      </w:r>
      <w:hyperlink r:id="rId91" w:anchor="art614" w:history="1">
        <w:r w:rsidRPr="00880FEE">
          <w:rPr>
            <w:rFonts w:ascii="Book Antiqua" w:eastAsia="Times New Roman" w:hAnsi="Book Antiqua" w:cs="Arial"/>
            <w:color w:val="0000FF"/>
            <w:sz w:val="19"/>
            <w:szCs w:val="19"/>
            <w:u w:val="single"/>
            <w:lang w:eastAsia="pt-BR"/>
          </w:rPr>
          <w:t>(Redação dada pela Lei nº 6.544, de 30.6.1978)</w:t>
        </w:r>
      </w:hyperlink>
    </w:p>
    <w:p w14:paraId="497EDAB6" w14:textId="77777777" w:rsidR="00880FEE" w:rsidRPr="00880FEE" w:rsidRDefault="00880FEE" w:rsidP="00880FEE">
      <w:pPr>
        <w:spacing w:before="100" w:beforeAutospacing="1" w:after="100" w:afterAutospacing="1" w:line="240" w:lineRule="auto"/>
        <w:rPr>
          <w:rFonts w:ascii="Book Antiqua" w:eastAsia="Times New Roman" w:hAnsi="Book Antiqua" w:cs="Times New Roman"/>
          <w:sz w:val="19"/>
          <w:szCs w:val="19"/>
          <w:lang w:eastAsia="pt-BR"/>
        </w:rPr>
      </w:pPr>
      <w:r w:rsidRPr="00880FEE">
        <w:rPr>
          <w:rFonts w:ascii="Book Antiqua" w:eastAsia="Times New Roman" w:hAnsi="Book Antiqua" w:cs="Arial"/>
          <w:b/>
          <w:bCs/>
          <w:sz w:val="19"/>
          <w:szCs w:val="19"/>
          <w:lang w:eastAsia="pt-BR"/>
        </w:rPr>
        <w:t xml:space="preserve">        Revogação facultativa </w:t>
      </w:r>
    </w:p>
    <w:p w14:paraId="229963CB" w14:textId="77777777" w:rsidR="00880FEE" w:rsidRPr="00880FEE" w:rsidRDefault="00880FEE" w:rsidP="00880FEE">
      <w:pPr>
        <w:spacing w:before="100" w:beforeAutospacing="1" w:after="100" w:afterAutospacing="1" w:line="240" w:lineRule="auto"/>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 1º - A suspensão poderá ser revogada, se o beneficiário:</w:t>
      </w:r>
      <w:r w:rsidRPr="00880FEE">
        <w:rPr>
          <w:rFonts w:ascii="Book Antiqua" w:eastAsia="Times New Roman" w:hAnsi="Book Antiqua" w:cs="Arial"/>
          <w:color w:val="FF0000"/>
          <w:sz w:val="19"/>
          <w:szCs w:val="19"/>
          <w:lang w:eastAsia="pt-BR"/>
        </w:rPr>
        <w:t xml:space="preserve"> </w:t>
      </w:r>
      <w:hyperlink r:id="rId92" w:anchor="art614§1" w:history="1">
        <w:r w:rsidRPr="00880FEE">
          <w:rPr>
            <w:rFonts w:ascii="Book Antiqua" w:eastAsia="Times New Roman" w:hAnsi="Book Antiqua" w:cs="Arial"/>
            <w:color w:val="0000FF"/>
            <w:sz w:val="19"/>
            <w:szCs w:val="19"/>
            <w:u w:val="single"/>
            <w:lang w:eastAsia="pt-BR"/>
          </w:rPr>
          <w:t>(Redação dada pela Lei nº 6.544, de 30.6.1978)</w:t>
        </w:r>
      </w:hyperlink>
    </w:p>
    <w:p w14:paraId="719616E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color w:val="FF0000"/>
          <w:sz w:val="19"/>
          <w:szCs w:val="19"/>
          <w:lang w:eastAsia="pt-BR"/>
        </w:rPr>
        <w:t xml:space="preserve">        </w:t>
      </w:r>
      <w:r w:rsidRPr="00880FEE">
        <w:rPr>
          <w:rFonts w:ascii="Book Antiqua" w:eastAsia="Times New Roman" w:hAnsi="Book Antiqua" w:cs="Arial"/>
          <w:sz w:val="19"/>
          <w:szCs w:val="19"/>
          <w:lang w:eastAsia="pt-BR"/>
        </w:rPr>
        <w:t xml:space="preserve">a) deixar de cumprir qualquer das obrigações constantes da sentença; </w:t>
      </w:r>
      <w:hyperlink r:id="rId93" w:anchor="art614§1" w:history="1">
        <w:r w:rsidRPr="00880FEE">
          <w:rPr>
            <w:rFonts w:ascii="Book Antiqua" w:eastAsia="Times New Roman" w:hAnsi="Book Antiqua" w:cs="Arial"/>
            <w:color w:val="0000FF"/>
            <w:sz w:val="19"/>
            <w:szCs w:val="19"/>
            <w:u w:val="single"/>
            <w:lang w:eastAsia="pt-BR"/>
          </w:rPr>
          <w:t>(Redação dada pela Lei nº 6.544, de 30.6.1978)</w:t>
        </w:r>
      </w:hyperlink>
    </w:p>
    <w:p w14:paraId="25F9393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deixar de observar obrigações inerentes à pena acessória; </w:t>
      </w:r>
      <w:hyperlink r:id="rId94" w:anchor="art614§1" w:history="1">
        <w:r w:rsidRPr="00880FEE">
          <w:rPr>
            <w:rFonts w:ascii="Book Antiqua" w:eastAsia="Times New Roman" w:hAnsi="Book Antiqua" w:cs="Arial"/>
            <w:color w:val="0000FF"/>
            <w:sz w:val="19"/>
            <w:szCs w:val="19"/>
            <w:u w:val="single"/>
            <w:lang w:eastAsia="pt-BR"/>
          </w:rPr>
          <w:t>(Redação dada pela Lei nº 6.544, de 30.6.1978)</w:t>
        </w:r>
      </w:hyperlink>
    </w:p>
    <w:p w14:paraId="6514CDB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c) for irrecorrivelmente condenado a pena que não seja privativa da liberdade. </w:t>
      </w:r>
      <w:hyperlink r:id="rId95" w:anchor="art614§1" w:history="1">
        <w:r w:rsidRPr="00880FEE">
          <w:rPr>
            <w:rFonts w:ascii="Book Antiqua" w:eastAsia="Times New Roman" w:hAnsi="Book Antiqua" w:cs="Arial"/>
            <w:color w:val="0000FF"/>
            <w:sz w:val="19"/>
            <w:szCs w:val="19"/>
            <w:u w:val="single"/>
            <w:lang w:eastAsia="pt-BR"/>
          </w:rPr>
          <w:t>(Redação dada pela Lei nº 6.544, de 30.6.1978)</w:t>
        </w:r>
      </w:hyperlink>
    </w:p>
    <w:p w14:paraId="6A24E46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b/>
          <w:bCs/>
          <w:sz w:val="19"/>
          <w:szCs w:val="19"/>
          <w:lang w:eastAsia="pt-BR"/>
        </w:rPr>
        <w:t xml:space="preserve">        Declaração de prorrogação </w:t>
      </w:r>
    </w:p>
    <w:p w14:paraId="245B5E7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2º - Quando, em caso do parágrafo anterior, o juiz não revogar a suspensão, deverá: </w:t>
      </w:r>
      <w:hyperlink r:id="rId96" w:anchor="art614§2" w:history="1">
        <w:r w:rsidRPr="00880FEE">
          <w:rPr>
            <w:rFonts w:ascii="Book Antiqua" w:eastAsia="Times New Roman" w:hAnsi="Book Antiqua" w:cs="Arial"/>
            <w:color w:val="0000FF"/>
            <w:sz w:val="19"/>
            <w:szCs w:val="19"/>
            <w:u w:val="single"/>
            <w:lang w:eastAsia="pt-BR"/>
          </w:rPr>
          <w:t>(Redação dada pela Lei nº 6.544, de 30.6.1978)</w:t>
        </w:r>
      </w:hyperlink>
    </w:p>
    <w:p w14:paraId="60430E2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advertir o beneficiário ou; </w:t>
      </w:r>
      <w:hyperlink r:id="rId97" w:anchor="art614§2" w:history="1">
        <w:r w:rsidRPr="00880FEE">
          <w:rPr>
            <w:rFonts w:ascii="Book Antiqua" w:eastAsia="Times New Roman" w:hAnsi="Book Antiqua" w:cs="Arial"/>
            <w:color w:val="0000FF"/>
            <w:sz w:val="19"/>
            <w:szCs w:val="19"/>
            <w:u w:val="single"/>
            <w:lang w:eastAsia="pt-BR"/>
          </w:rPr>
          <w:t>(Redação dada pela Lei nº 6.544, de 30.6.1978)</w:t>
        </w:r>
      </w:hyperlink>
    </w:p>
    <w:p w14:paraId="07821C9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exacerbar as condições ou, ainda; </w:t>
      </w:r>
      <w:hyperlink r:id="rId98" w:anchor="art614§2" w:history="1">
        <w:r w:rsidRPr="00880FEE">
          <w:rPr>
            <w:rFonts w:ascii="Book Antiqua" w:eastAsia="Times New Roman" w:hAnsi="Book Antiqua" w:cs="Arial"/>
            <w:color w:val="0000FF"/>
            <w:sz w:val="19"/>
            <w:szCs w:val="19"/>
            <w:u w:val="single"/>
            <w:lang w:eastAsia="pt-BR"/>
          </w:rPr>
          <w:t>(Redação dada pela Lei nº 6.544, de 30.6.1978)</w:t>
        </w:r>
      </w:hyperlink>
    </w:p>
    <w:p w14:paraId="258EEE4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c) prorrogar o período de suspensão até o máximo, se esse limite não foi o fixado. </w:t>
      </w:r>
      <w:hyperlink r:id="rId99" w:anchor="art614§2" w:history="1">
        <w:r w:rsidRPr="00880FEE">
          <w:rPr>
            <w:rFonts w:ascii="Book Antiqua" w:eastAsia="Times New Roman" w:hAnsi="Book Antiqua" w:cs="Arial"/>
            <w:color w:val="0000FF"/>
            <w:sz w:val="19"/>
            <w:szCs w:val="19"/>
            <w:u w:val="single"/>
            <w:lang w:eastAsia="pt-BR"/>
          </w:rPr>
          <w:t>(Redação dada pela Lei nº 6.544, de 30.6.1978)</w:t>
        </w:r>
      </w:hyperlink>
    </w:p>
    <w:p w14:paraId="7758AA9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color w:val="000000"/>
          <w:sz w:val="19"/>
          <w:szCs w:val="19"/>
          <w:lang w:eastAsia="pt-BR"/>
        </w:rPr>
        <w:t xml:space="preserve">        § 3º - Se o beneficiário estiver respondendo a processo, que, no caso de condenação, poderá acarretar a revogação, o juiz declarará, por despacho, a prorrogação do prazo da suspensão até sentença passada em julgado, fazendo as comunicações necessárias nesse sentido. </w:t>
      </w:r>
      <w:hyperlink r:id="rId100" w:anchor="art614§3" w:history="1">
        <w:r w:rsidRPr="00880FEE">
          <w:rPr>
            <w:rFonts w:ascii="Book Antiqua" w:eastAsia="Times New Roman" w:hAnsi="Book Antiqua" w:cs="Arial"/>
            <w:color w:val="0000FF"/>
            <w:sz w:val="19"/>
            <w:szCs w:val="19"/>
            <w:u w:val="single"/>
            <w:lang w:eastAsia="pt-BR"/>
          </w:rPr>
          <w:t>(Parágrafo incluído pela Lei nº 6.544, de 30.6.1978)</w:t>
        </w:r>
      </w:hyperlink>
    </w:p>
    <w:p w14:paraId="1F95E3B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Extinção da pena </w:t>
      </w:r>
    </w:p>
    <w:p w14:paraId="544D8A1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615. Expirado o prazo da suspensão, ou da prorrogação, sem que tenha havido motivo de revogação, a pena privativa da liberdade será declarada extinta. </w:t>
      </w:r>
    </w:p>
    <w:p w14:paraId="3DB69CE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Averbação</w:t>
      </w:r>
    </w:p>
    <w:p w14:paraId="21AECF0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616. A condenação será inscrita, com a nota de suspensão, em livro especial do Instituto de Identificação e Estatística ou repartição congênere, civil ou militar, averbando-se, mediante comunicação do auditor ou do Tribunal, a revogação da suspensão ou a extinção da pena. Em caso de revogação, será feita averbação definitiva no Registro Geral. </w:t>
      </w:r>
    </w:p>
    <w:p w14:paraId="4A49B38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 1º O registro será secreto, salvo para efeito de informações requisitadas por autoridade judiciária, em caso de nôvo processo.</w:t>
      </w:r>
    </w:p>
    <w:p w14:paraId="08786C4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2º Não se aplicará o disposto no § 1º quando houver sido imposta, ou resultar de condenação, pena acessória consistente em interdição de direitos. </w:t>
      </w:r>
    </w:p>
    <w:p w14:paraId="0EDDADE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Crimes que impedem a medida </w:t>
      </w:r>
    </w:p>
    <w:p w14:paraId="6965BB9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617. A suspensão condicional da pena não se aplica: </w:t>
      </w:r>
    </w:p>
    <w:p w14:paraId="7EDAFBB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I — em tempo de guerra; </w:t>
      </w:r>
    </w:p>
    <w:p w14:paraId="31F8074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II — em tempo de paz: </w:t>
      </w:r>
    </w:p>
    <w:p w14:paraId="133C209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por crime contra a segurança nacional, de aliciação e incitamento, de violência contra superior, oficial de serviço, sentinela, vigia ou plantão, de desrespeito a superior e desacato, de insubordinação, insubmissão ou de deserção; </w:t>
      </w:r>
    </w:p>
    <w:p w14:paraId="04BBD72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b) pelos crimes previstos nos arts. 160, 161, 162, 235, 291 e parágrafo único, nºs I a IV, do Código Penal Militar.</w:t>
      </w:r>
    </w:p>
    <w:p w14:paraId="35394B15"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CAPÍTULO II</w:t>
      </w:r>
    </w:p>
    <w:p w14:paraId="720237A6"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DO LIVRAMENTO CONDICIONAL </w:t>
      </w:r>
    </w:p>
    <w:p w14:paraId="5A1DBF0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Condições para a obtenção do livramento condicional </w:t>
      </w:r>
    </w:p>
    <w:p w14:paraId="42368D1E" w14:textId="54B61D86" w:rsidR="00880FEE" w:rsidRPr="002C27C6" w:rsidRDefault="00880FEE" w:rsidP="00880FEE">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880FEE">
        <w:rPr>
          <w:rFonts w:ascii="Book Antiqua" w:eastAsia="Times New Roman" w:hAnsi="Book Antiqua" w:cs="Arial"/>
          <w:sz w:val="19"/>
          <w:szCs w:val="19"/>
          <w:lang w:eastAsia="pt-BR"/>
        </w:rPr>
        <w:t xml:space="preserve">        </w:t>
      </w:r>
      <w:r w:rsidRPr="00E174F5">
        <w:rPr>
          <w:rFonts w:ascii="Book Antiqua" w:eastAsia="Times New Roman" w:hAnsi="Book Antiqua" w:cs="Arial"/>
          <w:b/>
          <w:bCs/>
          <w:sz w:val="19"/>
          <w:szCs w:val="19"/>
          <w:highlight w:val="magenta"/>
          <w:lang w:eastAsia="pt-BR"/>
        </w:rPr>
        <w:t>Art. 618</w:t>
      </w:r>
      <w:r w:rsidRPr="00880FEE">
        <w:rPr>
          <w:rFonts w:ascii="Book Antiqua" w:eastAsia="Times New Roman" w:hAnsi="Book Antiqua" w:cs="Arial"/>
          <w:sz w:val="19"/>
          <w:szCs w:val="19"/>
          <w:lang w:eastAsia="pt-BR"/>
        </w:rPr>
        <w:t xml:space="preserve">. </w:t>
      </w:r>
      <w:r w:rsidRPr="002C27C6">
        <w:rPr>
          <w:rFonts w:ascii="Book Antiqua" w:eastAsia="Times New Roman" w:hAnsi="Book Antiqua" w:cs="Arial"/>
          <w:b/>
          <w:bCs/>
          <w:sz w:val="19"/>
          <w:szCs w:val="19"/>
          <w:lang w:eastAsia="pt-BR"/>
        </w:rPr>
        <w:t>O condenado a pena de reclusão ou detenção por tempo igual ou superior a dois anos pode ser liberado condicionalmente, desde que</w:t>
      </w:r>
      <w:r w:rsidRPr="002C27C6">
        <w:rPr>
          <w:rFonts w:ascii="Book Antiqua" w:eastAsia="Times New Roman" w:hAnsi="Book Antiqua" w:cs="Arial"/>
          <w:b/>
          <w:bCs/>
          <w:sz w:val="18"/>
          <w:szCs w:val="18"/>
          <w:lang w:eastAsia="pt-BR"/>
        </w:rPr>
        <w:t xml:space="preserve">: </w:t>
      </w:r>
      <w:r w:rsidR="00E174F5" w:rsidRPr="002C27C6">
        <w:rPr>
          <w:rFonts w:ascii="Book Antiqua" w:eastAsia="Times New Roman" w:hAnsi="Book Antiqua" w:cs="Arial"/>
          <w:b/>
          <w:bCs/>
          <w:color w:val="FF0000"/>
          <w:sz w:val="16"/>
          <w:szCs w:val="16"/>
          <w:u w:val="single"/>
          <w:lang w:eastAsia="pt-BR"/>
        </w:rPr>
        <w:t>(DPU-2017)</w:t>
      </w:r>
      <w:r w:rsidR="002C27C6">
        <w:rPr>
          <w:rFonts w:ascii="Book Antiqua" w:eastAsia="Times New Roman" w:hAnsi="Book Antiqua" w:cs="Arial"/>
          <w:b/>
          <w:bCs/>
          <w:color w:val="FF0000"/>
          <w:sz w:val="16"/>
          <w:szCs w:val="16"/>
          <w:lang w:eastAsia="pt-BR"/>
        </w:rPr>
        <w:t xml:space="preserve"> </w:t>
      </w:r>
      <w:r w:rsidR="002C27C6">
        <w:rPr>
          <w:rFonts w:ascii="Book Antiqua" w:eastAsia="Times New Roman" w:hAnsi="Book Antiqua" w:cs="Arial"/>
          <w:b/>
          <w:bCs/>
          <w:color w:val="FF0000"/>
          <w:sz w:val="16"/>
          <w:szCs w:val="16"/>
          <w:u w:val="single"/>
          <w:lang w:eastAsia="pt-BR"/>
        </w:rPr>
        <w:t>(TJMMG-2022)</w:t>
      </w:r>
    </w:p>
    <w:p w14:paraId="41D0915D" w14:textId="72A2FD0E" w:rsidR="00880FEE" w:rsidRPr="002C27C6" w:rsidRDefault="00880FEE" w:rsidP="00880FEE">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2C27C6">
        <w:rPr>
          <w:rFonts w:ascii="Book Antiqua" w:eastAsia="Times New Roman" w:hAnsi="Book Antiqua" w:cs="Arial"/>
          <w:b/>
          <w:bCs/>
          <w:sz w:val="19"/>
          <w:szCs w:val="19"/>
          <w:lang w:eastAsia="pt-BR"/>
        </w:rPr>
        <w:t>        I — tenha cumprido</w:t>
      </w:r>
      <w:r w:rsidRPr="002C27C6">
        <w:rPr>
          <w:rFonts w:ascii="Book Antiqua" w:eastAsia="Times New Roman" w:hAnsi="Book Antiqua" w:cs="Arial"/>
          <w:b/>
          <w:bCs/>
          <w:sz w:val="18"/>
          <w:szCs w:val="18"/>
          <w:lang w:eastAsia="pt-BR"/>
        </w:rPr>
        <w:t xml:space="preserve">: </w:t>
      </w:r>
      <w:r w:rsidR="00E174F5" w:rsidRPr="002C27C6">
        <w:rPr>
          <w:rFonts w:ascii="Book Antiqua" w:eastAsia="Times New Roman" w:hAnsi="Book Antiqua" w:cs="Arial"/>
          <w:b/>
          <w:bCs/>
          <w:color w:val="FF0000"/>
          <w:sz w:val="16"/>
          <w:szCs w:val="16"/>
          <w:u w:val="single"/>
          <w:lang w:eastAsia="pt-BR"/>
        </w:rPr>
        <w:t>(DPU-2017)</w:t>
      </w:r>
      <w:r w:rsidR="002C27C6">
        <w:rPr>
          <w:rFonts w:ascii="Book Antiqua" w:eastAsia="Times New Roman" w:hAnsi="Book Antiqua" w:cs="Arial"/>
          <w:b/>
          <w:bCs/>
          <w:color w:val="FF0000"/>
          <w:sz w:val="16"/>
          <w:szCs w:val="16"/>
          <w:lang w:eastAsia="pt-BR"/>
        </w:rPr>
        <w:t xml:space="preserve"> </w:t>
      </w:r>
      <w:r w:rsidR="002C27C6">
        <w:rPr>
          <w:rFonts w:ascii="Book Antiqua" w:eastAsia="Times New Roman" w:hAnsi="Book Antiqua" w:cs="Arial"/>
          <w:b/>
          <w:bCs/>
          <w:color w:val="FF0000"/>
          <w:sz w:val="16"/>
          <w:szCs w:val="16"/>
          <w:u w:val="single"/>
          <w:lang w:eastAsia="pt-BR"/>
        </w:rPr>
        <w:t>(TJMMG-2022)</w:t>
      </w:r>
    </w:p>
    <w:p w14:paraId="796571FA" w14:textId="455C7607" w:rsidR="00880FEE" w:rsidRPr="002C27C6" w:rsidRDefault="00880FEE" w:rsidP="00880FEE">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2C27C6">
        <w:rPr>
          <w:rFonts w:ascii="Book Antiqua" w:eastAsia="Times New Roman" w:hAnsi="Book Antiqua" w:cs="Arial"/>
          <w:b/>
          <w:bCs/>
          <w:sz w:val="19"/>
          <w:szCs w:val="19"/>
          <w:lang w:eastAsia="pt-BR"/>
        </w:rPr>
        <w:t>        a) a metade da pena, se primário</w:t>
      </w:r>
      <w:r w:rsidRPr="002C27C6">
        <w:rPr>
          <w:rFonts w:ascii="Book Antiqua" w:eastAsia="Times New Roman" w:hAnsi="Book Antiqua" w:cs="Arial"/>
          <w:b/>
          <w:bCs/>
          <w:sz w:val="18"/>
          <w:szCs w:val="18"/>
          <w:lang w:eastAsia="pt-BR"/>
        </w:rPr>
        <w:t xml:space="preserve">; </w:t>
      </w:r>
      <w:r w:rsidR="00E174F5" w:rsidRPr="002C27C6">
        <w:rPr>
          <w:rFonts w:ascii="Book Antiqua" w:eastAsia="Times New Roman" w:hAnsi="Book Antiqua" w:cs="Arial"/>
          <w:b/>
          <w:bCs/>
          <w:color w:val="FF0000"/>
          <w:sz w:val="16"/>
          <w:szCs w:val="16"/>
          <w:u w:val="single"/>
          <w:lang w:eastAsia="pt-BR"/>
        </w:rPr>
        <w:t>(DPU-2017)</w:t>
      </w:r>
      <w:r w:rsidR="002C27C6">
        <w:rPr>
          <w:rFonts w:ascii="Book Antiqua" w:eastAsia="Times New Roman" w:hAnsi="Book Antiqua" w:cs="Arial"/>
          <w:b/>
          <w:bCs/>
          <w:color w:val="FF0000"/>
          <w:sz w:val="16"/>
          <w:szCs w:val="16"/>
          <w:lang w:eastAsia="pt-BR"/>
        </w:rPr>
        <w:t xml:space="preserve"> </w:t>
      </w:r>
      <w:r w:rsidR="002C27C6">
        <w:rPr>
          <w:rFonts w:ascii="Book Antiqua" w:eastAsia="Times New Roman" w:hAnsi="Book Antiqua" w:cs="Arial"/>
          <w:b/>
          <w:bCs/>
          <w:color w:val="FF0000"/>
          <w:sz w:val="16"/>
          <w:szCs w:val="16"/>
          <w:u w:val="single"/>
          <w:lang w:eastAsia="pt-BR"/>
        </w:rPr>
        <w:t>(TJMMG-2022)</w:t>
      </w:r>
    </w:p>
    <w:p w14:paraId="43D271D1" w14:textId="43A66264" w:rsidR="00880FEE" w:rsidRPr="002C27C6" w:rsidRDefault="00880FEE" w:rsidP="00880FEE">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2C27C6">
        <w:rPr>
          <w:rFonts w:ascii="Book Antiqua" w:eastAsia="Times New Roman" w:hAnsi="Book Antiqua" w:cs="Arial"/>
          <w:b/>
          <w:bCs/>
          <w:sz w:val="19"/>
          <w:szCs w:val="19"/>
          <w:lang w:eastAsia="pt-BR"/>
        </w:rPr>
        <w:t>        b) dois terços, se reincidente</w:t>
      </w:r>
      <w:r w:rsidRPr="002C27C6">
        <w:rPr>
          <w:rFonts w:ascii="Book Antiqua" w:eastAsia="Times New Roman" w:hAnsi="Book Antiqua" w:cs="Arial"/>
          <w:b/>
          <w:bCs/>
          <w:sz w:val="18"/>
          <w:szCs w:val="18"/>
          <w:lang w:eastAsia="pt-BR"/>
        </w:rPr>
        <w:t xml:space="preserve">; </w:t>
      </w:r>
      <w:r w:rsidR="00E174F5" w:rsidRPr="002C27C6">
        <w:rPr>
          <w:rFonts w:ascii="Book Antiqua" w:eastAsia="Times New Roman" w:hAnsi="Book Antiqua" w:cs="Arial"/>
          <w:b/>
          <w:bCs/>
          <w:color w:val="FF0000"/>
          <w:sz w:val="16"/>
          <w:szCs w:val="16"/>
          <w:u w:val="single"/>
          <w:lang w:eastAsia="pt-BR"/>
        </w:rPr>
        <w:t>(DPU-2017)</w:t>
      </w:r>
      <w:r w:rsidR="002C27C6">
        <w:rPr>
          <w:rFonts w:ascii="Book Antiqua" w:eastAsia="Times New Roman" w:hAnsi="Book Antiqua" w:cs="Arial"/>
          <w:b/>
          <w:bCs/>
          <w:color w:val="FF0000"/>
          <w:sz w:val="16"/>
          <w:szCs w:val="16"/>
          <w:lang w:eastAsia="pt-BR"/>
        </w:rPr>
        <w:t xml:space="preserve"> </w:t>
      </w:r>
      <w:r w:rsidR="002C27C6">
        <w:rPr>
          <w:rFonts w:ascii="Book Antiqua" w:eastAsia="Times New Roman" w:hAnsi="Book Antiqua" w:cs="Arial"/>
          <w:b/>
          <w:bCs/>
          <w:color w:val="FF0000"/>
          <w:sz w:val="16"/>
          <w:szCs w:val="16"/>
          <w:u w:val="single"/>
          <w:lang w:eastAsia="pt-BR"/>
        </w:rPr>
        <w:t>(TJMMG-2022)</w:t>
      </w:r>
    </w:p>
    <w:p w14:paraId="7B652B46" w14:textId="3F4C0849" w:rsidR="00880FEE" w:rsidRPr="002C27C6" w:rsidRDefault="00880FEE" w:rsidP="00880FEE">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2C27C6">
        <w:rPr>
          <w:rFonts w:ascii="Book Antiqua" w:eastAsia="Times New Roman" w:hAnsi="Book Antiqua" w:cs="Arial"/>
          <w:b/>
          <w:bCs/>
          <w:sz w:val="19"/>
          <w:szCs w:val="19"/>
          <w:lang w:eastAsia="pt-BR"/>
        </w:rPr>
        <w:t>        II — tenha reparado, salvo impossibilidade de fazê-lo, o dano causado pelo crime</w:t>
      </w:r>
      <w:r w:rsidRPr="002C27C6">
        <w:rPr>
          <w:rFonts w:ascii="Book Antiqua" w:eastAsia="Times New Roman" w:hAnsi="Book Antiqua" w:cs="Arial"/>
          <w:b/>
          <w:bCs/>
          <w:sz w:val="18"/>
          <w:szCs w:val="18"/>
          <w:lang w:eastAsia="pt-BR"/>
        </w:rPr>
        <w:t xml:space="preserve">; </w:t>
      </w:r>
      <w:r w:rsidR="00E174F5" w:rsidRPr="002C27C6">
        <w:rPr>
          <w:rFonts w:ascii="Book Antiqua" w:eastAsia="Times New Roman" w:hAnsi="Book Antiqua" w:cs="Arial"/>
          <w:b/>
          <w:bCs/>
          <w:color w:val="FF0000"/>
          <w:sz w:val="16"/>
          <w:szCs w:val="16"/>
          <w:u w:val="single"/>
          <w:lang w:eastAsia="pt-BR"/>
        </w:rPr>
        <w:t>(DPU-2017)</w:t>
      </w:r>
    </w:p>
    <w:p w14:paraId="733A2027" w14:textId="29B15F1F" w:rsidR="00880FEE" w:rsidRPr="002C27C6" w:rsidRDefault="00880FEE" w:rsidP="00880FEE">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2C27C6">
        <w:rPr>
          <w:rFonts w:ascii="Book Antiqua" w:eastAsia="Times New Roman" w:hAnsi="Book Antiqua" w:cs="Arial"/>
          <w:b/>
          <w:bCs/>
          <w:sz w:val="19"/>
          <w:szCs w:val="19"/>
          <w:lang w:eastAsia="pt-BR"/>
        </w:rPr>
        <w:t>        III — sua boa conduta durante a execução da pena, sua adaptação ao trabalho e às circunstâncias atinentes à sua personalidade, ao meio social e à sua vida pregressa permitam supor que não voltará a delinqüir</w:t>
      </w:r>
      <w:r w:rsidRPr="002C27C6">
        <w:rPr>
          <w:rFonts w:ascii="Book Antiqua" w:eastAsia="Times New Roman" w:hAnsi="Book Antiqua" w:cs="Arial"/>
          <w:b/>
          <w:bCs/>
          <w:sz w:val="18"/>
          <w:szCs w:val="18"/>
          <w:lang w:eastAsia="pt-BR"/>
        </w:rPr>
        <w:t xml:space="preserve">. </w:t>
      </w:r>
      <w:r w:rsidR="00E174F5" w:rsidRPr="002C27C6">
        <w:rPr>
          <w:rFonts w:ascii="Book Antiqua" w:eastAsia="Times New Roman" w:hAnsi="Book Antiqua" w:cs="Arial"/>
          <w:b/>
          <w:bCs/>
          <w:color w:val="FF0000"/>
          <w:sz w:val="16"/>
          <w:szCs w:val="16"/>
          <w:u w:val="single"/>
          <w:lang w:eastAsia="pt-BR"/>
        </w:rPr>
        <w:t>(DPU-2017)</w:t>
      </w:r>
      <w:r w:rsidR="002C27C6">
        <w:rPr>
          <w:rFonts w:ascii="Book Antiqua" w:eastAsia="Times New Roman" w:hAnsi="Book Antiqua" w:cs="Arial"/>
          <w:b/>
          <w:bCs/>
          <w:color w:val="FF0000"/>
          <w:sz w:val="16"/>
          <w:szCs w:val="16"/>
          <w:lang w:eastAsia="pt-BR"/>
        </w:rPr>
        <w:t xml:space="preserve"> </w:t>
      </w:r>
      <w:r w:rsidR="002C27C6">
        <w:rPr>
          <w:rFonts w:ascii="Book Antiqua" w:eastAsia="Times New Roman" w:hAnsi="Book Antiqua" w:cs="Arial"/>
          <w:b/>
          <w:bCs/>
          <w:color w:val="FF0000"/>
          <w:sz w:val="16"/>
          <w:szCs w:val="16"/>
          <w:u w:val="single"/>
          <w:lang w:eastAsia="pt-BR"/>
        </w:rPr>
        <w:t>(TJMMG-2022)</w:t>
      </w:r>
    </w:p>
    <w:p w14:paraId="17F05E9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Atenção à pena unificada </w:t>
      </w:r>
    </w:p>
    <w:p w14:paraId="7B69D2B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1º No caso de condenação por infrações penais em concurso, deve ter-se em conta a pena unificada. </w:t>
      </w:r>
    </w:p>
    <w:p w14:paraId="25C6C7F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Redução do tempo </w:t>
      </w:r>
    </w:p>
    <w:p w14:paraId="55F171B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2º Se o condenado é primário e menor de vinte e um ou maior de setenta anos, o tempo de cumprimento da pena pode ser reduzido a um terço. </w:t>
      </w:r>
    </w:p>
    <w:p w14:paraId="2AA5764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Os que podem requerer a medida </w:t>
      </w:r>
    </w:p>
    <w:p w14:paraId="28B6EC4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619. O livramento condicional poderá ser concedido mediante requerimento do sentenciado, de seu cônjuge ou parente em linha reta, ou por proposta do diretor do estabelecimento penal, ou por iniciativa do Conselho Penitenciário, ou órgão equivalente, incumbindo a decisão ao auditor, ou ao Tribunal se a sentença houver sido proferida em única instância. </w:t>
      </w:r>
    </w:p>
    <w:p w14:paraId="0C93A7B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1º A decisão será fundamentada. </w:t>
      </w:r>
    </w:p>
    <w:p w14:paraId="17956F8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2º São indispensáveis a audiência prévia do Ministério Público e a do Conselho Penitenciário, ou órgão equivalente, se dêste não fôr a iniciativa. </w:t>
      </w:r>
    </w:p>
    <w:p w14:paraId="5AE5087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Verificação das condições </w:t>
      </w:r>
    </w:p>
    <w:p w14:paraId="1F8225A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620. As condições de admissibilidade, conveniência e oportunidade da concessão da medida serão verificadas em cada caso pelo Conselho Penitenciário ou órgão equivalente, a cujo parecer não ficará, entretanto, adstrito o juiz ou tribunal. </w:t>
      </w:r>
    </w:p>
    <w:p w14:paraId="5EEA630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Relatório do diretor do presídio </w:t>
      </w:r>
    </w:p>
    <w:p w14:paraId="60E5358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621. O diretor do estabelecimento penal remeterá ao Conselho Penitenciário minucioso relatório sôbre: </w:t>
      </w:r>
    </w:p>
    <w:p w14:paraId="5443EBF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o caráter do sentenciado, tendo em vista os seus antecedentes e a sua conduta na prisão; </w:t>
      </w:r>
    </w:p>
    <w:p w14:paraId="4CC02DB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a sua aplicação ao trabalho, trato com os companheiros e grau de instrução e aptidão profissional; </w:t>
      </w:r>
    </w:p>
    <w:p w14:paraId="03A7585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c) a sua situação financeira e propósitos quanto ao futuro. </w:t>
      </w:r>
    </w:p>
    <w:p w14:paraId="45F3FF2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Prazo para a remessa do relatório </w:t>
      </w:r>
    </w:p>
    <w:p w14:paraId="3C90724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O relatório será remetido, dentro em vinte dias, com o prontuário do sentenciado. Na falta dêste, o Conselho opinará livremente, comunicando à autoridade competente a omissão do diretor da prisão. </w:t>
      </w:r>
    </w:p>
    <w:p w14:paraId="0C7DECD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Medida de segurança detentiva. Exame para comprovar a cessação da periculosidade </w:t>
      </w:r>
    </w:p>
    <w:p w14:paraId="55F380B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622. Se tiver sido imposta medida de segurança detentiva, não poderá ser concedido o livramento, sem que se verifique, mediante exame das condições do sentenciado; a cessação da periculosidade. </w:t>
      </w:r>
    </w:p>
    <w:p w14:paraId="799CF3E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Exame mental no caso de medida de segurança detentiva </w:t>
      </w:r>
    </w:p>
    <w:p w14:paraId="1546749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Se consistir a medida de segurança na internação em casa de custódia e tratamento, proceder-se-á a exame mental do sentenciado. </w:t>
      </w:r>
    </w:p>
    <w:p w14:paraId="4AF4506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Petição ou proposta de livramento </w:t>
      </w:r>
    </w:p>
    <w:p w14:paraId="19BE319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623. A petição ou proposta de livramento será remetida ao auditor ou ao Tribunal pelo Conselho Penitenciário, com a cópia do respectivo parecer e do relatório do diretor da prisão. </w:t>
      </w:r>
    </w:p>
    <w:p w14:paraId="3080B54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Remessa ao juiz do processo </w:t>
      </w:r>
    </w:p>
    <w:p w14:paraId="54B7860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1º Para emitir parecer, poderá o Conselho Penitenciário requisitar os autos do processo. </w:t>
      </w:r>
    </w:p>
    <w:p w14:paraId="1F9E034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2º O juiz ou o Tribunal mandará juntar a petição ou a proposta com os documentos que acompanharem os autos do processo, e proferirá a decisão, depois de ouvido o Ministério Público. </w:t>
      </w:r>
    </w:p>
    <w:p w14:paraId="0BF085E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Indeferimento</w:t>
      </w: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i/>
          <w:iCs/>
          <w:sz w:val="19"/>
          <w:szCs w:val="19"/>
          <w:lang w:eastAsia="pt-BR"/>
        </w:rPr>
        <w:t xml:space="preserve">in limine </w:t>
      </w:r>
    </w:p>
    <w:p w14:paraId="254C960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624. Na ausência de qualquer das condições previstas no art. 618, será liminarmente indeferido o pedido. </w:t>
      </w:r>
    </w:p>
    <w:p w14:paraId="06235D9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b/>
          <w:bCs/>
          <w:sz w:val="19"/>
          <w:szCs w:val="19"/>
          <w:lang w:eastAsia="pt-BR"/>
        </w:rPr>
        <w:t xml:space="preserve">        Especificação das condições </w:t>
      </w:r>
    </w:p>
    <w:p w14:paraId="15CAFAD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625. Sendo deferido o pedido, a decisão especificará as condições a que ficará subordinado o livramento. </w:t>
      </w:r>
    </w:p>
    <w:p w14:paraId="2705194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Normas obrigatórias para obtenção do livramento </w:t>
      </w:r>
    </w:p>
    <w:p w14:paraId="09A70A6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626. Serão normas obrigatórias impostas ao sentenciado que obtiver o livramento condicional: </w:t>
      </w:r>
    </w:p>
    <w:p w14:paraId="68474DA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tomar ocupação, dentro de prazo razoável, se fôr apto para o trabalho; </w:t>
      </w:r>
    </w:p>
    <w:p w14:paraId="127A4AD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não se ausentar do território da jurisdição do juiz, sem prévia autorização; </w:t>
      </w:r>
    </w:p>
    <w:p w14:paraId="7896182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c) não portar armas ofensivas ou instrumentos capazes de ofender; </w:t>
      </w:r>
    </w:p>
    <w:p w14:paraId="3128BE1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d) não freqüentar casas de bebidas alcoólicas ou de tavolagem; </w:t>
      </w:r>
    </w:p>
    <w:p w14:paraId="0312892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e) não mudar de habitação, sem aviso prévio à autoridade competente. </w:t>
      </w:r>
    </w:p>
    <w:p w14:paraId="7924412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Residência do liberado fora da jurisdição do juiz da execução </w:t>
      </w:r>
    </w:p>
    <w:p w14:paraId="7EE3966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627. Se fôr permitido ao liberado residir fora da jurisdição do juiz da execução, será remetida cópia da sentença à autoridade judiciária do local para onde se houver transferido, ou ao patronato oficial, ou órgão equivalente. </w:t>
      </w:r>
    </w:p>
    <w:p w14:paraId="7C0D270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b/>
          <w:bCs/>
          <w:sz w:val="19"/>
          <w:szCs w:val="19"/>
          <w:lang w:eastAsia="pt-BR"/>
        </w:rPr>
        <w:t xml:space="preserve">        Vigilância da autoridade policial </w:t>
      </w:r>
    </w:p>
    <w:p w14:paraId="1FA0553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Na falta de patronato oficial ou órgão equivalente, ou de particular, dirigido ou inspecionado pelo Conselho Penitenciário, ficará o liberado sob observação cautelar realizada por serviço social penitenciário ou órgão similar. </w:t>
      </w:r>
    </w:p>
    <w:p w14:paraId="64F23F6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Pagamento de custas e taxas </w:t>
      </w:r>
    </w:p>
    <w:p w14:paraId="3C77282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628. Salvo em caso de insolvência, o liberado ficará sujeito ao pagamento de custas e taxas penitenciárias. </w:t>
      </w:r>
    </w:p>
    <w:p w14:paraId="424B98C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Carta de guia </w:t>
      </w:r>
    </w:p>
    <w:p w14:paraId="693046B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629. Concedido o livramento, será expedida carta de guia com a cópia de sentença em duas vias, remetendo-se uma ao diretor da prisão e a outra ao Conselho Penitenciário, ou órgão equivalente. </w:t>
      </w:r>
    </w:p>
    <w:p w14:paraId="7C156DB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Finalidade da vigilância </w:t>
      </w:r>
    </w:p>
    <w:p w14:paraId="5D1FB94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630. A vigilância dos órgãos dela incumbidos, exercer-se-á para o fim de: </w:t>
      </w:r>
    </w:p>
    <w:p w14:paraId="2514064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proibir ao liberado a residência, estada ou passagem nos locais indicados na sentença; </w:t>
      </w:r>
    </w:p>
    <w:p w14:paraId="0C40B23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permitir visitas e buscas necessárias à verificação do procedimento do liberado; </w:t>
      </w:r>
    </w:p>
    <w:p w14:paraId="2901060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c) deter o liberado que transgredir as condições estabelecidas na sentença, comunicando o fato não só ao Conselho Penitenciário, como também ao juiz da execução, que manterá, ou não, a detenção. </w:t>
      </w:r>
    </w:p>
    <w:p w14:paraId="2751EB0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Transgressão das condições impostas ao liberado </w:t>
      </w:r>
    </w:p>
    <w:p w14:paraId="0CB332C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Se o liberado transgredir as condições que lhe foram impostas na sentença, poderá o Conselho Penitenciário representar ao auditor, ou ao Conselho de Justiça, ou ao Tribunal, para o efeito de ser revogado o livramento. </w:t>
      </w:r>
    </w:p>
    <w:p w14:paraId="51AEF89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Revogação da medida por condenação durante a sua vigência </w:t>
      </w:r>
    </w:p>
    <w:p w14:paraId="4082C67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631. Se por crime ou contravenção penal vier o liberado a ser condenado a pena privativa da liberdade, por sentença irrecorrível, será revogado o livramento condicional. </w:t>
      </w:r>
    </w:p>
    <w:p w14:paraId="7403A8E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Revogação por outros motivos </w:t>
      </w:r>
    </w:p>
    <w:p w14:paraId="4B7292A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632. Poderá também ser revogado o livramento se o liberado: </w:t>
      </w:r>
    </w:p>
    <w:p w14:paraId="0572206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deixar de cumprir quaisquer das obrigações constantes da sentença; </w:t>
      </w:r>
    </w:p>
    <w:p w14:paraId="0652380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fôr irrecorrìvelmente condenado, por motivo de contravenção penal, embora a pena não seja privativa da liberdade; </w:t>
      </w:r>
    </w:p>
    <w:p w14:paraId="1B3B72B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c) sofrer, se militar, punição por transgressão disciplinar considerada grave. </w:t>
      </w:r>
    </w:p>
    <w:p w14:paraId="52AD26C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Nôvo livramento. Soma do tempo de infrações </w:t>
      </w:r>
    </w:p>
    <w:p w14:paraId="57B59EF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633. Se o livramento fôr revogado por motivo de infração penal anterior à sua vigência, computar-se-á no tempo da pena o período em que estêve sôlto, sendo permitida, para a concessão do nôvo livramento, a soma do tempo das duas penas. </w:t>
      </w:r>
    </w:p>
    <w:p w14:paraId="6DA17C6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Tempo em que esteve sôlto o liberado </w:t>
      </w:r>
    </w:p>
    <w:p w14:paraId="672E0DC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634. No caso de revogação por outro motivo, não se computará na pena o tempo em que estêve sôlto o liberado, e tampouco se concederá, em relação à mesma pena, nôvo livramento. </w:t>
      </w:r>
    </w:p>
    <w:p w14:paraId="6CD3521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Órgãos e autoridades que podem requerer a revogação </w:t>
      </w:r>
    </w:p>
    <w:p w14:paraId="02017BE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635. A revogação será decretada a requerimento do Ministério Público ou mediante representação do Conselho Penitenciário, ou dos patronatos oficiais, ou do órgão a que incumbir a vigilância, ou de ofício, podendo ser ouvido antes o liberado e feitas diligências, permitida a produção de provas, no prazo de cinco dias, sem prejuízo do disposto no art. 630, letra </w:t>
      </w:r>
      <w:r w:rsidRPr="00880FEE">
        <w:rPr>
          <w:rFonts w:ascii="Book Antiqua" w:eastAsia="Times New Roman" w:hAnsi="Book Antiqua" w:cs="Arial"/>
          <w:i/>
          <w:iCs/>
          <w:sz w:val="19"/>
          <w:szCs w:val="19"/>
          <w:lang w:eastAsia="pt-BR"/>
        </w:rPr>
        <w:t xml:space="preserve">c </w:t>
      </w:r>
      <w:r w:rsidRPr="00880FEE">
        <w:rPr>
          <w:rFonts w:ascii="Book Antiqua" w:eastAsia="Times New Roman" w:hAnsi="Book Antiqua" w:cs="Arial"/>
          <w:sz w:val="19"/>
          <w:szCs w:val="19"/>
          <w:lang w:eastAsia="pt-BR"/>
        </w:rPr>
        <w:t>.</w:t>
      </w:r>
    </w:p>
    <w:p w14:paraId="0DF9FE5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Modificação das condições impostas </w:t>
      </w:r>
    </w:p>
    <w:p w14:paraId="4A9F31C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636. O auditor ou o Tribunal, a requerimento do Ministério Público ou do Conselho Penitenciário, dos patronatos ou órgão de vigilância, poderá modificar as normas de conduta impostas na sentença, devendo a respectiva decisão ser lida ao liberado por uma das autoridades ou um dos funcionários indicados no art. 639, letra </w:t>
      </w:r>
      <w:r w:rsidRPr="00880FEE">
        <w:rPr>
          <w:rFonts w:ascii="Book Antiqua" w:eastAsia="Times New Roman" w:hAnsi="Book Antiqua" w:cs="Arial"/>
          <w:i/>
          <w:iCs/>
          <w:sz w:val="19"/>
          <w:szCs w:val="19"/>
          <w:lang w:eastAsia="pt-BR"/>
        </w:rPr>
        <w:t>a</w:t>
      </w:r>
      <w:r w:rsidRPr="00880FEE">
        <w:rPr>
          <w:rFonts w:ascii="Book Antiqua" w:eastAsia="Times New Roman" w:hAnsi="Book Antiqua" w:cs="Arial"/>
          <w:sz w:val="19"/>
          <w:szCs w:val="19"/>
          <w:lang w:eastAsia="pt-BR"/>
        </w:rPr>
        <w:t xml:space="preserve"> , com a observância do disposto nas letras </w:t>
      </w:r>
      <w:r w:rsidRPr="00880FEE">
        <w:rPr>
          <w:rFonts w:ascii="Book Antiqua" w:eastAsia="Times New Roman" w:hAnsi="Book Antiqua" w:cs="Arial"/>
          <w:i/>
          <w:iCs/>
          <w:sz w:val="19"/>
          <w:szCs w:val="19"/>
          <w:lang w:eastAsia="pt-BR"/>
        </w:rPr>
        <w:t>b</w:t>
      </w:r>
      <w:r w:rsidRPr="00880FEE">
        <w:rPr>
          <w:rFonts w:ascii="Book Antiqua" w:eastAsia="Times New Roman" w:hAnsi="Book Antiqua" w:cs="Arial"/>
          <w:sz w:val="19"/>
          <w:szCs w:val="19"/>
          <w:lang w:eastAsia="pt-BR"/>
        </w:rPr>
        <w:t xml:space="preserve"> e </w:t>
      </w:r>
      <w:r w:rsidRPr="00880FEE">
        <w:rPr>
          <w:rFonts w:ascii="Book Antiqua" w:eastAsia="Times New Roman" w:hAnsi="Book Antiqua" w:cs="Arial"/>
          <w:i/>
          <w:iCs/>
          <w:sz w:val="19"/>
          <w:szCs w:val="19"/>
          <w:lang w:eastAsia="pt-BR"/>
        </w:rPr>
        <w:t>c</w:t>
      </w:r>
      <w:r w:rsidRPr="00880FEE">
        <w:rPr>
          <w:rFonts w:ascii="Book Antiqua" w:eastAsia="Times New Roman" w:hAnsi="Book Antiqua" w:cs="Arial"/>
          <w:sz w:val="19"/>
          <w:szCs w:val="19"/>
          <w:lang w:eastAsia="pt-BR"/>
        </w:rPr>
        <w:t xml:space="preserve"> , e §§ 1º e 2º do mesmo artigo. </w:t>
      </w:r>
    </w:p>
    <w:p w14:paraId="5844F4B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Processo no curso do livramento </w:t>
      </w:r>
    </w:p>
    <w:p w14:paraId="686DA38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637. Praticando o liberado nova infração, o auditor ou o Tribunal poderá ordenar a sua prisão, ouvido o Conselho Penitenciário, ficando suspenso o curso do livramento condicional, cuja revogação, entretanto, dependerá da decisão final do nôvo processo. </w:t>
      </w:r>
    </w:p>
    <w:p w14:paraId="5127DDC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w:t>
      </w:r>
      <w:r w:rsidRPr="00880FEE">
        <w:rPr>
          <w:rFonts w:ascii="Book Antiqua" w:eastAsia="Times New Roman" w:hAnsi="Book Antiqua" w:cs="Arial"/>
          <w:b/>
          <w:bCs/>
          <w:sz w:val="19"/>
          <w:szCs w:val="19"/>
          <w:lang w:eastAsia="pt-BR"/>
        </w:rPr>
        <w:t xml:space="preserve"> Extinção de pena </w:t>
      </w:r>
    </w:p>
    <w:p w14:paraId="017392F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638. O juiz, de ofício ou a requerimento do interessado, do Ministério Público ou do Conselho Penitenciário, julgará extinta a pena privativa da liberdade, se expirar o prazo do livramento sem revogação ou, na hipótese do artigo anterior, fôr o liberado absolvido por sentença irrecorrível. </w:t>
      </w:r>
    </w:p>
    <w:p w14:paraId="49DA547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Cerimônia do livramento </w:t>
      </w:r>
    </w:p>
    <w:p w14:paraId="57E641C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639. A cerimônia do livramento condicional será realizada solenemente, em dia marcado pela autoridade que deva presidi-la, observando-se o seguinte: </w:t>
      </w:r>
    </w:p>
    <w:p w14:paraId="3777371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a sentença será lida ao liberando, na presença dos demais presos, salvo motivo relevante, pelo presidente do Conselho Penitenciário, ou por quem o represente junto ao estabelecimento penal, ou na falta, pela autoridade judiciária local; </w:t>
      </w:r>
    </w:p>
    <w:p w14:paraId="7389D44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o diretor do estabelecimento penal chamará a atenção do liberando para as condições impostas na sentença que concedeu o livramento; </w:t>
      </w:r>
    </w:p>
    <w:p w14:paraId="09A1C75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c) o prêso deverá, a seguir, declarar se aceita as condições. </w:t>
      </w:r>
    </w:p>
    <w:p w14:paraId="1E683D5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1º De tudo se lavrará têrmo em livro próprio, subscrito por quem presidir a cerimônia, e pelo liberando, ou alguém a rôgo, se não souber ou não puder escrever. </w:t>
      </w:r>
    </w:p>
    <w:p w14:paraId="20057D4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2º Dêsse têrmo se enviará cópia à Auditoria por onde correu o processo, ou ao Tribunal. </w:t>
      </w:r>
    </w:p>
    <w:p w14:paraId="0DA31A3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Caderneta e conteúdo para o fim de a exibir às autoridades </w:t>
      </w:r>
    </w:p>
    <w:p w14:paraId="4532075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640. Ao deixar a prisão, receberá o liberado, além do saldo do seu pecúlio e do que lhe pertencer, uma caderneta que exibirá à autoridade judiciária ou administrativa, sempre que lhe fôr exigido. </w:t>
      </w:r>
    </w:p>
    <w:p w14:paraId="2B4FD65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w:t>
      </w:r>
      <w:r w:rsidRPr="00880FEE">
        <w:rPr>
          <w:rFonts w:ascii="Book Antiqua" w:eastAsia="Times New Roman" w:hAnsi="Book Antiqua" w:cs="Arial"/>
          <w:b/>
          <w:bCs/>
          <w:sz w:val="19"/>
          <w:szCs w:val="19"/>
          <w:lang w:eastAsia="pt-BR"/>
        </w:rPr>
        <w:t xml:space="preserve"> Conteúdo da caderneta </w:t>
      </w:r>
    </w:p>
    <w:p w14:paraId="30DEA39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641. A caderneta conterá: </w:t>
      </w:r>
    </w:p>
    <w:p w14:paraId="6837C05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a reprodução da ficha de identidade, com o retrato do liberado, sua qualificação e sinais característicos; </w:t>
      </w:r>
    </w:p>
    <w:p w14:paraId="3DDA783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o texto impresso ou datilografado dos artigos do presente capítulo; </w:t>
      </w:r>
    </w:p>
    <w:p w14:paraId="014288B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c) as condições impostas ao liberado. </w:t>
      </w:r>
    </w:p>
    <w:p w14:paraId="7083607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Salvo-conduto</w:t>
      </w:r>
    </w:p>
    <w:p w14:paraId="7B18B7D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Na falta da caderneta, será entregue ao liberado um salvo-conduto, de que constem as condições do livramento, podendo substituir-se a ficha de identidade e o retrato do liberado pela descrição dos sinais que o identifiquem. </w:t>
      </w:r>
    </w:p>
    <w:p w14:paraId="7E513C7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Crimes que excluem o livramento condicional </w:t>
      </w:r>
    </w:p>
    <w:p w14:paraId="0D89BC8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642. Não se aplica o livramento condicional ao condenado por crime cometido em tempo de guerra. </w:t>
      </w:r>
    </w:p>
    <w:p w14:paraId="7813824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Casos especiais </w:t>
      </w:r>
    </w:p>
    <w:p w14:paraId="1F78DC5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Em tempo de paz, pelos crimes referidos no art. 97 do Código Penal Militar, o livramento condicional só será concedido após o cumprimento de dois terços da pena, observado ainda o disposto no art. 618, nºs I, letra </w:t>
      </w:r>
      <w:r w:rsidRPr="00880FEE">
        <w:rPr>
          <w:rFonts w:ascii="Book Antiqua" w:eastAsia="Times New Roman" w:hAnsi="Book Antiqua" w:cs="Arial"/>
          <w:i/>
          <w:iCs/>
          <w:sz w:val="19"/>
          <w:szCs w:val="19"/>
          <w:lang w:eastAsia="pt-BR"/>
        </w:rPr>
        <w:t>c</w:t>
      </w:r>
      <w:r w:rsidRPr="00880FEE">
        <w:rPr>
          <w:rFonts w:ascii="Book Antiqua" w:eastAsia="Times New Roman" w:hAnsi="Book Antiqua" w:cs="Arial"/>
          <w:sz w:val="19"/>
          <w:szCs w:val="19"/>
          <w:lang w:eastAsia="pt-BR"/>
        </w:rPr>
        <w:t xml:space="preserve"> , II e III, e §§ 1º e 2º. </w:t>
      </w:r>
    </w:p>
    <w:p w14:paraId="7AA8EE0F"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TÍTULO III</w:t>
      </w:r>
    </w:p>
    <w:p w14:paraId="3DC19F19"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DO INDULTO, DA COMUTAÇÃO DA PENA, DA ANISTIA E DA REABILITAÇÃO</w:t>
      </w:r>
    </w:p>
    <w:p w14:paraId="4801606B"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CAPÍTULO I</w:t>
      </w:r>
    </w:p>
    <w:p w14:paraId="77DCB6A5"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DO INDULTO, DA COMUTAÇÃO DA PENA E DA ANISTIA </w:t>
      </w:r>
    </w:p>
    <w:p w14:paraId="6957C69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Requerimento </w:t>
      </w:r>
    </w:p>
    <w:p w14:paraId="676B337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643. O indulto e a comutação da pena são concedidos pelo presidente da República e poderão ser requeridos pelo condenado ou, se não souber escrever, por procurador ou pessoa a seu rôgo. </w:t>
      </w:r>
    </w:p>
    <w:p w14:paraId="16A1A86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Caso de remessa ao ministro da Justiça </w:t>
      </w:r>
    </w:p>
    <w:p w14:paraId="52C576C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644. A petição será remetida ao ministro da Justiça, por intermédio do Conselho Penitenciário, se o condenado estiver cumprindo pena em penitenciária civil. </w:t>
      </w:r>
    </w:p>
    <w:p w14:paraId="7C6A1BC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Audiência do Conselho Penitenciário </w:t>
      </w:r>
    </w:p>
    <w:p w14:paraId="0DB7EA8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645. O Conselho Penitenciário, à vista dos autos do processo, e depois de ouvir o diretor do estabelecimento penal a que estiver recolhido o condenado, fará, em relatório, a narração do fato criminoso, apreciará as provas, apontará qualquer formalidade ou circunstância omitida na petição e exporá os antecedentes do condenado, bem como seu procedimento durante a prisão, opinando, a final, sôbre o mérito do pedido. </w:t>
      </w:r>
    </w:p>
    <w:p w14:paraId="63ACD2B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Condenado militar. Encaminhamento do pedido </w:t>
      </w:r>
    </w:p>
    <w:p w14:paraId="781BE37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646. Em se tratando de condenado militar ou assemelhado, recolhido a presídio militar, a petição será encaminhada ao Ministério a que pertencer o condenado, por intermédio do comandante, ou autoridade equivalente, sob cuja administração estiver o presídio. </w:t>
      </w:r>
    </w:p>
    <w:p w14:paraId="60F1F5D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w:t>
      </w:r>
      <w:r w:rsidRPr="00880FEE">
        <w:rPr>
          <w:rFonts w:ascii="Book Antiqua" w:eastAsia="Times New Roman" w:hAnsi="Book Antiqua" w:cs="Arial"/>
          <w:b/>
          <w:bCs/>
          <w:sz w:val="19"/>
          <w:szCs w:val="19"/>
          <w:lang w:eastAsia="pt-BR"/>
        </w:rPr>
        <w:t xml:space="preserve"> Relatório da autoridade militar </w:t>
      </w:r>
    </w:p>
    <w:p w14:paraId="3D70259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A autoridade militar que encaminhar o pedido fará o relatório de que trata o art. 645. </w:t>
      </w:r>
    </w:p>
    <w:p w14:paraId="125E394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Faculdade do Presidente da República de conceder espontâneamente o indulto e a comutação </w:t>
      </w:r>
    </w:p>
    <w:p w14:paraId="43C8B14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647. Se o presidente da República decidir, de iniciativa própria, conceder o indulto ou comutar a pena, ouvirá, antes, o Conselho Penitenciário ou a autoridade militar a que se refere o art. 646. </w:t>
      </w:r>
    </w:p>
    <w:p w14:paraId="054527F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Modificação da pena ou extinção da punibilidade </w:t>
      </w:r>
    </w:p>
    <w:p w14:paraId="491AF34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648. Concedido o indulto ou comutada a pena, o juiz de ofício, ou por iniciativa do interessado ou do Ministério Público, mandará juntar aos autos a cópia do decreto, a cujos têrmos ajustará a execução da pena, para modificá-la, ou declarar a extinção da punibilidade. </w:t>
      </w:r>
    </w:p>
    <w:p w14:paraId="29F43F7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Recusa</w:t>
      </w:r>
    </w:p>
    <w:p w14:paraId="1A32989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649. O condenado poderá recusar o indulto ou a comutação da pena. </w:t>
      </w:r>
    </w:p>
    <w:p w14:paraId="22137CD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Extinção da punibilidade pela anistia </w:t>
      </w:r>
    </w:p>
    <w:p w14:paraId="60AA1F1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650. Concedida a anistia, após transitar em julgado a sentença condenatória, o auditor, de ofício, ou por iniciativa do interessado ou do Ministério Público, declarará extinta a punibilidade. </w:t>
      </w:r>
    </w:p>
    <w:p w14:paraId="7977E2BD"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CAPÍTULO II</w:t>
      </w:r>
    </w:p>
    <w:p w14:paraId="074252A4"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DA REABILITAÇÃO </w:t>
      </w:r>
    </w:p>
    <w:p w14:paraId="1669194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Requerimentos e requisitos </w:t>
      </w:r>
    </w:p>
    <w:p w14:paraId="58FC4988" w14:textId="6E0EE5BF"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12248D">
        <w:rPr>
          <w:rFonts w:ascii="Book Antiqua" w:eastAsia="Times New Roman" w:hAnsi="Book Antiqua" w:cs="Arial"/>
          <w:b/>
          <w:bCs/>
          <w:sz w:val="19"/>
          <w:szCs w:val="19"/>
          <w:highlight w:val="magenta"/>
          <w:lang w:eastAsia="pt-BR"/>
        </w:rPr>
        <w:t>Art. 651</w:t>
      </w:r>
      <w:r w:rsidRPr="00880FEE">
        <w:rPr>
          <w:rFonts w:ascii="Book Antiqua" w:eastAsia="Times New Roman" w:hAnsi="Book Antiqua" w:cs="Arial"/>
          <w:sz w:val="19"/>
          <w:szCs w:val="19"/>
          <w:lang w:eastAsia="pt-BR"/>
        </w:rPr>
        <w:t xml:space="preserve">. A reabilitação poderá ser requerida ao Auditor da Auditoria por onde correu o processo, </w:t>
      </w:r>
      <w:r w:rsidRPr="0012248D">
        <w:rPr>
          <w:rFonts w:ascii="Book Antiqua" w:eastAsia="Times New Roman" w:hAnsi="Book Antiqua" w:cs="Arial"/>
          <w:b/>
          <w:bCs/>
          <w:sz w:val="19"/>
          <w:szCs w:val="19"/>
          <w:highlight w:val="cyan"/>
          <w:lang w:eastAsia="pt-BR"/>
        </w:rPr>
        <w:t>após cinco anos contados</w:t>
      </w:r>
      <w:r w:rsidRPr="00880FEE">
        <w:rPr>
          <w:rFonts w:ascii="Book Antiqua" w:eastAsia="Times New Roman" w:hAnsi="Book Antiqua" w:cs="Arial"/>
          <w:sz w:val="19"/>
          <w:szCs w:val="19"/>
          <w:lang w:eastAsia="pt-BR"/>
        </w:rPr>
        <w:t xml:space="preserve"> do dia em que fôr extinta, de qualquer modo, a pena principal ou terminar sua execução, ou do dia em que findar o prazo de suspensão condicional da pena ou do livramento condicional, desde que o condenado tenha tido, durante aquêle prazo, domicílio no País. </w:t>
      </w:r>
      <w:r w:rsidR="0012248D" w:rsidRPr="0012248D">
        <w:rPr>
          <w:rFonts w:ascii="Book Antiqua" w:eastAsia="Times New Roman" w:hAnsi="Book Antiqua" w:cs="Arial"/>
          <w:b/>
          <w:bCs/>
          <w:color w:val="FF0000"/>
          <w:sz w:val="19"/>
          <w:szCs w:val="19"/>
          <w:u w:val="single"/>
          <w:lang w:eastAsia="pt-BR"/>
        </w:rPr>
        <w:t>(DPU-2007)</w:t>
      </w:r>
    </w:p>
    <w:p w14:paraId="619DC6D6" w14:textId="4C90C786"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12248D">
        <w:rPr>
          <w:rFonts w:ascii="Book Antiqua" w:eastAsia="Times New Roman" w:hAnsi="Book Antiqua" w:cs="Arial"/>
          <w:b/>
          <w:bCs/>
          <w:sz w:val="19"/>
          <w:szCs w:val="19"/>
          <w:highlight w:val="magenta"/>
          <w:lang w:eastAsia="pt-BR"/>
        </w:rPr>
        <w:t>Parágrafo único</w:t>
      </w:r>
      <w:r w:rsidRPr="00880FEE">
        <w:rPr>
          <w:rFonts w:ascii="Book Antiqua" w:eastAsia="Times New Roman" w:hAnsi="Book Antiqua" w:cs="Arial"/>
          <w:sz w:val="19"/>
          <w:szCs w:val="19"/>
          <w:lang w:eastAsia="pt-BR"/>
        </w:rPr>
        <w:t xml:space="preserve">. Os prazos para o pedido serão contados em dôbro no caso de criminoso habitual ou por tendência. </w:t>
      </w:r>
      <w:r w:rsidR="0012248D" w:rsidRPr="0012248D">
        <w:rPr>
          <w:rFonts w:ascii="Book Antiqua" w:eastAsia="Times New Roman" w:hAnsi="Book Antiqua" w:cs="Arial"/>
          <w:b/>
          <w:bCs/>
          <w:color w:val="FF0000"/>
          <w:sz w:val="19"/>
          <w:szCs w:val="19"/>
          <w:u w:val="single"/>
          <w:lang w:eastAsia="pt-BR"/>
        </w:rPr>
        <w:t>(DPU-2007)</w:t>
      </w:r>
    </w:p>
    <w:p w14:paraId="7CE1F72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w:t>
      </w:r>
      <w:r w:rsidRPr="00880FEE">
        <w:rPr>
          <w:rFonts w:ascii="Book Antiqua" w:eastAsia="Times New Roman" w:hAnsi="Book Antiqua" w:cs="Arial"/>
          <w:b/>
          <w:bCs/>
          <w:sz w:val="19"/>
          <w:szCs w:val="19"/>
          <w:lang w:eastAsia="pt-BR"/>
        </w:rPr>
        <w:t xml:space="preserve"> Instrução do requerimento </w:t>
      </w:r>
    </w:p>
    <w:p w14:paraId="03D467B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652. O requerimento será instruído com: </w:t>
      </w:r>
    </w:p>
    <w:p w14:paraId="069BC6C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certidões comprobatórias de não ter o requerente respondido, nem estar respondendo a processo, em qualquer dos lugares em que houver residido durante o prazo a que se refere o artigo anterior; </w:t>
      </w:r>
    </w:p>
    <w:p w14:paraId="2124837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atestados de autoridades policiais ou outros documentos que comprovem ter residido nos lugares indicados, e mantido, efetivamente, durante êsse tempo, bom comportamento público e privado; </w:t>
      </w:r>
    </w:p>
    <w:p w14:paraId="10D49CF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c) atestados de bom comportamento fornecidos por pessoas a cujo serviço tenha estado; </w:t>
      </w:r>
    </w:p>
    <w:p w14:paraId="47975C3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d) prova de haver ressarcido o dano causado pelo crime ou da absoluta impossibilidade de o fazer até o dia do pedido, ou documento que comprove a renúncia da vítima ou novação da dívida. </w:t>
      </w:r>
    </w:p>
    <w:p w14:paraId="14B8AC2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Ordenação de diligências </w:t>
      </w:r>
    </w:p>
    <w:p w14:paraId="0BB2152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653. O auditor poderá ordenar as diligências necessárias para a apreciação do pedido, cercando-as do sigilo possível e ouvindo, antes da decisão, o Ministério Público. </w:t>
      </w:r>
    </w:p>
    <w:p w14:paraId="49E2A56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Recurso de ofício </w:t>
      </w:r>
    </w:p>
    <w:p w14:paraId="16F1372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654. Haverá recurso de ofício da decisão que conceder a reabilitação. </w:t>
      </w:r>
    </w:p>
    <w:p w14:paraId="3EDD332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Comunicação ao Instituto de Identificação e Estatística </w:t>
      </w:r>
    </w:p>
    <w:p w14:paraId="470109A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655. A reabilitação, depois da sentença irrecorrível, será comunicada ao Instituto de Identificação e Estatística ou repartição congênere. </w:t>
      </w:r>
    </w:p>
    <w:p w14:paraId="0DDD4B3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Menção proibida de condenação </w:t>
      </w:r>
    </w:p>
    <w:p w14:paraId="7D9BC2F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656. A condenação ou condenações anteriores não serão mencionadas na fôlha de antecedentes do reabilitado, nem em certidão extraída dos livros do juízo, salvo quando requisitadas por autoridade judiciária criminal. </w:t>
      </w:r>
    </w:p>
    <w:p w14:paraId="5B926D5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Renovação do pedido de reabilitação </w:t>
      </w:r>
    </w:p>
    <w:p w14:paraId="1B79A21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657. Indeferido o pedido de reabilitação, não poderá o condenado renová-lo, senão após o decurso de dois anos, salvo se o indeferimento houver resultado de falta ou insuficiência de documentos. </w:t>
      </w:r>
    </w:p>
    <w:p w14:paraId="244AF22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Revogação da reabilitação </w:t>
      </w:r>
    </w:p>
    <w:p w14:paraId="6A39117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658. A revogação da reabilitação será decretada pelo auditor, de ofício ou a requerimento do interessado, ou do Ministério Público, se a pessoa reabilitada fôr condenada, por decisão definitiva, ao cumprimento de pena privativa da liberdade. </w:t>
      </w:r>
    </w:p>
    <w:p w14:paraId="2A60FF9E"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TÍTULO IV</w:t>
      </w:r>
    </w:p>
    <w:p w14:paraId="663B1900"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CAPÍTULO ÚNICO</w:t>
      </w:r>
    </w:p>
    <w:p w14:paraId="043B1595"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DA EXECUÇÃO DAS MEDIDAS DE SEGURANÇA </w:t>
      </w:r>
    </w:p>
    <w:p w14:paraId="69B79CE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Aplicação das medidas de segurança durante a execução da pena </w:t>
      </w:r>
    </w:p>
    <w:p w14:paraId="440BA82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659. Durante a execução da pena ou durante o tempo em que a ela se furtar o condenado, poderá ser imposta medida de segurança, se não a houver decretado a sentença, e fatos anteriores, não apreciados no julgamento, ou fatos subseqüentes, demonstrarem a sua periculosidade. </w:t>
      </w:r>
    </w:p>
    <w:p w14:paraId="0E3ED6A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Imposição da medida ao agente isento de pena, ou perigoso </w:t>
      </w:r>
    </w:p>
    <w:p w14:paraId="1BBCBF0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660. Ainda depois de transitar em julgado a sentença absolutória, poderá ser imposta medida de segurança, enquanto não decorrer tempo equivalente ao de sua duração mínima, ao agente absolvido no caso do art. 48 do Código Penal Militar, ou a que a lei, por outro modo, presuma perigoso. </w:t>
      </w:r>
    </w:p>
    <w:p w14:paraId="32F814A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w:t>
      </w:r>
      <w:r w:rsidRPr="00880FEE">
        <w:rPr>
          <w:rFonts w:ascii="Book Antiqua" w:eastAsia="Times New Roman" w:hAnsi="Book Antiqua" w:cs="Arial"/>
          <w:b/>
          <w:bCs/>
          <w:sz w:val="19"/>
          <w:szCs w:val="19"/>
          <w:lang w:eastAsia="pt-BR"/>
        </w:rPr>
        <w:t xml:space="preserve"> Aplicação pelo juiz </w:t>
      </w:r>
    </w:p>
    <w:p w14:paraId="723E1B1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661. A aplicação da medida de segurança, nos casos previstos neste capítulo, incumbirá ao juiz da execução e poderá ser decretada de ofício ou a requerimento do Ministério Público. </w:t>
      </w:r>
    </w:p>
    <w:p w14:paraId="53A2574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Fatos indicativos de periculosidade </w:t>
      </w:r>
    </w:p>
    <w:p w14:paraId="15FB773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O diretor do estabelecimento que tiver ciência de fatos indicativos de periculosidade do condenado a quem não tiver sido imposta medida de segurança, deverá logo comunicá-los ao juiz da execução. </w:t>
      </w:r>
    </w:p>
    <w:p w14:paraId="6B186D5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Diligências</w:t>
      </w:r>
    </w:p>
    <w:p w14:paraId="2326801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662. Depois de proceder às diligências que julgar necessárias, o juiz ouvirá o Ministério Público e o condenado, concedendo a cada um o prazo de três dias para alegações. </w:t>
      </w:r>
    </w:p>
    <w:p w14:paraId="170CA6B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1º Será dado defensor ao condenado que o requerer. </w:t>
      </w:r>
    </w:p>
    <w:p w14:paraId="5B652C7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2º Se o condenado estiver foragido, o juiz ordenará as diligências que julgar convenientes, ouvido o Ministério Público, que poderá apresentar provas dentro do prazo que lhe fôr concedido. </w:t>
      </w:r>
    </w:p>
    <w:p w14:paraId="5368F8C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3º Findos os prazos concedidos ao condenado e ao Ministério Público, o juiz proferirá a sua decisão. </w:t>
      </w:r>
    </w:p>
    <w:p w14:paraId="7D1DA33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w:t>
      </w:r>
      <w:r w:rsidRPr="00880FEE">
        <w:rPr>
          <w:rFonts w:ascii="Book Antiqua" w:eastAsia="Times New Roman" w:hAnsi="Book Antiqua" w:cs="Arial"/>
          <w:b/>
          <w:bCs/>
          <w:sz w:val="19"/>
          <w:szCs w:val="19"/>
          <w:lang w:eastAsia="pt-BR"/>
        </w:rPr>
        <w:t xml:space="preserve"> Tempo da internação </w:t>
      </w:r>
    </w:p>
    <w:p w14:paraId="750A7D0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663. A internação, no caso previsto no art. 112 do Código Penal Militar, é por tempo indeterminado, perdurando enquanto não fôr averiguada, mediante perícia médica, a cessação da periculosidade do internado. </w:t>
      </w:r>
    </w:p>
    <w:p w14:paraId="2E6B0A2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w:t>
      </w:r>
      <w:r w:rsidRPr="00880FEE">
        <w:rPr>
          <w:rFonts w:ascii="Book Antiqua" w:eastAsia="Times New Roman" w:hAnsi="Book Antiqua" w:cs="Arial"/>
          <w:b/>
          <w:bCs/>
          <w:sz w:val="19"/>
          <w:szCs w:val="19"/>
          <w:lang w:eastAsia="pt-BR"/>
        </w:rPr>
        <w:t xml:space="preserve"> Perícia médica </w:t>
      </w:r>
    </w:p>
    <w:p w14:paraId="5B712BD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1º A perícia médica é realizada no prazo mínimo fixado à internação e, não sendo esta revogada, deve ser repetida de ano em ano. </w:t>
      </w:r>
    </w:p>
    <w:p w14:paraId="1FABE7B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2º A desinternação é sempre condicional, devendo ser restabelecida a situação anterior se o indivíduo, dentro do decurso de um ano, vier a praticar fato indicativo de persistência da periculosidade. </w:t>
      </w:r>
    </w:p>
    <w:p w14:paraId="20E5470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Internação de indivíduos em estabelecimentos adequados </w:t>
      </w:r>
    </w:p>
    <w:p w14:paraId="16E382F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664. Os condenados que se enquadrem no parágrafo único do art. 48 do Código Penal Militar, bem como os que forem reconhecidos como ébrios habituais ou toxicômanos, recolhidos a qualquer dos estabelecimentos a que se refere o art. 113 do referido Código, não serão transferidos para a prisão, se sobrevier a cura. </w:t>
      </w:r>
    </w:p>
    <w:p w14:paraId="3123C48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Nôvo exame mental </w:t>
      </w:r>
    </w:p>
    <w:p w14:paraId="44381D0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665. O juiz, no caso do art. 661, ouvirá o curador já nomeado ou que venha a nomear, podendo mandar submeter o paciente a nôvo exame mental, internando-o, desde logo, em estabelecimento adequado. </w:t>
      </w:r>
    </w:p>
    <w:p w14:paraId="37BD89A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Regime dos internados </w:t>
      </w:r>
    </w:p>
    <w:p w14:paraId="7D56A0C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666. O trabalho nos estabelecimentos referidos no art. 113 do Código Penal Militar será educativo e remunerado, de modo a assegurar ao internado meios de subsistência, quando cessar a internação. </w:t>
      </w:r>
    </w:p>
    <w:p w14:paraId="7F63260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Exílio local </w:t>
      </w:r>
    </w:p>
    <w:p w14:paraId="19B76AE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667. O exílio local consiste na proibição ao condenado de residir ou permanecer, durante um ano, pelo menos, na comarca, município ou localidade em que o crime foi praticado. </w:t>
      </w:r>
    </w:p>
    <w:p w14:paraId="2C8D2A5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Comunicação</w:t>
      </w:r>
    </w:p>
    <w:p w14:paraId="3E9D055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Para a execução dessa medida, o juiz comunicará sua decisão à autoridade policial do lugar ou dos lugares onde o exilado está proibido de permanecer ou residir. </w:t>
      </w:r>
    </w:p>
    <w:p w14:paraId="28E2E95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Proibição de freqüentar determinados lugares </w:t>
      </w:r>
    </w:p>
    <w:p w14:paraId="241EAFC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668. A proibição de freqüentar determinados lugares será também comunicada à autoridade policial, para a devida vigilância. </w:t>
      </w:r>
    </w:p>
    <w:p w14:paraId="484A6B3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Fechamento de estabelecimentos e interdição de associações </w:t>
      </w:r>
    </w:p>
    <w:p w14:paraId="69FF00F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669. A medida de fechamento de estabelecimento ou interdição de associação será executada pela autoridade policial, mediante mandado judicial. </w:t>
      </w:r>
    </w:p>
    <w:p w14:paraId="76D5704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w:t>
      </w:r>
      <w:r w:rsidRPr="00880FEE">
        <w:rPr>
          <w:rFonts w:ascii="Book Antiqua" w:eastAsia="Times New Roman" w:hAnsi="Book Antiqua" w:cs="Arial"/>
          <w:b/>
          <w:bCs/>
          <w:sz w:val="19"/>
          <w:szCs w:val="19"/>
          <w:lang w:eastAsia="pt-BR"/>
        </w:rPr>
        <w:t xml:space="preserve"> Transgressão das medidas de segurança </w:t>
      </w:r>
    </w:p>
    <w:p w14:paraId="75413E7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670. O transgressor de qualquer das medidas de segurança a que se referem os arts. 667, 668 e 669, será responsabilizado por crime de desobediência contra a administração da Justiça Militar, devendo o juiz, logo que a autoridade policial lhe faça a devida comunicação, mandá-la juntar aos autos, e dar vista ao Ministério Público, para os fins de direito. </w:t>
      </w:r>
    </w:p>
    <w:p w14:paraId="6307346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Cessação da periculosidade. Verificação </w:t>
      </w:r>
    </w:p>
    <w:p w14:paraId="26730C8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671. A cessação, ou não, da periculosidade é verificada ao fim do prazo mínimo da duração da medida de segurança, pelo exame das condições da pessoa a que tiver sido imposta, observando-se o seguinte: </w:t>
      </w:r>
    </w:p>
    <w:p w14:paraId="26B50D4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Relatório</w:t>
      </w:r>
    </w:p>
    <w:p w14:paraId="0ACA71E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o diretor do estabelecimento de internação ou a autoridade incumbida da vigilância, até um mês antes de expirado o prazo da duração mínima da medida, se não fôr inferior a um ano, ou a quinze dias, nos outros casos, remeterá ao juiz da execução minucioso relatório que o habilite a resolver sôbre a cessação ou permanência da medida; </w:t>
      </w:r>
    </w:p>
    <w:p w14:paraId="137F4A2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Acompanhamento do laudo </w:t>
      </w:r>
    </w:p>
    <w:p w14:paraId="154BD73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se o indivíduo estiver internado em manicômio judiciário ou em qualquer dos estabelecimentos a que se refere o art. 113 do Código Penal Militar, o relatório será acompanhado do laudo de exame pericial, feito por dois médicos designados pelo diretor do estabelecimento; </w:t>
      </w:r>
    </w:p>
    <w:p w14:paraId="198B284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Conveniência ou revogação da medida </w:t>
      </w:r>
    </w:p>
    <w:p w14:paraId="0A95DFF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c) o diretor do estabelecimento de internação, ou a autoridade policial, deverá, no relatório, concluir pela conveniência, ou não, da revogação da medida de segurança; </w:t>
      </w:r>
    </w:p>
    <w:p w14:paraId="32BE30A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Ordenação de diligências </w:t>
      </w:r>
    </w:p>
    <w:p w14:paraId="455DE87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d) se a medida de segurança fôr de exílio local, ou proibição de freqüentar determinados lugares, o juiz da execução, até um mês ou quinze dias antes de expirado o prazo mínimo de duração, ordenará as diligências necessárias, para verificar se desapareceram as causas da aplicação da medida; </w:t>
      </w:r>
    </w:p>
    <w:p w14:paraId="3EABD6A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Audiência das partes </w:t>
      </w:r>
    </w:p>
    <w:p w14:paraId="6155973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e) junto aos autos o relatório, ou realizadas as diligências, serão ouvidos, sucessivamente, o Ministério Público e o curador ou defensor, no prazo de três dias; </w:t>
      </w:r>
    </w:p>
    <w:p w14:paraId="2B96B95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Ordenação de novas diligências </w:t>
      </w:r>
    </w:p>
    <w:p w14:paraId="5051772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f) o juiz, de ofício, ou a requerimento de qualquer das partes, poderá determinar novas diligências, ainda que expirado o prazo de duração mínima da medida de segurança; </w:t>
      </w:r>
    </w:p>
    <w:p w14:paraId="6054FB9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Decisão e prazo </w:t>
      </w:r>
    </w:p>
    <w:p w14:paraId="3745BE2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g) ouvidas as partes ou realizadas as diligências a que se refere o parágrafo anterior, será proferida a decisão no prazo de cinco dias. </w:t>
      </w:r>
    </w:p>
    <w:p w14:paraId="099DC62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w:t>
      </w:r>
      <w:r w:rsidRPr="00880FEE">
        <w:rPr>
          <w:rFonts w:ascii="Book Antiqua" w:eastAsia="Times New Roman" w:hAnsi="Book Antiqua" w:cs="Arial"/>
          <w:b/>
          <w:bCs/>
          <w:sz w:val="19"/>
          <w:szCs w:val="19"/>
          <w:lang w:eastAsia="pt-BR"/>
        </w:rPr>
        <w:t xml:space="preserve"> Revogação da licença para direção de veículo </w:t>
      </w:r>
    </w:p>
    <w:p w14:paraId="04C6842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672. A interdição prevista no art. 115 do Código Penal Militar poderá ser revogada antes de expirado o prazo estabelecido, se fôr averiguada a cessação do perigo condicionante da sua aplicação; se, porém, o perigo persiste ao término do prazo, será êste prorrogado enquanto não cessar aquêle. </w:t>
      </w:r>
    </w:p>
    <w:p w14:paraId="4EC9A84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Confisco</w:t>
      </w:r>
    </w:p>
    <w:p w14:paraId="2949CE9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673. O confisco de instrumentos e produtos do crime, no caso previsto no art. 119 do Código Penal Militar, será decretado no despacho de arquivamento do inquérito. </w:t>
      </w:r>
    </w:p>
    <w:p w14:paraId="0F882B9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Restrições quanto aos militares </w:t>
      </w:r>
    </w:p>
    <w:p w14:paraId="75FBF49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674. Aos militares ou assemelhados, que não hajam perdido essa qualidade, sòmente são aplicáveis as medidas de segurança previstas nos casos dos arts. 112 e 115 do Código Penal Militar. </w:t>
      </w:r>
    </w:p>
    <w:p w14:paraId="5DE28D42"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LIVRO V</w:t>
      </w:r>
    </w:p>
    <w:p w14:paraId="5751FF82"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TÍTULO ÚNICO</w:t>
      </w:r>
    </w:p>
    <w:p w14:paraId="7FC3F298"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DA JUSTIÇA MILITAR EM TEMPO DE GUERRA</w:t>
      </w:r>
    </w:p>
    <w:p w14:paraId="1B3E9F4A"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CAPÍTULO I</w:t>
      </w:r>
    </w:p>
    <w:p w14:paraId="4C71AD47"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DO PROCESSO </w:t>
      </w:r>
    </w:p>
    <w:p w14:paraId="40115D0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Remessa do inquérito à Justiça </w:t>
      </w:r>
    </w:p>
    <w:p w14:paraId="7529AB8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675. Os autos do inquérito, do flagrante, ou documentos relativos ao crime serão remetidos à Auditoria, pela autoridade militar competente. </w:t>
      </w:r>
    </w:p>
    <w:p w14:paraId="5AA654C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1º O prazo para a conclusão do inquérito é de cinco dias, podendo, por motivo excepcional, ser prorrogado por mais três dias. </w:t>
      </w:r>
    </w:p>
    <w:p w14:paraId="3A0F1E2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2º Nos casos de violência praticada contra inferior para compeli-lo ao cumprimento do dever legal ou em repulsa a agressão, os autos do inquérito serão remetidos diretamente ao Conselho Superior, que determinará o arquivamento, se o fato estiver justificado; ou, em caso contrário, a instauração de processo. </w:t>
      </w:r>
    </w:p>
    <w:p w14:paraId="7104790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Oferecimento da denúncia o seu conteúdo e regras </w:t>
      </w:r>
    </w:p>
    <w:p w14:paraId="53A52BC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676. Recebidos os autos do inquérito, do flagrante, ou documentos, o auditor dará vista imediata ao procurador que, dentro em vinte e quatro horas, oferecerá a denúncia, contendo: </w:t>
      </w:r>
    </w:p>
    <w:p w14:paraId="028E8BAE"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o nome do acusado e sua qualificação; </w:t>
      </w:r>
    </w:p>
    <w:p w14:paraId="31913FC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a exposição sucinta dos fatos; </w:t>
      </w:r>
    </w:p>
    <w:p w14:paraId="2C482CD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c) a classificação do crime; </w:t>
      </w:r>
    </w:p>
    <w:p w14:paraId="67EC9DB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d) a indicação das circunstâncias agravantes expressamente previstas na lei penal e a de todos os fatos e circunstâncias que devam influir na fixação da pena; </w:t>
      </w:r>
    </w:p>
    <w:p w14:paraId="7B6AD05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e) a indicação de duas a quatro testemunhas. </w:t>
      </w:r>
    </w:p>
    <w:p w14:paraId="4BC689A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Será dispensado o rol de testemunhas, se a denúncia se fundar em prova documental. </w:t>
      </w:r>
    </w:p>
    <w:p w14:paraId="1A9C41A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Recebimento da denúncia e citação </w:t>
      </w:r>
    </w:p>
    <w:p w14:paraId="778FB06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677. Recebida a denúncia, mandará o auditor citar </w:t>
      </w:r>
      <w:r w:rsidRPr="00880FEE">
        <w:rPr>
          <w:rFonts w:ascii="Book Antiqua" w:eastAsia="Times New Roman" w:hAnsi="Book Antiqua" w:cs="Arial"/>
          <w:i/>
          <w:iCs/>
          <w:sz w:val="19"/>
          <w:szCs w:val="19"/>
          <w:lang w:eastAsia="pt-BR"/>
        </w:rPr>
        <w:t>incontinenti</w:t>
      </w:r>
      <w:r w:rsidRPr="00880FEE">
        <w:rPr>
          <w:rFonts w:ascii="Book Antiqua" w:eastAsia="Times New Roman" w:hAnsi="Book Antiqua" w:cs="Arial"/>
          <w:sz w:val="19"/>
          <w:szCs w:val="19"/>
          <w:lang w:eastAsia="pt-BR"/>
        </w:rPr>
        <w:t xml:space="preserve"> o acusado e intimar as testemunhas, nomeando-lhe defensor o advogado de ofício, que terá vista dos autos em cartório, pelo prazo de vinte e quatro horas, podendo, dentro dêsse prazo, oferecer defesa escrita e juntar documentos. </w:t>
      </w:r>
    </w:p>
    <w:p w14:paraId="5E6E7E1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O acusado poderá dispensar a assistência de advogado, se estiver em condições de fazer sua defesa. </w:t>
      </w:r>
    </w:p>
    <w:p w14:paraId="4FE7EDC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Julgamento à revelia </w:t>
      </w:r>
    </w:p>
    <w:p w14:paraId="0F99D8B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678. O réu prêso será requisitado, devendo ser processado e julgado à revelia, independentemente de citação, se se ausentar sem permissão. </w:t>
      </w:r>
    </w:p>
    <w:p w14:paraId="1C1AB94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b/>
          <w:bCs/>
          <w:sz w:val="19"/>
          <w:szCs w:val="19"/>
          <w:lang w:eastAsia="pt-BR"/>
        </w:rPr>
        <w:t xml:space="preserve">        Instrução criminal </w:t>
      </w:r>
    </w:p>
    <w:p w14:paraId="4842640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679. Na audiência de instrução criminal, que será iniciada vinte e quatro horas após a citação, qualificação e interrogatório do acusado, proceder-se-á a inquirição das testemunhas de acusação, pela forma prescrita neste Código. </w:t>
      </w:r>
    </w:p>
    <w:p w14:paraId="36046A3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1º Em seguida, serão ouvidas até duas testemunhas de defesa, se apresentadas no ato. </w:t>
      </w:r>
    </w:p>
    <w:p w14:paraId="626A80C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2º As testemunhas de defesa que forem militares poderão ser requisitadas, se o acusado o requerer, e fôr possível o seu comparecimento em juízo. </w:t>
      </w:r>
    </w:p>
    <w:p w14:paraId="2ADAA41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3º Será na presença do escrivão a vista dos autos às partes, para alegações escritas. </w:t>
      </w:r>
    </w:p>
    <w:p w14:paraId="20D4D0E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Dispensa de comparecimento do réu </w:t>
      </w:r>
    </w:p>
    <w:p w14:paraId="1F5E242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680. É dispensado o comparecimento do acusado à audiência de julgamento, se assim o desejar. </w:t>
      </w:r>
    </w:p>
    <w:p w14:paraId="799CB80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Questões preliminares </w:t>
      </w:r>
    </w:p>
    <w:p w14:paraId="0C4D3E5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681. As questões preliminares ou incidentes, que forem suscitadas, serão resolvidas, conforme o caso, pelo auditor ou pelo Conselho de Justiça. </w:t>
      </w:r>
    </w:p>
    <w:p w14:paraId="0A5E2A7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Rejeição da denúncia </w:t>
      </w:r>
    </w:p>
    <w:p w14:paraId="598FBEF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682. Se o procurador não oferecer denúncia, ou se esta fôr rejeitada, os autos serão remetidos ao Conselho Superior de Justiça Militar, que decidirá de forma definitiva a respeito do oferecimento. </w:t>
      </w:r>
    </w:p>
    <w:p w14:paraId="7A9D07B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Julgamento de praça ou civil </w:t>
      </w:r>
    </w:p>
    <w:p w14:paraId="753E652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683. Sendo praça ou civil o acusado, o auditor procederá ao julgamento em outra audiência, dentro em quarenta e oito horas. O procurador e o defensor terão, cada um, vinte minutos, para fazer oralmente suas alegações. </w:t>
      </w:r>
    </w:p>
    <w:p w14:paraId="75BB694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Após os debates orais, o auditor lavrará a sentença, dela mandando intimar o procurador e o réu, ou seu defensor. </w:t>
      </w:r>
    </w:p>
    <w:p w14:paraId="31C38A9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Julgamento de oficiais </w:t>
      </w:r>
    </w:p>
    <w:p w14:paraId="35A9623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684. No processo a que responder oficial até o pôsto de tenente-coronel, inclusive, proceder-se-á ao julgamento pelo Conselho de Justiça, no mesmo dia da sua instalação. </w:t>
      </w:r>
    </w:p>
    <w:p w14:paraId="3E29556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Lavratura da sentença </w:t>
      </w:r>
    </w:p>
    <w:p w14:paraId="52BF566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Prestado o compromisso pelos juízes nomeados, serão lidas pelo escrivão as peças essenciais do processo e, após os debates orais, que não excederão o prazo fixado pelo artigo anterior, passará o Conselho a deliberar em sessão secreta, devendo a sentença ser lavrada dentro do prazo de vinte e quatro horas. </w:t>
      </w:r>
    </w:p>
    <w:p w14:paraId="1163319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Certidão da nomeação dos juízes militares </w:t>
      </w:r>
    </w:p>
    <w:p w14:paraId="25717AB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685. A nomeação dos juízes do Conselho constará dos autos do processo, por certidão. </w:t>
      </w:r>
    </w:p>
    <w:p w14:paraId="0D7CAB2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O procurador e o acusado, ou seu defensor, serão intimados da sentença no mesmo dia em que esta fôr assinada. </w:t>
      </w:r>
    </w:p>
    <w:p w14:paraId="02BF8CC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Suprimento do extrato da fé de ofício ou dos assentamentos </w:t>
      </w:r>
    </w:p>
    <w:p w14:paraId="0988875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686. A falta do extrato da fé de ofício ou dos assentamentos do acusado poderá ser suprida por outros meios informativos. </w:t>
      </w:r>
    </w:p>
    <w:p w14:paraId="55BBB37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Classificação do crime </w:t>
      </w:r>
    </w:p>
    <w:p w14:paraId="1CE013C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687. Os órgãos da Justiça Militar, tanto em primeira como em segunda instância, poderão alterar a classificação do crime, sem todavia inovar a acusação. </w:t>
      </w:r>
    </w:p>
    <w:p w14:paraId="5B631E5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Havendo impossibilidade de alterar a classificação do crime, o processo será anulado, devendo ser oferecida nova denúncia. </w:t>
      </w:r>
    </w:p>
    <w:p w14:paraId="048EFAA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Julgamento em grupos no mesmo processo </w:t>
      </w:r>
    </w:p>
    <w:p w14:paraId="7C32510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688. Quando, na denúncia, figurarem diversos acusados, poderão ser processados e julgados em grupos, se assim o aconselhar o interêsse da Justiça. </w:t>
      </w:r>
    </w:p>
    <w:p w14:paraId="315B3F2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Procurador em processo originário perante o Conselho Superior </w:t>
      </w:r>
    </w:p>
    <w:p w14:paraId="14928B4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689. Nos processos a que responderem oficiais generais, coronéis ou capitães-de-mar-e-guerra, as funções do Ministério Público serão desempenhadas pelo procurador que servir junto ao Conselho Superior de Justiça Militar. </w:t>
      </w:r>
    </w:p>
    <w:p w14:paraId="54F5903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1º A instrução criminal será presidida pelo auditor que funcionar naquele Conselho, cabendo-lhe ainda relatar os processos para julgamento. </w:t>
      </w:r>
    </w:p>
    <w:p w14:paraId="6BAA3FA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2º O oferecimento da denúncia, citação do acusado, intimação de testemunhas, nomeação de defensor, instrução criminal, julgamento e lavratura da sentença, reger-se-ão, no que lhes fôr aplicável, pelas normas estabelecidas para os processos da competência do auditor e do Conselho de Justiça. </w:t>
      </w:r>
    </w:p>
    <w:p w14:paraId="7D58FA4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Crimes de responsabilidade </w:t>
      </w:r>
    </w:p>
    <w:p w14:paraId="5986658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690. Oferecida a denúncia, nos crimes de responsabilidade, o auditor mandará intimar o denunciado para apresentar defesa dentro do prazo de dois dias, findo o qual decidirá sôbre o recebimento, ou não, da denúncia, submetendo o despacho, no caso de rejeição, à decisão do Conselho. </w:t>
      </w:r>
    </w:p>
    <w:p w14:paraId="13F125D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Recursos das decisões do Conselho Superior de Justiça </w:t>
      </w:r>
    </w:p>
    <w:p w14:paraId="2545550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691. Das decisões proferidas pelo Conselho Superior de Justiça, nos processos de sua competência originária, sòmente caberá o recurso de embargos. </w:t>
      </w:r>
    </w:p>
    <w:p w14:paraId="6FDB3ED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Desempenho da função de escrivão </w:t>
      </w:r>
    </w:p>
    <w:p w14:paraId="490777E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692. As funções de escrivão serão desempenhadas pelo secretário do Conselho, e as de oficial de justiça por uma praça graduada. </w:t>
      </w:r>
    </w:p>
    <w:p w14:paraId="3E8FCE0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Processos e julgamento de desertores </w:t>
      </w:r>
    </w:p>
    <w:p w14:paraId="2DDFDF1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693. No processo de deserção observar-se-á o seguinte: </w:t>
      </w:r>
    </w:p>
    <w:p w14:paraId="007DB16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I — após o transcurso do prazo de graça, o comandante ou autoridade militar equivalente, sob cujas ordens servir o oficial ou praça, fará lavrar um têrmo com tôdas as circunstâncias, assinado por duas testemunhas, equivalendo êsse têrmo à formação da culpa; </w:t>
      </w:r>
    </w:p>
    <w:p w14:paraId="710B533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II — a publicação da ausência em boletim substituirá o edital; </w:t>
      </w:r>
    </w:p>
    <w:p w14:paraId="5A83876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III — os documentos relativos à deserção serão remetidos ao auditor, após a apresentação ou captura do acusado, e permanecerão em cartório pelo prazo de vinte e quatro horas, com vista ao advogado de ofício, para apresentar defesa escrita, seguindo-se o julgamento pelo Conselho de Justiça, conforme o caso. </w:t>
      </w:r>
    </w:p>
    <w:p w14:paraId="02EE182B"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CAPÍTULO II</w:t>
      </w:r>
    </w:p>
    <w:p w14:paraId="0321E15F"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DOS RECURSOS </w:t>
      </w:r>
    </w:p>
    <w:p w14:paraId="45CFB26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Recurso das decisões do Conselho e do auditor </w:t>
      </w:r>
    </w:p>
    <w:p w14:paraId="4BFB454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694. Das sentenças de primeira instância caberá recurso de apelação para o Conselho Superior de Justiça Militar. </w:t>
      </w:r>
    </w:p>
    <w:p w14:paraId="019D3AF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Parágrafo único. Não caberá recurso de decisões sôbre questões incidentes, que poderão, entretanto, ser renovadas na apelação. </w:t>
      </w:r>
    </w:p>
    <w:p w14:paraId="07EADEF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Prazo para a apelação </w:t>
      </w:r>
    </w:p>
    <w:p w14:paraId="58791C3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695. A apelação será interposta dentro em vinte e quatro horas, a contar da intimação da sentença ao procurador e ao defensor do réu, revel ou não. </w:t>
      </w:r>
    </w:p>
    <w:p w14:paraId="393BADC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Recurso de ofício </w:t>
      </w:r>
    </w:p>
    <w:p w14:paraId="418673F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696. Haverá recurso de ofício: </w:t>
      </w:r>
    </w:p>
    <w:p w14:paraId="5E1BF8A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da sentença que impuser pena restritiva da liberdade superior a oito anos; </w:t>
      </w:r>
    </w:p>
    <w:p w14:paraId="721E759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quando se tratar de crime a que a lei comina pena de morte e a sentença fôr absolutória, ou não aplicar a pena máxima. </w:t>
      </w:r>
    </w:p>
    <w:p w14:paraId="1592A6D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Razões do recurso </w:t>
      </w:r>
    </w:p>
    <w:p w14:paraId="3617060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697. As razões do recurso serão apresentadas, com a petição, em cartório. Conclusos os autos ao auditor, êste os remeterá, </w:t>
      </w:r>
      <w:r w:rsidRPr="00880FEE">
        <w:rPr>
          <w:rFonts w:ascii="Book Antiqua" w:eastAsia="Times New Roman" w:hAnsi="Book Antiqua" w:cs="Arial"/>
          <w:i/>
          <w:iCs/>
          <w:sz w:val="19"/>
          <w:szCs w:val="19"/>
          <w:lang w:eastAsia="pt-BR"/>
        </w:rPr>
        <w:t>incontinent</w:t>
      </w:r>
      <w:r w:rsidRPr="00880FEE">
        <w:rPr>
          <w:rFonts w:ascii="Book Antiqua" w:eastAsia="Times New Roman" w:hAnsi="Book Antiqua" w:cs="Arial"/>
          <w:sz w:val="19"/>
          <w:szCs w:val="19"/>
          <w:lang w:eastAsia="pt-BR"/>
        </w:rPr>
        <w:t xml:space="preserve"> i, à instância superior. </w:t>
      </w:r>
    </w:p>
    <w:p w14:paraId="2C4F33C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Processo de recurso e seu julgamento </w:t>
      </w:r>
    </w:p>
    <w:p w14:paraId="75822F1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698. Os autos serão logo conclusos ao relator, que mandará abrir vista ao representante do Ministério Público, a fim de apresentar parecer, dentro em vinte e quatro horas. </w:t>
      </w:r>
    </w:p>
    <w:p w14:paraId="1E55380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Estudo dos autos pelo relator </w:t>
      </w:r>
    </w:p>
    <w:p w14:paraId="4652767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699. O relator estudará os autos no intervalo de duas sessões. </w:t>
      </w:r>
    </w:p>
    <w:p w14:paraId="6497E050"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Exposição pelo relator </w:t>
      </w:r>
    </w:p>
    <w:p w14:paraId="31854D8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700. Anunciado o julgamento pelo presidente, o relator fará a exposição dos fatos. </w:t>
      </w:r>
    </w:p>
    <w:p w14:paraId="61FC268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Alegações orais </w:t>
      </w:r>
    </w:p>
    <w:p w14:paraId="215F1E3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701. Findo o relatório, poderão o defensor e o procurador fazer alegações orais por quinze minutos, cada um. </w:t>
      </w:r>
    </w:p>
    <w:p w14:paraId="5917635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Decisão pelo Conselho </w:t>
      </w:r>
    </w:p>
    <w:p w14:paraId="714B23B9"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702. Discutida a matéria, o Conselho Superior proferirá sua decisão. </w:t>
      </w:r>
    </w:p>
    <w:p w14:paraId="6AA65A9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1º O relator será o primeiro a votar, sendo o presidente o último. </w:t>
      </w:r>
    </w:p>
    <w:p w14:paraId="0AEEC374"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2º O resultado do julgamento constará da ata que será junta ao processo. A decisão será lavrada dentro em dois dias, salvo motivo de fôrça maior. </w:t>
      </w:r>
    </w:p>
    <w:p w14:paraId="04CCF62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Não cabimento de embargos </w:t>
      </w:r>
    </w:p>
    <w:p w14:paraId="460B4AA5"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703. As sentenças proferidas pelo Conselho Superior, como Tribunal de segunda instância, não são suscetíveis de embargos. </w:t>
      </w:r>
    </w:p>
    <w:p w14:paraId="3A3B830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Efeitos da apelação </w:t>
      </w:r>
    </w:p>
    <w:p w14:paraId="181F147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704. A apelação do Ministério Público devolve o pleno conhecimento do feito ao Conselho Superior. </w:t>
      </w:r>
    </w:p>
    <w:p w14:paraId="7B5FE58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Casos de embargos </w:t>
      </w:r>
    </w:p>
    <w:p w14:paraId="28F63C6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705. O recurso de embargos, nos processos originários, seguirá as normas estabelecidas para a apelação. </w:t>
      </w:r>
    </w:p>
    <w:p w14:paraId="0977D75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Não cabimento de </w:t>
      </w:r>
      <w:r w:rsidRPr="00880FEE">
        <w:rPr>
          <w:rFonts w:ascii="Book Antiqua" w:eastAsia="Times New Roman" w:hAnsi="Book Antiqua" w:cs="Arial"/>
          <w:b/>
          <w:bCs/>
          <w:i/>
          <w:iCs/>
          <w:sz w:val="19"/>
          <w:szCs w:val="19"/>
          <w:lang w:eastAsia="pt-BR"/>
        </w:rPr>
        <w:t xml:space="preserve">habeas corpus </w:t>
      </w:r>
      <w:r w:rsidRPr="00880FEE">
        <w:rPr>
          <w:rFonts w:ascii="Book Antiqua" w:eastAsia="Times New Roman" w:hAnsi="Book Antiqua" w:cs="Arial"/>
          <w:b/>
          <w:bCs/>
          <w:sz w:val="19"/>
          <w:szCs w:val="19"/>
          <w:lang w:eastAsia="pt-BR"/>
        </w:rPr>
        <w:t xml:space="preserve">ou revisão </w:t>
      </w:r>
    </w:p>
    <w:p w14:paraId="558E017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706. Não haverá </w:t>
      </w:r>
      <w:r w:rsidRPr="00880FEE">
        <w:rPr>
          <w:rFonts w:ascii="Book Antiqua" w:eastAsia="Times New Roman" w:hAnsi="Book Antiqua" w:cs="Arial"/>
          <w:i/>
          <w:iCs/>
          <w:sz w:val="19"/>
          <w:szCs w:val="19"/>
          <w:lang w:eastAsia="pt-BR"/>
        </w:rPr>
        <w:t xml:space="preserve">habeas corpus </w:t>
      </w:r>
      <w:r w:rsidRPr="00880FEE">
        <w:rPr>
          <w:rFonts w:ascii="Book Antiqua" w:eastAsia="Times New Roman" w:hAnsi="Book Antiqua" w:cs="Arial"/>
          <w:sz w:val="19"/>
          <w:szCs w:val="19"/>
          <w:lang w:eastAsia="pt-BR"/>
        </w:rPr>
        <w:t xml:space="preserve">, nem revisão. </w:t>
      </w:r>
    </w:p>
    <w:p w14:paraId="43DB4E02"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CAPÍTULO III</w:t>
      </w:r>
    </w:p>
    <w:p w14:paraId="4F4C6E67"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DISPOSIÇÕES ESPECIAIS RELATIVAS À JUSTIÇA MILITAR EM TEMPO DE GUERRA </w:t>
      </w:r>
    </w:p>
    <w:p w14:paraId="423450C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Execução da pena de morte </w:t>
      </w:r>
    </w:p>
    <w:p w14:paraId="6C0C3A6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707. O militar que tiver de ser fuzilado sairá da prisão com uniforme comum e sem insígnias, e terá os olhos vendados, salvo se o recusar, no momento em que tiver de receber as descargas. As vozes de fogo serão substituídas por sinais. </w:t>
      </w:r>
    </w:p>
    <w:p w14:paraId="2C28BC1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1º O civil ou assemelhado será executado nas mesmas condições, devendo deixar a prisão decentemente vestido. </w:t>
      </w:r>
    </w:p>
    <w:p w14:paraId="31C5576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w:t>
      </w:r>
      <w:r w:rsidRPr="00880FEE">
        <w:rPr>
          <w:rFonts w:ascii="Book Antiqua" w:eastAsia="Times New Roman" w:hAnsi="Book Antiqua" w:cs="Arial"/>
          <w:b/>
          <w:bCs/>
          <w:sz w:val="19"/>
          <w:szCs w:val="19"/>
          <w:lang w:eastAsia="pt-BR"/>
        </w:rPr>
        <w:t xml:space="preserve"> Socorro espiritual </w:t>
      </w:r>
    </w:p>
    <w:p w14:paraId="7AB73DC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2º Será permitido ao condenado receber socorro espiritual. </w:t>
      </w:r>
    </w:p>
    <w:p w14:paraId="62CA8F1A"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Data para a execução </w:t>
      </w:r>
    </w:p>
    <w:p w14:paraId="0FE0CA1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 3º A pena de morte só será executada sete dias após a comunicação ao presidente da República, salvo se imposta em zona de operações de guerra e o exigir o interêsse da ordem e da disciplina. </w:t>
      </w:r>
    </w:p>
    <w:p w14:paraId="3DB6831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w:t>
      </w:r>
      <w:r w:rsidRPr="00880FEE">
        <w:rPr>
          <w:rFonts w:ascii="Book Antiqua" w:eastAsia="Times New Roman" w:hAnsi="Book Antiqua" w:cs="Arial"/>
          <w:b/>
          <w:bCs/>
          <w:sz w:val="19"/>
          <w:szCs w:val="19"/>
          <w:lang w:eastAsia="pt-BR"/>
        </w:rPr>
        <w:t xml:space="preserve"> Lavratura de ata </w:t>
      </w:r>
    </w:p>
    <w:p w14:paraId="1DCEF66C"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708. Da execução da pena de morte lavrar-se-á ata circunstanciada que, assinada pelo executor e duas testemunhas, será remetida ao comandante-chefe, para ser publicada em boletim. </w:t>
      </w:r>
    </w:p>
    <w:p w14:paraId="27D05F8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Sentido da expressão "fôrças em operação de guerra" </w:t>
      </w:r>
    </w:p>
    <w:p w14:paraId="7FECC2A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709. A expressão "fôrças em operação de guerra" abrange qualquer fôrça naval, terrestre ou aérea, desde o momento de seu deslocamento para o teatro das operações até o seu regresso, ainda que cessadas as hostilidades. </w:t>
      </w:r>
    </w:p>
    <w:p w14:paraId="38F3BAD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w:t>
      </w:r>
      <w:r w:rsidRPr="00880FEE">
        <w:rPr>
          <w:rFonts w:ascii="Book Antiqua" w:eastAsia="Times New Roman" w:hAnsi="Book Antiqua" w:cs="Arial"/>
          <w:b/>
          <w:bCs/>
          <w:sz w:val="19"/>
          <w:szCs w:val="19"/>
          <w:lang w:eastAsia="pt-BR"/>
        </w:rPr>
        <w:t xml:space="preserve">Comissionamento em postos militares </w:t>
      </w:r>
    </w:p>
    <w:p w14:paraId="7953727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710. Os auditores, procuradores, advogados de ofício e escrivães da Justiça Militar, que acompanharem as fôrças em operação de guerra, serão comissionados em postos militares, de acôrdo com as respectivas categorias funcionais. </w:t>
      </w:r>
    </w:p>
    <w:p w14:paraId="115C21F2"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b/>
          <w:bCs/>
          <w:sz w:val="19"/>
          <w:szCs w:val="19"/>
          <w:lang w:eastAsia="pt-BR"/>
        </w:rPr>
        <w:t xml:space="preserve">DISPOSIÇÕES FINAIS E TRANSITÓRIAS </w:t>
      </w:r>
    </w:p>
    <w:p w14:paraId="168EF03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711. Nos processos pendentes na data da entrada em vigor dêste Código, observar-se-á o seguinte: </w:t>
      </w:r>
    </w:p>
    <w:p w14:paraId="04A1793F"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 aplicar-se-ão à prisão provisória as disposições que forem mais favoráveis ao indiciado ou acusado; </w:t>
      </w:r>
    </w:p>
    <w:p w14:paraId="41B51983"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b) o prazo já iniciado, inclusive o estabelecido para a interposição de recurso, será regulado pela lei anterior, se esta não estatuir prazo menor do que o fixado neste Código; </w:t>
      </w:r>
    </w:p>
    <w:p w14:paraId="5BA0963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c) se a produção da prova testemunhal tiver sido iniciada, o interrogatório do acusado far-se-á de acôrdo com as normas da lei anterior; </w:t>
      </w:r>
    </w:p>
    <w:p w14:paraId="3AAEF3A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d) as perícias já iniciadas, bem como os recursos já interpostos, continuarão a reger-se pela lei anterior. </w:t>
      </w:r>
    </w:p>
    <w:p w14:paraId="64C702D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712. Os processos da Justiça Militar não são sujeitos a custas, emolumentos, selos ou portes de correio, terrestre, marítimo ou aéreo. </w:t>
      </w:r>
    </w:p>
    <w:p w14:paraId="41C41D5D"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713. As certidões, em processos findos arquivados no Superior Tribunal Militar, serão requeridas ao diretor-geral da sua Secretaria, com a declaração da respectiva finalidade. </w:t>
      </w:r>
    </w:p>
    <w:p w14:paraId="1BA741EB"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714. Os juízes e os membros do Ministério Público poderão requisitar certidões ou cópias autênticas de peças de processo arquivado, para instrução de processo em andamento, dirigindo-se, para aquêle fim, ao serventuário ou funcionário responsável pela sua guarda. No Superior Tribunal Militar, a requisição será feita por intermédio do diretor-geral da Secretaria daquele Tribunal. </w:t>
      </w:r>
    </w:p>
    <w:p w14:paraId="7A9892A2"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715. As penas pecuniárias cominadas neste Código serão cobradas executivamente e, em seguida, recolhidas ao erário federal. Tratando-se de militares, funcionários da Justiça Militar ou dos respectivos Ministérios, a execução da pena pecuniária será feita mediante desconto na respectiva fôlha de pagamento. O desconto não excederá, em cada mês, a dez por cento dos respectivos vencimentos. </w:t>
      </w:r>
    </w:p>
    <w:p w14:paraId="4A3E4EE1"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716. O presidente do Tribunal, o procurador-geral e o auditor requisitarão diretamente das companhias de transportes terrestres, marítimos ou aéreos, nos têrmos da lei e para fins exclusivos do serviço judiciário, que serão declarados na requisição, passagens para si, juízes dos Conselhos, procuradores e auxiliares da Justiça Militar. Terão, igualmente, bem como os procuradores, para os mesmos fins, franquia postal e telegráfica. </w:t>
      </w:r>
    </w:p>
    <w:p w14:paraId="5364FBA8"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717. O serviço judicial pretere a qualquer outro, salvo os casos previstos neste Código. </w:t>
      </w:r>
    </w:p>
    <w:p w14:paraId="641747C7"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xml:space="preserve">        Art. 718. Êste Código entrará em vigor a 1º de janeiro de 1970, revogadas as disposições em contrário. </w:t>
      </w:r>
    </w:p>
    <w:p w14:paraId="6C297EC6" w14:textId="77777777" w:rsidR="00880FEE" w:rsidRPr="00880FEE" w:rsidRDefault="00880FEE" w:rsidP="00880FEE">
      <w:pPr>
        <w:spacing w:before="100" w:beforeAutospacing="1" w:after="100" w:afterAutospacing="1" w:line="240" w:lineRule="auto"/>
        <w:jc w:val="both"/>
        <w:rPr>
          <w:rFonts w:ascii="Book Antiqua" w:eastAsia="Times New Roman" w:hAnsi="Book Antiqua" w:cs="Times New Roman"/>
          <w:sz w:val="19"/>
          <w:szCs w:val="19"/>
          <w:lang w:eastAsia="pt-BR"/>
        </w:rPr>
      </w:pPr>
      <w:r w:rsidRPr="00880FEE">
        <w:rPr>
          <w:rFonts w:ascii="Book Antiqua" w:eastAsia="Times New Roman" w:hAnsi="Book Antiqua" w:cs="Arial"/>
          <w:sz w:val="19"/>
          <w:szCs w:val="19"/>
          <w:lang w:eastAsia="pt-BR"/>
        </w:rPr>
        <w:t>        Brasília, 21 de outubro de 1969; 148º da Independência e 81º da República.</w:t>
      </w:r>
      <w:r w:rsidRPr="00880FEE">
        <w:rPr>
          <w:rFonts w:ascii="Book Antiqua" w:eastAsia="Times New Roman" w:hAnsi="Book Antiqua" w:cs="Times New Roman"/>
          <w:color w:val="000000"/>
          <w:sz w:val="19"/>
          <w:szCs w:val="19"/>
          <w:lang w:eastAsia="pt-BR"/>
        </w:rPr>
        <w:t xml:space="preserve"> </w:t>
      </w:r>
    </w:p>
    <w:p w14:paraId="0EF157D6" w14:textId="77777777" w:rsidR="00880FEE" w:rsidRPr="00880FEE" w:rsidRDefault="00880FEE" w:rsidP="00880FEE">
      <w:pPr>
        <w:spacing w:before="100" w:beforeAutospacing="1" w:after="100" w:afterAutospacing="1" w:line="240" w:lineRule="auto"/>
        <w:rPr>
          <w:rFonts w:ascii="Book Antiqua" w:eastAsia="Times New Roman" w:hAnsi="Book Antiqua" w:cs="Times New Roman"/>
          <w:sz w:val="19"/>
          <w:szCs w:val="19"/>
          <w:lang w:eastAsia="pt-BR"/>
        </w:rPr>
      </w:pPr>
      <w:r w:rsidRPr="00880FEE">
        <w:rPr>
          <w:rFonts w:ascii="Book Antiqua" w:eastAsia="Times New Roman" w:hAnsi="Book Antiqua" w:cs="Arial"/>
          <w:color w:val="000000"/>
          <w:sz w:val="19"/>
          <w:szCs w:val="19"/>
          <w:lang w:eastAsia="pt-BR"/>
        </w:rPr>
        <w:t xml:space="preserve">AUGUSTO HAMANN RADEMAKER GRUNEWALD </w:t>
      </w:r>
      <w:r w:rsidRPr="00880FEE">
        <w:rPr>
          <w:rFonts w:ascii="Book Antiqua" w:eastAsia="Times New Roman" w:hAnsi="Book Antiqua" w:cs="Arial"/>
          <w:color w:val="000000"/>
          <w:sz w:val="19"/>
          <w:szCs w:val="19"/>
          <w:lang w:eastAsia="pt-BR"/>
        </w:rPr>
        <w:br/>
      </w:r>
      <w:r w:rsidRPr="00880FEE">
        <w:rPr>
          <w:rFonts w:ascii="Book Antiqua" w:eastAsia="Times New Roman" w:hAnsi="Book Antiqua" w:cs="Arial"/>
          <w:i/>
          <w:iCs/>
          <w:color w:val="000000"/>
          <w:sz w:val="19"/>
          <w:szCs w:val="19"/>
          <w:lang w:eastAsia="pt-BR"/>
        </w:rPr>
        <w:t>Aurélio de Lyra Tavares</w:t>
      </w:r>
      <w:r w:rsidRPr="00880FEE">
        <w:rPr>
          <w:rFonts w:ascii="Book Antiqua" w:eastAsia="Times New Roman" w:hAnsi="Book Antiqua" w:cs="Arial"/>
          <w:i/>
          <w:iCs/>
          <w:color w:val="000000"/>
          <w:sz w:val="19"/>
          <w:szCs w:val="19"/>
          <w:lang w:eastAsia="pt-BR"/>
        </w:rPr>
        <w:br/>
        <w:t>Márcio de Souza e Mello</w:t>
      </w:r>
      <w:r w:rsidRPr="00880FEE">
        <w:rPr>
          <w:rFonts w:ascii="Book Antiqua" w:eastAsia="Times New Roman" w:hAnsi="Book Antiqua" w:cs="Arial"/>
          <w:i/>
          <w:iCs/>
          <w:color w:val="000000"/>
          <w:sz w:val="19"/>
          <w:szCs w:val="19"/>
          <w:lang w:eastAsia="pt-BR"/>
        </w:rPr>
        <w:br/>
        <w:t>Luís Antônio da Gama e Silva</w:t>
      </w:r>
    </w:p>
    <w:p w14:paraId="5BC3616A" w14:textId="77777777" w:rsidR="00880FEE" w:rsidRPr="00880FEE" w:rsidRDefault="00880FEE" w:rsidP="00880FEE">
      <w:pPr>
        <w:spacing w:before="100" w:beforeAutospacing="1" w:after="100" w:afterAutospacing="1" w:line="240" w:lineRule="auto"/>
        <w:rPr>
          <w:rFonts w:ascii="Book Antiqua" w:eastAsia="Times New Roman" w:hAnsi="Book Antiqua" w:cs="Times New Roman"/>
          <w:sz w:val="19"/>
          <w:szCs w:val="19"/>
          <w:lang w:eastAsia="pt-BR"/>
        </w:rPr>
      </w:pPr>
      <w:r w:rsidRPr="00880FEE">
        <w:rPr>
          <w:rFonts w:ascii="Book Antiqua" w:eastAsia="Times New Roman" w:hAnsi="Book Antiqua" w:cs="Arial"/>
          <w:color w:val="FF0000"/>
          <w:sz w:val="19"/>
          <w:szCs w:val="19"/>
          <w:lang w:eastAsia="pt-BR"/>
        </w:rPr>
        <w:t xml:space="preserve">Este texto não substitui o publicado no DOU de 21.10.1969, </w:t>
      </w:r>
      <w:hyperlink r:id="rId101" w:history="1">
        <w:r w:rsidRPr="00880FEE">
          <w:rPr>
            <w:rFonts w:ascii="Book Antiqua" w:eastAsia="Times New Roman" w:hAnsi="Book Antiqua" w:cs="Arial"/>
            <w:color w:val="FF0000"/>
            <w:sz w:val="19"/>
            <w:szCs w:val="19"/>
            <w:u w:val="single"/>
            <w:lang w:eastAsia="pt-BR"/>
          </w:rPr>
          <w:t>retificado em 21.1.1970</w:t>
        </w:r>
      </w:hyperlink>
      <w:r w:rsidRPr="00880FEE">
        <w:rPr>
          <w:rFonts w:ascii="Book Antiqua" w:eastAsia="Times New Roman" w:hAnsi="Book Antiqua" w:cs="Arial"/>
          <w:color w:val="FF0000"/>
          <w:sz w:val="19"/>
          <w:szCs w:val="19"/>
          <w:lang w:eastAsia="pt-BR"/>
        </w:rPr>
        <w:t xml:space="preserve">, </w:t>
      </w:r>
      <w:hyperlink r:id="rId102" w:history="1">
        <w:r w:rsidRPr="00880FEE">
          <w:rPr>
            <w:rFonts w:ascii="Book Antiqua" w:eastAsia="Times New Roman" w:hAnsi="Book Antiqua" w:cs="Arial"/>
            <w:color w:val="FF0000"/>
            <w:sz w:val="19"/>
            <w:szCs w:val="19"/>
            <w:u w:val="single"/>
            <w:lang w:eastAsia="pt-BR"/>
          </w:rPr>
          <w:t>retificado em 23.1.1970</w:t>
        </w:r>
      </w:hyperlink>
      <w:r w:rsidRPr="00880FEE">
        <w:rPr>
          <w:rFonts w:ascii="Book Antiqua" w:eastAsia="Times New Roman" w:hAnsi="Book Antiqua" w:cs="Arial"/>
          <w:color w:val="FF0000"/>
          <w:sz w:val="19"/>
          <w:szCs w:val="19"/>
          <w:lang w:eastAsia="pt-BR"/>
        </w:rPr>
        <w:t xml:space="preserve"> e </w:t>
      </w:r>
      <w:hyperlink r:id="rId103" w:history="1">
        <w:r w:rsidRPr="00880FEE">
          <w:rPr>
            <w:rFonts w:ascii="Book Antiqua" w:eastAsia="Times New Roman" w:hAnsi="Book Antiqua" w:cs="Arial"/>
            <w:color w:val="FF0000"/>
            <w:sz w:val="19"/>
            <w:szCs w:val="19"/>
            <w:u w:val="single"/>
            <w:lang w:eastAsia="pt-BR"/>
          </w:rPr>
          <w:t>retificado em 28.1.1970</w:t>
        </w:r>
      </w:hyperlink>
    </w:p>
    <w:p w14:paraId="717D13F2"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Arial"/>
          <w:color w:val="FF0000"/>
          <w:sz w:val="19"/>
          <w:szCs w:val="19"/>
          <w:lang w:eastAsia="pt-BR"/>
        </w:rPr>
        <w:t>*</w:t>
      </w:r>
    </w:p>
    <w:p w14:paraId="66730F17"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Times New Roman"/>
          <w:sz w:val="19"/>
          <w:szCs w:val="19"/>
          <w:lang w:eastAsia="pt-BR"/>
        </w:rPr>
        <w:t> </w:t>
      </w:r>
    </w:p>
    <w:p w14:paraId="6716E003"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Times New Roman"/>
          <w:sz w:val="19"/>
          <w:szCs w:val="19"/>
          <w:lang w:eastAsia="pt-BR"/>
        </w:rPr>
        <w:t> </w:t>
      </w:r>
    </w:p>
    <w:p w14:paraId="739CBA30" w14:textId="77777777" w:rsidR="00880FEE" w:rsidRPr="00880FEE" w:rsidRDefault="00880FEE" w:rsidP="00880FEE">
      <w:pPr>
        <w:spacing w:before="100" w:beforeAutospacing="1" w:after="100" w:afterAutospacing="1" w:line="240" w:lineRule="auto"/>
        <w:jc w:val="center"/>
        <w:rPr>
          <w:rFonts w:ascii="Book Antiqua" w:eastAsia="Times New Roman" w:hAnsi="Book Antiqua" w:cs="Times New Roman"/>
          <w:sz w:val="19"/>
          <w:szCs w:val="19"/>
          <w:lang w:eastAsia="pt-BR"/>
        </w:rPr>
      </w:pPr>
      <w:r w:rsidRPr="00880FEE">
        <w:rPr>
          <w:rFonts w:ascii="Book Antiqua" w:eastAsia="Times New Roman" w:hAnsi="Book Antiqua" w:cs="Times New Roman"/>
          <w:sz w:val="19"/>
          <w:szCs w:val="19"/>
          <w:lang w:eastAsia="pt-BR"/>
        </w:rPr>
        <w:t> </w:t>
      </w:r>
    </w:p>
    <w:p w14:paraId="5AA38F2B" w14:textId="5E9FC13E" w:rsidR="003C0762" w:rsidRPr="00880FEE" w:rsidRDefault="003C0762" w:rsidP="00880FEE">
      <w:pPr>
        <w:rPr>
          <w:rFonts w:ascii="Book Antiqua" w:hAnsi="Book Antiqua"/>
          <w:sz w:val="19"/>
          <w:szCs w:val="19"/>
        </w:rPr>
      </w:pPr>
    </w:p>
    <w:sectPr w:rsidR="003C0762" w:rsidRPr="00880FEE" w:rsidSect="00880FEE">
      <w:pgSz w:w="11906" w:h="16838"/>
      <w:pgMar w:top="1135" w:right="1701" w:bottom="85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DFBBAE7" w14:textId="77777777" w:rsidR="00D42F8A" w:rsidRDefault="00D42F8A" w:rsidP="00DC7A9D">
      <w:pPr>
        <w:spacing w:after="0" w:line="240" w:lineRule="auto"/>
      </w:pPr>
      <w:r>
        <w:separator/>
      </w:r>
    </w:p>
  </w:endnote>
  <w:endnote w:type="continuationSeparator" w:id="0">
    <w:p w14:paraId="60AD01C6" w14:textId="77777777" w:rsidR="00D42F8A" w:rsidRDefault="00D42F8A" w:rsidP="00DC7A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A0AD975" w14:textId="77777777" w:rsidR="00D42F8A" w:rsidRDefault="00D42F8A" w:rsidP="00DC7A9D">
      <w:pPr>
        <w:spacing w:after="0" w:line="240" w:lineRule="auto"/>
      </w:pPr>
      <w:r>
        <w:separator/>
      </w:r>
    </w:p>
  </w:footnote>
  <w:footnote w:type="continuationSeparator" w:id="0">
    <w:p w14:paraId="391A5B39" w14:textId="77777777" w:rsidR="00D42F8A" w:rsidRDefault="00D42F8A" w:rsidP="00DC7A9D">
      <w:pPr>
        <w:spacing w:after="0" w:line="240" w:lineRule="auto"/>
      </w:pPr>
      <w:r>
        <w:continuationSeparator/>
      </w:r>
    </w:p>
  </w:footnote>
  <w:footnote w:id="1">
    <w:p w14:paraId="60120F4B" w14:textId="274DEE96" w:rsidR="00DC7A9D" w:rsidRPr="00DC7A9D" w:rsidRDefault="00DC7A9D" w:rsidP="00DC7A9D">
      <w:pPr>
        <w:pStyle w:val="Textodenotaderodap"/>
        <w:jc w:val="both"/>
        <w:rPr>
          <w:rFonts w:ascii="Book Antiqua" w:hAnsi="Book Antiqua"/>
        </w:rPr>
      </w:pPr>
      <w:r w:rsidRPr="00DC7A9D">
        <w:rPr>
          <w:rStyle w:val="Refdenotaderodap"/>
          <w:rFonts w:ascii="Book Antiqua" w:hAnsi="Book Antiqua"/>
          <w:sz w:val="18"/>
          <w:szCs w:val="18"/>
        </w:rPr>
        <w:footnoteRef/>
      </w:r>
      <w:r w:rsidRPr="00DC7A9D">
        <w:rPr>
          <w:rFonts w:ascii="Book Antiqua" w:hAnsi="Book Antiqua"/>
          <w:sz w:val="18"/>
          <w:szCs w:val="18"/>
        </w:rPr>
        <w:t xml:space="preserve"> Art. 41. A denúncia ou queixa conterá a exposição do fato criminoso, com todas as suas circunstâncias, a qualificação do acusado ou esclarecimentos pelos quais se possa identificá-lo, a classificação do crime e, quando necessário, o rol das testemunhas.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BC03163"/>
    <w:multiLevelType w:val="hybridMultilevel"/>
    <w:tmpl w:val="84A64974"/>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2066685039">
    <w:abstractNumId w:val="2"/>
  </w:num>
  <w:num w:numId="2" w16cid:durableId="478765647">
    <w:abstractNumId w:val="1"/>
  </w:num>
  <w:num w:numId="3" w16cid:durableId="64480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3CA3"/>
    <w:rsid w:val="000365F9"/>
    <w:rsid w:val="00061ACB"/>
    <w:rsid w:val="000637E2"/>
    <w:rsid w:val="000647C1"/>
    <w:rsid w:val="000D1DB3"/>
    <w:rsid w:val="0012233E"/>
    <w:rsid w:val="0012248D"/>
    <w:rsid w:val="001C2873"/>
    <w:rsid w:val="001D2955"/>
    <w:rsid w:val="001E2F59"/>
    <w:rsid w:val="0023180C"/>
    <w:rsid w:val="002C27C6"/>
    <w:rsid w:val="002D1345"/>
    <w:rsid w:val="002D2FE7"/>
    <w:rsid w:val="002D4FAC"/>
    <w:rsid w:val="002D5351"/>
    <w:rsid w:val="002E008B"/>
    <w:rsid w:val="002E055E"/>
    <w:rsid w:val="002F64ED"/>
    <w:rsid w:val="0030139F"/>
    <w:rsid w:val="00313D39"/>
    <w:rsid w:val="00336FE7"/>
    <w:rsid w:val="003542A7"/>
    <w:rsid w:val="0035667A"/>
    <w:rsid w:val="003958FB"/>
    <w:rsid w:val="0039604B"/>
    <w:rsid w:val="003B3A17"/>
    <w:rsid w:val="003C0762"/>
    <w:rsid w:val="003E1D08"/>
    <w:rsid w:val="003F5D24"/>
    <w:rsid w:val="0042552D"/>
    <w:rsid w:val="00433BFD"/>
    <w:rsid w:val="00442BF7"/>
    <w:rsid w:val="00442F7F"/>
    <w:rsid w:val="0045610E"/>
    <w:rsid w:val="004847F1"/>
    <w:rsid w:val="00490461"/>
    <w:rsid w:val="004B0C3C"/>
    <w:rsid w:val="004C4CBE"/>
    <w:rsid w:val="004D0BC7"/>
    <w:rsid w:val="004E1D36"/>
    <w:rsid w:val="00542F4D"/>
    <w:rsid w:val="00561D8B"/>
    <w:rsid w:val="00565398"/>
    <w:rsid w:val="00685AC8"/>
    <w:rsid w:val="006B327C"/>
    <w:rsid w:val="007423E4"/>
    <w:rsid w:val="00744BA3"/>
    <w:rsid w:val="00751BED"/>
    <w:rsid w:val="0076006F"/>
    <w:rsid w:val="0076614D"/>
    <w:rsid w:val="00782B0B"/>
    <w:rsid w:val="00787165"/>
    <w:rsid w:val="007B3506"/>
    <w:rsid w:val="007C2B90"/>
    <w:rsid w:val="007E4BB5"/>
    <w:rsid w:val="007F4293"/>
    <w:rsid w:val="00857A9A"/>
    <w:rsid w:val="0086076C"/>
    <w:rsid w:val="00871F50"/>
    <w:rsid w:val="00872495"/>
    <w:rsid w:val="00880FEE"/>
    <w:rsid w:val="008A7765"/>
    <w:rsid w:val="008B2BAC"/>
    <w:rsid w:val="00902F5B"/>
    <w:rsid w:val="009165D1"/>
    <w:rsid w:val="009231D9"/>
    <w:rsid w:val="00942142"/>
    <w:rsid w:val="00966219"/>
    <w:rsid w:val="00972FD8"/>
    <w:rsid w:val="00986AF5"/>
    <w:rsid w:val="009916C1"/>
    <w:rsid w:val="009B7A86"/>
    <w:rsid w:val="00A167BC"/>
    <w:rsid w:val="00A24D60"/>
    <w:rsid w:val="00A92BAB"/>
    <w:rsid w:val="00AA7AB2"/>
    <w:rsid w:val="00AC4198"/>
    <w:rsid w:val="00AE1954"/>
    <w:rsid w:val="00B250C3"/>
    <w:rsid w:val="00B83CA3"/>
    <w:rsid w:val="00B90EB6"/>
    <w:rsid w:val="00BD0FE4"/>
    <w:rsid w:val="00C1329F"/>
    <w:rsid w:val="00C83E24"/>
    <w:rsid w:val="00C9002C"/>
    <w:rsid w:val="00D14937"/>
    <w:rsid w:val="00D407E6"/>
    <w:rsid w:val="00D42F8A"/>
    <w:rsid w:val="00D5680D"/>
    <w:rsid w:val="00D7159E"/>
    <w:rsid w:val="00D90A31"/>
    <w:rsid w:val="00DB4C03"/>
    <w:rsid w:val="00DB75CF"/>
    <w:rsid w:val="00DC7A9D"/>
    <w:rsid w:val="00DD7334"/>
    <w:rsid w:val="00E03AEA"/>
    <w:rsid w:val="00E174F5"/>
    <w:rsid w:val="00E20FD0"/>
    <w:rsid w:val="00E47F8E"/>
    <w:rsid w:val="00E67EE8"/>
    <w:rsid w:val="00E725F9"/>
    <w:rsid w:val="00E7494C"/>
    <w:rsid w:val="00EC1E2A"/>
    <w:rsid w:val="00F043D4"/>
    <w:rsid w:val="00F12B87"/>
    <w:rsid w:val="00F31DDC"/>
    <w:rsid w:val="00F44E4B"/>
    <w:rsid w:val="00F72CEB"/>
    <w:rsid w:val="00FC051A"/>
    <w:rsid w:val="00FE193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346BFF"/>
  <w15:chartTrackingRefBased/>
  <w15:docId w15:val="{7420C851-5998-4E39-9186-7A5463B21F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9231D9"/>
  </w:style>
  <w:style w:type="paragraph" w:styleId="NormalWeb">
    <w:name w:val="Normal (Web)"/>
    <w:basedOn w:val="Normal"/>
    <w:uiPriority w:val="99"/>
    <w:semiHidden/>
    <w:unhideWhenUsed/>
    <w:rsid w:val="009231D9"/>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9231D9"/>
    <w:rPr>
      <w:b/>
      <w:bCs/>
    </w:rPr>
  </w:style>
  <w:style w:type="character" w:styleId="Hyperlink">
    <w:name w:val="Hyperlink"/>
    <w:basedOn w:val="Fontepargpadro"/>
    <w:uiPriority w:val="99"/>
    <w:unhideWhenUsed/>
    <w:rsid w:val="009231D9"/>
    <w:rPr>
      <w:color w:val="0000FF"/>
      <w:u w:val="single"/>
    </w:rPr>
  </w:style>
  <w:style w:type="character" w:styleId="HiperlinkVisitado">
    <w:name w:val="FollowedHyperlink"/>
    <w:basedOn w:val="Fontepargpadro"/>
    <w:uiPriority w:val="99"/>
    <w:semiHidden/>
    <w:unhideWhenUsed/>
    <w:rsid w:val="009231D9"/>
    <w:rPr>
      <w:color w:val="800080"/>
      <w:u w:val="single"/>
    </w:rPr>
  </w:style>
  <w:style w:type="character" w:styleId="nfase">
    <w:name w:val="Emphasis"/>
    <w:basedOn w:val="Fontepargpadro"/>
    <w:uiPriority w:val="20"/>
    <w:qFormat/>
    <w:rsid w:val="009231D9"/>
    <w:rPr>
      <w:i/>
      <w:iCs/>
    </w:rPr>
  </w:style>
  <w:style w:type="numbering" w:customStyle="1" w:styleId="Semlista2">
    <w:name w:val="Sem lista2"/>
    <w:next w:val="Semlista"/>
    <w:uiPriority w:val="99"/>
    <w:semiHidden/>
    <w:unhideWhenUsed/>
    <w:rsid w:val="00880FEE"/>
  </w:style>
  <w:style w:type="paragraph" w:customStyle="1" w:styleId="msonormal0">
    <w:name w:val="msonormal"/>
    <w:basedOn w:val="Normal"/>
    <w:rsid w:val="00880FEE"/>
    <w:pPr>
      <w:spacing w:before="100" w:beforeAutospacing="1" w:after="100" w:afterAutospacing="1" w:line="240" w:lineRule="auto"/>
    </w:pPr>
    <w:rPr>
      <w:rFonts w:ascii="Times New Roman" w:eastAsia="Times New Roman" w:hAnsi="Times New Roman" w:cs="Times New Roman"/>
      <w:sz w:val="24"/>
      <w:szCs w:val="24"/>
      <w:lang w:eastAsia="pt-BR"/>
    </w:rPr>
  </w:style>
  <w:style w:type="table" w:styleId="Tabelacomgrade">
    <w:name w:val="Table Grid"/>
    <w:basedOn w:val="Tabelanormal"/>
    <w:uiPriority w:val="39"/>
    <w:rsid w:val="00880F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880FEE"/>
    <w:pPr>
      <w:ind w:left="720"/>
      <w:contextualSpacing/>
    </w:pPr>
  </w:style>
  <w:style w:type="character" w:styleId="MenoPendente">
    <w:name w:val="Unresolved Mention"/>
    <w:basedOn w:val="Fontepargpadro"/>
    <w:uiPriority w:val="99"/>
    <w:semiHidden/>
    <w:unhideWhenUsed/>
    <w:rsid w:val="00561D8B"/>
    <w:rPr>
      <w:color w:val="605E5C"/>
      <w:shd w:val="clear" w:color="auto" w:fill="E1DFDD"/>
    </w:rPr>
  </w:style>
  <w:style w:type="paragraph" w:styleId="Textodenotaderodap">
    <w:name w:val="footnote text"/>
    <w:basedOn w:val="Normal"/>
    <w:link w:val="TextodenotaderodapChar"/>
    <w:uiPriority w:val="99"/>
    <w:semiHidden/>
    <w:unhideWhenUsed/>
    <w:rsid w:val="00DC7A9D"/>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DC7A9D"/>
    <w:rPr>
      <w:sz w:val="20"/>
      <w:szCs w:val="20"/>
    </w:rPr>
  </w:style>
  <w:style w:type="character" w:styleId="Refdenotaderodap">
    <w:name w:val="footnote reference"/>
    <w:basedOn w:val="Fontepargpadro"/>
    <w:uiPriority w:val="99"/>
    <w:semiHidden/>
    <w:unhideWhenUsed/>
    <w:rsid w:val="00DC7A9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9132357">
      <w:bodyDiv w:val="1"/>
      <w:marLeft w:val="0"/>
      <w:marRight w:val="0"/>
      <w:marTop w:val="0"/>
      <w:marBottom w:val="0"/>
      <w:divBdr>
        <w:top w:val="none" w:sz="0" w:space="0" w:color="auto"/>
        <w:left w:val="none" w:sz="0" w:space="0" w:color="auto"/>
        <w:bottom w:val="none" w:sz="0" w:space="0" w:color="auto"/>
        <w:right w:val="none" w:sz="0" w:space="0" w:color="auto"/>
      </w:divBdr>
    </w:div>
    <w:div w:id="225072360">
      <w:blockQuote w:val="1"/>
      <w:marLeft w:val="720"/>
      <w:marRight w:val="720"/>
      <w:marTop w:val="100"/>
      <w:marBottom w:val="100"/>
      <w:divBdr>
        <w:top w:val="none" w:sz="0" w:space="0" w:color="auto"/>
        <w:left w:val="none" w:sz="0" w:space="0" w:color="auto"/>
        <w:bottom w:val="none" w:sz="0" w:space="0" w:color="auto"/>
        <w:right w:val="none" w:sz="0" w:space="0" w:color="auto"/>
      </w:divBdr>
    </w:div>
    <w:div w:id="1625381018">
      <w:bodyDiv w:val="1"/>
      <w:marLeft w:val="0"/>
      <w:marRight w:val="0"/>
      <w:marTop w:val="0"/>
      <w:marBottom w:val="0"/>
      <w:divBdr>
        <w:top w:val="none" w:sz="0" w:space="0" w:color="auto"/>
        <w:left w:val="none" w:sz="0" w:space="0" w:color="auto"/>
        <w:bottom w:val="none" w:sz="0" w:space="0" w:color="auto"/>
        <w:right w:val="none" w:sz="0" w:space="0" w:color="auto"/>
      </w:divBdr>
    </w:div>
    <w:div w:id="1941060219">
      <w:bodyDiv w:val="1"/>
      <w:marLeft w:val="0"/>
      <w:marRight w:val="0"/>
      <w:marTop w:val="0"/>
      <w:marBottom w:val="0"/>
      <w:divBdr>
        <w:top w:val="none" w:sz="0" w:space="0" w:color="auto"/>
        <w:left w:val="none" w:sz="0" w:space="0" w:color="auto"/>
        <w:bottom w:val="none" w:sz="0" w:space="0" w:color="auto"/>
        <w:right w:val="none" w:sz="0" w:space="0" w:color="auto"/>
      </w:divBdr>
      <w:divsChild>
        <w:div w:id="12505809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64340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planalto.gov.br/ccivil_03/LEIS/L9299.htm" TargetMode="External"/><Relationship Id="rId21" Type="http://schemas.openxmlformats.org/officeDocument/2006/relationships/hyperlink" Target="https://www.planalto.gov.br/ccivil_03/_Ato2023-2026/2023/Lei/L14752.htm" TargetMode="External"/><Relationship Id="rId42" Type="http://schemas.openxmlformats.org/officeDocument/2006/relationships/hyperlink" Target="http://www.planalto.gov.br/ccivil_03/LEIS/L8236.htm" TargetMode="External"/><Relationship Id="rId47" Type="http://schemas.openxmlformats.org/officeDocument/2006/relationships/hyperlink" Target="http://www.planalto.gov.br/ccivil_03/LEIS/L8236.htm" TargetMode="External"/><Relationship Id="rId63" Type="http://schemas.openxmlformats.org/officeDocument/2006/relationships/hyperlink" Target="http://www.planalto.gov.br/ccivil_03/LEIS/L8236.htm" TargetMode="External"/><Relationship Id="rId68" Type="http://schemas.openxmlformats.org/officeDocument/2006/relationships/hyperlink" Target="http://www.planalto.gov.br/ccivil_03/Resolu&#231;&#227;o/ResSF/ResSF27-96.htm" TargetMode="External"/><Relationship Id="rId84" Type="http://schemas.openxmlformats.org/officeDocument/2006/relationships/hyperlink" Target="http://www.planalto.gov.br/ccivil_03/LEIS/L6544.htm" TargetMode="External"/><Relationship Id="rId89" Type="http://schemas.openxmlformats.org/officeDocument/2006/relationships/hyperlink" Target="http://www.planalto.gov.br/ccivil_03/LEIS/L6544.htm" TargetMode="External"/><Relationship Id="rId16" Type="http://schemas.openxmlformats.org/officeDocument/2006/relationships/hyperlink" Target="http://www.planalto.gov.br/ccivil_03/_Ato2019-2022/2019/Lei/L13964.htm" TargetMode="External"/><Relationship Id="rId11" Type="http://schemas.openxmlformats.org/officeDocument/2006/relationships/hyperlink" Target="http://www.planalto.gov.br/ccivil_03/_Ato2019-2022/2019/Lei/L13964.htm" TargetMode="External"/><Relationship Id="rId32" Type="http://schemas.openxmlformats.org/officeDocument/2006/relationships/hyperlink" Target="http://www.planalto.gov.br/ccivil_03/LEIS/L8236.htm" TargetMode="External"/><Relationship Id="rId37" Type="http://schemas.openxmlformats.org/officeDocument/2006/relationships/hyperlink" Target="http://www.planalto.gov.br/ccivil_03/LEIS/L8236.htm" TargetMode="External"/><Relationship Id="rId53" Type="http://schemas.openxmlformats.org/officeDocument/2006/relationships/hyperlink" Target="http://www.planalto.gov.br/ccivil_03/LEIS/L8236.htm" TargetMode="External"/><Relationship Id="rId58" Type="http://schemas.openxmlformats.org/officeDocument/2006/relationships/hyperlink" Target="http://www.planalto.gov.br/ccivil_03/LEIS/L8236.htm" TargetMode="External"/><Relationship Id="rId74" Type="http://schemas.openxmlformats.org/officeDocument/2006/relationships/hyperlink" Target="http://www.planalto.gov.br/ccivil_03/LEIS/L6544.htm" TargetMode="External"/><Relationship Id="rId79" Type="http://schemas.openxmlformats.org/officeDocument/2006/relationships/hyperlink" Target="http://www.planalto.gov.br/ccivil_03/LEIS/L6544.htm" TargetMode="External"/><Relationship Id="rId102" Type="http://schemas.openxmlformats.org/officeDocument/2006/relationships/hyperlink" Target="http://www.planalto.gov.br/ccivil_03/decreto-lei/1965-1988/Ret/Retdel1002-69.doc" TargetMode="External"/><Relationship Id="rId5" Type="http://schemas.openxmlformats.org/officeDocument/2006/relationships/webSettings" Target="webSettings.xml"/><Relationship Id="rId90" Type="http://schemas.openxmlformats.org/officeDocument/2006/relationships/hyperlink" Target="http://www.planalto.gov.br/ccivil_03/LEIS/L6544.htm" TargetMode="External"/><Relationship Id="rId95" Type="http://schemas.openxmlformats.org/officeDocument/2006/relationships/hyperlink" Target="http://www.planalto.gov.br/ccivil_03/LEIS/L6544.htm" TargetMode="External"/><Relationship Id="rId22" Type="http://schemas.openxmlformats.org/officeDocument/2006/relationships/hyperlink" Target="https://www.planalto.gov.br/ccivil_03/_Ato2023-2026/2023/Lei/L14752.htm" TargetMode="External"/><Relationship Id="rId27" Type="http://schemas.openxmlformats.org/officeDocument/2006/relationships/hyperlink" Target="http://www.planalto.gov.br/ccivil_03/LEIS/1970-1979/L6174.htm" TargetMode="External"/><Relationship Id="rId43" Type="http://schemas.openxmlformats.org/officeDocument/2006/relationships/hyperlink" Target="http://www.planalto.gov.br/ccivil_03/LEIS/L8236.htm" TargetMode="External"/><Relationship Id="rId48" Type="http://schemas.openxmlformats.org/officeDocument/2006/relationships/hyperlink" Target="http://www.planalto.gov.br/ccivil_03/LEIS/L8236.htm" TargetMode="External"/><Relationship Id="rId64" Type="http://schemas.openxmlformats.org/officeDocument/2006/relationships/hyperlink" Target="http://www.planalto.gov.br/ccivil_03/LEIS/L8236.htm" TargetMode="External"/><Relationship Id="rId69" Type="http://schemas.openxmlformats.org/officeDocument/2006/relationships/hyperlink" Target="https://www.direitonet.com.br/dicionario/exibir/1247/Correicao-parcial" TargetMode="External"/><Relationship Id="rId80" Type="http://schemas.openxmlformats.org/officeDocument/2006/relationships/hyperlink" Target="http://www.planalto.gov.br/ccivil_03/LEIS/L6544.htm" TargetMode="External"/><Relationship Id="rId85" Type="http://schemas.openxmlformats.org/officeDocument/2006/relationships/hyperlink" Target="http://www.planalto.gov.br/ccivil_03/LEIS/L6544.htm" TargetMode="External"/><Relationship Id="rId12" Type="http://schemas.openxmlformats.org/officeDocument/2006/relationships/hyperlink" Target="http://www.planalto.gov.br/ccivil_03/_Ato2019-2022/2019/Lei/L13964.htm" TargetMode="External"/><Relationship Id="rId17" Type="http://schemas.openxmlformats.org/officeDocument/2006/relationships/hyperlink" Target="http://www.planalto.gov.br/ccivil_03/Constituicao/Constituicao.htm" TargetMode="External"/><Relationship Id="rId33" Type="http://schemas.openxmlformats.org/officeDocument/2006/relationships/hyperlink" Target="http://www.planalto.gov.br/ccivil_03/LEIS/L8236.htm" TargetMode="External"/><Relationship Id="rId38" Type="http://schemas.openxmlformats.org/officeDocument/2006/relationships/hyperlink" Target="http://www.planalto.gov.br/ccivil_03/LEIS/L8236.htm" TargetMode="External"/><Relationship Id="rId59" Type="http://schemas.openxmlformats.org/officeDocument/2006/relationships/hyperlink" Target="http://www.planalto.gov.br/ccivil_03/LEIS/L8236.htm" TargetMode="External"/><Relationship Id="rId103" Type="http://schemas.openxmlformats.org/officeDocument/2006/relationships/hyperlink" Target="http://www.planalto.gov.br/ccivil_03/decreto-lei/1965-1988/Ret/Retdel1002-69.doc" TargetMode="External"/><Relationship Id="rId20" Type="http://schemas.openxmlformats.org/officeDocument/2006/relationships/hyperlink" Target="https://www.planalto.gov.br/ccivil_03/_Ato2023-2026/2023/Lei/L14752.htm" TargetMode="External"/><Relationship Id="rId41" Type="http://schemas.openxmlformats.org/officeDocument/2006/relationships/hyperlink" Target="http://www.planalto.gov.br/ccivil_03/LEIS/L8236.htm" TargetMode="External"/><Relationship Id="rId54" Type="http://schemas.openxmlformats.org/officeDocument/2006/relationships/hyperlink" Target="http://www.planalto.gov.br/ccivil_03/LEIS/L8236.htm" TargetMode="External"/><Relationship Id="rId62" Type="http://schemas.openxmlformats.org/officeDocument/2006/relationships/hyperlink" Target="http://www.planalto.gov.br/ccivil_03/LEIS/L8236.htm" TargetMode="External"/><Relationship Id="rId70" Type="http://schemas.openxmlformats.org/officeDocument/2006/relationships/hyperlink" Target="http://www.planalto.gov.br/ccivil_03/LEIS/L6544.htm" TargetMode="External"/><Relationship Id="rId75" Type="http://schemas.openxmlformats.org/officeDocument/2006/relationships/hyperlink" Target="http://www.planalto.gov.br/ccivil_03/LEIS/L6544.htm" TargetMode="External"/><Relationship Id="rId83" Type="http://schemas.openxmlformats.org/officeDocument/2006/relationships/hyperlink" Target="http://www.planalto.gov.br/ccivil_03/LEIS/L6544.htm" TargetMode="External"/><Relationship Id="rId88" Type="http://schemas.openxmlformats.org/officeDocument/2006/relationships/hyperlink" Target="http://www.planalto.gov.br/ccivil_03/LEIS/L6544.htm" TargetMode="External"/><Relationship Id="rId91" Type="http://schemas.openxmlformats.org/officeDocument/2006/relationships/hyperlink" Target="http://www.planalto.gov.br/ccivil_03/LEIS/L6544.htm" TargetMode="External"/><Relationship Id="rId96" Type="http://schemas.openxmlformats.org/officeDocument/2006/relationships/hyperlink" Target="http://www.planalto.gov.br/ccivil_03/LEIS/L6544.htm"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planalto.gov.br/ccivil_03/_Ato2019-2022/2019/Lei/L13964.htm" TargetMode="External"/><Relationship Id="rId23" Type="http://schemas.openxmlformats.org/officeDocument/2006/relationships/hyperlink" Target="https://www.planalto.gov.br/ccivil_03/_Ato2023-2026/2023/Lei/L14752.htm" TargetMode="External"/><Relationship Id="rId28" Type="http://schemas.openxmlformats.org/officeDocument/2006/relationships/hyperlink" Target="http://www.planalto.gov.br/ccivil_03/LEIS/L8236.htm" TargetMode="External"/><Relationship Id="rId36" Type="http://schemas.openxmlformats.org/officeDocument/2006/relationships/hyperlink" Target="http://www.planalto.gov.br/ccivil_03/LEIS/L8236.htm" TargetMode="External"/><Relationship Id="rId49" Type="http://schemas.openxmlformats.org/officeDocument/2006/relationships/hyperlink" Target="http://www.planalto.gov.br/ccivil_03/LEIS/L8236.htm" TargetMode="External"/><Relationship Id="rId57" Type="http://schemas.openxmlformats.org/officeDocument/2006/relationships/hyperlink" Target="http://www.planalto.gov.br/ccivil_03/LEIS/L8236.htm" TargetMode="External"/><Relationship Id="rId10" Type="http://schemas.openxmlformats.org/officeDocument/2006/relationships/hyperlink" Target="http://www.planalto.gov.br/ccivil_03/decreto-lei/Del1001.htm" TargetMode="External"/><Relationship Id="rId31" Type="http://schemas.openxmlformats.org/officeDocument/2006/relationships/hyperlink" Target="http://www.planalto.gov.br/ccivil_03/LEIS/L8236.htm" TargetMode="External"/><Relationship Id="rId44" Type="http://schemas.openxmlformats.org/officeDocument/2006/relationships/hyperlink" Target="http://www.planalto.gov.br/ccivil_03/LEIS/L8236.htm" TargetMode="External"/><Relationship Id="rId52" Type="http://schemas.openxmlformats.org/officeDocument/2006/relationships/hyperlink" Target="http://www.planalto.gov.br/ccivil_03/LEIS/L8236.htm" TargetMode="External"/><Relationship Id="rId60" Type="http://schemas.openxmlformats.org/officeDocument/2006/relationships/hyperlink" Target="http://www.planalto.gov.br/ccivil_03/LEIS/L8236.htm" TargetMode="External"/><Relationship Id="rId65" Type="http://schemas.openxmlformats.org/officeDocument/2006/relationships/hyperlink" Target="http://www.planalto.gov.br/ccivil_03/LEIS/L8236.htm" TargetMode="External"/><Relationship Id="rId73" Type="http://schemas.openxmlformats.org/officeDocument/2006/relationships/hyperlink" Target="http://www.planalto.gov.br/ccivil_03/LEIS/L6544.htm" TargetMode="External"/><Relationship Id="rId78" Type="http://schemas.openxmlformats.org/officeDocument/2006/relationships/hyperlink" Target="http://www.planalto.gov.br/ccivil_03/LEIS/L6544.htm" TargetMode="External"/><Relationship Id="rId81" Type="http://schemas.openxmlformats.org/officeDocument/2006/relationships/hyperlink" Target="http://www.planalto.gov.br/ccivil_03/LEIS/L6544.htm" TargetMode="External"/><Relationship Id="rId86" Type="http://schemas.openxmlformats.org/officeDocument/2006/relationships/hyperlink" Target="http://www.planalto.gov.br/ccivil_03/LEIS/L6544.htm" TargetMode="External"/><Relationship Id="rId94" Type="http://schemas.openxmlformats.org/officeDocument/2006/relationships/hyperlink" Target="http://www.planalto.gov.br/ccivil_03/LEIS/L6544.htm" TargetMode="External"/><Relationship Id="rId99" Type="http://schemas.openxmlformats.org/officeDocument/2006/relationships/hyperlink" Target="http://www.planalto.gov.br/ccivil_03/LEIS/L6544.htm" TargetMode="External"/><Relationship Id="rId101" Type="http://schemas.openxmlformats.org/officeDocument/2006/relationships/hyperlink" Target="http://www.planalto.gov.br/ccivil_03/decreto-lei/1965-1988/Ret/Retdel1002-69.doc" TargetMode="External"/><Relationship Id="rId4" Type="http://schemas.openxmlformats.org/officeDocument/2006/relationships/settings" Target="settings.xml"/><Relationship Id="rId9" Type="http://schemas.openxmlformats.org/officeDocument/2006/relationships/hyperlink" Target="http://www.planalto.gov.br/ccivil_03/LEIS/1970-1979/L6174.htm" TargetMode="External"/><Relationship Id="rId13" Type="http://schemas.openxmlformats.org/officeDocument/2006/relationships/hyperlink" Target="http://www.planalto.gov.br/ccivil_03/_Ato2019-2022/2019/Lei/L13964.htm" TargetMode="External"/><Relationship Id="rId18" Type="http://schemas.openxmlformats.org/officeDocument/2006/relationships/hyperlink" Target="https://www.planalto.gov.br/ccivil_03/_Ato2023-2026/2023/Lei/L14752.htm" TargetMode="External"/><Relationship Id="rId39" Type="http://schemas.openxmlformats.org/officeDocument/2006/relationships/hyperlink" Target="http://www.planalto.gov.br/ccivil_03/LEIS/L8236.htm" TargetMode="External"/><Relationship Id="rId34" Type="http://schemas.openxmlformats.org/officeDocument/2006/relationships/hyperlink" Target="http://www.planalto.gov.br/ccivil_03/LEIS/L8236.htm" TargetMode="External"/><Relationship Id="rId50" Type="http://schemas.openxmlformats.org/officeDocument/2006/relationships/hyperlink" Target="http://www.planalto.gov.br/ccivil_03/LEIS/L8236.htm" TargetMode="External"/><Relationship Id="rId55" Type="http://schemas.openxmlformats.org/officeDocument/2006/relationships/hyperlink" Target="http://www.planalto.gov.br/ccivil_03/LEIS/L8236.htm" TargetMode="External"/><Relationship Id="rId76" Type="http://schemas.openxmlformats.org/officeDocument/2006/relationships/hyperlink" Target="http://www.planalto.gov.br/ccivil_03/LEIS/L6544.htm" TargetMode="External"/><Relationship Id="rId97" Type="http://schemas.openxmlformats.org/officeDocument/2006/relationships/hyperlink" Target="http://www.planalto.gov.br/ccivil_03/LEIS/L6544.htm" TargetMode="External"/><Relationship Id="rId104"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yperlink" Target="http://www.planalto.gov.br/ccivil_03/LEIS/L6544.htm" TargetMode="External"/><Relationship Id="rId92" Type="http://schemas.openxmlformats.org/officeDocument/2006/relationships/hyperlink" Target="http://www.planalto.gov.br/ccivil_03/LEIS/L6544.htm" TargetMode="External"/><Relationship Id="rId2" Type="http://schemas.openxmlformats.org/officeDocument/2006/relationships/numbering" Target="numbering.xml"/><Relationship Id="rId29" Type="http://schemas.openxmlformats.org/officeDocument/2006/relationships/hyperlink" Target="http://www.planalto.gov.br/ccivil_03/LEIS/L8236.htm" TargetMode="External"/><Relationship Id="rId24" Type="http://schemas.openxmlformats.org/officeDocument/2006/relationships/hyperlink" Target="http://www.planalto.gov.br/ccivil_03/LEIS/L9299.htm" TargetMode="External"/><Relationship Id="rId40" Type="http://schemas.openxmlformats.org/officeDocument/2006/relationships/hyperlink" Target="http://www.planalto.gov.br/ccivil_03/LEIS/L8236.htm" TargetMode="External"/><Relationship Id="rId45" Type="http://schemas.openxmlformats.org/officeDocument/2006/relationships/hyperlink" Target="http://www.planalto.gov.br/ccivil_03/LEIS/L8236.htm" TargetMode="External"/><Relationship Id="rId66" Type="http://schemas.openxmlformats.org/officeDocument/2006/relationships/hyperlink" Target="http://www.planalto.gov.br/ccivil_03/LEIS/L8236.htm" TargetMode="External"/><Relationship Id="rId87" Type="http://schemas.openxmlformats.org/officeDocument/2006/relationships/hyperlink" Target="http://www.planalto.gov.br/ccivil_03/LEIS/L6544.htm" TargetMode="External"/><Relationship Id="rId61" Type="http://schemas.openxmlformats.org/officeDocument/2006/relationships/hyperlink" Target="http://www.planalto.gov.br/ccivil_03/LEIS/L8236.htm" TargetMode="External"/><Relationship Id="rId82" Type="http://schemas.openxmlformats.org/officeDocument/2006/relationships/hyperlink" Target="http://www.planalto.gov.br/ccivil_03/LEIS/L6544.htm" TargetMode="External"/><Relationship Id="rId19" Type="http://schemas.openxmlformats.org/officeDocument/2006/relationships/hyperlink" Target="https://www.planalto.gov.br/ccivil_03/_Ato2023-2026/2023/Lei/L14752.htm" TargetMode="External"/><Relationship Id="rId14" Type="http://schemas.openxmlformats.org/officeDocument/2006/relationships/hyperlink" Target="http://www.planalto.gov.br/ccivil_03/_Ato2019-2022/2019/Lei/L13964.htm" TargetMode="External"/><Relationship Id="rId30" Type="http://schemas.openxmlformats.org/officeDocument/2006/relationships/hyperlink" Target="http://www.planalto.gov.br/ccivil_03/LEIS/L8236.htm" TargetMode="External"/><Relationship Id="rId35" Type="http://schemas.openxmlformats.org/officeDocument/2006/relationships/hyperlink" Target="http://www.planalto.gov.br/ccivil_03/LEIS/L8236.htm" TargetMode="External"/><Relationship Id="rId56" Type="http://schemas.openxmlformats.org/officeDocument/2006/relationships/hyperlink" Target="http://www.planalto.gov.br/ccivil_03/LEIS/L8236.htm" TargetMode="External"/><Relationship Id="rId77" Type="http://schemas.openxmlformats.org/officeDocument/2006/relationships/hyperlink" Target="http://www.planalto.gov.br/ccivil_03/LEIS/L6544.htm" TargetMode="External"/><Relationship Id="rId100" Type="http://schemas.openxmlformats.org/officeDocument/2006/relationships/hyperlink" Target="http://www.planalto.gov.br/ccivil_03/LEIS/L6544.htm" TargetMode="External"/><Relationship Id="rId105" Type="http://schemas.openxmlformats.org/officeDocument/2006/relationships/theme" Target="theme/theme1.xml"/><Relationship Id="rId8" Type="http://schemas.openxmlformats.org/officeDocument/2006/relationships/hyperlink" Target="http://legislacao.planalto.gov.br/legisla/legislacao.nsf/Viw_Identificacao/DEL%201.002-1969?OpenDocument" TargetMode="External"/><Relationship Id="rId51" Type="http://schemas.openxmlformats.org/officeDocument/2006/relationships/hyperlink" Target="http://www.planalto.gov.br/ccivil_03/LEIS/L8236.htm" TargetMode="External"/><Relationship Id="rId72" Type="http://schemas.openxmlformats.org/officeDocument/2006/relationships/hyperlink" Target="http://www.planalto.gov.br/ccivil_03/LEIS/L6544.htm" TargetMode="External"/><Relationship Id="rId93" Type="http://schemas.openxmlformats.org/officeDocument/2006/relationships/hyperlink" Target="http://www.planalto.gov.br/ccivil_03/LEIS/L6544.htm" TargetMode="External"/><Relationship Id="rId98" Type="http://schemas.openxmlformats.org/officeDocument/2006/relationships/hyperlink" Target="http://www.planalto.gov.br/ccivil_03/LEIS/L6544.htm" TargetMode="External"/><Relationship Id="rId3" Type="http://schemas.openxmlformats.org/officeDocument/2006/relationships/styles" Target="styles.xml"/><Relationship Id="rId25" Type="http://schemas.openxmlformats.org/officeDocument/2006/relationships/hyperlink" Target="http://www.planalto.gov.br/ccivil_03/LEIS/L9299.htm" TargetMode="External"/><Relationship Id="rId46" Type="http://schemas.openxmlformats.org/officeDocument/2006/relationships/hyperlink" Target="http://www.planalto.gov.br/ccivil_03/LEIS/L8236.htm" TargetMode="External"/><Relationship Id="rId67" Type="http://schemas.openxmlformats.org/officeDocument/2006/relationships/hyperlink" Target="http://www.planalto.gov.br/ccivil_03/LEIS/L8457.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6B96FE-70F2-4D59-B7CA-70B0EC4E4B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27</Pages>
  <Words>57643</Words>
  <Characters>311276</Characters>
  <Application>Microsoft Office Word</Application>
  <DocSecurity>0</DocSecurity>
  <Lines>2593</Lines>
  <Paragraphs>736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368183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81</cp:revision>
  <dcterms:created xsi:type="dcterms:W3CDTF">2016-04-06T12:26:00Z</dcterms:created>
  <dcterms:modified xsi:type="dcterms:W3CDTF">2024-08-07T19:00:00Z</dcterms:modified>
</cp:coreProperties>
</file>