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3CD3" w14:textId="6F6F495D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E23679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11/02/2026</w:t>
      </w:r>
      <w:r w:rsidRPr="00CC07B4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018F2FEA" w14:textId="6902B2FB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CC07B4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8.842, DE 4 DE JANEIRO DE 1994.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CC07B4" w:rsidRPr="00CC07B4" w14:paraId="72F42774" w14:textId="77777777" w:rsidTr="00CC07B4">
        <w:tc>
          <w:tcPr>
            <w:tcW w:w="141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DD9CE" w14:textId="4CBB301C" w:rsidR="00CC07B4" w:rsidRPr="00CC07B4" w:rsidRDefault="00CC07B4" w:rsidP="00CC07B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99DB7" w14:textId="77777777" w:rsidR="00CC07B4" w:rsidRPr="00CC07B4" w:rsidRDefault="00CC07B4" w:rsidP="00CC07B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C07B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Dispõe sobre a política nacional do idoso, cria o Conselho Nacional do Idoso e dá outras </w:t>
            </w:r>
            <w:proofErr w:type="gramStart"/>
            <w:r w:rsidRPr="00CC07B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providências..</w:t>
            </w:r>
            <w:proofErr w:type="gramEnd"/>
          </w:p>
        </w:tc>
      </w:tr>
    </w:tbl>
    <w:p w14:paraId="1B9A934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 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4105094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 Finalidade</w:t>
      </w:r>
    </w:p>
    <w:p w14:paraId="50EFEC12" w14:textId="5E199690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0" w:name="art1"/>
      <w:bookmarkEnd w:id="0"/>
      <w:r w:rsidRPr="00B06EB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06EB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política nacional do idoso tem por objetivo assegurar os direitos sociais do idoso, criando condições para promover sua autonomia, integração e participação efetiva na sociedade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B06EBE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B06EBE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(PGM-Cuiabá/MT-2014)</w:t>
      </w:r>
    </w:p>
    <w:p w14:paraId="1F40521F" w14:textId="4F75B771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46F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Considera-se</w:t>
      </w:r>
      <w:r w:rsidRPr="00F46F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F46F0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os efeitos desta lei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pessoa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F46F0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maior de sessenta anos de idade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A53A67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F46F09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46F09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(DPETO-2013)</w:t>
      </w:r>
    </w:p>
    <w:p w14:paraId="019B321A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Dos Princípios e das Diretrizes</w:t>
      </w:r>
    </w:p>
    <w:p w14:paraId="39DDC3D2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Dos Princípios</w:t>
      </w:r>
    </w:p>
    <w:p w14:paraId="0BAE27DC" w14:textId="77777777" w:rsidR="00CC07B4" w:rsidRPr="00D076CF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3°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076C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</w:t>
      </w:r>
      <w:r w:rsidRPr="00D076C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política nacional do idoso</w:t>
      </w:r>
      <w:r w:rsidRPr="00D076C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D076C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reger-se-á</w:t>
      </w:r>
      <w:r w:rsidRPr="00D076C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pelos </w:t>
      </w:r>
      <w:r w:rsidRPr="00D076CF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seguintes princípios</w:t>
      </w:r>
      <w:r w:rsidRPr="00D076C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:</w:t>
      </w:r>
    </w:p>
    <w:p w14:paraId="333BD653" w14:textId="5959EA90" w:rsidR="00CC07B4" w:rsidRPr="00D076CF" w:rsidRDefault="00CC07B4" w:rsidP="00CC07B4">
      <w:pPr>
        <w:spacing w:before="100" w:beforeAutospacing="1" w:after="100" w:afterAutospacing="1" w:line="240" w:lineRule="auto"/>
        <w:jc w:val="both"/>
        <w:rPr>
          <w:b/>
          <w:bCs/>
          <w:sz w:val="18"/>
          <w:szCs w:val="18"/>
          <w:lang w:eastAsia="pt-BR"/>
        </w:rPr>
      </w:pPr>
      <w:r w:rsidRPr="00D076C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 - a família, a sociedade e o estado têm o dever de assegurar ao idoso todos os direitos da cidadania, garantindo sua participação na comunidade, defendendo sua dignidade, bem-estar e o direito à vida</w:t>
      </w:r>
      <w:r w:rsidRPr="00D076CF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bookmarkStart w:id="3" w:name="_Hlk60492487"/>
      <w:r w:rsidRPr="00D076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bookmarkEnd w:id="3"/>
      <w:r w:rsidR="00540814" w:rsidRPr="00D076C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40814" w:rsidRPr="00D076C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(DPEPI-2022)</w:t>
      </w:r>
      <w:r w:rsidR="00D076C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</w:p>
    <w:p w14:paraId="1999F8DC" w14:textId="483384C4" w:rsidR="00CC07B4" w:rsidRPr="00D076CF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processo de envelhecimento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diz respeito à sociedade em geral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E9714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devendo ser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objeto de conhecimento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informação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para todos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A53A6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D076C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</w:p>
    <w:p w14:paraId="42ECC712" w14:textId="055CC388" w:rsidR="00CC07B4" w:rsidRPr="00D076CF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III - o idoso não deve sofrer discriminação de qualquer natureza</w:t>
      </w:r>
      <w:r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A53A67"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D076C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</w:p>
    <w:p w14:paraId="109DCB65" w14:textId="1EFD77FE" w:rsidR="00CC07B4" w:rsidRPr="00D076CF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idoso deve ser o principal agente e o destinatário das transformações a serem efetivadas através desta política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A53A67"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D076C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(DPEAC-2024)</w:t>
      </w:r>
    </w:p>
    <w:p w14:paraId="10908A9B" w14:textId="5A5A249C" w:rsidR="00CC07B4" w:rsidRPr="00D076CF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diferenças econômicas, sociais, regionais e, particularmente, as contradições entre o meio rural e o urbano do Brasil deverão ser observadas pelos poderes públicos e pela sociedade em geral, na aplicação desta lei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C2C2D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D076C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(DPEAC-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2012/</w:t>
      </w:r>
      <w:r w:rsidR="00D076CF">
        <w:rPr>
          <w:rFonts w:ascii="Book Antiqua" w:hAnsi="Book Antiqua"/>
          <w:b/>
          <w:color w:val="FF0000"/>
          <w:sz w:val="16"/>
          <w:szCs w:val="16"/>
          <w:u w:val="single"/>
        </w:rPr>
        <w:t>2024)</w:t>
      </w:r>
    </w:p>
    <w:p w14:paraId="14221688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Das Diretrizes</w:t>
      </w:r>
    </w:p>
    <w:p w14:paraId="7AC7180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4" w:name="ART4"/>
      <w:bookmarkEnd w:id="4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Constituem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diretrizes da política nacional do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42F290D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viabilização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formas alternativas de participação, ocupação e convívio do idoso, que proporcionem sua integração às demais gerações;</w:t>
      </w:r>
    </w:p>
    <w:p w14:paraId="6EABC4D9" w14:textId="12BD2FDA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participação</w:t>
      </w:r>
      <w:proofErr w:type="gramEnd"/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idoso, através de suas organizações representativas, na formulação, implementação e avaliação das políticas, planos, programas e projetos a serem desenvolvidos</w:t>
      </w:r>
      <w:r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4EABA7E0" w14:textId="644F131D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E9714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III - priorização do atendimento ao idoso através de suas próprias famílias, em detrimento do atendimento asilar, à exceção dos idosos que não possuam condições que garantam sua própria sobrevivência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A53A6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2A541DB5" w14:textId="2868757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IV - </w:t>
      </w:r>
      <w:proofErr w:type="gramStart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descentralização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político-administrativa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780480B7" w14:textId="44CB783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capacitação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reciclagem</w:t>
      </w:r>
      <w:proofErr w:type="gramEnd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dos recursos humanos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nas áreas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geriatria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gerontologia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prestação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serviços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5FCAF61F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implementação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sistema de informações que permita a divulgação da política, dos serviços oferecidos, dos planos, programas e projetos em cada nível de governo;</w:t>
      </w:r>
    </w:p>
    <w:p w14:paraId="0850F708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VII - estabelecimento de mecanismos que favoreçam a divulgação de informações de caráter educativo sobre os aspectos biopsicossociais do envelhecimento;</w:t>
      </w:r>
    </w:p>
    <w:p w14:paraId="2521935F" w14:textId="301F930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VIII -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priorização do atendimento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highlight w:val="cyan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órgãos públicos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privados prestadores de serviços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quando desabrigados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família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141F7676" w14:textId="44A87CFB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IX - </w:t>
      </w:r>
      <w:proofErr w:type="gramStart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apoio</w:t>
      </w:r>
      <w:proofErr w:type="gramEnd"/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estudos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pesquisas sobre as questões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relativas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envelhecimento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MPRO-2010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C70FD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C07B4" w14:paraId="4435F723" w14:textId="77777777" w:rsidTr="00CC07B4">
        <w:tc>
          <w:tcPr>
            <w:tcW w:w="8494" w:type="dxa"/>
            <w:shd w:val="clear" w:color="auto" w:fill="CCFFFF"/>
          </w:tcPr>
          <w:p w14:paraId="303389B0" w14:textId="0903DE67" w:rsidR="00CC07B4" w:rsidRPr="00CC07B4" w:rsidRDefault="00CC07B4" w:rsidP="00CC07B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C07B4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MPRO-2010-CESPE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C07B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respeito da Política Nacional do Idoso,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C07B4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processo de envelhecimento diz respeito à sociedade em geral, devendo ser objeto de conhecimento e informação para todos. Portanto, o apoio a estudos e pesquisas sobre as questões relativas ao envelhecimento constitui uma das diretrizes da política em apreço.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3º, II c/c art. 4º, IX, Lei 8842.</w:t>
            </w:r>
          </w:p>
        </w:tc>
      </w:tr>
    </w:tbl>
    <w:p w14:paraId="16104345" w14:textId="43B293B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540814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vedada</w:t>
      </w:r>
      <w:r w:rsidRPr="005408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permanência de portadores de doenças que necessitem de assistência médica ou de enfermagem permanente em instituições asilares de caráter social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. </w:t>
      </w:r>
      <w:r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(MPRO-2010)</w:t>
      </w:r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08F15C9A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 Organização e Gestão</w:t>
      </w:r>
    </w:p>
    <w:p w14:paraId="2E7A2BB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5" w:name="art5"/>
      <w:bookmarkEnd w:id="5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Competirá ao órgão ministerial responsável pela assistência e promoção social a coordenação geral da política nacional do idoso, com a participação dos conselhos nacionais, estaduais, do Distrito Federal e municipais do idoso.</w:t>
      </w:r>
    </w:p>
    <w:p w14:paraId="1FEB753B" w14:textId="5B47A47C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6" w:name="art6"/>
      <w:bookmarkEnd w:id="6"/>
      <w:r w:rsidRPr="006E02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proofErr w:type="gramStart"/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conselhos nacional</w:t>
      </w:r>
      <w:proofErr w:type="gramEnd"/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estaduais, do Distrito Federal e municipais do idoso serão órgãos permanentes, paritários e deliberativos, compostos por igual número de representantes dos órgãos e entidades públicas e de organizações representativas da sociedade civil ligadas à área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6E026C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E026C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(DPEMA-2009)</w:t>
      </w:r>
      <w:r w:rsidR="005C2C2D" w:rsidRPr="00540814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  <w:r w:rsidR="00A53A67" w:rsidRPr="00540814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AE7BE0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E7BE0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(DPEAC-2012/2017)</w:t>
      </w:r>
    </w:p>
    <w:p w14:paraId="550C57D3" w14:textId="136A457A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7" w:name="art7"/>
      <w:bookmarkEnd w:id="7"/>
      <w:r w:rsidRPr="00A53A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</w:t>
      </w:r>
      <w:r w:rsidRPr="00A53A6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Compete aos Conselhos de que trata o art. 6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desta Lei a supervisão, o acompanhamento, a fiscalização e a avaliação da política nacional do idoso, no âmbito das respectivas instâncias político-administrativas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</w:t>
      </w:r>
      <w:hyperlink r:id="rId5" w:anchor="art53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pelo Lei nº 10.741, de 2003)</w:t>
        </w:r>
      </w:hyperlink>
      <w:r w:rsidR="00A53A67" w:rsidRPr="00540814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A53A67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7CC7" w14:paraId="7E3C0541" w14:textId="77777777" w:rsidTr="00AE7BE0">
        <w:tc>
          <w:tcPr>
            <w:tcW w:w="8494" w:type="dxa"/>
            <w:shd w:val="clear" w:color="auto" w:fill="CCFFFF"/>
          </w:tcPr>
          <w:p w14:paraId="10BEAE93" w14:textId="377631E2" w:rsidR="002C7CC7" w:rsidRDefault="002C7CC7" w:rsidP="00CC07B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3232F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DPEAC-2017-CESPE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AE7BE0" w:rsidRPr="00AE7BE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 relação à política nacional do idoso e de acordo com a legislação pertinente, compete ao Conselho Municipal do Idoso, no âmbito político-administrativo,</w:t>
            </w:r>
            <w:r w:rsidR="00AE7BE0">
              <w:t xml:space="preserve"> </w:t>
            </w:r>
            <w:r w:rsidR="00AE7BE0" w:rsidRPr="00AE7BE0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supervisionar, acompanhar, fiscalizar e avaliar essa política.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7º, Lei 8842.</w:t>
            </w:r>
          </w:p>
        </w:tc>
      </w:tr>
    </w:tbl>
    <w:p w14:paraId="559216DD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8" w:name="art8"/>
      <w:bookmarkEnd w:id="8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54081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8º</w:t>
      </w:r>
      <w:r w:rsidRPr="005408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União, por intermédio do ministério responsável pela assistência e promoção social, compete:</w:t>
      </w:r>
    </w:p>
    <w:p w14:paraId="6083F4A0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coordenar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ações relativas à política nacional do idoso;</w:t>
      </w:r>
    </w:p>
    <w:p w14:paraId="414C7DE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participar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formulação, acompanhamento e avaliação da política nacional do idoso;</w:t>
      </w:r>
    </w:p>
    <w:p w14:paraId="2E862630" w14:textId="149AAF3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promover as articulações </w:t>
      </w:r>
      <w:proofErr w:type="spellStart"/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intraministeriais</w:t>
      </w:r>
      <w:proofErr w:type="spellEnd"/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interministeriais necessárias à implementação da política nacional do idoso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C70FD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6B73C62B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 IV - (</w:t>
      </w:r>
      <w:hyperlink r:id="rId6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</w:t>
        </w:r>
      </w:hyperlink>
      <w:hyperlink r:id="rId7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;)</w:t>
      </w:r>
    </w:p>
    <w:p w14:paraId="53864B71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        V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elaborar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proposta orçamentária no âmbito da promoção e assistência social e submetê-la ao Conselho Nacional do Idoso.</w:t>
      </w:r>
    </w:p>
    <w:p w14:paraId="62091693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Parágrafo único. Os ministérios das áreas de saúde, educação, trabalho, previdência social, cultura, esporte e lazer devem elaborar proposta orçamentária, no âmbito de suas competências, visando ao financiamento de programas nacionais compatíveis com a política nacional do idoso.</w:t>
      </w:r>
    </w:p>
    <w:p w14:paraId="11B3EE28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9" w:name="art9"/>
      <w:bookmarkEnd w:id="9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9º (</w:t>
      </w:r>
      <w:hyperlink r:id="rId8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3EC42576" w14:textId="7777777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 Parágrafo único. (</w:t>
      </w:r>
      <w:hyperlink r:id="rId9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05DDEACD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Das Ações Governamentais</w:t>
      </w:r>
    </w:p>
    <w:p w14:paraId="2D85602A" w14:textId="77777777" w:rsidR="00CC07B4" w:rsidRPr="003232FC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0" w:name="art10"/>
      <w:bookmarkEnd w:id="10"/>
      <w:r w:rsidRPr="002731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Na implementação da política nacional do idoso, são competências dos órgãos e entidades públicos:</w:t>
      </w:r>
    </w:p>
    <w:p w14:paraId="70C6ECBE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 - </w:t>
      </w:r>
      <w:proofErr w:type="gramStart"/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promoção e assistência social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A752BCA" w14:textId="7C4F264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a) prestar serviços e desenvolver ações voltadas para o atendimento das necessidades básicas do idoso, mediante a participação das famílias, da sociedade e de entidades governamentais e não-governamentais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</w:p>
    <w:p w14:paraId="1C1D941D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estimular a criação de incentivos e de alternativas de atendimento ao idoso, como centros de convivência, centros de cuidados diurnos, casas-lares, oficinas abrigadas de trabalho, atendimentos domiciliares e outros;</w:t>
      </w:r>
    </w:p>
    <w:p w14:paraId="35C7EB10" w14:textId="7844C5E3" w:rsid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promover simpósios, seminários e encontros específicos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5408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AC-2017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232FC" w14:paraId="33E2E82B" w14:textId="77777777" w:rsidTr="003232FC">
        <w:tc>
          <w:tcPr>
            <w:tcW w:w="8494" w:type="dxa"/>
            <w:shd w:val="clear" w:color="auto" w:fill="CCFFFF"/>
          </w:tcPr>
          <w:p w14:paraId="1CE90EA1" w14:textId="4057A663" w:rsidR="003232FC" w:rsidRPr="003232FC" w:rsidRDefault="003232FC" w:rsidP="00CC4FC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3232F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DPEAC-2017-CESPE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232F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 o objetivo de implementar a política nacional do idoso, no que se refere à área de promoção e assistência social, cabe aos órgãos e entidades públicas, entre outras ações,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3232F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promover seminários, simpósios e encontros voltados a essa área.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10, I, “c”, Lei 8842.</w:t>
            </w:r>
          </w:p>
        </w:tc>
      </w:tr>
    </w:tbl>
    <w:p w14:paraId="51918613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planejar, coordenar, supervisionar e financiar estudos, levantamentos, pesquisas e publicações sobre a situação social do idoso;</w:t>
      </w:r>
    </w:p>
    <w:p w14:paraId="56D168C2" w14:textId="6E753254" w:rsid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       </w:t>
      </w:r>
      <w:r w:rsidRPr="003232F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promover a capacitação de recursos para atendimento ao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3AACBCD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II - </w:t>
      </w:r>
      <w:proofErr w:type="gramStart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saúde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0FD60A5C" w14:textId="1CDCCBA6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a) garantir ao idoso a assistência à saúde, nos diversos níveis de atendimento do Sistema Único de Saúde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2158150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prevenir, promover, proteger e recuperar a saúde do idoso, mediante programas e medidas profiláticas;</w:t>
      </w:r>
    </w:p>
    <w:p w14:paraId="4B2AC04C" w14:textId="00020006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adotar e aplicar normas de funcionamento às instituições geriátricas e similares, com fiscalização pelos gestores do Sistema Único de Saúde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  <w:r w:rsidR="00C70FD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</w:p>
    <w:p w14:paraId="422003E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d) elaborar normas de serviços geriátricos hospitalares;</w:t>
      </w:r>
    </w:p>
    <w:p w14:paraId="61422B53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desenvolver formas de cooperação entre as Secretarias de Saúde dos Estados, do Distrito Federal, e dos Municípios e entre os Centros de Referência em Geriatria e Gerontologia para treinamento de equipes interprofissionais;</w:t>
      </w:r>
    </w:p>
    <w:p w14:paraId="428505C4" w14:textId="60600021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f) incluir a Geriatria como especialidade clínica, para efeito de concursos públicos federais, estaduais, do Distrito Federal e municipais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11" w:name="_Hlk77513428"/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bookmarkEnd w:id="11"/>
    </w:p>
    <w:p w14:paraId="043AF84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g) realizar estudos para detectar o caráter epidemiológico de determinadas doenças do idoso, com vistas a prevenção, tratamento e reabilitação; e</w:t>
      </w:r>
    </w:p>
    <w:p w14:paraId="6553D851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h) criar serviços alternativos de saúde para o idoso;</w:t>
      </w:r>
    </w:p>
    <w:p w14:paraId="5C9E866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2" w:name="art10iii"/>
      <w:bookmarkEnd w:id="12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área de educação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4897C5C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adequar currículos, metodologias e material didático aos programas educacionais destinados ao idoso;</w:t>
      </w:r>
    </w:p>
    <w:p w14:paraId="018A8C3B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b) inserir nos currículos mínimos, nos diversos níveis do ensino formal, conteúdos voltados para o processo de envelhecimento, de forma a eliminar preconceitos e a produzir conhecimentos sobre o assunto;</w:t>
      </w:r>
    </w:p>
    <w:p w14:paraId="3B32645D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incluir a Gerontologia e a Geriatria como disciplinas curriculares nos cursos superiores;</w:t>
      </w:r>
    </w:p>
    <w:p w14:paraId="17410EB8" w14:textId="2D3684C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d) desenvolver programas educativos, especialmente nos meios de comunicação, a fim de informar a população sobre o processo de envelhecimento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  <w:r w:rsidR="003232FC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35DE59FF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desenvolver programas que adotem modalidades de ensino à distância, adequados às condições do idoso;</w:t>
      </w:r>
    </w:p>
    <w:p w14:paraId="2E2F6B79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f) apoiar a criação de universidade aberta para a terceira idade, como meio de universalizar o acesso às diferentes formas do saber;</w:t>
      </w:r>
    </w:p>
    <w:p w14:paraId="6C3AC0A5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IV - </w:t>
      </w:r>
      <w:proofErr w:type="gramStart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C70FD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trabalho e previdência social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24FD62EB" w14:textId="38E9B1D7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3232F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garantir mecanismos que impeçam a discriminação do idoso quanto a sua participação no mercado de trabalho, no setor público e privado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3232FC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27C89748" w14:textId="0FACD740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2367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b) priorizar o atendimento do idoso nos benefícios previdenciários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E236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23679" w:rsidRPr="00E557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(DPEAC-20</w:t>
      </w:r>
      <w:r w:rsidR="00E2367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24</w:t>
      </w:r>
      <w:r w:rsidR="00E23679" w:rsidRPr="00E557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p w14:paraId="55606AB0" w14:textId="11971B39" w:rsidR="00CC07B4" w:rsidRPr="00E23679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criar e estimular a manutenção de programas de preparação para aposentadoria nos setores público e privado com antecedência mínima de dois anos antes do afastamento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  <w:r w:rsidR="00C70FD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70FDB" w:rsidRPr="0054081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(DPESE-2012)</w:t>
      </w:r>
      <w:r w:rsidR="00E23679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E23679" w:rsidRPr="00E557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(DPEAC-20</w:t>
      </w:r>
      <w:r w:rsidR="00E2367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24</w:t>
      </w:r>
      <w:r w:rsidR="00E23679" w:rsidRPr="00E557B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23679" w14:paraId="0151BD1F" w14:textId="77777777" w:rsidTr="00F27958">
        <w:tc>
          <w:tcPr>
            <w:tcW w:w="8494" w:type="dxa"/>
            <w:shd w:val="clear" w:color="auto" w:fill="CCFFFF"/>
          </w:tcPr>
          <w:p w14:paraId="29BE3706" w14:textId="6EFAA57E" w:rsidR="00E23679" w:rsidRPr="003232FC" w:rsidRDefault="00E23679" w:rsidP="00F2795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3232F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DPEAC-20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24</w:t>
            </w:r>
            <w:r w:rsidRPr="003232F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2367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respeito da Lei 8.842/94, que dispõe sobre a Política Nacional do Idoso (PNI), e da Lei 10.741/03 (Estatuto da Pessoa Idosa),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E2367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Política Nacional do Idoso (PNI) estipula que os idosos devem ter prioridade no recebimento de benefícios previdenciários e que é um dever da Previdência Social fomentar e apoiar a criação de programas de preparação para aposentadoria, tanto no âmbito público quanto no privado, com um mínimo de dois anos de antecedência antes do afastamento.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10, I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V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, “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”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e “c”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, Lei 8842.</w:t>
            </w:r>
          </w:p>
        </w:tc>
      </w:tr>
    </w:tbl>
    <w:p w14:paraId="6EE9D15A" w14:textId="243A88B4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 - </w:t>
      </w:r>
      <w:proofErr w:type="gramStart"/>
      <w:r w:rsidRPr="005C2C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</w:t>
      </w:r>
      <w:proofErr w:type="gramEnd"/>
      <w:r w:rsidRPr="005C2C2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área de habitação e urbanismo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B116DB9" w14:textId="5324D10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a) destinar, nos programas habitacionais, unidades em regime de comodato ao idoso, na modalidade de casas-lares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06AB07C9" w14:textId="130BF039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b) incluir nos programas de assistência ao idoso formas de melhoria de condições de habitabilidade e adaptação de moradia, considerando seu estado físico e sua independência de locomoção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6A56589F" w14:textId="6BF984FB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c) elaborar critérios que garantam o acesso da pessoa idosa à habitação popular</w:t>
      </w:r>
      <w:r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0D92CB38" w14:textId="1DDB13A0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d) diminuir barreiras arquitetônicas e urbanas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5C2C2D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538AD5B2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 - </w:t>
      </w:r>
      <w:proofErr w:type="gramStart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proofErr w:type="gramEnd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área de justiça:</w:t>
      </w:r>
    </w:p>
    <w:p w14:paraId="1034E9E7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promover e defender os direitos da pessoa idosa;</w:t>
      </w:r>
    </w:p>
    <w:p w14:paraId="58FE0D65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 b) zelar pela aplicação das normas sobre o idoso determinando ações para evitar abusos e lesões a seus direitos;</w:t>
      </w:r>
    </w:p>
    <w:p w14:paraId="2554CAAA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VII - </w:t>
      </w:r>
      <w:r w:rsidRPr="00F03E2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área de cultura, esporte e lazer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40EF8F9C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a) garantir ao idoso a participação no processo de produção, reelaboração e fruição dos bens culturais;</w:t>
      </w:r>
    </w:p>
    <w:p w14:paraId="416521D3" w14:textId="62B63D1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b) propiciar ao idoso o acesso aos locais e eventos culturais, mediante preços reduzidos, em âmbito nacional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4C34CB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(DPERR-2013)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232FC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(DPEAC-2017)</w:t>
      </w:r>
    </w:p>
    <w:p w14:paraId="5FCF606F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c) incentivar os movimentos de idosos a desenvolver atividades culturais;</w:t>
      </w:r>
    </w:p>
    <w:p w14:paraId="31B378C9" w14:textId="72F0F21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B642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d) valorizar o registro da memória e a transmissão de informações e habilidades do idoso aos mais jovens, como meio de garantir a continuidade e a identidade cultural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F03E2B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F03E2B" w:rsidRPr="0054081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(DPERO-2012)</w:t>
      </w:r>
    </w:p>
    <w:p w14:paraId="4D2D9787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e) incentivar e criar programas de lazer, esporte e atividades físicas que proporcionem a melhoria da qualidade de vida do idoso e estimulem sua participação na comunidade.</w:t>
      </w:r>
    </w:p>
    <w:p w14:paraId="691AEE15" w14:textId="39D5D494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731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assegurado ao idoso o direito de dispor de seus bens, proventos, pensões e benefícios, salvo nos casos de incapacidade judicialmente comprovada</w:t>
      </w: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73117"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13" w:name="_Hlk76474105"/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(DPEBA-2010)</w:t>
      </w:r>
      <w:bookmarkEnd w:id="13"/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C34CB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(DPERR-2013)</w:t>
      </w:r>
    </w:p>
    <w:p w14:paraId="492C85E1" w14:textId="4589C05F" w:rsidR="00CC07B4" w:rsidRPr="0054081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27311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Nos casos de comprovada incapacidade do idoso para gerir seus bens, ser-lhe-á nomeado Curador especial em juízo</w:t>
      </w:r>
      <w:r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73117" w:rsidRPr="00540814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73117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(DPEBA-2010)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C2C2D" w:rsidRPr="0054081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(DPEAC-2012)</w:t>
      </w:r>
    </w:p>
    <w:p w14:paraId="4C18D1F1" w14:textId="1C61CDAF" w:rsid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4C34C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Todo cidadão tem o dever de denunciar à autoridade competente qualquer forma de negligência ou desrespeito ao idoso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408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RR</w:t>
      </w:r>
      <w:r w:rsidR="00540814" w:rsidRPr="0054081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-2013)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4CB" w14:paraId="3B71A71D" w14:textId="77777777" w:rsidTr="004C34CB">
        <w:tc>
          <w:tcPr>
            <w:tcW w:w="8494" w:type="dxa"/>
            <w:shd w:val="clear" w:color="auto" w:fill="CCFFFF"/>
          </w:tcPr>
          <w:p w14:paraId="2D51F004" w14:textId="0AD30F65" w:rsidR="004C34CB" w:rsidRPr="004C34CB" w:rsidRDefault="004C34CB" w:rsidP="00CC07B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C34CB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DPERR-2013-CESPE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Ainda com base na Lei 8.842/94, que dispõe sobre a Política Nacional do Idoso e </w:t>
            </w:r>
            <w:proofErr w:type="gramStart"/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que Criou</w:t>
            </w:r>
            <w:proofErr w:type="gramEnd"/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o Conselho Nacional do Idoso,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C34C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 acordo com preceito expresso da lei em pauta, na implementação da Política Nacional do Idoso, todo cidadão tem o dever de denunciar à autoridade competente qualquer forma de negligência ou desrespeito ao idoso.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10, §3º, Lei 8842/94.</w:t>
            </w:r>
          </w:p>
        </w:tc>
      </w:tr>
    </w:tbl>
    <w:p w14:paraId="6F3AF625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 Conselho Nacional</w:t>
      </w:r>
    </w:p>
    <w:p w14:paraId="4401E35A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3232F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      </w:t>
      </w:r>
      <w:bookmarkStart w:id="14" w:name="art11"/>
      <w:bookmarkEnd w:id="14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11. (</w:t>
      </w:r>
      <w:hyperlink r:id="rId10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177BBB8E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5" w:name="art12"/>
      <w:bookmarkEnd w:id="15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12. (</w:t>
      </w:r>
      <w:hyperlink r:id="rId11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00D6F17C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6" w:name="art13"/>
      <w:bookmarkEnd w:id="16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13. (</w:t>
      </w:r>
      <w:hyperlink r:id="rId12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50FACCAE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7" w:name="art14"/>
      <w:bookmarkEnd w:id="17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14. (</w:t>
      </w:r>
      <w:hyperlink r:id="rId13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408B169D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8" w:name="art15"/>
      <w:bookmarkEnd w:id="18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15. (</w:t>
      </w:r>
      <w:hyperlink r:id="rId14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32EF5D74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19" w:name="art16"/>
      <w:bookmarkEnd w:id="19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16. (</w:t>
      </w:r>
      <w:hyperlink r:id="rId15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23E0EB82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20" w:name="art17"/>
      <w:bookmarkEnd w:id="20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17. (</w:t>
      </w:r>
      <w:hyperlink r:id="rId16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06B78ED4" w14:textId="77777777" w:rsidR="00CC07B4" w:rsidRPr="00540814" w:rsidRDefault="00CC07B4" w:rsidP="003232FC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bookmarkStart w:id="21" w:name="art18"/>
      <w:bookmarkEnd w:id="21"/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18. (</w:t>
      </w:r>
      <w:hyperlink r:id="rId17" w:history="1">
        <w:r w:rsidRPr="00540814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Vetado</w:t>
        </w:r>
      </w:hyperlink>
      <w:r w:rsidRPr="00540814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.)</w:t>
      </w:r>
    </w:p>
    <w:p w14:paraId="4AEF221F" w14:textId="77777777" w:rsidR="00CC07B4" w:rsidRPr="00CC07B4" w:rsidRDefault="00CC07B4" w:rsidP="00CC07B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Das Disposições Gerais</w:t>
      </w:r>
    </w:p>
    <w:p w14:paraId="52FCE790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2" w:name="art19"/>
      <w:bookmarkEnd w:id="22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Os recursos financeiros necessários à implantação das ações afetas às áreas de competência dos governos federal, estaduais, do Distrito Federal e municipais serão consignados em seus respectivos orçamentos.</w:t>
      </w:r>
    </w:p>
    <w:p w14:paraId="4B4C5328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 </w:t>
      </w:r>
      <w:bookmarkStart w:id="23" w:name="art20"/>
      <w:bookmarkEnd w:id="23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O Poder Executivo regulamentará esta lei no prazo de sessenta dias, a partir da data de sua publicação.</w:t>
      </w:r>
    </w:p>
    <w:p w14:paraId="4A1F0930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4" w:name="art21"/>
      <w:bookmarkEnd w:id="24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 Esta lei entra em vigor na data de sua publicação.</w:t>
      </w:r>
    </w:p>
    <w:p w14:paraId="23B0403E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5" w:name="art22"/>
      <w:bookmarkEnd w:id="25"/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Revogam-se as disposições em contrário.</w:t>
      </w:r>
    </w:p>
    <w:p w14:paraId="3B9D6124" w14:textId="77777777" w:rsidR="00CC07B4" w:rsidRPr="00CC07B4" w:rsidRDefault="00CC07B4" w:rsidP="00CC07B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4 de janeiro de 1994, 173º da Independência e 106º da República.</w:t>
      </w:r>
    </w:p>
    <w:p w14:paraId="1FA47B05" w14:textId="77777777" w:rsidR="00CC07B4" w:rsidRPr="00CC07B4" w:rsidRDefault="00CC07B4" w:rsidP="00CC07B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CC07B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br/>
      </w:r>
      <w:r w:rsidRPr="00CC07B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Leonor Barreto Franco</w:t>
      </w:r>
    </w:p>
    <w:p w14:paraId="1B78E5BB" w14:textId="4602A4B3" w:rsidR="00113199" w:rsidRPr="003232FC" w:rsidRDefault="00CC07B4" w:rsidP="00CC07B4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CC07B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5.1.1994</w:t>
      </w:r>
      <w:r w:rsidR="003232F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</w:t>
      </w:r>
    </w:p>
    <w:sectPr w:rsidR="00113199" w:rsidRPr="003232FC" w:rsidSect="00E33F5E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99"/>
    <w:rsid w:val="000C6DB6"/>
    <w:rsid w:val="00113199"/>
    <w:rsid w:val="00273117"/>
    <w:rsid w:val="00296A11"/>
    <w:rsid w:val="002B642C"/>
    <w:rsid w:val="002C7CC7"/>
    <w:rsid w:val="003232FC"/>
    <w:rsid w:val="004C34CB"/>
    <w:rsid w:val="0051661D"/>
    <w:rsid w:val="00540814"/>
    <w:rsid w:val="005C2C2D"/>
    <w:rsid w:val="006E026C"/>
    <w:rsid w:val="007A06E3"/>
    <w:rsid w:val="00950137"/>
    <w:rsid w:val="00A53A67"/>
    <w:rsid w:val="00AE7BE0"/>
    <w:rsid w:val="00B01033"/>
    <w:rsid w:val="00B06EBE"/>
    <w:rsid w:val="00C70FDB"/>
    <w:rsid w:val="00CC07B4"/>
    <w:rsid w:val="00D076CF"/>
    <w:rsid w:val="00E23679"/>
    <w:rsid w:val="00E33F5E"/>
    <w:rsid w:val="00E97144"/>
    <w:rsid w:val="00F03E2B"/>
    <w:rsid w:val="00F160E5"/>
    <w:rsid w:val="00F4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A38A"/>
  <w15:chartTrackingRefBased/>
  <w15:docId w15:val="{6E5E7930-250F-4577-9DAD-CD735BB4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C0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Mensagem_Veto/anterior_98/VEP-LEI-8842-1994.pdf" TargetMode="External"/><Relationship Id="rId13" Type="http://schemas.openxmlformats.org/officeDocument/2006/relationships/hyperlink" Target="http://www.planalto.gov.br/ccivil_03/leis/Mensagem_Veto/anterior_98/VEP-LEI-8842-1994.pdf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Mensagem_Veto/anterior_98/VEP-LEI-8842-1994.pdf" TargetMode="External"/><Relationship Id="rId12" Type="http://schemas.openxmlformats.org/officeDocument/2006/relationships/hyperlink" Target="http://www.planalto.gov.br/ccivil_03/leis/Mensagem_Veto/anterior_98/VEP-LEI-8842-1994.pdf" TargetMode="External"/><Relationship Id="rId17" Type="http://schemas.openxmlformats.org/officeDocument/2006/relationships/hyperlink" Target="http://www.planalto.gov.br/ccivil_03/leis/Mensagem_Veto/anterior_98/VEP-LEI-8842-1994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Mensagem_Veto/anterior_98/VEP-LEI-8842-1994.pdf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Mensagem_Veto/anterior_98/VEP-LEI-8842-1994.pdf" TargetMode="External"/><Relationship Id="rId11" Type="http://schemas.openxmlformats.org/officeDocument/2006/relationships/hyperlink" Target="http://www.planalto.gov.br/ccivil_03/leis/Mensagem_Veto/anterior_98/VEP-LEI-8842-1994.pdf" TargetMode="External"/><Relationship Id="rId5" Type="http://schemas.openxmlformats.org/officeDocument/2006/relationships/hyperlink" Target="http://www.planalto.gov.br/ccivil_03/leis/2003/L10.741.htm" TargetMode="External"/><Relationship Id="rId15" Type="http://schemas.openxmlformats.org/officeDocument/2006/relationships/hyperlink" Target="http://www.planalto.gov.br/ccivil_03/leis/Mensagem_Veto/anterior_98/VEP-LEI-8842-1994.pdf" TargetMode="External"/><Relationship Id="rId10" Type="http://schemas.openxmlformats.org/officeDocument/2006/relationships/hyperlink" Target="http://www.planalto.gov.br/ccivil_03/leis/Mensagem_Veto/anterior_98/VEP-LEI-8842-1994.pd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8.842-1994?OpenDocument" TargetMode="External"/><Relationship Id="rId9" Type="http://schemas.openxmlformats.org/officeDocument/2006/relationships/hyperlink" Target="http://www.planalto.gov.br/ccivil_03/leis/Mensagem_Veto/anterior_98/VEP-LEI-8842-1994.pdf" TargetMode="External"/><Relationship Id="rId14" Type="http://schemas.openxmlformats.org/officeDocument/2006/relationships/hyperlink" Target="http://www.planalto.gov.br/ccivil_03/leis/Mensagem_Veto/anterior_98/VEP-LEI-8842-1994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2376</Words>
  <Characters>12835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17</cp:revision>
  <dcterms:created xsi:type="dcterms:W3CDTF">2021-01-02T18:00:00Z</dcterms:created>
  <dcterms:modified xsi:type="dcterms:W3CDTF">2026-02-11T23:19:00Z</dcterms:modified>
</cp:coreProperties>
</file>