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CB613" w14:textId="77777777" w:rsidR="005927E9" w:rsidRPr="00AD3A7C" w:rsidRDefault="005927E9" w:rsidP="005927E9">
      <w:pPr>
        <w:jc w:val="center"/>
        <w:rPr>
          <w:rFonts w:ascii="Book Antiqua" w:hAnsi="Book Antiqua" w:cs="Times New Roman"/>
          <w:b/>
          <w:sz w:val="19"/>
          <w:szCs w:val="19"/>
        </w:rPr>
      </w:pPr>
      <w:r w:rsidRPr="00AD3A7C">
        <w:rPr>
          <w:rFonts w:ascii="Book Antiqua" w:hAnsi="Book Antiqua" w:cs="Times New Roman"/>
          <w:b/>
          <w:sz w:val="19"/>
          <w:szCs w:val="19"/>
        </w:rPr>
        <w:t>LEI DE INTRODUÇÃO ÀS NORMAS DO DIREITO BRASILEIRO</w:t>
      </w:r>
    </w:p>
    <w:p w14:paraId="2B71C7E7" w14:textId="77777777" w:rsidR="005927E9" w:rsidRPr="00AD3A7C" w:rsidRDefault="005927E9" w:rsidP="005927E9">
      <w:pPr>
        <w:jc w:val="center"/>
        <w:rPr>
          <w:rFonts w:ascii="Book Antiqua" w:hAnsi="Book Antiqua" w:cs="Times New Roman"/>
          <w:b/>
          <w:sz w:val="19"/>
          <w:szCs w:val="19"/>
        </w:rPr>
      </w:pPr>
      <w:r w:rsidRPr="00AD3A7C">
        <w:rPr>
          <w:rFonts w:ascii="Book Antiqua" w:hAnsi="Book Antiqua" w:cs="Times New Roman"/>
          <w:b/>
          <w:sz w:val="19"/>
          <w:szCs w:val="19"/>
        </w:rPr>
        <w:t>MATERIAL COM QUESTÕES DE CONCURSO e ALGUMAS REFERÊNCIAS À SÚMULAS E JULGADOS DOS TRIBUNAIS SUPERIORES</w:t>
      </w:r>
    </w:p>
    <w:p w14:paraId="470EA9F5" w14:textId="77777777" w:rsidR="005927E9" w:rsidRPr="00AD3A7C" w:rsidRDefault="00FD1757" w:rsidP="005927E9">
      <w:pPr>
        <w:jc w:val="center"/>
        <w:rPr>
          <w:rFonts w:ascii="Book Antiqua" w:hAnsi="Book Antiqua" w:cs="Times New Roman"/>
          <w:b/>
          <w:color w:val="FF0000"/>
          <w:sz w:val="19"/>
          <w:szCs w:val="19"/>
        </w:rPr>
      </w:pPr>
      <w:r w:rsidRPr="00AD3A7C">
        <w:rPr>
          <w:rFonts w:ascii="Book Antiqua" w:hAnsi="Book Antiqua" w:cs="Times New Roman"/>
          <w:b/>
          <w:color w:val="FF0000"/>
          <w:sz w:val="19"/>
          <w:szCs w:val="19"/>
        </w:rPr>
        <w:t>Material confeccionado por</w:t>
      </w:r>
      <w:r w:rsidR="005927E9" w:rsidRPr="00AD3A7C">
        <w:rPr>
          <w:rFonts w:ascii="Book Antiqua" w:hAnsi="Book Antiqua" w:cs="Times New Roman"/>
          <w:b/>
          <w:color w:val="FF0000"/>
          <w:sz w:val="19"/>
          <w:szCs w:val="19"/>
        </w:rPr>
        <w:t xml:space="preserve"> Eduardo B. S. Teixeira.</w:t>
      </w:r>
    </w:p>
    <w:tbl>
      <w:tblPr>
        <w:tblStyle w:val="Tabelacomgrade1"/>
        <w:tblW w:w="8409" w:type="dxa"/>
        <w:shd w:val="clear" w:color="auto" w:fill="E7E6E6" w:themeFill="background2"/>
        <w:tblLook w:val="04A0" w:firstRow="1" w:lastRow="0" w:firstColumn="1" w:lastColumn="0" w:noHBand="0" w:noVBand="1"/>
      </w:tblPr>
      <w:tblGrid>
        <w:gridCol w:w="8409"/>
      </w:tblGrid>
      <w:tr w:rsidR="005927E9" w:rsidRPr="006B79B5" w14:paraId="49FC53B4" w14:textId="77777777" w:rsidTr="008D57C6">
        <w:trPr>
          <w:trHeight w:val="4475"/>
        </w:trPr>
        <w:tc>
          <w:tcPr>
            <w:tcW w:w="8409" w:type="dxa"/>
            <w:shd w:val="clear" w:color="auto" w:fill="E7E6E6" w:themeFill="background2"/>
          </w:tcPr>
          <w:p w14:paraId="189AE8F5" w14:textId="77777777" w:rsidR="00FD1757" w:rsidRPr="00CD2BE7" w:rsidRDefault="00FD1757" w:rsidP="00FD1757">
            <w:pPr>
              <w:jc w:val="both"/>
              <w:rPr>
                <w:rFonts w:ascii="Book Antiqua" w:eastAsia="Times New Roman" w:hAnsi="Book Antiqua" w:cs="Times New Roman"/>
                <w:b/>
                <w:sz w:val="18"/>
                <w:szCs w:val="18"/>
                <w:lang w:eastAsia="pt-BR"/>
              </w:rPr>
            </w:pPr>
            <w:r w:rsidRPr="00CD2BE7">
              <w:rPr>
                <w:rFonts w:ascii="Book Antiqua" w:eastAsia="Times New Roman" w:hAnsi="Book Antiqua" w:cs="Times New Roman"/>
                <w:b/>
                <w:color w:val="FFFFFF" w:themeColor="background1"/>
                <w:sz w:val="18"/>
                <w:szCs w:val="18"/>
                <w:highlight w:val="black"/>
                <w:lang w:eastAsia="pt-BR"/>
              </w:rPr>
              <w:t>Última atualização legislativa</w:t>
            </w:r>
            <w:r w:rsidRPr="00CD2BE7">
              <w:rPr>
                <w:rFonts w:ascii="Book Antiqua" w:eastAsia="Times New Roman" w:hAnsi="Book Antiqua" w:cs="Times New Roman"/>
                <w:b/>
                <w:sz w:val="18"/>
                <w:szCs w:val="18"/>
                <w:lang w:eastAsia="pt-BR"/>
              </w:rPr>
              <w:t xml:space="preserve">: </w:t>
            </w:r>
            <w:r w:rsidR="0039260F" w:rsidRPr="00CD2BE7">
              <w:rPr>
                <w:rFonts w:ascii="Book Antiqua" w:eastAsia="Times New Roman" w:hAnsi="Book Antiqua" w:cs="Times New Roman"/>
                <w:b/>
                <w:color w:val="FF0000"/>
                <w:sz w:val="18"/>
                <w:szCs w:val="18"/>
                <w:lang w:eastAsia="pt-BR"/>
              </w:rPr>
              <w:t>Lei 13.655/18 (publicada em 26/04/18, sendo que o art. 29 entrará em vigor após decorridos 180 dias de sua publicação oficial</w:t>
            </w:r>
            <w:r w:rsidR="00A00731" w:rsidRPr="00CD2BE7">
              <w:rPr>
                <w:rFonts w:ascii="Book Antiqua" w:eastAsia="Times New Roman" w:hAnsi="Book Antiqua" w:cs="Times New Roman"/>
                <w:b/>
                <w:color w:val="FF0000"/>
                <w:sz w:val="18"/>
                <w:szCs w:val="18"/>
                <w:lang w:eastAsia="pt-BR"/>
              </w:rPr>
              <w:t xml:space="preserve"> + inclusão de comentários do site Dizer o Direito</w:t>
            </w:r>
            <w:r w:rsidR="0039260F" w:rsidRPr="00CD2BE7">
              <w:rPr>
                <w:rFonts w:ascii="Book Antiqua" w:eastAsia="Times New Roman" w:hAnsi="Book Antiqua" w:cs="Times New Roman"/>
                <w:b/>
                <w:color w:val="FF0000"/>
                <w:sz w:val="18"/>
                <w:szCs w:val="18"/>
                <w:lang w:eastAsia="pt-BR"/>
              </w:rPr>
              <w:t>).</w:t>
            </w:r>
          </w:p>
          <w:p w14:paraId="09E7C763" w14:textId="77777777" w:rsidR="00FD1757" w:rsidRPr="00CD2BE7" w:rsidRDefault="00FD1757" w:rsidP="00FD1757">
            <w:pPr>
              <w:jc w:val="both"/>
              <w:rPr>
                <w:rFonts w:ascii="Book Antiqua" w:eastAsia="Times New Roman" w:hAnsi="Book Antiqua" w:cs="Times New Roman"/>
                <w:b/>
                <w:sz w:val="18"/>
                <w:szCs w:val="18"/>
                <w:lang w:eastAsia="pt-BR"/>
              </w:rPr>
            </w:pPr>
          </w:p>
          <w:p w14:paraId="1BD8E647" w14:textId="2C16C6B1" w:rsidR="00FD1757" w:rsidRPr="00CD2BE7" w:rsidRDefault="00FD1757" w:rsidP="00FD1757">
            <w:pPr>
              <w:jc w:val="both"/>
              <w:rPr>
                <w:rFonts w:ascii="Book Antiqua" w:eastAsia="Times New Roman" w:hAnsi="Book Antiqua" w:cs="Times New Roman"/>
                <w:b/>
                <w:color w:val="FF0000"/>
                <w:sz w:val="18"/>
                <w:szCs w:val="18"/>
                <w:lang w:eastAsia="pt-BR"/>
              </w:rPr>
            </w:pPr>
            <w:r w:rsidRPr="00CD2BE7">
              <w:rPr>
                <w:rFonts w:ascii="Book Antiqua" w:eastAsia="Times New Roman" w:hAnsi="Book Antiqua" w:cs="Times New Roman"/>
                <w:b/>
                <w:color w:val="FFFFFF" w:themeColor="background1"/>
                <w:sz w:val="18"/>
                <w:szCs w:val="18"/>
                <w:highlight w:val="black"/>
                <w:lang w:eastAsia="pt-BR"/>
              </w:rPr>
              <w:t>Última atualização questões de concurso</w:t>
            </w:r>
            <w:r w:rsidRPr="00FE733D">
              <w:rPr>
                <w:rFonts w:ascii="Book Antiqua" w:eastAsia="Times New Roman" w:hAnsi="Book Antiqua" w:cs="Times New Roman"/>
                <w:b/>
                <w:color w:val="FF0000"/>
                <w:sz w:val="18"/>
                <w:szCs w:val="18"/>
                <w:lang w:eastAsia="pt-BR"/>
              </w:rPr>
              <w:t xml:space="preserve">: </w:t>
            </w:r>
            <w:r w:rsidR="00B93144">
              <w:rPr>
                <w:rFonts w:ascii="Book Antiqua" w:eastAsia="Times New Roman" w:hAnsi="Book Antiqua" w:cs="Times New Roman"/>
                <w:b/>
                <w:color w:val="FF0000"/>
                <w:sz w:val="18"/>
                <w:szCs w:val="18"/>
                <w:lang w:eastAsia="pt-BR"/>
              </w:rPr>
              <w:t>0</w:t>
            </w:r>
            <w:r w:rsidR="00AB359E">
              <w:rPr>
                <w:rFonts w:ascii="Book Antiqua" w:eastAsia="Times New Roman" w:hAnsi="Book Antiqua" w:cs="Times New Roman"/>
                <w:b/>
                <w:color w:val="FF0000"/>
                <w:sz w:val="18"/>
                <w:szCs w:val="18"/>
                <w:lang w:eastAsia="pt-BR"/>
              </w:rPr>
              <w:t>9</w:t>
            </w:r>
            <w:r w:rsidR="00B93144">
              <w:rPr>
                <w:rFonts w:ascii="Book Antiqua" w:eastAsia="Times New Roman" w:hAnsi="Book Antiqua" w:cs="Times New Roman"/>
                <w:b/>
                <w:color w:val="FF0000"/>
                <w:sz w:val="18"/>
                <w:szCs w:val="18"/>
                <w:lang w:eastAsia="pt-BR"/>
              </w:rPr>
              <w:t>/02</w:t>
            </w:r>
            <w:r w:rsidR="00DB5D65">
              <w:rPr>
                <w:rFonts w:ascii="Book Antiqua" w:eastAsia="Times New Roman" w:hAnsi="Book Antiqua" w:cs="Times New Roman"/>
                <w:b/>
                <w:color w:val="FF0000"/>
                <w:sz w:val="18"/>
                <w:szCs w:val="18"/>
                <w:lang w:eastAsia="pt-BR"/>
              </w:rPr>
              <w:t>/2026</w:t>
            </w:r>
            <w:r w:rsidR="00560540" w:rsidRPr="00CD2BE7">
              <w:rPr>
                <w:rFonts w:ascii="Book Antiqua" w:eastAsia="Times New Roman" w:hAnsi="Book Antiqua" w:cs="Times New Roman"/>
                <w:b/>
                <w:color w:val="FF0000"/>
                <w:sz w:val="18"/>
                <w:szCs w:val="18"/>
                <w:lang w:eastAsia="pt-BR"/>
              </w:rPr>
              <w:t>.</w:t>
            </w:r>
            <w:r w:rsidRPr="00CD2BE7">
              <w:rPr>
                <w:rFonts w:ascii="Book Antiqua" w:eastAsia="Times New Roman" w:hAnsi="Book Antiqua" w:cs="Times New Roman"/>
                <w:b/>
                <w:color w:val="FF0000"/>
                <w:sz w:val="18"/>
                <w:szCs w:val="18"/>
                <w:lang w:eastAsia="pt-BR"/>
              </w:rPr>
              <w:t xml:space="preserve"> </w:t>
            </w:r>
          </w:p>
          <w:p w14:paraId="6B06E5F1" w14:textId="77777777" w:rsidR="00FD1757" w:rsidRPr="00CD2BE7" w:rsidRDefault="00FD1757" w:rsidP="00FD1757">
            <w:pPr>
              <w:jc w:val="both"/>
              <w:rPr>
                <w:rFonts w:ascii="Book Antiqua" w:eastAsia="Times New Roman" w:hAnsi="Book Antiqua" w:cs="Times New Roman"/>
                <w:b/>
                <w:sz w:val="18"/>
                <w:szCs w:val="18"/>
                <w:lang w:eastAsia="pt-BR"/>
              </w:rPr>
            </w:pPr>
          </w:p>
          <w:p w14:paraId="02B03894" w14:textId="77777777" w:rsidR="00FD1757" w:rsidRPr="00CD2BE7" w:rsidRDefault="00FD1757" w:rsidP="00FD1757">
            <w:pPr>
              <w:jc w:val="both"/>
              <w:rPr>
                <w:rFonts w:ascii="Book Antiqua" w:eastAsia="Times New Roman" w:hAnsi="Book Antiqua" w:cs="Times New Roman"/>
                <w:b/>
                <w:sz w:val="18"/>
                <w:szCs w:val="18"/>
                <w:lang w:eastAsia="pt-BR"/>
              </w:rPr>
            </w:pPr>
            <w:r w:rsidRPr="00CD2BE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D2BE7">
              <w:rPr>
                <w:rFonts w:ascii="Book Antiqua" w:eastAsia="Times New Roman" w:hAnsi="Book Antiqua" w:cs="Times New Roman"/>
                <w:b/>
                <w:sz w:val="18"/>
                <w:szCs w:val="18"/>
                <w:lang w:eastAsia="pt-BR"/>
              </w:rPr>
              <w:t>:</w:t>
            </w:r>
          </w:p>
          <w:p w14:paraId="3D773A24" w14:textId="77777777" w:rsidR="00FD1757" w:rsidRPr="00CD2BE7" w:rsidRDefault="00FD1757" w:rsidP="00FD1757">
            <w:pPr>
              <w:pStyle w:val="PargrafodaLista"/>
              <w:numPr>
                <w:ilvl w:val="0"/>
                <w:numId w:val="2"/>
              </w:numPr>
              <w:jc w:val="both"/>
              <w:rPr>
                <w:rFonts w:ascii="Book Antiqua" w:eastAsia="Times New Roman" w:hAnsi="Book Antiqua" w:cs="Times New Roman"/>
                <w:b/>
                <w:sz w:val="18"/>
                <w:szCs w:val="18"/>
                <w:lang w:eastAsia="pt-BR"/>
              </w:rPr>
            </w:pPr>
            <w:r w:rsidRPr="00CD2BE7">
              <w:rPr>
                <w:rFonts w:ascii="Book Antiqua" w:eastAsia="Times New Roman" w:hAnsi="Book Antiqua" w:cs="Times New Roman"/>
                <w:b/>
                <w:color w:val="FF0000"/>
                <w:sz w:val="18"/>
                <w:szCs w:val="18"/>
                <w:lang w:eastAsia="pt-BR"/>
              </w:rPr>
              <w:t>Cores utilizadas</w:t>
            </w:r>
            <w:r w:rsidRPr="00CD2BE7">
              <w:rPr>
                <w:rFonts w:ascii="Book Antiqua" w:eastAsia="Times New Roman" w:hAnsi="Book Antiqua" w:cs="Times New Roman"/>
                <w:b/>
                <w:sz w:val="18"/>
                <w:szCs w:val="18"/>
                <w:lang w:eastAsia="pt-BR"/>
              </w:rPr>
              <w:t>:</w:t>
            </w:r>
          </w:p>
          <w:p w14:paraId="21FE4FA6" w14:textId="77777777" w:rsidR="00FD1757" w:rsidRPr="00CD2BE7" w:rsidRDefault="00FD1757" w:rsidP="00FD1757">
            <w:pPr>
              <w:pStyle w:val="PargrafodaLista"/>
              <w:numPr>
                <w:ilvl w:val="0"/>
                <w:numId w:val="3"/>
              </w:numPr>
              <w:jc w:val="both"/>
              <w:rPr>
                <w:rFonts w:ascii="Book Antiqua" w:eastAsia="Times New Roman" w:hAnsi="Book Antiqua" w:cs="Times New Roman"/>
                <w:sz w:val="18"/>
                <w:szCs w:val="18"/>
                <w:lang w:eastAsia="pt-BR"/>
              </w:rPr>
            </w:pPr>
            <w:r w:rsidRPr="00CD2BE7">
              <w:rPr>
                <w:rFonts w:ascii="Book Antiqua" w:eastAsia="Times New Roman" w:hAnsi="Book Antiqua" w:cs="Times New Roman"/>
                <w:b/>
                <w:sz w:val="18"/>
                <w:szCs w:val="18"/>
                <w:highlight w:val="green"/>
                <w:lang w:eastAsia="pt-BR"/>
              </w:rPr>
              <w:t>EM VERDE</w:t>
            </w:r>
            <w:r w:rsidRPr="00CD2BE7">
              <w:rPr>
                <w:rFonts w:ascii="Book Antiqua" w:eastAsia="Times New Roman" w:hAnsi="Book Antiqua" w:cs="Times New Roman"/>
                <w:sz w:val="18"/>
                <w:szCs w:val="18"/>
                <w:lang w:eastAsia="pt-BR"/>
              </w:rPr>
              <w:t>: destaque aos títulos, capítulos, verbos, bem como outras informações relevantes, etc.</w:t>
            </w:r>
          </w:p>
          <w:p w14:paraId="3442523F" w14:textId="77777777" w:rsidR="00FD1757" w:rsidRPr="00CD2BE7" w:rsidRDefault="00FD1757" w:rsidP="00FD1757">
            <w:pPr>
              <w:pStyle w:val="PargrafodaLista"/>
              <w:numPr>
                <w:ilvl w:val="0"/>
                <w:numId w:val="3"/>
              </w:numPr>
              <w:jc w:val="both"/>
              <w:rPr>
                <w:rFonts w:ascii="Book Antiqua" w:eastAsia="Times New Roman" w:hAnsi="Book Antiqua" w:cs="Times New Roman"/>
                <w:sz w:val="18"/>
                <w:szCs w:val="18"/>
                <w:lang w:eastAsia="pt-BR"/>
              </w:rPr>
            </w:pPr>
            <w:r w:rsidRPr="00CD2BE7">
              <w:rPr>
                <w:rFonts w:ascii="Book Antiqua" w:eastAsia="Times New Roman" w:hAnsi="Book Antiqua" w:cs="Times New Roman"/>
                <w:b/>
                <w:sz w:val="18"/>
                <w:szCs w:val="18"/>
                <w:highlight w:val="magenta"/>
                <w:lang w:eastAsia="pt-BR"/>
              </w:rPr>
              <w:t>EM ROXO</w:t>
            </w:r>
            <w:r w:rsidRPr="00CD2BE7">
              <w:rPr>
                <w:rFonts w:ascii="Book Antiqua" w:eastAsia="Times New Roman" w:hAnsi="Book Antiqua" w:cs="Times New Roman"/>
                <w:sz w:val="18"/>
                <w:szCs w:val="18"/>
                <w:lang w:eastAsia="pt-BR"/>
              </w:rPr>
              <w:t>: artigos que já foram cobrados em provas de concurso.</w:t>
            </w:r>
          </w:p>
          <w:p w14:paraId="6F5A048A" w14:textId="77777777" w:rsidR="00FD1757" w:rsidRPr="00CD2BE7" w:rsidRDefault="00FD1757" w:rsidP="00FD1757">
            <w:pPr>
              <w:pStyle w:val="PargrafodaLista"/>
              <w:numPr>
                <w:ilvl w:val="0"/>
                <w:numId w:val="3"/>
              </w:numPr>
              <w:jc w:val="both"/>
              <w:rPr>
                <w:rFonts w:ascii="Book Antiqua" w:eastAsia="Times New Roman" w:hAnsi="Book Antiqua" w:cs="Times New Roman"/>
                <w:sz w:val="18"/>
                <w:szCs w:val="18"/>
                <w:lang w:eastAsia="pt-BR"/>
              </w:rPr>
            </w:pPr>
            <w:r w:rsidRPr="00CD2BE7">
              <w:rPr>
                <w:rFonts w:ascii="Book Antiqua" w:eastAsia="Times New Roman" w:hAnsi="Book Antiqua" w:cs="Times New Roman"/>
                <w:b/>
                <w:sz w:val="18"/>
                <w:szCs w:val="18"/>
                <w:highlight w:val="cyan"/>
                <w:lang w:eastAsia="pt-BR"/>
              </w:rPr>
              <w:t>EM AZUL</w:t>
            </w:r>
            <w:r w:rsidRPr="00CD2BE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LINDB).</w:t>
            </w:r>
          </w:p>
          <w:p w14:paraId="6B6D112D" w14:textId="77777777" w:rsidR="00FD1757" w:rsidRPr="00CD2BE7" w:rsidRDefault="00FD1757" w:rsidP="00FD1757">
            <w:pPr>
              <w:pStyle w:val="PargrafodaLista"/>
              <w:numPr>
                <w:ilvl w:val="0"/>
                <w:numId w:val="3"/>
              </w:numPr>
              <w:jc w:val="both"/>
              <w:rPr>
                <w:rFonts w:ascii="Book Antiqua" w:eastAsia="Times New Roman" w:hAnsi="Book Antiqua" w:cs="Times New Roman"/>
                <w:sz w:val="18"/>
                <w:szCs w:val="18"/>
                <w:lang w:eastAsia="pt-BR"/>
              </w:rPr>
            </w:pPr>
            <w:r w:rsidRPr="00CD2BE7">
              <w:rPr>
                <w:rFonts w:ascii="Book Antiqua" w:eastAsia="Times New Roman" w:hAnsi="Book Antiqua" w:cs="Times New Roman"/>
                <w:b/>
                <w:sz w:val="18"/>
                <w:szCs w:val="18"/>
                <w:highlight w:val="yellow"/>
                <w:lang w:eastAsia="pt-BR"/>
              </w:rPr>
              <w:t>EM AMARELO</w:t>
            </w:r>
            <w:r w:rsidRPr="00CD2BE7">
              <w:rPr>
                <w:rFonts w:ascii="Book Antiqua" w:eastAsia="Times New Roman" w:hAnsi="Book Antiqua" w:cs="Times New Roman"/>
                <w:sz w:val="18"/>
                <w:szCs w:val="18"/>
                <w:lang w:eastAsia="pt-BR"/>
              </w:rPr>
              <w:t>: destaques importantes (ex.: critério pessoal)</w:t>
            </w:r>
          </w:p>
          <w:p w14:paraId="5238CCAE" w14:textId="77777777" w:rsidR="00FD1757" w:rsidRPr="00CD2BE7" w:rsidRDefault="00FD1757" w:rsidP="00FD1757">
            <w:pPr>
              <w:jc w:val="both"/>
              <w:rPr>
                <w:rFonts w:ascii="Book Antiqua" w:eastAsia="Times New Roman" w:hAnsi="Book Antiqua" w:cs="Times New Roman"/>
                <w:sz w:val="18"/>
                <w:szCs w:val="18"/>
                <w:lang w:eastAsia="pt-BR"/>
              </w:rPr>
            </w:pPr>
          </w:p>
          <w:p w14:paraId="68110740" w14:textId="77777777" w:rsidR="00FD1757" w:rsidRPr="00CD2BE7" w:rsidRDefault="00FD1757" w:rsidP="00FD1757">
            <w:pPr>
              <w:pStyle w:val="PargrafodaLista"/>
              <w:numPr>
                <w:ilvl w:val="0"/>
                <w:numId w:val="2"/>
              </w:numPr>
              <w:jc w:val="both"/>
              <w:rPr>
                <w:rFonts w:ascii="Book Antiqua" w:eastAsia="Times New Roman" w:hAnsi="Book Antiqua" w:cs="Times New Roman"/>
                <w:sz w:val="18"/>
                <w:szCs w:val="18"/>
                <w:lang w:eastAsia="pt-BR"/>
              </w:rPr>
            </w:pPr>
            <w:r w:rsidRPr="00CD2BE7">
              <w:rPr>
                <w:rFonts w:ascii="Book Antiqua" w:eastAsia="Times New Roman" w:hAnsi="Book Antiqua" w:cs="Times New Roman"/>
                <w:b/>
                <w:color w:val="FF0000"/>
                <w:sz w:val="18"/>
                <w:szCs w:val="18"/>
                <w:lang w:eastAsia="pt-BR"/>
              </w:rPr>
              <w:t>Siglas utilizadas</w:t>
            </w:r>
            <w:r w:rsidRPr="00CD2BE7">
              <w:rPr>
                <w:rFonts w:ascii="Book Antiqua" w:eastAsia="Times New Roman" w:hAnsi="Book Antiqua" w:cs="Times New Roman"/>
                <w:sz w:val="18"/>
                <w:szCs w:val="18"/>
                <w:lang w:eastAsia="pt-BR"/>
              </w:rPr>
              <w:t>:</w:t>
            </w:r>
          </w:p>
          <w:p w14:paraId="70500C7F" w14:textId="77777777" w:rsidR="00FD1757" w:rsidRPr="006B79B5" w:rsidRDefault="00FD1757" w:rsidP="00FD1757">
            <w:pPr>
              <w:pStyle w:val="PargrafodaLista"/>
              <w:numPr>
                <w:ilvl w:val="0"/>
                <w:numId w:val="5"/>
              </w:numPr>
              <w:jc w:val="both"/>
              <w:rPr>
                <w:rFonts w:ascii="Book Antiqua" w:eastAsia="Times New Roman" w:hAnsi="Book Antiqua" w:cs="Times New Roman"/>
                <w:sz w:val="20"/>
                <w:szCs w:val="20"/>
                <w:lang w:eastAsia="pt-BR"/>
              </w:rPr>
            </w:pPr>
            <w:r w:rsidRPr="00CD2BE7">
              <w:rPr>
                <w:rFonts w:ascii="Book Antiqua" w:eastAsia="Times New Roman" w:hAnsi="Book Antiqua" w:cs="Times New Roman"/>
                <w:b/>
                <w:sz w:val="18"/>
                <w:szCs w:val="18"/>
                <w:lang w:eastAsia="pt-BR"/>
              </w:rPr>
              <w:t>MP (concursos do Ministério Público); M ou TJMG (concursos da Magistratura); BL (base legal, etc.</w:t>
            </w:r>
          </w:p>
        </w:tc>
      </w:tr>
    </w:tbl>
    <w:p w14:paraId="70240C0F" w14:textId="77777777" w:rsidR="007322C1" w:rsidRPr="00145BDE" w:rsidRDefault="007322C1" w:rsidP="007322C1">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145BDE">
          <w:rPr>
            <w:rFonts w:ascii="Book Antiqua" w:eastAsia="Times New Roman" w:hAnsi="Book Antiqua" w:cs="Times New Roman"/>
            <w:b/>
            <w:bCs/>
            <w:color w:val="000080"/>
            <w:sz w:val="18"/>
            <w:szCs w:val="18"/>
            <w:u w:val="single"/>
            <w:lang w:eastAsia="pt-BR"/>
          </w:rPr>
          <w:t>DECRETO-LEI Nº 4.657, DE 4 DE SETEMBRO DE 1942.</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7322C1" w:rsidRPr="006B79B5" w14:paraId="35F2C703" w14:textId="77777777" w:rsidTr="00CD2BE7">
        <w:trPr>
          <w:tblCellSpacing w:w="0" w:type="dxa"/>
        </w:trPr>
        <w:tc>
          <w:tcPr>
            <w:tcW w:w="1000" w:type="pct"/>
            <w:vAlign w:val="center"/>
            <w:hideMark/>
          </w:tcPr>
          <w:p w14:paraId="31EF9C54" w14:textId="17926E57" w:rsidR="007322C1" w:rsidRPr="00AD3A7C" w:rsidRDefault="007322C1" w:rsidP="007322C1">
            <w:pPr>
              <w:spacing w:after="0" w:line="240" w:lineRule="auto"/>
              <w:rPr>
                <w:rFonts w:ascii="Book Antiqua" w:eastAsia="Times New Roman" w:hAnsi="Book Antiqua" w:cs="Times New Roman"/>
                <w:sz w:val="18"/>
                <w:szCs w:val="18"/>
                <w:lang w:eastAsia="pt-BR"/>
              </w:rPr>
            </w:pPr>
          </w:p>
        </w:tc>
        <w:tc>
          <w:tcPr>
            <w:tcW w:w="4000" w:type="pct"/>
            <w:vAlign w:val="center"/>
            <w:hideMark/>
          </w:tcPr>
          <w:p w14:paraId="504D062D" w14:textId="0429CCE6" w:rsidR="007322C1" w:rsidRPr="00145BDE" w:rsidRDefault="007322C1" w:rsidP="007322C1">
            <w:pPr>
              <w:spacing w:before="100" w:beforeAutospacing="1" w:after="100" w:afterAutospacing="1" w:line="240" w:lineRule="auto"/>
              <w:jc w:val="both"/>
              <w:rPr>
                <w:rFonts w:ascii="Book Antiqua" w:eastAsia="Times New Roman" w:hAnsi="Book Antiqua" w:cs="Times New Roman"/>
                <w:sz w:val="18"/>
                <w:szCs w:val="18"/>
                <w:lang w:eastAsia="pt-BR"/>
              </w:rPr>
            </w:pPr>
            <w:r w:rsidRPr="00AD3A7C">
              <w:rPr>
                <w:rFonts w:ascii="Book Antiqua" w:eastAsia="Times New Roman" w:hAnsi="Book Antiqua" w:cs="Times New Roman"/>
                <w:color w:val="800000"/>
                <w:sz w:val="18"/>
                <w:szCs w:val="18"/>
                <w:lang w:eastAsia="pt-BR"/>
              </w:rPr>
              <w:t>Lei de Introdução às normas do Direito Brasileiro.</w:t>
            </w:r>
            <w:r w:rsidR="00145BDE">
              <w:rPr>
                <w:rStyle w:val="Refdenotaderodap"/>
                <w:rFonts w:ascii="Book Antiqua" w:eastAsia="Times New Roman" w:hAnsi="Book Antiqua" w:cs="Times New Roman"/>
                <w:color w:val="800000"/>
                <w:sz w:val="18"/>
                <w:szCs w:val="18"/>
                <w:lang w:eastAsia="pt-BR"/>
              </w:rPr>
              <w:footnoteReference w:id="1"/>
            </w:r>
            <w:r w:rsidR="00AD3A7C" w:rsidRPr="00AD3A7C">
              <w:rPr>
                <w:rFonts w:ascii="Book Antiqua" w:eastAsia="Times New Roman" w:hAnsi="Book Antiqua" w:cs="Times New Roman"/>
                <w:color w:val="800000"/>
                <w:sz w:val="18"/>
                <w:szCs w:val="18"/>
                <w:lang w:eastAsia="pt-BR"/>
              </w:rPr>
              <w:t xml:space="preserve"> </w:t>
            </w:r>
            <w:hyperlink r:id="rId9" w:anchor="art2" w:history="1">
              <w:r w:rsidRPr="00AD3A7C">
                <w:rPr>
                  <w:rFonts w:ascii="Book Antiqua" w:eastAsia="Times New Roman" w:hAnsi="Book Antiqua" w:cs="Times New Roman"/>
                  <w:color w:val="0000FF"/>
                  <w:sz w:val="18"/>
                  <w:szCs w:val="18"/>
                  <w:u w:val="single"/>
                  <w:lang w:eastAsia="pt-BR"/>
                </w:rPr>
                <w:t>(Redação dada pela Lei nº 12.376, de 2010</w:t>
              </w:r>
            </w:hyperlink>
          </w:p>
        </w:tc>
      </w:tr>
    </w:tbl>
    <w:p w14:paraId="3DC98FB0" w14:textId="77777777" w:rsidR="007322C1" w:rsidRPr="00AD3A7C" w:rsidRDefault="007322C1" w:rsidP="007322C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bCs/>
          <w:caps/>
          <w:sz w:val="19"/>
          <w:szCs w:val="19"/>
          <w:lang w:eastAsia="pt-BR"/>
        </w:rPr>
        <w:t>O Presidente da República</w:t>
      </w:r>
      <w:r w:rsidRPr="00AD3A7C">
        <w:rPr>
          <w:rFonts w:ascii="Book Antiqua" w:eastAsia="Times New Roman" w:hAnsi="Book Antiqua" w:cs="Times New Roman"/>
          <w:sz w:val="19"/>
          <w:szCs w:val="19"/>
          <w:lang w:eastAsia="pt-BR"/>
        </w:rPr>
        <w:t>, usando da atribuição que lhe confere o artigo 180 da Constituição, decreta:</w:t>
      </w:r>
    </w:p>
    <w:p w14:paraId="002EAD06" w14:textId="12C65C3E" w:rsidR="007322C1" w:rsidRPr="003C1890" w:rsidRDefault="007322C1" w:rsidP="00CA4245">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Art. 1</w:t>
      </w:r>
      <w:r w:rsidRPr="00AD3A7C">
        <w:rPr>
          <w:rFonts w:ascii="Book Antiqua" w:eastAsia="Times New Roman" w:hAnsi="Book Antiqua" w:cs="Times New Roman"/>
          <w:b/>
          <w:sz w:val="19"/>
          <w:szCs w:val="19"/>
          <w:highlight w:val="magenta"/>
          <w:u w:val="single"/>
          <w:vertAlign w:val="superscript"/>
          <w:lang w:eastAsia="pt-BR"/>
        </w:rPr>
        <w:t>o</w:t>
      </w:r>
      <w:r w:rsidR="00AC3BC9">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w:t>
      </w:r>
      <w:r w:rsidRPr="00AC3BC9">
        <w:rPr>
          <w:rFonts w:ascii="Book Antiqua" w:eastAsia="Times New Roman" w:hAnsi="Book Antiqua" w:cs="Times New Roman"/>
          <w:b/>
          <w:caps/>
          <w:sz w:val="19"/>
          <w:szCs w:val="19"/>
          <w:highlight w:val="green"/>
          <w:lang w:eastAsia="pt-BR"/>
        </w:rPr>
        <w:t>Salvo</w:t>
      </w:r>
      <w:r w:rsidRPr="00AC3BC9">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disposição contrária</w:t>
      </w:r>
      <w:r w:rsidRPr="00AD3A7C">
        <w:rPr>
          <w:rFonts w:ascii="Book Antiqua" w:eastAsia="Times New Roman" w:hAnsi="Book Antiqua" w:cs="Times New Roman"/>
          <w:b/>
          <w:sz w:val="19"/>
          <w:szCs w:val="19"/>
          <w:lang w:eastAsia="pt-BR"/>
        </w:rPr>
        <w:t xml:space="preserve">, </w:t>
      </w:r>
      <w:r w:rsidRPr="00C93305">
        <w:rPr>
          <w:rFonts w:ascii="Book Antiqua" w:eastAsia="Times New Roman" w:hAnsi="Book Antiqua" w:cs="Times New Roman"/>
          <w:b/>
          <w:sz w:val="19"/>
          <w:szCs w:val="19"/>
          <w:highlight w:val="yellow"/>
          <w:lang w:eastAsia="pt-BR"/>
        </w:rPr>
        <w:t>a lei</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começa a vigorar</w:t>
      </w:r>
      <w:r w:rsidRPr="00AD3A7C">
        <w:rPr>
          <w:rFonts w:ascii="Book Antiqua" w:eastAsia="Times New Roman" w:hAnsi="Book Antiqua" w:cs="Times New Roman"/>
          <w:b/>
          <w:sz w:val="19"/>
          <w:szCs w:val="19"/>
          <w:lang w:eastAsia="pt-BR"/>
        </w:rPr>
        <w:t xml:space="preserve"> </w:t>
      </w:r>
      <w:r w:rsidRPr="00C93305">
        <w:rPr>
          <w:rFonts w:ascii="Book Antiqua" w:eastAsia="Times New Roman" w:hAnsi="Book Antiqua" w:cs="Times New Roman"/>
          <w:b/>
          <w:sz w:val="19"/>
          <w:szCs w:val="19"/>
          <w:highlight w:val="cyan"/>
          <w:lang w:eastAsia="pt-BR"/>
        </w:rPr>
        <w:t>em todo o país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quarenta e cinco dias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depois de oficialmente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publicada</w:t>
      </w:r>
      <w:r w:rsidR="00CD0501" w:rsidRPr="00040D72">
        <w:rPr>
          <w:rFonts w:ascii="Book Antiqua" w:eastAsia="Times New Roman" w:hAnsi="Book Antiqua" w:cs="Times New Roman"/>
          <w:b/>
          <w:caps/>
          <w:sz w:val="18"/>
          <w:szCs w:val="18"/>
          <w:shd w:val="clear" w:color="auto" w:fill="FFFFFF" w:themeFill="background1"/>
          <w:lang w:eastAsia="pt-BR"/>
        </w:rPr>
        <w:t>.</w:t>
      </w:r>
      <w:r w:rsidR="00233C89" w:rsidRPr="00040D72">
        <w:rPr>
          <w:rFonts w:ascii="Book Antiqua" w:eastAsia="Times New Roman" w:hAnsi="Book Antiqua" w:cs="Times New Roman"/>
          <w:b/>
          <w:caps/>
          <w:sz w:val="18"/>
          <w:szCs w:val="18"/>
          <w:shd w:val="clear" w:color="auto" w:fill="FFFFFF" w:themeFill="background1"/>
          <w:lang w:eastAsia="pt-BR"/>
        </w:rPr>
        <w:t xml:space="preserve"> </w:t>
      </w:r>
      <w:r w:rsidR="003314CB" w:rsidRPr="00040D72">
        <w:rPr>
          <w:rFonts w:ascii="Book Antiqua" w:eastAsia="Times New Roman" w:hAnsi="Book Antiqua" w:cs="Times New Roman"/>
          <w:b/>
          <w:color w:val="FF0000"/>
          <w:sz w:val="16"/>
          <w:szCs w:val="16"/>
          <w:u w:val="single"/>
          <w:lang w:eastAsia="pt-BR"/>
        </w:rPr>
        <w:t>(MPCE-2009)</w:t>
      </w:r>
      <w:r w:rsidR="00E76FF6" w:rsidRPr="00040D72">
        <w:rPr>
          <w:rFonts w:ascii="Book Antiqua" w:eastAsia="Times New Roman" w:hAnsi="Book Antiqua" w:cs="Times New Roman"/>
          <w:b/>
          <w:color w:val="FF0000"/>
          <w:sz w:val="16"/>
          <w:szCs w:val="16"/>
          <w:lang w:eastAsia="pt-BR"/>
        </w:rPr>
        <w:t xml:space="preserve"> </w:t>
      </w:r>
      <w:r w:rsidR="00E76FF6" w:rsidRPr="00040D72">
        <w:rPr>
          <w:rFonts w:ascii="Book Antiqua" w:eastAsia="Times New Roman" w:hAnsi="Book Antiqua" w:cs="Times New Roman"/>
          <w:b/>
          <w:color w:val="FF0000"/>
          <w:sz w:val="16"/>
          <w:szCs w:val="16"/>
          <w:u w:val="single"/>
          <w:lang w:eastAsia="pt-BR"/>
        </w:rPr>
        <w:t>(DPEMA-2009)</w:t>
      </w:r>
      <w:r w:rsidR="0000355B" w:rsidRPr="00040D72">
        <w:rPr>
          <w:rFonts w:ascii="Book Antiqua" w:eastAsia="Times New Roman" w:hAnsi="Book Antiqua" w:cs="Times New Roman"/>
          <w:b/>
          <w:color w:val="FF0000"/>
          <w:sz w:val="16"/>
          <w:szCs w:val="16"/>
          <w:lang w:eastAsia="pt-BR"/>
        </w:rPr>
        <w:t xml:space="preserve"> </w:t>
      </w:r>
      <w:r w:rsidR="0000355B" w:rsidRPr="00040D72">
        <w:rPr>
          <w:rFonts w:ascii="Book Antiqua" w:eastAsia="Times New Roman" w:hAnsi="Book Antiqua" w:cs="Times New Roman"/>
          <w:b/>
          <w:color w:val="FF0000"/>
          <w:sz w:val="16"/>
          <w:szCs w:val="16"/>
          <w:u w:val="single"/>
          <w:lang w:eastAsia="pt-BR"/>
        </w:rPr>
        <w:t>(DPEMT-2009)</w:t>
      </w:r>
      <w:r w:rsidR="00A60C8C" w:rsidRPr="00040D72">
        <w:rPr>
          <w:rFonts w:ascii="Book Antiqua" w:eastAsia="Times New Roman" w:hAnsi="Book Antiqua" w:cs="Times New Roman"/>
          <w:b/>
          <w:color w:val="FF0000"/>
          <w:sz w:val="16"/>
          <w:szCs w:val="16"/>
          <w:lang w:eastAsia="pt-BR"/>
        </w:rPr>
        <w:t xml:space="preserve"> </w:t>
      </w:r>
      <w:r w:rsidR="00A60C8C" w:rsidRPr="00040D72">
        <w:rPr>
          <w:rFonts w:ascii="Book Antiqua" w:eastAsia="Times New Roman" w:hAnsi="Book Antiqua" w:cs="Times New Roman"/>
          <w:b/>
          <w:color w:val="FF0000"/>
          <w:sz w:val="16"/>
          <w:szCs w:val="16"/>
          <w:u w:val="single"/>
          <w:lang w:eastAsia="pt-BR"/>
        </w:rPr>
        <w:t>(PGEAL-2009)</w:t>
      </w:r>
      <w:r w:rsidR="009C4B2D" w:rsidRPr="00040D72">
        <w:rPr>
          <w:rFonts w:ascii="Book Antiqua" w:eastAsia="Times New Roman" w:hAnsi="Book Antiqua" w:cs="Times New Roman"/>
          <w:b/>
          <w:color w:val="FF0000"/>
          <w:sz w:val="16"/>
          <w:szCs w:val="16"/>
          <w:lang w:eastAsia="pt-BR"/>
        </w:rPr>
        <w:t xml:space="preserve"> </w:t>
      </w:r>
      <w:r w:rsidR="009C4B2D" w:rsidRPr="00040D72">
        <w:rPr>
          <w:rFonts w:ascii="Book Antiqua" w:eastAsia="Times New Roman" w:hAnsi="Book Antiqua" w:cs="Times New Roman"/>
          <w:b/>
          <w:bCs/>
          <w:color w:val="FF0000"/>
          <w:sz w:val="16"/>
          <w:szCs w:val="16"/>
          <w:u w:val="single"/>
          <w:lang w:eastAsia="pt-BR"/>
        </w:rPr>
        <w:t>(PGESP-2009)</w:t>
      </w:r>
      <w:r w:rsidR="0032061A" w:rsidRPr="00040D72">
        <w:rPr>
          <w:rFonts w:ascii="Book Antiqua" w:eastAsia="Times New Roman" w:hAnsi="Book Antiqua" w:cs="Times New Roman"/>
          <w:b/>
          <w:bCs/>
          <w:color w:val="FF0000"/>
          <w:sz w:val="16"/>
          <w:szCs w:val="16"/>
          <w:lang w:eastAsia="pt-BR"/>
        </w:rPr>
        <w:t xml:space="preserve"> </w:t>
      </w:r>
      <w:r w:rsidR="00CD3910" w:rsidRPr="00040D72">
        <w:rPr>
          <w:rFonts w:ascii="Book Antiqua" w:eastAsia="Times New Roman" w:hAnsi="Book Antiqua" w:cs="Times New Roman"/>
          <w:b/>
          <w:color w:val="FF0000"/>
          <w:sz w:val="16"/>
          <w:szCs w:val="16"/>
          <w:u w:val="single"/>
          <w:lang w:eastAsia="pt-BR"/>
        </w:rPr>
        <w:t>(TRF1-2011)</w:t>
      </w:r>
      <w:r w:rsidR="005119DE" w:rsidRPr="00040D72">
        <w:rPr>
          <w:rFonts w:ascii="Book Antiqua" w:eastAsia="Times New Roman" w:hAnsi="Book Antiqua" w:cs="Times New Roman"/>
          <w:b/>
          <w:color w:val="FF0000"/>
          <w:sz w:val="16"/>
          <w:szCs w:val="16"/>
          <w:lang w:eastAsia="pt-BR"/>
        </w:rPr>
        <w:t xml:space="preserve"> </w:t>
      </w:r>
      <w:r w:rsidR="007A5AD1" w:rsidRPr="00040D72">
        <w:rPr>
          <w:rFonts w:ascii="Book Antiqua" w:eastAsia="Times New Roman" w:hAnsi="Book Antiqua" w:cs="Times New Roman"/>
          <w:b/>
          <w:color w:val="FF0000"/>
          <w:sz w:val="16"/>
          <w:szCs w:val="16"/>
          <w:u w:val="single"/>
          <w:lang w:eastAsia="pt-BR"/>
        </w:rPr>
        <w:t>(TJRS-2012)</w:t>
      </w:r>
      <w:r w:rsidR="002367C3" w:rsidRPr="00040D72">
        <w:rPr>
          <w:rFonts w:ascii="Book Antiqua" w:eastAsia="Times New Roman" w:hAnsi="Book Antiqua" w:cs="Times New Roman"/>
          <w:b/>
          <w:color w:val="FF0000"/>
          <w:sz w:val="16"/>
          <w:szCs w:val="16"/>
          <w:lang w:eastAsia="pt-BR"/>
        </w:rPr>
        <w:t xml:space="preserve"> </w:t>
      </w:r>
      <w:bookmarkStart w:id="0" w:name="_Hlk32569850"/>
      <w:r w:rsidR="002367C3" w:rsidRPr="00040D72">
        <w:rPr>
          <w:rFonts w:ascii="Book Antiqua" w:eastAsia="Times New Roman" w:hAnsi="Book Antiqua" w:cs="Times New Roman"/>
          <w:b/>
          <w:color w:val="FF0000"/>
          <w:sz w:val="16"/>
          <w:szCs w:val="16"/>
          <w:u w:val="single"/>
          <w:lang w:eastAsia="pt-BR"/>
        </w:rPr>
        <w:t>(TJPR-2012)</w:t>
      </w:r>
      <w:bookmarkEnd w:id="0"/>
      <w:r w:rsidR="00CD0501" w:rsidRPr="00040D72">
        <w:rPr>
          <w:rFonts w:ascii="Book Antiqua" w:eastAsia="Times New Roman" w:hAnsi="Book Antiqua" w:cs="Times New Roman"/>
          <w:sz w:val="16"/>
          <w:szCs w:val="16"/>
          <w:lang w:eastAsia="pt-BR"/>
        </w:rPr>
        <w:t xml:space="preserve"> </w:t>
      </w:r>
      <w:r w:rsidR="00CD0501" w:rsidRPr="00040D72">
        <w:rPr>
          <w:rFonts w:ascii="Book Antiqua" w:eastAsia="Times New Roman" w:hAnsi="Book Antiqua" w:cs="Times New Roman"/>
          <w:b/>
          <w:color w:val="FF0000"/>
          <w:sz w:val="16"/>
          <w:szCs w:val="16"/>
          <w:u w:val="single"/>
          <w:lang w:eastAsia="pt-BR"/>
        </w:rPr>
        <w:t>(MPSP-2012)</w:t>
      </w:r>
      <w:r w:rsidR="00CD0501" w:rsidRPr="00040D72">
        <w:rPr>
          <w:rFonts w:ascii="Book Antiqua" w:eastAsia="Times New Roman" w:hAnsi="Book Antiqua" w:cs="Times New Roman"/>
          <w:b/>
          <w:color w:val="FF0000"/>
          <w:sz w:val="16"/>
          <w:szCs w:val="16"/>
          <w:lang w:eastAsia="pt-BR"/>
        </w:rPr>
        <w:t xml:space="preserve"> </w:t>
      </w:r>
      <w:r w:rsidR="00CD0501" w:rsidRPr="00040D72">
        <w:rPr>
          <w:rFonts w:ascii="Book Antiqua" w:eastAsia="Times New Roman" w:hAnsi="Book Antiqua" w:cs="Times New Roman"/>
          <w:b/>
          <w:color w:val="FF0000"/>
          <w:sz w:val="16"/>
          <w:szCs w:val="16"/>
          <w:u w:val="single"/>
          <w:lang w:eastAsia="pt-BR"/>
        </w:rPr>
        <w:t>(MPSC-2012)</w:t>
      </w:r>
      <w:r w:rsidR="00615406" w:rsidRPr="00040D72">
        <w:rPr>
          <w:rFonts w:ascii="Book Antiqua" w:eastAsia="Times New Roman" w:hAnsi="Book Antiqua" w:cs="Times New Roman"/>
          <w:b/>
          <w:color w:val="FF0000"/>
          <w:sz w:val="16"/>
          <w:szCs w:val="16"/>
          <w:lang w:eastAsia="pt-BR"/>
        </w:rPr>
        <w:t xml:space="preserve"> </w:t>
      </w:r>
      <w:r w:rsidR="008E18BE" w:rsidRPr="00040D72">
        <w:rPr>
          <w:rFonts w:ascii="Book Antiqua" w:hAnsi="Book Antiqua"/>
          <w:b/>
          <w:color w:val="FF0000"/>
          <w:sz w:val="16"/>
          <w:szCs w:val="16"/>
          <w:u w:val="single"/>
        </w:rPr>
        <w:t>(TRF2-2009/2013)</w:t>
      </w:r>
      <w:r w:rsidR="00661CB1" w:rsidRPr="00040D72">
        <w:rPr>
          <w:rFonts w:ascii="Book Antiqua" w:hAnsi="Book Antiqua"/>
          <w:b/>
          <w:color w:val="FF0000"/>
          <w:sz w:val="16"/>
          <w:szCs w:val="16"/>
        </w:rPr>
        <w:t xml:space="preserve"> </w:t>
      </w:r>
      <w:r w:rsidR="002F51A5" w:rsidRPr="00040D72">
        <w:rPr>
          <w:rFonts w:ascii="Book Antiqua" w:hAnsi="Book Antiqua" w:cs="Times New Roman"/>
          <w:b/>
          <w:color w:val="FF0000"/>
          <w:sz w:val="16"/>
          <w:szCs w:val="16"/>
          <w:u w:val="single"/>
        </w:rPr>
        <w:t>(MPRO-2013)</w:t>
      </w:r>
      <w:r w:rsidR="006913CA" w:rsidRPr="00040D72">
        <w:rPr>
          <w:rFonts w:ascii="Book Antiqua" w:hAnsi="Book Antiqua" w:cs="Times New Roman"/>
          <w:b/>
          <w:color w:val="FF0000"/>
          <w:sz w:val="16"/>
          <w:szCs w:val="16"/>
        </w:rPr>
        <w:t xml:space="preserve"> </w:t>
      </w:r>
      <w:r w:rsidR="005F5AB1" w:rsidRPr="00040D72">
        <w:rPr>
          <w:rFonts w:ascii="Book Antiqua" w:eastAsia="Times New Roman" w:hAnsi="Book Antiqua" w:cs="Times New Roman"/>
          <w:b/>
          <w:bCs/>
          <w:color w:val="FF0000"/>
          <w:sz w:val="16"/>
          <w:szCs w:val="16"/>
          <w:u w:val="single"/>
          <w:lang w:eastAsia="pt-BR"/>
        </w:rPr>
        <w:t>(Cartórios/TJRR-2013)</w:t>
      </w:r>
      <w:r w:rsidR="00F62FA3" w:rsidRPr="00040D72">
        <w:rPr>
          <w:rFonts w:ascii="Book Antiqua" w:eastAsia="Times New Roman" w:hAnsi="Book Antiqua" w:cs="Times New Roman"/>
          <w:b/>
          <w:bCs/>
          <w:color w:val="FF0000"/>
          <w:sz w:val="16"/>
          <w:szCs w:val="16"/>
          <w:lang w:eastAsia="pt-BR"/>
        </w:rPr>
        <w:t xml:space="preserve"> </w:t>
      </w:r>
      <w:r w:rsidR="00450504" w:rsidRPr="00040D72">
        <w:rPr>
          <w:rFonts w:ascii="Book Antiqua" w:eastAsia="Times New Roman" w:hAnsi="Book Antiqua" w:cs="Times New Roman"/>
          <w:b/>
          <w:color w:val="FF0000"/>
          <w:sz w:val="16"/>
          <w:szCs w:val="16"/>
          <w:u w:val="single"/>
          <w:lang w:eastAsia="pt-BR"/>
        </w:rPr>
        <w:t>(MPMG-2014)</w:t>
      </w:r>
      <w:r w:rsidR="008E18BE" w:rsidRPr="00040D72">
        <w:rPr>
          <w:rFonts w:ascii="Book Antiqua" w:eastAsia="Times New Roman" w:hAnsi="Book Antiqua" w:cs="Times New Roman"/>
          <w:b/>
          <w:color w:val="FF0000"/>
          <w:sz w:val="16"/>
          <w:szCs w:val="16"/>
          <w:lang w:eastAsia="pt-BR"/>
        </w:rPr>
        <w:t xml:space="preserve"> </w:t>
      </w:r>
      <w:r w:rsidR="0034301A" w:rsidRPr="00040D72">
        <w:rPr>
          <w:rFonts w:ascii="Book Antiqua" w:eastAsia="Times New Roman" w:hAnsi="Book Antiqua" w:cs="Times New Roman"/>
          <w:b/>
          <w:color w:val="FF0000"/>
          <w:sz w:val="16"/>
          <w:szCs w:val="16"/>
          <w:u w:val="single"/>
          <w:lang w:eastAsia="pt-BR"/>
        </w:rPr>
        <w:t>(PGEMS-2014)</w:t>
      </w:r>
      <w:r w:rsidR="00EF57BA" w:rsidRPr="00040D72">
        <w:rPr>
          <w:rFonts w:ascii="Book Antiqua" w:eastAsia="Times New Roman" w:hAnsi="Book Antiqua" w:cs="Times New Roman"/>
          <w:b/>
          <w:color w:val="FF0000"/>
          <w:sz w:val="16"/>
          <w:szCs w:val="16"/>
          <w:lang w:eastAsia="pt-BR"/>
        </w:rPr>
        <w:t xml:space="preserve"> </w:t>
      </w:r>
      <w:r w:rsidR="00EF57BA" w:rsidRPr="00040D72">
        <w:rPr>
          <w:rFonts w:ascii="Book Antiqua" w:eastAsia="Times New Roman" w:hAnsi="Book Antiqua" w:cs="Times New Roman"/>
          <w:b/>
          <w:color w:val="FF0000"/>
          <w:sz w:val="16"/>
          <w:szCs w:val="16"/>
          <w:u w:val="single"/>
          <w:lang w:eastAsia="pt-BR"/>
        </w:rPr>
        <w:t>(TRT2-2014)</w:t>
      </w:r>
      <w:r w:rsidR="004D1E1B"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611E40" w:rsidRPr="00040D72">
        <w:rPr>
          <w:rFonts w:ascii="Book Antiqua" w:eastAsia="Times New Roman" w:hAnsi="Book Antiqua" w:cs="Times New Roman"/>
          <w:b/>
          <w:bCs/>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000CCF"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(TJPE-2015)</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(MPDFT-2015)</w:t>
      </w:r>
      <w:r w:rsidR="006D45B6" w:rsidRPr="00040D72">
        <w:rPr>
          <w:rFonts w:ascii="Book Antiqua" w:eastAsia="Times New Roman" w:hAnsi="Book Antiqua" w:cs="Times New Roman"/>
          <w:b/>
          <w:color w:val="FF0000"/>
          <w:sz w:val="16"/>
          <w:szCs w:val="16"/>
          <w:lang w:eastAsia="pt-BR"/>
        </w:rPr>
        <w:t xml:space="preserve"> </w:t>
      </w:r>
      <w:r w:rsidR="006D45B6" w:rsidRPr="00040D72">
        <w:rPr>
          <w:rFonts w:ascii="Book Antiqua" w:eastAsia="Times New Roman" w:hAnsi="Book Antiqua" w:cs="Times New Roman"/>
          <w:b/>
          <w:color w:val="FF0000"/>
          <w:sz w:val="16"/>
          <w:szCs w:val="16"/>
          <w:u w:val="single"/>
          <w:lang w:eastAsia="pt-BR"/>
        </w:rPr>
        <w:t>(MPF-2015)</w:t>
      </w:r>
      <w:r w:rsidR="00F62FA3" w:rsidRPr="00040D72">
        <w:rPr>
          <w:rFonts w:ascii="Book Antiqua" w:eastAsia="Times New Roman" w:hAnsi="Book Antiqua" w:cs="Times New Roman"/>
          <w:b/>
          <w:color w:val="FF0000"/>
          <w:sz w:val="16"/>
          <w:szCs w:val="16"/>
          <w:lang w:eastAsia="pt-BR"/>
        </w:rPr>
        <w:t xml:space="preserve"> </w:t>
      </w:r>
      <w:r w:rsidR="00F62FA3" w:rsidRPr="00040D72">
        <w:rPr>
          <w:rFonts w:ascii="Book Antiqua" w:eastAsia="Times New Roman" w:hAnsi="Book Antiqua" w:cs="Times New Roman"/>
          <w:b/>
          <w:color w:val="FF0000"/>
          <w:sz w:val="16"/>
          <w:szCs w:val="16"/>
          <w:u w:val="single"/>
          <w:lang w:eastAsia="pt-BR"/>
        </w:rPr>
        <w:t>(TRT16-2015)</w:t>
      </w:r>
      <w:r w:rsidR="00B134C8" w:rsidRPr="00040D72">
        <w:rPr>
          <w:rFonts w:ascii="Book Antiqua" w:eastAsia="Times New Roman" w:hAnsi="Book Antiqua" w:cs="Times New Roman"/>
          <w:b/>
          <w:color w:val="FF0000"/>
          <w:sz w:val="16"/>
          <w:szCs w:val="16"/>
          <w:lang w:eastAsia="pt-BR"/>
        </w:rPr>
        <w:t xml:space="preserve"> </w:t>
      </w:r>
      <w:r w:rsidR="00B134C8" w:rsidRPr="00040D72">
        <w:rPr>
          <w:rFonts w:ascii="Book Antiqua" w:eastAsia="Times New Roman" w:hAnsi="Book Antiqua" w:cs="Times New Roman"/>
          <w:b/>
          <w:color w:val="FF0000"/>
          <w:sz w:val="16"/>
          <w:szCs w:val="16"/>
          <w:u w:val="single"/>
          <w:lang w:eastAsia="pt-BR"/>
        </w:rPr>
        <w:t>(TCECE-2015)</w:t>
      </w:r>
      <w:r w:rsidR="0079797E" w:rsidRPr="00040D72">
        <w:rPr>
          <w:rFonts w:ascii="Book Antiqua" w:eastAsia="Times New Roman" w:hAnsi="Book Antiqua" w:cs="Times New Roman"/>
          <w:b/>
          <w:color w:val="FF0000"/>
          <w:sz w:val="16"/>
          <w:szCs w:val="16"/>
          <w:lang w:eastAsia="pt-BR"/>
        </w:rPr>
        <w:t xml:space="preserve"> </w:t>
      </w:r>
      <w:r w:rsidR="00CD0501" w:rsidRPr="00040D72">
        <w:rPr>
          <w:rFonts w:ascii="Book Antiqua" w:eastAsia="Times New Roman" w:hAnsi="Book Antiqua" w:cs="Times New Roman"/>
          <w:b/>
          <w:color w:val="FF0000"/>
          <w:sz w:val="16"/>
          <w:szCs w:val="16"/>
          <w:u w:val="single"/>
          <w:lang w:eastAsia="pt-BR"/>
        </w:rPr>
        <w:t>(TJAM-2016)</w:t>
      </w:r>
      <w:r w:rsidR="000A69AC" w:rsidRPr="00040D72">
        <w:rPr>
          <w:rFonts w:ascii="Book Antiqua" w:eastAsia="Times New Roman" w:hAnsi="Book Antiqua" w:cs="Times New Roman"/>
          <w:b/>
          <w:color w:val="FF0000"/>
          <w:sz w:val="16"/>
          <w:szCs w:val="16"/>
          <w:lang w:eastAsia="pt-BR"/>
        </w:rPr>
        <w:t xml:space="preserve"> </w:t>
      </w:r>
      <w:r w:rsidR="00946064" w:rsidRPr="00040D72">
        <w:rPr>
          <w:rFonts w:ascii="Book Antiqua" w:eastAsia="Times New Roman" w:hAnsi="Book Antiqua" w:cs="Times New Roman"/>
          <w:b/>
          <w:color w:val="FF0000"/>
          <w:sz w:val="16"/>
          <w:szCs w:val="16"/>
          <w:u w:val="single"/>
          <w:lang w:eastAsia="pt-BR"/>
        </w:rPr>
        <w:t>(PGM-São Luís/MA-2016)</w:t>
      </w:r>
      <w:r w:rsidR="00BB1337"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(TJMT-2018)</w:t>
      </w:r>
      <w:r w:rsidR="008329C7" w:rsidRPr="00040D72">
        <w:rPr>
          <w:rFonts w:ascii="Book Antiqua" w:eastAsia="Times New Roman" w:hAnsi="Book Antiqua" w:cs="Times New Roman"/>
          <w:b/>
          <w:color w:val="FF0000"/>
          <w:sz w:val="16"/>
          <w:szCs w:val="16"/>
          <w:lang w:eastAsia="pt-BR"/>
        </w:rPr>
        <w:t xml:space="preserve"> </w:t>
      </w:r>
      <w:r w:rsidR="008329C7" w:rsidRPr="00040D72">
        <w:rPr>
          <w:rFonts w:ascii="Book Antiqua" w:eastAsia="Times New Roman" w:hAnsi="Book Antiqua" w:cs="Times New Roman"/>
          <w:b/>
          <w:color w:val="FF0000"/>
          <w:sz w:val="16"/>
          <w:szCs w:val="16"/>
          <w:u w:val="single"/>
          <w:lang w:eastAsia="pt-BR"/>
        </w:rPr>
        <w:t>(MPBA-2018)</w:t>
      </w:r>
      <w:r w:rsidR="00A03018" w:rsidRPr="00040D72">
        <w:rPr>
          <w:rFonts w:ascii="Book Antiqua" w:eastAsia="Times New Roman" w:hAnsi="Book Antiqua" w:cs="Times New Roman"/>
          <w:b/>
          <w:color w:val="FF0000"/>
          <w:sz w:val="16"/>
          <w:szCs w:val="16"/>
          <w:lang w:eastAsia="pt-BR"/>
        </w:rPr>
        <w:t xml:space="preserve"> </w:t>
      </w:r>
      <w:bookmarkStart w:id="1" w:name="_Hlk101525322"/>
      <w:r w:rsidR="00A03018" w:rsidRPr="00040D72">
        <w:rPr>
          <w:rFonts w:ascii="Book Antiqua" w:eastAsia="Times New Roman" w:hAnsi="Book Antiqua" w:cs="Times New Roman"/>
          <w:b/>
          <w:color w:val="FF0000"/>
          <w:sz w:val="16"/>
          <w:szCs w:val="16"/>
          <w:u w:val="single"/>
          <w:lang w:eastAsia="pt-BR"/>
        </w:rPr>
        <w:t>(PCSE-2018)</w:t>
      </w:r>
      <w:bookmarkEnd w:id="1"/>
      <w:r w:rsidR="00312148" w:rsidRPr="00040D72">
        <w:rPr>
          <w:rFonts w:ascii="Book Antiqua" w:eastAsia="Times New Roman" w:hAnsi="Book Antiqua" w:cs="Times New Roman"/>
          <w:b/>
          <w:color w:val="FF0000"/>
          <w:sz w:val="16"/>
          <w:szCs w:val="16"/>
          <w:lang w:eastAsia="pt-BR"/>
        </w:rPr>
        <w:t xml:space="preserve"> </w:t>
      </w:r>
      <w:r w:rsidR="00312148" w:rsidRPr="00040D72">
        <w:rPr>
          <w:rFonts w:ascii="Book Antiqua" w:eastAsia="Times New Roman" w:hAnsi="Book Antiqua" w:cs="Times New Roman"/>
          <w:b/>
          <w:color w:val="FF0000"/>
          <w:sz w:val="16"/>
          <w:szCs w:val="16"/>
          <w:u w:val="single"/>
          <w:lang w:eastAsia="pt-BR"/>
        </w:rPr>
        <w:t>(PF-2018)</w:t>
      </w:r>
      <w:r w:rsidR="007847E7" w:rsidRPr="00040D72">
        <w:rPr>
          <w:rFonts w:ascii="Book Antiqua" w:eastAsia="Times New Roman" w:hAnsi="Book Antiqua" w:cs="Times New Roman"/>
          <w:b/>
          <w:color w:val="FF0000"/>
          <w:sz w:val="16"/>
          <w:szCs w:val="16"/>
          <w:lang w:eastAsia="pt-BR"/>
        </w:rPr>
        <w:t xml:space="preserve"> </w:t>
      </w:r>
      <w:r w:rsidR="007847E7" w:rsidRPr="00040D72">
        <w:rPr>
          <w:rFonts w:ascii="Book Antiqua" w:eastAsia="Times New Roman" w:hAnsi="Book Antiqua" w:cs="Times New Roman"/>
          <w:b/>
          <w:color w:val="FF0000"/>
          <w:sz w:val="16"/>
          <w:szCs w:val="16"/>
          <w:u w:val="single"/>
          <w:lang w:eastAsia="pt-BR"/>
        </w:rPr>
        <w:t>(MPGO-2019)</w:t>
      </w:r>
      <w:r w:rsidR="009452AD" w:rsidRPr="00040D72">
        <w:rPr>
          <w:rFonts w:ascii="Book Antiqua" w:eastAsia="Times New Roman" w:hAnsi="Book Antiqua" w:cs="Times New Roman"/>
          <w:b/>
          <w:color w:val="FF0000"/>
          <w:sz w:val="16"/>
          <w:szCs w:val="16"/>
          <w:lang w:eastAsia="pt-BR"/>
        </w:rPr>
        <w:t xml:space="preserve"> </w:t>
      </w:r>
      <w:r w:rsidR="009452AD" w:rsidRPr="00040D72">
        <w:rPr>
          <w:rFonts w:ascii="Book Antiqua" w:eastAsia="Times New Roman" w:hAnsi="Book Antiqua" w:cs="Times New Roman"/>
          <w:b/>
          <w:bCs/>
          <w:color w:val="FF0000"/>
          <w:sz w:val="16"/>
          <w:szCs w:val="16"/>
          <w:u w:val="single"/>
          <w:lang w:eastAsia="pt-BR"/>
        </w:rPr>
        <w:t>(Cartórios/TJRS-2019)</w:t>
      </w:r>
      <w:r w:rsidR="004F4E77" w:rsidRPr="00040D72">
        <w:rPr>
          <w:rFonts w:ascii="Book Antiqua" w:eastAsia="Times New Roman" w:hAnsi="Book Antiqua" w:cs="Times New Roman"/>
          <w:b/>
          <w:bCs/>
          <w:color w:val="FF0000"/>
          <w:sz w:val="16"/>
          <w:szCs w:val="16"/>
          <w:lang w:eastAsia="pt-BR"/>
        </w:rPr>
        <w:t xml:space="preserve"> </w:t>
      </w:r>
      <w:bookmarkStart w:id="2" w:name="_Hlk101708601"/>
      <w:r w:rsidR="008C73E4" w:rsidRPr="00040D72">
        <w:rPr>
          <w:rFonts w:ascii="Book Antiqua" w:eastAsia="Times New Roman" w:hAnsi="Book Antiqua" w:cs="Times New Roman"/>
          <w:b/>
          <w:color w:val="FF0000"/>
          <w:sz w:val="16"/>
          <w:szCs w:val="16"/>
          <w:u w:val="single"/>
          <w:lang w:eastAsia="pt-BR"/>
        </w:rPr>
        <w:t>(PGM-Campo Grande/MS-2019)</w:t>
      </w:r>
      <w:bookmarkEnd w:id="2"/>
      <w:r w:rsidR="00370066" w:rsidRPr="00040D72">
        <w:rPr>
          <w:rFonts w:ascii="Book Antiqua" w:eastAsia="Times New Roman" w:hAnsi="Book Antiqua" w:cs="Times New Roman"/>
          <w:b/>
          <w:color w:val="FF0000"/>
          <w:sz w:val="16"/>
          <w:szCs w:val="16"/>
          <w:lang w:eastAsia="pt-BR"/>
        </w:rPr>
        <w:t xml:space="preserve"> </w:t>
      </w:r>
      <w:bookmarkStart w:id="3" w:name="_Hlk94456974"/>
      <w:r w:rsidR="00370066" w:rsidRPr="00040D72">
        <w:rPr>
          <w:rFonts w:ascii="Book Antiqua" w:eastAsia="Times New Roman" w:hAnsi="Book Antiqua" w:cs="Times New Roman"/>
          <w:b/>
          <w:bCs/>
          <w:color w:val="FF0000"/>
          <w:sz w:val="16"/>
          <w:szCs w:val="16"/>
          <w:u w:val="single"/>
          <w:lang w:eastAsia="pt-BR"/>
        </w:rPr>
        <w:t>(PGEGO-2010/2021)</w:t>
      </w:r>
      <w:bookmarkEnd w:id="3"/>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(PCPA-2021)</w:t>
      </w:r>
      <w:r w:rsidR="00875446" w:rsidRPr="00040D72">
        <w:rPr>
          <w:rFonts w:ascii="Book Antiqua" w:eastAsia="Times New Roman" w:hAnsi="Book Antiqua" w:cs="Times New Roman"/>
          <w:b/>
          <w:color w:val="FF0000"/>
          <w:sz w:val="16"/>
          <w:szCs w:val="16"/>
          <w:lang w:eastAsia="pt-BR"/>
        </w:rPr>
        <w:t xml:space="preserve"> </w:t>
      </w:r>
      <w:r w:rsidR="00875446" w:rsidRPr="00040D72">
        <w:rPr>
          <w:rFonts w:ascii="Book Antiqua" w:eastAsia="Times New Roman" w:hAnsi="Book Antiqua" w:cs="Times New Roman"/>
          <w:b/>
          <w:color w:val="FF0000"/>
          <w:sz w:val="16"/>
          <w:szCs w:val="16"/>
          <w:u w:val="single"/>
          <w:lang w:eastAsia="pt-BR"/>
        </w:rPr>
        <w:t>(MPPE-2014/2022)</w:t>
      </w:r>
      <w:r w:rsidR="00FF339E" w:rsidRPr="00040D72">
        <w:rPr>
          <w:rFonts w:ascii="Book Antiqua" w:eastAsia="Times New Roman" w:hAnsi="Book Antiqua" w:cs="Times New Roman"/>
          <w:b/>
          <w:color w:val="FF0000"/>
          <w:sz w:val="16"/>
          <w:szCs w:val="16"/>
          <w:lang w:eastAsia="pt-BR"/>
        </w:rPr>
        <w:t xml:space="preserve"> </w:t>
      </w:r>
      <w:r w:rsidR="00FF339E" w:rsidRPr="00040D72">
        <w:rPr>
          <w:rFonts w:ascii="Book Antiqua" w:eastAsia="Times New Roman" w:hAnsi="Book Antiqua" w:cs="Times New Roman"/>
          <w:b/>
          <w:color w:val="FF0000"/>
          <w:sz w:val="16"/>
          <w:szCs w:val="16"/>
          <w:u w:val="single"/>
          <w:lang w:eastAsia="pt-BR"/>
        </w:rPr>
        <w:t>(MPMS-2013/2015/2022)</w:t>
      </w:r>
      <w:r w:rsidR="0078688E" w:rsidRPr="00040D72">
        <w:rPr>
          <w:rFonts w:ascii="Book Antiqua" w:eastAsia="Times New Roman" w:hAnsi="Book Antiqua" w:cs="Times New Roman"/>
          <w:b/>
          <w:color w:val="FF0000"/>
          <w:sz w:val="16"/>
          <w:szCs w:val="16"/>
          <w:lang w:eastAsia="pt-BR"/>
        </w:rPr>
        <w:t xml:space="preserve"> </w:t>
      </w:r>
      <w:r w:rsidR="0078688E" w:rsidRPr="00040D72">
        <w:rPr>
          <w:rFonts w:ascii="Book Antiqua" w:eastAsia="Times New Roman" w:hAnsi="Book Antiqua" w:cs="Times New Roman"/>
          <w:b/>
          <w:color w:val="FF0000"/>
          <w:sz w:val="16"/>
          <w:szCs w:val="16"/>
          <w:u w:val="single"/>
          <w:lang w:eastAsia="pt-BR"/>
        </w:rPr>
        <w:t>(MPSE-2022)</w:t>
      </w:r>
      <w:r w:rsidR="00472488">
        <w:rPr>
          <w:rFonts w:ascii="Book Antiqua" w:eastAsia="Times New Roman" w:hAnsi="Book Antiqua" w:cs="Times New Roman"/>
          <w:b/>
          <w:color w:val="FF0000"/>
          <w:sz w:val="16"/>
          <w:szCs w:val="16"/>
          <w:lang w:eastAsia="pt-BR"/>
        </w:rPr>
        <w:t xml:space="preserve"> </w:t>
      </w:r>
      <w:r w:rsidR="00472488">
        <w:rPr>
          <w:rFonts w:ascii="Book Antiqua" w:hAnsi="Book Antiqua"/>
          <w:b/>
          <w:bCs/>
          <w:color w:val="FF0000"/>
          <w:sz w:val="16"/>
          <w:szCs w:val="16"/>
          <w:u w:val="single"/>
        </w:rPr>
        <w:t>(MPTO-2022)</w:t>
      </w:r>
      <w:r w:rsidR="005E08F6" w:rsidRPr="00040D72">
        <w:rPr>
          <w:rFonts w:ascii="Book Antiqua" w:eastAsia="Times New Roman" w:hAnsi="Book Antiqua" w:cs="Times New Roman"/>
          <w:b/>
          <w:color w:val="FF0000"/>
          <w:sz w:val="16"/>
          <w:szCs w:val="16"/>
          <w:lang w:eastAsia="pt-BR"/>
        </w:rPr>
        <w:t xml:space="preserve"> </w:t>
      </w:r>
      <w:r w:rsidR="005E08F6" w:rsidRPr="00040D72">
        <w:rPr>
          <w:rFonts w:ascii="Book Antiqua" w:eastAsia="Times New Roman" w:hAnsi="Book Antiqua" w:cs="Times New Roman"/>
          <w:b/>
          <w:color w:val="FF0000"/>
          <w:sz w:val="16"/>
          <w:szCs w:val="16"/>
          <w:u w:val="single"/>
          <w:lang w:eastAsia="pt-BR"/>
        </w:rPr>
        <w:t>(PCBA-2022)</w:t>
      </w:r>
      <w:r w:rsidR="009B1A23" w:rsidRPr="00040D72">
        <w:rPr>
          <w:rFonts w:ascii="Book Antiqua" w:eastAsia="Times New Roman" w:hAnsi="Book Antiqua" w:cs="Times New Roman"/>
          <w:b/>
          <w:color w:val="FF0000"/>
          <w:sz w:val="16"/>
          <w:szCs w:val="16"/>
          <w:lang w:eastAsia="pt-BR"/>
        </w:rPr>
        <w:t xml:space="preserve"> </w:t>
      </w:r>
      <w:r w:rsidR="009B1A23" w:rsidRPr="00040D72">
        <w:rPr>
          <w:rFonts w:ascii="Book Antiqua" w:eastAsia="Times New Roman" w:hAnsi="Book Antiqua" w:cs="Times New Roman"/>
          <w:b/>
          <w:color w:val="FF0000"/>
          <w:sz w:val="16"/>
          <w:szCs w:val="16"/>
          <w:u w:val="single"/>
          <w:lang w:eastAsia="pt-BR"/>
        </w:rPr>
        <w:t>(PGERO-2022)</w:t>
      </w:r>
      <w:r w:rsidR="00776307" w:rsidRPr="00040D72">
        <w:rPr>
          <w:rFonts w:ascii="Book Antiqua" w:eastAsia="Times New Roman" w:hAnsi="Book Antiqua" w:cs="Times New Roman"/>
          <w:b/>
          <w:color w:val="FF0000"/>
          <w:sz w:val="16"/>
          <w:szCs w:val="16"/>
          <w:lang w:eastAsia="pt-BR"/>
        </w:rPr>
        <w:t xml:space="preserve"> </w:t>
      </w:r>
      <w:r w:rsidR="00776307" w:rsidRPr="00040D72">
        <w:rPr>
          <w:rFonts w:ascii="Book Antiqua" w:eastAsia="Times New Roman" w:hAnsi="Book Antiqua" w:cs="Times New Roman"/>
          <w:b/>
          <w:color w:val="FF0000"/>
          <w:sz w:val="16"/>
          <w:szCs w:val="16"/>
          <w:u w:val="single"/>
          <w:lang w:eastAsia="pt-BR"/>
        </w:rPr>
        <w:t>(MPCSC-2022)</w:t>
      </w:r>
      <w:r w:rsidR="00AC3BC9">
        <w:rPr>
          <w:rFonts w:ascii="Book Antiqua" w:eastAsia="Times New Roman" w:hAnsi="Book Antiqua" w:cs="Times New Roman"/>
          <w:b/>
          <w:color w:val="FF0000"/>
          <w:sz w:val="16"/>
          <w:szCs w:val="16"/>
          <w:lang w:eastAsia="pt-BR"/>
        </w:rPr>
        <w:t xml:space="preserve"> </w:t>
      </w:r>
      <w:r w:rsidR="00AC3BC9">
        <w:rPr>
          <w:rFonts w:ascii="Book Antiqua" w:eastAsia="Times New Roman" w:hAnsi="Book Antiqua" w:cs="Times New Roman"/>
          <w:b/>
          <w:color w:val="FF0000"/>
          <w:sz w:val="16"/>
          <w:szCs w:val="16"/>
          <w:u w:val="single"/>
          <w:lang w:eastAsia="pt-BR"/>
        </w:rPr>
        <w:t>(MPAM-2023)</w:t>
      </w:r>
      <w:r w:rsidR="00FD7BE1">
        <w:rPr>
          <w:rFonts w:ascii="Book Antiqua" w:eastAsia="Times New Roman" w:hAnsi="Book Antiqua" w:cs="Times New Roman"/>
          <w:b/>
          <w:color w:val="FF0000"/>
          <w:sz w:val="16"/>
          <w:szCs w:val="16"/>
          <w:lang w:eastAsia="pt-BR"/>
        </w:rPr>
        <w:t xml:space="preserve"> </w:t>
      </w:r>
      <w:r w:rsidR="00FD7BE1">
        <w:rPr>
          <w:rFonts w:ascii="Book Antiqua" w:hAnsi="Book Antiqua"/>
          <w:b/>
          <w:bCs/>
          <w:color w:val="FF0000"/>
          <w:sz w:val="16"/>
          <w:szCs w:val="16"/>
          <w:u w:val="single"/>
        </w:rPr>
        <w:t>(Cartórios/TJMA-2023)</w:t>
      </w:r>
      <w:r w:rsidR="009445E4">
        <w:rPr>
          <w:rFonts w:ascii="Book Antiqua" w:hAnsi="Book Antiqua"/>
          <w:b/>
          <w:bCs/>
          <w:color w:val="FF0000"/>
          <w:sz w:val="16"/>
          <w:szCs w:val="16"/>
        </w:rPr>
        <w:t xml:space="preserve"> </w:t>
      </w:r>
      <w:r w:rsidR="009445E4">
        <w:rPr>
          <w:rFonts w:ascii="Book Antiqua" w:hAnsi="Book Antiqua"/>
          <w:b/>
          <w:bCs/>
          <w:color w:val="FF0000"/>
          <w:sz w:val="16"/>
          <w:szCs w:val="16"/>
          <w:u w:val="single"/>
        </w:rPr>
        <w:t>(Anal. Judic./TRF5-2017/2024)</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F9380A">
        <w:rPr>
          <w:rFonts w:ascii="Book Antiqua" w:eastAsia="Times New Roman" w:hAnsi="Book Antiqua" w:cs="Times New Roman"/>
          <w:b/>
          <w:color w:val="FF0000"/>
          <w:sz w:val="16"/>
          <w:szCs w:val="16"/>
          <w:lang w:eastAsia="pt-BR"/>
        </w:rPr>
        <w:t xml:space="preserve"> </w:t>
      </w:r>
      <w:r w:rsidR="00F9380A">
        <w:rPr>
          <w:rFonts w:ascii="Book Antiqua" w:eastAsia="Times New Roman" w:hAnsi="Book Antiqua" w:cs="Arial"/>
          <w:b/>
          <w:bCs/>
          <w:color w:val="FF0000"/>
          <w:sz w:val="16"/>
          <w:szCs w:val="16"/>
          <w:u w:val="single"/>
          <w:lang w:eastAsia="pt-BR"/>
        </w:rPr>
        <w:t>(PCPE-2024)</w:t>
      </w:r>
      <w:r w:rsidR="003C1890">
        <w:rPr>
          <w:rFonts w:ascii="Book Antiqua" w:eastAsia="Times New Roman" w:hAnsi="Book Antiqua" w:cs="Arial"/>
          <w:b/>
          <w:bCs/>
          <w:color w:val="FF0000"/>
          <w:sz w:val="16"/>
          <w:szCs w:val="16"/>
          <w:lang w:eastAsia="pt-BR"/>
        </w:rPr>
        <w:t xml:space="preserve"> </w:t>
      </w:r>
      <w:r w:rsidR="00241AB7">
        <w:rPr>
          <w:rFonts w:ascii="Book Antiqua" w:hAnsi="Book Antiqua"/>
          <w:b/>
          <w:bCs/>
          <w:color w:val="FF0000"/>
          <w:sz w:val="16"/>
          <w:szCs w:val="16"/>
          <w:u w:val="single"/>
        </w:rPr>
        <w:t>(PCCE-2025)</w:t>
      </w:r>
    </w:p>
    <w:tbl>
      <w:tblPr>
        <w:tblStyle w:val="Tabelacomgrade"/>
        <w:tblW w:w="0" w:type="auto"/>
        <w:shd w:val="clear" w:color="auto" w:fill="CCFFFF"/>
        <w:tblLook w:val="04A0" w:firstRow="1" w:lastRow="0" w:firstColumn="1" w:lastColumn="0" w:noHBand="0" w:noVBand="1"/>
      </w:tblPr>
      <w:tblGrid>
        <w:gridCol w:w="8494"/>
      </w:tblGrid>
      <w:tr w:rsidR="001C7D4D" w:rsidRPr="00AD3A7C" w14:paraId="31A838B4" w14:textId="77777777" w:rsidTr="006C4D22">
        <w:tc>
          <w:tcPr>
            <w:tcW w:w="8494" w:type="dxa"/>
            <w:shd w:val="clear" w:color="auto" w:fill="CCFFFF"/>
          </w:tcPr>
          <w:p w14:paraId="19B06F49" w14:textId="595B25C2" w:rsidR="001C7D4D" w:rsidRDefault="00CA4245" w:rsidP="00CA4245">
            <w:pPr>
              <w:jc w:val="both"/>
              <w:rPr>
                <w:rFonts w:ascii="Book Antiqua" w:eastAsia="Times New Roman" w:hAnsi="Book Antiqua" w:cs="Times New Roman"/>
                <w:sz w:val="19"/>
                <w:szCs w:val="19"/>
                <w:lang w:eastAsia="pt-BR"/>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sidR="005F5AB1">
              <w:rPr>
                <w:rFonts w:ascii="Book Antiqua" w:eastAsia="Times New Roman" w:hAnsi="Book Antiqua" w:cs="Times New Roman"/>
                <w:b/>
                <w:i/>
                <w:iCs/>
                <w:color w:val="FF0000"/>
                <w:sz w:val="19"/>
                <w:szCs w:val="19"/>
                <w:lang w:eastAsia="pt-BR"/>
              </w:rPr>
              <w:t>: #</w:t>
            </w:r>
            <w:r w:rsidR="005F5AB1" w:rsidRPr="005F5AB1">
              <w:rPr>
                <w:rFonts w:ascii="Book Antiqua" w:eastAsia="Times New Roman" w:hAnsi="Book Antiqua" w:cs="Times New Roman"/>
                <w:b/>
                <w:i/>
                <w:iCs/>
                <w:color w:val="FF0000"/>
                <w:sz w:val="19"/>
                <w:szCs w:val="19"/>
                <w:highlight w:val="green"/>
                <w:lang w:eastAsia="pt-BR"/>
              </w:rPr>
              <w:t>Cartórios/TJRR-2013</w:t>
            </w:r>
            <w:r w:rsidR="0079797E">
              <w:rPr>
                <w:rFonts w:ascii="Book Antiqua" w:eastAsia="Times New Roman" w:hAnsi="Book Antiqua" w:cs="Times New Roman"/>
                <w:b/>
                <w:i/>
                <w:iCs/>
                <w:color w:val="FF0000"/>
                <w:sz w:val="19"/>
                <w:szCs w:val="19"/>
                <w:lang w:eastAsia="pt-BR"/>
              </w:rPr>
              <w:t xml:space="preserve">: </w:t>
            </w: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PCPI-2018</w:t>
            </w:r>
            <w:r>
              <w:rPr>
                <w:rFonts w:ascii="Book Antiqua" w:eastAsia="Times New Roman" w:hAnsi="Book Antiqua" w:cs="Times New Roman"/>
                <w:b/>
                <w:i/>
                <w:iCs/>
                <w:color w:val="FF0000"/>
                <w:sz w:val="19"/>
                <w:szCs w:val="19"/>
                <w:lang w:eastAsia="pt-BR"/>
              </w:rPr>
              <w:t xml:space="preserve">: </w:t>
            </w:r>
            <w:r w:rsidR="00A90FAE">
              <w:rPr>
                <w:rFonts w:ascii="Book Antiqua" w:eastAsia="Times New Roman" w:hAnsi="Book Antiqua" w:cs="Times New Roman"/>
                <w:b/>
                <w:i/>
                <w:iCs/>
                <w:color w:val="FF0000"/>
                <w:sz w:val="19"/>
                <w:szCs w:val="19"/>
                <w:lang w:eastAsia="pt-BR"/>
              </w:rPr>
              <w:t>#</w:t>
            </w:r>
            <w:r w:rsidR="00A90FAE" w:rsidRPr="00A90FAE">
              <w:rPr>
                <w:rFonts w:ascii="Book Antiqua" w:eastAsia="Times New Roman" w:hAnsi="Book Antiqua" w:cs="Times New Roman"/>
                <w:b/>
                <w:i/>
                <w:iCs/>
                <w:color w:val="FF0000"/>
                <w:sz w:val="19"/>
                <w:szCs w:val="19"/>
                <w:highlight w:val="green"/>
                <w:lang w:eastAsia="pt-BR"/>
              </w:rPr>
              <w:t>MPCSC-2022</w:t>
            </w:r>
            <w:r w:rsidR="00AC3BC9">
              <w:rPr>
                <w:rFonts w:ascii="Book Antiqua" w:eastAsia="Times New Roman" w:hAnsi="Book Antiqua" w:cs="Times New Roman"/>
                <w:b/>
                <w:i/>
                <w:iCs/>
                <w:color w:val="FF0000"/>
                <w:sz w:val="19"/>
                <w:szCs w:val="19"/>
                <w:lang w:eastAsia="pt-BR"/>
              </w:rPr>
              <w:t>: #</w:t>
            </w:r>
            <w:r w:rsidR="00AC3BC9" w:rsidRPr="00AC3BC9">
              <w:rPr>
                <w:rFonts w:ascii="Book Antiqua" w:eastAsia="Times New Roman" w:hAnsi="Book Antiqua" w:cs="Times New Roman"/>
                <w:b/>
                <w:i/>
                <w:iCs/>
                <w:color w:val="FF0000"/>
                <w:sz w:val="19"/>
                <w:szCs w:val="19"/>
                <w:highlight w:val="green"/>
                <w:lang w:eastAsia="pt-BR"/>
              </w:rPr>
              <w:t>MPAM-2023</w:t>
            </w:r>
            <w:r w:rsidR="004F4E77">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CESPE</w:t>
            </w:r>
            <w:r w:rsidR="001C7D4D" w:rsidRPr="00AD3A7C">
              <w:rPr>
                <w:rFonts w:ascii="Book Antiqua" w:eastAsia="Times New Roman" w:hAnsi="Book Antiqua" w:cs="Times New Roman"/>
                <w:sz w:val="19"/>
                <w:szCs w:val="19"/>
                <w:lang w:eastAsia="pt-BR"/>
              </w:rPr>
              <w:t xml:space="preserve">: O </w:t>
            </w:r>
            <w:r w:rsidR="001C7D4D" w:rsidRPr="00CA4245">
              <w:rPr>
                <w:rFonts w:ascii="Book Antiqua" w:eastAsia="Times New Roman" w:hAnsi="Book Antiqua" w:cs="Times New Roman"/>
                <w:b/>
                <w:bCs/>
                <w:sz w:val="19"/>
                <w:szCs w:val="19"/>
                <w:shd w:val="clear" w:color="auto" w:fill="F7CAAC" w:themeFill="accent2" w:themeFillTint="66"/>
                <w:lang w:eastAsia="pt-BR"/>
              </w:rPr>
              <w:t xml:space="preserve">período de </w:t>
            </w:r>
            <w:proofErr w:type="spellStart"/>
            <w:r w:rsidR="001C7D4D" w:rsidRPr="00CA4245">
              <w:rPr>
                <w:rFonts w:ascii="Book Antiqua" w:eastAsia="Times New Roman" w:hAnsi="Book Antiqua" w:cs="Times New Roman"/>
                <w:b/>
                <w:bCs/>
                <w:i/>
                <w:sz w:val="19"/>
                <w:szCs w:val="19"/>
                <w:shd w:val="clear" w:color="auto" w:fill="F7CAAC" w:themeFill="accent2" w:themeFillTint="66"/>
                <w:lang w:eastAsia="pt-BR"/>
              </w:rPr>
              <w:t>vacatio</w:t>
            </w:r>
            <w:proofErr w:type="spellEnd"/>
            <w:r w:rsidR="001C7D4D" w:rsidRPr="00CA4245">
              <w:rPr>
                <w:rFonts w:ascii="Book Antiqua" w:eastAsia="Times New Roman" w:hAnsi="Book Antiqua" w:cs="Times New Roman"/>
                <w:b/>
                <w:bCs/>
                <w:i/>
                <w:sz w:val="19"/>
                <w:szCs w:val="19"/>
                <w:shd w:val="clear" w:color="auto" w:fill="F7CAAC" w:themeFill="accent2" w:themeFillTint="66"/>
                <w:lang w:eastAsia="pt-BR"/>
              </w:rPr>
              <w:t xml:space="preserve"> legis</w:t>
            </w:r>
            <w:r w:rsidR="001C7D4D" w:rsidRPr="00AD3A7C">
              <w:rPr>
                <w:rFonts w:ascii="Book Antiqua" w:eastAsia="Times New Roman" w:hAnsi="Book Antiqua" w:cs="Times New Roman"/>
                <w:sz w:val="19"/>
                <w:szCs w:val="19"/>
                <w:lang w:eastAsia="pt-BR"/>
              </w:rPr>
              <w:t xml:space="preserve"> é o lapso temporal entre a publicação e o começo da vigência da lei, de sorte que o legislador apenas estabeleceu em seu art. 1º que, salvo disposição contrária, a lei começa a vigorar em todo o país quarenta e cinco dias depois de oficialmente publicada, </w:t>
            </w:r>
            <w:r w:rsidR="001C7D4D" w:rsidRPr="00AD3A7C">
              <w:rPr>
                <w:rFonts w:ascii="Book Antiqua" w:eastAsia="Times New Roman" w:hAnsi="Book Antiqua" w:cs="Times New Roman"/>
                <w:b/>
                <w:sz w:val="19"/>
                <w:szCs w:val="19"/>
                <w:shd w:val="clear" w:color="auto" w:fill="F7CAAC" w:themeFill="accent2" w:themeFillTint="66"/>
                <w:lang w:eastAsia="pt-BR"/>
              </w:rPr>
              <w:t>independentemente</w:t>
            </w:r>
            <w:r w:rsidR="001C7D4D" w:rsidRPr="00AD3A7C">
              <w:rPr>
                <w:rFonts w:ascii="Book Antiqua" w:eastAsia="Times New Roman" w:hAnsi="Book Antiqua" w:cs="Times New Roman"/>
                <w:sz w:val="19"/>
                <w:szCs w:val="19"/>
                <w:lang w:eastAsia="pt-BR"/>
              </w:rPr>
              <w:t xml:space="preserve"> </w:t>
            </w:r>
            <w:r w:rsidR="001C7D4D" w:rsidRPr="00AD3A7C">
              <w:rPr>
                <w:rFonts w:ascii="Book Antiqua" w:eastAsia="Times New Roman" w:hAnsi="Book Antiqua" w:cs="Times New Roman"/>
                <w:b/>
                <w:sz w:val="19"/>
                <w:szCs w:val="19"/>
                <w:highlight w:val="yellow"/>
                <w:lang w:eastAsia="pt-BR"/>
              </w:rPr>
              <w:t>de ser norma de direito material</w:t>
            </w:r>
            <w:r w:rsidR="001C7D4D" w:rsidRPr="00AD3A7C">
              <w:rPr>
                <w:rFonts w:ascii="Book Antiqua" w:eastAsia="Times New Roman" w:hAnsi="Book Antiqua" w:cs="Times New Roman"/>
                <w:sz w:val="19"/>
                <w:szCs w:val="19"/>
                <w:lang w:eastAsia="pt-BR"/>
              </w:rPr>
              <w:t xml:space="preserve"> ou </w:t>
            </w:r>
            <w:r w:rsidR="001C7D4D" w:rsidRPr="00AD3A7C">
              <w:rPr>
                <w:rFonts w:ascii="Book Antiqua" w:eastAsia="Times New Roman" w:hAnsi="Book Antiqua" w:cs="Times New Roman"/>
                <w:b/>
                <w:sz w:val="19"/>
                <w:szCs w:val="19"/>
                <w:highlight w:val="yellow"/>
                <w:lang w:eastAsia="pt-BR"/>
              </w:rPr>
              <w:t>norma de direito processual</w:t>
            </w:r>
            <w:r w:rsidR="001C7D4D" w:rsidRPr="00AD3A7C">
              <w:rPr>
                <w:rFonts w:ascii="Book Antiqua" w:eastAsia="Times New Roman" w:hAnsi="Book Antiqua" w:cs="Times New Roman"/>
                <w:sz w:val="19"/>
                <w:szCs w:val="19"/>
                <w:lang w:eastAsia="pt-BR"/>
              </w:rPr>
              <w:t xml:space="preserve">. </w:t>
            </w:r>
            <w:r w:rsidR="001C7D4D" w:rsidRPr="00AD3A7C">
              <w:rPr>
                <w:rFonts w:ascii="Book Antiqua" w:eastAsia="Times New Roman" w:hAnsi="Book Antiqua" w:cs="Times New Roman"/>
                <w:vanish/>
                <w:sz w:val="19"/>
                <w:szCs w:val="19"/>
                <w:lang w:eastAsia="pt-BR"/>
              </w:rPr>
              <w:t>Parte superior do formulárioParte inferior do formulário</w:t>
            </w:r>
          </w:p>
          <w:tbl>
            <w:tblPr>
              <w:tblStyle w:val="Tabelacomgrade"/>
              <w:tblW w:w="0" w:type="auto"/>
              <w:tblLook w:val="04A0" w:firstRow="1" w:lastRow="0" w:firstColumn="1" w:lastColumn="0" w:noHBand="0" w:noVBand="1"/>
            </w:tblPr>
            <w:tblGrid>
              <w:gridCol w:w="8268"/>
            </w:tblGrid>
            <w:tr w:rsidR="00CA4245" w14:paraId="3E3E0C81" w14:textId="77777777" w:rsidTr="00CA4245">
              <w:tc>
                <w:tcPr>
                  <w:tcW w:w="8268" w:type="dxa"/>
                  <w:shd w:val="clear" w:color="auto" w:fill="FFFFFF" w:themeFill="background1"/>
                </w:tcPr>
                <w:p w14:paraId="23603E2D" w14:textId="0EE9C1FF" w:rsidR="00CA4245" w:rsidRPr="00A90FAE" w:rsidRDefault="00A90FAE" w:rsidP="00CA4245">
                  <w:pPr>
                    <w:jc w:val="both"/>
                    <w:rPr>
                      <w:rFonts w:ascii="Book Antiqua" w:hAnsi="Book Antiqua" w:cs="Times New Roman"/>
                      <w:b/>
                      <w:sz w:val="18"/>
                      <w:szCs w:val="18"/>
                    </w:rPr>
                  </w:pPr>
                  <w:r w:rsidRPr="00CA4245">
                    <w:rPr>
                      <w:rFonts w:ascii="Book Antiqua" w:hAnsi="Book Antiqua" w:cs="Times New Roman"/>
                      <w:b/>
                      <w:sz w:val="18"/>
                      <w:szCs w:val="18"/>
                    </w:rPr>
                    <w:t>(</w:t>
                  </w:r>
                  <w:r>
                    <w:rPr>
                      <w:rFonts w:ascii="Book Antiqua" w:hAnsi="Book Antiqua" w:cs="Times New Roman"/>
                      <w:b/>
                      <w:sz w:val="18"/>
                      <w:szCs w:val="18"/>
                      <w:highlight w:val="yellow"/>
                    </w:rPr>
                    <w:t>MPCSC-2022</w:t>
                  </w:r>
                  <w:r w:rsidRPr="00CA4245">
                    <w:rPr>
                      <w:rFonts w:ascii="Book Antiqua" w:hAnsi="Book Antiqua" w:cs="Times New Roman"/>
                      <w:b/>
                      <w:sz w:val="18"/>
                      <w:szCs w:val="18"/>
                      <w:highlight w:val="yellow"/>
                    </w:rPr>
                    <w:t>-CESPE</w:t>
                  </w:r>
                  <w:r w:rsidRPr="00CA4245">
                    <w:rPr>
                      <w:rFonts w:ascii="Book Antiqua" w:hAnsi="Book Antiqua" w:cs="Times New Roman"/>
                      <w:b/>
                      <w:sz w:val="18"/>
                      <w:szCs w:val="18"/>
                    </w:rPr>
                    <w:t>)</w:t>
                  </w:r>
                  <w:r w:rsidRPr="00CA4245">
                    <w:rPr>
                      <w:rFonts w:ascii="Book Antiqua" w:hAnsi="Book Antiqua" w:cs="Times New Roman"/>
                      <w:sz w:val="18"/>
                      <w:szCs w:val="18"/>
                    </w:rPr>
                    <w:t xml:space="preserve">: </w:t>
                  </w:r>
                  <w:r w:rsidRPr="00A90FAE">
                    <w:rPr>
                      <w:rFonts w:ascii="Book Antiqua" w:hAnsi="Book Antiqua" w:cs="Times New Roman"/>
                      <w:sz w:val="18"/>
                      <w:szCs w:val="18"/>
                    </w:rPr>
                    <w:t>Em relação à vigência e ao conflito das leis, julgue o item a seguir</w:t>
                  </w:r>
                  <w:r>
                    <w:rPr>
                      <w:rFonts w:ascii="Book Antiqua" w:hAnsi="Book Antiqua" w:cs="Times New Roman"/>
                      <w:sz w:val="18"/>
                      <w:szCs w:val="18"/>
                    </w:rPr>
                    <w:t xml:space="preserve">: </w:t>
                  </w:r>
                  <w:r w:rsidRPr="00A90FAE">
                    <w:rPr>
                      <w:rFonts w:ascii="Book Antiqua" w:hAnsi="Book Antiqua" w:cs="Times New Roman"/>
                      <w:sz w:val="18"/>
                      <w:szCs w:val="18"/>
                    </w:rPr>
                    <w:t xml:space="preserve">O período de vacância de uma lei — </w:t>
                  </w:r>
                  <w:proofErr w:type="spellStart"/>
                  <w:r w:rsidRPr="00A90FAE">
                    <w:rPr>
                      <w:rFonts w:ascii="Book Antiqua" w:hAnsi="Book Antiqua" w:cs="Times New Roman"/>
                      <w:i/>
                      <w:iCs/>
                      <w:sz w:val="18"/>
                      <w:szCs w:val="18"/>
                    </w:rPr>
                    <w:t>vacatio</w:t>
                  </w:r>
                  <w:proofErr w:type="spellEnd"/>
                  <w:r w:rsidRPr="00A90FAE">
                    <w:rPr>
                      <w:rFonts w:ascii="Book Antiqua" w:hAnsi="Book Antiqua" w:cs="Times New Roman"/>
                      <w:i/>
                      <w:iCs/>
                      <w:sz w:val="18"/>
                      <w:szCs w:val="18"/>
                    </w:rPr>
                    <w:t xml:space="preserve"> legis</w:t>
                  </w:r>
                  <w:r w:rsidRPr="00A90FAE">
                    <w:rPr>
                      <w:rFonts w:ascii="Book Antiqua" w:hAnsi="Book Antiqua" w:cs="Times New Roman"/>
                      <w:sz w:val="18"/>
                      <w:szCs w:val="18"/>
                    </w:rPr>
                    <w:t xml:space="preserve"> — consiste no período compreendido entre a data de sua publicação e o início de sua vigência, e tem como finalidade dar amplo conhecimento da lei, para que todos assimilem seu conteúdo antes de sua entrada em vigor.</w:t>
                  </w:r>
                  <w:r w:rsidRPr="00CA4245">
                    <w:rPr>
                      <w:rFonts w:ascii="Book Antiqua" w:hAnsi="Book Antiqua" w:cs="Times New Roman"/>
                      <w:sz w:val="18"/>
                      <w:szCs w:val="18"/>
                    </w:rPr>
                    <w:t xml:space="preserve"> </w:t>
                  </w:r>
                  <w:r w:rsidRPr="00CA4245">
                    <w:rPr>
                      <w:rFonts w:ascii="Book Antiqua" w:hAnsi="Book Antiqua" w:cs="Times New Roman"/>
                      <w:b/>
                      <w:sz w:val="18"/>
                      <w:szCs w:val="18"/>
                    </w:rPr>
                    <w:t>BL: art. 1º, LINDB.</w:t>
                  </w:r>
                </w:p>
              </w:tc>
            </w:tr>
          </w:tbl>
          <w:p w14:paraId="326020B0" w14:textId="77777777" w:rsidR="00CA4245" w:rsidRPr="00AD3A7C" w:rsidRDefault="00CA4245" w:rsidP="00CA4245">
            <w:pPr>
              <w:jc w:val="both"/>
              <w:rPr>
                <w:rFonts w:ascii="Book Antiqua" w:eastAsia="Times New Roman" w:hAnsi="Book Antiqua" w:cs="Times New Roman"/>
                <w:b/>
                <w:color w:val="FF0000"/>
                <w:sz w:val="19"/>
                <w:szCs w:val="19"/>
                <w:u w:val="single"/>
                <w:lang w:eastAsia="pt-BR"/>
              </w:rPr>
            </w:pPr>
          </w:p>
          <w:p w14:paraId="4EA8AD18" w14:textId="6463758E" w:rsidR="0079797E" w:rsidRDefault="0079797E" w:rsidP="00CA4245">
            <w:pPr>
              <w:jc w:val="both"/>
              <w:rPr>
                <w:rFonts w:ascii="Book Antiqua" w:eastAsia="Times New Roman" w:hAnsi="Book Antiqua" w:cs="Times New Roman"/>
                <w:b/>
                <w:i/>
                <w:iCs/>
                <w:color w:val="FF0000"/>
                <w:sz w:val="19"/>
                <w:szCs w:val="19"/>
                <w:lang w:eastAsia="pt-BR"/>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9797E">
              <w:rPr>
                <w:rFonts w:ascii="Book Antiqua" w:eastAsia="Times New Roman" w:hAnsi="Book Antiqua" w:cs="Times New Roman"/>
                <w:b/>
                <w:i/>
                <w:iCs/>
                <w:color w:val="FF0000"/>
                <w:sz w:val="19"/>
                <w:szCs w:val="19"/>
                <w:highlight w:val="green"/>
                <w:lang w:eastAsia="pt-BR"/>
              </w:rPr>
              <w:t>TCECE-2015</w:t>
            </w:r>
            <w:r w:rsidR="00AC3BC9">
              <w:rPr>
                <w:rFonts w:ascii="Book Antiqua" w:eastAsia="Times New Roman" w:hAnsi="Book Antiqua" w:cs="Times New Roman"/>
                <w:b/>
                <w:i/>
                <w:iCs/>
                <w:color w:val="FF0000"/>
                <w:sz w:val="19"/>
                <w:szCs w:val="19"/>
                <w:lang w:eastAsia="pt-BR"/>
              </w:rPr>
              <w:t>: #</w:t>
            </w:r>
            <w:r w:rsidR="00AC3BC9" w:rsidRPr="00AC3BC9">
              <w:rPr>
                <w:rFonts w:ascii="Book Antiqua" w:eastAsia="Times New Roman" w:hAnsi="Book Antiqua" w:cs="Times New Roman"/>
                <w:b/>
                <w:i/>
                <w:iCs/>
                <w:color w:val="FF0000"/>
                <w:sz w:val="19"/>
                <w:szCs w:val="19"/>
                <w:highlight w:val="green"/>
                <w:lang w:eastAsia="pt-BR"/>
              </w:rPr>
              <w:t>MPAM-2023</w:t>
            </w:r>
            <w:r w:rsidR="00AC3BC9">
              <w:rPr>
                <w:rFonts w:ascii="Book Antiqua" w:eastAsia="Times New Roman" w:hAnsi="Book Antiqua" w:cs="Times New Roman"/>
                <w:b/>
                <w:i/>
                <w:iCs/>
                <w:color w:val="FF0000"/>
                <w:sz w:val="19"/>
                <w:szCs w:val="19"/>
                <w:lang w:eastAsia="pt-BR"/>
              </w:rPr>
              <w:t>: #</w:t>
            </w:r>
            <w:r w:rsidR="00AC3BC9" w:rsidRPr="00AC3BC9">
              <w:rPr>
                <w:rFonts w:ascii="Book Antiqua" w:eastAsia="Times New Roman" w:hAnsi="Book Antiqua" w:cs="Times New Roman"/>
                <w:b/>
                <w:i/>
                <w:iCs/>
                <w:color w:val="FF0000"/>
                <w:sz w:val="19"/>
                <w:szCs w:val="19"/>
                <w:highlight w:val="green"/>
                <w:lang w:eastAsia="pt-BR"/>
              </w:rPr>
              <w:t>CESPE</w:t>
            </w:r>
            <w:r w:rsidRPr="00CA424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79797E">
              <w:rPr>
                <w:rFonts w:ascii="Book Antiqua" w:eastAsia="Times New Roman" w:hAnsi="Book Antiqua" w:cs="Times New Roman"/>
                <w:b/>
                <w:i/>
                <w:iCs/>
                <w:color w:val="FF0000"/>
                <w:sz w:val="19"/>
                <w:szCs w:val="19"/>
                <w:highlight w:val="green"/>
                <w:lang w:eastAsia="pt-BR"/>
              </w:rPr>
              <w:t>FCC</w:t>
            </w:r>
            <w:r w:rsidRPr="00AD3A7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9797E">
              <w:rPr>
                <w:rFonts w:ascii="Book Antiqua" w:eastAsia="Times New Roman" w:hAnsi="Book Antiqua" w:cs="Times New Roman"/>
                <w:sz w:val="19"/>
                <w:szCs w:val="19"/>
                <w:lang w:eastAsia="pt-BR"/>
              </w:rPr>
              <w:t>O processo de criação da lei passa por três fases: de elaboração ou iniciativa; promulgação; e publicação.</w:t>
            </w:r>
            <w:r>
              <w:rPr>
                <w:rFonts w:ascii="Book Antiqua" w:eastAsia="Times New Roman" w:hAnsi="Book Antiqua" w:cs="Times New Roman"/>
                <w:sz w:val="19"/>
                <w:szCs w:val="19"/>
                <w:lang w:eastAsia="pt-BR"/>
              </w:rPr>
              <w:t xml:space="preserve"> </w:t>
            </w:r>
            <w:r w:rsidRPr="0079797E">
              <w:rPr>
                <w:rFonts w:ascii="Book Antiqua" w:eastAsia="Times New Roman" w:hAnsi="Book Antiqua" w:cs="Times New Roman"/>
                <w:sz w:val="19"/>
                <w:szCs w:val="19"/>
                <w:lang w:eastAsia="pt-BR"/>
              </w:rPr>
              <w:t>A lei passa a vigorar após quarenta e cinco dias de sua publicação, salvo disposição contrária</w:t>
            </w:r>
            <w:r>
              <w:rPr>
                <w:rFonts w:ascii="Book Antiqua" w:eastAsia="Times New Roman" w:hAnsi="Book Antiqua" w:cs="Times New Roman"/>
                <w:sz w:val="19"/>
                <w:szCs w:val="19"/>
                <w:lang w:eastAsia="pt-BR"/>
              </w:rPr>
              <w:t xml:space="preserve"> (art. 1º, LINDB)</w:t>
            </w:r>
            <w:r w:rsidRPr="0079797E">
              <w:rPr>
                <w:rFonts w:ascii="Book Antiqua" w:eastAsia="Times New Roman" w:hAnsi="Book Antiqua" w:cs="Times New Roman"/>
                <w:sz w:val="19"/>
                <w:szCs w:val="19"/>
                <w:lang w:eastAsia="pt-BR"/>
              </w:rPr>
              <w:t>.</w:t>
            </w:r>
          </w:p>
          <w:p w14:paraId="3F58914D" w14:textId="77777777" w:rsidR="0079797E" w:rsidRDefault="0079797E" w:rsidP="00CA4245">
            <w:pPr>
              <w:jc w:val="both"/>
              <w:rPr>
                <w:rFonts w:ascii="Book Antiqua" w:eastAsia="Times New Roman" w:hAnsi="Book Antiqua" w:cs="Times New Roman"/>
                <w:b/>
                <w:i/>
                <w:iCs/>
                <w:color w:val="FF0000"/>
                <w:sz w:val="19"/>
                <w:szCs w:val="19"/>
                <w:lang w:eastAsia="pt-BR"/>
              </w:rPr>
            </w:pPr>
          </w:p>
          <w:p w14:paraId="36FC0C12" w14:textId="5346F692" w:rsidR="002B7612" w:rsidRPr="00AD3A7C" w:rsidRDefault="00CA4245" w:rsidP="00CA4245">
            <w:pPr>
              <w:jc w:val="both"/>
              <w:rPr>
                <w:rFonts w:ascii="Book Antiqua" w:hAnsi="Book Antiqua"/>
                <w:sz w:val="19"/>
                <w:szCs w:val="19"/>
              </w:rPr>
            </w:pPr>
            <w:r w:rsidRPr="00CA4245">
              <w:rPr>
                <w:rFonts w:ascii="Book Antiqua" w:eastAsia="Times New Roman" w:hAnsi="Book Antiqua" w:cs="Times New Roman"/>
                <w:b/>
                <w:i/>
                <w:iCs/>
                <w:color w:val="FF0000"/>
                <w:sz w:val="19"/>
                <w:szCs w:val="19"/>
                <w:lang w:eastAsia="pt-BR"/>
              </w:rPr>
              <w:lastRenderedPageBreak/>
              <w:t>#</w:t>
            </w:r>
            <w:r w:rsidRPr="00CA42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4245">
              <w:rPr>
                <w:rFonts w:ascii="Book Antiqua" w:eastAsia="Times New Roman" w:hAnsi="Book Antiqua" w:cs="Times New Roman"/>
                <w:b/>
                <w:i/>
                <w:iCs/>
                <w:color w:val="FF0000"/>
                <w:sz w:val="19"/>
                <w:szCs w:val="19"/>
                <w:highlight w:val="green"/>
                <w:lang w:eastAsia="pt-BR"/>
              </w:rPr>
              <w:t>STJ</w:t>
            </w:r>
            <w:r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w:t>
            </w:r>
            <w:r w:rsidR="002B7612" w:rsidRPr="00AD3A7C">
              <w:rPr>
                <w:rFonts w:ascii="Book Antiqua" w:hAnsi="Book Antiqua"/>
                <w:sz w:val="19"/>
                <w:szCs w:val="19"/>
              </w:rPr>
              <w:t xml:space="preserve">"Até o advento da Lei 9.784/99, a Administração podia revogar, a qualquer tempo, os seus próprios atos, quando eivados de vícios, na dicção das Súmulas 346 e 473/STF. A Lei 9.784/99, ao disciplinar o processo administrativo, estabeleceu o prazo de cinco anos para que pudesse a Administração revogar os seus atos (art. 54). A vigência do dispositivo, dentro da lógica interpretativa, </w:t>
            </w:r>
            <w:r w:rsidR="002B7612" w:rsidRPr="00AD3A7C">
              <w:rPr>
                <w:rFonts w:ascii="Book Antiqua" w:hAnsi="Book Antiqua"/>
                <w:b/>
                <w:sz w:val="19"/>
                <w:szCs w:val="19"/>
                <w:highlight w:val="yellow"/>
              </w:rPr>
              <w:t>tem início a partir da publicação da lei, não sendo possível retroagir a norma para limitar a Administração em relação ao passado</w:t>
            </w:r>
            <w:r w:rsidR="002B7612" w:rsidRPr="00AD3A7C">
              <w:rPr>
                <w:rFonts w:ascii="Book Antiqua" w:hAnsi="Book Antiqua"/>
                <w:sz w:val="19"/>
                <w:szCs w:val="19"/>
              </w:rPr>
              <w:t>."(MS 9157 DF, Rel. Ministra ELIANA CALMON, CORTE ESPECIAL, julgado em 16/02/2005, DJ 07/11/2005, p. 71)</w:t>
            </w:r>
          </w:p>
          <w:p w14:paraId="6F1F77B1" w14:textId="77777777" w:rsidR="00CA4245" w:rsidRDefault="00CA4245" w:rsidP="00CA4245">
            <w:pPr>
              <w:jc w:val="both"/>
              <w:rPr>
                <w:rFonts w:ascii="Book Antiqua" w:eastAsia="Times New Roman" w:hAnsi="Book Antiqua" w:cs="Times New Roman"/>
                <w:b/>
                <w:i/>
                <w:iCs/>
                <w:color w:val="FF0000"/>
                <w:sz w:val="19"/>
                <w:szCs w:val="19"/>
                <w:lang w:eastAsia="pt-BR"/>
              </w:rPr>
            </w:pPr>
          </w:p>
          <w:p w14:paraId="7E67CEF9" w14:textId="7318794E" w:rsidR="002B7612" w:rsidRPr="00AD3A7C" w:rsidRDefault="00CA4245" w:rsidP="00CA4245">
            <w:pPr>
              <w:jc w:val="both"/>
              <w:rPr>
                <w:rFonts w:ascii="Book Antiqua" w:eastAsia="Times New Roman" w:hAnsi="Book Antiqua" w:cs="Times New Roman"/>
                <w:sz w:val="19"/>
                <w:szCs w:val="19"/>
                <w:lang w:eastAsia="pt-BR"/>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4245">
              <w:rPr>
                <w:rFonts w:ascii="Book Antiqua" w:eastAsia="Times New Roman" w:hAnsi="Book Antiqua" w:cs="Times New Roman"/>
                <w:b/>
                <w:i/>
                <w:iCs/>
                <w:color w:val="FF0000"/>
                <w:sz w:val="19"/>
                <w:szCs w:val="19"/>
                <w:highlight w:val="green"/>
                <w:lang w:eastAsia="pt-BR"/>
              </w:rPr>
              <w:t>STJ</w:t>
            </w:r>
            <w:r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"A </w:t>
            </w:r>
            <w:r w:rsidR="002B7612" w:rsidRPr="00AD3A7C">
              <w:rPr>
                <w:rFonts w:ascii="Book Antiqua" w:eastAsia="Times New Roman" w:hAnsi="Book Antiqua" w:cs="Times New Roman"/>
                <w:b/>
                <w:sz w:val="19"/>
                <w:szCs w:val="19"/>
                <w:highlight w:val="yellow"/>
                <w:lang w:eastAsia="pt-BR"/>
              </w:rPr>
              <w:t>validade da lei ocorre com sua publicação</w:t>
            </w:r>
            <w:r w:rsidR="002B7612" w:rsidRPr="00AD3A7C">
              <w:rPr>
                <w:rFonts w:ascii="Book Antiqua" w:eastAsia="Times New Roman" w:hAnsi="Book Antiqua" w:cs="Times New Roman"/>
                <w:sz w:val="19"/>
                <w:szCs w:val="19"/>
                <w:lang w:eastAsia="pt-BR"/>
              </w:rPr>
              <w:t>, ainda que o Diário Oficial tenha circulado em data diversa." (REsp 448315 SP, Rel. Ministro JOÃO OTÁVIO DE NORONHA, SEGUNDA TURMA, julgado em 03/08/2006, DJ 18/08/2006, p. 365)</w:t>
            </w:r>
          </w:p>
          <w:p w14:paraId="18069999" w14:textId="77777777" w:rsidR="00CA4245" w:rsidRDefault="00CA4245" w:rsidP="00CA4245">
            <w:pPr>
              <w:jc w:val="both"/>
              <w:rPr>
                <w:rFonts w:ascii="Book Antiqua" w:eastAsia="Times New Roman" w:hAnsi="Book Antiqua" w:cs="Times New Roman"/>
                <w:b/>
                <w:i/>
                <w:iCs/>
                <w:color w:val="FF0000"/>
                <w:sz w:val="19"/>
                <w:szCs w:val="19"/>
                <w:lang w:eastAsia="pt-BR"/>
              </w:rPr>
            </w:pPr>
          </w:p>
          <w:p w14:paraId="6F7C2EC0" w14:textId="52816ABB" w:rsidR="002B7612" w:rsidRPr="00AD3A7C" w:rsidRDefault="00CA4245" w:rsidP="00CA4245">
            <w:pPr>
              <w:jc w:val="both"/>
              <w:rPr>
                <w:rFonts w:ascii="Book Antiqua" w:eastAsia="Times New Roman" w:hAnsi="Book Antiqua" w:cs="Times New Roman"/>
                <w:sz w:val="19"/>
                <w:szCs w:val="19"/>
                <w:lang w:eastAsia="pt-BR"/>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4245">
              <w:rPr>
                <w:rFonts w:ascii="Book Antiqua" w:eastAsia="Times New Roman" w:hAnsi="Book Antiqua" w:cs="Times New Roman"/>
                <w:b/>
                <w:i/>
                <w:iCs/>
                <w:color w:val="FF0000"/>
                <w:sz w:val="19"/>
                <w:szCs w:val="19"/>
                <w:highlight w:val="green"/>
                <w:lang w:eastAsia="pt-BR"/>
              </w:rPr>
              <w:t>STJ</w:t>
            </w:r>
            <w:r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w:t>
            </w:r>
            <w:r w:rsidR="002B7612" w:rsidRPr="00CA4245">
              <w:rPr>
                <w:rFonts w:ascii="Book Antiqua" w:eastAsia="Times New Roman" w:hAnsi="Book Antiqua" w:cs="Times New Roman"/>
                <w:b/>
                <w:sz w:val="19"/>
                <w:szCs w:val="19"/>
                <w:highlight w:val="yellow"/>
                <w:lang w:eastAsia="pt-BR"/>
              </w:rPr>
              <w:t>Tratando-se de município</w:t>
            </w:r>
            <w:r w:rsidR="002B7612" w:rsidRPr="00CA4245">
              <w:rPr>
                <w:rFonts w:ascii="Book Antiqua" w:eastAsia="Times New Roman" w:hAnsi="Book Antiqua" w:cs="Times New Roman"/>
                <w:b/>
                <w:sz w:val="19"/>
                <w:szCs w:val="19"/>
                <w:lang w:eastAsia="pt-BR"/>
              </w:rPr>
              <w:t xml:space="preserve"> que </w:t>
            </w:r>
            <w:r w:rsidR="002B7612" w:rsidRPr="00CA4245">
              <w:rPr>
                <w:rFonts w:ascii="Book Antiqua" w:eastAsia="Times New Roman" w:hAnsi="Book Antiqua" w:cs="Times New Roman"/>
                <w:b/>
                <w:sz w:val="19"/>
                <w:szCs w:val="19"/>
                <w:highlight w:val="green"/>
                <w:lang w:eastAsia="pt-BR"/>
              </w:rPr>
              <w:t>não possui órgão de imprensa oficial</w:t>
            </w:r>
            <w:r w:rsidR="002B7612" w:rsidRPr="00AD3A7C">
              <w:rPr>
                <w:rFonts w:ascii="Book Antiqua" w:eastAsia="Times New Roman" w:hAnsi="Book Antiqua" w:cs="Times New Roman"/>
                <w:sz w:val="19"/>
                <w:szCs w:val="19"/>
                <w:lang w:eastAsia="pt-BR"/>
              </w:rPr>
              <w:t xml:space="preserve">, </w:t>
            </w:r>
            <w:r w:rsidR="002B7612" w:rsidRPr="00CA4245">
              <w:rPr>
                <w:rFonts w:ascii="Book Antiqua" w:eastAsia="Times New Roman" w:hAnsi="Book Antiqua" w:cs="Times New Roman"/>
                <w:b/>
                <w:sz w:val="19"/>
                <w:szCs w:val="19"/>
                <w:shd w:val="clear" w:color="auto" w:fill="F7CAAC" w:themeFill="accent2" w:themeFillTint="66"/>
                <w:lang w:eastAsia="pt-BR"/>
              </w:rPr>
              <w:t>é válida a publicação das leis e dos atos administrativos municipais</w:t>
            </w:r>
            <w:r w:rsidR="002B7612" w:rsidRPr="00CA4245">
              <w:rPr>
                <w:rFonts w:ascii="Book Antiqua" w:eastAsia="Times New Roman" w:hAnsi="Book Antiqua" w:cs="Times New Roman"/>
                <w:b/>
                <w:sz w:val="19"/>
                <w:szCs w:val="19"/>
                <w:lang w:eastAsia="pt-BR"/>
              </w:rPr>
              <w:t xml:space="preserve"> </w:t>
            </w:r>
            <w:r w:rsidR="002B7612" w:rsidRPr="00AD3A7C">
              <w:rPr>
                <w:rFonts w:ascii="Book Antiqua" w:eastAsia="Times New Roman" w:hAnsi="Book Antiqua" w:cs="Times New Roman"/>
                <w:b/>
                <w:sz w:val="19"/>
                <w:szCs w:val="19"/>
                <w:highlight w:val="yellow"/>
                <w:lang w:eastAsia="pt-BR"/>
              </w:rPr>
              <w:t>através da afixação na sede de prefeitura</w:t>
            </w:r>
            <w:r w:rsidR="002B7612" w:rsidRPr="00AD3A7C">
              <w:rPr>
                <w:rFonts w:ascii="Book Antiqua" w:eastAsia="Times New Roman" w:hAnsi="Book Antiqua" w:cs="Times New Roman"/>
                <w:sz w:val="19"/>
                <w:szCs w:val="19"/>
                <w:lang w:eastAsia="pt-BR"/>
              </w:rPr>
              <w:t>. Precedentes do STF e do STJ. (REsp 148315 RS, Rel. Ministro ADHEMAR MACIEL, SEGUNDA TURMA, j. 01/10/1998, DJ 01/02/1999, p. 147)</w:t>
            </w:r>
          </w:p>
          <w:p w14:paraId="2684F28B" w14:textId="77777777" w:rsidR="00CA4245" w:rsidRDefault="00CA4245" w:rsidP="00CA4245">
            <w:pPr>
              <w:jc w:val="both"/>
              <w:rPr>
                <w:rFonts w:ascii="Book Antiqua" w:eastAsia="Times New Roman" w:hAnsi="Book Antiqua" w:cs="Times New Roman"/>
                <w:b/>
                <w:i/>
                <w:iCs/>
                <w:color w:val="FF0000"/>
                <w:sz w:val="19"/>
                <w:szCs w:val="19"/>
                <w:lang w:eastAsia="pt-BR"/>
              </w:rPr>
            </w:pPr>
          </w:p>
          <w:p w14:paraId="0A1A652D" w14:textId="4469972D" w:rsidR="002B7612" w:rsidRPr="00AD3A7C" w:rsidRDefault="00CA4245" w:rsidP="00CA4245">
            <w:pPr>
              <w:jc w:val="both"/>
              <w:rPr>
                <w:rFonts w:ascii="Book Antiqua" w:eastAsia="Times New Roman" w:hAnsi="Book Antiqua" w:cs="Times New Roman"/>
                <w:sz w:val="19"/>
                <w:szCs w:val="19"/>
                <w:lang w:eastAsia="pt-BR"/>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A4245">
              <w:rPr>
                <w:rFonts w:ascii="Book Antiqua" w:eastAsia="Times New Roman" w:hAnsi="Book Antiqua" w:cs="Times New Roman"/>
                <w:b/>
                <w:i/>
                <w:iCs/>
                <w:color w:val="FF0000"/>
                <w:sz w:val="19"/>
                <w:szCs w:val="19"/>
                <w:highlight w:val="green"/>
                <w:lang w:eastAsia="pt-BR"/>
              </w:rPr>
              <w:t>STJ</w:t>
            </w:r>
            <w:r w:rsidR="00544A9B">
              <w:rPr>
                <w:rFonts w:ascii="Book Antiqua" w:eastAsia="Times New Roman" w:hAnsi="Book Antiqua" w:cs="Times New Roman"/>
                <w:b/>
                <w:i/>
                <w:iCs/>
                <w:color w:val="FF0000"/>
                <w:sz w:val="19"/>
                <w:szCs w:val="19"/>
                <w:lang w:eastAsia="pt-BR"/>
              </w:rPr>
              <w:t>: #</w:t>
            </w:r>
            <w:r w:rsidR="00544A9B" w:rsidRPr="00544A9B">
              <w:rPr>
                <w:rFonts w:ascii="Book Antiqua" w:eastAsia="Times New Roman" w:hAnsi="Book Antiqua" w:cs="Times New Roman"/>
                <w:b/>
                <w:i/>
                <w:iCs/>
                <w:color w:val="FF0000"/>
                <w:sz w:val="19"/>
                <w:szCs w:val="19"/>
                <w:highlight w:val="green"/>
                <w:lang w:eastAsia="pt-BR"/>
              </w:rPr>
              <w:t>TCDF-2013</w:t>
            </w:r>
            <w:r w:rsidR="006D45B6">
              <w:rPr>
                <w:rFonts w:ascii="Book Antiqua" w:eastAsia="Times New Roman" w:hAnsi="Book Antiqua" w:cs="Times New Roman"/>
                <w:b/>
                <w:i/>
                <w:iCs/>
                <w:color w:val="FF0000"/>
                <w:sz w:val="19"/>
                <w:szCs w:val="19"/>
                <w:lang w:eastAsia="pt-BR"/>
              </w:rPr>
              <w:t>: #</w:t>
            </w:r>
            <w:r w:rsidR="006D45B6" w:rsidRPr="006D45B6">
              <w:rPr>
                <w:rFonts w:ascii="Book Antiqua" w:eastAsia="Times New Roman" w:hAnsi="Book Antiqua" w:cs="Times New Roman"/>
                <w:b/>
                <w:i/>
                <w:iCs/>
                <w:color w:val="FF0000"/>
                <w:sz w:val="19"/>
                <w:szCs w:val="19"/>
                <w:highlight w:val="green"/>
                <w:lang w:eastAsia="pt-BR"/>
              </w:rPr>
              <w:t>MPF-2015</w:t>
            </w:r>
            <w:r w:rsidR="00544A9B">
              <w:rPr>
                <w:rFonts w:ascii="Book Antiqua" w:eastAsia="Times New Roman" w:hAnsi="Book Antiqua" w:cs="Times New Roman"/>
                <w:b/>
                <w:i/>
                <w:iCs/>
                <w:color w:val="FF0000"/>
                <w:sz w:val="19"/>
                <w:szCs w:val="19"/>
                <w:lang w:eastAsia="pt-BR"/>
              </w:rPr>
              <w:t>: #</w:t>
            </w:r>
            <w:r w:rsidR="00544A9B" w:rsidRPr="00544A9B">
              <w:rPr>
                <w:rFonts w:ascii="Book Antiqua" w:eastAsia="Times New Roman" w:hAnsi="Book Antiqua" w:cs="Times New Roman"/>
                <w:b/>
                <w:i/>
                <w:iCs/>
                <w:color w:val="FF0000"/>
                <w:sz w:val="19"/>
                <w:szCs w:val="19"/>
                <w:highlight w:val="green"/>
                <w:lang w:eastAsia="pt-BR"/>
              </w:rPr>
              <w:t>CESPE</w:t>
            </w:r>
            <w:r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"Quanto à eficácia retroativa das leis, que envolve a questão da sua força para regular fatos do passado (</w:t>
            </w:r>
            <w:proofErr w:type="spellStart"/>
            <w:r w:rsidR="002B7612" w:rsidRPr="00AD3A7C">
              <w:rPr>
                <w:rFonts w:ascii="Book Antiqua" w:eastAsia="Times New Roman" w:hAnsi="Book Antiqua" w:cs="Times New Roman"/>
                <w:sz w:val="19"/>
                <w:szCs w:val="19"/>
                <w:lang w:eastAsia="pt-BR"/>
              </w:rPr>
              <w:t>facta</w:t>
            </w:r>
            <w:proofErr w:type="spellEnd"/>
            <w:r w:rsidR="002B7612" w:rsidRPr="00AD3A7C">
              <w:rPr>
                <w:rFonts w:ascii="Book Antiqua" w:eastAsia="Times New Roman" w:hAnsi="Book Antiqua" w:cs="Times New Roman"/>
                <w:sz w:val="19"/>
                <w:szCs w:val="19"/>
                <w:lang w:eastAsia="pt-BR"/>
              </w:rPr>
              <w:t xml:space="preserve"> </w:t>
            </w:r>
            <w:proofErr w:type="spellStart"/>
            <w:r w:rsidR="002B7612" w:rsidRPr="00AD3A7C">
              <w:rPr>
                <w:rFonts w:ascii="Book Antiqua" w:eastAsia="Times New Roman" w:hAnsi="Book Antiqua" w:cs="Times New Roman"/>
                <w:sz w:val="19"/>
                <w:szCs w:val="19"/>
                <w:lang w:eastAsia="pt-BR"/>
              </w:rPr>
              <w:t>praeterita</w:t>
            </w:r>
            <w:proofErr w:type="spellEnd"/>
            <w:r w:rsidR="002B7612" w:rsidRPr="00AD3A7C">
              <w:rPr>
                <w:rFonts w:ascii="Book Antiqua" w:eastAsia="Times New Roman" w:hAnsi="Book Antiqua" w:cs="Times New Roman"/>
                <w:sz w:val="19"/>
                <w:szCs w:val="19"/>
                <w:lang w:eastAsia="pt-BR"/>
              </w:rPr>
              <w:t xml:space="preserve">), assinale-se que, em regra, não é aceitável, tendo em vista a generalizada </w:t>
            </w:r>
            <w:proofErr w:type="spellStart"/>
            <w:r w:rsidR="002B7612" w:rsidRPr="00AD3A7C">
              <w:rPr>
                <w:rFonts w:ascii="Book Antiqua" w:eastAsia="Times New Roman" w:hAnsi="Book Antiqua" w:cs="Times New Roman"/>
                <w:sz w:val="19"/>
                <w:szCs w:val="19"/>
                <w:lang w:eastAsia="pt-BR"/>
              </w:rPr>
              <w:t>idéia</w:t>
            </w:r>
            <w:proofErr w:type="spellEnd"/>
            <w:r w:rsidR="002B7612" w:rsidRPr="00AD3A7C">
              <w:rPr>
                <w:rFonts w:ascii="Book Antiqua" w:eastAsia="Times New Roman" w:hAnsi="Book Antiqua" w:cs="Times New Roman"/>
                <w:sz w:val="19"/>
                <w:szCs w:val="19"/>
                <w:lang w:eastAsia="pt-BR"/>
              </w:rPr>
              <w:t xml:space="preserve"> de que as leis dispõem para o futuro, conforme assimilado pelo art. 1° da Lei de Introdução do Código Civil (LICC), nestes termos: Art. 1° - Salvo disposição contrária, a lei começa a vigorar em todo o País 45 (quarenta e cinco) dias depois de oficialmente publicada. 6. Essa orientação, aliás, segundo a precisa informação ministrada pelo eminente Professor RUBENS LIMONGI FRANÇA, remonta às experiências civilizatórias mais antigas, encontrando-se nas suas vetustas legislações a proibição de as leis retroagirem (A Irretroatividade das Leis e o Direito Adquirido, RT, São Paulo, 1982, Cap. I); no mesmo sentido as anotações do Professor JOSÉ EDUARDO MARTINS CARDOSO (Da Retroatividade da Lei, RT, São Paulo, 1995, p. 253 e segs.). 7. </w:t>
            </w:r>
            <w:r w:rsidR="002B7612" w:rsidRPr="00AD3A7C">
              <w:rPr>
                <w:rFonts w:ascii="Book Antiqua" w:eastAsia="Times New Roman" w:hAnsi="Book Antiqua" w:cs="Times New Roman"/>
                <w:b/>
                <w:sz w:val="19"/>
                <w:szCs w:val="19"/>
                <w:highlight w:val="green"/>
                <w:lang w:eastAsia="pt-BR"/>
              </w:rPr>
              <w:t>Entretanto, como se observa nesse mesmo art. 1° da LICC, o sistema jurídico admite que a regra da vigência da lei após 45 dias de sua publicação seja excepcionada</w:t>
            </w:r>
            <w:r w:rsidR="002B7612" w:rsidRPr="00AD3A7C">
              <w:rPr>
                <w:rFonts w:ascii="Book Antiqua" w:eastAsia="Times New Roman" w:hAnsi="Book Antiqua" w:cs="Times New Roman"/>
                <w:sz w:val="19"/>
                <w:szCs w:val="19"/>
                <w:lang w:eastAsia="pt-BR"/>
              </w:rPr>
              <w:t xml:space="preserve">; isso quer dizer que </w:t>
            </w:r>
            <w:r w:rsidR="002B7612" w:rsidRPr="00AD3A7C">
              <w:rPr>
                <w:rFonts w:ascii="Book Antiqua" w:eastAsia="Times New Roman" w:hAnsi="Book Antiqua" w:cs="Times New Roman"/>
                <w:b/>
                <w:bCs/>
                <w:sz w:val="19"/>
                <w:szCs w:val="19"/>
                <w:highlight w:val="yellow"/>
                <w:lang w:eastAsia="pt-BR"/>
              </w:rPr>
              <w:t>o prazo de 45 dias poderá ser alterado para mais ou para menos</w:t>
            </w:r>
            <w:r w:rsidR="002B7612" w:rsidRPr="00AD3A7C">
              <w:rPr>
                <w:rFonts w:ascii="Book Antiqua" w:eastAsia="Times New Roman" w:hAnsi="Book Antiqua" w:cs="Times New Roman"/>
                <w:sz w:val="19"/>
                <w:szCs w:val="19"/>
                <w:lang w:eastAsia="pt-BR"/>
              </w:rPr>
              <w:t xml:space="preserve">, significando também </w:t>
            </w:r>
            <w:r w:rsidR="002B7612" w:rsidRPr="00AD3A7C">
              <w:rPr>
                <w:rFonts w:ascii="Book Antiqua" w:eastAsia="Times New Roman" w:hAnsi="Book Antiqua" w:cs="Times New Roman"/>
                <w:b/>
                <w:bCs/>
                <w:sz w:val="19"/>
                <w:szCs w:val="19"/>
                <w:lang w:eastAsia="pt-BR"/>
              </w:rPr>
              <w:t xml:space="preserve">que </w:t>
            </w:r>
            <w:r w:rsidR="002B7612" w:rsidRPr="00AD3A7C">
              <w:rPr>
                <w:rFonts w:ascii="Book Antiqua" w:eastAsia="Times New Roman" w:hAnsi="Book Antiqua" w:cs="Times New Roman"/>
                <w:b/>
                <w:bCs/>
                <w:sz w:val="19"/>
                <w:szCs w:val="19"/>
                <w:highlight w:val="yellow"/>
                <w:lang w:eastAsia="pt-BR"/>
              </w:rPr>
              <w:t xml:space="preserve">poderá ter aplicação retroativa (para regular fatos anteriores à sua edição), bastando que contenha a tal cláusula </w:t>
            </w:r>
            <w:proofErr w:type="spellStart"/>
            <w:r w:rsidR="002B7612" w:rsidRPr="00AD3A7C">
              <w:rPr>
                <w:rFonts w:ascii="Book Antiqua" w:eastAsia="Times New Roman" w:hAnsi="Book Antiqua" w:cs="Times New Roman"/>
                <w:b/>
                <w:bCs/>
                <w:sz w:val="19"/>
                <w:szCs w:val="19"/>
                <w:highlight w:val="yellow"/>
                <w:lang w:eastAsia="pt-BR"/>
              </w:rPr>
              <w:t>excepcionante</w:t>
            </w:r>
            <w:proofErr w:type="spellEnd"/>
            <w:r w:rsidR="002B7612" w:rsidRPr="00AD3A7C">
              <w:rPr>
                <w:rFonts w:ascii="Book Antiqua" w:eastAsia="Times New Roman" w:hAnsi="Book Antiqua" w:cs="Times New Roman"/>
                <w:sz w:val="19"/>
                <w:szCs w:val="19"/>
                <w:lang w:eastAsia="pt-BR"/>
              </w:rPr>
              <w:t xml:space="preserve">. 8. Portanto, pode-se afirmar, seguramente, que a lei que contiver essa cláusula tem aplicação retroativa; a presença dessa ressalva, portanto, permite a conclusão de que a retroatividade normativa é possível ou é aceitável e admitida pelo ordenamento jurídico nacional, exigindo-se, como sua condição primária, que a lei emergente contenha a disposição </w:t>
            </w:r>
            <w:proofErr w:type="spellStart"/>
            <w:r w:rsidR="002B7612" w:rsidRPr="00AD3A7C">
              <w:rPr>
                <w:rFonts w:ascii="Book Antiqua" w:eastAsia="Times New Roman" w:hAnsi="Book Antiqua" w:cs="Times New Roman"/>
                <w:sz w:val="19"/>
                <w:szCs w:val="19"/>
                <w:lang w:eastAsia="pt-BR"/>
              </w:rPr>
              <w:t>excepcionante</w:t>
            </w:r>
            <w:proofErr w:type="spellEnd"/>
            <w:r w:rsidR="002B7612" w:rsidRPr="00AD3A7C">
              <w:rPr>
                <w:rFonts w:ascii="Book Antiqua" w:eastAsia="Times New Roman" w:hAnsi="Book Antiqua" w:cs="Times New Roman"/>
                <w:sz w:val="19"/>
                <w:szCs w:val="19"/>
                <w:lang w:eastAsia="pt-BR"/>
              </w:rPr>
              <w:t xml:space="preserve"> da sua normal aplicação </w:t>
            </w:r>
            <w:r w:rsidR="002B7612" w:rsidRPr="00AD3A7C">
              <w:rPr>
                <w:rFonts w:ascii="Book Antiqua" w:eastAsia="Times New Roman" w:hAnsi="Book Antiqua" w:cs="Times New Roman"/>
                <w:i/>
                <w:iCs/>
                <w:sz w:val="19"/>
                <w:szCs w:val="19"/>
                <w:lang w:eastAsia="pt-BR"/>
              </w:rPr>
              <w:t xml:space="preserve">ad </w:t>
            </w:r>
            <w:proofErr w:type="spellStart"/>
            <w:r w:rsidR="002B7612" w:rsidRPr="00AD3A7C">
              <w:rPr>
                <w:rFonts w:ascii="Book Antiqua" w:eastAsia="Times New Roman" w:hAnsi="Book Antiqua" w:cs="Times New Roman"/>
                <w:i/>
                <w:iCs/>
                <w:sz w:val="19"/>
                <w:szCs w:val="19"/>
                <w:lang w:eastAsia="pt-BR"/>
              </w:rPr>
              <w:t>futurum</w:t>
            </w:r>
            <w:proofErr w:type="spellEnd"/>
            <w:r w:rsidR="002B7612" w:rsidRPr="00AD3A7C">
              <w:rPr>
                <w:rFonts w:ascii="Book Antiqua" w:eastAsia="Times New Roman" w:hAnsi="Book Antiqua" w:cs="Times New Roman"/>
                <w:sz w:val="19"/>
                <w:szCs w:val="19"/>
                <w:lang w:eastAsia="pt-BR"/>
              </w:rPr>
              <w:t xml:space="preserve">. 9. Entretanto, </w:t>
            </w:r>
            <w:r w:rsidR="002B7612" w:rsidRPr="00AD3A7C">
              <w:rPr>
                <w:rFonts w:ascii="Book Antiqua" w:eastAsia="Times New Roman" w:hAnsi="Book Antiqua" w:cs="Times New Roman"/>
                <w:b/>
                <w:bCs/>
                <w:sz w:val="19"/>
                <w:szCs w:val="19"/>
                <w:highlight w:val="yellow"/>
                <w:lang w:eastAsia="pt-BR"/>
              </w:rPr>
              <w:t>a presença do dispositivo que preveja a respectiva retroação, embora necessária, não se mostra suficiente à realização desse excepcional fenômeno jurídico, eis que, mesmo eventualmente contendo a cláusula que autorize a sua aplicação retroativa, impõe-se que essa retroatividade não infrinja o ato jurídico perfeito, o direito adquirido e a coisa julgada</w:t>
            </w:r>
            <w:r w:rsidR="002B7612" w:rsidRPr="00AD3A7C">
              <w:rPr>
                <w:rFonts w:ascii="Book Antiqua" w:eastAsia="Times New Roman" w:hAnsi="Book Antiqua" w:cs="Times New Roman"/>
                <w:sz w:val="19"/>
                <w:szCs w:val="19"/>
                <w:lang w:eastAsia="pt-BR"/>
              </w:rPr>
              <w:t xml:space="preserve">; o respeito a essa tríade é um autêntico dogma do Direito moderno, não se podendo desconhecer que se trata de preceito que põe a salvo as situações consolidadas, protegendo-as contra a inovação legislativa. Por conseguinte, duas serão as precondições para que uma lei possa ter aplicação a fatos passados: (a) que contenha expressamente a disposição </w:t>
            </w:r>
            <w:proofErr w:type="spellStart"/>
            <w:r w:rsidR="002B7612" w:rsidRPr="00AD3A7C">
              <w:rPr>
                <w:rFonts w:ascii="Book Antiqua" w:eastAsia="Times New Roman" w:hAnsi="Book Antiqua" w:cs="Times New Roman"/>
                <w:sz w:val="19"/>
                <w:szCs w:val="19"/>
                <w:lang w:eastAsia="pt-BR"/>
              </w:rPr>
              <w:t>excepcionadora</w:t>
            </w:r>
            <w:proofErr w:type="spellEnd"/>
            <w:r w:rsidR="002B7612" w:rsidRPr="00AD3A7C">
              <w:rPr>
                <w:rFonts w:ascii="Book Antiqua" w:eastAsia="Times New Roman" w:hAnsi="Book Antiqua" w:cs="Times New Roman"/>
                <w:sz w:val="19"/>
                <w:szCs w:val="19"/>
                <w:lang w:eastAsia="pt-BR"/>
              </w:rPr>
              <w:t xml:space="preserve"> inserta no art. 1o. </w:t>
            </w:r>
            <w:proofErr w:type="spellStart"/>
            <w:r w:rsidR="002B7612" w:rsidRPr="00AD3A7C">
              <w:rPr>
                <w:rFonts w:ascii="Book Antiqua" w:eastAsia="Times New Roman" w:hAnsi="Book Antiqua" w:cs="Times New Roman"/>
                <w:sz w:val="19"/>
                <w:szCs w:val="19"/>
                <w:lang w:eastAsia="pt-BR"/>
              </w:rPr>
              <w:t>da</w:t>
            </w:r>
            <w:proofErr w:type="spellEnd"/>
            <w:r w:rsidR="002B7612" w:rsidRPr="00AD3A7C">
              <w:rPr>
                <w:rFonts w:ascii="Book Antiqua" w:eastAsia="Times New Roman" w:hAnsi="Book Antiqua" w:cs="Times New Roman"/>
                <w:sz w:val="19"/>
                <w:szCs w:val="19"/>
                <w:lang w:eastAsia="pt-BR"/>
              </w:rPr>
              <w:t xml:space="preserve"> LICC e (b) respeite o direito adquirido, o ato jurídico perfeito e a coisa julgada, como vem proclamado no art. 6</w:t>
            </w:r>
            <w:r w:rsidR="00F33B38">
              <w:rPr>
                <w:rFonts w:ascii="Book Antiqua" w:eastAsia="Times New Roman" w:hAnsi="Book Antiqua" w:cs="Times New Roman"/>
                <w:sz w:val="19"/>
                <w:szCs w:val="19"/>
                <w:lang w:eastAsia="pt-BR"/>
              </w:rPr>
              <w:t>º</w:t>
            </w:r>
            <w:r w:rsidR="002B7612" w:rsidRPr="00AD3A7C">
              <w:rPr>
                <w:rFonts w:ascii="Book Antiqua" w:eastAsia="Times New Roman" w:hAnsi="Book Antiqua" w:cs="Times New Roman"/>
                <w:sz w:val="19"/>
                <w:szCs w:val="19"/>
                <w:lang w:eastAsia="pt-BR"/>
              </w:rPr>
              <w:t>., da mesma LICC. 10. No caso em julgamento, verifica-se que a norma legal afluente (ou nova) destacou a retroatividade a 1°. de março de 2000 só e somente dos valores pertinentes ao vencimento básico dos Procuradores da Fazenda Nacional, conforme explicitado no art. 3</w:t>
            </w:r>
            <w:r w:rsidR="00F33B38">
              <w:rPr>
                <w:rFonts w:ascii="Book Antiqua" w:eastAsia="Times New Roman" w:hAnsi="Book Antiqua" w:cs="Times New Roman"/>
                <w:sz w:val="19"/>
                <w:szCs w:val="19"/>
                <w:lang w:eastAsia="pt-BR"/>
              </w:rPr>
              <w:t>º</w:t>
            </w:r>
            <w:r w:rsidR="002B7612" w:rsidRPr="00AD3A7C">
              <w:rPr>
                <w:rFonts w:ascii="Book Antiqua" w:eastAsia="Times New Roman" w:hAnsi="Book Antiqua" w:cs="Times New Roman"/>
                <w:sz w:val="19"/>
                <w:szCs w:val="19"/>
                <w:lang w:eastAsia="pt-BR"/>
              </w:rPr>
              <w:t xml:space="preserve"> da Lei 10.549/2002, nada dispondo a respeito das demais parcelas integrantes da remuneração da Categoria. 11. Ressalte-se, por evidente, que a Lei em apreço poderia conter disposição que previsse a </w:t>
            </w:r>
            <w:proofErr w:type="spellStart"/>
            <w:r w:rsidR="002B7612" w:rsidRPr="00AD3A7C">
              <w:rPr>
                <w:rFonts w:ascii="Book Antiqua" w:eastAsia="Times New Roman" w:hAnsi="Book Antiqua" w:cs="Times New Roman"/>
                <w:sz w:val="19"/>
                <w:szCs w:val="19"/>
                <w:lang w:eastAsia="pt-BR"/>
              </w:rPr>
              <w:t>retrooperância</w:t>
            </w:r>
            <w:proofErr w:type="spellEnd"/>
            <w:r w:rsidR="002B7612" w:rsidRPr="00AD3A7C">
              <w:rPr>
                <w:rFonts w:ascii="Book Antiqua" w:eastAsia="Times New Roman" w:hAnsi="Book Antiqua" w:cs="Times New Roman"/>
                <w:sz w:val="19"/>
                <w:szCs w:val="19"/>
                <w:lang w:eastAsia="pt-BR"/>
              </w:rPr>
              <w:t xml:space="preserve"> de todos os seus artigos e, nessa hipótese, é claro que não se haveria de discutir se esse ou aquele dispositivo não teria aplicação a fatos pretéritos (porque a </w:t>
            </w:r>
            <w:proofErr w:type="spellStart"/>
            <w:r w:rsidR="002B7612" w:rsidRPr="00AD3A7C">
              <w:rPr>
                <w:rFonts w:ascii="Book Antiqua" w:eastAsia="Times New Roman" w:hAnsi="Book Antiqua" w:cs="Times New Roman"/>
                <w:sz w:val="19"/>
                <w:szCs w:val="19"/>
                <w:lang w:eastAsia="pt-BR"/>
              </w:rPr>
              <w:t>retrooperância</w:t>
            </w:r>
            <w:proofErr w:type="spellEnd"/>
            <w:r w:rsidR="002B7612" w:rsidRPr="00AD3A7C">
              <w:rPr>
                <w:rFonts w:ascii="Book Antiqua" w:eastAsia="Times New Roman" w:hAnsi="Book Antiqua" w:cs="Times New Roman"/>
                <w:sz w:val="19"/>
                <w:szCs w:val="19"/>
                <w:lang w:eastAsia="pt-BR"/>
              </w:rPr>
              <w:t xml:space="preserve"> seria da lei como um todo), mas o certo é que a norma previu a retroatividade de apenas um dos seus dispositivos, precisamente o que fixa o valor do vencimento básico dos Procuradores da Fazenda Nacional. 12. </w:t>
            </w:r>
            <w:r w:rsidR="002B7612" w:rsidRPr="006D45B6">
              <w:rPr>
                <w:rFonts w:ascii="Book Antiqua" w:eastAsia="Times New Roman" w:hAnsi="Book Antiqua" w:cs="Times New Roman"/>
                <w:b/>
                <w:bCs/>
                <w:sz w:val="19"/>
                <w:szCs w:val="19"/>
                <w:highlight w:val="yellow"/>
                <w:lang w:eastAsia="pt-BR"/>
              </w:rPr>
              <w:t xml:space="preserve">Tendo em vista que a norma legal foi expressa quanto à retroatividade de apenas uma parte, entendo não ser legítimo, por força de interpretação ou de investigação do fugidio conceito de vontade do legislador, afirmar-se a retroação total da norma, desprezando-se, a um só tempo, a sua própria dicção, a dicção do art. 1°. </w:t>
            </w:r>
            <w:proofErr w:type="spellStart"/>
            <w:r w:rsidR="002B7612" w:rsidRPr="006D45B6">
              <w:rPr>
                <w:rFonts w:ascii="Book Antiqua" w:eastAsia="Times New Roman" w:hAnsi="Book Antiqua" w:cs="Times New Roman"/>
                <w:b/>
                <w:bCs/>
                <w:sz w:val="19"/>
                <w:szCs w:val="19"/>
                <w:highlight w:val="yellow"/>
                <w:lang w:eastAsia="pt-BR"/>
              </w:rPr>
              <w:t>da</w:t>
            </w:r>
            <w:proofErr w:type="spellEnd"/>
            <w:r w:rsidR="002B7612" w:rsidRPr="006D45B6">
              <w:rPr>
                <w:rFonts w:ascii="Book Antiqua" w:eastAsia="Times New Roman" w:hAnsi="Book Antiqua" w:cs="Times New Roman"/>
                <w:b/>
                <w:bCs/>
                <w:sz w:val="19"/>
                <w:szCs w:val="19"/>
                <w:highlight w:val="yellow"/>
                <w:lang w:eastAsia="pt-BR"/>
              </w:rPr>
              <w:t xml:space="preserve"> LICC e a tradição do Direito Escrito, que apregoa a irretroatividade como regra, salvo se a lei contiver cláusula em contrário e, ainda assim, ressalve a trilogia que resguarda a segurança jurídica.</w:t>
            </w:r>
            <w:r w:rsidR="002B7612" w:rsidRPr="00AD3A7C">
              <w:rPr>
                <w:rFonts w:ascii="Book Antiqua" w:eastAsia="Times New Roman" w:hAnsi="Book Antiqua" w:cs="Times New Roman"/>
                <w:sz w:val="19"/>
                <w:szCs w:val="19"/>
                <w:lang w:eastAsia="pt-BR"/>
              </w:rPr>
              <w:t>" (REsp 963680 RS, Rel. Min</w:t>
            </w:r>
            <w:r w:rsidR="003A50CA"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N</w:t>
            </w:r>
            <w:r w:rsidR="003A50CA" w:rsidRPr="00AD3A7C">
              <w:rPr>
                <w:rFonts w:ascii="Book Antiqua" w:eastAsia="Times New Roman" w:hAnsi="Book Antiqua" w:cs="Times New Roman"/>
                <w:sz w:val="19"/>
                <w:szCs w:val="19"/>
                <w:lang w:eastAsia="pt-BR"/>
              </w:rPr>
              <w:t>apoleão</w:t>
            </w:r>
            <w:r w:rsidR="002B7612" w:rsidRPr="00AD3A7C">
              <w:rPr>
                <w:rFonts w:ascii="Book Antiqua" w:eastAsia="Times New Roman" w:hAnsi="Book Antiqua" w:cs="Times New Roman"/>
                <w:sz w:val="19"/>
                <w:szCs w:val="19"/>
                <w:lang w:eastAsia="pt-BR"/>
              </w:rPr>
              <w:t xml:space="preserve"> N</w:t>
            </w:r>
            <w:r w:rsidR="003A50CA" w:rsidRPr="00AD3A7C">
              <w:rPr>
                <w:rFonts w:ascii="Book Antiqua" w:eastAsia="Times New Roman" w:hAnsi="Book Antiqua" w:cs="Times New Roman"/>
                <w:sz w:val="19"/>
                <w:szCs w:val="19"/>
                <w:lang w:eastAsia="pt-BR"/>
              </w:rPr>
              <w:t>unes</w:t>
            </w:r>
            <w:r w:rsidR="002B7612" w:rsidRPr="00AD3A7C">
              <w:rPr>
                <w:rFonts w:ascii="Book Antiqua" w:eastAsia="Times New Roman" w:hAnsi="Book Antiqua" w:cs="Times New Roman"/>
                <w:sz w:val="19"/>
                <w:szCs w:val="19"/>
                <w:lang w:eastAsia="pt-BR"/>
              </w:rPr>
              <w:t xml:space="preserve"> M</w:t>
            </w:r>
            <w:r w:rsidR="003A50CA" w:rsidRPr="00AD3A7C">
              <w:rPr>
                <w:rFonts w:ascii="Book Antiqua" w:eastAsia="Times New Roman" w:hAnsi="Book Antiqua" w:cs="Times New Roman"/>
                <w:sz w:val="19"/>
                <w:szCs w:val="19"/>
                <w:lang w:eastAsia="pt-BR"/>
              </w:rPr>
              <w:t>aia</w:t>
            </w:r>
            <w:r w:rsidR="002B7612" w:rsidRPr="00AD3A7C">
              <w:rPr>
                <w:rFonts w:ascii="Book Antiqua" w:eastAsia="Times New Roman" w:hAnsi="Book Antiqua" w:cs="Times New Roman"/>
                <w:sz w:val="19"/>
                <w:szCs w:val="19"/>
                <w:lang w:eastAsia="pt-BR"/>
              </w:rPr>
              <w:t xml:space="preserve"> F</w:t>
            </w:r>
            <w:r w:rsidR="003A50CA" w:rsidRPr="00AD3A7C">
              <w:rPr>
                <w:rFonts w:ascii="Book Antiqua" w:eastAsia="Times New Roman" w:hAnsi="Book Antiqua" w:cs="Times New Roman"/>
                <w:sz w:val="19"/>
                <w:szCs w:val="19"/>
                <w:lang w:eastAsia="pt-BR"/>
              </w:rPr>
              <w:t>ilho</w:t>
            </w:r>
            <w:r w:rsidR="002B7612" w:rsidRPr="00AD3A7C">
              <w:rPr>
                <w:rFonts w:ascii="Book Antiqua" w:eastAsia="Times New Roman" w:hAnsi="Book Antiqua" w:cs="Times New Roman"/>
                <w:sz w:val="19"/>
                <w:szCs w:val="19"/>
                <w:lang w:eastAsia="pt-BR"/>
              </w:rPr>
              <w:t xml:space="preserve">, </w:t>
            </w:r>
            <w:r w:rsidR="003A50CA" w:rsidRPr="00AD3A7C">
              <w:rPr>
                <w:rFonts w:ascii="Book Antiqua" w:eastAsia="Times New Roman" w:hAnsi="Book Antiqua" w:cs="Times New Roman"/>
                <w:sz w:val="19"/>
                <w:szCs w:val="19"/>
                <w:lang w:eastAsia="pt-BR"/>
              </w:rPr>
              <w:t>5ª Turma</w:t>
            </w:r>
            <w:r w:rsidR="002B7612" w:rsidRPr="00AD3A7C">
              <w:rPr>
                <w:rFonts w:ascii="Book Antiqua" w:eastAsia="Times New Roman" w:hAnsi="Book Antiqua" w:cs="Times New Roman"/>
                <w:sz w:val="19"/>
                <w:szCs w:val="19"/>
                <w:lang w:eastAsia="pt-BR"/>
              </w:rPr>
              <w:t>, j</w:t>
            </w:r>
            <w:r w:rsidR="003A50CA" w:rsidRPr="00AD3A7C">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30/10/08)</w:t>
            </w:r>
            <w:r w:rsidR="003A50CA" w:rsidRPr="00AD3A7C">
              <w:rPr>
                <w:rFonts w:ascii="Book Antiqua" w:eastAsia="Times New Roman" w:hAnsi="Book Antiqua" w:cs="Times New Roman"/>
                <w:sz w:val="19"/>
                <w:szCs w:val="19"/>
                <w:lang w:eastAsia="pt-BR"/>
              </w:rPr>
              <w:t>.</w:t>
            </w:r>
          </w:p>
        </w:tc>
      </w:tr>
    </w:tbl>
    <w:p w14:paraId="1D942490" w14:textId="77777777" w:rsidR="001C7D4D" w:rsidRPr="00AD3A7C" w:rsidRDefault="001C7D4D" w:rsidP="00CA4245">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95FFD" w:rsidRPr="00AD3A7C" w14:paraId="21A46459" w14:textId="77777777" w:rsidTr="006C4D22">
        <w:tc>
          <w:tcPr>
            <w:tcW w:w="8494" w:type="dxa"/>
            <w:shd w:val="clear" w:color="auto" w:fill="CCFFFF"/>
          </w:tcPr>
          <w:p w14:paraId="438F97D1" w14:textId="59EEEBA9" w:rsidR="00AC3BC9" w:rsidRPr="00AC3BC9" w:rsidRDefault="00AC3BC9" w:rsidP="00CA4245">
            <w:pPr>
              <w:jc w:val="both"/>
              <w:rPr>
                <w:rFonts w:ascii="Book Antiqua" w:hAnsi="Book Antiqua" w:cs="Times New Roman"/>
                <w:bCs/>
                <w:sz w:val="19"/>
                <w:szCs w:val="19"/>
              </w:rPr>
            </w:pPr>
            <w:r>
              <w:rPr>
                <w:rFonts w:ascii="Book Antiqua" w:hAnsi="Book Antiqua" w:cs="Times New Roman"/>
                <w:b/>
                <w:sz w:val="19"/>
                <w:szCs w:val="19"/>
              </w:rPr>
              <w:lastRenderedPageBreak/>
              <w:t>(</w:t>
            </w:r>
            <w:r w:rsidRPr="00AC3BC9">
              <w:rPr>
                <w:rFonts w:ascii="Book Antiqua" w:hAnsi="Book Antiqua" w:cs="Times New Roman"/>
                <w:b/>
                <w:sz w:val="19"/>
                <w:szCs w:val="19"/>
                <w:highlight w:val="yellow"/>
              </w:rPr>
              <w:t>MPAM-2023-CESPE</w:t>
            </w:r>
            <w:r>
              <w:rPr>
                <w:rFonts w:ascii="Book Antiqua" w:hAnsi="Book Antiqua" w:cs="Times New Roman"/>
                <w:b/>
                <w:sz w:val="19"/>
                <w:szCs w:val="19"/>
              </w:rPr>
              <w:t>)</w:t>
            </w:r>
            <w:r>
              <w:rPr>
                <w:rFonts w:ascii="Book Antiqua" w:hAnsi="Book Antiqua" w:cs="Times New Roman"/>
                <w:bCs/>
                <w:sz w:val="19"/>
                <w:szCs w:val="19"/>
              </w:rPr>
              <w:t xml:space="preserve">: </w:t>
            </w:r>
            <w:r w:rsidRPr="00AC3BC9">
              <w:rPr>
                <w:rFonts w:ascii="Book Antiqua" w:hAnsi="Book Antiqua" w:cs="Times New Roman"/>
                <w:bCs/>
                <w:sz w:val="19"/>
                <w:szCs w:val="19"/>
              </w:rPr>
              <w:t>A lei civil que criar novas regras sobre o direito das obrigações entrará em vigor</w:t>
            </w:r>
            <w:r>
              <w:rPr>
                <w:rFonts w:ascii="Book Antiqua" w:hAnsi="Book Antiqua" w:cs="Times New Roman"/>
                <w:bCs/>
                <w:sz w:val="19"/>
                <w:szCs w:val="19"/>
              </w:rPr>
              <w:t xml:space="preserve"> </w:t>
            </w:r>
            <w:r w:rsidRPr="00AC3BC9">
              <w:rPr>
                <w:rFonts w:ascii="Book Antiqua" w:hAnsi="Book Antiqua" w:cs="Times New Roman"/>
                <w:bCs/>
                <w:sz w:val="19"/>
                <w:szCs w:val="19"/>
              </w:rPr>
              <w:t xml:space="preserve">após o período de </w:t>
            </w:r>
            <w:proofErr w:type="spellStart"/>
            <w:r w:rsidRPr="00AC3BC9">
              <w:rPr>
                <w:rFonts w:ascii="Book Antiqua" w:hAnsi="Book Antiqua" w:cs="Times New Roman"/>
                <w:bCs/>
                <w:i/>
                <w:iCs/>
                <w:sz w:val="19"/>
                <w:szCs w:val="19"/>
              </w:rPr>
              <w:t>vacatio</w:t>
            </w:r>
            <w:proofErr w:type="spellEnd"/>
            <w:r w:rsidRPr="00AC3BC9">
              <w:rPr>
                <w:rFonts w:ascii="Book Antiqua" w:hAnsi="Book Antiqua" w:cs="Times New Roman"/>
                <w:bCs/>
                <w:i/>
                <w:iCs/>
                <w:sz w:val="19"/>
                <w:szCs w:val="19"/>
              </w:rPr>
              <w:t xml:space="preserve"> legis</w:t>
            </w:r>
            <w:r w:rsidRPr="00AC3BC9">
              <w:rPr>
                <w:rFonts w:ascii="Book Antiqua" w:hAnsi="Book Antiqua" w:cs="Times New Roman"/>
                <w:bCs/>
                <w:sz w:val="19"/>
                <w:szCs w:val="19"/>
              </w:rPr>
              <w:t xml:space="preserve"> ou na data da sua publicação, conforme dispuser a lei que criou a matéria.</w:t>
            </w:r>
            <w:r>
              <w:rPr>
                <w:rFonts w:ascii="Book Antiqua" w:hAnsi="Book Antiqua" w:cs="Times New Roman"/>
                <w:bCs/>
                <w:sz w:val="19"/>
                <w:szCs w:val="19"/>
              </w:rPr>
              <w:t xml:space="preserve"> </w:t>
            </w:r>
            <w:r>
              <w:rPr>
                <w:rFonts w:ascii="Book Antiqua" w:hAnsi="Book Antiqua" w:cs="Times New Roman"/>
                <w:b/>
                <w:sz w:val="19"/>
                <w:szCs w:val="19"/>
              </w:rPr>
              <w:t>BL: art. 1º, LINDB.</w:t>
            </w:r>
          </w:p>
          <w:p w14:paraId="40EA1234" w14:textId="77777777" w:rsidR="00AC3BC9" w:rsidRDefault="00AC3BC9" w:rsidP="00CA4245">
            <w:pPr>
              <w:jc w:val="both"/>
              <w:rPr>
                <w:rFonts w:ascii="Book Antiqua" w:hAnsi="Book Antiqua" w:cs="Times New Roman"/>
                <w:b/>
                <w:sz w:val="19"/>
                <w:szCs w:val="19"/>
              </w:rPr>
            </w:pPr>
          </w:p>
          <w:p w14:paraId="1C058DB4" w14:textId="18C4737F" w:rsidR="005D7CC6" w:rsidRPr="005D7CC6" w:rsidRDefault="005D7CC6" w:rsidP="00CA4245">
            <w:pPr>
              <w:jc w:val="both"/>
              <w:rPr>
                <w:rFonts w:ascii="Book Antiqua" w:hAnsi="Book Antiqua" w:cs="Times New Roman"/>
                <w:b/>
                <w:sz w:val="19"/>
                <w:szCs w:val="19"/>
              </w:rPr>
            </w:pPr>
            <w:r>
              <w:rPr>
                <w:rFonts w:ascii="Book Antiqua" w:hAnsi="Book Antiqua" w:cs="Times New Roman"/>
                <w:b/>
                <w:sz w:val="19"/>
                <w:szCs w:val="19"/>
              </w:rPr>
              <w:t>(</w:t>
            </w:r>
            <w:r w:rsidRPr="005D7CC6">
              <w:rPr>
                <w:rFonts w:ascii="Book Antiqua" w:hAnsi="Book Antiqua" w:cs="Times New Roman"/>
                <w:b/>
                <w:sz w:val="19"/>
                <w:szCs w:val="19"/>
                <w:highlight w:val="yellow"/>
              </w:rPr>
              <w:t>MPPE-2022-FCC</w:t>
            </w:r>
            <w:r>
              <w:rPr>
                <w:rFonts w:ascii="Book Antiqua" w:hAnsi="Book Antiqua" w:cs="Times New Roman"/>
                <w:b/>
                <w:sz w:val="19"/>
                <w:szCs w:val="19"/>
              </w:rPr>
              <w:t>)</w:t>
            </w:r>
            <w:r>
              <w:rPr>
                <w:rFonts w:ascii="Book Antiqua" w:hAnsi="Book Antiqua" w:cs="Times New Roman"/>
                <w:bCs/>
                <w:sz w:val="19"/>
                <w:szCs w:val="19"/>
              </w:rPr>
              <w:t xml:space="preserve">: </w:t>
            </w:r>
            <w:r w:rsidRPr="005D7CC6">
              <w:rPr>
                <w:rFonts w:ascii="Book Antiqua" w:hAnsi="Book Antiqua" w:cs="Times New Roman"/>
                <w:bCs/>
                <w:sz w:val="19"/>
                <w:szCs w:val="19"/>
              </w:rPr>
              <w:t>De acordo com o que disciplina o ordenamento jurídico em relação à vigência de lei brasileira, considere a assertiva a seguir: Não há vedação para que lei brasileira, em seu texto, estabeleça sua vigência imediata</w:t>
            </w:r>
            <w:r>
              <w:rPr>
                <w:rFonts w:ascii="Book Antiqua" w:hAnsi="Book Antiqua" w:cs="Times New Roman"/>
                <w:bCs/>
                <w:sz w:val="19"/>
                <w:szCs w:val="19"/>
              </w:rPr>
              <w:t xml:space="preserve">. </w:t>
            </w:r>
            <w:r>
              <w:rPr>
                <w:rFonts w:ascii="Book Antiqua" w:hAnsi="Book Antiqua" w:cs="Times New Roman"/>
                <w:b/>
                <w:sz w:val="19"/>
                <w:szCs w:val="19"/>
              </w:rPr>
              <w:t>BL: art. 1º, LINDB.</w:t>
            </w:r>
          </w:p>
          <w:p w14:paraId="2C31DDAE" w14:textId="3ED67BF1" w:rsidR="005D7CC6" w:rsidRDefault="005D7CC6" w:rsidP="00CA4245">
            <w:pPr>
              <w:jc w:val="both"/>
              <w:rPr>
                <w:rFonts w:ascii="Book Antiqua" w:hAnsi="Book Antiqua" w:cs="Times New Roman"/>
                <w:b/>
                <w:sz w:val="19"/>
                <w:szCs w:val="19"/>
              </w:rPr>
            </w:pPr>
          </w:p>
          <w:p w14:paraId="455DB4DA" w14:textId="00CAA359" w:rsidR="00FA2C4F" w:rsidRDefault="00FA2C4F" w:rsidP="00CA4245">
            <w:pPr>
              <w:jc w:val="both"/>
              <w:rPr>
                <w:rFonts w:ascii="Book Antiqua" w:hAnsi="Book Antiqua" w:cs="Times New Roman"/>
                <w:b/>
                <w:sz w:val="19"/>
                <w:szCs w:val="19"/>
              </w:rPr>
            </w:pPr>
            <w:r>
              <w:rPr>
                <w:rFonts w:ascii="Book Antiqua" w:hAnsi="Book Antiqua" w:cs="Times New Roman"/>
                <w:b/>
                <w:sz w:val="19"/>
                <w:szCs w:val="19"/>
              </w:rPr>
              <w:t>(</w:t>
            </w:r>
            <w:r w:rsidRPr="005D7CC6">
              <w:rPr>
                <w:rFonts w:ascii="Book Antiqua" w:hAnsi="Book Antiqua" w:cs="Times New Roman"/>
                <w:b/>
                <w:sz w:val="19"/>
                <w:szCs w:val="19"/>
                <w:highlight w:val="yellow"/>
              </w:rPr>
              <w:t>MPPE-2022-FCC</w:t>
            </w:r>
            <w:r>
              <w:rPr>
                <w:rFonts w:ascii="Book Antiqua" w:hAnsi="Book Antiqua" w:cs="Times New Roman"/>
                <w:b/>
                <w:sz w:val="19"/>
                <w:szCs w:val="19"/>
              </w:rPr>
              <w:t>)</w:t>
            </w:r>
            <w:r>
              <w:rPr>
                <w:rFonts w:ascii="Book Antiqua" w:hAnsi="Book Antiqua" w:cs="Times New Roman"/>
                <w:bCs/>
                <w:sz w:val="19"/>
                <w:szCs w:val="19"/>
              </w:rPr>
              <w:t xml:space="preserve">: </w:t>
            </w:r>
            <w:r w:rsidRPr="005D7CC6">
              <w:rPr>
                <w:rFonts w:ascii="Book Antiqua" w:hAnsi="Book Antiqua" w:cs="Times New Roman"/>
                <w:bCs/>
                <w:sz w:val="19"/>
                <w:szCs w:val="19"/>
              </w:rPr>
              <w:t xml:space="preserve">De acordo com o que disciplina o ordenamento jurídico em relação à vigência de lei brasileira, considere a assertiva a seguir: </w:t>
            </w:r>
            <w:r w:rsidRPr="00FA2C4F">
              <w:rPr>
                <w:rFonts w:ascii="Book Antiqua" w:hAnsi="Book Antiqua" w:cs="Times New Roman"/>
                <w:bCs/>
                <w:sz w:val="19"/>
                <w:szCs w:val="19"/>
              </w:rPr>
              <w:t>A lei brasileira, em regra, terá efeito imediato e geral no território nacional, após 45 dias da sua publicação oficial.</w:t>
            </w:r>
            <w:r>
              <w:rPr>
                <w:rFonts w:ascii="Book Antiqua" w:hAnsi="Book Antiqua" w:cs="Times New Roman"/>
                <w:bCs/>
                <w:sz w:val="19"/>
                <w:szCs w:val="19"/>
              </w:rPr>
              <w:t xml:space="preserve"> </w:t>
            </w:r>
            <w:r>
              <w:rPr>
                <w:rFonts w:ascii="Book Antiqua" w:hAnsi="Book Antiqua" w:cs="Times New Roman"/>
                <w:b/>
                <w:sz w:val="19"/>
                <w:szCs w:val="19"/>
              </w:rPr>
              <w:t>BL: art. 1º, LINDB.</w:t>
            </w:r>
          </w:p>
          <w:p w14:paraId="2BE5DA4A" w14:textId="77777777" w:rsidR="00FA2C4F" w:rsidRDefault="00FA2C4F" w:rsidP="00CA4245">
            <w:pPr>
              <w:jc w:val="both"/>
              <w:rPr>
                <w:rFonts w:ascii="Book Antiqua" w:hAnsi="Book Antiqua" w:cs="Times New Roman"/>
                <w:b/>
                <w:sz w:val="19"/>
                <w:szCs w:val="19"/>
              </w:rPr>
            </w:pPr>
          </w:p>
          <w:p w14:paraId="56F42399" w14:textId="27FF4755" w:rsidR="00370066" w:rsidRDefault="00370066" w:rsidP="00CA4245">
            <w:pPr>
              <w:jc w:val="both"/>
              <w:rPr>
                <w:rFonts w:ascii="Book Antiqua" w:hAnsi="Book Antiqua" w:cs="Times New Roman"/>
                <w:b/>
                <w:sz w:val="19"/>
                <w:szCs w:val="19"/>
              </w:rPr>
            </w:pPr>
            <w:r w:rsidRPr="00DD7B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PGEGO-2021</w:t>
            </w:r>
            <w:r w:rsidRPr="00DD7BE3">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DD7BE3">
              <w:rPr>
                <w:rFonts w:ascii="Book Antiqua" w:eastAsia="Times New Roman" w:hAnsi="Book Antiqua" w:cs="Times New Roman"/>
                <w:b/>
                <w:sz w:val="19"/>
                <w:szCs w:val="19"/>
                <w:lang w:eastAsia="pt-BR"/>
              </w:rPr>
              <w:t>)</w:t>
            </w:r>
            <w:r w:rsidRPr="00DD7BE3">
              <w:rPr>
                <w:rFonts w:ascii="Book Antiqua" w:eastAsia="Times New Roman" w:hAnsi="Book Antiqua" w:cs="Times New Roman"/>
                <w:sz w:val="19"/>
                <w:szCs w:val="19"/>
                <w:lang w:eastAsia="pt-BR"/>
              </w:rPr>
              <w:t xml:space="preserve">: </w:t>
            </w:r>
            <w:r w:rsidRPr="00877950">
              <w:rPr>
                <w:rFonts w:ascii="Book Antiqua" w:eastAsia="Times New Roman" w:hAnsi="Book Antiqua" w:cs="Times New Roman"/>
                <w:sz w:val="19"/>
                <w:szCs w:val="19"/>
                <w:lang w:eastAsia="pt-BR"/>
              </w:rPr>
              <w:t>Determinada lei foi oficialmente publicada em 1º de fevereiro de 2021. Em 2 de fevereiro de 2021, foi republicada no Diário Oficial, destinando-se essa nova publicação à correção do seu texto. Em ambas as publicações, o texto da lei se limitou a dispor que ela passaria a ter vigência “</w:t>
            </w:r>
            <w:r w:rsidRPr="00877950">
              <w:rPr>
                <w:rFonts w:ascii="Book Antiqua" w:eastAsia="Times New Roman" w:hAnsi="Book Antiqua" w:cs="Times New Roman"/>
                <w:i/>
                <w:iCs/>
                <w:sz w:val="19"/>
                <w:szCs w:val="19"/>
                <w:lang w:eastAsia="pt-BR"/>
              </w:rPr>
              <w:t>na forma da lei</w:t>
            </w:r>
            <w:r w:rsidRPr="00877950">
              <w:rPr>
                <w:rFonts w:ascii="Book Antiqua" w:eastAsia="Times New Roman" w:hAnsi="Book Antiqua" w:cs="Times New Roman"/>
                <w:sz w:val="19"/>
                <w:szCs w:val="19"/>
                <w:lang w:eastAsia="pt-BR"/>
              </w:rPr>
              <w:t>”. Nesse caso, sabendo-se que, de acordo com o artigo 1º, caput, da Lei de Introdução às normas do Direito Brasileiro, a lei começa a vigorar em todo o país, salvo disposição contrária, quarenta e cinco dias depois de oficialmente publicada, pode-se afirmar que a lei em questão começou a vigorar no País quarenta e cinco dias depois da publicação ocorrida em</w:t>
            </w:r>
            <w:r>
              <w:rPr>
                <w:rFonts w:ascii="Book Antiqua" w:eastAsia="Times New Roman" w:hAnsi="Book Antiqua" w:cs="Times New Roman"/>
                <w:sz w:val="19"/>
                <w:szCs w:val="19"/>
                <w:lang w:eastAsia="pt-BR"/>
              </w:rPr>
              <w:t xml:space="preserve"> </w:t>
            </w:r>
            <w:r w:rsidRPr="00877950">
              <w:rPr>
                <w:rFonts w:ascii="Book Antiqua" w:eastAsia="Times New Roman" w:hAnsi="Book Antiqua" w:cs="Times New Roman"/>
                <w:sz w:val="19"/>
                <w:szCs w:val="19"/>
                <w:lang w:eastAsia="pt-BR"/>
              </w:rPr>
              <w:t>2 de fevereiro de 2021, contando-se esse prazo com a inclusão da data da publicação e do último dia do prazo.</w:t>
            </w:r>
            <w:r w:rsidRPr="00DD7BE3">
              <w:rPr>
                <w:rFonts w:ascii="Book Antiqua" w:eastAsia="Times New Roman" w:hAnsi="Book Antiqua" w:cs="Times New Roman"/>
                <w:sz w:val="19"/>
                <w:szCs w:val="19"/>
                <w:lang w:eastAsia="pt-BR"/>
              </w:rPr>
              <w:t xml:space="preserve"> </w:t>
            </w:r>
            <w:r w:rsidRPr="00DD7BE3">
              <w:rPr>
                <w:rFonts w:ascii="Book Antiqua" w:eastAsia="Times New Roman" w:hAnsi="Book Antiqua" w:cs="Times New Roman"/>
                <w:b/>
                <w:sz w:val="19"/>
                <w:szCs w:val="19"/>
                <w:lang w:eastAsia="pt-BR"/>
              </w:rPr>
              <w:t xml:space="preserve">BL: art. 8º, </w:t>
            </w:r>
            <w:r>
              <w:rPr>
                <w:rFonts w:ascii="Book Antiqua" w:eastAsia="Times New Roman" w:hAnsi="Book Antiqua" w:cs="Times New Roman"/>
                <w:b/>
                <w:sz w:val="19"/>
                <w:szCs w:val="19"/>
                <w:lang w:eastAsia="pt-BR"/>
              </w:rPr>
              <w:t xml:space="preserve">§1º, </w:t>
            </w:r>
            <w:r w:rsidRPr="00DD7BE3">
              <w:rPr>
                <w:rFonts w:ascii="Book Antiqua" w:eastAsia="Times New Roman" w:hAnsi="Book Antiqua" w:cs="Times New Roman"/>
                <w:b/>
                <w:sz w:val="19"/>
                <w:szCs w:val="19"/>
                <w:lang w:eastAsia="pt-BR"/>
              </w:rPr>
              <w:t>LC 95</w:t>
            </w:r>
            <w:r>
              <w:rPr>
                <w:rFonts w:ascii="Book Antiqua" w:eastAsia="Times New Roman" w:hAnsi="Book Antiqua" w:cs="Times New Roman"/>
                <w:b/>
                <w:sz w:val="19"/>
                <w:szCs w:val="19"/>
                <w:lang w:eastAsia="pt-BR"/>
              </w:rPr>
              <w:t xml:space="preserve"> e art.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LINDB.</w:t>
            </w:r>
          </w:p>
          <w:p w14:paraId="2D4E1819" w14:textId="77777777" w:rsidR="00370066" w:rsidRDefault="00370066" w:rsidP="00CA4245">
            <w:pPr>
              <w:jc w:val="both"/>
              <w:rPr>
                <w:rFonts w:ascii="Book Antiqua" w:hAnsi="Book Antiqua" w:cs="Times New Roman"/>
                <w:b/>
                <w:sz w:val="19"/>
                <w:szCs w:val="19"/>
              </w:rPr>
            </w:pPr>
          </w:p>
          <w:p w14:paraId="6A154569" w14:textId="444B9D41" w:rsidR="00370066" w:rsidRDefault="00370066" w:rsidP="00CA4245">
            <w:pPr>
              <w:jc w:val="both"/>
              <w:rPr>
                <w:rFonts w:ascii="Book Antiqua" w:hAnsi="Book Antiqua" w:cs="Times New Roman"/>
                <w:b/>
                <w:sz w:val="19"/>
                <w:szCs w:val="19"/>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sidRPr="00AD3A7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Segundo dispõe o art. 8º, §1º da LC 95/98, 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sz w:val="19"/>
                <w:szCs w:val="19"/>
                <w:shd w:val="clear" w:color="auto" w:fill="F7CAAC" w:themeFill="accent2" w:themeFillTint="66"/>
                <w:lang w:eastAsia="pt-BR"/>
              </w:rPr>
              <w:t>contagem do prazo</w:t>
            </w:r>
            <w:r w:rsidRPr="00AD3A7C">
              <w:rPr>
                <w:rFonts w:ascii="Book Antiqua" w:eastAsia="Times New Roman" w:hAnsi="Book Antiqua" w:cs="Times New Roman"/>
                <w:sz w:val="19"/>
                <w:szCs w:val="19"/>
                <w:lang w:eastAsia="pt-BR"/>
              </w:rPr>
              <w:t xml:space="preserve"> para entrada em vigor de leis que estabelecem período de vacância far-se-á com a </w:t>
            </w:r>
            <w:r w:rsidRPr="00AD3A7C">
              <w:rPr>
                <w:rFonts w:ascii="Book Antiqua" w:eastAsia="Times New Roman" w:hAnsi="Book Antiqua" w:cs="Times New Roman"/>
                <w:b/>
                <w:bCs/>
                <w:sz w:val="19"/>
                <w:szCs w:val="19"/>
                <w:highlight w:val="yellow"/>
                <w:lang w:eastAsia="pt-BR"/>
              </w:rPr>
              <w:t>inclusão da data da publicação e do último dia do prazo</w:t>
            </w:r>
            <w:r w:rsidRPr="00AD3A7C">
              <w:rPr>
                <w:rFonts w:ascii="Book Antiqua" w:eastAsia="Times New Roman" w:hAnsi="Book Antiqua" w:cs="Times New Roman"/>
                <w:sz w:val="19"/>
                <w:szCs w:val="19"/>
                <w:lang w:eastAsia="pt-BR"/>
              </w:rPr>
              <w:t xml:space="preserve">, entrando em vigor no dia subsequente à sua consumação integral. </w:t>
            </w:r>
            <w:r w:rsidRPr="00AD3A7C">
              <w:rPr>
                <w:rFonts w:ascii="Book Antiqua" w:eastAsia="Times New Roman" w:hAnsi="Book Antiqua" w:cs="Times New Roman"/>
                <w:b/>
                <w:sz w:val="19"/>
                <w:szCs w:val="19"/>
                <w:highlight w:val="yellow"/>
                <w:lang w:eastAsia="pt-BR"/>
              </w:rPr>
              <w:t xml:space="preserve">Não interessa se a data final seja </w:t>
            </w:r>
            <w:proofErr w:type="gramStart"/>
            <w:r w:rsidRPr="00AD3A7C">
              <w:rPr>
                <w:rFonts w:ascii="Book Antiqua" w:eastAsia="Times New Roman" w:hAnsi="Book Antiqua" w:cs="Times New Roman"/>
                <w:b/>
                <w:sz w:val="19"/>
                <w:szCs w:val="19"/>
                <w:highlight w:val="yellow"/>
                <w:lang w:eastAsia="pt-BR"/>
              </w:rPr>
              <w:t>feriado ou final</w:t>
            </w:r>
            <w:proofErr w:type="gramEnd"/>
            <w:r w:rsidRPr="00AD3A7C">
              <w:rPr>
                <w:rFonts w:ascii="Book Antiqua" w:eastAsia="Times New Roman" w:hAnsi="Book Antiqua" w:cs="Times New Roman"/>
                <w:b/>
                <w:sz w:val="19"/>
                <w:szCs w:val="19"/>
                <w:highlight w:val="yellow"/>
                <w:lang w:eastAsia="pt-BR"/>
              </w:rPr>
              <w:t xml:space="preserve"> de semana, entrando em vigor mesmo assim</w:t>
            </w:r>
            <w:r>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 xml:space="preserve"> </w:t>
            </w:r>
            <w:r>
              <w:rPr>
                <w:rFonts w:ascii="Book Antiqua" w:eastAsia="Times New Roman" w:hAnsi="Book Antiqua" w:cs="Times New Roman"/>
                <w:b/>
                <w:sz w:val="19"/>
                <w:szCs w:val="19"/>
                <w:highlight w:val="yellow"/>
                <w:lang w:eastAsia="pt-BR"/>
              </w:rPr>
              <w:t>L</w:t>
            </w:r>
            <w:r w:rsidRPr="00AD3A7C">
              <w:rPr>
                <w:rFonts w:ascii="Book Antiqua" w:eastAsia="Times New Roman" w:hAnsi="Book Antiqua" w:cs="Times New Roman"/>
                <w:b/>
                <w:sz w:val="19"/>
                <w:szCs w:val="19"/>
                <w:highlight w:val="yellow"/>
                <w:lang w:eastAsia="pt-BR"/>
              </w:rPr>
              <w:t>ogo</w:t>
            </w:r>
            <w:r>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 xml:space="preserve"> a data não é prorrogada para o dia útil seguinte</w:t>
            </w:r>
            <w:r w:rsidRPr="00AD3A7C">
              <w:rPr>
                <w:rFonts w:ascii="Book Antiqua" w:eastAsia="Times New Roman" w:hAnsi="Book Antiqua" w:cs="Times New Roman"/>
                <w:b/>
                <w:sz w:val="19"/>
                <w:szCs w:val="19"/>
                <w:lang w:eastAsia="pt-BR"/>
              </w:rPr>
              <w:t>.</w:t>
            </w:r>
          </w:p>
          <w:p w14:paraId="717F862F" w14:textId="77777777" w:rsidR="00370066" w:rsidRDefault="00370066" w:rsidP="00CA4245">
            <w:pPr>
              <w:jc w:val="both"/>
              <w:rPr>
                <w:rFonts w:ascii="Book Antiqua" w:hAnsi="Book Antiqua" w:cs="Times New Roman"/>
                <w:b/>
                <w:sz w:val="19"/>
                <w:szCs w:val="19"/>
              </w:rPr>
            </w:pPr>
          </w:p>
          <w:p w14:paraId="574B739D" w14:textId="3D41AFE4" w:rsidR="000E112F" w:rsidRDefault="000E112F" w:rsidP="00CA4245">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TJMT-2018-VUNESP</w:t>
            </w:r>
            <w:r w:rsidRPr="00AD3A7C">
              <w:rPr>
                <w:rFonts w:ascii="Book Antiqua" w:hAnsi="Book Antiqua" w:cs="Times New Roman"/>
                <w:b/>
                <w:sz w:val="19"/>
                <w:szCs w:val="19"/>
              </w:rPr>
              <w:t>)</w:t>
            </w:r>
            <w:r w:rsidRPr="00AD3A7C">
              <w:rPr>
                <w:rFonts w:ascii="Book Antiqua" w:hAnsi="Book Antiqua" w:cs="Times New Roman"/>
                <w:sz w:val="19"/>
                <w:szCs w:val="19"/>
              </w:rPr>
              <w:t xml:space="preserve">: Assinale a alternativa que corresponde à regra constante da Lei de Introdução às Normas do Direito Brasileiro que positivou o princípio da vigência sincrônica: Salvo disposição contrária, a lei começa a vigorar em todo o país quarenta e cinco dias depois de oficialmente publicada. </w:t>
            </w:r>
            <w:r w:rsidRPr="00AD3A7C">
              <w:rPr>
                <w:rFonts w:ascii="Book Antiqua" w:hAnsi="Book Antiqua" w:cs="Times New Roman"/>
                <w:b/>
                <w:sz w:val="19"/>
                <w:szCs w:val="19"/>
              </w:rPr>
              <w:t>BL: art. 1º, LINDB.</w:t>
            </w:r>
          </w:p>
          <w:p w14:paraId="4919DBB2" w14:textId="77777777" w:rsidR="00CA4245" w:rsidRPr="00AD3A7C" w:rsidRDefault="00CA4245" w:rsidP="00CA4245">
            <w:pPr>
              <w:jc w:val="both"/>
              <w:rPr>
                <w:rFonts w:ascii="Book Antiqua" w:hAnsi="Book Antiqua" w:cs="Times New Roman"/>
                <w:b/>
                <w:sz w:val="19"/>
                <w:szCs w:val="19"/>
              </w:rPr>
            </w:pPr>
          </w:p>
          <w:p w14:paraId="049F3CEF" w14:textId="2FD6930C" w:rsidR="000E112F" w:rsidRPr="00AD3A7C" w:rsidRDefault="00CA4245" w:rsidP="00CA4245">
            <w:pPr>
              <w:jc w:val="both"/>
              <w:rPr>
                <w:rFonts w:ascii="Book Antiqua" w:hAnsi="Book Antiqua" w:cs="Times New Roman"/>
                <w:sz w:val="19"/>
                <w:szCs w:val="19"/>
              </w:rPr>
            </w:pPr>
            <w:r w:rsidRPr="00CA4245">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Atenção</w:t>
            </w:r>
            <w:r w:rsidR="00615406">
              <w:rPr>
                <w:rFonts w:ascii="Book Antiqua" w:eastAsia="Times New Roman" w:hAnsi="Book Antiqua" w:cs="Times New Roman"/>
                <w:b/>
                <w:i/>
                <w:iCs/>
                <w:color w:val="FF0000"/>
                <w:sz w:val="19"/>
                <w:szCs w:val="19"/>
                <w:lang w:eastAsia="pt-BR"/>
              </w:rPr>
              <w:t xml:space="preserve">: </w:t>
            </w:r>
            <w:r w:rsidR="002F51A5">
              <w:rPr>
                <w:rFonts w:ascii="Book Antiqua" w:eastAsia="Times New Roman" w:hAnsi="Book Antiqua" w:cs="Times New Roman"/>
                <w:b/>
                <w:i/>
                <w:iCs/>
                <w:color w:val="FF0000"/>
                <w:sz w:val="19"/>
                <w:szCs w:val="19"/>
                <w:lang w:eastAsia="pt-BR"/>
              </w:rPr>
              <w:t>#</w:t>
            </w:r>
            <w:r w:rsidR="002F51A5" w:rsidRPr="002F51A5">
              <w:rPr>
                <w:rFonts w:ascii="Book Antiqua" w:eastAsia="Times New Roman" w:hAnsi="Book Antiqua" w:cs="Times New Roman"/>
                <w:b/>
                <w:i/>
                <w:iCs/>
                <w:color w:val="FF0000"/>
                <w:sz w:val="19"/>
                <w:szCs w:val="19"/>
                <w:highlight w:val="green"/>
                <w:lang w:eastAsia="pt-BR"/>
              </w:rPr>
              <w:t>MPRO-2013</w:t>
            </w:r>
            <w:r w:rsidR="002F51A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A4245">
              <w:rPr>
                <w:rFonts w:ascii="Book Antiqua" w:eastAsia="Times New Roman" w:hAnsi="Book Antiqua" w:cs="Times New Roman"/>
                <w:b/>
                <w:i/>
                <w:iCs/>
                <w:color w:val="FF0000"/>
                <w:sz w:val="19"/>
                <w:szCs w:val="19"/>
                <w:highlight w:val="green"/>
                <w:lang w:eastAsia="pt-BR"/>
              </w:rPr>
              <w:t>MPMS-2015</w:t>
            </w:r>
            <w:r w:rsidR="008329C7">
              <w:rPr>
                <w:rFonts w:ascii="Book Antiqua" w:eastAsia="Times New Roman" w:hAnsi="Book Antiqua" w:cs="Times New Roman"/>
                <w:b/>
                <w:i/>
                <w:iCs/>
                <w:color w:val="FF0000"/>
                <w:sz w:val="19"/>
                <w:szCs w:val="19"/>
                <w:lang w:eastAsia="pt-BR"/>
              </w:rPr>
              <w:t>: #</w:t>
            </w:r>
            <w:r w:rsidR="008329C7" w:rsidRPr="008329C7">
              <w:rPr>
                <w:rFonts w:ascii="Book Antiqua" w:eastAsia="Times New Roman" w:hAnsi="Book Antiqua" w:cs="Times New Roman"/>
                <w:b/>
                <w:i/>
                <w:iCs/>
                <w:color w:val="FF0000"/>
                <w:sz w:val="19"/>
                <w:szCs w:val="19"/>
                <w:highlight w:val="green"/>
                <w:lang w:eastAsia="pt-BR"/>
              </w:rPr>
              <w:t>MPBA-2018</w:t>
            </w:r>
            <w:r w:rsidR="0078688E">
              <w:rPr>
                <w:rFonts w:ascii="Book Antiqua" w:eastAsia="Times New Roman" w:hAnsi="Book Antiqua" w:cs="Times New Roman"/>
                <w:b/>
                <w:i/>
                <w:iCs/>
                <w:color w:val="FF0000"/>
                <w:sz w:val="19"/>
                <w:szCs w:val="19"/>
                <w:lang w:eastAsia="pt-BR"/>
              </w:rPr>
              <w:t>: #</w:t>
            </w:r>
            <w:r w:rsidR="0078688E" w:rsidRPr="0078688E">
              <w:rPr>
                <w:rFonts w:ascii="Book Antiqua" w:eastAsia="Times New Roman" w:hAnsi="Book Antiqua" w:cs="Times New Roman"/>
                <w:b/>
                <w:i/>
                <w:iCs/>
                <w:color w:val="FF0000"/>
                <w:sz w:val="19"/>
                <w:szCs w:val="19"/>
                <w:highlight w:val="green"/>
                <w:lang w:eastAsia="pt-BR"/>
              </w:rPr>
              <w:t>MPSE-2022</w:t>
            </w:r>
            <w:r w:rsidR="00755BE0">
              <w:rPr>
                <w:rFonts w:ascii="Book Antiqua" w:eastAsia="Times New Roman" w:hAnsi="Book Antiqua" w:cs="Times New Roman"/>
                <w:b/>
                <w:i/>
                <w:iCs/>
                <w:color w:val="FF0000"/>
                <w:sz w:val="19"/>
                <w:szCs w:val="19"/>
                <w:lang w:eastAsia="pt-BR"/>
              </w:rPr>
              <w:t>: #</w:t>
            </w:r>
            <w:r w:rsidR="00755BE0" w:rsidRPr="00755BE0">
              <w:rPr>
                <w:rFonts w:ascii="Book Antiqua" w:eastAsia="Times New Roman" w:hAnsi="Book Antiqua" w:cs="Times New Roman"/>
                <w:b/>
                <w:i/>
                <w:iCs/>
                <w:color w:val="FF0000"/>
                <w:sz w:val="19"/>
                <w:szCs w:val="19"/>
                <w:highlight w:val="green"/>
                <w:lang w:eastAsia="pt-BR"/>
              </w:rPr>
              <w:t>CESPE</w:t>
            </w:r>
            <w:r w:rsidRPr="00AD3A7C">
              <w:rPr>
                <w:rFonts w:ascii="Book Antiqua" w:eastAsia="Times New Roman" w:hAnsi="Book Antiqua" w:cs="Times New Roman"/>
                <w:sz w:val="19"/>
                <w:szCs w:val="19"/>
                <w:lang w:eastAsia="pt-BR"/>
              </w:rPr>
              <w:t>:</w:t>
            </w:r>
            <w:r w:rsidR="000E112F" w:rsidRPr="00AD3A7C">
              <w:rPr>
                <w:rFonts w:ascii="Book Antiqua" w:hAnsi="Book Antiqua" w:cs="Times New Roman"/>
                <w:sz w:val="19"/>
                <w:szCs w:val="19"/>
              </w:rPr>
              <w:t xml:space="preserve"> Pelo </w:t>
            </w:r>
            <w:r w:rsidR="000E112F" w:rsidRPr="00CA4245">
              <w:rPr>
                <w:rFonts w:ascii="Book Antiqua" w:hAnsi="Book Antiqua" w:cs="Times New Roman"/>
                <w:b/>
                <w:bCs/>
                <w:sz w:val="19"/>
                <w:szCs w:val="19"/>
                <w:shd w:val="clear" w:color="auto" w:fill="F7CAAC" w:themeFill="accent2" w:themeFillTint="66"/>
              </w:rPr>
              <w:t>Princípio da vigência sincrônica</w:t>
            </w:r>
            <w:r w:rsidR="000E112F" w:rsidRPr="00AD3A7C">
              <w:rPr>
                <w:rFonts w:ascii="Book Antiqua" w:hAnsi="Book Antiqua" w:cs="Times New Roman"/>
                <w:sz w:val="19"/>
                <w:szCs w:val="19"/>
              </w:rPr>
              <w:t xml:space="preserve"> (ou </w:t>
            </w:r>
            <w:r w:rsidR="000E112F" w:rsidRPr="00CA4245">
              <w:rPr>
                <w:rFonts w:ascii="Book Antiqua" w:hAnsi="Book Antiqua" w:cs="Times New Roman"/>
                <w:b/>
                <w:bCs/>
                <w:sz w:val="19"/>
                <w:szCs w:val="19"/>
                <w:shd w:val="clear" w:color="auto" w:fill="F7CAAC" w:themeFill="accent2" w:themeFillTint="66"/>
              </w:rPr>
              <w:t>vigência simultânea da norma</w:t>
            </w:r>
            <w:r w:rsidR="000E112F" w:rsidRPr="00AD3A7C">
              <w:rPr>
                <w:rFonts w:ascii="Book Antiqua" w:hAnsi="Book Antiqua" w:cs="Times New Roman"/>
                <w:sz w:val="19"/>
                <w:szCs w:val="19"/>
              </w:rPr>
              <w:t>) entende-se que a obrigatoriedade da lei é simultânea, porque entra em vigor a um só tempo em todo o país, ou seja, quarenta e cinco dias após sua publicação, não havendo data estipulada para sua entrada em vigor. Está previsto no ordenamento jurídico no art. 1º da LINDB.</w:t>
            </w:r>
          </w:p>
          <w:tbl>
            <w:tblPr>
              <w:tblStyle w:val="Tabelacomgrade"/>
              <w:tblW w:w="0" w:type="auto"/>
              <w:tblLook w:val="04A0" w:firstRow="1" w:lastRow="0" w:firstColumn="1" w:lastColumn="0" w:noHBand="0" w:noVBand="1"/>
            </w:tblPr>
            <w:tblGrid>
              <w:gridCol w:w="8268"/>
            </w:tblGrid>
            <w:tr w:rsidR="00CA4245" w14:paraId="58837966" w14:textId="77777777" w:rsidTr="00CA4245">
              <w:tc>
                <w:tcPr>
                  <w:tcW w:w="8268" w:type="dxa"/>
                  <w:shd w:val="clear" w:color="auto" w:fill="FFFFFF" w:themeFill="background1"/>
                </w:tcPr>
                <w:p w14:paraId="002E3A77" w14:textId="43BD8DF6" w:rsidR="00CA4245" w:rsidRPr="00CA4245" w:rsidRDefault="00CA4245" w:rsidP="00CA4245">
                  <w:pPr>
                    <w:jc w:val="both"/>
                    <w:rPr>
                      <w:rFonts w:ascii="Book Antiqua" w:hAnsi="Book Antiqua" w:cs="Times New Roman"/>
                      <w:b/>
                      <w:bCs/>
                      <w:sz w:val="18"/>
                      <w:szCs w:val="18"/>
                    </w:rPr>
                  </w:pPr>
                  <w:r w:rsidRPr="00CA4245">
                    <w:rPr>
                      <w:rFonts w:ascii="Book Antiqua" w:hAnsi="Book Antiqua" w:cs="Times New Roman"/>
                      <w:b/>
                      <w:sz w:val="18"/>
                      <w:szCs w:val="18"/>
                    </w:rPr>
                    <w:t>(</w:t>
                  </w:r>
                  <w:r w:rsidRPr="00CA4245">
                    <w:rPr>
                      <w:rFonts w:ascii="Book Antiqua" w:hAnsi="Book Antiqua" w:cs="Times New Roman"/>
                      <w:b/>
                      <w:sz w:val="18"/>
                      <w:szCs w:val="18"/>
                      <w:highlight w:val="yellow"/>
                    </w:rPr>
                    <w:t>MPMS-2015-FAPEC</w:t>
                  </w:r>
                  <w:r w:rsidRPr="00CA4245">
                    <w:rPr>
                      <w:rFonts w:ascii="Book Antiqua" w:hAnsi="Book Antiqua" w:cs="Times New Roman"/>
                      <w:b/>
                      <w:sz w:val="18"/>
                      <w:szCs w:val="18"/>
                    </w:rPr>
                    <w:t>)</w:t>
                  </w:r>
                  <w:r w:rsidRPr="00CA4245">
                    <w:rPr>
                      <w:rFonts w:ascii="Book Antiqua" w:hAnsi="Book Antiqua" w:cs="Times New Roman"/>
                      <w:sz w:val="18"/>
                      <w:szCs w:val="18"/>
                    </w:rPr>
                    <w:t xml:space="preserve">: Segundo a Lei de Introdução às Normas do Direito Brasileiro (Decreto-Lei nº 4.657/42), aplica-se o princípio da vigência sincrônica quando a lei for omissa quanto ao período de </w:t>
                  </w:r>
                  <w:proofErr w:type="spellStart"/>
                  <w:r w:rsidRPr="00CA4245">
                    <w:rPr>
                      <w:rFonts w:ascii="Book Antiqua" w:hAnsi="Book Antiqua" w:cs="Times New Roman"/>
                      <w:i/>
                      <w:sz w:val="18"/>
                      <w:szCs w:val="18"/>
                    </w:rPr>
                    <w:t>vacatio</w:t>
                  </w:r>
                  <w:proofErr w:type="spellEnd"/>
                  <w:r w:rsidRPr="00CA4245">
                    <w:rPr>
                      <w:rFonts w:ascii="Book Antiqua" w:hAnsi="Book Antiqua" w:cs="Times New Roman"/>
                      <w:i/>
                      <w:sz w:val="18"/>
                      <w:szCs w:val="18"/>
                    </w:rPr>
                    <w:t xml:space="preserve"> legis</w:t>
                  </w:r>
                  <w:r w:rsidRPr="00CA4245">
                    <w:rPr>
                      <w:rFonts w:ascii="Book Antiqua" w:hAnsi="Book Antiqua" w:cs="Times New Roman"/>
                      <w:sz w:val="18"/>
                      <w:szCs w:val="18"/>
                    </w:rPr>
                    <w:t xml:space="preserve">. </w:t>
                  </w:r>
                  <w:r w:rsidRPr="00CA4245">
                    <w:rPr>
                      <w:rFonts w:ascii="Book Antiqua" w:hAnsi="Book Antiqua" w:cs="Times New Roman"/>
                      <w:b/>
                      <w:bCs/>
                      <w:sz w:val="18"/>
                      <w:szCs w:val="18"/>
                    </w:rPr>
                    <w:t>BL: art. 1º, LINDB.</w:t>
                  </w:r>
                </w:p>
                <w:p w14:paraId="0D2B7DBD" w14:textId="08D5F997" w:rsidR="00CA4245" w:rsidRPr="00CA4245" w:rsidRDefault="00CA4245" w:rsidP="00CA4245">
                  <w:pPr>
                    <w:jc w:val="both"/>
                    <w:rPr>
                      <w:rFonts w:ascii="Book Antiqua" w:hAnsi="Book Antiqua" w:cs="Times New Roman"/>
                      <w:sz w:val="19"/>
                      <w:szCs w:val="19"/>
                    </w:rPr>
                  </w:pPr>
                  <w:r w:rsidRPr="00CA4245">
                    <w:rPr>
                      <w:rFonts w:ascii="Book Antiqua" w:hAnsi="Book Antiqua" w:cs="Times New Roman"/>
                      <w:b/>
                      <w:bCs/>
                      <w:sz w:val="18"/>
                      <w:szCs w:val="18"/>
                    </w:rPr>
                    <w:t>(</w:t>
                  </w:r>
                  <w:r w:rsidRPr="00CA4245">
                    <w:rPr>
                      <w:rFonts w:ascii="Book Antiqua" w:hAnsi="Book Antiqua" w:cs="Times New Roman"/>
                      <w:b/>
                      <w:bCs/>
                      <w:sz w:val="18"/>
                      <w:szCs w:val="18"/>
                      <w:highlight w:val="yellow"/>
                    </w:rPr>
                    <w:t>TRF2-2009-CESPE</w:t>
                  </w:r>
                  <w:r w:rsidRPr="00CA4245">
                    <w:rPr>
                      <w:rFonts w:ascii="Book Antiqua" w:hAnsi="Book Antiqua" w:cs="Times New Roman"/>
                      <w:b/>
                      <w:bCs/>
                      <w:sz w:val="18"/>
                      <w:szCs w:val="18"/>
                    </w:rPr>
                    <w:t>)</w:t>
                  </w:r>
                  <w:r w:rsidRPr="00CA4245">
                    <w:rPr>
                      <w:rFonts w:ascii="Book Antiqua" w:hAnsi="Book Antiqua" w:cs="Times New Roman"/>
                      <w:sz w:val="18"/>
                      <w:szCs w:val="18"/>
                    </w:rPr>
                    <w:t xml:space="preserve">: A respeito da aplicabilidade da LINDB, julgue o próximo item: O sistema da obrigatoriedade simultânea regula a obrigatoriedade da lei no país, a qual entra em vigor, em todo o território nacional, quarenta e cinco dias depois de oficialmente publicada, se não haver disposição em contrário. </w:t>
                  </w:r>
                  <w:r w:rsidRPr="00CA4245">
                    <w:rPr>
                      <w:rFonts w:ascii="Book Antiqua" w:hAnsi="Book Antiqua" w:cs="Times New Roman"/>
                      <w:b/>
                      <w:bCs/>
                      <w:sz w:val="18"/>
                      <w:szCs w:val="18"/>
                    </w:rPr>
                    <w:t>BL: art. 1º, LINDB.</w:t>
                  </w:r>
                </w:p>
              </w:tc>
            </w:tr>
          </w:tbl>
          <w:p w14:paraId="15C0BDEC" w14:textId="6B8FD9E5" w:rsidR="00CA4245" w:rsidRDefault="00CA4245" w:rsidP="00CA4245">
            <w:pPr>
              <w:jc w:val="both"/>
              <w:rPr>
                <w:rFonts w:ascii="Book Antiqua" w:hAnsi="Book Antiqua" w:cs="Times New Roman"/>
                <w:b/>
                <w:sz w:val="19"/>
                <w:szCs w:val="19"/>
              </w:rPr>
            </w:pPr>
          </w:p>
          <w:p w14:paraId="08A7146A" w14:textId="4F67BDB4" w:rsidR="00A03018" w:rsidRPr="00A03018" w:rsidRDefault="00A03018" w:rsidP="00A03018">
            <w:pPr>
              <w:jc w:val="both"/>
              <w:rPr>
                <w:rFonts w:ascii="Book Antiqua" w:hAnsi="Book Antiqua" w:cs="Times New Roman"/>
                <w:b/>
                <w:sz w:val="19"/>
                <w:szCs w:val="19"/>
              </w:rPr>
            </w:pPr>
            <w:r>
              <w:rPr>
                <w:rFonts w:ascii="Book Antiqua" w:hAnsi="Book Antiqua" w:cs="Times New Roman"/>
                <w:b/>
                <w:sz w:val="19"/>
                <w:szCs w:val="19"/>
              </w:rPr>
              <w:t>(</w:t>
            </w:r>
            <w:r w:rsidRPr="00A03018">
              <w:rPr>
                <w:rFonts w:ascii="Book Antiqua" w:hAnsi="Book Antiqua" w:cs="Times New Roman"/>
                <w:b/>
                <w:sz w:val="19"/>
                <w:szCs w:val="19"/>
                <w:highlight w:val="yellow"/>
              </w:rPr>
              <w:t>PCSE-2018-CESPE</w:t>
            </w:r>
            <w:r>
              <w:rPr>
                <w:rFonts w:ascii="Book Antiqua" w:hAnsi="Book Antiqua" w:cs="Times New Roman"/>
                <w:b/>
                <w:sz w:val="19"/>
                <w:szCs w:val="19"/>
              </w:rPr>
              <w:t>)</w:t>
            </w:r>
            <w:r>
              <w:rPr>
                <w:rFonts w:ascii="Book Antiqua" w:hAnsi="Book Antiqua" w:cs="Times New Roman"/>
                <w:bCs/>
                <w:sz w:val="19"/>
                <w:szCs w:val="19"/>
              </w:rPr>
              <w:t xml:space="preserve">: </w:t>
            </w:r>
            <w:r w:rsidRPr="00A03018">
              <w:rPr>
                <w:rFonts w:ascii="Book Antiqua" w:hAnsi="Book Antiqua" w:cs="Times New Roman"/>
                <w:bCs/>
                <w:sz w:val="19"/>
                <w:szCs w:val="19"/>
              </w:rPr>
              <w:t>Uma nova lei, que disciplinou integralmente matéria antes regulada por outra norma, foi publicada oficialmente sem estabelecer data para a sua entrada em vigor e sem prever prazo de sua vigência. Sessenta dias após a publicação oficial dessa nova lei, foi ajuizada uma ação em que as partes discutem um contrato firmado anos antes sobre o assunto objeto das referidas normas.</w:t>
            </w:r>
            <w:r>
              <w:rPr>
                <w:rFonts w:ascii="Book Antiqua" w:hAnsi="Book Antiqua" w:cs="Times New Roman"/>
                <w:bCs/>
                <w:sz w:val="19"/>
                <w:szCs w:val="19"/>
              </w:rPr>
              <w:t xml:space="preserve"> </w:t>
            </w:r>
            <w:r w:rsidRPr="00A03018">
              <w:rPr>
                <w:rFonts w:ascii="Book Antiqua" w:hAnsi="Book Antiqua" w:cs="Times New Roman"/>
                <w:bCs/>
                <w:sz w:val="19"/>
                <w:szCs w:val="19"/>
              </w:rPr>
              <w:t>Tendo como referência essa situação hipotética, julgue o seguinte item, com base na Lei de Introdução às Normas do Direito Brasileiro</w:t>
            </w:r>
            <w:r>
              <w:rPr>
                <w:rFonts w:ascii="Book Antiqua" w:hAnsi="Book Antiqua" w:cs="Times New Roman"/>
                <w:bCs/>
                <w:sz w:val="19"/>
                <w:szCs w:val="19"/>
              </w:rPr>
              <w:t xml:space="preserve">: </w:t>
            </w:r>
            <w:r w:rsidRPr="00A03018">
              <w:rPr>
                <w:rFonts w:ascii="Book Antiqua" w:hAnsi="Book Antiqua" w:cs="Times New Roman"/>
                <w:bCs/>
                <w:sz w:val="19"/>
                <w:szCs w:val="19"/>
              </w:rPr>
              <w:t>No momento do ajuizamento da ação, a nova lei já estava em vigor.</w:t>
            </w:r>
            <w:r>
              <w:rPr>
                <w:rFonts w:ascii="Book Antiqua" w:hAnsi="Book Antiqua" w:cs="Times New Roman"/>
                <w:bCs/>
                <w:sz w:val="19"/>
                <w:szCs w:val="19"/>
              </w:rPr>
              <w:t xml:space="preserve"> </w:t>
            </w:r>
            <w:r>
              <w:rPr>
                <w:rFonts w:ascii="Book Antiqua" w:hAnsi="Book Antiqua" w:cs="Times New Roman"/>
                <w:b/>
                <w:sz w:val="19"/>
                <w:szCs w:val="19"/>
              </w:rPr>
              <w:t>BL: art. 1º, LINDB.</w:t>
            </w:r>
          </w:p>
          <w:p w14:paraId="44C4DD49" w14:textId="77777777" w:rsidR="00A03018" w:rsidRDefault="00A03018" w:rsidP="00CA4245">
            <w:pPr>
              <w:jc w:val="both"/>
              <w:rPr>
                <w:rFonts w:ascii="Book Antiqua" w:hAnsi="Book Antiqua" w:cs="Times New Roman"/>
                <w:b/>
                <w:sz w:val="19"/>
                <w:szCs w:val="19"/>
              </w:rPr>
            </w:pPr>
          </w:p>
          <w:p w14:paraId="21E12301" w14:textId="6AE2D707" w:rsidR="00041F9A" w:rsidRPr="00AD3A7C" w:rsidRDefault="00041F9A" w:rsidP="00CA4245">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PGM-Várzea Paulista/SP-2016-VUNESP</w:t>
            </w:r>
            <w:r w:rsidRPr="00AD3A7C">
              <w:rPr>
                <w:rFonts w:ascii="Book Antiqua" w:hAnsi="Book Antiqua" w:cs="Times New Roman"/>
                <w:b/>
                <w:sz w:val="19"/>
                <w:szCs w:val="19"/>
              </w:rPr>
              <w:t>)</w:t>
            </w:r>
            <w:r w:rsidRPr="00AD3A7C">
              <w:rPr>
                <w:rFonts w:ascii="Book Antiqua" w:hAnsi="Book Antiqua" w:cs="Times New Roman"/>
                <w:sz w:val="19"/>
                <w:szCs w:val="19"/>
              </w:rPr>
              <w:t xml:space="preserve">: Assinale a alternativa correta, de acordo com as disposições da Lei de Introdução às Normas do Direito Brasileiro (Decreto-Lei 4.657/42): É válida a disposição legal que estabelece </w:t>
            </w:r>
            <w:proofErr w:type="spellStart"/>
            <w:r w:rsidRPr="00AD3A7C">
              <w:rPr>
                <w:rFonts w:ascii="Book Antiqua" w:hAnsi="Book Antiqua" w:cs="Times New Roman"/>
                <w:i/>
                <w:sz w:val="19"/>
                <w:szCs w:val="19"/>
              </w:rPr>
              <w:t>vacatio</w:t>
            </w:r>
            <w:proofErr w:type="spellEnd"/>
            <w:r w:rsidRPr="00AD3A7C">
              <w:rPr>
                <w:rFonts w:ascii="Book Antiqua" w:hAnsi="Book Antiqua" w:cs="Times New Roman"/>
                <w:i/>
                <w:sz w:val="19"/>
                <w:szCs w:val="19"/>
              </w:rPr>
              <w:t xml:space="preserve"> legis</w:t>
            </w:r>
            <w:r w:rsidRPr="00AD3A7C">
              <w:rPr>
                <w:rFonts w:ascii="Book Antiqua" w:hAnsi="Book Antiqua" w:cs="Times New Roman"/>
                <w:sz w:val="19"/>
                <w:szCs w:val="19"/>
              </w:rPr>
              <w:t xml:space="preserve"> por prazo inferior a 7 dias. </w:t>
            </w:r>
            <w:r w:rsidRPr="00AD3A7C">
              <w:rPr>
                <w:rFonts w:ascii="Book Antiqua" w:hAnsi="Book Antiqua" w:cs="Times New Roman"/>
                <w:b/>
                <w:sz w:val="19"/>
                <w:szCs w:val="19"/>
              </w:rPr>
              <w:t>BL: art. 1º, LINDB.</w:t>
            </w:r>
          </w:p>
          <w:p w14:paraId="1F43D802" w14:textId="77777777" w:rsidR="00CA4245" w:rsidRDefault="00CA4245" w:rsidP="00CA4245">
            <w:pPr>
              <w:jc w:val="both"/>
              <w:rPr>
                <w:rFonts w:ascii="Book Antiqua" w:hAnsi="Book Antiqua" w:cs="Times New Roman"/>
                <w:b/>
                <w:sz w:val="19"/>
                <w:szCs w:val="19"/>
              </w:rPr>
            </w:pPr>
          </w:p>
          <w:p w14:paraId="5508A3DF" w14:textId="4E6F4F59" w:rsidR="00A5064D" w:rsidRPr="00AD3A7C" w:rsidRDefault="00A5064D" w:rsidP="00CA4245">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MPDFT</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2015</w:t>
            </w:r>
            <w:r w:rsidRPr="00AD3A7C">
              <w:rPr>
                <w:rFonts w:ascii="Book Antiqua" w:hAnsi="Book Antiqua" w:cs="Times New Roman"/>
                <w:b/>
                <w:sz w:val="19"/>
                <w:szCs w:val="19"/>
              </w:rPr>
              <w:t xml:space="preserve">): </w:t>
            </w:r>
            <w:r w:rsidRPr="00AD3A7C">
              <w:rPr>
                <w:rFonts w:ascii="Book Antiqua" w:hAnsi="Book Antiqua" w:cs="Times New Roman"/>
                <w:sz w:val="19"/>
                <w:szCs w:val="19"/>
              </w:rPr>
              <w:t xml:space="preserve">Havendo omissão quanto ao prazo de entrada em vigor de lei nacional, deve-se considerar que começa a vigorar quarenta e cinco dias depois de oficialmente publicada. </w:t>
            </w:r>
            <w:r w:rsidRPr="00AD3A7C">
              <w:rPr>
                <w:rFonts w:ascii="Book Antiqua" w:hAnsi="Book Antiqua" w:cs="Times New Roman"/>
                <w:b/>
                <w:sz w:val="19"/>
                <w:szCs w:val="19"/>
              </w:rPr>
              <w:t>BL: art. 1º, LINDB.</w:t>
            </w:r>
          </w:p>
          <w:p w14:paraId="2BB1C4B7" w14:textId="77777777" w:rsidR="00CA4245" w:rsidRDefault="00CA4245" w:rsidP="00CA4245">
            <w:pPr>
              <w:jc w:val="both"/>
              <w:rPr>
                <w:rFonts w:ascii="Book Antiqua" w:hAnsi="Book Antiqua" w:cs="Times New Roman"/>
                <w:b/>
                <w:sz w:val="19"/>
                <w:szCs w:val="19"/>
              </w:rPr>
            </w:pPr>
          </w:p>
          <w:p w14:paraId="19C310EA" w14:textId="7DA94025" w:rsidR="00FC5D55" w:rsidRPr="00AD3A7C" w:rsidRDefault="00FC5D55" w:rsidP="00CA4245">
            <w:pPr>
              <w:jc w:val="both"/>
              <w:rPr>
                <w:rFonts w:ascii="Book Antiqua" w:hAnsi="Book Antiqua" w:cs="Times New Roman"/>
                <w:sz w:val="19"/>
                <w:szCs w:val="19"/>
              </w:rPr>
            </w:pPr>
            <w:r w:rsidRPr="00AD3A7C">
              <w:rPr>
                <w:rFonts w:ascii="Book Antiqua" w:hAnsi="Book Antiqua" w:cs="Times New Roman"/>
                <w:b/>
                <w:sz w:val="19"/>
                <w:szCs w:val="19"/>
              </w:rPr>
              <w:lastRenderedPageBreak/>
              <w:t>(</w:t>
            </w:r>
            <w:r w:rsidRPr="00AD3A7C">
              <w:rPr>
                <w:rFonts w:ascii="Book Antiqua" w:hAnsi="Book Antiqua" w:cs="Times New Roman"/>
                <w:b/>
                <w:sz w:val="19"/>
                <w:szCs w:val="19"/>
                <w:highlight w:val="yellow"/>
              </w:rPr>
              <w:t>TJPE</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2015</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FCC</w:t>
            </w:r>
            <w:r w:rsidRPr="00AD3A7C">
              <w:rPr>
                <w:rFonts w:ascii="Book Antiqua" w:hAnsi="Book Antiqua" w:cs="Times New Roman"/>
                <w:b/>
                <w:sz w:val="19"/>
                <w:szCs w:val="19"/>
              </w:rPr>
              <w:t xml:space="preserve">): </w:t>
            </w:r>
            <w:r w:rsidRPr="00AD3A7C">
              <w:rPr>
                <w:rFonts w:ascii="Book Antiqua" w:hAnsi="Book Antiqua" w:cs="Times New Roman"/>
                <w:sz w:val="19"/>
                <w:szCs w:val="19"/>
              </w:rPr>
              <w:t xml:space="preserve">O negócio jurídico celebrado durante a </w:t>
            </w:r>
            <w:proofErr w:type="spellStart"/>
            <w:r w:rsidRPr="00AD3A7C">
              <w:rPr>
                <w:rStyle w:val="nfase"/>
                <w:rFonts w:ascii="Book Antiqua" w:hAnsi="Book Antiqua" w:cs="Times New Roman"/>
                <w:sz w:val="19"/>
                <w:szCs w:val="19"/>
              </w:rPr>
              <w:t>vacatio</w:t>
            </w:r>
            <w:proofErr w:type="spellEnd"/>
            <w:r w:rsidRPr="00AD3A7C">
              <w:rPr>
                <w:rFonts w:ascii="Book Antiqua" w:hAnsi="Book Antiqua" w:cs="Times New Roman"/>
                <w:sz w:val="19"/>
                <w:szCs w:val="19"/>
              </w:rPr>
              <w:t xml:space="preserve"> de uma lei que o irá proibir é válido, porque a lei ainda não está em vigor. </w:t>
            </w:r>
          </w:p>
          <w:p w14:paraId="5B881F53" w14:textId="77777777" w:rsidR="00CA4245" w:rsidRDefault="00CA4245" w:rsidP="00CA4245">
            <w:pPr>
              <w:pStyle w:val="NormalWeb"/>
              <w:spacing w:before="0" w:beforeAutospacing="0" w:after="0" w:afterAutospacing="0"/>
              <w:jc w:val="both"/>
              <w:rPr>
                <w:rFonts w:ascii="Book Antiqua" w:hAnsi="Book Antiqua"/>
                <w:b/>
                <w:i/>
                <w:iCs/>
                <w:color w:val="FF0000"/>
                <w:sz w:val="19"/>
                <w:szCs w:val="19"/>
              </w:rPr>
            </w:pPr>
          </w:p>
          <w:p w14:paraId="6B6C9B4D" w14:textId="53BD1D6C" w:rsidR="00FC5D55" w:rsidRPr="00AD3A7C" w:rsidRDefault="00CA4245" w:rsidP="00CA4245">
            <w:pPr>
              <w:pStyle w:val="NormalWeb"/>
              <w:spacing w:before="0" w:beforeAutospacing="0" w:after="0" w:afterAutospacing="0"/>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004D02D3">
              <w:rPr>
                <w:rFonts w:ascii="Book Antiqua" w:hAnsi="Book Antiqua"/>
                <w:b/>
                <w:i/>
                <w:iCs/>
                <w:color w:val="FF0000"/>
                <w:sz w:val="19"/>
                <w:szCs w:val="19"/>
              </w:rPr>
              <w:t>: #</w:t>
            </w:r>
            <w:r w:rsidR="004D02D3" w:rsidRPr="004D02D3">
              <w:rPr>
                <w:rFonts w:ascii="Book Antiqua" w:hAnsi="Book Antiqua"/>
                <w:b/>
                <w:i/>
                <w:iCs/>
                <w:color w:val="FF0000"/>
                <w:sz w:val="19"/>
                <w:szCs w:val="19"/>
                <w:highlight w:val="green"/>
              </w:rPr>
              <w:t>TRF2-2009</w:t>
            </w:r>
            <w:r w:rsidR="004D02D3">
              <w:rPr>
                <w:rFonts w:ascii="Book Antiqua" w:hAnsi="Book Antiqua"/>
                <w:b/>
                <w:i/>
                <w:iCs/>
                <w:color w:val="FF0000"/>
                <w:sz w:val="19"/>
                <w:szCs w:val="19"/>
              </w:rPr>
              <w:t>: #</w:t>
            </w:r>
            <w:r w:rsidR="004D02D3" w:rsidRPr="004D02D3">
              <w:rPr>
                <w:rFonts w:ascii="Book Antiqua" w:hAnsi="Book Antiqua"/>
                <w:b/>
                <w:i/>
                <w:iCs/>
                <w:color w:val="FF0000"/>
                <w:sz w:val="19"/>
                <w:szCs w:val="19"/>
                <w:highlight w:val="green"/>
              </w:rPr>
              <w:t>CESPE</w:t>
            </w:r>
            <w:r w:rsidRPr="00AD3A7C">
              <w:rPr>
                <w:rFonts w:ascii="Book Antiqua" w:hAnsi="Book Antiqua"/>
                <w:sz w:val="19"/>
                <w:szCs w:val="19"/>
              </w:rPr>
              <w:t>:</w:t>
            </w:r>
            <w:r w:rsidR="00FC5D55" w:rsidRPr="00AD3A7C">
              <w:rPr>
                <w:rFonts w:ascii="Book Antiqua" w:hAnsi="Book Antiqua"/>
                <w:sz w:val="19"/>
                <w:szCs w:val="19"/>
              </w:rPr>
              <w:t xml:space="preserve"> O plano da validade de um negócio jurídico é regulado pela norma em vigor no </w:t>
            </w:r>
            <w:r w:rsidR="00FC5D55" w:rsidRPr="00AD3A7C">
              <w:rPr>
                <w:rFonts w:ascii="Book Antiqua" w:hAnsi="Book Antiqua"/>
                <w:b/>
                <w:bCs/>
                <w:sz w:val="19"/>
                <w:szCs w:val="19"/>
              </w:rPr>
              <w:t>momento de sua celebração</w:t>
            </w:r>
            <w:r w:rsidR="00FC5D55" w:rsidRPr="00AD3A7C">
              <w:rPr>
                <w:rFonts w:ascii="Book Antiqua" w:hAnsi="Book Antiqua"/>
                <w:sz w:val="19"/>
                <w:szCs w:val="19"/>
              </w:rPr>
              <w:t xml:space="preserve">. Se a lei estava cumprindo o prazo de </w:t>
            </w:r>
            <w:proofErr w:type="spellStart"/>
            <w:r w:rsidR="00FC5D55" w:rsidRPr="00AD3A7C">
              <w:rPr>
                <w:rFonts w:ascii="Book Antiqua" w:hAnsi="Book Antiqua"/>
                <w:i/>
                <w:iCs/>
                <w:sz w:val="19"/>
                <w:szCs w:val="19"/>
              </w:rPr>
              <w:t>vacatio</w:t>
            </w:r>
            <w:proofErr w:type="spellEnd"/>
            <w:r w:rsidR="00FC5D55" w:rsidRPr="00AD3A7C">
              <w:rPr>
                <w:rFonts w:ascii="Book Antiqua" w:hAnsi="Book Antiqua"/>
                <w:sz w:val="19"/>
                <w:szCs w:val="19"/>
              </w:rPr>
              <w:t xml:space="preserve">, é sinal que a mesma ainda não estava em vigor (art. 1°, LINDB: Salvo disposição contrária, a lei </w:t>
            </w:r>
            <w:r w:rsidR="00FC5D55" w:rsidRPr="00AD3A7C">
              <w:rPr>
                <w:rFonts w:ascii="Book Antiqua" w:hAnsi="Book Antiqua"/>
                <w:b/>
                <w:bCs/>
                <w:sz w:val="19"/>
                <w:szCs w:val="19"/>
              </w:rPr>
              <w:t>começa a vigorar</w:t>
            </w:r>
            <w:r w:rsidR="00FC5D55" w:rsidRPr="00AD3A7C">
              <w:rPr>
                <w:rFonts w:ascii="Book Antiqua" w:hAnsi="Book Antiqua"/>
                <w:sz w:val="19"/>
                <w:szCs w:val="19"/>
              </w:rPr>
              <w:t xml:space="preserve"> em todo o país quarenta e cinco dias depois de oficialmente publicada). Se ela não estava em vigor o negócio ainda não havia sido proibido. Não sendo proibido o negócio no momento de sua celebração ele será reputado </w:t>
            </w:r>
            <w:r w:rsidR="00FC5D55" w:rsidRPr="00AD3A7C">
              <w:rPr>
                <w:rFonts w:ascii="Book Antiqua" w:hAnsi="Book Antiqua"/>
                <w:b/>
                <w:bCs/>
                <w:sz w:val="19"/>
                <w:szCs w:val="19"/>
              </w:rPr>
              <w:t>válido</w:t>
            </w:r>
            <w:r w:rsidR="00FC5D55" w:rsidRPr="00AD3A7C">
              <w:rPr>
                <w:rFonts w:ascii="Book Antiqua" w:hAnsi="Book Antiqua"/>
                <w:sz w:val="19"/>
                <w:szCs w:val="19"/>
              </w:rPr>
              <w:t xml:space="preserve">. Trata-se da regra estampada no </w:t>
            </w:r>
            <w:r w:rsidR="00FC5D55" w:rsidRPr="00AD3A7C">
              <w:rPr>
                <w:rFonts w:ascii="Book Antiqua" w:hAnsi="Book Antiqua"/>
                <w:b/>
                <w:bCs/>
                <w:sz w:val="19"/>
                <w:szCs w:val="19"/>
              </w:rPr>
              <w:t>art. 2.035, CC</w:t>
            </w:r>
            <w:r w:rsidR="00FC5D55" w:rsidRPr="00AD3A7C">
              <w:rPr>
                <w:rFonts w:ascii="Book Antiqua" w:hAnsi="Book Antiqua"/>
                <w:sz w:val="19"/>
                <w:szCs w:val="19"/>
              </w:rPr>
              <w:t xml:space="preserve">: </w:t>
            </w:r>
            <w:r w:rsidR="00FC5D55" w:rsidRPr="00AD3A7C">
              <w:rPr>
                <w:rFonts w:ascii="Book Antiqua" w:hAnsi="Book Antiqua"/>
                <w:b/>
                <w:bCs/>
                <w:sz w:val="19"/>
                <w:szCs w:val="19"/>
              </w:rPr>
              <w:t xml:space="preserve">A validade dos negócios e demais atos jurídicos, constituídos </w:t>
            </w:r>
            <w:r w:rsidR="00FC5D55" w:rsidRPr="00AD3A7C">
              <w:rPr>
                <w:rFonts w:ascii="Book Antiqua" w:hAnsi="Book Antiqua"/>
                <w:b/>
                <w:bCs/>
                <w:sz w:val="19"/>
                <w:szCs w:val="19"/>
                <w:u w:val="single"/>
              </w:rPr>
              <w:t>antes da entrada em vigor</w:t>
            </w:r>
            <w:r w:rsidR="00FC5D55" w:rsidRPr="00AD3A7C">
              <w:rPr>
                <w:rFonts w:ascii="Book Antiqua" w:hAnsi="Book Antiqua"/>
                <w:b/>
                <w:bCs/>
                <w:sz w:val="19"/>
                <w:szCs w:val="19"/>
              </w:rPr>
              <w:t xml:space="preserve"> deste Código</w:t>
            </w:r>
            <w:r w:rsidR="00FC5D55" w:rsidRPr="00AD3A7C">
              <w:rPr>
                <w:rFonts w:ascii="Book Antiqua" w:hAnsi="Book Antiqua"/>
                <w:sz w:val="19"/>
                <w:szCs w:val="19"/>
              </w:rPr>
              <w:t>, obedece ao disposto nas leis anteriores, referidas no art. 2.045, mas os seus efeitos, produzidos após a vigência deste Código, aos preceitos dele se subordinam, salvo se houver sido prevista pelas partes determinada forma de execução.</w:t>
            </w:r>
          </w:p>
          <w:tbl>
            <w:tblPr>
              <w:tblStyle w:val="Tabelacomgrade"/>
              <w:tblW w:w="0" w:type="auto"/>
              <w:tblLook w:val="04A0" w:firstRow="1" w:lastRow="0" w:firstColumn="1" w:lastColumn="0" w:noHBand="0" w:noVBand="1"/>
            </w:tblPr>
            <w:tblGrid>
              <w:gridCol w:w="8268"/>
            </w:tblGrid>
            <w:tr w:rsidR="004D02D3" w14:paraId="4C6562CE" w14:textId="77777777" w:rsidTr="004D02D3">
              <w:tc>
                <w:tcPr>
                  <w:tcW w:w="8268" w:type="dxa"/>
                  <w:shd w:val="clear" w:color="auto" w:fill="FFFFFF" w:themeFill="background1"/>
                </w:tcPr>
                <w:p w14:paraId="39E61FF9" w14:textId="643398F8" w:rsidR="004D02D3" w:rsidRDefault="004D02D3" w:rsidP="00CA4245">
                  <w:pPr>
                    <w:pStyle w:val="NormalWeb"/>
                    <w:spacing w:before="0" w:beforeAutospacing="0" w:after="0" w:afterAutospacing="0"/>
                    <w:jc w:val="both"/>
                    <w:rPr>
                      <w:rFonts w:ascii="Book Antiqua" w:hAnsi="Book Antiqua"/>
                      <w:b/>
                      <w:sz w:val="19"/>
                      <w:szCs w:val="19"/>
                    </w:rPr>
                  </w:pPr>
                  <w:r w:rsidRPr="00CA4245">
                    <w:rPr>
                      <w:rFonts w:ascii="Book Antiqua" w:hAnsi="Book Antiqua"/>
                      <w:b/>
                      <w:bCs/>
                      <w:sz w:val="18"/>
                      <w:szCs w:val="18"/>
                    </w:rPr>
                    <w:t>(</w:t>
                  </w:r>
                  <w:r w:rsidRPr="00CA4245">
                    <w:rPr>
                      <w:rFonts w:ascii="Book Antiqua" w:hAnsi="Book Antiqua"/>
                      <w:b/>
                      <w:bCs/>
                      <w:sz w:val="18"/>
                      <w:szCs w:val="18"/>
                      <w:highlight w:val="yellow"/>
                    </w:rPr>
                    <w:t>TRF2-2009-CESPE</w:t>
                  </w:r>
                  <w:r w:rsidRPr="00CA4245">
                    <w:rPr>
                      <w:rFonts w:ascii="Book Antiqua" w:hAnsi="Book Antiqua"/>
                      <w:b/>
                      <w:bCs/>
                      <w:sz w:val="18"/>
                      <w:szCs w:val="18"/>
                    </w:rPr>
                    <w:t>)</w:t>
                  </w:r>
                  <w:r w:rsidRPr="00CA4245">
                    <w:rPr>
                      <w:rFonts w:ascii="Book Antiqua" w:hAnsi="Book Antiqua"/>
                      <w:sz w:val="18"/>
                      <w:szCs w:val="18"/>
                    </w:rPr>
                    <w:t xml:space="preserve">: A respeito da aplicabilidade da LINDB, julgue o próximo item: </w:t>
                  </w:r>
                  <w:r w:rsidRPr="004D02D3">
                    <w:rPr>
                      <w:rFonts w:ascii="Book Antiqua" w:hAnsi="Book Antiqua"/>
                      <w:sz w:val="18"/>
                      <w:szCs w:val="18"/>
                    </w:rPr>
                    <w:t xml:space="preserve">Publicada lei nova, os atos praticados durante a </w:t>
                  </w:r>
                  <w:proofErr w:type="spellStart"/>
                  <w:r w:rsidRPr="004D02D3">
                    <w:rPr>
                      <w:rFonts w:ascii="Book Antiqua" w:hAnsi="Book Antiqua"/>
                      <w:i/>
                      <w:iCs/>
                      <w:sz w:val="18"/>
                      <w:szCs w:val="18"/>
                    </w:rPr>
                    <w:t>vacatio</w:t>
                  </w:r>
                  <w:proofErr w:type="spellEnd"/>
                  <w:r w:rsidRPr="004D02D3">
                    <w:rPr>
                      <w:rFonts w:ascii="Book Antiqua" w:hAnsi="Book Antiqua"/>
                      <w:i/>
                      <w:iCs/>
                      <w:sz w:val="18"/>
                      <w:szCs w:val="18"/>
                    </w:rPr>
                    <w:t xml:space="preserve"> legis</w:t>
                  </w:r>
                  <w:r w:rsidRPr="004D02D3">
                    <w:rPr>
                      <w:rFonts w:ascii="Book Antiqua" w:hAnsi="Book Antiqua"/>
                      <w:sz w:val="18"/>
                      <w:szCs w:val="18"/>
                    </w:rPr>
                    <w:t xml:space="preserve"> de conformidade com a lei antiga terão validade, ainda que destinados a evitar os efeitos da lei nova.</w:t>
                  </w:r>
                  <w:r w:rsidRPr="00CA4245">
                    <w:rPr>
                      <w:rFonts w:ascii="Book Antiqua" w:hAnsi="Book Antiqua"/>
                      <w:sz w:val="18"/>
                      <w:szCs w:val="18"/>
                    </w:rPr>
                    <w:t xml:space="preserve"> </w:t>
                  </w:r>
                  <w:r w:rsidRPr="00CA4245">
                    <w:rPr>
                      <w:rFonts w:ascii="Book Antiqua" w:hAnsi="Book Antiqua"/>
                      <w:b/>
                      <w:bCs/>
                      <w:sz w:val="18"/>
                      <w:szCs w:val="18"/>
                    </w:rPr>
                    <w:t>BL: art. 1º, LINDB.</w:t>
                  </w:r>
                </w:p>
              </w:tc>
            </w:tr>
          </w:tbl>
          <w:p w14:paraId="3600CFA6" w14:textId="1CF3D5A1" w:rsidR="00CA4245" w:rsidRDefault="00CA4245" w:rsidP="00CA4245">
            <w:pPr>
              <w:pStyle w:val="NormalWeb"/>
              <w:spacing w:before="0" w:beforeAutospacing="0" w:after="0" w:afterAutospacing="0"/>
              <w:jc w:val="both"/>
              <w:rPr>
                <w:rFonts w:ascii="Book Antiqua" w:hAnsi="Book Antiqua"/>
                <w:b/>
                <w:sz w:val="19"/>
                <w:szCs w:val="19"/>
              </w:rPr>
            </w:pPr>
          </w:p>
          <w:p w14:paraId="408EBEF3" w14:textId="5E99ABA0" w:rsidR="00C45ED6" w:rsidRDefault="00C45ED6" w:rsidP="00CA4245">
            <w:pPr>
              <w:pStyle w:val="NormalWeb"/>
              <w:spacing w:before="0" w:beforeAutospacing="0" w:after="0" w:afterAutospacing="0"/>
              <w:jc w:val="both"/>
              <w:rPr>
                <w:rFonts w:ascii="Book Antiqua" w:hAnsi="Book Antiqua"/>
                <w:b/>
                <w:sz w:val="19"/>
                <w:szCs w:val="19"/>
              </w:rPr>
            </w:pPr>
            <w:r w:rsidRPr="00AD3A7C">
              <w:rPr>
                <w:rFonts w:ascii="Book Antiqua" w:hAnsi="Book Antiqua"/>
                <w:b/>
                <w:sz w:val="19"/>
                <w:szCs w:val="19"/>
              </w:rPr>
              <w:t>(</w:t>
            </w:r>
            <w:r w:rsidRPr="00AD3A7C">
              <w:rPr>
                <w:rFonts w:ascii="Book Antiqua" w:hAnsi="Book Antiqua"/>
                <w:b/>
                <w:sz w:val="19"/>
                <w:szCs w:val="19"/>
                <w:highlight w:val="yellow"/>
              </w:rPr>
              <w:t>MPPE</w:t>
            </w:r>
            <w:r w:rsidR="00284C86" w:rsidRPr="00AD3A7C">
              <w:rPr>
                <w:rFonts w:ascii="Book Antiqua" w:hAnsi="Book Antiqua"/>
                <w:b/>
                <w:sz w:val="19"/>
                <w:szCs w:val="19"/>
                <w:highlight w:val="yellow"/>
              </w:rPr>
              <w:t>-</w:t>
            </w:r>
            <w:r w:rsidRPr="00AD3A7C">
              <w:rPr>
                <w:rFonts w:ascii="Book Antiqua" w:hAnsi="Book Antiqua"/>
                <w:b/>
                <w:sz w:val="19"/>
                <w:szCs w:val="19"/>
                <w:highlight w:val="yellow"/>
              </w:rPr>
              <w:t>2014</w:t>
            </w:r>
            <w:r w:rsidR="00284C86" w:rsidRPr="00AD3A7C">
              <w:rPr>
                <w:rFonts w:ascii="Book Antiqua" w:hAnsi="Book Antiqua"/>
                <w:b/>
                <w:sz w:val="19"/>
                <w:szCs w:val="19"/>
                <w:highlight w:val="yellow"/>
              </w:rPr>
              <w:t>-</w:t>
            </w:r>
            <w:r w:rsidRPr="00AD3A7C">
              <w:rPr>
                <w:rFonts w:ascii="Book Antiqua" w:hAnsi="Book Antiqua"/>
                <w:b/>
                <w:sz w:val="19"/>
                <w:szCs w:val="19"/>
                <w:highlight w:val="yellow"/>
              </w:rPr>
              <w:t>FCC</w:t>
            </w:r>
            <w:r w:rsidRPr="00AD3A7C">
              <w:rPr>
                <w:rFonts w:ascii="Book Antiqua" w:hAnsi="Book Antiqua"/>
                <w:b/>
                <w:sz w:val="19"/>
                <w:szCs w:val="19"/>
              </w:rPr>
              <w:t xml:space="preserve">): </w:t>
            </w:r>
            <w:r w:rsidRPr="00AD3A7C">
              <w:rPr>
                <w:rFonts w:ascii="Book Antiqua" w:hAnsi="Book Antiqua"/>
                <w:sz w:val="19"/>
                <w:szCs w:val="19"/>
              </w:rPr>
              <w:t xml:space="preserve">Publicada uma lei considerada de ordem pública, se, durante o período de sua </w:t>
            </w:r>
            <w:proofErr w:type="spellStart"/>
            <w:r w:rsidRPr="00AD3A7C">
              <w:rPr>
                <w:rFonts w:ascii="Book Antiqua" w:hAnsi="Book Antiqua"/>
                <w:i/>
                <w:sz w:val="19"/>
                <w:szCs w:val="19"/>
              </w:rPr>
              <w:t>vacatio</w:t>
            </w:r>
            <w:proofErr w:type="spellEnd"/>
            <w:r w:rsidRPr="00AD3A7C">
              <w:rPr>
                <w:rFonts w:ascii="Book Antiqua" w:hAnsi="Book Antiqua"/>
                <w:sz w:val="19"/>
                <w:szCs w:val="19"/>
              </w:rPr>
              <w:t>, realizar-se negócio jurídico que por ela foi proibido, ele será válido.</w:t>
            </w:r>
            <w:r w:rsidRPr="00AD3A7C">
              <w:rPr>
                <w:rFonts w:ascii="Book Antiqua" w:hAnsi="Book Antiqua"/>
                <w:b/>
                <w:sz w:val="19"/>
                <w:szCs w:val="19"/>
              </w:rPr>
              <w:t xml:space="preserve"> BL: art. 1º, LINDB.</w:t>
            </w:r>
          </w:p>
          <w:p w14:paraId="485A08FE" w14:textId="4117D961" w:rsidR="00CA4245" w:rsidRDefault="00CA4245" w:rsidP="00CA4245">
            <w:pPr>
              <w:pStyle w:val="NormalWeb"/>
              <w:spacing w:before="0" w:beforeAutospacing="0" w:after="0" w:afterAutospacing="0"/>
              <w:jc w:val="both"/>
              <w:rPr>
                <w:rFonts w:ascii="Book Antiqua" w:hAnsi="Book Antiqua"/>
                <w:b/>
                <w:sz w:val="19"/>
                <w:szCs w:val="19"/>
              </w:rPr>
            </w:pPr>
          </w:p>
          <w:p w14:paraId="3F40525C" w14:textId="2D17F346" w:rsidR="003314CB" w:rsidRPr="00AD3A7C" w:rsidRDefault="003314CB" w:rsidP="00CA4245">
            <w:pPr>
              <w:jc w:val="both"/>
              <w:rPr>
                <w:rFonts w:ascii="Book Antiqua" w:eastAsia="Times New Roman" w:hAnsi="Book Antiqua" w:cs="Times New Roman"/>
                <w:b/>
                <w:sz w:val="19"/>
                <w:szCs w:val="19"/>
                <w:lang w:eastAsia="pt-BR"/>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MPCE-2009-FCC</w:t>
            </w:r>
            <w:r w:rsidRPr="00AD3A7C">
              <w:rPr>
                <w:rFonts w:ascii="Book Antiqua" w:hAnsi="Book Antiqua" w:cs="Times New Roman"/>
                <w:b/>
                <w:sz w:val="19"/>
                <w:szCs w:val="19"/>
              </w:rPr>
              <w:t>)</w:t>
            </w:r>
            <w:r w:rsidRPr="00AD3A7C">
              <w:rPr>
                <w:rFonts w:ascii="Book Antiqua" w:hAnsi="Book Antiqua" w:cs="Times New Roman"/>
                <w:sz w:val="19"/>
                <w:szCs w:val="19"/>
              </w:rPr>
              <w:t xml:space="preserve">: A elaboração de texto legal deve observar regras técnicas estabelecidas na </w:t>
            </w:r>
            <w:r w:rsidR="00CA4245">
              <w:rPr>
                <w:rFonts w:ascii="Book Antiqua" w:hAnsi="Book Antiqua" w:cs="Times New Roman"/>
                <w:sz w:val="19"/>
                <w:szCs w:val="19"/>
              </w:rPr>
              <w:t>LC nº</w:t>
            </w:r>
            <w:r w:rsidRPr="00AD3A7C">
              <w:rPr>
                <w:rFonts w:ascii="Book Antiqua" w:hAnsi="Book Antiqua" w:cs="Times New Roman"/>
                <w:sz w:val="19"/>
                <w:szCs w:val="19"/>
              </w:rPr>
              <w:t xml:space="preserve"> 95, de 26/02/98, entre as quais a indicação de sua vigência, </w:t>
            </w:r>
            <w:r w:rsidR="00CA4245">
              <w:rPr>
                <w:rFonts w:ascii="Book Antiqua" w:hAnsi="Book Antiqua" w:cs="Times New Roman"/>
                <w:sz w:val="19"/>
                <w:szCs w:val="19"/>
              </w:rPr>
              <w:t>“</w:t>
            </w:r>
            <w:r w:rsidRPr="00CA4245">
              <w:rPr>
                <w:rFonts w:ascii="Book Antiqua" w:hAnsi="Book Antiqua" w:cs="Times New Roman"/>
                <w:i/>
                <w:iCs/>
                <w:sz w:val="19"/>
                <w:szCs w:val="19"/>
              </w:rPr>
              <w:t>de forma expressa e de modo a contemplar prazo razoável para que dela se tenha amplo conhecimento, reservada a cláusula 'entra em vigor na data de sua publicação' para as leis de pequena repercussão</w:t>
            </w:r>
            <w:r w:rsidR="00CA4245">
              <w:rPr>
                <w:rFonts w:ascii="Book Antiqua" w:hAnsi="Book Antiqua" w:cs="Times New Roman"/>
                <w:sz w:val="19"/>
                <w:szCs w:val="19"/>
              </w:rPr>
              <w:t>”</w:t>
            </w:r>
            <w:r w:rsidRPr="00AD3A7C">
              <w:rPr>
                <w:rFonts w:ascii="Book Antiqua" w:hAnsi="Book Antiqua" w:cs="Times New Roman"/>
                <w:sz w:val="19"/>
                <w:szCs w:val="19"/>
              </w:rPr>
              <w:t xml:space="preserve">, entretanto, salvo disposição contrária, a lei começa a vigorar em todo o país 45 dias depois de oficialmente publicada. </w:t>
            </w:r>
            <w:r w:rsidRPr="00AD3A7C">
              <w:rPr>
                <w:rFonts w:ascii="Book Antiqua" w:hAnsi="Book Antiqua" w:cs="Times New Roman"/>
                <w:b/>
                <w:sz w:val="19"/>
                <w:szCs w:val="19"/>
              </w:rPr>
              <w:t>BL: art. 1º, LINDB.</w:t>
            </w:r>
          </w:p>
        </w:tc>
      </w:tr>
    </w:tbl>
    <w:p w14:paraId="3AAA6467" w14:textId="0837A162" w:rsidR="007322C1" w:rsidRPr="00241AB7"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lastRenderedPageBreak/>
        <w:t xml:space="preserve">§ </w:t>
      </w:r>
      <w:r w:rsidRPr="00241AB7">
        <w:rPr>
          <w:rFonts w:ascii="Book Antiqua" w:eastAsia="Times New Roman" w:hAnsi="Book Antiqua" w:cs="Times New Roman"/>
          <w:b/>
          <w:sz w:val="19"/>
          <w:szCs w:val="19"/>
          <w:highlight w:val="magenta"/>
          <w:lang w:eastAsia="pt-BR"/>
        </w:rPr>
        <w:t>1</w:t>
      </w:r>
      <w:proofErr w:type="gramStart"/>
      <w:r w:rsidRPr="00241AB7">
        <w:rPr>
          <w:rFonts w:ascii="Book Antiqua" w:eastAsia="Times New Roman" w:hAnsi="Book Antiqua" w:cs="Times New Roman"/>
          <w:b/>
          <w:sz w:val="19"/>
          <w:szCs w:val="19"/>
          <w:highlight w:val="magenta"/>
          <w:u w:val="single"/>
          <w:vertAlign w:val="superscript"/>
          <w:lang w:eastAsia="pt-BR"/>
        </w:rPr>
        <w:t>o</w:t>
      </w:r>
      <w:r w:rsidRPr="00241AB7">
        <w:rPr>
          <w:rFonts w:ascii="Book Antiqua" w:eastAsia="Times New Roman" w:hAnsi="Book Antiqua" w:cs="Times New Roman"/>
          <w:b/>
          <w:sz w:val="19"/>
          <w:szCs w:val="19"/>
          <w:lang w:eastAsia="pt-BR"/>
        </w:rPr>
        <w:t>  </w:t>
      </w:r>
      <w:r w:rsidRPr="00241AB7">
        <w:rPr>
          <w:rFonts w:ascii="Book Antiqua" w:eastAsia="Times New Roman" w:hAnsi="Book Antiqua" w:cs="Times New Roman"/>
          <w:b/>
          <w:sz w:val="19"/>
          <w:szCs w:val="19"/>
          <w:highlight w:val="yellow"/>
          <w:lang w:eastAsia="pt-BR"/>
        </w:rPr>
        <w:t>Nos</w:t>
      </w:r>
      <w:proofErr w:type="gramEnd"/>
      <w:r w:rsidRPr="00241AB7">
        <w:rPr>
          <w:rFonts w:ascii="Book Antiqua" w:eastAsia="Times New Roman" w:hAnsi="Book Antiqua" w:cs="Times New Roman"/>
          <w:b/>
          <w:sz w:val="19"/>
          <w:szCs w:val="19"/>
          <w:highlight w:val="yellow"/>
          <w:lang w:eastAsia="pt-BR"/>
        </w:rPr>
        <w:t xml:space="preserve"> Estados</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caps/>
          <w:sz w:val="19"/>
          <w:szCs w:val="19"/>
          <w:shd w:val="clear" w:color="auto" w:fill="F7CAAC" w:themeFill="accent2" w:themeFillTint="66"/>
          <w:lang w:eastAsia="pt-BR"/>
        </w:rPr>
        <w:t>estrangeiros</w:t>
      </w:r>
      <w:r w:rsidRPr="00241AB7">
        <w:rPr>
          <w:rFonts w:ascii="Book Antiqua" w:eastAsia="Times New Roman" w:hAnsi="Book Antiqua" w:cs="Times New Roman"/>
          <w:b/>
          <w:sz w:val="19"/>
          <w:szCs w:val="19"/>
          <w:lang w:eastAsia="pt-BR"/>
        </w:rPr>
        <w:t xml:space="preserve">, a </w:t>
      </w:r>
      <w:r w:rsidRPr="00241AB7">
        <w:rPr>
          <w:rFonts w:ascii="Book Antiqua" w:eastAsia="Times New Roman" w:hAnsi="Book Antiqua" w:cs="Times New Roman"/>
          <w:b/>
          <w:sz w:val="19"/>
          <w:szCs w:val="19"/>
          <w:highlight w:val="cyan"/>
          <w:lang w:eastAsia="pt-BR"/>
        </w:rPr>
        <w:t>obrigatoriedade da lei brasileira</w:t>
      </w:r>
      <w:r w:rsidRPr="00241AB7">
        <w:rPr>
          <w:rFonts w:ascii="Book Antiqua" w:eastAsia="Times New Roman" w:hAnsi="Book Antiqua" w:cs="Times New Roman"/>
          <w:b/>
          <w:sz w:val="19"/>
          <w:szCs w:val="19"/>
          <w:lang w:eastAsia="pt-BR"/>
        </w:rPr>
        <w:t xml:space="preserve">, quando admitida, </w:t>
      </w:r>
      <w:r w:rsidRPr="00241AB7">
        <w:rPr>
          <w:rFonts w:ascii="Book Antiqua" w:eastAsia="Times New Roman" w:hAnsi="Book Antiqua" w:cs="Times New Roman"/>
          <w:b/>
          <w:caps/>
          <w:sz w:val="19"/>
          <w:szCs w:val="19"/>
          <w:highlight w:val="green"/>
          <w:lang w:eastAsia="pt-BR"/>
        </w:rPr>
        <w:t>se inicia</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caps/>
          <w:sz w:val="19"/>
          <w:szCs w:val="19"/>
          <w:highlight w:val="cyan"/>
          <w:lang w:eastAsia="pt-BR"/>
        </w:rPr>
        <w:t>três meses</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sz w:val="19"/>
          <w:szCs w:val="19"/>
          <w:highlight w:val="yellow"/>
          <w:lang w:eastAsia="pt-BR"/>
        </w:rPr>
        <w:t>depois de oficialmente</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caps/>
          <w:sz w:val="19"/>
          <w:szCs w:val="19"/>
          <w:shd w:val="clear" w:color="auto" w:fill="F7CAAC" w:themeFill="accent2" w:themeFillTint="66"/>
          <w:lang w:eastAsia="pt-BR"/>
        </w:rPr>
        <w:t>publicada</w:t>
      </w:r>
      <w:r w:rsidRPr="00040D72">
        <w:rPr>
          <w:rFonts w:ascii="Book Antiqua" w:eastAsia="Times New Roman" w:hAnsi="Book Antiqua" w:cs="Times New Roman"/>
          <w:sz w:val="18"/>
          <w:szCs w:val="18"/>
          <w:lang w:eastAsia="pt-BR"/>
        </w:rPr>
        <w:t>.  </w:t>
      </w:r>
      <w:hyperlink r:id="rId10" w:history="1">
        <w:r w:rsidRPr="00040D72">
          <w:rPr>
            <w:rFonts w:ascii="Book Antiqua" w:eastAsia="Times New Roman" w:hAnsi="Book Antiqua" w:cs="Times New Roman"/>
            <w:color w:val="0000FF"/>
            <w:sz w:val="16"/>
            <w:szCs w:val="16"/>
            <w:u w:val="single"/>
            <w:lang w:eastAsia="pt-BR"/>
          </w:rPr>
          <w:t>(Vide Lei nº 2.807, de 1956)</w:t>
        </w:r>
      </w:hyperlink>
      <w:r w:rsidR="002B7612" w:rsidRPr="00040D72">
        <w:rPr>
          <w:rFonts w:ascii="Book Antiqua" w:eastAsia="Times New Roman" w:hAnsi="Book Antiqua" w:cs="Times New Roman"/>
          <w:color w:val="0000FF"/>
          <w:sz w:val="16"/>
          <w:szCs w:val="16"/>
          <w:lang w:eastAsia="pt-BR"/>
        </w:rPr>
        <w:t xml:space="preserve"> </w:t>
      </w:r>
      <w:r w:rsidR="002B7612" w:rsidRPr="00040D72">
        <w:rPr>
          <w:rFonts w:ascii="Book Antiqua" w:eastAsia="Times New Roman" w:hAnsi="Book Antiqua" w:cs="Times New Roman"/>
          <w:b/>
          <w:i/>
          <w:color w:val="FF0000"/>
          <w:sz w:val="16"/>
          <w:szCs w:val="16"/>
          <w:lang w:eastAsia="pt-BR"/>
        </w:rPr>
        <w:t>[#</w:t>
      </w:r>
      <w:r w:rsidR="002B7612" w:rsidRPr="00040D72">
        <w:rPr>
          <w:rFonts w:ascii="Book Antiqua" w:eastAsia="Times New Roman" w:hAnsi="Book Antiqua" w:cs="Times New Roman"/>
          <w:b/>
          <w:i/>
          <w:color w:val="FF0000"/>
          <w:sz w:val="16"/>
          <w:szCs w:val="16"/>
          <w:highlight w:val="green"/>
          <w:lang w:eastAsia="pt-BR"/>
        </w:rPr>
        <w:t>Atenção</w:t>
      </w:r>
      <w:r w:rsidR="002B7612" w:rsidRPr="00040D72">
        <w:rPr>
          <w:rFonts w:ascii="Book Antiqua" w:eastAsia="Times New Roman" w:hAnsi="Book Antiqua" w:cs="Times New Roman"/>
          <w:b/>
          <w:i/>
          <w:color w:val="FF0000"/>
          <w:sz w:val="16"/>
          <w:szCs w:val="16"/>
          <w:lang w:eastAsia="pt-BR"/>
        </w:rPr>
        <w:t>: três meses não é o mesmo que 90 dias]</w:t>
      </w:r>
      <w:r w:rsidR="00041F9A" w:rsidRPr="00040D72">
        <w:rPr>
          <w:rFonts w:ascii="Book Antiqua" w:eastAsia="Times New Roman" w:hAnsi="Book Antiqua" w:cs="Times New Roman"/>
          <w:color w:val="0000FF"/>
          <w:sz w:val="16"/>
          <w:szCs w:val="16"/>
          <w:lang w:eastAsia="pt-BR"/>
        </w:rPr>
        <w:t xml:space="preserve"> </w:t>
      </w:r>
      <w:r w:rsidR="003314CB" w:rsidRPr="00040D72">
        <w:rPr>
          <w:rFonts w:ascii="Book Antiqua" w:eastAsia="Times New Roman" w:hAnsi="Book Antiqua" w:cs="Times New Roman"/>
          <w:b/>
          <w:color w:val="FF0000"/>
          <w:sz w:val="16"/>
          <w:szCs w:val="16"/>
          <w:u w:val="single"/>
          <w:lang w:eastAsia="pt-BR"/>
        </w:rPr>
        <w:t>(MPCE-2009)</w:t>
      </w:r>
      <w:r w:rsidR="00E76FF6" w:rsidRPr="00040D72">
        <w:rPr>
          <w:rFonts w:ascii="Book Antiqua" w:eastAsia="Times New Roman" w:hAnsi="Book Antiqua" w:cs="Times New Roman"/>
          <w:b/>
          <w:color w:val="FF0000"/>
          <w:sz w:val="16"/>
          <w:szCs w:val="16"/>
          <w:lang w:eastAsia="pt-BR"/>
        </w:rPr>
        <w:t xml:space="preserve"> </w:t>
      </w:r>
      <w:r w:rsidR="00E76FF6" w:rsidRPr="00040D72">
        <w:rPr>
          <w:rFonts w:ascii="Book Antiqua" w:eastAsia="Times New Roman" w:hAnsi="Book Antiqua" w:cs="Times New Roman"/>
          <w:b/>
          <w:color w:val="FF0000"/>
          <w:sz w:val="16"/>
          <w:szCs w:val="16"/>
          <w:u w:val="single"/>
          <w:lang w:eastAsia="pt-BR"/>
        </w:rPr>
        <w:t>(DPEMA-2009)</w:t>
      </w:r>
      <w:r w:rsidR="0000355B" w:rsidRPr="00040D72">
        <w:rPr>
          <w:rFonts w:ascii="Book Antiqua" w:eastAsia="Times New Roman" w:hAnsi="Book Antiqua" w:cs="Times New Roman"/>
          <w:b/>
          <w:color w:val="FF0000"/>
          <w:sz w:val="16"/>
          <w:szCs w:val="16"/>
          <w:lang w:eastAsia="pt-BR"/>
        </w:rPr>
        <w:t xml:space="preserve"> </w:t>
      </w:r>
      <w:r w:rsidR="0000355B" w:rsidRPr="00040D72">
        <w:rPr>
          <w:rFonts w:ascii="Book Antiqua" w:eastAsia="Times New Roman" w:hAnsi="Book Antiqua" w:cs="Times New Roman"/>
          <w:b/>
          <w:color w:val="FF0000"/>
          <w:sz w:val="16"/>
          <w:szCs w:val="16"/>
          <w:u w:val="single"/>
          <w:lang w:eastAsia="pt-BR"/>
        </w:rPr>
        <w:t>(DPEMT-2009)</w:t>
      </w:r>
      <w:r w:rsidR="005F4C56" w:rsidRPr="00040D72">
        <w:rPr>
          <w:rFonts w:ascii="Book Antiqua" w:eastAsia="Times New Roman" w:hAnsi="Book Antiqua" w:cs="Times New Roman"/>
          <w:b/>
          <w:color w:val="FF0000"/>
          <w:sz w:val="16"/>
          <w:szCs w:val="16"/>
          <w:lang w:eastAsia="pt-BR"/>
        </w:rPr>
        <w:t xml:space="preserve"> </w:t>
      </w:r>
      <w:r w:rsidR="005F4C56" w:rsidRPr="00040D72">
        <w:rPr>
          <w:rFonts w:ascii="Book Antiqua" w:eastAsia="Times New Roman" w:hAnsi="Book Antiqua" w:cs="Times New Roman"/>
          <w:b/>
          <w:bCs/>
          <w:color w:val="FF0000"/>
          <w:sz w:val="16"/>
          <w:szCs w:val="16"/>
          <w:u w:val="single"/>
          <w:lang w:eastAsia="pt-BR"/>
        </w:rPr>
        <w:t>(PGEGO-2010)</w:t>
      </w:r>
      <w:r w:rsidR="002F7BF9"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(MPMS-2013)</w:t>
      </w:r>
      <w:r w:rsidR="006913CA" w:rsidRPr="00040D72">
        <w:rPr>
          <w:rFonts w:ascii="Book Antiqua" w:eastAsia="Times New Roman" w:hAnsi="Book Antiqua" w:cs="Times New Roman"/>
          <w:b/>
          <w:color w:val="FF0000"/>
          <w:sz w:val="16"/>
          <w:szCs w:val="16"/>
          <w:lang w:eastAsia="pt-BR"/>
        </w:rPr>
        <w:t xml:space="preserve"> </w:t>
      </w:r>
      <w:r w:rsidR="0034301A" w:rsidRPr="00040D72">
        <w:rPr>
          <w:rFonts w:ascii="Book Antiqua" w:eastAsia="Times New Roman" w:hAnsi="Book Antiqua" w:cs="Times New Roman"/>
          <w:b/>
          <w:color w:val="FF0000"/>
          <w:sz w:val="16"/>
          <w:szCs w:val="16"/>
          <w:u w:val="single"/>
          <w:lang w:eastAsia="pt-BR"/>
        </w:rPr>
        <w:t>(PGEMS-2014)</w:t>
      </w:r>
      <w:r w:rsidR="004D1E1B"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611E40" w:rsidRPr="00040D72">
        <w:rPr>
          <w:rFonts w:ascii="Book Antiqua" w:eastAsia="Times New Roman" w:hAnsi="Book Antiqua" w:cs="Times New Roman"/>
          <w:b/>
          <w:bCs/>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1C7D4D"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(MPMS-2015)</w:t>
      </w:r>
      <w:r w:rsidR="00AB3FA9" w:rsidRPr="00040D72">
        <w:rPr>
          <w:rFonts w:ascii="Book Antiqua" w:eastAsia="Times New Roman" w:hAnsi="Book Antiqua" w:cs="Times New Roman"/>
          <w:b/>
          <w:color w:val="FF0000"/>
          <w:sz w:val="16"/>
          <w:szCs w:val="16"/>
          <w:lang w:eastAsia="pt-BR"/>
        </w:rPr>
        <w:t xml:space="preserve"> </w:t>
      </w:r>
      <w:r w:rsidR="00AB3FA9" w:rsidRPr="00040D72">
        <w:rPr>
          <w:rFonts w:ascii="Book Antiqua" w:eastAsia="Times New Roman" w:hAnsi="Book Antiqua" w:cs="Times New Roman"/>
          <w:b/>
          <w:color w:val="FF0000"/>
          <w:sz w:val="16"/>
          <w:szCs w:val="16"/>
          <w:u w:val="single"/>
          <w:lang w:eastAsia="pt-BR"/>
        </w:rPr>
        <w:t>(TRT8-2015)</w:t>
      </w:r>
      <w:r w:rsidR="00000CCF" w:rsidRPr="00040D72">
        <w:rPr>
          <w:rFonts w:ascii="Book Antiqua" w:eastAsia="Times New Roman" w:hAnsi="Book Antiqua" w:cs="Times New Roman"/>
          <w:b/>
          <w:color w:val="FF0000"/>
          <w:sz w:val="16"/>
          <w:szCs w:val="16"/>
          <w:lang w:eastAsia="pt-BR"/>
        </w:rPr>
        <w:t xml:space="preserve"> </w:t>
      </w:r>
      <w:r w:rsidR="00000CCF" w:rsidRPr="00040D72">
        <w:rPr>
          <w:rFonts w:ascii="Book Antiqua" w:eastAsia="Times New Roman" w:hAnsi="Book Antiqua" w:cs="Times New Roman"/>
          <w:b/>
          <w:color w:val="FF0000"/>
          <w:sz w:val="16"/>
          <w:szCs w:val="16"/>
          <w:u w:val="single"/>
          <w:lang w:eastAsia="pt-BR"/>
        </w:rPr>
        <w:t>(TRT16-2015)</w:t>
      </w:r>
      <w:r w:rsidR="001C7D4D"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(TJAM-2016)</w:t>
      </w:r>
      <w:r w:rsidR="00BB3218" w:rsidRPr="00040D72">
        <w:rPr>
          <w:rFonts w:ascii="Book Antiqua" w:eastAsia="Times New Roman" w:hAnsi="Book Antiqua" w:cs="Times New Roman"/>
          <w:b/>
          <w:color w:val="FF0000"/>
          <w:sz w:val="16"/>
          <w:szCs w:val="16"/>
          <w:lang w:eastAsia="pt-BR"/>
        </w:rPr>
        <w:t xml:space="preserve"> </w:t>
      </w:r>
      <w:r w:rsidR="007847E7" w:rsidRPr="00040D72">
        <w:rPr>
          <w:rFonts w:ascii="Book Antiqua" w:eastAsia="Times New Roman" w:hAnsi="Book Antiqua" w:cs="Times New Roman"/>
          <w:b/>
          <w:color w:val="FF0000"/>
          <w:sz w:val="16"/>
          <w:szCs w:val="16"/>
          <w:u w:val="single"/>
          <w:lang w:eastAsia="pt-BR"/>
        </w:rPr>
        <w:t>(MPGO-2019)</w:t>
      </w:r>
      <w:r w:rsidR="00031FF4" w:rsidRPr="00040D72">
        <w:rPr>
          <w:rFonts w:ascii="Book Antiqua" w:eastAsia="Times New Roman" w:hAnsi="Book Antiqua" w:cs="Times New Roman"/>
          <w:b/>
          <w:color w:val="FF0000"/>
          <w:sz w:val="16"/>
          <w:szCs w:val="16"/>
          <w:lang w:eastAsia="pt-BR"/>
        </w:rPr>
        <w:t xml:space="preserve"> </w:t>
      </w:r>
      <w:r w:rsidR="00031FF4" w:rsidRPr="00040D72">
        <w:rPr>
          <w:rFonts w:ascii="Book Antiqua" w:hAnsi="Book Antiqua"/>
          <w:b/>
          <w:bCs/>
          <w:color w:val="FF0000"/>
          <w:sz w:val="16"/>
          <w:szCs w:val="16"/>
          <w:u w:val="single"/>
        </w:rPr>
        <w:t>(Cartórios/TJMG-2019)</w:t>
      </w:r>
      <w:r w:rsidR="009F70B7" w:rsidRPr="00040D72">
        <w:rPr>
          <w:rFonts w:ascii="Book Antiqua" w:hAnsi="Book Antiqua"/>
          <w:b/>
          <w:bCs/>
          <w:color w:val="FF0000"/>
          <w:sz w:val="16"/>
          <w:szCs w:val="16"/>
        </w:rPr>
        <w:t xml:space="preserve"> </w:t>
      </w:r>
      <w:r w:rsidR="008E2AA1" w:rsidRPr="00040D72">
        <w:rPr>
          <w:rFonts w:ascii="Book Antiqua" w:eastAsia="Times New Roman" w:hAnsi="Book Antiqua" w:cs="Times New Roman"/>
          <w:b/>
          <w:bCs/>
          <w:color w:val="FF0000"/>
          <w:sz w:val="16"/>
          <w:szCs w:val="16"/>
          <w:u w:val="single"/>
          <w:lang w:eastAsia="pt-BR"/>
        </w:rPr>
        <w:t>(MPPE-2022)</w:t>
      </w:r>
      <w:r w:rsidR="005E08F6" w:rsidRPr="00040D72">
        <w:rPr>
          <w:rFonts w:ascii="Book Antiqua" w:eastAsia="Times New Roman" w:hAnsi="Book Antiqua" w:cs="Times New Roman"/>
          <w:b/>
          <w:bCs/>
          <w:color w:val="FF0000"/>
          <w:sz w:val="16"/>
          <w:szCs w:val="16"/>
          <w:lang w:eastAsia="pt-BR"/>
        </w:rPr>
        <w:t xml:space="preserve"> </w:t>
      </w:r>
      <w:r w:rsidR="005E08F6" w:rsidRPr="00040D72">
        <w:rPr>
          <w:rFonts w:ascii="Book Antiqua" w:eastAsia="Times New Roman" w:hAnsi="Book Antiqua" w:cs="Times New Roman"/>
          <w:b/>
          <w:color w:val="FF0000"/>
          <w:sz w:val="16"/>
          <w:szCs w:val="16"/>
          <w:u w:val="single"/>
          <w:lang w:eastAsia="pt-BR"/>
        </w:rPr>
        <w:t>(PCBA-2022)</w:t>
      </w:r>
      <w:r w:rsidR="009B1A23" w:rsidRPr="00040D72">
        <w:rPr>
          <w:rFonts w:ascii="Book Antiqua" w:eastAsia="Times New Roman" w:hAnsi="Book Antiqua" w:cs="Times New Roman"/>
          <w:b/>
          <w:color w:val="FF0000"/>
          <w:sz w:val="16"/>
          <w:szCs w:val="16"/>
          <w:lang w:eastAsia="pt-BR"/>
        </w:rPr>
        <w:t xml:space="preserve"> </w:t>
      </w:r>
      <w:r w:rsidR="009B1A23" w:rsidRPr="00040D72">
        <w:rPr>
          <w:rFonts w:ascii="Book Antiqua" w:eastAsia="Times New Roman" w:hAnsi="Book Antiqua" w:cs="Times New Roman"/>
          <w:b/>
          <w:color w:val="FF0000"/>
          <w:sz w:val="16"/>
          <w:szCs w:val="16"/>
          <w:u w:val="single"/>
          <w:lang w:eastAsia="pt-BR"/>
        </w:rPr>
        <w:t>(PGERO-2022)</w:t>
      </w:r>
      <w:r w:rsidR="00FD7BE1">
        <w:rPr>
          <w:rFonts w:ascii="Book Antiqua" w:eastAsia="Times New Roman" w:hAnsi="Book Antiqua" w:cs="Times New Roman"/>
          <w:b/>
          <w:color w:val="FF0000"/>
          <w:sz w:val="16"/>
          <w:szCs w:val="16"/>
          <w:lang w:eastAsia="pt-BR"/>
        </w:rPr>
        <w:t xml:space="preserve"> </w:t>
      </w:r>
      <w:r w:rsidR="00FD7BE1">
        <w:rPr>
          <w:rFonts w:ascii="Book Antiqua" w:hAnsi="Book Antiqua"/>
          <w:b/>
          <w:bCs/>
          <w:color w:val="FF0000"/>
          <w:sz w:val="16"/>
          <w:szCs w:val="16"/>
          <w:u w:val="single"/>
        </w:rPr>
        <w:t>(Cartórios/TJMA-2023)</w:t>
      </w:r>
      <w:r w:rsidR="00087BDF">
        <w:rPr>
          <w:rFonts w:ascii="Book Antiqua" w:eastAsia="Times New Roman" w:hAnsi="Book Antiqua" w:cs="Times New Roman"/>
          <w:b/>
          <w:color w:val="FF0000"/>
          <w:sz w:val="16"/>
          <w:szCs w:val="16"/>
          <w:lang w:eastAsia="pt-BR"/>
        </w:rPr>
        <w:t xml:space="preserve"> </w:t>
      </w:r>
      <w:r w:rsidR="00087BDF">
        <w:rPr>
          <w:rFonts w:ascii="Book Antiqua" w:eastAsia="Times New Roman" w:hAnsi="Book Antiqua" w:cs="Times New Roman"/>
          <w:b/>
          <w:color w:val="FF0000"/>
          <w:sz w:val="16"/>
          <w:szCs w:val="16"/>
          <w:u w:val="single"/>
          <w:lang w:eastAsia="pt-BR"/>
        </w:rPr>
        <w:t>(TRT/Unificado-2023)</w:t>
      </w:r>
      <w:r w:rsidR="00F9380A">
        <w:rPr>
          <w:rFonts w:ascii="Book Antiqua" w:eastAsia="Times New Roman" w:hAnsi="Book Antiqua" w:cs="Times New Roman"/>
          <w:b/>
          <w:color w:val="FF0000"/>
          <w:sz w:val="16"/>
          <w:szCs w:val="16"/>
          <w:lang w:eastAsia="pt-BR"/>
        </w:rPr>
        <w:t xml:space="preserve"> </w:t>
      </w:r>
      <w:r w:rsidR="00F9380A">
        <w:rPr>
          <w:rFonts w:ascii="Book Antiqua" w:eastAsia="Times New Roman" w:hAnsi="Book Antiqua" w:cs="Arial"/>
          <w:b/>
          <w:bCs/>
          <w:color w:val="FF0000"/>
          <w:sz w:val="16"/>
          <w:szCs w:val="16"/>
          <w:u w:val="single"/>
          <w:lang w:eastAsia="pt-BR"/>
        </w:rPr>
        <w:t>(PCPE-2024)</w:t>
      </w:r>
      <w:r w:rsidR="00241AB7">
        <w:rPr>
          <w:rFonts w:ascii="Book Antiqua" w:eastAsia="Times New Roman" w:hAnsi="Book Antiqua" w:cs="Arial"/>
          <w:b/>
          <w:bCs/>
          <w:color w:val="FF0000"/>
          <w:sz w:val="16"/>
          <w:szCs w:val="16"/>
          <w:lang w:eastAsia="pt-BR"/>
        </w:rPr>
        <w:t xml:space="preserve"> </w:t>
      </w:r>
      <w:r w:rsidR="00241AB7">
        <w:rPr>
          <w:rFonts w:ascii="Book Antiqua" w:hAnsi="Book Antiqua"/>
          <w:b/>
          <w:bCs/>
          <w:color w:val="FF0000"/>
          <w:sz w:val="16"/>
          <w:szCs w:val="16"/>
          <w:u w:val="single"/>
        </w:rPr>
        <w:t>(PCCE-2025)</w:t>
      </w:r>
    </w:p>
    <w:tbl>
      <w:tblPr>
        <w:tblStyle w:val="Tabelacomgrade"/>
        <w:tblW w:w="0" w:type="auto"/>
        <w:shd w:val="clear" w:color="auto" w:fill="CCFFFF"/>
        <w:tblLook w:val="04A0" w:firstRow="1" w:lastRow="0" w:firstColumn="1" w:lastColumn="0" w:noHBand="0" w:noVBand="1"/>
      </w:tblPr>
      <w:tblGrid>
        <w:gridCol w:w="8494"/>
      </w:tblGrid>
      <w:tr w:rsidR="003F4517" w:rsidRPr="00AD3A7C" w14:paraId="318DDF5A" w14:textId="77777777" w:rsidTr="008101DA">
        <w:trPr>
          <w:trHeight w:val="274"/>
        </w:trPr>
        <w:tc>
          <w:tcPr>
            <w:tcW w:w="8494" w:type="dxa"/>
            <w:shd w:val="clear" w:color="auto" w:fill="CCFFFF"/>
          </w:tcPr>
          <w:p w14:paraId="61DFAA37" w14:textId="5A889E49" w:rsidR="009B1A23" w:rsidRPr="009B1A23" w:rsidRDefault="009B1A23" w:rsidP="003F4517">
            <w:pPr>
              <w:spacing w:before="100" w:beforeAutospacing="1" w:after="100" w:afterAutospacing="1"/>
              <w:jc w:val="both"/>
              <w:rPr>
                <w:rFonts w:ascii="Book Antiqua" w:hAnsi="Book Antiqua" w:cs="Times New Roman"/>
                <w:bCs/>
                <w:sz w:val="19"/>
                <w:szCs w:val="19"/>
              </w:rPr>
            </w:pPr>
            <w:r>
              <w:rPr>
                <w:rFonts w:ascii="Book Antiqua" w:hAnsi="Book Antiqua" w:cs="Times New Roman"/>
                <w:b/>
                <w:sz w:val="19"/>
                <w:szCs w:val="19"/>
              </w:rPr>
              <w:t>(</w:t>
            </w:r>
            <w:r w:rsidRPr="009B1A23">
              <w:rPr>
                <w:rFonts w:ascii="Book Antiqua" w:hAnsi="Book Antiqua" w:cs="Times New Roman"/>
                <w:b/>
                <w:sz w:val="19"/>
                <w:szCs w:val="19"/>
                <w:highlight w:val="yellow"/>
              </w:rPr>
              <w:t>PGERO-2022-CESPE</w:t>
            </w:r>
            <w:r>
              <w:rPr>
                <w:rFonts w:ascii="Book Antiqua" w:hAnsi="Book Antiqua" w:cs="Times New Roman"/>
                <w:b/>
                <w:sz w:val="19"/>
                <w:szCs w:val="19"/>
              </w:rPr>
              <w:t>)</w:t>
            </w:r>
            <w:r>
              <w:rPr>
                <w:rFonts w:ascii="Book Antiqua" w:hAnsi="Book Antiqua" w:cs="Times New Roman"/>
                <w:bCs/>
                <w:sz w:val="19"/>
                <w:szCs w:val="19"/>
              </w:rPr>
              <w:t xml:space="preserve">: </w:t>
            </w:r>
            <w:r w:rsidRPr="009B1A23">
              <w:rPr>
                <w:rFonts w:ascii="Book Antiqua" w:hAnsi="Book Antiqua" w:cs="Times New Roman"/>
                <w:bCs/>
                <w:sz w:val="19"/>
                <w:szCs w:val="19"/>
              </w:rPr>
              <w:t>Segundo a Lei de Introdução às Normas do Direito Brasileiro, a regra geral, quando aplicável, é que a lei brasileira, depois de oficialmente publicada, inicia sua vigência em</w:t>
            </w:r>
            <w:r>
              <w:rPr>
                <w:rFonts w:ascii="Book Antiqua" w:hAnsi="Book Antiqua" w:cs="Times New Roman"/>
                <w:bCs/>
                <w:sz w:val="19"/>
                <w:szCs w:val="19"/>
              </w:rPr>
              <w:t xml:space="preserve"> </w:t>
            </w:r>
            <w:r w:rsidRPr="009B1A23">
              <w:rPr>
                <w:rFonts w:ascii="Book Antiqua" w:hAnsi="Book Antiqua" w:cs="Times New Roman"/>
                <w:bCs/>
                <w:sz w:val="19"/>
                <w:szCs w:val="19"/>
              </w:rPr>
              <w:t>45 dias em todo o país e em 3 meses nos Estados estrangeiros.</w:t>
            </w:r>
            <w:r>
              <w:rPr>
                <w:rFonts w:ascii="Book Antiqua" w:hAnsi="Book Antiqua" w:cs="Times New Roman"/>
                <w:bCs/>
                <w:sz w:val="19"/>
                <w:szCs w:val="19"/>
              </w:rPr>
              <w:t xml:space="preserve"> </w:t>
            </w:r>
            <w:r w:rsidRPr="00AD3A7C">
              <w:rPr>
                <w:rFonts w:ascii="Book Antiqua" w:hAnsi="Book Antiqua" w:cs="Times New Roman"/>
                <w:b/>
                <w:sz w:val="19"/>
                <w:szCs w:val="19"/>
              </w:rPr>
              <w:t>BL: art. 1º,</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AD3A7C">
              <w:rPr>
                <w:rFonts w:ascii="Book Antiqua" w:hAnsi="Book Antiqua" w:cs="Times New Roman"/>
                <w:b/>
                <w:sz w:val="19"/>
                <w:szCs w:val="19"/>
              </w:rPr>
              <w:t xml:space="preserve"> §1º, LINDB.</w:t>
            </w:r>
          </w:p>
          <w:p w14:paraId="7BEC4131" w14:textId="0A20720A" w:rsidR="003F4517" w:rsidRPr="00AD3A7C" w:rsidRDefault="003F4517" w:rsidP="003F4517">
            <w:pPr>
              <w:spacing w:before="100" w:beforeAutospacing="1" w:after="100" w:afterAutospacing="1"/>
              <w:jc w:val="both"/>
              <w:rPr>
                <w:rFonts w:ascii="Book Antiqua" w:hAnsi="Book Antiqua" w:cs="Times New Roman"/>
                <w:bCs/>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MPGO-2019</w:t>
            </w:r>
            <w:r w:rsidRPr="00AD3A7C">
              <w:rPr>
                <w:rFonts w:ascii="Book Antiqua" w:hAnsi="Book Antiqua" w:cs="Times New Roman"/>
                <w:b/>
                <w:sz w:val="19"/>
                <w:szCs w:val="19"/>
              </w:rPr>
              <w:t>)</w:t>
            </w:r>
            <w:r w:rsidRPr="00AD3A7C">
              <w:rPr>
                <w:rFonts w:ascii="Book Antiqua" w:hAnsi="Book Antiqua" w:cs="Times New Roman"/>
                <w:bCs/>
                <w:sz w:val="19"/>
                <w:szCs w:val="19"/>
              </w:rPr>
              <w:t>: Sobre a vigência das normas no Direito Brasileiro, disciplinada pelo Decreto-Lei 4.657/42 (Lei de Introdução às Normas do Direito Brasileiro), é correto afirmar:</w:t>
            </w:r>
            <w:r w:rsidRPr="00AD3A7C">
              <w:rPr>
                <w:sz w:val="19"/>
                <w:szCs w:val="19"/>
              </w:rPr>
              <w:t xml:space="preserve"> </w:t>
            </w:r>
            <w:r w:rsidRPr="00AD3A7C">
              <w:rPr>
                <w:rFonts w:ascii="Book Antiqua" w:hAnsi="Book Antiqua" w:cs="Times New Roman"/>
                <w:bCs/>
                <w:sz w:val="19"/>
                <w:szCs w:val="19"/>
              </w:rPr>
              <w:t xml:space="preserve">Salvo disposição contrária, a lei começa a vigorar em todo o país quarenta e cinco dias depois de oficialmente publicada, contudo, </w:t>
            </w:r>
            <w:bookmarkStart w:id="4" w:name="_Hlk109578317"/>
            <w:r w:rsidRPr="00AD3A7C">
              <w:rPr>
                <w:rFonts w:ascii="Book Antiqua" w:hAnsi="Book Antiqua" w:cs="Times New Roman"/>
                <w:bCs/>
                <w:sz w:val="19"/>
                <w:szCs w:val="19"/>
              </w:rPr>
              <w:t>nos Estados estrangeiros, a obrigatoriedade da lei brasileira, quando admitida, se inicia três meses depois de oficialmente publicada.</w:t>
            </w:r>
            <w:bookmarkEnd w:id="4"/>
            <w:r w:rsidRPr="00AD3A7C">
              <w:rPr>
                <w:rFonts w:ascii="Book Antiqua" w:hAnsi="Book Antiqua" w:cs="Times New Roman"/>
                <w:bCs/>
                <w:sz w:val="19"/>
                <w:szCs w:val="19"/>
              </w:rPr>
              <w:t xml:space="preserve"> </w:t>
            </w:r>
            <w:r w:rsidRPr="00AD3A7C">
              <w:rPr>
                <w:rFonts w:ascii="Book Antiqua" w:hAnsi="Book Antiqua" w:cs="Times New Roman"/>
                <w:b/>
                <w:sz w:val="19"/>
                <w:szCs w:val="19"/>
              </w:rPr>
              <w:t>BL: art. 1º,</w:t>
            </w:r>
            <w:r w:rsidR="009B1A23">
              <w:rPr>
                <w:rFonts w:ascii="Book Antiqua" w:hAnsi="Book Antiqua" w:cs="Times New Roman"/>
                <w:b/>
                <w:sz w:val="19"/>
                <w:szCs w:val="19"/>
              </w:rPr>
              <w:t xml:space="preserve"> </w:t>
            </w:r>
            <w:r w:rsidR="009B1A23">
              <w:rPr>
                <w:rFonts w:ascii="Book Antiqua" w:hAnsi="Book Antiqua" w:cs="Times New Roman"/>
                <w:b/>
                <w:i/>
                <w:iCs/>
                <w:sz w:val="19"/>
                <w:szCs w:val="19"/>
              </w:rPr>
              <w:t>caput</w:t>
            </w:r>
            <w:r w:rsidR="009B1A23">
              <w:rPr>
                <w:rFonts w:ascii="Book Antiqua" w:hAnsi="Book Antiqua" w:cs="Times New Roman"/>
                <w:b/>
                <w:sz w:val="19"/>
                <w:szCs w:val="19"/>
              </w:rPr>
              <w:t xml:space="preserve"> e</w:t>
            </w:r>
            <w:r w:rsidRPr="00AD3A7C">
              <w:rPr>
                <w:rFonts w:ascii="Book Antiqua" w:hAnsi="Book Antiqua" w:cs="Times New Roman"/>
                <w:b/>
                <w:sz w:val="19"/>
                <w:szCs w:val="19"/>
              </w:rPr>
              <w:t xml:space="preserve"> §1º, LINDB.</w:t>
            </w:r>
          </w:p>
        </w:tc>
      </w:tr>
    </w:tbl>
    <w:p w14:paraId="35DA947E" w14:textId="608DE962" w:rsidR="007322C1" w:rsidRPr="001E72E6"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E72E6">
        <w:rPr>
          <w:rFonts w:ascii="Book Antiqua" w:eastAsia="Times New Roman" w:hAnsi="Book Antiqua" w:cs="Times New Roman"/>
          <w:sz w:val="18"/>
          <w:szCs w:val="18"/>
          <w:lang w:eastAsia="pt-BR"/>
        </w:rPr>
        <w:t>§ 2</w:t>
      </w:r>
      <w:r w:rsidRPr="001E72E6">
        <w:rPr>
          <w:rFonts w:ascii="Book Antiqua" w:eastAsia="Times New Roman" w:hAnsi="Book Antiqua" w:cs="Times New Roman"/>
          <w:sz w:val="18"/>
          <w:szCs w:val="18"/>
          <w:u w:val="single"/>
          <w:vertAlign w:val="superscript"/>
          <w:lang w:eastAsia="pt-BR"/>
        </w:rPr>
        <w:t>o</w:t>
      </w:r>
      <w:r w:rsidRPr="001E72E6">
        <w:rPr>
          <w:rFonts w:ascii="Book Antiqua" w:eastAsia="Times New Roman" w:hAnsi="Book Antiqua" w:cs="Times New Roman"/>
          <w:sz w:val="18"/>
          <w:szCs w:val="18"/>
          <w:lang w:eastAsia="pt-BR"/>
        </w:rPr>
        <w:t xml:space="preserve">  </w:t>
      </w:r>
      <w:hyperlink r:id="rId11" w:anchor="art4" w:history="1">
        <w:r w:rsidRPr="001E72E6">
          <w:rPr>
            <w:rFonts w:ascii="Book Antiqua" w:eastAsia="Times New Roman" w:hAnsi="Book Antiqua" w:cs="Times New Roman"/>
            <w:color w:val="0000FF"/>
            <w:sz w:val="18"/>
            <w:szCs w:val="18"/>
            <w:u w:val="single"/>
            <w:lang w:eastAsia="pt-BR"/>
          </w:rPr>
          <w:t>(Revogado pela Lei nº 12.036, de 2009).</w:t>
        </w:r>
      </w:hyperlink>
    </w:p>
    <w:p w14:paraId="1D7F6DC8" w14:textId="28FB343E" w:rsidR="007322C1" w:rsidRPr="003C1890"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 3</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Se</w:t>
      </w:r>
      <w:proofErr w:type="gramEnd"/>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antes de entrar a lei em vigor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ocorrer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nova publicação de seu texto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destinada</w:t>
      </w:r>
      <w:r w:rsidRPr="00AD3A7C">
        <w:rPr>
          <w:rFonts w:ascii="Book Antiqua" w:eastAsia="Times New Roman" w:hAnsi="Book Antiqua" w:cs="Times New Roman"/>
          <w:b/>
          <w:sz w:val="19"/>
          <w:szCs w:val="19"/>
          <w:lang w:eastAsia="pt-BR"/>
        </w:rPr>
        <w:t xml:space="preserve"> a </w:t>
      </w:r>
      <w:r w:rsidRPr="00AD3A7C">
        <w:rPr>
          <w:rFonts w:ascii="Book Antiqua" w:eastAsia="Times New Roman" w:hAnsi="Book Antiqua" w:cs="Times New Roman"/>
          <w:b/>
          <w:caps/>
          <w:sz w:val="19"/>
          <w:szCs w:val="19"/>
          <w:shd w:val="clear" w:color="auto" w:fill="F7CAAC" w:themeFill="accent2" w:themeFillTint="66"/>
          <w:lang w:eastAsia="pt-BR"/>
        </w:rPr>
        <w:t>correção</w:t>
      </w:r>
      <w:r w:rsidRPr="00AD3A7C">
        <w:rPr>
          <w:rFonts w:ascii="Book Antiqua" w:eastAsia="Times New Roman" w:hAnsi="Book Antiqua" w:cs="Times New Roman"/>
          <w:b/>
          <w:sz w:val="19"/>
          <w:szCs w:val="19"/>
          <w:lang w:eastAsia="pt-BR"/>
        </w:rPr>
        <w:t xml:space="preserve">, o </w:t>
      </w:r>
      <w:r w:rsidRPr="00AD3A7C">
        <w:rPr>
          <w:rFonts w:ascii="Book Antiqua" w:eastAsia="Times New Roman" w:hAnsi="Book Antiqua" w:cs="Times New Roman"/>
          <w:b/>
          <w:sz w:val="19"/>
          <w:szCs w:val="19"/>
          <w:highlight w:val="yellow"/>
          <w:lang w:eastAsia="pt-BR"/>
        </w:rPr>
        <w:t>prazo deste artigo</w:t>
      </w:r>
      <w:r w:rsidRPr="00AD3A7C">
        <w:rPr>
          <w:rFonts w:ascii="Book Antiqua" w:eastAsia="Times New Roman" w:hAnsi="Book Antiqua" w:cs="Times New Roman"/>
          <w:b/>
          <w:sz w:val="19"/>
          <w:szCs w:val="19"/>
          <w:lang w:eastAsia="pt-BR"/>
        </w:rPr>
        <w:t xml:space="preserve"> e </w:t>
      </w:r>
      <w:r w:rsidRPr="00AD3A7C">
        <w:rPr>
          <w:rFonts w:ascii="Book Antiqua" w:eastAsia="Times New Roman" w:hAnsi="Book Antiqua" w:cs="Times New Roman"/>
          <w:b/>
          <w:sz w:val="19"/>
          <w:szCs w:val="19"/>
          <w:highlight w:val="yellow"/>
          <w:lang w:eastAsia="pt-BR"/>
        </w:rPr>
        <w:t>dos parágrafos anteriores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começará a correr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da nova publicação</w:t>
      </w:r>
      <w:r w:rsidRPr="00AD3A7C">
        <w:rPr>
          <w:rFonts w:ascii="Book Antiqua" w:eastAsia="Times New Roman" w:hAnsi="Book Antiqua" w:cs="Times New Roman"/>
          <w:sz w:val="19"/>
          <w:szCs w:val="19"/>
          <w:lang w:eastAsia="pt-BR"/>
        </w:rPr>
        <w:t>.</w:t>
      </w:r>
      <w:r w:rsidR="003A50CA" w:rsidRPr="00AD3A7C">
        <w:rPr>
          <w:rFonts w:ascii="Book Antiqua" w:eastAsia="Times New Roman" w:hAnsi="Book Antiqua" w:cs="Times New Roman"/>
          <w:sz w:val="19"/>
          <w:szCs w:val="19"/>
          <w:lang w:eastAsia="pt-BR"/>
        </w:rPr>
        <w:t xml:space="preserve"> </w:t>
      </w:r>
      <w:r w:rsidR="003A50CA" w:rsidRPr="00AD3A7C">
        <w:rPr>
          <w:rFonts w:ascii="Book Antiqua" w:eastAsia="Times New Roman" w:hAnsi="Book Antiqua" w:cs="Times New Roman"/>
          <w:b/>
          <w:i/>
          <w:color w:val="FF0000"/>
          <w:sz w:val="19"/>
          <w:szCs w:val="19"/>
          <w:lang w:eastAsia="pt-BR"/>
        </w:rPr>
        <w:t xml:space="preserve">[obs.: </w:t>
      </w:r>
      <w:r w:rsidR="0067196F">
        <w:rPr>
          <w:rFonts w:ascii="Book Antiqua" w:eastAsia="Times New Roman" w:hAnsi="Book Antiqua" w:cs="Times New Roman"/>
          <w:b/>
          <w:i/>
          <w:color w:val="FF0000"/>
          <w:sz w:val="19"/>
          <w:szCs w:val="19"/>
          <w:lang w:eastAsia="pt-BR"/>
        </w:rPr>
        <w:t>norma</w:t>
      </w:r>
      <w:r w:rsidR="003A50CA" w:rsidRPr="00AD3A7C">
        <w:rPr>
          <w:rFonts w:ascii="Book Antiqua" w:eastAsia="Times New Roman" w:hAnsi="Book Antiqua" w:cs="Times New Roman"/>
          <w:b/>
          <w:i/>
          <w:color w:val="FF0000"/>
          <w:sz w:val="19"/>
          <w:szCs w:val="19"/>
          <w:lang w:eastAsia="pt-BR"/>
        </w:rPr>
        <w:t xml:space="preserve"> corretiva]</w:t>
      </w:r>
      <w:r w:rsidR="00240CD3">
        <w:rPr>
          <w:rFonts w:ascii="Book Antiqua" w:eastAsia="Times New Roman" w:hAnsi="Book Antiqua" w:cs="Times New Roman"/>
          <w:b/>
          <w:i/>
          <w:color w:val="FF0000"/>
          <w:sz w:val="19"/>
          <w:szCs w:val="19"/>
          <w:lang w:eastAsia="pt-BR"/>
        </w:rPr>
        <w:t xml:space="preserve"> </w:t>
      </w:r>
      <w:r w:rsidR="00240CD3" w:rsidRPr="00040D72">
        <w:rPr>
          <w:rFonts w:ascii="Book Antiqua" w:eastAsia="Times New Roman" w:hAnsi="Book Antiqua" w:cs="Times New Roman"/>
          <w:b/>
          <w:color w:val="FF0000"/>
          <w:sz w:val="16"/>
          <w:szCs w:val="16"/>
          <w:u w:val="single"/>
          <w:lang w:eastAsia="pt-BR"/>
        </w:rPr>
        <w:t>(TJRR-2008)</w:t>
      </w:r>
      <w:r w:rsidR="00233C89" w:rsidRPr="00040D72">
        <w:rPr>
          <w:rFonts w:ascii="Book Antiqua" w:eastAsia="Times New Roman" w:hAnsi="Book Antiqua" w:cs="Times New Roman"/>
          <w:b/>
          <w:i/>
          <w:color w:val="FF0000"/>
          <w:sz w:val="18"/>
          <w:szCs w:val="18"/>
          <w:lang w:eastAsia="pt-BR"/>
        </w:rPr>
        <w:t xml:space="preserve"> </w:t>
      </w:r>
      <w:r w:rsidR="00450504" w:rsidRPr="00040D72">
        <w:rPr>
          <w:rFonts w:ascii="Book Antiqua" w:eastAsia="Times New Roman" w:hAnsi="Book Antiqua" w:cs="Times New Roman"/>
          <w:b/>
          <w:color w:val="FF0000"/>
          <w:sz w:val="16"/>
          <w:szCs w:val="16"/>
          <w:u w:val="single"/>
          <w:lang w:eastAsia="pt-BR"/>
        </w:rPr>
        <w:t>(DPEMA-2009)</w:t>
      </w:r>
      <w:r w:rsidR="00240CD3" w:rsidRPr="00040D72">
        <w:rPr>
          <w:rFonts w:ascii="Book Antiqua" w:eastAsia="Times New Roman" w:hAnsi="Book Antiqua" w:cs="Times New Roman"/>
          <w:b/>
          <w:color w:val="FF0000"/>
          <w:sz w:val="16"/>
          <w:szCs w:val="16"/>
          <w:lang w:eastAsia="pt-BR"/>
        </w:rPr>
        <w:t xml:space="preserve"> </w:t>
      </w:r>
      <w:r w:rsidR="00240CD3" w:rsidRPr="00040D72">
        <w:rPr>
          <w:rFonts w:ascii="Book Antiqua" w:eastAsia="Times New Roman" w:hAnsi="Book Antiqua" w:cs="Times New Roman"/>
          <w:b/>
          <w:color w:val="FF0000"/>
          <w:sz w:val="16"/>
          <w:szCs w:val="16"/>
          <w:u w:val="single"/>
          <w:lang w:eastAsia="pt-BR"/>
        </w:rPr>
        <w:t>(TJSP-2011)</w:t>
      </w:r>
      <w:r w:rsidR="0032061A" w:rsidRPr="00040D72">
        <w:rPr>
          <w:rFonts w:ascii="Book Antiqua" w:eastAsia="Times New Roman" w:hAnsi="Book Antiqua" w:cs="Times New Roman"/>
          <w:b/>
          <w:color w:val="FF0000"/>
          <w:sz w:val="16"/>
          <w:szCs w:val="16"/>
          <w:lang w:eastAsia="pt-BR"/>
        </w:rPr>
        <w:t xml:space="preserve"> </w:t>
      </w:r>
      <w:r w:rsidR="00450504" w:rsidRPr="00040D72">
        <w:rPr>
          <w:rFonts w:ascii="Book Antiqua" w:eastAsia="Times New Roman" w:hAnsi="Book Antiqua" w:cs="Times New Roman"/>
          <w:b/>
          <w:color w:val="FF0000"/>
          <w:sz w:val="16"/>
          <w:szCs w:val="16"/>
          <w:u w:val="single"/>
          <w:lang w:eastAsia="pt-BR"/>
        </w:rPr>
        <w:t>(MPMG-2014)</w:t>
      </w:r>
      <w:r w:rsidR="008279F8" w:rsidRPr="00040D72">
        <w:rPr>
          <w:rFonts w:ascii="Book Antiqua" w:eastAsia="Times New Roman" w:hAnsi="Book Antiqua" w:cs="Times New Roman"/>
          <w:b/>
          <w:color w:val="FF0000"/>
          <w:sz w:val="16"/>
          <w:szCs w:val="16"/>
          <w:lang w:eastAsia="pt-BR"/>
        </w:rPr>
        <w:t xml:space="preserve"> </w:t>
      </w:r>
      <w:r w:rsidR="008279F8" w:rsidRPr="00040D72">
        <w:rPr>
          <w:rFonts w:ascii="Book Antiqua" w:eastAsia="Times New Roman" w:hAnsi="Book Antiqua" w:cs="Times New Roman"/>
          <w:b/>
          <w:bCs/>
          <w:color w:val="FF0000"/>
          <w:sz w:val="16"/>
          <w:szCs w:val="16"/>
          <w:u w:val="single"/>
          <w:lang w:eastAsia="pt-BR"/>
        </w:rPr>
        <w:t>(TRT2-2014)</w:t>
      </w:r>
      <w:r w:rsidR="005226F4" w:rsidRPr="00040D72">
        <w:rPr>
          <w:rFonts w:ascii="Book Antiqua" w:eastAsia="Times New Roman" w:hAnsi="Book Antiqua" w:cs="Times New Roman"/>
          <w:b/>
          <w:color w:val="FF0000"/>
          <w:sz w:val="16"/>
          <w:szCs w:val="16"/>
          <w:lang w:eastAsia="pt-BR"/>
        </w:rPr>
        <w:t xml:space="preserve"> </w:t>
      </w:r>
      <w:r w:rsidR="00AB3FA9" w:rsidRPr="00040D72">
        <w:rPr>
          <w:rFonts w:ascii="Book Antiqua" w:eastAsia="Times New Roman" w:hAnsi="Book Antiqua" w:cs="Times New Roman"/>
          <w:b/>
          <w:color w:val="FF0000"/>
          <w:sz w:val="16"/>
          <w:szCs w:val="16"/>
          <w:u w:val="single"/>
          <w:lang w:eastAsia="pt-BR"/>
        </w:rPr>
        <w:t>(TRT8-2015)</w:t>
      </w:r>
      <w:r w:rsidR="00450504" w:rsidRPr="00040D72">
        <w:rPr>
          <w:rFonts w:ascii="Book Antiqua" w:eastAsia="Times New Roman" w:hAnsi="Book Antiqua" w:cs="Times New Roman"/>
          <w:b/>
          <w:color w:val="FF0000"/>
          <w:sz w:val="16"/>
          <w:szCs w:val="16"/>
          <w:lang w:eastAsia="pt-BR"/>
        </w:rPr>
        <w:t xml:space="preserve"> </w:t>
      </w:r>
      <w:r w:rsidR="00450504" w:rsidRPr="00040D72">
        <w:rPr>
          <w:rFonts w:ascii="Book Antiqua" w:eastAsia="Times New Roman" w:hAnsi="Book Antiqua" w:cs="Times New Roman"/>
          <w:b/>
          <w:color w:val="FF0000"/>
          <w:sz w:val="16"/>
          <w:szCs w:val="16"/>
          <w:u w:val="single"/>
          <w:lang w:eastAsia="pt-BR"/>
        </w:rPr>
        <w:t>(TJAM-2016)</w:t>
      </w:r>
      <w:r w:rsidR="00CF7FE5" w:rsidRPr="00040D72">
        <w:rPr>
          <w:rFonts w:ascii="Book Antiqua" w:eastAsia="Times New Roman" w:hAnsi="Book Antiqua" w:cs="Times New Roman"/>
          <w:b/>
          <w:color w:val="FF0000"/>
          <w:sz w:val="16"/>
          <w:szCs w:val="16"/>
          <w:lang w:eastAsia="pt-BR"/>
        </w:rPr>
        <w:t xml:space="preserve"> </w:t>
      </w:r>
      <w:r w:rsidR="00450504" w:rsidRPr="00040D72">
        <w:rPr>
          <w:rFonts w:ascii="Book Antiqua" w:eastAsia="Times New Roman" w:hAnsi="Book Antiqua" w:cs="Times New Roman"/>
          <w:b/>
          <w:color w:val="FF0000"/>
          <w:sz w:val="16"/>
          <w:szCs w:val="16"/>
          <w:u w:val="single"/>
          <w:lang w:eastAsia="pt-BR"/>
        </w:rPr>
        <w:t>(DPEPR-2017)</w:t>
      </w:r>
      <w:r w:rsidR="00240CD3" w:rsidRPr="00040D72">
        <w:rPr>
          <w:rFonts w:ascii="Book Antiqua" w:eastAsia="Times New Roman" w:hAnsi="Book Antiqua" w:cs="Times New Roman"/>
          <w:b/>
          <w:color w:val="FF0000"/>
          <w:sz w:val="16"/>
          <w:szCs w:val="16"/>
          <w:lang w:eastAsia="pt-BR"/>
        </w:rPr>
        <w:t xml:space="preserve"> </w:t>
      </w:r>
      <w:r w:rsidR="00240CD3" w:rsidRPr="00040D72">
        <w:rPr>
          <w:rFonts w:ascii="Book Antiqua" w:eastAsia="Times New Roman" w:hAnsi="Book Antiqua" w:cs="Times New Roman"/>
          <w:b/>
          <w:color w:val="FF0000"/>
          <w:sz w:val="16"/>
          <w:szCs w:val="16"/>
          <w:u w:val="single"/>
          <w:lang w:eastAsia="pt-BR"/>
        </w:rPr>
        <w:t>(PCGO-2017)</w:t>
      </w:r>
      <w:r w:rsidR="00240CD3" w:rsidRPr="00040D72">
        <w:rPr>
          <w:rFonts w:ascii="Book Antiqua" w:eastAsia="Times New Roman" w:hAnsi="Book Antiqua" w:cs="Times New Roman"/>
          <w:b/>
          <w:color w:val="FF0000"/>
          <w:sz w:val="16"/>
          <w:szCs w:val="16"/>
          <w:lang w:eastAsia="pt-BR"/>
        </w:rPr>
        <w:t xml:space="preserve"> </w:t>
      </w:r>
      <w:r w:rsidR="00240CD3" w:rsidRPr="00040D72">
        <w:rPr>
          <w:rFonts w:ascii="Book Antiqua" w:eastAsia="Times New Roman" w:hAnsi="Book Antiqua" w:cs="Times New Roman"/>
          <w:b/>
          <w:color w:val="FF0000"/>
          <w:sz w:val="16"/>
          <w:szCs w:val="16"/>
          <w:u w:val="single"/>
          <w:lang w:eastAsia="pt-BR"/>
        </w:rPr>
        <w:t>(PGM-Sumaré/SP-2017)</w:t>
      </w:r>
      <w:r w:rsidR="008329C7" w:rsidRPr="00040D72">
        <w:rPr>
          <w:rFonts w:ascii="Book Antiqua" w:eastAsia="Times New Roman" w:hAnsi="Book Antiqua" w:cs="Times New Roman"/>
          <w:b/>
          <w:color w:val="FF0000"/>
          <w:sz w:val="16"/>
          <w:szCs w:val="16"/>
          <w:lang w:eastAsia="pt-BR"/>
        </w:rPr>
        <w:t xml:space="preserve"> </w:t>
      </w:r>
      <w:r w:rsidR="008329C7" w:rsidRPr="00040D72">
        <w:rPr>
          <w:rFonts w:ascii="Book Antiqua" w:eastAsia="Times New Roman" w:hAnsi="Book Antiqua" w:cs="Times New Roman"/>
          <w:b/>
          <w:color w:val="FF0000"/>
          <w:sz w:val="16"/>
          <w:szCs w:val="16"/>
          <w:u w:val="single"/>
          <w:lang w:eastAsia="pt-BR"/>
        </w:rPr>
        <w:t>(MPBA-2018)</w:t>
      </w:r>
      <w:r w:rsidR="00450504" w:rsidRPr="00040D72">
        <w:rPr>
          <w:rFonts w:ascii="Book Antiqua" w:eastAsia="Times New Roman" w:hAnsi="Book Antiqua" w:cs="Times New Roman"/>
          <w:b/>
          <w:color w:val="FF0000"/>
          <w:sz w:val="16"/>
          <w:szCs w:val="16"/>
          <w:lang w:eastAsia="pt-BR"/>
        </w:rPr>
        <w:t xml:space="preserve"> </w:t>
      </w:r>
      <w:r w:rsidR="003A50CA" w:rsidRPr="00040D72">
        <w:rPr>
          <w:rFonts w:ascii="Book Antiqua" w:eastAsia="Times New Roman" w:hAnsi="Book Antiqua" w:cs="Times New Roman"/>
          <w:b/>
          <w:color w:val="FF0000"/>
          <w:sz w:val="16"/>
          <w:szCs w:val="16"/>
          <w:u w:val="single"/>
          <w:lang w:eastAsia="pt-BR"/>
        </w:rPr>
        <w:t>(TJPR-2010/2019)</w:t>
      </w:r>
      <w:r w:rsidR="00240CD3" w:rsidRPr="00040D72">
        <w:rPr>
          <w:rFonts w:ascii="Book Antiqua" w:eastAsia="Times New Roman" w:hAnsi="Book Antiqua" w:cs="Times New Roman"/>
          <w:b/>
          <w:color w:val="FF0000"/>
          <w:sz w:val="16"/>
          <w:szCs w:val="16"/>
          <w:lang w:eastAsia="pt-BR"/>
        </w:rPr>
        <w:t xml:space="preserve"> </w:t>
      </w:r>
      <w:bookmarkStart w:id="5" w:name="_Hlk104640004"/>
      <w:r w:rsidR="00240CD3" w:rsidRPr="00040D72">
        <w:rPr>
          <w:rFonts w:ascii="Book Antiqua" w:eastAsia="Times New Roman" w:hAnsi="Book Antiqua" w:cs="Times New Roman"/>
          <w:b/>
          <w:color w:val="FF0000"/>
          <w:sz w:val="16"/>
          <w:szCs w:val="16"/>
          <w:u w:val="single"/>
          <w:lang w:eastAsia="pt-BR"/>
        </w:rPr>
        <w:t>(PGM-Ribeirão Preto/SP-2019)</w:t>
      </w:r>
      <w:bookmarkEnd w:id="5"/>
      <w:r w:rsidR="00FF339E" w:rsidRPr="00040D72">
        <w:rPr>
          <w:rFonts w:ascii="Book Antiqua" w:eastAsia="Times New Roman" w:hAnsi="Book Antiqua" w:cs="Times New Roman"/>
          <w:b/>
          <w:color w:val="FF0000"/>
          <w:sz w:val="16"/>
          <w:szCs w:val="16"/>
          <w:lang w:eastAsia="pt-BR"/>
        </w:rPr>
        <w:t xml:space="preserve"> </w:t>
      </w:r>
      <w:r w:rsidR="00FF339E" w:rsidRPr="00040D72">
        <w:rPr>
          <w:rFonts w:ascii="Book Antiqua" w:eastAsia="Times New Roman" w:hAnsi="Book Antiqua" w:cs="Times New Roman"/>
          <w:b/>
          <w:color w:val="FF0000"/>
          <w:sz w:val="16"/>
          <w:szCs w:val="16"/>
          <w:u w:val="single"/>
          <w:lang w:eastAsia="pt-BR"/>
        </w:rPr>
        <w:t>(MPMS-2013/2022)</w:t>
      </w:r>
      <w:r w:rsidR="00087BDF">
        <w:rPr>
          <w:rFonts w:ascii="Book Antiqua" w:eastAsia="Times New Roman" w:hAnsi="Book Antiqua" w:cs="Times New Roman"/>
          <w:b/>
          <w:color w:val="FF0000"/>
          <w:sz w:val="16"/>
          <w:szCs w:val="16"/>
          <w:lang w:eastAsia="pt-BR"/>
        </w:rPr>
        <w:t xml:space="preserve"> </w:t>
      </w:r>
      <w:bookmarkStart w:id="6" w:name="_Hlk136714106"/>
      <w:r w:rsidR="00087BDF">
        <w:rPr>
          <w:rFonts w:ascii="Book Antiqua" w:eastAsia="Times New Roman" w:hAnsi="Book Antiqua" w:cs="Times New Roman"/>
          <w:b/>
          <w:color w:val="FF0000"/>
          <w:sz w:val="16"/>
          <w:szCs w:val="16"/>
          <w:u w:val="single"/>
          <w:lang w:eastAsia="pt-BR"/>
        </w:rPr>
        <w:t>(TRT/Unificado-2023)</w:t>
      </w:r>
      <w:bookmarkEnd w:id="6"/>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3C1890">
        <w:rPr>
          <w:rFonts w:ascii="Book Antiqua" w:eastAsia="Times New Roman" w:hAnsi="Book Antiqua" w:cs="Times New Roman"/>
          <w:b/>
          <w:bCs/>
          <w:color w:val="FF0000"/>
          <w:sz w:val="16"/>
          <w:szCs w:val="16"/>
          <w:lang w:eastAsia="pt-BR"/>
        </w:rPr>
        <w:t xml:space="preserve"> </w:t>
      </w:r>
      <w:r w:rsidR="003C1890">
        <w:rPr>
          <w:rFonts w:ascii="Book Antiqua" w:hAnsi="Book Antiqua"/>
          <w:b/>
          <w:bCs/>
          <w:color w:val="FF0000"/>
          <w:sz w:val="16"/>
          <w:szCs w:val="16"/>
          <w:u w:val="single"/>
        </w:rPr>
        <w:t xml:space="preserve">(Anal. </w:t>
      </w:r>
      <w:proofErr w:type="gramStart"/>
      <w:r w:rsidR="003C1890">
        <w:rPr>
          <w:rFonts w:ascii="Book Antiqua" w:hAnsi="Book Antiqua"/>
          <w:b/>
          <w:bCs/>
          <w:color w:val="FF0000"/>
          <w:sz w:val="16"/>
          <w:szCs w:val="16"/>
          <w:u w:val="single"/>
        </w:rPr>
        <w:t>Judic./</w:t>
      </w:r>
      <w:proofErr w:type="gramEnd"/>
      <w:r w:rsidR="003C1890">
        <w:rPr>
          <w:rFonts w:ascii="Book Antiqua" w:hAnsi="Book Antiqua"/>
          <w:b/>
          <w:bCs/>
          <w:color w:val="FF0000"/>
          <w:sz w:val="16"/>
          <w:szCs w:val="16"/>
          <w:u w:val="single"/>
        </w:rPr>
        <w:t>TRF5-2024)</w:t>
      </w:r>
    </w:p>
    <w:tbl>
      <w:tblPr>
        <w:tblStyle w:val="Tabelacomgrade"/>
        <w:tblW w:w="0" w:type="auto"/>
        <w:shd w:val="clear" w:color="auto" w:fill="CCFFFF"/>
        <w:tblLook w:val="04A0" w:firstRow="1" w:lastRow="0" w:firstColumn="1" w:lastColumn="0" w:noHBand="0" w:noVBand="1"/>
      </w:tblPr>
      <w:tblGrid>
        <w:gridCol w:w="8494"/>
      </w:tblGrid>
      <w:tr w:rsidR="00D5291A" w:rsidRPr="00AD3A7C" w14:paraId="203F49B1" w14:textId="77777777" w:rsidTr="00D5291A">
        <w:tc>
          <w:tcPr>
            <w:tcW w:w="8494" w:type="dxa"/>
            <w:shd w:val="clear" w:color="auto" w:fill="CCFFFF"/>
          </w:tcPr>
          <w:p w14:paraId="3CA35A7D" w14:textId="6556B011" w:rsidR="00257893" w:rsidRPr="00AD3A7C" w:rsidRDefault="00257893" w:rsidP="00996951">
            <w:pPr>
              <w:spacing w:before="100" w:beforeAutospacing="1" w:after="100" w:afterAutospacing="1"/>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lang w:eastAsia="pt-BR"/>
              </w:rPr>
              <w:t>(</w:t>
            </w:r>
            <w:r w:rsidR="002B7612" w:rsidRPr="00AD3A7C">
              <w:rPr>
                <w:rFonts w:ascii="Book Antiqua" w:eastAsia="Times New Roman" w:hAnsi="Book Antiqua" w:cs="Times New Roman"/>
                <w:b/>
                <w:sz w:val="19"/>
                <w:szCs w:val="19"/>
                <w:highlight w:val="yellow"/>
                <w:lang w:eastAsia="pt-BR"/>
              </w:rPr>
              <w:t>PGM</w:t>
            </w:r>
            <w:r w:rsidRPr="00AD3A7C">
              <w:rPr>
                <w:rFonts w:ascii="Book Antiqua" w:eastAsia="Times New Roman" w:hAnsi="Book Antiqua" w:cs="Times New Roman"/>
                <w:b/>
                <w:sz w:val="19"/>
                <w:szCs w:val="19"/>
                <w:highlight w:val="yellow"/>
                <w:lang w:eastAsia="pt-BR"/>
              </w:rPr>
              <w:t>-Sumaré/SP-2017-VUNESP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Determinado projeto de lei ordinária, após regular processo legislativo, foi enviado ao Presidente da República para sanção. O Presidente, no entanto, permaneceu inerte, deixando de sancioná-lo ou vetá-lo, total ou parcialmente. O projeto de lei nada dispunha sobre a </w:t>
            </w:r>
            <w:proofErr w:type="spellStart"/>
            <w:r w:rsidRPr="00AD3A7C">
              <w:rPr>
                <w:rFonts w:ascii="Book Antiqua" w:eastAsia="Times New Roman" w:hAnsi="Book Antiqua" w:cs="Times New Roman"/>
                <w:i/>
                <w:sz w:val="19"/>
                <w:szCs w:val="19"/>
                <w:lang w:eastAsia="pt-BR"/>
              </w:rPr>
              <w:t>vacatio</w:t>
            </w:r>
            <w:proofErr w:type="spellEnd"/>
            <w:r w:rsidRPr="00AD3A7C">
              <w:rPr>
                <w:rFonts w:ascii="Book Antiqua" w:eastAsia="Times New Roman" w:hAnsi="Book Antiqua" w:cs="Times New Roman"/>
                <w:i/>
                <w:sz w:val="19"/>
                <w:szCs w:val="19"/>
                <w:lang w:eastAsia="pt-BR"/>
              </w:rPr>
              <w:t xml:space="preserve"> legis</w:t>
            </w:r>
            <w:r w:rsidRPr="00AD3A7C">
              <w:rPr>
                <w:rFonts w:ascii="Book Antiqua" w:eastAsia="Times New Roman" w:hAnsi="Book Antiqua" w:cs="Times New Roman"/>
                <w:sz w:val="19"/>
                <w:szCs w:val="19"/>
                <w:lang w:eastAsia="pt-BR"/>
              </w:rPr>
              <w:t xml:space="preserve">, e seu texto foi oficialmente publicado 25 dias após o recebimento do projeto de lei pelo Presidente. No entanto, 3 dias após a publicação original, o texto foi novamente publicado para corrigir erros da publicação anterior. Nesse cenário, é correto afirmar que, a </w:t>
            </w:r>
            <w:proofErr w:type="spellStart"/>
            <w:r w:rsidRPr="00AD3A7C">
              <w:rPr>
                <w:rFonts w:ascii="Book Antiqua" w:eastAsia="Times New Roman" w:hAnsi="Book Antiqua" w:cs="Times New Roman"/>
                <w:i/>
                <w:sz w:val="19"/>
                <w:szCs w:val="19"/>
                <w:lang w:eastAsia="pt-BR"/>
              </w:rPr>
              <w:t>vacatio</w:t>
            </w:r>
            <w:proofErr w:type="spellEnd"/>
            <w:r w:rsidRPr="00AD3A7C">
              <w:rPr>
                <w:rFonts w:ascii="Book Antiqua" w:eastAsia="Times New Roman" w:hAnsi="Book Antiqua" w:cs="Times New Roman"/>
                <w:i/>
                <w:sz w:val="19"/>
                <w:szCs w:val="19"/>
                <w:lang w:eastAsia="pt-BR"/>
              </w:rPr>
              <w:t xml:space="preserve"> legis</w:t>
            </w:r>
            <w:r w:rsidRPr="00AD3A7C">
              <w:rPr>
                <w:rFonts w:ascii="Book Antiqua" w:eastAsia="Times New Roman" w:hAnsi="Book Antiqua" w:cs="Times New Roman"/>
                <w:sz w:val="19"/>
                <w:szCs w:val="19"/>
                <w:lang w:eastAsia="pt-BR"/>
              </w:rPr>
              <w:t xml:space="preserve"> será de 45 dias, a contar da segunda publicação oficial. </w:t>
            </w:r>
            <w:r w:rsidRPr="00AD3A7C">
              <w:rPr>
                <w:rFonts w:ascii="Book Antiqua" w:hAnsi="Book Antiqua" w:cs="Times New Roman"/>
                <w:b/>
                <w:sz w:val="19"/>
                <w:szCs w:val="19"/>
              </w:rPr>
              <w:t>BL: art. 1º, §3º da LINDB.</w:t>
            </w:r>
          </w:p>
          <w:p w14:paraId="61D3362A" w14:textId="77777777" w:rsidR="00996951" w:rsidRPr="00AD3A7C" w:rsidRDefault="00996951" w:rsidP="00996951">
            <w:pPr>
              <w:spacing w:before="100" w:beforeAutospacing="1" w:after="100" w:afterAutospacing="1"/>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PCGO-2017-CESPE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 Lei n.º XX/XXXX, composta por quinze artigos, elaborada pelo Congresso Nacional, foi sancionada, promulgada e publicada. A respeito dessa situação, assinale a opção correta, de acordo com a Lei de Introdução às Normas do Direito Brasileiro. Se algum dos artigos </w:t>
            </w:r>
            <w:r w:rsidRPr="00AD3A7C">
              <w:rPr>
                <w:rFonts w:ascii="Book Antiqua" w:eastAsia="Times New Roman" w:hAnsi="Book Antiqua" w:cs="Times New Roman"/>
                <w:sz w:val="19"/>
                <w:szCs w:val="19"/>
                <w:lang w:eastAsia="pt-BR"/>
              </w:rPr>
              <w:lastRenderedPageBreak/>
              <w:t xml:space="preserve">da lei sofrer alteração antes de ela entrar em vigor, será contado um novo período de vacância para o dispositivo alterado. </w:t>
            </w:r>
            <w:r w:rsidRPr="00AD3A7C">
              <w:rPr>
                <w:rFonts w:ascii="Book Antiqua" w:hAnsi="Book Antiqua" w:cs="Times New Roman"/>
                <w:b/>
                <w:sz w:val="19"/>
                <w:szCs w:val="19"/>
              </w:rPr>
              <w:t>BL: art. 1º, §3º da LINDB.</w:t>
            </w:r>
          </w:p>
          <w:p w14:paraId="7ED1D168" w14:textId="77777777" w:rsidR="00D5291A" w:rsidRPr="00AD3A7C" w:rsidRDefault="00D5291A" w:rsidP="00284C86">
            <w:pPr>
              <w:spacing w:before="100" w:beforeAutospacing="1" w:after="100" w:afterAutospacing="1"/>
              <w:jc w:val="both"/>
              <w:rPr>
                <w:rFonts w:ascii="Book Antiqua" w:hAnsi="Book Antiqua" w:cs="Times New Roman"/>
                <w:b/>
                <w:sz w:val="19"/>
                <w:szCs w:val="19"/>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TJSP</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2011</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AD3A7C">
              <w:rPr>
                <w:rFonts w:ascii="Book Antiqua" w:hAnsi="Book Antiqua" w:cs="Times New Roman"/>
                <w:sz w:val="19"/>
                <w:szCs w:val="19"/>
              </w:rPr>
              <w:t xml:space="preserve">Se durante a </w:t>
            </w:r>
            <w:proofErr w:type="spellStart"/>
            <w:r w:rsidRPr="00AD3A7C">
              <w:rPr>
                <w:rFonts w:ascii="Book Antiqua" w:hAnsi="Book Antiqua" w:cs="Times New Roman"/>
                <w:sz w:val="19"/>
                <w:szCs w:val="19"/>
              </w:rPr>
              <w:t>vacatio</w:t>
            </w:r>
            <w:proofErr w:type="spellEnd"/>
            <w:r w:rsidRPr="00AD3A7C">
              <w:rPr>
                <w:rFonts w:ascii="Book Antiqua" w:hAnsi="Book Antiqua" w:cs="Times New Roman"/>
                <w:sz w:val="19"/>
                <w:szCs w:val="19"/>
              </w:rPr>
              <w:t xml:space="preserve"> </w:t>
            </w:r>
            <w:r w:rsidRPr="00AD3A7C">
              <w:rPr>
                <w:rFonts w:ascii="Book Antiqua" w:hAnsi="Book Antiqua" w:cs="Times New Roman"/>
                <w:i/>
                <w:iCs/>
                <w:sz w:val="19"/>
                <w:szCs w:val="19"/>
              </w:rPr>
              <w:t xml:space="preserve">legis </w:t>
            </w:r>
            <w:r w:rsidRPr="00AD3A7C">
              <w:rPr>
                <w:rFonts w:ascii="Book Antiqua" w:hAnsi="Book Antiqua" w:cs="Times New Roman"/>
                <w:iCs/>
                <w:sz w:val="19"/>
                <w:szCs w:val="19"/>
              </w:rPr>
              <w:t xml:space="preserve">ocorrer </w:t>
            </w:r>
            <w:r w:rsidRPr="00AD3A7C">
              <w:rPr>
                <w:rFonts w:ascii="Book Antiqua" w:hAnsi="Book Antiqua" w:cs="Times New Roman"/>
                <w:sz w:val="19"/>
                <w:szCs w:val="19"/>
              </w:rPr>
              <w:t xml:space="preserve">nova publicação de texto de lei, destinada a correção, o prazo da obrigatoriedade, com relação à parte corrigida, começará a correr da nova publicação. </w:t>
            </w:r>
            <w:r w:rsidRPr="00AD3A7C">
              <w:rPr>
                <w:rFonts w:ascii="Book Antiqua" w:hAnsi="Book Antiqua" w:cs="Times New Roman"/>
                <w:b/>
                <w:sz w:val="19"/>
                <w:szCs w:val="19"/>
              </w:rPr>
              <w:t>BL: art. 1º, §3º da LINDB.</w:t>
            </w:r>
          </w:p>
          <w:p w14:paraId="525B6F0D" w14:textId="28083AE9" w:rsidR="00F17BB8" w:rsidRPr="00AD3A7C" w:rsidRDefault="00FC5117" w:rsidP="00F17BB8">
            <w:pPr>
              <w:spacing w:before="100" w:beforeAutospacing="1" w:after="100" w:afterAutospacing="1"/>
              <w:jc w:val="both"/>
              <w:rPr>
                <w:rFonts w:ascii="Book Antiqua" w:hAnsi="Book Antiqua" w:cs="Times New Roman"/>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sidR="00F17BB8" w:rsidRPr="00AD3A7C">
              <w:rPr>
                <w:rFonts w:ascii="Book Antiqua" w:hAnsi="Book Antiqua" w:cs="Times New Roman"/>
                <w:sz w:val="19"/>
                <w:szCs w:val="19"/>
              </w:rPr>
              <w:t xml:space="preserve"> "Se durante a </w:t>
            </w:r>
            <w:proofErr w:type="spellStart"/>
            <w:r w:rsidR="00F17BB8" w:rsidRPr="00AD3A7C">
              <w:rPr>
                <w:rFonts w:ascii="Book Antiqua" w:hAnsi="Book Antiqua" w:cs="Times New Roman"/>
                <w:i/>
                <w:sz w:val="19"/>
                <w:szCs w:val="19"/>
              </w:rPr>
              <w:t>vacatio</w:t>
            </w:r>
            <w:proofErr w:type="spellEnd"/>
            <w:r w:rsidR="00F17BB8" w:rsidRPr="00AD3A7C">
              <w:rPr>
                <w:rFonts w:ascii="Book Antiqua" w:hAnsi="Book Antiqua" w:cs="Times New Roman"/>
                <w:i/>
                <w:sz w:val="19"/>
                <w:szCs w:val="19"/>
              </w:rPr>
              <w:t xml:space="preserve"> legis</w:t>
            </w:r>
            <w:r w:rsidR="00F17BB8" w:rsidRPr="00AD3A7C">
              <w:rPr>
                <w:rFonts w:ascii="Book Antiqua" w:hAnsi="Book Antiqua" w:cs="Times New Roman"/>
                <w:sz w:val="19"/>
                <w:szCs w:val="19"/>
              </w:rPr>
              <w:t xml:space="preserve"> ocorrer nova publicação do texto legal, para correção de erros materiais ou falha de ortografia, o prazo da obrigatoriedade começará a correr da nova publicação (LICC, art. 1º, § 3º). O </w:t>
            </w:r>
            <w:r w:rsidR="00F17BB8" w:rsidRPr="00AD3A7C">
              <w:rPr>
                <w:rFonts w:ascii="Book Antiqua" w:hAnsi="Book Antiqua" w:cs="Times New Roman"/>
                <w:b/>
                <w:sz w:val="19"/>
                <w:szCs w:val="19"/>
                <w:highlight w:val="green"/>
              </w:rPr>
              <w:t>novo prazo para entrada em vigor da lei só corre para a parte corrigida ou emendada</w:t>
            </w:r>
            <w:r w:rsidR="00F17BB8" w:rsidRPr="00AD3A7C">
              <w:rPr>
                <w:rFonts w:ascii="Book Antiqua" w:hAnsi="Book Antiqua" w:cs="Times New Roman"/>
                <w:sz w:val="19"/>
                <w:szCs w:val="19"/>
              </w:rPr>
              <w:t xml:space="preserve">, ou seja, </w:t>
            </w:r>
            <w:r w:rsidR="00F17BB8" w:rsidRPr="00AD3A7C">
              <w:rPr>
                <w:rFonts w:ascii="Book Antiqua" w:hAnsi="Book Antiqua" w:cs="Times New Roman"/>
                <w:b/>
                <w:sz w:val="19"/>
                <w:szCs w:val="19"/>
              </w:rPr>
              <w:t>apenas os artigos republicados terão prazo de vigência contado da nova publicação</w:t>
            </w:r>
            <w:r w:rsidR="00F17BB8" w:rsidRPr="00AD3A7C">
              <w:rPr>
                <w:rFonts w:ascii="Book Antiqua" w:hAnsi="Book Antiqua" w:cs="Times New Roman"/>
                <w:sz w:val="19"/>
                <w:szCs w:val="19"/>
              </w:rPr>
              <w:t xml:space="preserve">, para que o texto correto seja conhecido, sem necessidade de que se vote nova lei. </w:t>
            </w:r>
            <w:r w:rsidR="00F17BB8" w:rsidRPr="00AD3A7C">
              <w:rPr>
                <w:rFonts w:ascii="Book Antiqua" w:hAnsi="Book Antiqua" w:cs="Times New Roman"/>
                <w:b/>
                <w:sz w:val="19"/>
                <w:szCs w:val="19"/>
              </w:rPr>
              <w:t>Os direitos e obrigações baseados no texto legal publicado hão de ser respeitados</w:t>
            </w:r>
            <w:r w:rsidR="00F17BB8" w:rsidRPr="00AD3A7C">
              <w:rPr>
                <w:rFonts w:ascii="Book Antiqua" w:hAnsi="Book Antiqua" w:cs="Times New Roman"/>
                <w:sz w:val="19"/>
                <w:szCs w:val="19"/>
              </w:rPr>
              <w:t xml:space="preserve">. Se a lei já entrou em vigor, tais correções são consideradas lei nova, tornando-se obrigatória após o decurso da </w:t>
            </w:r>
            <w:proofErr w:type="spellStart"/>
            <w:r w:rsidR="00F17BB8" w:rsidRPr="00AD3A7C">
              <w:rPr>
                <w:rFonts w:ascii="Book Antiqua" w:hAnsi="Book Antiqua" w:cs="Times New Roman"/>
                <w:sz w:val="19"/>
                <w:szCs w:val="19"/>
              </w:rPr>
              <w:t>vacatio</w:t>
            </w:r>
            <w:proofErr w:type="spellEnd"/>
            <w:r w:rsidR="00F17BB8" w:rsidRPr="00AD3A7C">
              <w:rPr>
                <w:rFonts w:ascii="Book Antiqua" w:hAnsi="Book Antiqua" w:cs="Times New Roman"/>
                <w:sz w:val="19"/>
                <w:szCs w:val="19"/>
              </w:rPr>
              <w:t xml:space="preserve"> legis (LICC, art. 1º, § 4º). Mas, pelo fato de a lei emendada, mesmo com incorreções, ter adquirido força obrigatória, os direitos adquiridos na sua vigência têm de ser resguardados, não sendo atingidos pela publicação do texto corrigido. Admite-se que o juiz, ao aplicar a lei, possa corrigir os erros materiais evidentes, especialmente os de ortografia, mas não os erros substanciais, que podem alterar o sentido do dispositivo legal, sendo imprescindível, neste caso, nova publicação." (Gonçalves, Carlos Roberto Direito civil esquematizado, volume I).</w:t>
            </w:r>
          </w:p>
          <w:p w14:paraId="18C031B2" w14:textId="55F3B2E4" w:rsidR="008D620D" w:rsidRPr="00AD3A7C" w:rsidRDefault="008D620D"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TJRR-2008-FCC</w:t>
            </w:r>
            <w:r w:rsidRPr="00AD3A7C">
              <w:rPr>
                <w:rFonts w:ascii="Book Antiqua" w:hAnsi="Book Antiqua" w:cs="Times New Roman"/>
                <w:b/>
                <w:sz w:val="19"/>
                <w:szCs w:val="19"/>
              </w:rPr>
              <w:t xml:space="preserve">): </w:t>
            </w:r>
            <w:r w:rsidRPr="00AD3A7C">
              <w:rPr>
                <w:rFonts w:ascii="Book Antiqua" w:hAnsi="Book Antiqua" w:cs="Times New Roman"/>
                <w:sz w:val="19"/>
                <w:szCs w:val="19"/>
              </w:rPr>
              <w:t xml:space="preserve">Com a nova publicação da lei, destinada a correção, se antes de ela entrar em vigor, a </w:t>
            </w:r>
            <w:proofErr w:type="spellStart"/>
            <w:r w:rsidRPr="00AD3A7C">
              <w:rPr>
                <w:rFonts w:ascii="Book Antiqua" w:hAnsi="Book Antiqua" w:cs="Times New Roman"/>
                <w:sz w:val="19"/>
                <w:szCs w:val="19"/>
              </w:rPr>
              <w:t>vacatio</w:t>
            </w:r>
            <w:proofErr w:type="spellEnd"/>
            <w:r w:rsidRPr="00AD3A7C">
              <w:rPr>
                <w:rFonts w:ascii="Book Antiqua" w:hAnsi="Book Antiqua" w:cs="Times New Roman"/>
                <w:sz w:val="19"/>
                <w:szCs w:val="19"/>
              </w:rPr>
              <w:t xml:space="preserve"> legis começará a correr da nova publicação. </w:t>
            </w:r>
            <w:r w:rsidRPr="00AD3A7C">
              <w:rPr>
                <w:rFonts w:ascii="Book Antiqua" w:hAnsi="Book Antiqua" w:cs="Times New Roman"/>
                <w:b/>
                <w:sz w:val="19"/>
                <w:szCs w:val="19"/>
              </w:rPr>
              <w:t>BL: art. 1º, §</w:t>
            </w:r>
            <w:r w:rsidR="00240CD3">
              <w:rPr>
                <w:rFonts w:ascii="Book Antiqua" w:hAnsi="Book Antiqua" w:cs="Times New Roman"/>
                <w:b/>
                <w:sz w:val="19"/>
                <w:szCs w:val="19"/>
              </w:rPr>
              <w:t>3</w:t>
            </w:r>
            <w:r w:rsidRPr="00AD3A7C">
              <w:rPr>
                <w:rFonts w:ascii="Book Antiqua" w:hAnsi="Book Antiqua" w:cs="Times New Roman"/>
                <w:b/>
                <w:sz w:val="19"/>
                <w:szCs w:val="19"/>
              </w:rPr>
              <w:t>º, LINDB.</w:t>
            </w:r>
          </w:p>
        </w:tc>
      </w:tr>
    </w:tbl>
    <w:p w14:paraId="36FABE7A" w14:textId="2DC038EA" w:rsidR="007322C1" w:rsidRPr="003C1890"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lastRenderedPageBreak/>
        <w:t>§ 4</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As</w:t>
      </w:r>
      <w:proofErr w:type="gramEnd"/>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correções a texto de lei</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já em vigor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consideram-se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lei nova</w:t>
      </w:r>
      <w:r w:rsidRPr="00AD3A7C">
        <w:rPr>
          <w:rFonts w:ascii="Book Antiqua" w:eastAsia="Times New Roman" w:hAnsi="Book Antiqua" w:cs="Times New Roman"/>
          <w:b/>
          <w:sz w:val="19"/>
          <w:szCs w:val="19"/>
          <w:lang w:eastAsia="pt-BR"/>
        </w:rPr>
        <w:t>.</w:t>
      </w:r>
      <w:r w:rsidR="003A50CA" w:rsidRPr="00AD3A7C">
        <w:rPr>
          <w:rFonts w:ascii="Book Antiqua" w:eastAsia="Times New Roman" w:hAnsi="Book Antiqua" w:cs="Times New Roman"/>
          <w:b/>
          <w:sz w:val="19"/>
          <w:szCs w:val="19"/>
          <w:lang w:eastAsia="pt-BR"/>
        </w:rPr>
        <w:t xml:space="preserve"> </w:t>
      </w:r>
      <w:r w:rsidR="003A50CA" w:rsidRPr="00AD3A7C">
        <w:rPr>
          <w:rFonts w:ascii="Book Antiqua" w:eastAsia="Times New Roman" w:hAnsi="Book Antiqua" w:cs="Times New Roman"/>
          <w:b/>
          <w:i/>
          <w:color w:val="FF0000"/>
          <w:sz w:val="19"/>
          <w:szCs w:val="19"/>
          <w:lang w:eastAsia="pt-BR"/>
        </w:rPr>
        <w:t xml:space="preserve">[obs.: </w:t>
      </w:r>
      <w:r w:rsidR="0067196F">
        <w:rPr>
          <w:rFonts w:ascii="Book Antiqua" w:eastAsia="Times New Roman" w:hAnsi="Book Antiqua" w:cs="Times New Roman"/>
          <w:b/>
          <w:i/>
          <w:color w:val="FF0000"/>
          <w:sz w:val="19"/>
          <w:szCs w:val="19"/>
          <w:lang w:eastAsia="pt-BR"/>
        </w:rPr>
        <w:t>norma</w:t>
      </w:r>
      <w:r w:rsidR="003A50CA" w:rsidRPr="00AD3A7C">
        <w:rPr>
          <w:rFonts w:ascii="Book Antiqua" w:eastAsia="Times New Roman" w:hAnsi="Book Antiqua" w:cs="Times New Roman"/>
          <w:b/>
          <w:i/>
          <w:color w:val="FF0000"/>
          <w:sz w:val="19"/>
          <w:szCs w:val="19"/>
          <w:lang w:eastAsia="pt-BR"/>
        </w:rPr>
        <w:t xml:space="preserve"> corretiva]</w:t>
      </w:r>
      <w:r w:rsidR="00233C89">
        <w:rPr>
          <w:rFonts w:ascii="Book Antiqua" w:eastAsia="Times New Roman" w:hAnsi="Book Antiqua" w:cs="Times New Roman"/>
          <w:b/>
          <w:i/>
          <w:color w:val="FF0000"/>
          <w:sz w:val="19"/>
          <w:szCs w:val="19"/>
          <w:lang w:eastAsia="pt-BR"/>
        </w:rPr>
        <w:t xml:space="preserve"> </w:t>
      </w:r>
      <w:r w:rsidR="00FC5117" w:rsidRPr="00040D72">
        <w:rPr>
          <w:rFonts w:ascii="Book Antiqua" w:eastAsia="Times New Roman" w:hAnsi="Book Antiqua" w:cs="Times New Roman"/>
          <w:b/>
          <w:iCs/>
          <w:color w:val="FF0000"/>
          <w:sz w:val="16"/>
          <w:szCs w:val="16"/>
          <w:u w:val="single"/>
          <w:lang w:eastAsia="pt-BR"/>
        </w:rPr>
        <w:t>(TRF2-2009)</w:t>
      </w:r>
      <w:r w:rsidR="0032061A" w:rsidRPr="00040D72">
        <w:rPr>
          <w:rFonts w:ascii="Book Antiqua" w:eastAsia="Times New Roman" w:hAnsi="Book Antiqua" w:cs="Times New Roman"/>
          <w:b/>
          <w:iCs/>
          <w:color w:val="FF0000"/>
          <w:sz w:val="16"/>
          <w:szCs w:val="16"/>
          <w:lang w:eastAsia="pt-BR"/>
        </w:rPr>
        <w:t xml:space="preserve"> </w:t>
      </w:r>
      <w:r w:rsidR="00640368" w:rsidRPr="00040D72">
        <w:rPr>
          <w:rFonts w:ascii="Book Antiqua" w:eastAsia="Times New Roman" w:hAnsi="Book Antiqua" w:cs="Times New Roman"/>
          <w:b/>
          <w:color w:val="FF0000"/>
          <w:sz w:val="16"/>
          <w:szCs w:val="16"/>
          <w:u w:val="single"/>
          <w:lang w:eastAsia="pt-BR"/>
        </w:rPr>
        <w:t>(MPSP-2012)</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color w:val="FF0000"/>
          <w:sz w:val="16"/>
          <w:szCs w:val="16"/>
          <w:u w:val="single"/>
          <w:lang w:eastAsia="pt-BR"/>
        </w:rPr>
        <w:t>(TJPE-2013)</w:t>
      </w:r>
      <w:r w:rsidR="008402F9" w:rsidRPr="00040D72">
        <w:rPr>
          <w:rFonts w:ascii="Book Antiqua" w:eastAsia="Times New Roman" w:hAnsi="Book Antiqua" w:cs="Times New Roman"/>
          <w:b/>
          <w:color w:val="FF0000"/>
          <w:sz w:val="16"/>
          <w:szCs w:val="16"/>
          <w:lang w:eastAsia="pt-BR"/>
        </w:rPr>
        <w:t xml:space="preserve"> </w:t>
      </w:r>
      <w:r w:rsidR="003A50CA" w:rsidRPr="00040D72">
        <w:rPr>
          <w:rFonts w:ascii="Book Antiqua" w:eastAsia="Times New Roman" w:hAnsi="Book Antiqua" w:cs="Times New Roman"/>
          <w:b/>
          <w:color w:val="FF0000"/>
          <w:sz w:val="16"/>
          <w:szCs w:val="16"/>
          <w:u w:val="single"/>
          <w:lang w:eastAsia="pt-BR"/>
        </w:rPr>
        <w:t>(MPSC-2013)</w:t>
      </w:r>
      <w:r w:rsidR="006913CA" w:rsidRPr="00040D72">
        <w:rPr>
          <w:rFonts w:ascii="Book Antiqua" w:eastAsia="Times New Roman" w:hAnsi="Book Antiqua" w:cs="Times New Roman"/>
          <w:b/>
          <w:color w:val="FF0000"/>
          <w:sz w:val="16"/>
          <w:szCs w:val="16"/>
          <w:lang w:eastAsia="pt-BR"/>
        </w:rPr>
        <w:t xml:space="preserve"> </w:t>
      </w:r>
      <w:r w:rsidR="003A50CA" w:rsidRPr="00040D72">
        <w:rPr>
          <w:rFonts w:ascii="Book Antiqua" w:eastAsia="Times New Roman" w:hAnsi="Book Antiqua" w:cs="Times New Roman"/>
          <w:b/>
          <w:color w:val="FF0000"/>
          <w:sz w:val="16"/>
          <w:szCs w:val="16"/>
          <w:u w:val="single"/>
          <w:lang w:eastAsia="pt-BR"/>
        </w:rPr>
        <w:t>(MPGO-2014)</w:t>
      </w:r>
      <w:r w:rsidR="00611E40" w:rsidRPr="00040D72">
        <w:rPr>
          <w:rFonts w:ascii="Book Antiqua" w:eastAsia="Times New Roman" w:hAnsi="Book Antiqua" w:cs="Times New Roman"/>
          <w:b/>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5226F4" w:rsidRPr="00040D72">
        <w:rPr>
          <w:rFonts w:ascii="Book Antiqua" w:eastAsia="Times New Roman" w:hAnsi="Book Antiqua" w:cs="Times New Roman"/>
          <w:b/>
          <w:color w:val="FF0000"/>
          <w:sz w:val="16"/>
          <w:szCs w:val="16"/>
          <w:lang w:eastAsia="pt-BR"/>
        </w:rPr>
        <w:t xml:space="preserve"> </w:t>
      </w:r>
      <w:r w:rsidR="003A50CA" w:rsidRPr="00040D72">
        <w:rPr>
          <w:rFonts w:ascii="Book Antiqua" w:eastAsia="Times New Roman" w:hAnsi="Book Antiqua" w:cs="Times New Roman"/>
          <w:b/>
          <w:color w:val="FF0000"/>
          <w:sz w:val="16"/>
          <w:szCs w:val="16"/>
          <w:u w:val="single"/>
          <w:lang w:eastAsia="pt-BR"/>
        </w:rPr>
        <w:t>(DPEPR-2017)</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color w:val="FF0000"/>
          <w:sz w:val="16"/>
          <w:szCs w:val="16"/>
          <w:u w:val="single"/>
          <w:lang w:eastAsia="pt-BR"/>
        </w:rPr>
        <w:t>(MPMG-2017/2018)</w:t>
      </w:r>
      <w:r w:rsidR="008329C7" w:rsidRPr="00040D72">
        <w:rPr>
          <w:rFonts w:ascii="Book Antiqua" w:eastAsia="Times New Roman" w:hAnsi="Book Antiqua" w:cs="Times New Roman"/>
          <w:b/>
          <w:color w:val="FF0000"/>
          <w:sz w:val="16"/>
          <w:szCs w:val="16"/>
          <w:lang w:eastAsia="pt-BR"/>
        </w:rPr>
        <w:t xml:space="preserve"> </w:t>
      </w:r>
      <w:r w:rsidR="008329C7" w:rsidRPr="00040D72">
        <w:rPr>
          <w:rFonts w:ascii="Book Antiqua" w:eastAsia="Times New Roman" w:hAnsi="Book Antiqua" w:cs="Times New Roman"/>
          <w:b/>
          <w:color w:val="FF0000"/>
          <w:sz w:val="16"/>
          <w:szCs w:val="16"/>
          <w:u w:val="single"/>
          <w:lang w:eastAsia="pt-BR"/>
        </w:rPr>
        <w:t>(MPBA-2018)</w:t>
      </w:r>
      <w:r w:rsidR="002C79AC" w:rsidRPr="00040D72">
        <w:rPr>
          <w:rFonts w:ascii="Book Antiqua" w:eastAsia="Times New Roman" w:hAnsi="Book Antiqua" w:cs="Times New Roman"/>
          <w:b/>
          <w:color w:val="FF0000"/>
          <w:sz w:val="16"/>
          <w:szCs w:val="16"/>
          <w:lang w:eastAsia="pt-BR"/>
        </w:rPr>
        <w:t xml:space="preserve"> </w:t>
      </w:r>
      <w:r w:rsidR="003A50CA" w:rsidRPr="00040D72">
        <w:rPr>
          <w:rFonts w:ascii="Book Antiqua" w:eastAsia="Times New Roman" w:hAnsi="Book Antiqua" w:cs="Times New Roman"/>
          <w:b/>
          <w:color w:val="FF0000"/>
          <w:sz w:val="16"/>
          <w:szCs w:val="16"/>
          <w:u w:val="single"/>
          <w:lang w:eastAsia="pt-BR"/>
        </w:rPr>
        <w:t>(TJPR-2019)</w:t>
      </w:r>
      <w:r w:rsidR="00FF339E" w:rsidRPr="00040D72">
        <w:rPr>
          <w:rFonts w:ascii="Book Antiqua" w:eastAsia="Times New Roman" w:hAnsi="Book Antiqua" w:cs="Times New Roman"/>
          <w:b/>
          <w:color w:val="FF0000"/>
          <w:sz w:val="16"/>
          <w:szCs w:val="16"/>
          <w:lang w:eastAsia="pt-BR"/>
        </w:rPr>
        <w:t xml:space="preserve"> </w:t>
      </w:r>
      <w:r w:rsidR="00FF339E" w:rsidRPr="00040D72">
        <w:rPr>
          <w:rFonts w:ascii="Book Antiqua" w:eastAsia="Times New Roman" w:hAnsi="Book Antiqua" w:cs="Times New Roman"/>
          <w:b/>
          <w:color w:val="FF0000"/>
          <w:sz w:val="16"/>
          <w:szCs w:val="16"/>
          <w:u w:val="single"/>
          <w:lang w:eastAsia="pt-BR"/>
        </w:rPr>
        <w:t>(MPMS-2013/2022)</w:t>
      </w:r>
      <w:r w:rsidR="005E08F6" w:rsidRPr="00040D72">
        <w:rPr>
          <w:rFonts w:ascii="Book Antiqua" w:eastAsia="Times New Roman" w:hAnsi="Book Antiqua" w:cs="Times New Roman"/>
          <w:b/>
          <w:color w:val="FF0000"/>
          <w:sz w:val="16"/>
          <w:szCs w:val="16"/>
          <w:lang w:eastAsia="pt-BR"/>
        </w:rPr>
        <w:t xml:space="preserve"> </w:t>
      </w:r>
      <w:r w:rsidR="005E08F6" w:rsidRPr="00040D72">
        <w:rPr>
          <w:rFonts w:ascii="Book Antiqua" w:eastAsia="Times New Roman" w:hAnsi="Book Antiqua" w:cs="Times New Roman"/>
          <w:b/>
          <w:color w:val="FF0000"/>
          <w:sz w:val="16"/>
          <w:szCs w:val="16"/>
          <w:u w:val="single"/>
          <w:lang w:eastAsia="pt-BR"/>
        </w:rPr>
        <w:t>(PCBA-2022)</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3C1890">
        <w:rPr>
          <w:rFonts w:ascii="Book Antiqua" w:eastAsia="Times New Roman" w:hAnsi="Book Antiqua" w:cs="Times New Roman"/>
          <w:b/>
          <w:bCs/>
          <w:color w:val="FF0000"/>
          <w:sz w:val="16"/>
          <w:szCs w:val="16"/>
          <w:lang w:eastAsia="pt-BR"/>
        </w:rPr>
        <w:t xml:space="preserve"> </w:t>
      </w:r>
      <w:r w:rsidR="003C1890">
        <w:rPr>
          <w:rFonts w:ascii="Book Antiqua" w:hAnsi="Book Antiqua"/>
          <w:b/>
          <w:bCs/>
          <w:color w:val="FF0000"/>
          <w:sz w:val="16"/>
          <w:szCs w:val="16"/>
          <w:u w:val="single"/>
        </w:rPr>
        <w:t xml:space="preserve">(Anal. </w:t>
      </w:r>
      <w:proofErr w:type="gramStart"/>
      <w:r w:rsidR="003C1890">
        <w:rPr>
          <w:rFonts w:ascii="Book Antiqua" w:hAnsi="Book Antiqua"/>
          <w:b/>
          <w:bCs/>
          <w:color w:val="FF0000"/>
          <w:sz w:val="16"/>
          <w:szCs w:val="16"/>
          <w:u w:val="single"/>
        </w:rPr>
        <w:t>Judic./</w:t>
      </w:r>
      <w:proofErr w:type="gramEnd"/>
      <w:r w:rsidR="003C1890">
        <w:rPr>
          <w:rFonts w:ascii="Book Antiqua" w:hAnsi="Book Antiqua"/>
          <w:b/>
          <w:bCs/>
          <w:color w:val="FF0000"/>
          <w:sz w:val="16"/>
          <w:szCs w:val="16"/>
          <w:u w:val="single"/>
        </w:rPr>
        <w:t>TRF5-2024)</w:t>
      </w:r>
    </w:p>
    <w:tbl>
      <w:tblPr>
        <w:tblStyle w:val="Tabelacomgrade"/>
        <w:tblW w:w="0" w:type="auto"/>
        <w:shd w:val="clear" w:color="auto" w:fill="CCFFFF"/>
        <w:tblLook w:val="04A0" w:firstRow="1" w:lastRow="0" w:firstColumn="1" w:lastColumn="0" w:noHBand="0" w:noVBand="1"/>
      </w:tblPr>
      <w:tblGrid>
        <w:gridCol w:w="8494"/>
      </w:tblGrid>
      <w:tr w:rsidR="002B7612" w:rsidRPr="00AD3A7C" w14:paraId="52F22CAD" w14:textId="77777777" w:rsidTr="006C4D22">
        <w:tc>
          <w:tcPr>
            <w:tcW w:w="8494" w:type="dxa"/>
            <w:shd w:val="clear" w:color="auto" w:fill="CCFFFF"/>
          </w:tcPr>
          <w:p w14:paraId="4C6A2A7B" w14:textId="4D57453E" w:rsidR="002B7612" w:rsidRPr="00AD3A7C" w:rsidRDefault="00FC5117" w:rsidP="002B7612">
            <w:pPr>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FC5117">
              <w:rPr>
                <w:rFonts w:ascii="Book Antiqua" w:hAnsi="Book Antiqua"/>
                <w:b/>
                <w:i/>
                <w:iCs/>
                <w:color w:val="FF0000"/>
                <w:sz w:val="19"/>
                <w:szCs w:val="19"/>
                <w:highlight w:val="green"/>
              </w:rPr>
              <w:t>STJ</w:t>
            </w:r>
            <w:r w:rsidRPr="00AD3A7C">
              <w:rPr>
                <w:rFonts w:ascii="Book Antiqua" w:hAnsi="Book Antiqua"/>
                <w:sz w:val="19"/>
                <w:szCs w:val="19"/>
              </w:rPr>
              <w:t>:</w:t>
            </w:r>
            <w:r w:rsidR="002B7612" w:rsidRPr="00AD3A7C">
              <w:rPr>
                <w:rFonts w:ascii="Book Antiqua" w:eastAsia="Times New Roman" w:hAnsi="Book Antiqua" w:cs="Times New Roman"/>
                <w:sz w:val="19"/>
                <w:szCs w:val="19"/>
                <w:lang w:eastAsia="pt-BR"/>
              </w:rPr>
              <w:t xml:space="preserve"> </w:t>
            </w:r>
            <w:r w:rsidR="002B7612" w:rsidRPr="00AD3A7C">
              <w:rPr>
                <w:rFonts w:ascii="Book Antiqua" w:hAnsi="Book Antiqua"/>
                <w:sz w:val="19"/>
                <w:szCs w:val="19"/>
              </w:rPr>
              <w:t xml:space="preserve">"O deslinde da controvérsia cinge-se à possibilidade de aplicação retroativa de alíquota do Imposto de Importação, alterada em face de erro material na publicação da Resolução CAMEX nº 42, a qual foi posteriormente majorada por meio de correção (errata) publicada posteriormente à ocorrência do fato gerador do tributo. Observa-se que a referida resolução, apesar de não poder ser considerada como lei em sentido estrito, goza dos atributos de generalidade e abstração, que a impedem de ser considerada com mero ato administrativo. Assim, é plenamente aplicável o disposto no art. 1º, § 4º, do Decreto-Lei 4.657/62 (Lei de Introdução ao Código Civil - LICC): 'Art. 1º (...) </w:t>
            </w:r>
            <w:proofErr w:type="spellStart"/>
            <w:r w:rsidR="002B7612" w:rsidRPr="00AD3A7C">
              <w:rPr>
                <w:rFonts w:ascii="Book Antiqua" w:hAnsi="Book Antiqua"/>
                <w:sz w:val="19"/>
                <w:szCs w:val="19"/>
              </w:rPr>
              <w:t>Omissis</w:t>
            </w:r>
            <w:proofErr w:type="spellEnd"/>
            <w:r w:rsidR="002B7612" w:rsidRPr="00AD3A7C">
              <w:rPr>
                <w:rFonts w:ascii="Book Antiqua" w:hAnsi="Book Antiqua"/>
                <w:sz w:val="19"/>
                <w:szCs w:val="19"/>
              </w:rPr>
              <w:t xml:space="preserve"> § 4º As correções a texto de lei já em vigor consideram-se lei nova.' </w:t>
            </w:r>
            <w:r w:rsidR="002B7612" w:rsidRPr="00AD3A7C">
              <w:rPr>
                <w:rFonts w:ascii="Book Antiqua" w:hAnsi="Book Antiqua"/>
                <w:b/>
                <w:sz w:val="19"/>
                <w:szCs w:val="19"/>
                <w:highlight w:val="green"/>
              </w:rPr>
              <w:t>Quanto à ocorrência de eventuais erros cometidos em textos legais</w:t>
            </w:r>
            <w:r w:rsidR="002B7612" w:rsidRPr="00AD3A7C">
              <w:rPr>
                <w:rFonts w:ascii="Book Antiqua" w:hAnsi="Book Antiqua"/>
                <w:sz w:val="19"/>
                <w:szCs w:val="19"/>
              </w:rPr>
              <w:t xml:space="preserve">, observa Vitor F. </w:t>
            </w:r>
            <w:proofErr w:type="spellStart"/>
            <w:r w:rsidR="002B7612" w:rsidRPr="00AD3A7C">
              <w:rPr>
                <w:rFonts w:ascii="Book Antiqua" w:hAnsi="Book Antiqua"/>
                <w:sz w:val="19"/>
                <w:szCs w:val="19"/>
              </w:rPr>
              <w:t>Kümpel</w:t>
            </w:r>
            <w:proofErr w:type="spellEnd"/>
            <w:r w:rsidR="002B7612" w:rsidRPr="00AD3A7C">
              <w:rPr>
                <w:rFonts w:ascii="Book Antiqua" w:hAnsi="Book Antiqua"/>
                <w:sz w:val="19"/>
                <w:szCs w:val="19"/>
              </w:rPr>
              <w:t xml:space="preserve"> que </w:t>
            </w:r>
            <w:r w:rsidR="002B7612" w:rsidRPr="00AD3A7C">
              <w:rPr>
                <w:rFonts w:ascii="Book Antiqua" w:hAnsi="Book Antiqua"/>
                <w:b/>
                <w:sz w:val="19"/>
                <w:szCs w:val="19"/>
                <w:highlight w:val="yellow"/>
              </w:rPr>
              <w:t>estes podem ser qualificados como irrelevantes ou como substanciais</w:t>
            </w:r>
            <w:r w:rsidR="002B7612" w:rsidRPr="00AD3A7C">
              <w:rPr>
                <w:rFonts w:ascii="Book Antiqua" w:hAnsi="Book Antiqua"/>
                <w:sz w:val="19"/>
                <w:szCs w:val="19"/>
              </w:rPr>
              <w:t xml:space="preserve">. Esclarece o mencionado autor: </w:t>
            </w:r>
            <w:r w:rsidR="002B7612" w:rsidRPr="00AD3A7C">
              <w:rPr>
                <w:rFonts w:ascii="Book Antiqua" w:hAnsi="Book Antiqua"/>
                <w:b/>
                <w:sz w:val="19"/>
                <w:szCs w:val="19"/>
                <w:highlight w:val="yellow"/>
              </w:rPr>
              <w:t xml:space="preserve">'O erro irrelevante é aquele que o juiz pode corrigir </w:t>
            </w:r>
            <w:proofErr w:type="spellStart"/>
            <w:r w:rsidR="002B7612" w:rsidRPr="00AD3A7C">
              <w:rPr>
                <w:rFonts w:ascii="Book Antiqua" w:hAnsi="Book Antiqua"/>
                <w:b/>
                <w:i/>
                <w:iCs/>
                <w:sz w:val="19"/>
                <w:szCs w:val="19"/>
                <w:highlight w:val="yellow"/>
              </w:rPr>
              <w:t>ex</w:t>
            </w:r>
            <w:proofErr w:type="spellEnd"/>
            <w:r w:rsidR="002B7612" w:rsidRPr="00AD3A7C">
              <w:rPr>
                <w:rFonts w:ascii="Book Antiqua" w:hAnsi="Book Antiqua"/>
                <w:b/>
                <w:i/>
                <w:iCs/>
                <w:sz w:val="19"/>
                <w:szCs w:val="19"/>
                <w:highlight w:val="yellow"/>
              </w:rPr>
              <w:t xml:space="preserve"> </w:t>
            </w:r>
            <w:proofErr w:type="spellStart"/>
            <w:r w:rsidR="002B7612" w:rsidRPr="00AD3A7C">
              <w:rPr>
                <w:rFonts w:ascii="Book Antiqua" w:hAnsi="Book Antiqua"/>
                <w:b/>
                <w:i/>
                <w:iCs/>
                <w:sz w:val="19"/>
                <w:szCs w:val="19"/>
                <w:highlight w:val="yellow"/>
              </w:rPr>
              <w:t>auctoritate</w:t>
            </w:r>
            <w:proofErr w:type="spellEnd"/>
            <w:r w:rsidR="002B7612" w:rsidRPr="00AD3A7C">
              <w:rPr>
                <w:rFonts w:ascii="Book Antiqua" w:hAnsi="Book Antiqua"/>
                <w:b/>
                <w:sz w:val="19"/>
                <w:szCs w:val="19"/>
                <w:highlight w:val="yellow"/>
              </w:rPr>
              <w:t>, isto é, o juiz pode corrigir de ofício, tendo autoridade para isso, na medida em que o erro não apresente divergência na interpretação</w:t>
            </w:r>
            <w:r w:rsidR="002B7612" w:rsidRPr="00AD3A7C">
              <w:rPr>
                <w:rFonts w:ascii="Book Antiqua" w:hAnsi="Book Antiqua"/>
                <w:sz w:val="19"/>
                <w:szCs w:val="19"/>
              </w:rPr>
              <w:t xml:space="preserve">. Assim é o caso do Código Civil de 1916 quando ao tratar da hipoteca grafava a palavra remissão com dois 's', quando o correto era com 'ç', no sentido de resgate ou pagamento e não no sentido de perdão. Nunca houve qualquer divergência quanto à interpretação da norma, sendo óbvio que ninguém iria perdoar o devedor e liberá-lo do pagamento. </w:t>
            </w:r>
            <w:r w:rsidR="002B7612" w:rsidRPr="00AD3A7C">
              <w:rPr>
                <w:rFonts w:ascii="Book Antiqua" w:hAnsi="Book Antiqua"/>
                <w:b/>
                <w:bCs/>
                <w:sz w:val="19"/>
                <w:szCs w:val="19"/>
              </w:rPr>
              <w:t xml:space="preserve">O </w:t>
            </w:r>
            <w:r w:rsidR="002B7612" w:rsidRPr="00AD3A7C">
              <w:rPr>
                <w:rFonts w:ascii="Book Antiqua" w:hAnsi="Book Antiqua"/>
                <w:b/>
                <w:bCs/>
                <w:sz w:val="19"/>
                <w:szCs w:val="19"/>
                <w:highlight w:val="yellow"/>
              </w:rPr>
              <w:t>erro substancial é aquele que gera problema de interpretação e que precisa ser retificado para não ocasionar intranquilidade no sistema jurídico. Na medida em que o erro substancial provoca mudança na interpretação e aplicação da norma, imprescindível a sua supressão, retificando-se o sistema jurídico</w:t>
            </w:r>
            <w:r w:rsidR="002B7612" w:rsidRPr="00AD3A7C">
              <w:rPr>
                <w:rFonts w:ascii="Book Antiqua" w:hAnsi="Book Antiqua"/>
                <w:sz w:val="19"/>
                <w:szCs w:val="19"/>
              </w:rPr>
              <w:t xml:space="preserve">.' (KÜMPEL, Vitor Frederico. Introdução ao Estudo do Direito: Lei de Introdução ao Código Civil e Hermenêutica Jurídica. São Paulo: Método, 2007, p. 122) Nesse sentido, </w:t>
            </w:r>
            <w:r w:rsidR="002B7612" w:rsidRPr="00AD3A7C">
              <w:rPr>
                <w:rFonts w:ascii="Book Antiqua" w:hAnsi="Book Antiqua"/>
                <w:b/>
                <w:sz w:val="19"/>
                <w:szCs w:val="19"/>
                <w:highlight w:val="yellow"/>
              </w:rPr>
              <w:t>havendo alteração total ou parcial no sentido/aplicação da lei corrigida, tal modificação deverá produzir efeitos apenas em relação aos eventos surgidos a partir de sua publicação</w:t>
            </w:r>
            <w:r w:rsidR="002B7612" w:rsidRPr="00AD3A7C">
              <w:rPr>
                <w:rFonts w:ascii="Book Antiqua" w:hAnsi="Book Antiqua"/>
                <w:sz w:val="19"/>
                <w:szCs w:val="19"/>
              </w:rPr>
              <w:t xml:space="preserve">, conforme salienta Maria Helena Diniz: 'As emendas ou correções da lei que já tenha entrado em vigor são consideradas lei nova (LICC, art. 1º, § 4º), a cujo começo de obrigatoriedade se aplica o princípio geral da </w:t>
            </w:r>
            <w:proofErr w:type="spellStart"/>
            <w:r w:rsidR="002B7612" w:rsidRPr="00AD3A7C">
              <w:rPr>
                <w:rFonts w:ascii="Book Antiqua" w:hAnsi="Book Antiqua"/>
                <w:sz w:val="19"/>
                <w:szCs w:val="19"/>
              </w:rPr>
              <w:t>vacatio</w:t>
            </w:r>
            <w:proofErr w:type="spellEnd"/>
            <w:r w:rsidR="002B7612" w:rsidRPr="00AD3A7C">
              <w:rPr>
                <w:rFonts w:ascii="Book Antiqua" w:hAnsi="Book Antiqua"/>
                <w:sz w:val="19"/>
                <w:szCs w:val="19"/>
              </w:rPr>
              <w:t xml:space="preserve"> legis, pois só produzirão efeitos a partir do decurso do prazo legal ou, não o havendo, do de quarenta e cinco dias ou de três meses após a publicação, uma vez que derrogaram ou </w:t>
            </w:r>
            <w:proofErr w:type="spellStart"/>
            <w:r w:rsidR="002B7612" w:rsidRPr="00AD3A7C">
              <w:rPr>
                <w:rFonts w:ascii="Book Antiqua" w:hAnsi="Book Antiqua"/>
                <w:sz w:val="19"/>
                <w:szCs w:val="19"/>
              </w:rPr>
              <w:t>abrrogaram</w:t>
            </w:r>
            <w:proofErr w:type="spellEnd"/>
            <w:r w:rsidR="002B7612" w:rsidRPr="00AD3A7C">
              <w:rPr>
                <w:rFonts w:ascii="Book Antiqua" w:hAnsi="Book Antiqua"/>
                <w:sz w:val="19"/>
                <w:szCs w:val="19"/>
              </w:rPr>
              <w:t xml:space="preserve"> lei anterior, cuja obrigatoriedade e efeitos se reconhecerão. Assim, se a correção for feita dentro da vigência legal, a lei, apesar de errada, vigorará até a data do novo diploma legal publicado para corrigi-la, pois </w:t>
            </w:r>
            <w:proofErr w:type="gramStart"/>
            <w:r w:rsidR="002B7612" w:rsidRPr="00AD3A7C">
              <w:rPr>
                <w:rFonts w:ascii="Book Antiqua" w:hAnsi="Book Antiqua"/>
                <w:sz w:val="19"/>
                <w:szCs w:val="19"/>
              </w:rPr>
              <w:t>um lei</w:t>
            </w:r>
            <w:proofErr w:type="gramEnd"/>
            <w:r w:rsidR="002B7612" w:rsidRPr="00AD3A7C">
              <w:rPr>
                <w:rFonts w:ascii="Book Antiqua" w:hAnsi="Book Antiqua"/>
                <w:sz w:val="19"/>
                <w:szCs w:val="19"/>
              </w:rPr>
              <w:t xml:space="preserve"> deverá presumir-se sempre correta (....). Respeitar-se-ão os direitos e deveres decorrentes da norma publicada com incorreções ainda não retificada. Assim, se a parte da lei não retificada, em razão do decurso do prazo para sua entrada em vigor, já houver conferido direitos e criado deveres, estes deverão ser resguardados com a cessação da </w:t>
            </w:r>
            <w:proofErr w:type="spellStart"/>
            <w:r w:rsidR="002B7612" w:rsidRPr="00AD3A7C">
              <w:rPr>
                <w:rFonts w:ascii="Book Antiqua" w:hAnsi="Book Antiqua"/>
                <w:sz w:val="19"/>
                <w:szCs w:val="19"/>
              </w:rPr>
              <w:t>vacatio</w:t>
            </w:r>
            <w:proofErr w:type="spellEnd"/>
            <w:r w:rsidR="002B7612" w:rsidRPr="00AD3A7C">
              <w:rPr>
                <w:rFonts w:ascii="Book Antiqua" w:hAnsi="Book Antiqua"/>
                <w:sz w:val="19"/>
                <w:szCs w:val="19"/>
              </w:rPr>
              <w:t xml:space="preserve"> legis relativamente àquela </w:t>
            </w:r>
            <w:r w:rsidR="002B7612" w:rsidRPr="00AD3A7C">
              <w:rPr>
                <w:rFonts w:ascii="Book Antiqua" w:hAnsi="Book Antiqua"/>
                <w:sz w:val="19"/>
                <w:szCs w:val="19"/>
              </w:rPr>
              <w:lastRenderedPageBreak/>
              <w:t xml:space="preserve">parte (...). De fato, poderá ocorrer que surjam de uma publicação errônea relações jurídicas, constituindo direitos adquiridos, que deverão ser respeitados, apesar de a disposição devidamente corrigida ter o efeito de uma nova norma, considerando-se a boa-fé daquele que a aplicou (...). Se se tratar de meros erros de ortografia, de fácil percepção, não haverá empecilho a que o caso da </w:t>
            </w:r>
            <w:proofErr w:type="spellStart"/>
            <w:r w:rsidR="002B7612" w:rsidRPr="00AD3A7C">
              <w:rPr>
                <w:rFonts w:ascii="Book Antiqua" w:hAnsi="Book Antiqua"/>
                <w:sz w:val="19"/>
                <w:szCs w:val="19"/>
              </w:rPr>
              <w:t>vacatio</w:t>
            </w:r>
            <w:proofErr w:type="spellEnd"/>
            <w:r w:rsidR="002B7612" w:rsidRPr="00AD3A7C">
              <w:rPr>
                <w:rFonts w:ascii="Book Antiqua" w:hAnsi="Book Antiqua"/>
                <w:sz w:val="19"/>
                <w:szCs w:val="19"/>
              </w:rPr>
              <w:t xml:space="preserve"> legis decorra da data da publicação errada, não aproveitando a quem invocar tais erros.' (Lei de Introdução ao Código Civil Brasileiro Interpretada. 14ª ed. São Paulo: Saraiva, 2009, pp. 63-64) Na hipótese presente, considerando-se que a correção efetuada no ato normativo importou a majoração de alíquota de tributo, não se pode concluir pela existência de mero erro material (irrelevante), mas de alteração substancial do texto normativo, motivo pelo qual não pode alcançar fatos geradores pretéritos, sob pena de ofensa direta ao princípio da irretroatividade tributária (</w:t>
            </w:r>
            <w:proofErr w:type="spellStart"/>
            <w:r w:rsidR="002B7612" w:rsidRPr="00AD3A7C">
              <w:rPr>
                <w:rFonts w:ascii="Book Antiqua" w:hAnsi="Book Antiqua"/>
                <w:sz w:val="19"/>
                <w:szCs w:val="19"/>
              </w:rPr>
              <w:t>arts</w:t>
            </w:r>
            <w:proofErr w:type="spellEnd"/>
            <w:r w:rsidR="002B7612" w:rsidRPr="00AD3A7C">
              <w:rPr>
                <w:rFonts w:ascii="Book Antiqua" w:hAnsi="Book Antiqua"/>
                <w:sz w:val="19"/>
                <w:szCs w:val="19"/>
              </w:rPr>
              <w:t xml:space="preserve">. 105 e 106 do CTN, e 150, III, a, da CF/88)." (REsp 1040507 ES, Rel. Ministra DENISE ARRUDA, PRIMEIRA TURMA, julgado em 03/11/2009, </w:t>
            </w:r>
            <w:proofErr w:type="spellStart"/>
            <w:r w:rsidR="002B7612" w:rsidRPr="00AD3A7C">
              <w:rPr>
                <w:rFonts w:ascii="Book Antiqua" w:hAnsi="Book Antiqua"/>
                <w:sz w:val="19"/>
                <w:szCs w:val="19"/>
              </w:rPr>
              <w:t>DJe</w:t>
            </w:r>
            <w:proofErr w:type="spellEnd"/>
            <w:r w:rsidR="002B7612" w:rsidRPr="00AD3A7C">
              <w:rPr>
                <w:rFonts w:ascii="Book Antiqua" w:hAnsi="Book Antiqua"/>
                <w:sz w:val="19"/>
                <w:szCs w:val="19"/>
              </w:rPr>
              <w:t xml:space="preserve"> 24/11/2009)</w:t>
            </w:r>
          </w:p>
          <w:p w14:paraId="1FEC9A8F" w14:textId="1B595733" w:rsidR="002B7612" w:rsidRPr="00AD3A7C" w:rsidRDefault="008E48E7" w:rsidP="006C4D22">
            <w:pPr>
              <w:spacing w:before="100" w:beforeAutospacing="1" w:after="100" w:afterAutospacing="1"/>
              <w:jc w:val="both"/>
              <w:rPr>
                <w:rFonts w:ascii="Book Antiqua" w:eastAsia="Times New Roman" w:hAnsi="Book Antiqua" w:cs="Times New Roman"/>
                <w:b/>
                <w:color w:val="FF0000"/>
                <w:sz w:val="19"/>
                <w:szCs w:val="19"/>
                <w:u w:val="single"/>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STJ</w:t>
            </w:r>
            <w:r w:rsidRPr="00AD3A7C">
              <w:rPr>
                <w:rFonts w:ascii="Book Antiqua" w:hAnsi="Book Antiqua"/>
                <w:sz w:val="19"/>
                <w:szCs w:val="19"/>
              </w:rPr>
              <w:t>:</w:t>
            </w:r>
            <w:r w:rsidR="002B7612" w:rsidRPr="00AD3A7C">
              <w:rPr>
                <w:rFonts w:ascii="Book Antiqua" w:eastAsia="Times New Roman" w:hAnsi="Book Antiqua" w:cs="Times New Roman"/>
                <w:sz w:val="19"/>
                <w:szCs w:val="19"/>
                <w:lang w:eastAsia="pt-BR"/>
              </w:rPr>
              <w:t xml:space="preserve"> "O </w:t>
            </w:r>
            <w:r w:rsidR="002B7612" w:rsidRPr="00AD3A7C">
              <w:rPr>
                <w:rFonts w:ascii="Book Antiqua" w:eastAsia="Times New Roman" w:hAnsi="Book Antiqua" w:cs="Times New Roman"/>
                <w:b/>
                <w:sz w:val="19"/>
                <w:szCs w:val="19"/>
                <w:highlight w:val="green"/>
                <w:lang w:eastAsia="pt-BR"/>
              </w:rPr>
              <w:t>parágrafo único, do art. 11, da Lei 9.639/98</w:t>
            </w:r>
            <w:r w:rsidR="002B7612" w:rsidRPr="00AD3A7C">
              <w:rPr>
                <w:rFonts w:ascii="Book Antiqua" w:eastAsia="Times New Roman" w:hAnsi="Book Antiqua" w:cs="Times New Roman"/>
                <w:sz w:val="19"/>
                <w:szCs w:val="19"/>
                <w:lang w:eastAsia="pt-BR"/>
              </w:rPr>
              <w:t xml:space="preserve"> </w:t>
            </w:r>
            <w:r w:rsidR="002B7612" w:rsidRPr="00AD3A7C">
              <w:rPr>
                <w:rFonts w:ascii="Book Antiqua" w:eastAsia="Times New Roman" w:hAnsi="Book Antiqua" w:cs="Times New Roman"/>
                <w:b/>
                <w:sz w:val="19"/>
                <w:szCs w:val="19"/>
                <w:highlight w:val="yellow"/>
                <w:lang w:eastAsia="pt-BR"/>
              </w:rPr>
              <w:t>foi publicado por mero equívoco, porquanto não constante do projeto de lei devidamente aprovado pelo Poder Legislativo, tanto que foi expurgado daquele diploma, ante a sua inconstitucionalidade formal, declarada pelo STF</w:t>
            </w:r>
            <w:r w:rsidR="002B7612" w:rsidRPr="00AD3A7C">
              <w:rPr>
                <w:rFonts w:ascii="Book Antiqua" w:eastAsia="Times New Roman" w:hAnsi="Book Antiqua" w:cs="Times New Roman"/>
                <w:sz w:val="19"/>
                <w:szCs w:val="19"/>
                <w:lang w:eastAsia="pt-BR"/>
              </w:rPr>
              <w:t xml:space="preserve">. Em razão disso, </w:t>
            </w:r>
            <w:r w:rsidR="002B7612" w:rsidRPr="00AD3A7C">
              <w:rPr>
                <w:rFonts w:ascii="Book Antiqua" w:eastAsia="Times New Roman" w:hAnsi="Book Antiqua" w:cs="Times New Roman"/>
                <w:b/>
                <w:sz w:val="19"/>
                <w:szCs w:val="19"/>
                <w:highlight w:val="yellow"/>
                <w:lang w:eastAsia="pt-BR"/>
              </w:rPr>
              <w:t>a republicação da Lei nº 9.639/98 não trouxe nenhuma inovação, deixando de atrair, portanto, a incidência do § 4º, do art. 1º, da LICC</w:t>
            </w:r>
            <w:r w:rsidR="002B7612" w:rsidRPr="00AD3A7C">
              <w:rPr>
                <w:rFonts w:ascii="Book Antiqua" w:eastAsia="Times New Roman" w:hAnsi="Book Antiqua" w:cs="Times New Roman"/>
                <w:sz w:val="19"/>
                <w:szCs w:val="19"/>
                <w:lang w:eastAsia="pt-BR"/>
              </w:rPr>
              <w:t xml:space="preserve">, e, impossibilitando, afinal, a pretendida anistia. Precedente do STF. </w:t>
            </w:r>
            <w:r>
              <w:rPr>
                <w:rFonts w:ascii="Book Antiqua" w:eastAsia="Times New Roman" w:hAnsi="Book Antiqua" w:cs="Times New Roman"/>
                <w:sz w:val="19"/>
                <w:szCs w:val="19"/>
                <w:lang w:eastAsia="pt-BR"/>
              </w:rPr>
              <w:t xml:space="preserve">STJ. 6ª T., </w:t>
            </w:r>
            <w:r w:rsidR="002B7612" w:rsidRPr="00AD3A7C">
              <w:rPr>
                <w:rFonts w:ascii="Book Antiqua" w:eastAsia="Times New Roman" w:hAnsi="Book Antiqua" w:cs="Times New Roman"/>
                <w:sz w:val="19"/>
                <w:szCs w:val="19"/>
                <w:lang w:eastAsia="pt-BR"/>
              </w:rPr>
              <w:t>HC 18517 SP, Rel. Min</w:t>
            </w:r>
            <w:r>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ernando</w:t>
            </w:r>
            <w:r w:rsidR="002B7612" w:rsidRPr="00AD3A7C">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002B7612" w:rsidRPr="00AD3A7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sz w:val="19"/>
                <w:szCs w:val="19"/>
                <w:lang w:eastAsia="pt-BR"/>
              </w:rPr>
              <w:t xml:space="preserve"> 13/11/01</w:t>
            </w:r>
            <w:r>
              <w:rPr>
                <w:rFonts w:ascii="Book Antiqua" w:eastAsia="Times New Roman" w:hAnsi="Book Antiqua" w:cs="Times New Roman"/>
                <w:sz w:val="19"/>
                <w:szCs w:val="19"/>
                <w:lang w:eastAsia="pt-BR"/>
              </w:rPr>
              <w:t>.</w:t>
            </w:r>
            <w:r w:rsidR="002B7612" w:rsidRPr="00AD3A7C">
              <w:rPr>
                <w:rFonts w:ascii="Book Antiqua" w:eastAsia="Times New Roman" w:hAnsi="Book Antiqua" w:cs="Times New Roman"/>
                <w:vanish/>
                <w:sz w:val="19"/>
                <w:szCs w:val="19"/>
                <w:lang w:eastAsia="pt-BR"/>
              </w:rPr>
              <w:t>Parte superior do formulárioParte inferior do formulário</w:t>
            </w:r>
          </w:p>
        </w:tc>
      </w:tr>
    </w:tbl>
    <w:p w14:paraId="2FA8C2B0" w14:textId="77777777" w:rsidR="002B7612" w:rsidRPr="00AD3A7C" w:rsidRDefault="002B7612" w:rsidP="002B7612">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63E79" w:rsidRPr="00AD3A7C" w14:paraId="657D4D36" w14:textId="77777777" w:rsidTr="00FC5117">
        <w:trPr>
          <w:trHeight w:val="416"/>
        </w:trPr>
        <w:tc>
          <w:tcPr>
            <w:tcW w:w="8494" w:type="dxa"/>
            <w:shd w:val="clear" w:color="auto" w:fill="CCFFFF"/>
          </w:tcPr>
          <w:p w14:paraId="5A7D3B06" w14:textId="625BD744" w:rsidR="00E50905" w:rsidRDefault="00E50905" w:rsidP="00E50905">
            <w:pPr>
              <w:spacing w:before="100" w:beforeAutospacing="1" w:after="100" w:afterAutospacing="1"/>
              <w:jc w:val="both"/>
              <w:rPr>
                <w:rFonts w:ascii="Book Antiqua" w:hAnsi="Book Antiqua" w:cs="Times New Roman"/>
                <w:b/>
                <w:sz w:val="19"/>
                <w:szCs w:val="19"/>
              </w:rPr>
            </w:pPr>
            <w:r w:rsidRPr="00AD3A7C">
              <w:rPr>
                <w:rFonts w:ascii="Book Antiqua" w:hAnsi="Book Antiqua" w:cs="Times New Roman"/>
                <w:b/>
                <w:sz w:val="19"/>
                <w:szCs w:val="19"/>
                <w:highlight w:val="yellow"/>
              </w:rPr>
              <w:t>(</w:t>
            </w:r>
            <w:r>
              <w:rPr>
                <w:rFonts w:ascii="Book Antiqua" w:hAnsi="Book Antiqua" w:cs="Times New Roman"/>
                <w:b/>
                <w:sz w:val="19"/>
                <w:szCs w:val="19"/>
                <w:highlight w:val="yellow"/>
              </w:rPr>
              <w:t>PGERN-2024-CESPE</w:t>
            </w:r>
            <w:r w:rsidRPr="00AD3A7C">
              <w:rPr>
                <w:rFonts w:ascii="Book Antiqua" w:hAnsi="Book Antiqua" w:cs="Times New Roman"/>
                <w:b/>
                <w:sz w:val="19"/>
                <w:szCs w:val="19"/>
              </w:rPr>
              <w:t>)</w:t>
            </w:r>
            <w:r w:rsidRPr="00E50905">
              <w:rPr>
                <w:rFonts w:ascii="Book Antiqua" w:hAnsi="Book Antiqua" w:cs="Times New Roman"/>
                <w:bCs/>
                <w:sz w:val="19"/>
                <w:szCs w:val="19"/>
              </w:rPr>
              <w:t>: De acordo com as disposições da Lei de Introdução às Normas do Direito Brasileiro (LINDB), assinale a opção correta</w:t>
            </w:r>
            <w:r>
              <w:rPr>
                <w:rFonts w:ascii="Book Antiqua" w:hAnsi="Book Antiqua" w:cs="Times New Roman"/>
                <w:bCs/>
                <w:sz w:val="19"/>
                <w:szCs w:val="19"/>
              </w:rPr>
              <w:t xml:space="preserve">: </w:t>
            </w:r>
            <w:r w:rsidRPr="00E50905">
              <w:rPr>
                <w:rFonts w:ascii="Book Antiqua" w:hAnsi="Book Antiqua" w:cs="Times New Roman"/>
                <w:bCs/>
                <w:sz w:val="19"/>
                <w:szCs w:val="19"/>
              </w:rPr>
              <w:t>As correções do texto de lei já em vigor devem ser consideradas como lei nova.</w:t>
            </w:r>
            <w:r w:rsidRPr="00AD3A7C">
              <w:rPr>
                <w:rFonts w:ascii="Book Antiqua" w:hAnsi="Book Antiqua" w:cs="Times New Roman"/>
                <w:sz w:val="19"/>
                <w:szCs w:val="19"/>
              </w:rPr>
              <w:t xml:space="preserve"> </w:t>
            </w:r>
            <w:r w:rsidRPr="00AD3A7C">
              <w:rPr>
                <w:rFonts w:ascii="Book Antiqua" w:hAnsi="Book Antiqua" w:cs="Times New Roman"/>
                <w:b/>
                <w:sz w:val="19"/>
                <w:szCs w:val="19"/>
              </w:rPr>
              <w:t>BL: art. 1º, §4º, LINDB.</w:t>
            </w:r>
          </w:p>
          <w:p w14:paraId="53A2891D" w14:textId="2A9CBFF7" w:rsidR="00F95A7E" w:rsidRPr="008329C7" w:rsidRDefault="007B22A4" w:rsidP="008329C7">
            <w:pPr>
              <w:spacing w:before="100" w:beforeAutospacing="1" w:after="100" w:afterAutospacing="1"/>
              <w:jc w:val="both"/>
              <w:rPr>
                <w:rFonts w:ascii="Book Antiqua" w:hAnsi="Book Antiqua" w:cs="Times New Roman"/>
                <w:bCs/>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MPMG-2018</w:t>
            </w:r>
            <w:r w:rsidRPr="00AD3A7C">
              <w:rPr>
                <w:rFonts w:ascii="Book Antiqua" w:hAnsi="Book Antiqua" w:cs="Times New Roman"/>
                <w:b/>
                <w:sz w:val="19"/>
                <w:szCs w:val="19"/>
              </w:rPr>
              <w:t>)</w:t>
            </w:r>
            <w:r w:rsidRPr="00AD3A7C">
              <w:rPr>
                <w:rFonts w:ascii="Book Antiqua" w:hAnsi="Book Antiqua" w:cs="Times New Roman"/>
                <w:bCs/>
                <w:sz w:val="19"/>
                <w:szCs w:val="19"/>
              </w:rPr>
              <w:t xml:space="preserve">: A lei corretiva para o saneamento de imperfeições técnicas ou erros materiais havidos em texto vigente no ordenamento jurídico observa, no silêncio da cláusula de vigência, a </w:t>
            </w:r>
            <w:proofErr w:type="spellStart"/>
            <w:r w:rsidRPr="00AD3A7C">
              <w:rPr>
                <w:rFonts w:ascii="Book Antiqua" w:hAnsi="Book Antiqua" w:cs="Times New Roman"/>
                <w:bCs/>
                <w:i/>
                <w:iCs/>
                <w:sz w:val="19"/>
                <w:szCs w:val="19"/>
              </w:rPr>
              <w:t>vacatio</w:t>
            </w:r>
            <w:proofErr w:type="spellEnd"/>
            <w:r w:rsidRPr="00AD3A7C">
              <w:rPr>
                <w:rFonts w:ascii="Book Antiqua" w:hAnsi="Book Antiqua" w:cs="Times New Roman"/>
                <w:bCs/>
                <w:i/>
                <w:iCs/>
                <w:sz w:val="19"/>
                <w:szCs w:val="19"/>
              </w:rPr>
              <w:t xml:space="preserve"> legis</w:t>
            </w:r>
            <w:r w:rsidRPr="00AD3A7C">
              <w:rPr>
                <w:rFonts w:ascii="Book Antiqua" w:hAnsi="Book Antiqua" w:cs="Times New Roman"/>
                <w:bCs/>
                <w:sz w:val="19"/>
                <w:szCs w:val="19"/>
              </w:rPr>
              <w:t xml:space="preserve"> (vacância da lei) de quarenta e cinco dias. </w:t>
            </w:r>
            <w:r w:rsidRPr="00AD3A7C">
              <w:rPr>
                <w:rFonts w:ascii="Book Antiqua" w:hAnsi="Book Antiqua" w:cs="Times New Roman"/>
                <w:b/>
                <w:sz w:val="19"/>
                <w:szCs w:val="19"/>
              </w:rPr>
              <w:t>BL: art. 1º, §4º, LINDB.</w:t>
            </w:r>
          </w:p>
          <w:p w14:paraId="5A395BA2" w14:textId="77777777" w:rsidR="00284C86" w:rsidRPr="00AD3A7C" w:rsidRDefault="00063E79" w:rsidP="00284C86">
            <w:pPr>
              <w:contextualSpacing/>
              <w:jc w:val="both"/>
              <w:rPr>
                <w:rFonts w:ascii="Book Antiqua" w:hAnsi="Book Antiqua" w:cs="Times New Roman"/>
                <w:b/>
                <w:sz w:val="19"/>
                <w:szCs w:val="19"/>
              </w:rPr>
            </w:pPr>
            <w:r w:rsidRPr="00AD3A7C">
              <w:rPr>
                <w:rFonts w:ascii="Book Antiqua" w:hAnsi="Book Antiqua" w:cs="Times New Roman"/>
                <w:b/>
                <w:sz w:val="19"/>
                <w:szCs w:val="19"/>
                <w:highlight w:val="yellow"/>
              </w:rPr>
              <w:t>(TJPE</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2013</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FCC</w:t>
            </w:r>
            <w:r w:rsidRPr="00AD3A7C">
              <w:rPr>
                <w:rFonts w:ascii="Book Antiqua" w:hAnsi="Book Antiqua" w:cs="Times New Roman"/>
                <w:b/>
                <w:sz w:val="19"/>
                <w:szCs w:val="19"/>
              </w:rPr>
              <w:t>)</w:t>
            </w:r>
            <w:r w:rsidRPr="00E50905">
              <w:rPr>
                <w:rFonts w:ascii="Book Antiqua" w:hAnsi="Book Antiqua" w:cs="Times New Roman"/>
                <w:bCs/>
                <w:sz w:val="19"/>
                <w:szCs w:val="19"/>
              </w:rPr>
              <w:t>: No ca</w:t>
            </w:r>
            <w:r w:rsidRPr="00AD3A7C">
              <w:rPr>
                <w:rFonts w:ascii="Book Antiqua" w:hAnsi="Book Antiqua" w:cs="Times New Roman"/>
                <w:sz w:val="19"/>
                <w:szCs w:val="19"/>
              </w:rPr>
              <w:t xml:space="preserve">so de publicação para corrigir texto de lei publicado com incorreção, tratando-se de lei já em vigor, as correções consideram-se lei nova. </w:t>
            </w:r>
            <w:r w:rsidRPr="00AD3A7C">
              <w:rPr>
                <w:rFonts w:ascii="Book Antiqua" w:hAnsi="Book Antiqua" w:cs="Times New Roman"/>
                <w:b/>
                <w:sz w:val="19"/>
                <w:szCs w:val="19"/>
              </w:rPr>
              <w:t>BL: art. 1º, §4º, LINDB.</w:t>
            </w:r>
          </w:p>
        </w:tc>
      </w:tr>
    </w:tbl>
    <w:p w14:paraId="1307F805" w14:textId="00A8C939" w:rsidR="007322C1" w:rsidRPr="00BD0E1D" w:rsidRDefault="007322C1" w:rsidP="0067196F">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D3A7C">
        <w:rPr>
          <w:rFonts w:ascii="Book Antiqua" w:eastAsia="Times New Roman" w:hAnsi="Book Antiqua" w:cs="Times New Roman"/>
          <w:b/>
          <w:sz w:val="19"/>
          <w:szCs w:val="19"/>
          <w:highlight w:val="magenta"/>
          <w:lang w:eastAsia="pt-BR"/>
        </w:rPr>
        <w:t>Art. 2</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Não</w:t>
      </w:r>
      <w:proofErr w:type="gramEnd"/>
      <w:r w:rsidRPr="00AD3A7C">
        <w:rPr>
          <w:rFonts w:ascii="Book Antiqua" w:eastAsia="Times New Roman" w:hAnsi="Book Antiqua" w:cs="Times New Roman"/>
          <w:b/>
          <w:caps/>
          <w:sz w:val="19"/>
          <w:szCs w:val="19"/>
          <w:highlight w:val="green"/>
          <w:lang w:eastAsia="pt-BR"/>
        </w:rPr>
        <w:t xml:space="preserve"> se destinando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à vigência temporária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a lei</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terá vigor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até que outra a modifique</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revogue</w:t>
      </w:r>
      <w:r w:rsidRPr="00AD3A7C">
        <w:rPr>
          <w:rFonts w:ascii="Book Antiqua" w:eastAsia="Times New Roman" w:hAnsi="Book Antiqua" w:cs="Times New Roman"/>
          <w:sz w:val="19"/>
          <w:szCs w:val="19"/>
          <w:lang w:eastAsia="pt-BR"/>
        </w:rPr>
        <w:t>.</w:t>
      </w:r>
      <w:r w:rsidR="000E112F" w:rsidRPr="00AD3A7C">
        <w:rPr>
          <w:rFonts w:ascii="Book Antiqua" w:eastAsia="Times New Roman" w:hAnsi="Book Antiqua" w:cs="Times New Roman"/>
          <w:sz w:val="19"/>
          <w:szCs w:val="19"/>
          <w:lang w:eastAsia="pt-BR"/>
        </w:rPr>
        <w:t xml:space="preserve"> </w:t>
      </w:r>
      <w:r w:rsidR="000E112F" w:rsidRPr="00AD3A7C">
        <w:rPr>
          <w:rFonts w:ascii="Book Antiqua" w:eastAsia="Times New Roman" w:hAnsi="Book Antiqua" w:cs="Times New Roman"/>
          <w:b/>
          <w:i/>
          <w:color w:val="FF0000"/>
          <w:sz w:val="19"/>
          <w:szCs w:val="19"/>
          <w:lang w:eastAsia="pt-BR"/>
        </w:rPr>
        <w:t>[obs.: princípio da continuidade normativa]</w:t>
      </w:r>
      <w:r w:rsidRPr="00AD3A7C">
        <w:rPr>
          <w:rFonts w:ascii="Book Antiqua" w:eastAsia="Times New Roman" w:hAnsi="Book Antiqua" w:cs="Times New Roman"/>
          <w:sz w:val="19"/>
          <w:szCs w:val="19"/>
          <w:lang w:eastAsia="pt-BR"/>
        </w:rPr>
        <w:t> </w:t>
      </w:r>
      <w:hyperlink r:id="rId12" w:history="1">
        <w:r w:rsidRPr="00040D72">
          <w:rPr>
            <w:rFonts w:ascii="Book Antiqua" w:eastAsia="Times New Roman" w:hAnsi="Book Antiqua" w:cs="Times New Roman"/>
            <w:color w:val="0000FF"/>
            <w:sz w:val="16"/>
            <w:szCs w:val="16"/>
            <w:u w:val="single"/>
            <w:lang w:eastAsia="pt-BR"/>
          </w:rPr>
          <w:t>(Vide Lei nº 3.991, de 1961)</w:t>
        </w:r>
      </w:hyperlink>
      <w:r w:rsidR="009C4B2D" w:rsidRPr="00040D72">
        <w:rPr>
          <w:rFonts w:ascii="Book Antiqua" w:eastAsia="Times New Roman" w:hAnsi="Book Antiqua" w:cs="Times New Roman"/>
          <w:color w:val="0000FF"/>
          <w:sz w:val="16"/>
          <w:szCs w:val="16"/>
          <w:lang w:eastAsia="pt-BR"/>
        </w:rPr>
        <w:t xml:space="preserve"> </w:t>
      </w:r>
      <w:r w:rsidR="009C4B2D" w:rsidRPr="00040D72">
        <w:rPr>
          <w:rFonts w:ascii="Book Antiqua" w:eastAsia="Times New Roman" w:hAnsi="Book Antiqua" w:cs="Times New Roman"/>
          <w:b/>
          <w:bCs/>
          <w:color w:val="FF0000"/>
          <w:sz w:val="16"/>
          <w:szCs w:val="16"/>
          <w:u w:val="single"/>
          <w:lang w:eastAsia="pt-BR"/>
        </w:rPr>
        <w:t>(PGESP-2009)</w:t>
      </w:r>
      <w:r w:rsidR="00910C00" w:rsidRPr="00040D72">
        <w:rPr>
          <w:rFonts w:ascii="Book Antiqua" w:eastAsia="Times New Roman" w:hAnsi="Book Antiqua" w:cs="Times New Roman"/>
          <w:b/>
          <w:bCs/>
          <w:color w:val="FF0000"/>
          <w:sz w:val="16"/>
          <w:szCs w:val="16"/>
          <w:lang w:eastAsia="pt-BR"/>
        </w:rPr>
        <w:t xml:space="preserve"> </w:t>
      </w:r>
      <w:r w:rsidR="00910C00" w:rsidRPr="00040D72">
        <w:rPr>
          <w:rFonts w:ascii="Book Antiqua" w:eastAsia="Times New Roman" w:hAnsi="Book Antiqua" w:cs="Times New Roman"/>
          <w:b/>
          <w:bCs/>
          <w:color w:val="FF0000"/>
          <w:sz w:val="16"/>
          <w:szCs w:val="16"/>
          <w:u w:val="single"/>
          <w:lang w:eastAsia="pt-BR"/>
        </w:rPr>
        <w:t>(PCPB-2009)</w:t>
      </w:r>
      <w:r w:rsidR="0097532F" w:rsidRPr="00040D72">
        <w:rPr>
          <w:rFonts w:ascii="Book Antiqua" w:eastAsia="Times New Roman" w:hAnsi="Book Antiqua" w:cs="Times New Roman"/>
          <w:b/>
          <w:bCs/>
          <w:color w:val="FF0000"/>
          <w:sz w:val="16"/>
          <w:szCs w:val="16"/>
          <w:lang w:eastAsia="pt-BR"/>
        </w:rPr>
        <w:t xml:space="preserve"> </w:t>
      </w:r>
      <w:r w:rsidR="0097532F" w:rsidRPr="00040D72">
        <w:rPr>
          <w:rFonts w:ascii="Book Antiqua" w:eastAsia="Times New Roman" w:hAnsi="Book Antiqua" w:cs="Times New Roman"/>
          <w:b/>
          <w:bCs/>
          <w:color w:val="FF0000"/>
          <w:sz w:val="16"/>
          <w:szCs w:val="16"/>
          <w:u w:val="single"/>
          <w:lang w:eastAsia="pt-BR"/>
        </w:rPr>
        <w:t>(PCRN-2009)</w:t>
      </w:r>
      <w:r w:rsidR="0032061A" w:rsidRPr="00040D72">
        <w:rPr>
          <w:rFonts w:ascii="Book Antiqua" w:eastAsia="Times New Roman" w:hAnsi="Book Antiqua" w:cs="Times New Roman"/>
          <w:b/>
          <w:bCs/>
          <w:color w:val="FF0000"/>
          <w:sz w:val="16"/>
          <w:szCs w:val="16"/>
          <w:lang w:eastAsia="pt-BR"/>
        </w:rPr>
        <w:t xml:space="preserve"> </w:t>
      </w:r>
      <w:r w:rsidR="00BD4361" w:rsidRPr="00040D72">
        <w:rPr>
          <w:rFonts w:ascii="Book Antiqua" w:hAnsi="Book Antiqua"/>
          <w:b/>
          <w:bCs/>
          <w:color w:val="FF0000"/>
          <w:sz w:val="16"/>
          <w:szCs w:val="16"/>
          <w:u w:val="single"/>
        </w:rPr>
        <w:t>(MPES-2010)</w:t>
      </w:r>
      <w:r w:rsidR="002F7BF9" w:rsidRPr="00040D72">
        <w:rPr>
          <w:rFonts w:ascii="Book Antiqua" w:hAnsi="Book Antiqua"/>
          <w:b/>
          <w:bCs/>
          <w:color w:val="FF0000"/>
          <w:sz w:val="16"/>
          <w:szCs w:val="16"/>
        </w:rPr>
        <w:t xml:space="preserve"> </w:t>
      </w:r>
      <w:r w:rsidR="00CD2BE7" w:rsidRPr="00040D72">
        <w:rPr>
          <w:rFonts w:ascii="Book Antiqua" w:eastAsia="Times New Roman" w:hAnsi="Book Antiqua" w:cs="Times New Roman"/>
          <w:b/>
          <w:bCs/>
          <w:color w:val="FF0000"/>
          <w:sz w:val="16"/>
          <w:szCs w:val="16"/>
          <w:u w:val="single"/>
          <w:lang w:eastAsia="pt-BR"/>
        </w:rPr>
        <w:t>(TJMS-2012)</w:t>
      </w:r>
      <w:r w:rsidR="00BD42B2" w:rsidRPr="00040D72">
        <w:rPr>
          <w:rFonts w:ascii="Book Antiqua" w:eastAsia="Times New Roman" w:hAnsi="Book Antiqua" w:cs="Times New Roman"/>
          <w:b/>
          <w:bCs/>
          <w:color w:val="FF0000"/>
          <w:sz w:val="16"/>
          <w:szCs w:val="16"/>
          <w:lang w:eastAsia="pt-BR"/>
        </w:rPr>
        <w:t xml:space="preserve"> </w:t>
      </w:r>
      <w:r w:rsidR="00BD42B2" w:rsidRPr="00040D72">
        <w:rPr>
          <w:rFonts w:ascii="Book Antiqua" w:eastAsia="Times New Roman" w:hAnsi="Book Antiqua" w:cs="Arial"/>
          <w:b/>
          <w:bCs/>
          <w:color w:val="FF0000"/>
          <w:sz w:val="16"/>
          <w:szCs w:val="16"/>
          <w:u w:val="single"/>
          <w:lang w:eastAsia="pt-BR"/>
        </w:rPr>
        <w:t>(PFN-2012)</w:t>
      </w:r>
      <w:r w:rsidR="007847E7" w:rsidRPr="00040D72">
        <w:rPr>
          <w:rFonts w:ascii="Book Antiqua" w:eastAsia="Times New Roman" w:hAnsi="Book Antiqua" w:cs="Times New Roman"/>
          <w:b/>
          <w:bCs/>
          <w:color w:val="FF0000"/>
          <w:sz w:val="16"/>
          <w:szCs w:val="16"/>
          <w:lang w:eastAsia="pt-BR"/>
        </w:rPr>
        <w:t xml:space="preserve"> </w:t>
      </w:r>
      <w:r w:rsidR="00FE733D" w:rsidRPr="00040D72">
        <w:rPr>
          <w:rFonts w:ascii="Book Antiqua" w:eastAsia="Times New Roman" w:hAnsi="Book Antiqua" w:cs="Times New Roman"/>
          <w:b/>
          <w:bCs/>
          <w:color w:val="FF0000"/>
          <w:sz w:val="16"/>
          <w:szCs w:val="16"/>
          <w:u w:val="single"/>
          <w:lang w:eastAsia="pt-BR"/>
        </w:rPr>
        <w:t>(TJPE-2013)</w:t>
      </w:r>
      <w:r w:rsidR="008101DA" w:rsidRPr="00040D72">
        <w:rPr>
          <w:rFonts w:ascii="Book Antiqua" w:eastAsia="Times New Roman" w:hAnsi="Book Antiqua" w:cs="Times New Roman"/>
          <w:b/>
          <w:bCs/>
          <w:color w:val="FF0000"/>
          <w:sz w:val="16"/>
          <w:szCs w:val="16"/>
          <w:lang w:eastAsia="pt-BR"/>
        </w:rPr>
        <w:t xml:space="preserve"> </w:t>
      </w:r>
      <w:bookmarkStart w:id="7" w:name="_Hlk64124738"/>
      <w:r w:rsidR="008101DA" w:rsidRPr="00040D72">
        <w:rPr>
          <w:rFonts w:ascii="Book Antiqua" w:eastAsia="Times New Roman" w:hAnsi="Book Antiqua" w:cs="Times New Roman"/>
          <w:b/>
          <w:bCs/>
          <w:color w:val="FF0000"/>
          <w:sz w:val="16"/>
          <w:szCs w:val="16"/>
          <w:u w:val="single"/>
          <w:lang w:eastAsia="pt-BR"/>
        </w:rPr>
        <w:t>(MPSP-2013)</w:t>
      </w:r>
      <w:bookmarkEnd w:id="7"/>
      <w:r w:rsidR="00755B3A" w:rsidRPr="00040D72">
        <w:rPr>
          <w:rFonts w:ascii="Book Antiqua" w:eastAsia="Times New Roman" w:hAnsi="Book Antiqua" w:cs="Times New Roman"/>
          <w:b/>
          <w:bCs/>
          <w:color w:val="FF0000"/>
          <w:sz w:val="16"/>
          <w:szCs w:val="16"/>
          <w:lang w:eastAsia="pt-BR"/>
        </w:rPr>
        <w:t xml:space="preserve"> </w:t>
      </w:r>
      <w:r w:rsidR="0034301A" w:rsidRPr="00040D72">
        <w:rPr>
          <w:rFonts w:ascii="Book Antiqua" w:eastAsia="Times New Roman" w:hAnsi="Book Antiqua" w:cs="Times New Roman"/>
          <w:b/>
          <w:color w:val="FF0000"/>
          <w:sz w:val="16"/>
          <w:szCs w:val="16"/>
          <w:u w:val="single"/>
          <w:lang w:eastAsia="pt-BR"/>
        </w:rPr>
        <w:t>(PGEMS-2014)</w:t>
      </w:r>
      <w:r w:rsidR="00611E40" w:rsidRPr="00040D72">
        <w:rPr>
          <w:rFonts w:ascii="Book Antiqua" w:eastAsia="Times New Roman" w:hAnsi="Book Antiqua" w:cs="Times New Roman"/>
          <w:b/>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12524C" w:rsidRPr="00040D72">
        <w:rPr>
          <w:rFonts w:ascii="Book Antiqua" w:eastAsia="Times New Roman" w:hAnsi="Book Antiqua" w:cs="Times New Roman"/>
          <w:b/>
          <w:color w:val="FF0000"/>
          <w:sz w:val="16"/>
          <w:szCs w:val="16"/>
          <w:lang w:eastAsia="pt-BR"/>
        </w:rPr>
        <w:t xml:space="preserve"> </w:t>
      </w:r>
      <w:r w:rsidR="000F61F8" w:rsidRPr="00040D72">
        <w:rPr>
          <w:rFonts w:ascii="Book Antiqua" w:eastAsia="Times New Roman" w:hAnsi="Book Antiqua" w:cs="Times New Roman"/>
          <w:b/>
          <w:bCs/>
          <w:color w:val="FF0000"/>
          <w:sz w:val="16"/>
          <w:szCs w:val="16"/>
          <w:u w:val="single"/>
          <w:lang w:eastAsia="pt-BR"/>
        </w:rPr>
        <w:t>(TRT2-2014/2015)</w:t>
      </w:r>
      <w:r w:rsidR="00BD42B2" w:rsidRPr="00040D72">
        <w:rPr>
          <w:rFonts w:ascii="Book Antiqua" w:eastAsia="Times New Roman" w:hAnsi="Book Antiqua" w:cs="Times New Roman"/>
          <w:b/>
          <w:bCs/>
          <w:color w:val="FF0000"/>
          <w:sz w:val="16"/>
          <w:szCs w:val="16"/>
          <w:lang w:eastAsia="pt-BR"/>
        </w:rPr>
        <w:t xml:space="preserve"> </w:t>
      </w:r>
      <w:r w:rsidR="00BD42B2" w:rsidRPr="00040D72">
        <w:rPr>
          <w:rFonts w:ascii="Book Antiqua" w:eastAsia="Times New Roman" w:hAnsi="Book Antiqua" w:cs="Times New Roman"/>
          <w:b/>
          <w:bCs/>
          <w:color w:val="FF0000"/>
          <w:sz w:val="16"/>
          <w:szCs w:val="16"/>
          <w:u w:val="single"/>
          <w:lang w:eastAsia="pt-BR"/>
        </w:rPr>
        <w:t>(TRT6-2015)</w:t>
      </w:r>
      <w:r w:rsidR="00F62FA3" w:rsidRPr="00040D72">
        <w:rPr>
          <w:rFonts w:ascii="Book Antiqua" w:eastAsia="Times New Roman" w:hAnsi="Book Antiqua" w:cs="Times New Roman"/>
          <w:b/>
          <w:bCs/>
          <w:color w:val="FF0000"/>
          <w:sz w:val="16"/>
          <w:szCs w:val="16"/>
          <w:lang w:eastAsia="pt-BR"/>
        </w:rPr>
        <w:t xml:space="preserve"> </w:t>
      </w:r>
      <w:r w:rsidR="00F62FA3" w:rsidRPr="00040D72">
        <w:rPr>
          <w:rFonts w:ascii="Book Antiqua" w:eastAsia="Times New Roman" w:hAnsi="Book Antiqua" w:cs="Times New Roman"/>
          <w:b/>
          <w:bCs/>
          <w:color w:val="FF0000"/>
          <w:sz w:val="16"/>
          <w:szCs w:val="16"/>
          <w:u w:val="single"/>
          <w:lang w:eastAsia="pt-BR"/>
        </w:rPr>
        <w:t>(TRT16-2015)</w:t>
      </w:r>
      <w:r w:rsidR="0079797E" w:rsidRPr="00040D72">
        <w:rPr>
          <w:rFonts w:ascii="Book Antiqua" w:eastAsia="Times New Roman" w:hAnsi="Book Antiqua" w:cs="Times New Roman"/>
          <w:b/>
          <w:bCs/>
          <w:color w:val="FF0000"/>
          <w:sz w:val="16"/>
          <w:szCs w:val="16"/>
          <w:lang w:eastAsia="pt-BR"/>
        </w:rPr>
        <w:t xml:space="preserve"> </w:t>
      </w:r>
      <w:bookmarkStart w:id="8" w:name="_Hlk99708913"/>
      <w:r w:rsidR="0079797E" w:rsidRPr="00040D72">
        <w:rPr>
          <w:rFonts w:ascii="Book Antiqua" w:eastAsia="Times New Roman" w:hAnsi="Book Antiqua" w:cs="Times New Roman"/>
          <w:b/>
          <w:color w:val="FF0000"/>
          <w:sz w:val="16"/>
          <w:szCs w:val="16"/>
          <w:u w:val="single"/>
          <w:lang w:eastAsia="pt-BR"/>
        </w:rPr>
        <w:t>(TCECE-2015)</w:t>
      </w:r>
      <w:bookmarkEnd w:id="8"/>
      <w:r w:rsidR="006A0CD8" w:rsidRPr="00040D72">
        <w:rPr>
          <w:rFonts w:ascii="Book Antiqua" w:eastAsia="Times New Roman" w:hAnsi="Book Antiqua" w:cs="Times New Roman"/>
          <w:b/>
          <w:color w:val="FF0000"/>
          <w:sz w:val="16"/>
          <w:szCs w:val="16"/>
          <w:lang w:eastAsia="pt-BR"/>
        </w:rPr>
        <w:t xml:space="preserve"> </w:t>
      </w:r>
      <w:bookmarkStart w:id="9" w:name="_Hlk100754926"/>
      <w:r w:rsidR="00366AFF" w:rsidRPr="00040D72">
        <w:rPr>
          <w:rFonts w:ascii="Book Antiqua" w:eastAsia="Times New Roman" w:hAnsi="Book Antiqua" w:cs="Times New Roman"/>
          <w:b/>
          <w:color w:val="FF0000"/>
          <w:sz w:val="16"/>
          <w:szCs w:val="16"/>
          <w:u w:val="single"/>
          <w:lang w:eastAsia="pt-BR"/>
        </w:rPr>
        <w:t>(TCEPA-2016)</w:t>
      </w:r>
      <w:bookmarkEnd w:id="9"/>
      <w:r w:rsidR="00641F40" w:rsidRPr="00040D72">
        <w:rPr>
          <w:rFonts w:ascii="Book Antiqua" w:eastAsia="Times New Roman" w:hAnsi="Book Antiqua" w:cs="Times New Roman"/>
          <w:b/>
          <w:bCs/>
          <w:color w:val="FF0000"/>
          <w:sz w:val="16"/>
          <w:szCs w:val="16"/>
          <w:lang w:eastAsia="pt-BR"/>
        </w:rPr>
        <w:t xml:space="preserve"> </w:t>
      </w:r>
      <w:r w:rsidR="00641F40" w:rsidRPr="00040D72">
        <w:rPr>
          <w:rFonts w:ascii="Book Antiqua" w:hAnsi="Book Antiqua" w:cs="Arial"/>
          <w:b/>
          <w:bCs/>
          <w:color w:val="FF0000"/>
          <w:sz w:val="16"/>
          <w:szCs w:val="16"/>
          <w:u w:val="single"/>
        </w:rPr>
        <w:t>(PCMS-2017)</w:t>
      </w:r>
      <w:r w:rsidR="00E16228" w:rsidRPr="00040D72">
        <w:rPr>
          <w:rFonts w:ascii="Book Antiqua" w:eastAsia="Times New Roman" w:hAnsi="Book Antiqua" w:cs="Times New Roman"/>
          <w:color w:val="0000FF"/>
          <w:sz w:val="16"/>
          <w:szCs w:val="16"/>
          <w:lang w:eastAsia="pt-BR"/>
        </w:rPr>
        <w:t xml:space="preserve"> </w:t>
      </w:r>
      <w:r w:rsidR="00E16228" w:rsidRPr="00040D72">
        <w:rPr>
          <w:rFonts w:ascii="Book Antiqua" w:eastAsia="Times New Roman" w:hAnsi="Book Antiqua" w:cs="Times New Roman"/>
          <w:b/>
          <w:color w:val="FF0000"/>
          <w:sz w:val="16"/>
          <w:szCs w:val="16"/>
          <w:u w:val="single"/>
          <w:lang w:eastAsia="pt-BR"/>
        </w:rPr>
        <w:t>(MPBA-2015</w:t>
      </w:r>
      <w:r w:rsidR="008329C7" w:rsidRPr="00040D72">
        <w:rPr>
          <w:rFonts w:ascii="Book Antiqua" w:eastAsia="Times New Roman" w:hAnsi="Book Antiqua" w:cs="Times New Roman"/>
          <w:b/>
          <w:color w:val="FF0000"/>
          <w:sz w:val="16"/>
          <w:szCs w:val="16"/>
          <w:u w:val="single"/>
          <w:lang w:eastAsia="pt-BR"/>
        </w:rPr>
        <w:t>/2018</w:t>
      </w:r>
      <w:r w:rsidR="00E16228" w:rsidRPr="00040D72">
        <w:rPr>
          <w:rFonts w:ascii="Book Antiqua" w:eastAsia="Times New Roman" w:hAnsi="Book Antiqua" w:cs="Times New Roman"/>
          <w:b/>
          <w:color w:val="FF0000"/>
          <w:sz w:val="16"/>
          <w:szCs w:val="16"/>
          <w:u w:val="single"/>
          <w:lang w:eastAsia="pt-BR"/>
        </w:rPr>
        <w:t>)</w:t>
      </w:r>
      <w:r w:rsidR="00DE3F24" w:rsidRPr="00040D72">
        <w:rPr>
          <w:rFonts w:ascii="Book Antiqua" w:eastAsia="Times New Roman" w:hAnsi="Book Antiqua" w:cs="Times New Roman"/>
          <w:b/>
          <w:color w:val="FF0000"/>
          <w:sz w:val="16"/>
          <w:szCs w:val="16"/>
          <w:lang w:eastAsia="pt-BR"/>
        </w:rPr>
        <w:t xml:space="preserve"> </w:t>
      </w:r>
      <w:r w:rsidR="000A2467" w:rsidRPr="00040D72">
        <w:rPr>
          <w:rFonts w:ascii="Book Antiqua" w:eastAsia="Times New Roman" w:hAnsi="Book Antiqua" w:cs="Times New Roman"/>
          <w:b/>
          <w:color w:val="FF0000"/>
          <w:sz w:val="16"/>
          <w:szCs w:val="16"/>
          <w:u w:val="single"/>
          <w:lang w:eastAsia="pt-BR"/>
        </w:rPr>
        <w:t>(TJRS-2018)</w:t>
      </w:r>
      <w:r w:rsidR="002C79AC" w:rsidRPr="00040D72">
        <w:rPr>
          <w:rFonts w:ascii="Book Antiqua" w:eastAsia="Times New Roman" w:hAnsi="Book Antiqua" w:cs="Times New Roman"/>
          <w:b/>
          <w:color w:val="FF0000"/>
          <w:sz w:val="16"/>
          <w:szCs w:val="16"/>
          <w:lang w:eastAsia="pt-BR"/>
        </w:rPr>
        <w:t xml:space="preserve"> </w:t>
      </w:r>
      <w:r w:rsidR="00312148" w:rsidRPr="00040D72">
        <w:rPr>
          <w:rFonts w:ascii="Book Antiqua" w:eastAsia="Times New Roman" w:hAnsi="Book Antiqua" w:cs="Times New Roman"/>
          <w:b/>
          <w:color w:val="FF0000"/>
          <w:sz w:val="16"/>
          <w:szCs w:val="16"/>
          <w:u w:val="single"/>
          <w:lang w:eastAsia="pt-BR"/>
        </w:rPr>
        <w:t>(PF-2018)</w:t>
      </w:r>
      <w:r w:rsidR="003848D9" w:rsidRPr="00040D72">
        <w:rPr>
          <w:rFonts w:ascii="Book Antiqua" w:eastAsia="Times New Roman" w:hAnsi="Book Antiqua" w:cs="Times New Roman"/>
          <w:b/>
          <w:color w:val="FF0000"/>
          <w:sz w:val="16"/>
          <w:szCs w:val="16"/>
          <w:lang w:eastAsia="pt-BR"/>
        </w:rPr>
        <w:t xml:space="preserve"> </w:t>
      </w:r>
      <w:r w:rsidR="003848D9" w:rsidRPr="00040D72">
        <w:rPr>
          <w:rFonts w:ascii="Book Antiqua" w:eastAsia="Times New Roman" w:hAnsi="Book Antiqua" w:cs="Times New Roman"/>
          <w:b/>
          <w:bCs/>
          <w:color w:val="FF0000"/>
          <w:sz w:val="16"/>
          <w:szCs w:val="16"/>
          <w:u w:val="single"/>
          <w:lang w:eastAsia="pt-BR"/>
        </w:rPr>
        <w:t>(TJGO-2021)</w:t>
      </w:r>
      <w:r w:rsidR="00EF57BA" w:rsidRPr="00040D72">
        <w:rPr>
          <w:rFonts w:ascii="Book Antiqua" w:eastAsia="Times New Roman" w:hAnsi="Book Antiqua" w:cs="Times New Roman"/>
          <w:b/>
          <w:bCs/>
          <w:color w:val="FF0000"/>
          <w:sz w:val="16"/>
          <w:szCs w:val="16"/>
          <w:lang w:eastAsia="pt-BR"/>
        </w:rPr>
        <w:t xml:space="preserve"> </w:t>
      </w:r>
      <w:r w:rsidR="00EF57BA" w:rsidRPr="00040D72">
        <w:rPr>
          <w:rFonts w:ascii="Book Antiqua" w:eastAsia="Times New Roman" w:hAnsi="Book Antiqua" w:cs="Times New Roman"/>
          <w:b/>
          <w:bCs/>
          <w:color w:val="FF0000"/>
          <w:sz w:val="16"/>
          <w:szCs w:val="16"/>
          <w:u w:val="single"/>
          <w:lang w:eastAsia="pt-BR"/>
        </w:rPr>
        <w:t>(TJMG-2022)</w:t>
      </w:r>
      <w:r w:rsidR="00FF339E" w:rsidRPr="00040D72">
        <w:rPr>
          <w:rFonts w:ascii="Book Antiqua" w:eastAsia="Times New Roman" w:hAnsi="Book Antiqua" w:cs="Times New Roman"/>
          <w:b/>
          <w:bCs/>
          <w:color w:val="FF0000"/>
          <w:sz w:val="16"/>
          <w:szCs w:val="16"/>
          <w:lang w:eastAsia="pt-BR"/>
        </w:rPr>
        <w:t xml:space="preserve"> </w:t>
      </w:r>
      <w:r w:rsidR="00FF339E" w:rsidRPr="00040D72">
        <w:rPr>
          <w:rFonts w:ascii="Book Antiqua" w:eastAsia="Times New Roman" w:hAnsi="Book Antiqua" w:cs="Times New Roman"/>
          <w:b/>
          <w:bCs/>
          <w:color w:val="FF0000"/>
          <w:sz w:val="16"/>
          <w:szCs w:val="16"/>
          <w:u w:val="single"/>
          <w:lang w:eastAsia="pt-BR"/>
        </w:rPr>
        <w:t>(MPMS-2022)</w:t>
      </w:r>
      <w:r w:rsidR="00AC5001" w:rsidRPr="00040D72">
        <w:rPr>
          <w:rFonts w:ascii="Book Antiqua" w:eastAsia="Times New Roman" w:hAnsi="Book Antiqua" w:cs="Times New Roman"/>
          <w:b/>
          <w:bCs/>
          <w:color w:val="FF0000"/>
          <w:sz w:val="16"/>
          <w:szCs w:val="16"/>
          <w:lang w:eastAsia="pt-BR"/>
        </w:rPr>
        <w:t xml:space="preserve"> </w:t>
      </w:r>
      <w:r w:rsidR="00AC5001" w:rsidRPr="00040D72">
        <w:rPr>
          <w:rFonts w:ascii="Book Antiqua" w:eastAsia="Times New Roman" w:hAnsi="Book Antiqua" w:cs="Times New Roman"/>
          <w:b/>
          <w:color w:val="FF0000"/>
          <w:sz w:val="16"/>
          <w:szCs w:val="16"/>
          <w:u w:val="single"/>
          <w:lang w:eastAsia="pt-BR"/>
        </w:rPr>
        <w:t>(MPSE-2022)</w:t>
      </w:r>
      <w:r w:rsidR="005E08F6" w:rsidRPr="00040D72">
        <w:rPr>
          <w:rFonts w:ascii="Book Antiqua" w:eastAsia="Times New Roman" w:hAnsi="Book Antiqua" w:cs="Times New Roman"/>
          <w:b/>
          <w:color w:val="FF0000"/>
          <w:sz w:val="16"/>
          <w:szCs w:val="16"/>
          <w:lang w:eastAsia="pt-BR"/>
        </w:rPr>
        <w:t xml:space="preserve"> </w:t>
      </w:r>
      <w:r w:rsidR="005E08F6" w:rsidRPr="00040D72">
        <w:rPr>
          <w:rFonts w:ascii="Book Antiqua" w:eastAsia="Times New Roman" w:hAnsi="Book Antiqua" w:cs="Times New Roman"/>
          <w:b/>
          <w:color w:val="FF0000"/>
          <w:sz w:val="16"/>
          <w:szCs w:val="16"/>
          <w:u w:val="single"/>
          <w:lang w:eastAsia="pt-BR"/>
        </w:rPr>
        <w:t>(PCBA-2022)</w:t>
      </w:r>
      <w:r w:rsidR="00E76235">
        <w:rPr>
          <w:rFonts w:ascii="Book Antiqua" w:eastAsia="Times New Roman" w:hAnsi="Book Antiqua" w:cs="Times New Roman"/>
          <w:b/>
          <w:color w:val="FF0000"/>
          <w:sz w:val="16"/>
          <w:szCs w:val="16"/>
          <w:lang w:eastAsia="pt-BR"/>
        </w:rPr>
        <w:t xml:space="preserve"> </w:t>
      </w:r>
      <w:r w:rsidR="00E76235">
        <w:rPr>
          <w:rFonts w:ascii="Book Antiqua" w:eastAsia="Times New Roman" w:hAnsi="Book Antiqua" w:cs="Times New Roman"/>
          <w:b/>
          <w:color w:val="FF0000"/>
          <w:sz w:val="16"/>
          <w:szCs w:val="16"/>
          <w:u w:val="single"/>
          <w:lang w:eastAsia="pt-BR"/>
        </w:rPr>
        <w:t>(MPCSC-2022)</w:t>
      </w:r>
      <w:r w:rsidR="000C09BB">
        <w:rPr>
          <w:rFonts w:ascii="Book Antiqua" w:eastAsia="Times New Roman" w:hAnsi="Book Antiqua" w:cs="Times New Roman"/>
          <w:b/>
          <w:color w:val="FF0000"/>
          <w:sz w:val="16"/>
          <w:szCs w:val="16"/>
          <w:lang w:eastAsia="pt-BR"/>
        </w:rPr>
        <w:t xml:space="preserve"> </w:t>
      </w:r>
      <w:r w:rsidR="000C09BB">
        <w:rPr>
          <w:rFonts w:ascii="Book Antiqua" w:eastAsia="Times New Roman" w:hAnsi="Book Antiqua" w:cs="Times New Roman"/>
          <w:b/>
          <w:color w:val="FF0000"/>
          <w:sz w:val="16"/>
          <w:szCs w:val="16"/>
          <w:u w:val="single"/>
          <w:lang w:eastAsia="pt-BR"/>
        </w:rPr>
        <w:t>(MPPA-2023)</w:t>
      </w:r>
      <w:r w:rsidR="00FD7BE1">
        <w:rPr>
          <w:rFonts w:ascii="Book Antiqua" w:eastAsia="Times New Roman" w:hAnsi="Book Antiqua" w:cs="Times New Roman"/>
          <w:b/>
          <w:color w:val="FF0000"/>
          <w:sz w:val="16"/>
          <w:szCs w:val="16"/>
          <w:lang w:eastAsia="pt-BR"/>
        </w:rPr>
        <w:t xml:space="preserve"> </w:t>
      </w:r>
      <w:r w:rsidR="00FD7BE1">
        <w:rPr>
          <w:rFonts w:ascii="Book Antiqua" w:hAnsi="Book Antiqua"/>
          <w:b/>
          <w:bCs/>
          <w:color w:val="FF0000"/>
          <w:sz w:val="16"/>
          <w:szCs w:val="16"/>
          <w:u w:val="single"/>
        </w:rPr>
        <w:t>(Cartórios/TJMA-2023)</w:t>
      </w:r>
      <w:r w:rsidR="00244036">
        <w:rPr>
          <w:rFonts w:ascii="Book Antiqua" w:eastAsia="Times New Roman" w:hAnsi="Book Antiqua" w:cs="Times New Roman"/>
          <w:b/>
          <w:color w:val="FF0000"/>
          <w:sz w:val="16"/>
          <w:szCs w:val="16"/>
          <w:lang w:eastAsia="pt-BR"/>
        </w:rPr>
        <w:t xml:space="preserve"> </w:t>
      </w:r>
      <w:r w:rsidR="00244036">
        <w:rPr>
          <w:rFonts w:ascii="Book Antiqua" w:eastAsia="Times New Roman" w:hAnsi="Book Antiqua" w:cs="Times New Roman"/>
          <w:b/>
          <w:color w:val="FF0000"/>
          <w:sz w:val="16"/>
          <w:szCs w:val="16"/>
          <w:u w:val="single"/>
          <w:lang w:eastAsia="pt-BR"/>
        </w:rPr>
        <w:t>(TCEMS-2023)</w:t>
      </w:r>
      <w:r w:rsidR="00D9461E">
        <w:rPr>
          <w:rFonts w:ascii="Book Antiqua" w:eastAsia="Times New Roman" w:hAnsi="Book Antiqua" w:cs="Times New Roman"/>
          <w:b/>
          <w:color w:val="FF0000"/>
          <w:sz w:val="16"/>
          <w:szCs w:val="16"/>
          <w:lang w:eastAsia="pt-BR"/>
        </w:rPr>
        <w:t xml:space="preserve"> </w:t>
      </w:r>
      <w:r w:rsidR="00D9461E">
        <w:rPr>
          <w:rFonts w:ascii="Book Antiqua" w:eastAsia="Times New Roman" w:hAnsi="Book Antiqua" w:cs="Times New Roman"/>
          <w:b/>
          <w:color w:val="FF0000"/>
          <w:sz w:val="16"/>
          <w:szCs w:val="16"/>
          <w:u w:val="single"/>
          <w:lang w:eastAsia="pt-BR"/>
        </w:rPr>
        <w:t>(TJSP-2024)</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F9380A">
        <w:rPr>
          <w:rFonts w:ascii="Book Antiqua" w:eastAsia="Times New Roman" w:hAnsi="Book Antiqua" w:cs="Times New Roman"/>
          <w:b/>
          <w:color w:val="FF0000"/>
          <w:sz w:val="16"/>
          <w:szCs w:val="16"/>
          <w:lang w:eastAsia="pt-BR"/>
        </w:rPr>
        <w:t xml:space="preserve"> </w:t>
      </w:r>
      <w:r w:rsidR="00F9380A">
        <w:rPr>
          <w:rFonts w:ascii="Book Antiqua" w:eastAsia="Times New Roman" w:hAnsi="Book Antiqua" w:cs="Arial"/>
          <w:b/>
          <w:bCs/>
          <w:color w:val="FF0000"/>
          <w:sz w:val="16"/>
          <w:szCs w:val="16"/>
          <w:u w:val="single"/>
          <w:lang w:eastAsia="pt-BR"/>
        </w:rPr>
        <w:t>(PCPE-2024)</w:t>
      </w:r>
      <w:r w:rsidR="00BD0E1D">
        <w:rPr>
          <w:rFonts w:ascii="Book Antiqua" w:eastAsia="Times New Roman" w:hAnsi="Book Antiqua" w:cs="Arial"/>
          <w:b/>
          <w:bCs/>
          <w:color w:val="FF0000"/>
          <w:sz w:val="16"/>
          <w:szCs w:val="16"/>
          <w:lang w:eastAsia="pt-BR"/>
        </w:rPr>
        <w:t xml:space="preserve"> </w:t>
      </w:r>
      <w:r w:rsidR="00BD0E1D">
        <w:rPr>
          <w:rFonts w:ascii="Book Antiqua" w:eastAsia="Times New Roman" w:hAnsi="Book Antiqua" w:cs="Arial"/>
          <w:b/>
          <w:bCs/>
          <w:color w:val="FF0000"/>
          <w:sz w:val="16"/>
          <w:szCs w:val="16"/>
          <w:u w:val="single"/>
          <w:lang w:eastAsia="pt-BR"/>
        </w:rPr>
        <w:t>(TCEAC-2024)</w:t>
      </w:r>
    </w:p>
    <w:tbl>
      <w:tblPr>
        <w:tblStyle w:val="Tabelacomgrade"/>
        <w:tblW w:w="0" w:type="auto"/>
        <w:shd w:val="clear" w:color="auto" w:fill="CCFFFF"/>
        <w:tblLook w:val="04A0" w:firstRow="1" w:lastRow="0" w:firstColumn="1" w:lastColumn="0" w:noHBand="0" w:noVBand="1"/>
      </w:tblPr>
      <w:tblGrid>
        <w:gridCol w:w="8494"/>
      </w:tblGrid>
      <w:tr w:rsidR="00DE3F24" w:rsidRPr="00AD3A7C" w14:paraId="0CB13D64" w14:textId="77777777" w:rsidTr="006C4D22">
        <w:tc>
          <w:tcPr>
            <w:tcW w:w="8494" w:type="dxa"/>
            <w:shd w:val="clear" w:color="auto" w:fill="CCFFFF"/>
          </w:tcPr>
          <w:p w14:paraId="33C2A4C5" w14:textId="4616C5C3" w:rsidR="00DE3F24" w:rsidRDefault="008E48E7" w:rsidP="0067196F">
            <w:pPr>
              <w:jc w:val="both"/>
              <w:rPr>
                <w:rFonts w:ascii="Book Antiqua" w:eastAsia="Times New Roman" w:hAnsi="Book Antiqua" w:cs="Times New Roman"/>
                <w:b/>
                <w:bCs/>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00641F40">
              <w:rPr>
                <w:rFonts w:ascii="Book Antiqua" w:hAnsi="Book Antiqua"/>
                <w:b/>
                <w:i/>
                <w:iCs/>
                <w:color w:val="FF0000"/>
                <w:sz w:val="19"/>
                <w:szCs w:val="19"/>
              </w:rPr>
              <w:t>: #</w:t>
            </w:r>
            <w:r w:rsidR="00641F40" w:rsidRPr="00641F40">
              <w:rPr>
                <w:rFonts w:ascii="Book Antiqua" w:hAnsi="Book Antiqua"/>
                <w:b/>
                <w:i/>
                <w:iCs/>
                <w:color w:val="FF0000"/>
                <w:sz w:val="19"/>
                <w:szCs w:val="19"/>
                <w:highlight w:val="green"/>
              </w:rPr>
              <w:t>PCMS-2017</w:t>
            </w:r>
            <w:r w:rsidR="00D9461E">
              <w:rPr>
                <w:rFonts w:ascii="Book Antiqua" w:hAnsi="Book Antiqua"/>
                <w:b/>
                <w:i/>
                <w:iCs/>
                <w:color w:val="FF0000"/>
                <w:sz w:val="19"/>
                <w:szCs w:val="19"/>
              </w:rPr>
              <w:t>: #</w:t>
            </w:r>
            <w:r w:rsidR="00D9461E" w:rsidRPr="00D9461E">
              <w:rPr>
                <w:rFonts w:ascii="Book Antiqua" w:hAnsi="Book Antiqua"/>
                <w:b/>
                <w:i/>
                <w:iCs/>
                <w:color w:val="FF0000"/>
                <w:sz w:val="19"/>
                <w:szCs w:val="19"/>
                <w:highlight w:val="green"/>
              </w:rPr>
              <w:t>TJSP-2024</w:t>
            </w:r>
            <w:r w:rsidR="00BD0E1D">
              <w:rPr>
                <w:rFonts w:ascii="Book Antiqua" w:hAnsi="Book Antiqua"/>
                <w:b/>
                <w:i/>
                <w:iCs/>
                <w:color w:val="FF0000"/>
                <w:sz w:val="19"/>
                <w:szCs w:val="19"/>
              </w:rPr>
              <w:t>: #</w:t>
            </w:r>
            <w:r w:rsidR="00BD0E1D" w:rsidRPr="00BD0E1D">
              <w:rPr>
                <w:rFonts w:ascii="Book Antiqua" w:hAnsi="Book Antiqua"/>
                <w:b/>
                <w:i/>
                <w:iCs/>
                <w:color w:val="FF0000"/>
                <w:sz w:val="19"/>
                <w:szCs w:val="19"/>
                <w:highlight w:val="green"/>
              </w:rPr>
              <w:t>TCEAC-2024</w:t>
            </w:r>
            <w:r w:rsidR="00BD0E1D">
              <w:rPr>
                <w:rFonts w:ascii="Book Antiqua" w:hAnsi="Book Antiqua"/>
                <w:b/>
                <w:i/>
                <w:iCs/>
                <w:color w:val="FF0000"/>
                <w:sz w:val="19"/>
                <w:szCs w:val="19"/>
              </w:rPr>
              <w:t>: #</w:t>
            </w:r>
            <w:r w:rsidR="00BD0E1D" w:rsidRPr="00BD0E1D">
              <w:rPr>
                <w:rFonts w:ascii="Book Antiqua" w:hAnsi="Book Antiqua"/>
                <w:b/>
                <w:i/>
                <w:iCs/>
                <w:color w:val="FF0000"/>
                <w:sz w:val="19"/>
                <w:szCs w:val="19"/>
                <w:highlight w:val="green"/>
              </w:rPr>
              <w:t>CESPE</w:t>
            </w:r>
            <w:r w:rsidR="00D9461E">
              <w:rPr>
                <w:rFonts w:ascii="Book Antiqua" w:hAnsi="Book Antiqua"/>
                <w:b/>
                <w:i/>
                <w:iCs/>
                <w:color w:val="FF0000"/>
                <w:sz w:val="19"/>
                <w:szCs w:val="19"/>
              </w:rPr>
              <w:t>: #</w:t>
            </w:r>
            <w:r w:rsidR="00D9461E" w:rsidRPr="00D9461E">
              <w:rPr>
                <w:rFonts w:ascii="Book Antiqua" w:hAnsi="Book Antiqua"/>
                <w:b/>
                <w:i/>
                <w:iCs/>
                <w:color w:val="FF0000"/>
                <w:sz w:val="19"/>
                <w:szCs w:val="19"/>
                <w:highlight w:val="green"/>
              </w:rPr>
              <w:t>VUNESP</w:t>
            </w:r>
            <w:r w:rsidRPr="00AD3A7C">
              <w:rPr>
                <w:rFonts w:ascii="Book Antiqua" w:hAnsi="Book Antiqua"/>
                <w:sz w:val="19"/>
                <w:szCs w:val="19"/>
              </w:rPr>
              <w:t>:</w:t>
            </w:r>
            <w:r w:rsidR="00DE3F24" w:rsidRPr="00AD3A7C">
              <w:rPr>
                <w:rFonts w:ascii="Book Antiqua" w:eastAsia="Times New Roman" w:hAnsi="Book Antiqua" w:cs="Times New Roman"/>
                <w:sz w:val="19"/>
                <w:szCs w:val="19"/>
                <w:lang w:eastAsia="pt-BR"/>
              </w:rPr>
              <w:t xml:space="preserve"> </w:t>
            </w:r>
            <w:r w:rsidR="00DE3F24" w:rsidRPr="00AD3A7C">
              <w:rPr>
                <w:rFonts w:ascii="Book Antiqua" w:hAnsi="Book Antiqua"/>
                <w:sz w:val="19"/>
                <w:szCs w:val="19"/>
              </w:rPr>
              <w:t xml:space="preserve">Em regra, o costume não pode contrariar a lei, pois </w:t>
            </w:r>
            <w:proofErr w:type="spellStart"/>
            <w:r w:rsidR="00DE3F24" w:rsidRPr="00AD3A7C">
              <w:rPr>
                <w:rFonts w:ascii="Book Antiqua" w:hAnsi="Book Antiqua"/>
                <w:sz w:val="19"/>
                <w:szCs w:val="19"/>
              </w:rPr>
              <w:t>esta</w:t>
            </w:r>
            <w:proofErr w:type="spellEnd"/>
            <w:r w:rsidR="00DE3F24" w:rsidRPr="00AD3A7C">
              <w:rPr>
                <w:rFonts w:ascii="Book Antiqua" w:hAnsi="Book Antiqua"/>
                <w:sz w:val="19"/>
                <w:szCs w:val="19"/>
              </w:rPr>
              <w:t xml:space="preserve"> só se revoga, ou se modifica, por outra lei. Essa a doutrina dominante: o costume contrário à aplicação da lei não tem o poder de revogá-la, não existindo mais a chamada </w:t>
            </w:r>
            <w:proofErr w:type="spellStart"/>
            <w:r w:rsidR="00DE3F24" w:rsidRPr="00AD3A7C">
              <w:rPr>
                <w:rFonts w:ascii="Book Antiqua" w:hAnsi="Book Antiqua"/>
                <w:i/>
                <w:iCs/>
                <w:sz w:val="19"/>
                <w:szCs w:val="19"/>
              </w:rPr>
              <w:t>desuetudo</w:t>
            </w:r>
            <w:proofErr w:type="spellEnd"/>
            <w:r w:rsidR="00DE3F24" w:rsidRPr="00AD3A7C">
              <w:rPr>
                <w:rFonts w:ascii="Book Antiqua" w:hAnsi="Book Antiqua"/>
                <w:sz w:val="19"/>
                <w:szCs w:val="19"/>
              </w:rPr>
              <w:t xml:space="preserve"> (não aplicação da lei em virtude do desuso). Os autores, em geral, rejeitam o costume </w:t>
            </w:r>
            <w:r w:rsidR="00DE3F24" w:rsidRPr="00AD3A7C">
              <w:rPr>
                <w:rFonts w:ascii="Book Antiqua" w:hAnsi="Book Antiqua"/>
                <w:i/>
                <w:iCs/>
                <w:sz w:val="19"/>
                <w:szCs w:val="19"/>
              </w:rPr>
              <w:t xml:space="preserve">contra </w:t>
            </w:r>
            <w:proofErr w:type="spellStart"/>
            <w:r w:rsidR="00DE3F24" w:rsidRPr="00AD3A7C">
              <w:rPr>
                <w:rFonts w:ascii="Book Antiqua" w:hAnsi="Book Antiqua"/>
                <w:i/>
                <w:iCs/>
                <w:sz w:val="19"/>
                <w:szCs w:val="19"/>
              </w:rPr>
              <w:t>legem</w:t>
            </w:r>
            <w:proofErr w:type="spellEnd"/>
            <w:r w:rsidR="00DE3F24" w:rsidRPr="00AD3A7C">
              <w:rPr>
                <w:rFonts w:ascii="Book Antiqua" w:hAnsi="Book Antiqua"/>
                <w:sz w:val="19"/>
                <w:szCs w:val="19"/>
              </w:rPr>
              <w:t>, por entendê-lo incompatível com a tarefa do Estado e com o princípio de que as leis só se revogam por outras (</w:t>
            </w:r>
            <w:r w:rsidR="00DE3F24" w:rsidRPr="00AD3A7C">
              <w:rPr>
                <w:rFonts w:ascii="Book Antiqua" w:eastAsia="Times New Roman" w:hAnsi="Book Antiqua" w:cs="Times New Roman"/>
                <w:b/>
                <w:bCs/>
                <w:sz w:val="19"/>
                <w:szCs w:val="19"/>
                <w:lang w:eastAsia="pt-BR"/>
              </w:rPr>
              <w:t>FONTE: Carlos Roberto Gonçalves - Direito civil esquematizado, 2014)</w:t>
            </w:r>
            <w:r w:rsidR="00DE3F24" w:rsidRPr="00D9461E">
              <w:rPr>
                <w:rFonts w:ascii="Book Antiqua" w:eastAsia="Times New Roman" w:hAnsi="Book Antiqua" w:cs="Times New Roman"/>
                <w:sz w:val="19"/>
                <w:szCs w:val="19"/>
                <w:lang w:eastAsia="pt-BR"/>
              </w:rPr>
              <w:t>.</w:t>
            </w:r>
            <w:r w:rsidR="00D9461E">
              <w:rPr>
                <w:rFonts w:ascii="Book Antiqua" w:eastAsia="Times New Roman" w:hAnsi="Book Antiqua" w:cs="Times New Roman"/>
                <w:sz w:val="19"/>
                <w:szCs w:val="19"/>
                <w:lang w:eastAsia="pt-BR"/>
              </w:rPr>
              <w:t xml:space="preserve"> Por fim, cumpre ressaltar que n</w:t>
            </w:r>
            <w:r w:rsidR="00D9461E" w:rsidRPr="00D9461E">
              <w:rPr>
                <w:rFonts w:ascii="Book Antiqua" w:eastAsia="Times New Roman" w:hAnsi="Book Antiqua" w:cs="Times New Roman"/>
                <w:sz w:val="19"/>
                <w:szCs w:val="19"/>
                <w:lang w:eastAsia="pt-BR"/>
              </w:rPr>
              <w:t>enhum costume é apto a revogar uma Lei, são fontes que estão em planos diferentes de análise.</w:t>
            </w:r>
            <w:r w:rsidR="00DE3F24" w:rsidRPr="00AD3A7C">
              <w:rPr>
                <w:rFonts w:ascii="Book Antiqua" w:eastAsia="Times New Roman" w:hAnsi="Book Antiqua" w:cs="Times New Roman"/>
                <w:vanish/>
                <w:sz w:val="19"/>
                <w:szCs w:val="19"/>
                <w:lang w:eastAsia="pt-BR"/>
              </w:rPr>
              <w:t>Parte superior do formulárioParte inferior do formulário</w:t>
            </w:r>
          </w:p>
          <w:p w14:paraId="40B4E1FB" w14:textId="77777777" w:rsidR="0067196F" w:rsidRPr="00AD3A7C" w:rsidRDefault="0067196F" w:rsidP="0067196F">
            <w:pPr>
              <w:jc w:val="both"/>
              <w:rPr>
                <w:rFonts w:ascii="Book Antiqua" w:eastAsia="Times New Roman" w:hAnsi="Book Antiqua" w:cs="Times New Roman"/>
                <w:b/>
                <w:bCs/>
                <w:sz w:val="19"/>
                <w:szCs w:val="19"/>
                <w:lang w:eastAsia="pt-BR"/>
              </w:rPr>
            </w:pPr>
          </w:p>
          <w:p w14:paraId="4D37E1F2" w14:textId="1D220EFB" w:rsidR="00775761" w:rsidRPr="00AD3A7C" w:rsidRDefault="008E48E7" w:rsidP="0067196F">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00A60C8C">
              <w:rPr>
                <w:rFonts w:ascii="Book Antiqua" w:hAnsi="Book Antiqua"/>
                <w:b/>
                <w:i/>
                <w:iCs/>
                <w:color w:val="FF0000"/>
                <w:sz w:val="19"/>
                <w:szCs w:val="19"/>
              </w:rPr>
              <w:t>: #</w:t>
            </w:r>
            <w:r w:rsidR="00A60C8C" w:rsidRPr="00A60C8C">
              <w:rPr>
                <w:rFonts w:ascii="Book Antiqua" w:hAnsi="Book Antiqua"/>
                <w:b/>
                <w:i/>
                <w:iCs/>
                <w:color w:val="FF0000"/>
                <w:sz w:val="19"/>
                <w:szCs w:val="19"/>
                <w:highlight w:val="green"/>
              </w:rPr>
              <w:t>PGEAL-2009</w:t>
            </w:r>
            <w:r w:rsidR="009C4B2D">
              <w:rPr>
                <w:rFonts w:ascii="Book Antiqua" w:hAnsi="Book Antiqua"/>
                <w:b/>
                <w:i/>
                <w:iCs/>
                <w:color w:val="FF0000"/>
                <w:sz w:val="19"/>
                <w:szCs w:val="19"/>
              </w:rPr>
              <w:t>: #</w:t>
            </w:r>
            <w:r w:rsidR="009C4B2D" w:rsidRPr="009C4B2D">
              <w:rPr>
                <w:rFonts w:ascii="Book Antiqua" w:hAnsi="Book Antiqua"/>
                <w:b/>
                <w:i/>
                <w:iCs/>
                <w:color w:val="FF0000"/>
                <w:sz w:val="19"/>
                <w:szCs w:val="19"/>
                <w:highlight w:val="green"/>
              </w:rPr>
              <w:t>PGESP-2009</w:t>
            </w:r>
            <w:r w:rsidR="00910C00">
              <w:rPr>
                <w:rFonts w:ascii="Book Antiqua" w:hAnsi="Book Antiqua"/>
                <w:b/>
                <w:i/>
                <w:iCs/>
                <w:color w:val="FF0000"/>
                <w:sz w:val="19"/>
                <w:szCs w:val="19"/>
              </w:rPr>
              <w:t>: #</w:t>
            </w:r>
            <w:r w:rsidR="00910C00" w:rsidRPr="00910C00">
              <w:rPr>
                <w:rFonts w:ascii="Book Antiqua" w:hAnsi="Book Antiqua"/>
                <w:b/>
                <w:i/>
                <w:iCs/>
                <w:color w:val="FF0000"/>
                <w:sz w:val="19"/>
                <w:szCs w:val="19"/>
                <w:highlight w:val="green"/>
              </w:rPr>
              <w:t>PCPB-2009</w:t>
            </w:r>
            <w:r w:rsidR="00755B3A">
              <w:rPr>
                <w:rFonts w:ascii="Book Antiqua" w:hAnsi="Book Antiqua"/>
                <w:b/>
                <w:i/>
                <w:iCs/>
                <w:color w:val="FF0000"/>
                <w:sz w:val="19"/>
                <w:szCs w:val="19"/>
              </w:rPr>
              <w:t xml:space="preserve">: </w:t>
            </w:r>
            <w:r w:rsidR="0034301A">
              <w:rPr>
                <w:rFonts w:ascii="Book Antiqua" w:hAnsi="Book Antiqua"/>
                <w:b/>
                <w:i/>
                <w:iCs/>
                <w:color w:val="FF0000"/>
                <w:sz w:val="19"/>
                <w:szCs w:val="19"/>
              </w:rPr>
              <w:t>#</w:t>
            </w:r>
            <w:r w:rsidR="0034301A" w:rsidRPr="0034301A">
              <w:rPr>
                <w:rFonts w:ascii="Book Antiqua" w:hAnsi="Book Antiqua"/>
                <w:b/>
                <w:i/>
                <w:iCs/>
                <w:color w:val="FF0000"/>
                <w:sz w:val="19"/>
                <w:szCs w:val="19"/>
                <w:highlight w:val="green"/>
              </w:rPr>
              <w:t>PGEMS-2014</w:t>
            </w:r>
            <w:r w:rsidR="00EC6395">
              <w:rPr>
                <w:rFonts w:ascii="Book Antiqua" w:hAnsi="Book Antiqua"/>
                <w:b/>
                <w:i/>
                <w:iCs/>
                <w:color w:val="FF0000"/>
                <w:sz w:val="19"/>
                <w:szCs w:val="19"/>
              </w:rPr>
              <w:t xml:space="preserve">: </w:t>
            </w:r>
            <w:r w:rsidR="000F61F8">
              <w:rPr>
                <w:rFonts w:ascii="Book Antiqua" w:hAnsi="Book Antiqua"/>
                <w:b/>
                <w:i/>
                <w:iCs/>
                <w:color w:val="FF0000"/>
                <w:sz w:val="19"/>
                <w:szCs w:val="19"/>
              </w:rPr>
              <w:t>#</w:t>
            </w:r>
            <w:r w:rsidR="000F61F8" w:rsidRPr="000F61F8">
              <w:rPr>
                <w:rFonts w:ascii="Book Antiqua" w:hAnsi="Book Antiqua"/>
                <w:b/>
                <w:i/>
                <w:iCs/>
                <w:color w:val="FF0000"/>
                <w:sz w:val="19"/>
                <w:szCs w:val="19"/>
                <w:highlight w:val="green"/>
              </w:rPr>
              <w:t>TRT2-2015</w:t>
            </w:r>
            <w:r w:rsidR="00BD42B2">
              <w:rPr>
                <w:rFonts w:ascii="Book Antiqua" w:hAnsi="Book Antiqua"/>
                <w:b/>
                <w:i/>
                <w:iCs/>
                <w:color w:val="FF0000"/>
                <w:sz w:val="19"/>
                <w:szCs w:val="19"/>
              </w:rPr>
              <w:t>: #</w:t>
            </w:r>
            <w:r w:rsidR="00BD42B2" w:rsidRPr="00BD42B2">
              <w:rPr>
                <w:rFonts w:ascii="Book Antiqua" w:hAnsi="Book Antiqua"/>
                <w:b/>
                <w:i/>
                <w:iCs/>
                <w:color w:val="FF0000"/>
                <w:sz w:val="19"/>
                <w:szCs w:val="19"/>
                <w:highlight w:val="green"/>
              </w:rPr>
              <w:t>TRT6-2016</w:t>
            </w:r>
            <w:r w:rsidR="008329C7">
              <w:rPr>
                <w:rFonts w:ascii="Book Antiqua" w:hAnsi="Book Antiqua"/>
                <w:b/>
                <w:i/>
                <w:iCs/>
                <w:color w:val="FF0000"/>
                <w:sz w:val="19"/>
                <w:szCs w:val="19"/>
              </w:rPr>
              <w:t>: #</w:t>
            </w:r>
            <w:r w:rsidR="008329C7" w:rsidRPr="008329C7">
              <w:rPr>
                <w:rFonts w:ascii="Book Antiqua" w:hAnsi="Book Antiqua"/>
                <w:b/>
                <w:i/>
                <w:iCs/>
                <w:color w:val="FF0000"/>
                <w:sz w:val="19"/>
                <w:szCs w:val="19"/>
                <w:highlight w:val="green"/>
              </w:rPr>
              <w:t>MPBA-2018</w:t>
            </w:r>
            <w:r w:rsidR="003848D9">
              <w:rPr>
                <w:rFonts w:ascii="Book Antiqua" w:hAnsi="Book Antiqua"/>
                <w:b/>
                <w:i/>
                <w:iCs/>
                <w:color w:val="FF0000"/>
                <w:sz w:val="19"/>
                <w:szCs w:val="19"/>
              </w:rPr>
              <w:t>: #</w:t>
            </w:r>
            <w:r w:rsidR="003848D9" w:rsidRPr="003848D9">
              <w:rPr>
                <w:rFonts w:ascii="Book Antiqua" w:hAnsi="Book Antiqua"/>
                <w:b/>
                <w:i/>
                <w:iCs/>
                <w:color w:val="FF0000"/>
                <w:sz w:val="19"/>
                <w:szCs w:val="19"/>
                <w:highlight w:val="green"/>
              </w:rPr>
              <w:t>TJGO-2021</w:t>
            </w:r>
            <w:r w:rsidR="00E76235">
              <w:rPr>
                <w:rFonts w:ascii="Book Antiqua" w:hAnsi="Book Antiqua"/>
                <w:b/>
                <w:i/>
                <w:iCs/>
                <w:color w:val="FF0000"/>
                <w:sz w:val="19"/>
                <w:szCs w:val="19"/>
              </w:rPr>
              <w:t>: #</w:t>
            </w:r>
            <w:r w:rsidR="00E76235" w:rsidRPr="00E76235">
              <w:rPr>
                <w:rFonts w:ascii="Book Antiqua" w:hAnsi="Book Antiqua"/>
                <w:b/>
                <w:i/>
                <w:iCs/>
                <w:color w:val="FF0000"/>
                <w:sz w:val="19"/>
                <w:szCs w:val="19"/>
                <w:highlight w:val="green"/>
              </w:rPr>
              <w:t>MPCSC-2022</w:t>
            </w:r>
            <w:r w:rsidR="000C09BB">
              <w:rPr>
                <w:rFonts w:ascii="Book Antiqua" w:hAnsi="Book Antiqua"/>
                <w:b/>
                <w:i/>
                <w:iCs/>
                <w:color w:val="FF0000"/>
                <w:sz w:val="19"/>
                <w:szCs w:val="19"/>
              </w:rPr>
              <w:t>: #</w:t>
            </w:r>
            <w:r w:rsidR="000C09BB" w:rsidRPr="000C09BB">
              <w:rPr>
                <w:rFonts w:ascii="Book Antiqua" w:hAnsi="Book Antiqua"/>
                <w:b/>
                <w:i/>
                <w:iCs/>
                <w:color w:val="FF0000"/>
                <w:sz w:val="19"/>
                <w:szCs w:val="19"/>
                <w:highlight w:val="green"/>
              </w:rPr>
              <w:t>MPPA-2023</w:t>
            </w:r>
            <w:r w:rsidR="00FD2AEE">
              <w:rPr>
                <w:rFonts w:ascii="Book Antiqua" w:hAnsi="Book Antiqua"/>
                <w:b/>
                <w:i/>
                <w:iCs/>
                <w:color w:val="FF0000"/>
                <w:sz w:val="19"/>
                <w:szCs w:val="19"/>
              </w:rPr>
              <w:t>: #</w:t>
            </w:r>
            <w:r w:rsidR="00FD2AEE" w:rsidRPr="00FD2AEE">
              <w:rPr>
                <w:rFonts w:ascii="Book Antiqua" w:hAnsi="Book Antiqua"/>
                <w:b/>
                <w:i/>
                <w:iCs/>
                <w:color w:val="FF0000"/>
                <w:sz w:val="19"/>
                <w:szCs w:val="19"/>
                <w:highlight w:val="green"/>
              </w:rPr>
              <w:t>Cartórios/TJMA-2023</w:t>
            </w:r>
            <w:r w:rsidR="00E50905">
              <w:rPr>
                <w:rFonts w:ascii="Book Antiqua" w:hAnsi="Book Antiqua"/>
                <w:b/>
                <w:i/>
                <w:iCs/>
                <w:color w:val="FF0000"/>
                <w:sz w:val="19"/>
                <w:szCs w:val="19"/>
              </w:rPr>
              <w:t>: #</w:t>
            </w:r>
            <w:r w:rsidR="00E50905" w:rsidRPr="00E50905">
              <w:rPr>
                <w:rFonts w:ascii="Book Antiqua" w:hAnsi="Book Antiqua"/>
                <w:b/>
                <w:i/>
                <w:iCs/>
                <w:color w:val="FF0000"/>
                <w:sz w:val="19"/>
                <w:szCs w:val="19"/>
                <w:highlight w:val="green"/>
              </w:rPr>
              <w:t>PGERN-2024</w:t>
            </w:r>
            <w:r w:rsidR="00A60C8C">
              <w:rPr>
                <w:rFonts w:ascii="Book Antiqua" w:hAnsi="Book Antiqua"/>
                <w:b/>
                <w:i/>
                <w:iCs/>
                <w:color w:val="FF0000"/>
                <w:sz w:val="19"/>
                <w:szCs w:val="19"/>
              </w:rPr>
              <w:t>: #</w:t>
            </w:r>
            <w:r w:rsidR="00A60C8C" w:rsidRPr="00A60C8C">
              <w:rPr>
                <w:rFonts w:ascii="Book Antiqua" w:hAnsi="Book Antiqua"/>
                <w:b/>
                <w:i/>
                <w:iCs/>
                <w:color w:val="FF0000"/>
                <w:sz w:val="19"/>
                <w:szCs w:val="19"/>
                <w:highlight w:val="green"/>
              </w:rPr>
              <w:t>CESPE</w:t>
            </w:r>
            <w:r w:rsidR="00FD2AEE">
              <w:rPr>
                <w:rFonts w:ascii="Book Antiqua" w:hAnsi="Book Antiqua"/>
                <w:b/>
                <w:i/>
                <w:iCs/>
                <w:color w:val="FF0000"/>
                <w:sz w:val="19"/>
                <w:szCs w:val="19"/>
              </w:rPr>
              <w:t>: #</w:t>
            </w:r>
            <w:r w:rsidR="00FD2AEE" w:rsidRPr="00FD2AEE">
              <w:rPr>
                <w:rFonts w:ascii="Book Antiqua" w:hAnsi="Book Antiqua"/>
                <w:b/>
                <w:i/>
                <w:iCs/>
                <w:color w:val="FF0000"/>
                <w:sz w:val="19"/>
                <w:szCs w:val="19"/>
                <w:highlight w:val="green"/>
              </w:rPr>
              <w:t>Consulplan</w:t>
            </w:r>
            <w:r w:rsidR="009C4B2D">
              <w:rPr>
                <w:rFonts w:ascii="Book Antiqua" w:hAnsi="Book Antiqua"/>
                <w:b/>
                <w:i/>
                <w:iCs/>
                <w:color w:val="FF0000"/>
                <w:sz w:val="19"/>
                <w:szCs w:val="19"/>
              </w:rPr>
              <w:t>: #</w:t>
            </w:r>
            <w:r w:rsidR="009C4B2D" w:rsidRPr="009C4B2D">
              <w:rPr>
                <w:rFonts w:ascii="Book Antiqua" w:hAnsi="Book Antiqua"/>
                <w:b/>
                <w:i/>
                <w:iCs/>
                <w:color w:val="FF0000"/>
                <w:sz w:val="19"/>
                <w:szCs w:val="19"/>
                <w:highlight w:val="green"/>
              </w:rPr>
              <w:t>FCC</w:t>
            </w:r>
            <w:r w:rsidRPr="00AD3A7C">
              <w:rPr>
                <w:rFonts w:ascii="Book Antiqua" w:hAnsi="Book Antiqua"/>
                <w:sz w:val="19"/>
                <w:szCs w:val="19"/>
              </w:rPr>
              <w:t>:</w:t>
            </w:r>
            <w:r w:rsidR="00775761" w:rsidRPr="00AD3A7C">
              <w:rPr>
                <w:rFonts w:ascii="Book Antiqua" w:eastAsia="Times New Roman" w:hAnsi="Book Antiqua" w:cs="Times New Roman"/>
                <w:sz w:val="19"/>
                <w:szCs w:val="19"/>
                <w:lang w:eastAsia="pt-BR"/>
              </w:rPr>
              <w:t xml:space="preserve"> 1. </w:t>
            </w:r>
            <w:r w:rsidR="00775761" w:rsidRPr="00AD3A7C">
              <w:rPr>
                <w:rFonts w:ascii="Book Antiqua" w:eastAsia="Times New Roman" w:hAnsi="Book Antiqua" w:cs="Times New Roman"/>
                <w:b/>
                <w:bCs/>
                <w:sz w:val="19"/>
                <w:szCs w:val="19"/>
                <w:highlight w:val="yellow"/>
                <w:lang w:eastAsia="pt-BR"/>
              </w:rPr>
              <w:t>PRINCÍPIO DA CONTINUIDADE DA LEI</w:t>
            </w:r>
            <w:r w:rsidR="00775761" w:rsidRPr="00AD3A7C">
              <w:rPr>
                <w:rFonts w:ascii="Book Antiqua" w:eastAsia="Times New Roman" w:hAnsi="Book Antiqua" w:cs="Times New Roman"/>
                <w:sz w:val="19"/>
                <w:szCs w:val="19"/>
                <w:lang w:eastAsia="pt-BR"/>
              </w:rPr>
              <w:t>; 2. REVOGAÇÃO TOTAL OU AB-ROGAÇÃO: quando se torna sem efeito uma norma de forma integral; 3. REVOGAÇÃO PARCIAL OU DERROGAÇÃO: uma nova lei torna sem efeito parte de uma lei anterior; 4. REVOGAÇÃO EXPRESSA (POR VIA DIRETA): a lei nova taxativamente declara revogada a lei anterior; 5. REVOGAÇÃO TÁCITA (POR VIA OBLÍQUA): a lei posterior é incompatível com a anterior, não há previsão expressa sobre a revogação.</w:t>
            </w:r>
            <w:r w:rsidR="003848D9">
              <w:rPr>
                <w:rFonts w:ascii="Book Antiqua" w:eastAsia="Times New Roman" w:hAnsi="Book Antiqua" w:cs="Times New Roman"/>
                <w:sz w:val="19"/>
                <w:szCs w:val="19"/>
                <w:lang w:eastAsia="pt-BR"/>
              </w:rPr>
              <w:t xml:space="preserve"> </w:t>
            </w:r>
          </w:p>
          <w:p w14:paraId="31F7E9CE" w14:textId="77777777" w:rsidR="0067196F" w:rsidRDefault="0067196F" w:rsidP="0067196F">
            <w:pPr>
              <w:jc w:val="both"/>
              <w:rPr>
                <w:rFonts w:ascii="Book Antiqua" w:hAnsi="Book Antiqua"/>
                <w:b/>
                <w:i/>
                <w:iCs/>
                <w:color w:val="FF0000"/>
                <w:sz w:val="19"/>
                <w:szCs w:val="19"/>
              </w:rPr>
            </w:pPr>
          </w:p>
          <w:p w14:paraId="73E3EC95" w14:textId="11F6F758" w:rsidR="00775761" w:rsidRPr="00AD3A7C" w:rsidRDefault="008E48E7" w:rsidP="0067196F">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STJ</w:t>
            </w:r>
            <w:r w:rsidRPr="00AD3A7C">
              <w:rPr>
                <w:rFonts w:ascii="Book Antiqua" w:hAnsi="Book Antiqua"/>
                <w:sz w:val="19"/>
                <w:szCs w:val="19"/>
              </w:rPr>
              <w:t>:</w:t>
            </w:r>
            <w:r w:rsidR="00775761" w:rsidRPr="00AD3A7C">
              <w:rPr>
                <w:rFonts w:ascii="Book Antiqua" w:eastAsia="Times New Roman" w:hAnsi="Book Antiqua" w:cs="Times New Roman"/>
                <w:sz w:val="19"/>
                <w:szCs w:val="19"/>
                <w:lang w:eastAsia="pt-BR"/>
              </w:rPr>
              <w:t xml:space="preserve"> "</w:t>
            </w:r>
            <w:proofErr w:type="gramStart"/>
            <w:r w:rsidR="00775761" w:rsidRPr="00AD3A7C">
              <w:rPr>
                <w:rFonts w:ascii="Book Antiqua" w:eastAsia="Times New Roman" w:hAnsi="Book Antiqua" w:cs="Times New Roman"/>
                <w:sz w:val="19"/>
                <w:szCs w:val="19"/>
                <w:lang w:eastAsia="pt-BR"/>
              </w:rPr>
              <w:t xml:space="preserve">[...] </w:t>
            </w:r>
            <w:r w:rsidR="00775761" w:rsidRPr="00AD3A7C">
              <w:rPr>
                <w:rFonts w:ascii="Book Antiqua" w:eastAsia="Times New Roman" w:hAnsi="Book Antiqua" w:cs="Times New Roman"/>
                <w:b/>
                <w:sz w:val="19"/>
                <w:szCs w:val="19"/>
                <w:highlight w:val="yellow"/>
                <w:lang w:eastAsia="pt-BR"/>
              </w:rPr>
              <w:t>É</w:t>
            </w:r>
            <w:proofErr w:type="gramEnd"/>
            <w:r w:rsidR="00775761" w:rsidRPr="00AD3A7C">
              <w:rPr>
                <w:rFonts w:ascii="Book Antiqua" w:eastAsia="Times New Roman" w:hAnsi="Book Antiqua" w:cs="Times New Roman"/>
                <w:b/>
                <w:sz w:val="19"/>
                <w:szCs w:val="19"/>
                <w:highlight w:val="yellow"/>
                <w:lang w:eastAsia="pt-BR"/>
              </w:rPr>
              <w:t xml:space="preserve"> que o crime previsto no art. 311 do </w:t>
            </w:r>
            <w:r>
              <w:rPr>
                <w:rFonts w:ascii="Book Antiqua" w:eastAsia="Times New Roman" w:hAnsi="Book Antiqua" w:cs="Times New Roman"/>
                <w:b/>
                <w:sz w:val="19"/>
                <w:szCs w:val="19"/>
                <w:highlight w:val="yellow"/>
                <w:lang w:eastAsia="pt-BR"/>
              </w:rPr>
              <w:t>CP</w:t>
            </w:r>
            <w:r w:rsidR="00775761" w:rsidRPr="00AD3A7C">
              <w:rPr>
                <w:rFonts w:ascii="Book Antiqua" w:eastAsia="Times New Roman" w:hAnsi="Book Antiqua" w:cs="Times New Roman"/>
                <w:b/>
                <w:sz w:val="19"/>
                <w:szCs w:val="19"/>
                <w:highlight w:val="yellow"/>
                <w:lang w:eastAsia="pt-BR"/>
              </w:rPr>
              <w:t xml:space="preserve"> (Adulteração de sinal identificador de veículo automotor) não foi revogado com o advento do Código de Trânsito</w:t>
            </w:r>
            <w:r w:rsidR="00775761" w:rsidRPr="00AD3A7C">
              <w:rPr>
                <w:rFonts w:ascii="Book Antiqua" w:eastAsia="Times New Roman" w:hAnsi="Book Antiqua" w:cs="Times New Roman"/>
                <w:sz w:val="19"/>
                <w:szCs w:val="19"/>
                <w:lang w:eastAsia="pt-BR"/>
              </w:rPr>
              <w:t xml:space="preserve">. Conforme aponta Paulo José da Costa Júnior 'o dispositivo em foco destina-se precipuamente a impedir ou dificultar a remarcação ou adulteração do chassi ou de qualquer sinal identificador do veículo automotor, na luta contra a criminalidade do furto e roubo de carros' (in 'Código Penal Comentado', 9ª edição, São Paulo: DPJ Editora, 2007, p.951). Ademais, </w:t>
            </w:r>
            <w:r w:rsidR="00775761" w:rsidRPr="00AD3A7C">
              <w:rPr>
                <w:rFonts w:ascii="Book Antiqua" w:eastAsia="Times New Roman" w:hAnsi="Book Antiqua" w:cs="Times New Roman"/>
                <w:b/>
                <w:bCs/>
                <w:sz w:val="19"/>
                <w:szCs w:val="19"/>
                <w:highlight w:val="yellow"/>
                <w:lang w:eastAsia="pt-BR"/>
              </w:rPr>
              <w:t>tutela-se, primordialmente, a fé pública</w:t>
            </w:r>
            <w:r w:rsidR="00775761" w:rsidRPr="00AD3A7C">
              <w:rPr>
                <w:rFonts w:ascii="Book Antiqua" w:eastAsia="Times New Roman" w:hAnsi="Book Antiqua" w:cs="Times New Roman"/>
                <w:sz w:val="19"/>
                <w:szCs w:val="19"/>
                <w:lang w:eastAsia="pt-BR"/>
              </w:rPr>
              <w:t xml:space="preserve">. Não se trata, </w:t>
            </w:r>
            <w:r w:rsidR="00775761" w:rsidRPr="00AD3A7C">
              <w:rPr>
                <w:rFonts w:ascii="Book Antiqua" w:eastAsia="Times New Roman" w:hAnsi="Book Antiqua" w:cs="Times New Roman"/>
                <w:sz w:val="19"/>
                <w:szCs w:val="19"/>
                <w:lang w:eastAsia="pt-BR"/>
              </w:rPr>
              <w:lastRenderedPageBreak/>
              <w:t xml:space="preserve">desse modo, de previsão legal de espécie de crime de trânsito, estes sim, previstos no posterior CTB. Em suma, o advento do CTB não implicou a revogação do tipo em comento na medida em que o bem jurídico por ele tutelado não se identifica com o objeto da codificação referente às regras de </w:t>
            </w:r>
            <w:proofErr w:type="gramStart"/>
            <w:r w:rsidR="00775761" w:rsidRPr="00AD3A7C">
              <w:rPr>
                <w:rFonts w:ascii="Book Antiqua" w:eastAsia="Times New Roman" w:hAnsi="Book Antiqua" w:cs="Times New Roman"/>
                <w:sz w:val="19"/>
                <w:szCs w:val="19"/>
                <w:lang w:eastAsia="pt-BR"/>
              </w:rPr>
              <w:t>trânsito.[...]</w:t>
            </w:r>
            <w:proofErr w:type="gramEnd"/>
            <w:r w:rsidR="00775761" w:rsidRPr="00AD3A7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00775761" w:rsidRPr="00AD3A7C">
              <w:rPr>
                <w:rFonts w:ascii="Book Antiqua" w:eastAsia="Times New Roman" w:hAnsi="Book Antiqua" w:cs="Times New Roman"/>
                <w:sz w:val="19"/>
                <w:szCs w:val="19"/>
                <w:lang w:eastAsia="pt-BR"/>
              </w:rPr>
              <w:t>REsp 1133697 SP, Rel. Min</w:t>
            </w:r>
            <w:r>
              <w:rPr>
                <w:rFonts w:ascii="Book Antiqua" w:eastAsia="Times New Roman" w:hAnsi="Book Antiqua" w:cs="Times New Roman"/>
                <w:sz w:val="19"/>
                <w:szCs w:val="19"/>
                <w:lang w:eastAsia="pt-BR"/>
              </w:rPr>
              <w:t>.</w:t>
            </w:r>
            <w:r w:rsidR="00775761" w:rsidRPr="00AD3A7C">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élix</w:t>
            </w:r>
            <w:r w:rsidR="00775761" w:rsidRPr="00AD3A7C">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ischer</w:t>
            </w:r>
            <w:r w:rsidR="00775761" w:rsidRPr="00AD3A7C">
              <w:rPr>
                <w:rFonts w:ascii="Book Antiqua" w:eastAsia="Times New Roman" w:hAnsi="Book Antiqua" w:cs="Times New Roman"/>
                <w:sz w:val="19"/>
                <w:szCs w:val="19"/>
                <w:lang w:eastAsia="pt-BR"/>
              </w:rPr>
              <w:t>, j</w:t>
            </w:r>
            <w:r w:rsidR="00A859A1" w:rsidRPr="00AD3A7C">
              <w:rPr>
                <w:rFonts w:ascii="Book Antiqua" w:eastAsia="Times New Roman" w:hAnsi="Book Antiqua" w:cs="Times New Roman"/>
                <w:sz w:val="19"/>
                <w:szCs w:val="19"/>
                <w:lang w:eastAsia="pt-BR"/>
              </w:rPr>
              <w:t>.</w:t>
            </w:r>
            <w:r w:rsidR="00775761" w:rsidRPr="00AD3A7C">
              <w:rPr>
                <w:rFonts w:ascii="Book Antiqua" w:eastAsia="Times New Roman" w:hAnsi="Book Antiqua" w:cs="Times New Roman"/>
                <w:sz w:val="19"/>
                <w:szCs w:val="19"/>
                <w:lang w:eastAsia="pt-BR"/>
              </w:rPr>
              <w:t xml:space="preserve"> 18/02/10</w:t>
            </w:r>
            <w:r>
              <w:rPr>
                <w:rFonts w:ascii="Book Antiqua" w:eastAsia="Times New Roman" w:hAnsi="Book Antiqua" w:cs="Times New Roman"/>
                <w:sz w:val="19"/>
                <w:szCs w:val="19"/>
                <w:lang w:eastAsia="pt-BR"/>
              </w:rPr>
              <w:t>.</w:t>
            </w:r>
          </w:p>
          <w:p w14:paraId="0C9CBA38" w14:textId="77777777" w:rsidR="0067196F" w:rsidRDefault="0067196F" w:rsidP="0067196F">
            <w:pPr>
              <w:jc w:val="both"/>
              <w:rPr>
                <w:rFonts w:ascii="Book Antiqua" w:hAnsi="Book Antiqua"/>
                <w:b/>
                <w:i/>
                <w:iCs/>
                <w:color w:val="FF0000"/>
                <w:sz w:val="19"/>
                <w:szCs w:val="19"/>
              </w:rPr>
            </w:pPr>
          </w:p>
          <w:p w14:paraId="09F81102" w14:textId="3638403E" w:rsidR="00775761" w:rsidRPr="00AD3A7C" w:rsidRDefault="008E48E7" w:rsidP="0067196F">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STJ</w:t>
            </w:r>
            <w:r w:rsidRPr="00AD3A7C">
              <w:rPr>
                <w:rFonts w:ascii="Book Antiqua" w:hAnsi="Book Antiqua"/>
                <w:sz w:val="19"/>
                <w:szCs w:val="19"/>
              </w:rPr>
              <w:t>:</w:t>
            </w:r>
            <w:r>
              <w:rPr>
                <w:rFonts w:ascii="Book Antiqua" w:hAnsi="Book Antiqua"/>
                <w:sz w:val="19"/>
                <w:szCs w:val="19"/>
              </w:rPr>
              <w:t xml:space="preserve"> </w:t>
            </w:r>
            <w:r w:rsidR="00775761" w:rsidRPr="00AD3A7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00775761" w:rsidRPr="00AD3A7C">
              <w:rPr>
                <w:rFonts w:ascii="Book Antiqua" w:eastAsia="Times New Roman" w:hAnsi="Book Antiqua" w:cs="Times New Roman"/>
                <w:sz w:val="19"/>
                <w:szCs w:val="19"/>
                <w:lang w:eastAsia="pt-BR"/>
              </w:rPr>
              <w:t xml:space="preserve"> O art. 229 do </w:t>
            </w:r>
            <w:r>
              <w:rPr>
                <w:rFonts w:ascii="Book Antiqua" w:eastAsia="Times New Roman" w:hAnsi="Book Antiqua" w:cs="Times New Roman"/>
                <w:sz w:val="19"/>
                <w:szCs w:val="19"/>
                <w:lang w:eastAsia="pt-BR"/>
              </w:rPr>
              <w:t>CP</w:t>
            </w:r>
            <w:r w:rsidR="00775761" w:rsidRPr="00AD3A7C">
              <w:rPr>
                <w:rFonts w:ascii="Book Antiqua" w:eastAsia="Times New Roman" w:hAnsi="Book Antiqua" w:cs="Times New Roman"/>
                <w:sz w:val="19"/>
                <w:szCs w:val="19"/>
                <w:lang w:eastAsia="pt-BR"/>
              </w:rPr>
              <w:t xml:space="preserve"> assim estabelece: 'Manter, por conta própria ou de </w:t>
            </w:r>
            <w:proofErr w:type="spellStart"/>
            <w:r w:rsidR="00775761" w:rsidRPr="00AD3A7C">
              <w:rPr>
                <w:rFonts w:ascii="Book Antiqua" w:eastAsia="Times New Roman" w:hAnsi="Book Antiqua" w:cs="Times New Roman"/>
                <w:sz w:val="19"/>
                <w:szCs w:val="19"/>
                <w:lang w:eastAsia="pt-BR"/>
              </w:rPr>
              <w:t>terceiro</w:t>
            </w:r>
            <w:proofErr w:type="spellEnd"/>
            <w:r w:rsidR="00775761" w:rsidRPr="00AD3A7C">
              <w:rPr>
                <w:rFonts w:ascii="Book Antiqua" w:eastAsia="Times New Roman" w:hAnsi="Book Antiqua" w:cs="Times New Roman"/>
                <w:sz w:val="19"/>
                <w:szCs w:val="19"/>
                <w:lang w:eastAsia="pt-BR"/>
              </w:rPr>
              <w:t xml:space="preserve">, casa de prostituição ou lugar destinado a encontros para fim libidinoso, haja, ou não, intuito de lucro ou mediação direta do proprietário ou agente.' Ora, depreende-se da literalidade do comando legal referenciado, claramente, que a manutenção de local destinado à prostituição configura ilícito penal. </w:t>
            </w:r>
            <w:r w:rsidR="00775761" w:rsidRPr="00AD3A7C">
              <w:rPr>
                <w:rFonts w:ascii="Book Antiqua" w:eastAsia="Times New Roman" w:hAnsi="Book Antiqua" w:cs="Times New Roman"/>
                <w:b/>
                <w:sz w:val="19"/>
                <w:szCs w:val="19"/>
                <w:highlight w:val="yellow"/>
                <w:lang w:eastAsia="pt-BR"/>
              </w:rPr>
              <w:t xml:space="preserve">O eventual desuso, a questionável tolerância ou até mesmo, </w:t>
            </w:r>
            <w:proofErr w:type="spellStart"/>
            <w:r w:rsidR="00775761" w:rsidRPr="00AD3A7C">
              <w:rPr>
                <w:rFonts w:ascii="Book Antiqua" w:eastAsia="Times New Roman" w:hAnsi="Book Antiqua" w:cs="Times New Roman"/>
                <w:b/>
                <w:i/>
                <w:iCs/>
                <w:sz w:val="19"/>
                <w:szCs w:val="19"/>
                <w:highlight w:val="yellow"/>
                <w:lang w:eastAsia="pt-BR"/>
              </w:rPr>
              <w:t>ex</w:t>
            </w:r>
            <w:proofErr w:type="spellEnd"/>
            <w:r w:rsidR="00775761" w:rsidRPr="00AD3A7C">
              <w:rPr>
                <w:rFonts w:ascii="Book Antiqua" w:eastAsia="Times New Roman" w:hAnsi="Book Antiqua" w:cs="Times New Roman"/>
                <w:b/>
                <w:i/>
                <w:iCs/>
                <w:sz w:val="19"/>
                <w:szCs w:val="19"/>
                <w:highlight w:val="yellow"/>
                <w:lang w:eastAsia="pt-BR"/>
              </w:rPr>
              <w:t xml:space="preserve"> </w:t>
            </w:r>
            <w:proofErr w:type="spellStart"/>
            <w:r w:rsidR="00775761" w:rsidRPr="00AD3A7C">
              <w:rPr>
                <w:rFonts w:ascii="Book Antiqua" w:eastAsia="Times New Roman" w:hAnsi="Book Antiqua" w:cs="Times New Roman"/>
                <w:b/>
                <w:i/>
                <w:iCs/>
                <w:sz w:val="19"/>
                <w:szCs w:val="19"/>
                <w:highlight w:val="yellow"/>
                <w:lang w:eastAsia="pt-BR"/>
              </w:rPr>
              <w:t>hypothesis</w:t>
            </w:r>
            <w:proofErr w:type="spellEnd"/>
            <w:r w:rsidR="00775761" w:rsidRPr="00AD3A7C">
              <w:rPr>
                <w:rFonts w:ascii="Book Antiqua" w:eastAsia="Times New Roman" w:hAnsi="Book Antiqua" w:cs="Times New Roman"/>
                <w:b/>
                <w:sz w:val="19"/>
                <w:szCs w:val="19"/>
                <w:highlight w:val="yellow"/>
                <w:lang w:eastAsia="pt-BR"/>
              </w:rPr>
              <w:t xml:space="preserve"> e </w:t>
            </w:r>
            <w:r w:rsidR="00775761" w:rsidRPr="00AD3A7C">
              <w:rPr>
                <w:rFonts w:ascii="Book Antiqua" w:eastAsia="Times New Roman" w:hAnsi="Book Antiqua" w:cs="Times New Roman"/>
                <w:b/>
                <w:i/>
                <w:iCs/>
                <w:sz w:val="19"/>
                <w:szCs w:val="19"/>
                <w:highlight w:val="yellow"/>
                <w:lang w:eastAsia="pt-BR"/>
              </w:rPr>
              <w:t xml:space="preserve">ad </w:t>
            </w:r>
            <w:proofErr w:type="spellStart"/>
            <w:r w:rsidR="00775761" w:rsidRPr="00AD3A7C">
              <w:rPr>
                <w:rFonts w:ascii="Book Antiqua" w:eastAsia="Times New Roman" w:hAnsi="Book Antiqua" w:cs="Times New Roman"/>
                <w:b/>
                <w:i/>
                <w:iCs/>
                <w:sz w:val="19"/>
                <w:szCs w:val="19"/>
                <w:highlight w:val="yellow"/>
                <w:lang w:eastAsia="pt-BR"/>
              </w:rPr>
              <w:t>argumentandum</w:t>
            </w:r>
            <w:proofErr w:type="spellEnd"/>
            <w:r w:rsidR="00775761" w:rsidRPr="00AD3A7C">
              <w:rPr>
                <w:rFonts w:ascii="Book Antiqua" w:eastAsia="Times New Roman" w:hAnsi="Book Antiqua" w:cs="Times New Roman"/>
                <w:b/>
                <w:i/>
                <w:iCs/>
                <w:sz w:val="19"/>
                <w:szCs w:val="19"/>
                <w:highlight w:val="yellow"/>
                <w:lang w:eastAsia="pt-BR"/>
              </w:rPr>
              <w:t xml:space="preserve"> tantum</w:t>
            </w:r>
            <w:r w:rsidR="00775761" w:rsidRPr="00AD3A7C">
              <w:rPr>
                <w:rFonts w:ascii="Book Antiqua" w:eastAsia="Times New Roman" w:hAnsi="Book Antiqua" w:cs="Times New Roman"/>
                <w:b/>
                <w:sz w:val="19"/>
                <w:szCs w:val="19"/>
                <w:highlight w:val="yellow"/>
                <w:lang w:eastAsia="pt-BR"/>
              </w:rPr>
              <w:t>, o costume, em nosso sistema jurídico-penal, não ensejam revogação de norma incriminadora</w:t>
            </w:r>
            <w:r w:rsidR="00775761" w:rsidRPr="00AD3A7C">
              <w:rPr>
                <w:rFonts w:ascii="Book Antiqua" w:eastAsia="Times New Roman" w:hAnsi="Book Antiqua" w:cs="Times New Roman"/>
                <w:sz w:val="19"/>
                <w:szCs w:val="19"/>
                <w:lang w:eastAsia="pt-BR"/>
              </w:rPr>
              <w:t xml:space="preserve"> (cfe. art. 2º, caput, da </w:t>
            </w:r>
            <w:r w:rsidR="00A859A1" w:rsidRPr="00AD3A7C">
              <w:rPr>
                <w:rFonts w:ascii="Book Antiqua" w:eastAsia="Times New Roman" w:hAnsi="Book Antiqua" w:cs="Times New Roman"/>
                <w:sz w:val="19"/>
                <w:szCs w:val="19"/>
                <w:lang w:eastAsia="pt-BR"/>
              </w:rPr>
              <w:t>LINDB</w:t>
            </w:r>
            <w:r w:rsidR="00775761" w:rsidRPr="00AD3A7C">
              <w:rPr>
                <w:rFonts w:ascii="Book Antiqua" w:eastAsia="Times New Roman" w:hAnsi="Book Antiqua" w:cs="Times New Roman"/>
                <w:sz w:val="19"/>
                <w:szCs w:val="19"/>
                <w:lang w:eastAsia="pt-BR"/>
              </w:rPr>
              <w:t xml:space="preserve">). Despiciendo alertar, inclusive, acerca das </w:t>
            </w:r>
            <w:r w:rsidR="00E46BB7" w:rsidRPr="00AD3A7C">
              <w:rPr>
                <w:rFonts w:ascii="Book Antiqua" w:eastAsia="Times New Roman" w:hAnsi="Book Antiqua" w:cs="Times New Roman"/>
                <w:sz w:val="19"/>
                <w:szCs w:val="19"/>
                <w:lang w:eastAsia="pt-BR"/>
              </w:rPr>
              <w:t>consequências</w:t>
            </w:r>
            <w:r w:rsidR="00775761" w:rsidRPr="00AD3A7C">
              <w:rPr>
                <w:rFonts w:ascii="Book Antiqua" w:eastAsia="Times New Roman" w:hAnsi="Book Antiqua" w:cs="Times New Roman"/>
                <w:sz w:val="19"/>
                <w:szCs w:val="19"/>
                <w:lang w:eastAsia="pt-BR"/>
              </w:rPr>
              <w:t xml:space="preserve"> sociais se a indiferença ou a inépcia no combate a determinada modalidade de crime pudesse ser considerada como causa de atipia. Seria o incentivo ao caos (cfe. comparativamente: Damásio E. de Jesus ('Direito Penal', 1º vol. p. 135) e Rodrigues </w:t>
            </w:r>
            <w:proofErr w:type="spellStart"/>
            <w:r w:rsidR="00775761" w:rsidRPr="00AD3A7C">
              <w:rPr>
                <w:rFonts w:ascii="Book Antiqua" w:eastAsia="Times New Roman" w:hAnsi="Book Antiqua" w:cs="Times New Roman"/>
                <w:sz w:val="19"/>
                <w:szCs w:val="19"/>
                <w:lang w:eastAsia="pt-BR"/>
              </w:rPr>
              <w:t>Mourullo</w:t>
            </w:r>
            <w:proofErr w:type="spellEnd"/>
            <w:r w:rsidR="00775761" w:rsidRPr="00AD3A7C">
              <w:rPr>
                <w:rFonts w:ascii="Book Antiqua" w:eastAsia="Times New Roman" w:hAnsi="Book Antiqua" w:cs="Times New Roman"/>
                <w:sz w:val="19"/>
                <w:szCs w:val="19"/>
                <w:lang w:eastAsia="pt-BR"/>
              </w:rPr>
              <w:t xml:space="preserve"> ('</w:t>
            </w:r>
            <w:proofErr w:type="spellStart"/>
            <w:r w:rsidR="00775761" w:rsidRPr="00AD3A7C">
              <w:rPr>
                <w:rFonts w:ascii="Book Antiqua" w:eastAsia="Times New Roman" w:hAnsi="Book Antiqua" w:cs="Times New Roman"/>
                <w:sz w:val="19"/>
                <w:szCs w:val="19"/>
                <w:lang w:eastAsia="pt-BR"/>
              </w:rPr>
              <w:t>Derecho</w:t>
            </w:r>
            <w:proofErr w:type="spellEnd"/>
            <w:r w:rsidR="00775761" w:rsidRPr="00AD3A7C">
              <w:rPr>
                <w:rFonts w:ascii="Book Antiqua" w:eastAsia="Times New Roman" w:hAnsi="Book Antiqua" w:cs="Times New Roman"/>
                <w:sz w:val="19"/>
                <w:szCs w:val="19"/>
                <w:lang w:eastAsia="pt-BR"/>
              </w:rPr>
              <w:t xml:space="preserve"> `Penal, PG, p. 68, 1977). </w:t>
            </w:r>
            <w:r w:rsidR="00775761" w:rsidRPr="00AD3A7C">
              <w:rPr>
                <w:rFonts w:ascii="Book Antiqua" w:eastAsia="Times New Roman" w:hAnsi="Book Antiqua" w:cs="Times New Roman"/>
                <w:b/>
                <w:bCs/>
                <w:sz w:val="19"/>
                <w:szCs w:val="19"/>
                <w:highlight w:val="yellow"/>
                <w:lang w:eastAsia="pt-BR"/>
              </w:rPr>
              <w:t>O desuso (e não a lei sem objeto) carece de força jurídica para revogar um texto legal</w:t>
            </w:r>
            <w:r w:rsidR="00775761" w:rsidRPr="00AD3A7C">
              <w:rPr>
                <w:rFonts w:ascii="Book Antiqua" w:eastAsia="Times New Roman" w:hAnsi="Book Antiqua" w:cs="Times New Roman"/>
                <w:sz w:val="19"/>
                <w:szCs w:val="19"/>
                <w:lang w:eastAsia="pt-BR"/>
              </w:rPr>
              <w:t xml:space="preserve">. [...]" </w:t>
            </w:r>
            <w:r>
              <w:rPr>
                <w:rFonts w:ascii="Book Antiqua" w:eastAsia="Times New Roman" w:hAnsi="Book Antiqua" w:cs="Times New Roman"/>
                <w:sz w:val="19"/>
                <w:szCs w:val="19"/>
                <w:lang w:eastAsia="pt-BR"/>
              </w:rPr>
              <w:t xml:space="preserve">STJ. 5ª T., </w:t>
            </w:r>
            <w:r w:rsidR="00775761" w:rsidRPr="00AD3A7C">
              <w:rPr>
                <w:rFonts w:ascii="Book Antiqua" w:eastAsia="Times New Roman" w:hAnsi="Book Antiqua" w:cs="Times New Roman"/>
                <w:sz w:val="19"/>
                <w:szCs w:val="19"/>
                <w:lang w:eastAsia="pt-BR"/>
              </w:rPr>
              <w:t>HC 108891 MG, Rel. Min</w:t>
            </w:r>
            <w:r>
              <w:rPr>
                <w:rFonts w:ascii="Book Antiqua" w:eastAsia="Times New Roman" w:hAnsi="Book Antiqua" w:cs="Times New Roman"/>
                <w:sz w:val="19"/>
                <w:szCs w:val="19"/>
                <w:lang w:eastAsia="pt-BR"/>
              </w:rPr>
              <w:t>.</w:t>
            </w:r>
            <w:r w:rsidR="00775761" w:rsidRPr="00AD3A7C">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élix</w:t>
            </w:r>
            <w:r w:rsidR="00775761" w:rsidRPr="00AD3A7C">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ischer</w:t>
            </w:r>
            <w:r w:rsidR="00775761" w:rsidRPr="00AD3A7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00775761" w:rsidRPr="00AD3A7C">
              <w:rPr>
                <w:rFonts w:ascii="Book Antiqua" w:eastAsia="Times New Roman" w:hAnsi="Book Antiqua" w:cs="Times New Roman"/>
                <w:sz w:val="19"/>
                <w:szCs w:val="19"/>
                <w:lang w:eastAsia="pt-BR"/>
              </w:rPr>
              <w:t xml:space="preserve"> 19/02/09</w:t>
            </w:r>
            <w:r>
              <w:rPr>
                <w:rFonts w:ascii="Book Antiqua" w:eastAsia="Times New Roman" w:hAnsi="Book Antiqua" w:cs="Times New Roman"/>
                <w:sz w:val="19"/>
                <w:szCs w:val="19"/>
                <w:lang w:eastAsia="pt-BR"/>
              </w:rPr>
              <w:t>.</w:t>
            </w:r>
          </w:p>
        </w:tc>
      </w:tr>
    </w:tbl>
    <w:p w14:paraId="54910F98" w14:textId="77777777" w:rsidR="0079797E" w:rsidRPr="00AD3A7C" w:rsidRDefault="0079797E" w:rsidP="0079797E">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9797E" w:rsidRPr="00AD3A7C" w14:paraId="68BB552B" w14:textId="77777777" w:rsidTr="006C3416">
        <w:trPr>
          <w:trHeight w:val="416"/>
        </w:trPr>
        <w:tc>
          <w:tcPr>
            <w:tcW w:w="8494" w:type="dxa"/>
            <w:shd w:val="clear" w:color="auto" w:fill="CCFFFF"/>
          </w:tcPr>
          <w:p w14:paraId="46DDA8AC" w14:textId="581AB9AC" w:rsidR="00F9380A" w:rsidRDefault="00F9380A" w:rsidP="00F9380A">
            <w:pPr>
              <w:contextualSpacing/>
              <w:jc w:val="both"/>
              <w:rPr>
                <w:rFonts w:ascii="Book Antiqua" w:hAnsi="Book Antiqua" w:cs="Times New Roman"/>
                <w:b/>
                <w:sz w:val="19"/>
                <w:szCs w:val="19"/>
              </w:rPr>
            </w:pPr>
            <w:r w:rsidRPr="0079797E">
              <w:rPr>
                <w:rFonts w:ascii="Book Antiqua" w:hAnsi="Book Antiqua" w:cs="Times New Roman"/>
                <w:b/>
                <w:sz w:val="19"/>
                <w:szCs w:val="19"/>
              </w:rPr>
              <w:t>(</w:t>
            </w:r>
            <w:r>
              <w:rPr>
                <w:rFonts w:ascii="Book Antiqua" w:hAnsi="Book Antiqua" w:cs="Times New Roman"/>
                <w:b/>
                <w:sz w:val="19"/>
                <w:szCs w:val="19"/>
                <w:highlight w:val="yellow"/>
              </w:rPr>
              <w:t>PCPE-2024</w:t>
            </w:r>
            <w:r w:rsidRPr="00AD3A7C">
              <w:rPr>
                <w:rFonts w:ascii="Book Antiqua" w:hAnsi="Book Antiqua" w:cs="Times New Roman"/>
                <w:b/>
                <w:sz w:val="19"/>
                <w:szCs w:val="19"/>
                <w:highlight w:val="yellow"/>
              </w:rPr>
              <w:t>-</w:t>
            </w:r>
            <w:r>
              <w:rPr>
                <w:rFonts w:ascii="Book Antiqua" w:hAnsi="Book Antiqua" w:cs="Times New Roman"/>
                <w:b/>
                <w:sz w:val="19"/>
                <w:szCs w:val="19"/>
                <w:highlight w:val="yellow"/>
              </w:rPr>
              <w:t>CESPE</w:t>
            </w:r>
            <w:r w:rsidRPr="00AD3A7C">
              <w:rPr>
                <w:rFonts w:ascii="Book Antiqua" w:hAnsi="Book Antiqua" w:cs="Times New Roman"/>
                <w:b/>
                <w:sz w:val="19"/>
                <w:szCs w:val="19"/>
              </w:rPr>
              <w:t>)</w:t>
            </w:r>
            <w:r w:rsidRPr="00366AFF">
              <w:rPr>
                <w:rFonts w:ascii="Book Antiqua" w:hAnsi="Book Antiqua" w:cs="Times New Roman"/>
                <w:bCs/>
                <w:sz w:val="19"/>
                <w:szCs w:val="19"/>
              </w:rPr>
              <w:t xml:space="preserve">: </w:t>
            </w:r>
            <w:r w:rsidRPr="00F9380A">
              <w:rPr>
                <w:rFonts w:ascii="Book Antiqua" w:hAnsi="Book Antiqua" w:cs="Times New Roman"/>
                <w:bCs/>
                <w:sz w:val="19"/>
                <w:szCs w:val="19"/>
              </w:rPr>
              <w:t>No que se refere à vigência e à revogação das leis disciplinadas na Lei de Introdução às Normas do Direito Brasileiro (LINDB), assinale a opção correta</w:t>
            </w:r>
            <w:r>
              <w:rPr>
                <w:rFonts w:ascii="Book Antiqua" w:hAnsi="Book Antiqua" w:cs="Times New Roman"/>
                <w:bCs/>
                <w:sz w:val="19"/>
                <w:szCs w:val="19"/>
              </w:rPr>
              <w:t xml:space="preserve">: </w:t>
            </w:r>
            <w:r w:rsidRPr="00F9380A">
              <w:rPr>
                <w:rFonts w:ascii="Book Antiqua" w:hAnsi="Book Antiqua" w:cs="Times New Roman"/>
                <w:bCs/>
                <w:sz w:val="19"/>
                <w:szCs w:val="19"/>
              </w:rPr>
              <w:t>Em caso de não se destinar à vigência temporária, a lei vigorará até que outra a modifique ou revogue.</w:t>
            </w:r>
            <w:r w:rsidRPr="00AD3A7C">
              <w:rPr>
                <w:rFonts w:ascii="Book Antiqua" w:hAnsi="Book Antiqua" w:cs="Times New Roman"/>
                <w:sz w:val="19"/>
                <w:szCs w:val="19"/>
              </w:rPr>
              <w:t xml:space="preserve"> </w:t>
            </w:r>
            <w:r w:rsidRPr="00AD3A7C">
              <w:rPr>
                <w:rFonts w:ascii="Book Antiqua" w:hAnsi="Book Antiqua" w:cs="Times New Roman"/>
                <w:b/>
                <w:sz w:val="19"/>
                <w:szCs w:val="19"/>
              </w:rPr>
              <w:t xml:space="preserve">BL: art. </w:t>
            </w:r>
            <w:r>
              <w:rPr>
                <w:rFonts w:ascii="Book Antiqua" w:hAnsi="Book Antiqua" w:cs="Times New Roman"/>
                <w:b/>
                <w:sz w:val="19"/>
                <w:szCs w:val="19"/>
              </w:rPr>
              <w:t>2</w:t>
            </w:r>
            <w:r w:rsidRPr="00AD3A7C">
              <w:rPr>
                <w:rFonts w:ascii="Book Antiqua" w:hAnsi="Book Antiqua" w:cs="Times New Roman"/>
                <w:b/>
                <w:sz w:val="19"/>
                <w:szCs w:val="19"/>
              </w:rPr>
              <w:t xml:space="preserve">º, </w:t>
            </w:r>
            <w:r>
              <w:rPr>
                <w:rFonts w:ascii="Book Antiqua" w:hAnsi="Book Antiqua" w:cs="Times New Roman"/>
                <w:b/>
                <w:i/>
                <w:iCs/>
                <w:sz w:val="19"/>
                <w:szCs w:val="19"/>
              </w:rPr>
              <w:t>caput</w:t>
            </w:r>
            <w:r w:rsidRPr="00AD3A7C">
              <w:rPr>
                <w:rFonts w:ascii="Book Antiqua" w:hAnsi="Book Antiqua" w:cs="Times New Roman"/>
                <w:b/>
                <w:sz w:val="19"/>
                <w:szCs w:val="19"/>
              </w:rPr>
              <w:t>, LINDB.</w:t>
            </w:r>
          </w:p>
          <w:p w14:paraId="551D67E2" w14:textId="77777777" w:rsidR="00F9380A" w:rsidRDefault="00F9380A" w:rsidP="00312148">
            <w:pPr>
              <w:contextualSpacing/>
              <w:jc w:val="both"/>
              <w:rPr>
                <w:rFonts w:ascii="Book Antiqua" w:hAnsi="Book Antiqua" w:cs="Times New Roman"/>
                <w:b/>
                <w:sz w:val="19"/>
                <w:szCs w:val="19"/>
              </w:rPr>
            </w:pPr>
          </w:p>
          <w:p w14:paraId="6711F906" w14:textId="11E9869B" w:rsidR="00312148" w:rsidRPr="00312148" w:rsidRDefault="00312148" w:rsidP="00312148">
            <w:pPr>
              <w:contextualSpacing/>
              <w:jc w:val="both"/>
              <w:rPr>
                <w:rFonts w:ascii="Book Antiqua" w:hAnsi="Book Antiqua" w:cs="Times New Roman"/>
                <w:b/>
                <w:sz w:val="19"/>
                <w:szCs w:val="19"/>
              </w:rPr>
            </w:pPr>
            <w:r w:rsidRPr="00312148">
              <w:rPr>
                <w:rFonts w:ascii="Book Antiqua" w:hAnsi="Book Antiqua" w:cs="Times New Roman"/>
                <w:b/>
                <w:sz w:val="19"/>
                <w:szCs w:val="19"/>
              </w:rPr>
              <w:t>(</w:t>
            </w:r>
            <w:r w:rsidRPr="00312148">
              <w:rPr>
                <w:rFonts w:ascii="Book Antiqua" w:hAnsi="Book Antiqua" w:cs="Times New Roman"/>
                <w:b/>
                <w:sz w:val="19"/>
                <w:szCs w:val="19"/>
                <w:highlight w:val="yellow"/>
              </w:rPr>
              <w:t>PF-2018-CESPE</w:t>
            </w:r>
            <w:r w:rsidRPr="00312148">
              <w:rPr>
                <w:rFonts w:ascii="Book Antiqua" w:hAnsi="Book Antiqua" w:cs="Times New Roman"/>
                <w:b/>
                <w:sz w:val="19"/>
                <w:szCs w:val="19"/>
              </w:rPr>
              <w:t>)</w:t>
            </w:r>
            <w:r>
              <w:rPr>
                <w:rFonts w:ascii="Book Antiqua" w:hAnsi="Book Antiqua" w:cs="Times New Roman"/>
                <w:bCs/>
                <w:sz w:val="19"/>
                <w:szCs w:val="19"/>
              </w:rPr>
              <w:t xml:space="preserve">: </w:t>
            </w:r>
            <w:r w:rsidRPr="00312148">
              <w:rPr>
                <w:rFonts w:ascii="Book Antiqua" w:hAnsi="Book Antiqua" w:cs="Times New Roman"/>
                <w:bCs/>
                <w:sz w:val="19"/>
                <w:szCs w:val="19"/>
              </w:rPr>
              <w:t>Diante da existência de normas gerais sobre determinado assunto, publicou-se oficialmente nova lei que estabelece disposições especiais acerca desse assunto. Nada ficou estabelecido acerca da data em que essa nova lei entraria em vigor nem do prazo de sua vigência. Seis meses depois da publicação oficial da nova lei, um juiz recebeu um processo em que as partes discutiam um contrato firmado anos antes.</w:t>
            </w:r>
            <w:r>
              <w:rPr>
                <w:rFonts w:ascii="Book Antiqua" w:hAnsi="Book Antiqua" w:cs="Times New Roman"/>
                <w:bCs/>
                <w:sz w:val="19"/>
                <w:szCs w:val="19"/>
              </w:rPr>
              <w:t xml:space="preserve"> </w:t>
            </w:r>
            <w:r w:rsidRPr="00312148">
              <w:rPr>
                <w:rFonts w:ascii="Book Antiqua" w:hAnsi="Book Antiqua" w:cs="Times New Roman"/>
                <w:bCs/>
                <w:sz w:val="19"/>
                <w:szCs w:val="19"/>
              </w:rPr>
              <w:t>A partir dessa situação hipotética, julgue o item a seguir, considerando o disposto na Lei de Introdução às Normas do Direito Brasileiro</w:t>
            </w:r>
            <w:r>
              <w:rPr>
                <w:rFonts w:ascii="Book Antiqua" w:hAnsi="Book Antiqua" w:cs="Times New Roman"/>
                <w:bCs/>
                <w:sz w:val="19"/>
                <w:szCs w:val="19"/>
              </w:rPr>
              <w:t xml:space="preserve">: </w:t>
            </w:r>
            <w:r w:rsidRPr="00312148">
              <w:rPr>
                <w:rFonts w:ascii="Book Antiqua" w:hAnsi="Book Antiqua" w:cs="Times New Roman"/>
                <w:bCs/>
                <w:sz w:val="19"/>
                <w:szCs w:val="19"/>
              </w:rPr>
              <w:t>A nova lei começou a vigorar no país quarenta e cinco dias depois de oficialmente publicada e permanecerá em vigor até que outra lei a modifique ou a revogue.</w:t>
            </w:r>
            <w:r>
              <w:rPr>
                <w:rFonts w:ascii="Book Antiqua" w:hAnsi="Book Antiqua" w:cs="Times New Roman"/>
                <w:bCs/>
                <w:sz w:val="19"/>
                <w:szCs w:val="19"/>
              </w:rPr>
              <w:t xml:space="preserve"> </w:t>
            </w:r>
            <w:r>
              <w:rPr>
                <w:rFonts w:ascii="Book Antiqua" w:hAnsi="Book Antiqua" w:cs="Times New Roman"/>
                <w:b/>
                <w:sz w:val="19"/>
                <w:szCs w:val="19"/>
              </w:rPr>
              <w:t xml:space="preserve">BL: art. 1º, </w:t>
            </w:r>
            <w:r>
              <w:rPr>
                <w:rFonts w:ascii="Book Antiqua" w:hAnsi="Book Antiqua" w:cs="Times New Roman"/>
                <w:b/>
                <w:i/>
                <w:iCs/>
                <w:sz w:val="19"/>
                <w:szCs w:val="19"/>
              </w:rPr>
              <w:t>caput</w:t>
            </w:r>
            <w:r>
              <w:rPr>
                <w:rFonts w:ascii="Book Antiqua" w:hAnsi="Book Antiqua" w:cs="Times New Roman"/>
                <w:b/>
                <w:sz w:val="19"/>
                <w:szCs w:val="19"/>
              </w:rPr>
              <w:t xml:space="preserve"> e art. 2º, </w:t>
            </w:r>
            <w:r>
              <w:rPr>
                <w:rFonts w:ascii="Book Antiqua" w:hAnsi="Book Antiqua" w:cs="Times New Roman"/>
                <w:b/>
                <w:i/>
                <w:iCs/>
                <w:sz w:val="19"/>
                <w:szCs w:val="19"/>
              </w:rPr>
              <w:t>caput</w:t>
            </w:r>
            <w:r>
              <w:rPr>
                <w:rFonts w:ascii="Book Antiqua" w:hAnsi="Book Antiqua" w:cs="Times New Roman"/>
                <w:b/>
                <w:sz w:val="19"/>
                <w:szCs w:val="19"/>
              </w:rPr>
              <w:t>, LINDB.</w:t>
            </w:r>
          </w:p>
          <w:p w14:paraId="65B489A3" w14:textId="77777777" w:rsidR="00312148" w:rsidRDefault="00312148" w:rsidP="00366AFF">
            <w:pPr>
              <w:contextualSpacing/>
              <w:jc w:val="both"/>
              <w:rPr>
                <w:rFonts w:ascii="Book Antiqua" w:hAnsi="Book Antiqua" w:cs="Times New Roman"/>
                <w:b/>
                <w:sz w:val="19"/>
                <w:szCs w:val="19"/>
              </w:rPr>
            </w:pPr>
          </w:p>
          <w:p w14:paraId="469191BD" w14:textId="30C94619" w:rsidR="00366AFF" w:rsidRDefault="00366AFF" w:rsidP="00366AFF">
            <w:pPr>
              <w:contextualSpacing/>
              <w:jc w:val="both"/>
              <w:rPr>
                <w:rFonts w:ascii="Book Antiqua" w:hAnsi="Book Antiqua" w:cs="Times New Roman"/>
                <w:b/>
                <w:sz w:val="19"/>
                <w:szCs w:val="19"/>
              </w:rPr>
            </w:pPr>
            <w:r w:rsidRPr="0079797E">
              <w:rPr>
                <w:rFonts w:ascii="Book Antiqua" w:hAnsi="Book Antiqua" w:cs="Times New Roman"/>
                <w:b/>
                <w:sz w:val="19"/>
                <w:szCs w:val="19"/>
              </w:rPr>
              <w:t>(</w:t>
            </w:r>
            <w:r w:rsidRPr="00AD3A7C">
              <w:rPr>
                <w:rFonts w:ascii="Book Antiqua" w:hAnsi="Book Antiqua" w:cs="Times New Roman"/>
                <w:b/>
                <w:sz w:val="19"/>
                <w:szCs w:val="19"/>
                <w:highlight w:val="yellow"/>
              </w:rPr>
              <w:t>T</w:t>
            </w:r>
            <w:r>
              <w:rPr>
                <w:rFonts w:ascii="Book Antiqua" w:hAnsi="Book Antiqua" w:cs="Times New Roman"/>
                <w:b/>
                <w:sz w:val="19"/>
                <w:szCs w:val="19"/>
                <w:highlight w:val="yellow"/>
              </w:rPr>
              <w:t>CEPA-2016</w:t>
            </w:r>
            <w:r w:rsidRPr="00AD3A7C">
              <w:rPr>
                <w:rFonts w:ascii="Book Antiqua" w:hAnsi="Book Antiqua" w:cs="Times New Roman"/>
                <w:b/>
                <w:sz w:val="19"/>
                <w:szCs w:val="19"/>
                <w:highlight w:val="yellow"/>
              </w:rPr>
              <w:t>-</w:t>
            </w:r>
            <w:r>
              <w:rPr>
                <w:rFonts w:ascii="Book Antiqua" w:hAnsi="Book Antiqua" w:cs="Times New Roman"/>
                <w:b/>
                <w:sz w:val="19"/>
                <w:szCs w:val="19"/>
                <w:highlight w:val="yellow"/>
              </w:rPr>
              <w:t>CESPE</w:t>
            </w:r>
            <w:r w:rsidRPr="00AD3A7C">
              <w:rPr>
                <w:rFonts w:ascii="Book Antiqua" w:hAnsi="Book Antiqua" w:cs="Times New Roman"/>
                <w:b/>
                <w:sz w:val="19"/>
                <w:szCs w:val="19"/>
              </w:rPr>
              <w:t>)</w:t>
            </w:r>
            <w:r w:rsidRPr="00366AFF">
              <w:rPr>
                <w:rFonts w:ascii="Book Antiqua" w:hAnsi="Book Antiqua" w:cs="Times New Roman"/>
                <w:bCs/>
                <w:sz w:val="19"/>
                <w:szCs w:val="19"/>
              </w:rPr>
              <w:t>: A respeito da aplicação da lei civil, julgue o item a seguir</w:t>
            </w:r>
            <w:r>
              <w:rPr>
                <w:rFonts w:ascii="Book Antiqua" w:hAnsi="Book Antiqua" w:cs="Times New Roman"/>
                <w:bCs/>
                <w:sz w:val="19"/>
                <w:szCs w:val="19"/>
              </w:rPr>
              <w:t xml:space="preserve">: </w:t>
            </w:r>
            <w:r w:rsidRPr="00366AFF">
              <w:rPr>
                <w:rFonts w:ascii="Book Antiqua" w:hAnsi="Book Antiqua" w:cs="Times New Roman"/>
                <w:bCs/>
                <w:sz w:val="19"/>
                <w:szCs w:val="19"/>
              </w:rPr>
              <w:t>O fenômeno da ultratividade da norma jurídica é exceção à regra de que a lei necessita estar vigente para ser aplicada.</w:t>
            </w:r>
            <w:r w:rsidRPr="00AD3A7C">
              <w:rPr>
                <w:rFonts w:ascii="Book Antiqua" w:hAnsi="Book Antiqua" w:cs="Times New Roman"/>
                <w:sz w:val="19"/>
                <w:szCs w:val="19"/>
              </w:rPr>
              <w:t xml:space="preserve"> </w:t>
            </w:r>
            <w:r w:rsidRPr="00AD3A7C">
              <w:rPr>
                <w:rFonts w:ascii="Book Antiqua" w:hAnsi="Book Antiqua" w:cs="Times New Roman"/>
                <w:b/>
                <w:sz w:val="19"/>
                <w:szCs w:val="19"/>
              </w:rPr>
              <w:t xml:space="preserve">BL: art. </w:t>
            </w:r>
            <w:r>
              <w:rPr>
                <w:rFonts w:ascii="Book Antiqua" w:hAnsi="Book Antiqua" w:cs="Times New Roman"/>
                <w:b/>
                <w:sz w:val="19"/>
                <w:szCs w:val="19"/>
              </w:rPr>
              <w:t>2</w:t>
            </w:r>
            <w:r w:rsidRPr="00AD3A7C">
              <w:rPr>
                <w:rFonts w:ascii="Book Antiqua" w:hAnsi="Book Antiqua" w:cs="Times New Roman"/>
                <w:b/>
                <w:sz w:val="19"/>
                <w:szCs w:val="19"/>
              </w:rPr>
              <w:t xml:space="preserve">º, </w:t>
            </w:r>
            <w:r>
              <w:rPr>
                <w:rFonts w:ascii="Book Antiqua" w:hAnsi="Book Antiqua" w:cs="Times New Roman"/>
                <w:b/>
                <w:i/>
                <w:iCs/>
                <w:sz w:val="19"/>
                <w:szCs w:val="19"/>
              </w:rPr>
              <w:t>caput</w:t>
            </w:r>
            <w:r w:rsidRPr="00AD3A7C">
              <w:rPr>
                <w:rFonts w:ascii="Book Antiqua" w:hAnsi="Book Antiqua" w:cs="Times New Roman"/>
                <w:b/>
                <w:sz w:val="19"/>
                <w:szCs w:val="19"/>
              </w:rPr>
              <w:t>, LINDB.</w:t>
            </w:r>
          </w:p>
          <w:p w14:paraId="1B51F373" w14:textId="31F550C7" w:rsidR="00366AFF" w:rsidRDefault="00366AFF" w:rsidP="00366AFF">
            <w:pPr>
              <w:contextualSpacing/>
              <w:jc w:val="both"/>
              <w:rPr>
                <w:rFonts w:ascii="Book Antiqua" w:hAnsi="Book Antiqua" w:cs="Times New Roman"/>
                <w:b/>
                <w:sz w:val="19"/>
                <w:szCs w:val="19"/>
              </w:rPr>
            </w:pPr>
          </w:p>
          <w:p w14:paraId="2B28BF81" w14:textId="65CABD7E" w:rsidR="00366AFF" w:rsidRDefault="00366AFF" w:rsidP="00366AFF">
            <w:pPr>
              <w:contextualSpacing/>
              <w:jc w:val="both"/>
              <w:rPr>
                <w:rFonts w:ascii="Book Antiqua" w:hAnsi="Book Antiqua" w:cs="Times New Roman"/>
                <w:b/>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00AC5001">
              <w:rPr>
                <w:rFonts w:ascii="Book Antiqua" w:hAnsi="Book Antiqua"/>
                <w:b/>
                <w:i/>
                <w:iCs/>
                <w:color w:val="FF0000"/>
                <w:sz w:val="19"/>
                <w:szCs w:val="19"/>
              </w:rPr>
              <w:t>: #</w:t>
            </w:r>
            <w:r w:rsidR="00AC5001" w:rsidRPr="00AC5001">
              <w:rPr>
                <w:rFonts w:ascii="Book Antiqua" w:hAnsi="Book Antiqua"/>
                <w:b/>
                <w:i/>
                <w:iCs/>
                <w:color w:val="FF0000"/>
                <w:sz w:val="19"/>
                <w:szCs w:val="19"/>
                <w:highlight w:val="green"/>
              </w:rPr>
              <w:t>TCEPA-2016</w:t>
            </w:r>
            <w:r w:rsidR="00AC5001">
              <w:rPr>
                <w:rFonts w:ascii="Book Antiqua" w:hAnsi="Book Antiqua"/>
                <w:b/>
                <w:i/>
                <w:iCs/>
                <w:color w:val="FF0000"/>
                <w:sz w:val="19"/>
                <w:szCs w:val="19"/>
              </w:rPr>
              <w:t>: #</w:t>
            </w:r>
            <w:r w:rsidR="00AC5001" w:rsidRPr="00AC5001">
              <w:rPr>
                <w:rFonts w:ascii="Book Antiqua" w:hAnsi="Book Antiqua"/>
                <w:b/>
                <w:i/>
                <w:iCs/>
                <w:color w:val="FF0000"/>
                <w:sz w:val="19"/>
                <w:szCs w:val="19"/>
                <w:highlight w:val="green"/>
              </w:rPr>
              <w:t>MPSE-2022</w:t>
            </w:r>
            <w:r w:rsidR="00244036">
              <w:rPr>
                <w:rFonts w:ascii="Book Antiqua" w:hAnsi="Book Antiqua"/>
                <w:b/>
                <w:i/>
                <w:iCs/>
                <w:color w:val="FF0000"/>
                <w:sz w:val="19"/>
                <w:szCs w:val="19"/>
              </w:rPr>
              <w:t>: #</w:t>
            </w:r>
            <w:r w:rsidR="00244036" w:rsidRPr="00244036">
              <w:rPr>
                <w:rFonts w:ascii="Book Antiqua" w:hAnsi="Book Antiqua"/>
                <w:b/>
                <w:i/>
                <w:iCs/>
                <w:color w:val="FF0000"/>
                <w:sz w:val="19"/>
                <w:szCs w:val="19"/>
                <w:highlight w:val="green"/>
              </w:rPr>
              <w:t>TCEMS-2023</w:t>
            </w:r>
            <w:r w:rsidR="00D9461E">
              <w:rPr>
                <w:rFonts w:ascii="Book Antiqua" w:hAnsi="Book Antiqua"/>
                <w:b/>
                <w:i/>
                <w:iCs/>
                <w:color w:val="FF0000"/>
                <w:sz w:val="19"/>
                <w:szCs w:val="19"/>
              </w:rPr>
              <w:t>: #</w:t>
            </w:r>
            <w:r w:rsidR="00D9461E" w:rsidRPr="00D9461E">
              <w:rPr>
                <w:rFonts w:ascii="Book Antiqua" w:hAnsi="Book Antiqua"/>
                <w:b/>
                <w:i/>
                <w:iCs/>
                <w:color w:val="FF0000"/>
                <w:sz w:val="19"/>
                <w:szCs w:val="19"/>
                <w:highlight w:val="green"/>
              </w:rPr>
              <w:t>TJSP-2024</w:t>
            </w:r>
            <w:r w:rsidR="00AC5001">
              <w:rPr>
                <w:rFonts w:ascii="Book Antiqua" w:hAnsi="Book Antiqua"/>
                <w:b/>
                <w:i/>
                <w:iCs/>
                <w:color w:val="FF0000"/>
                <w:sz w:val="19"/>
                <w:szCs w:val="19"/>
              </w:rPr>
              <w:t>: #</w:t>
            </w:r>
            <w:r w:rsidR="00AC5001" w:rsidRPr="00AC5001">
              <w:rPr>
                <w:rFonts w:ascii="Book Antiqua" w:hAnsi="Book Antiqua"/>
                <w:b/>
                <w:i/>
                <w:iCs/>
                <w:color w:val="FF0000"/>
                <w:sz w:val="19"/>
                <w:szCs w:val="19"/>
                <w:highlight w:val="green"/>
              </w:rPr>
              <w:t>CESPE</w:t>
            </w:r>
            <w:r w:rsidR="00D9461E">
              <w:rPr>
                <w:rFonts w:ascii="Book Antiqua" w:hAnsi="Book Antiqua"/>
                <w:b/>
                <w:i/>
                <w:iCs/>
                <w:color w:val="FF0000"/>
                <w:sz w:val="19"/>
                <w:szCs w:val="19"/>
              </w:rPr>
              <w:t>: #</w:t>
            </w:r>
            <w:r w:rsidR="00D9461E" w:rsidRPr="00D9461E">
              <w:rPr>
                <w:rFonts w:ascii="Book Antiqua" w:hAnsi="Book Antiqua"/>
                <w:b/>
                <w:i/>
                <w:iCs/>
                <w:color w:val="FF0000"/>
                <w:sz w:val="19"/>
                <w:szCs w:val="19"/>
                <w:highlight w:val="green"/>
              </w:rPr>
              <w:t>VUNESP</w:t>
            </w:r>
            <w:r w:rsidRPr="00AD3A7C">
              <w:rPr>
                <w:rFonts w:ascii="Book Antiqua" w:hAnsi="Book Antiqua"/>
                <w:sz w:val="19"/>
                <w:szCs w:val="19"/>
              </w:rPr>
              <w:t>:</w:t>
            </w:r>
            <w:r>
              <w:rPr>
                <w:rFonts w:ascii="Book Antiqua" w:hAnsi="Book Antiqua"/>
                <w:sz w:val="19"/>
                <w:szCs w:val="19"/>
              </w:rPr>
              <w:t xml:space="preserve"> </w:t>
            </w:r>
            <w:r w:rsidR="00D9461E" w:rsidRPr="00D9461E">
              <w:rPr>
                <w:rFonts w:ascii="Book Antiqua" w:hAnsi="Book Antiqua"/>
                <w:sz w:val="19"/>
                <w:szCs w:val="19"/>
              </w:rPr>
              <w:t>A ultratividade é permitida em nosso ordenamento jurídico.</w:t>
            </w:r>
            <w:r w:rsidR="00D9461E">
              <w:rPr>
                <w:rFonts w:ascii="Book Antiqua" w:hAnsi="Book Antiqua"/>
                <w:sz w:val="19"/>
                <w:szCs w:val="19"/>
              </w:rPr>
              <w:t xml:space="preserve"> </w:t>
            </w:r>
            <w:r>
              <w:rPr>
                <w:rFonts w:ascii="Book Antiqua" w:hAnsi="Book Antiqua"/>
                <w:sz w:val="19"/>
                <w:szCs w:val="19"/>
              </w:rPr>
              <w:t>Segundo Paulo</w:t>
            </w:r>
            <w:r w:rsidR="00AC5001">
              <w:rPr>
                <w:rFonts w:ascii="Book Antiqua" w:hAnsi="Book Antiqua"/>
                <w:sz w:val="19"/>
                <w:szCs w:val="19"/>
              </w:rPr>
              <w:t xml:space="preserve"> Nader</w:t>
            </w:r>
            <w:r>
              <w:rPr>
                <w:rFonts w:ascii="Book Antiqua" w:hAnsi="Book Antiqua"/>
                <w:sz w:val="19"/>
                <w:szCs w:val="19"/>
              </w:rPr>
              <w:t xml:space="preserve">, </w:t>
            </w:r>
            <w:r w:rsidRPr="00366AFF">
              <w:rPr>
                <w:rFonts w:ascii="Book Antiqua" w:hAnsi="Book Antiqua"/>
                <w:sz w:val="19"/>
                <w:szCs w:val="19"/>
              </w:rPr>
              <w:t>“</w:t>
            </w:r>
            <w:r w:rsidRPr="00366AFF">
              <w:rPr>
                <w:rFonts w:ascii="Book Antiqua" w:hAnsi="Book Antiqua"/>
                <w:i/>
                <w:iCs/>
                <w:sz w:val="19"/>
                <w:szCs w:val="19"/>
              </w:rPr>
              <w:t>ultratividade é o poder que a lei possui de vir a ser aplicada, após a sua revogação, ao fato produzido sob a sua vigência e em se tratando de determinadas matérias.</w:t>
            </w:r>
            <w:r w:rsidRPr="00366AFF">
              <w:rPr>
                <w:rFonts w:ascii="Book Antiqua" w:hAnsi="Book Antiqua"/>
                <w:sz w:val="19"/>
                <w:szCs w:val="19"/>
              </w:rPr>
              <w:t>” (Nader, Paulo. Introdução ao estudo do direito – 36.a ed. – Rio de Janeiro: Forense, 2014).</w:t>
            </w:r>
            <w:r>
              <w:rPr>
                <w:rFonts w:ascii="Book Antiqua" w:hAnsi="Book Antiqua"/>
                <w:sz w:val="19"/>
                <w:szCs w:val="19"/>
              </w:rPr>
              <w:t xml:space="preserve"> Portanto, a</w:t>
            </w:r>
            <w:r w:rsidRPr="00366AFF">
              <w:rPr>
                <w:rFonts w:ascii="Book Antiqua" w:hAnsi="Book Antiqua"/>
                <w:sz w:val="19"/>
                <w:szCs w:val="19"/>
              </w:rPr>
              <w:t xml:space="preserve"> ultratividade da lei ocorre quando mesmo após perder sua vigência, ela (lei) continua a ser aplicada a fatos que ocorreram durante o tempo em que esteve em vigor.</w:t>
            </w:r>
          </w:p>
          <w:p w14:paraId="43AC194E" w14:textId="77777777" w:rsidR="00366AFF" w:rsidRDefault="00366AFF" w:rsidP="006C3416">
            <w:pPr>
              <w:contextualSpacing/>
              <w:jc w:val="both"/>
              <w:rPr>
                <w:rFonts w:ascii="Book Antiqua" w:hAnsi="Book Antiqua" w:cs="Times New Roman"/>
                <w:b/>
                <w:sz w:val="19"/>
                <w:szCs w:val="19"/>
              </w:rPr>
            </w:pPr>
          </w:p>
          <w:p w14:paraId="70542FD1" w14:textId="6058B7D7" w:rsidR="0079797E" w:rsidRPr="00AD3A7C" w:rsidRDefault="0079797E" w:rsidP="006C3416">
            <w:pPr>
              <w:contextualSpacing/>
              <w:jc w:val="both"/>
              <w:rPr>
                <w:rFonts w:ascii="Book Antiqua" w:hAnsi="Book Antiqua" w:cs="Times New Roman"/>
                <w:b/>
                <w:sz w:val="19"/>
                <w:szCs w:val="19"/>
              </w:rPr>
            </w:pPr>
            <w:r w:rsidRPr="0079797E">
              <w:rPr>
                <w:rFonts w:ascii="Book Antiqua" w:hAnsi="Book Antiqua" w:cs="Times New Roman"/>
                <w:b/>
                <w:sz w:val="19"/>
                <w:szCs w:val="19"/>
              </w:rPr>
              <w:t>(</w:t>
            </w:r>
            <w:r w:rsidRPr="00AD3A7C">
              <w:rPr>
                <w:rFonts w:ascii="Book Antiqua" w:hAnsi="Book Antiqua" w:cs="Times New Roman"/>
                <w:b/>
                <w:sz w:val="19"/>
                <w:szCs w:val="19"/>
                <w:highlight w:val="yellow"/>
              </w:rPr>
              <w:t>T</w:t>
            </w:r>
            <w:r>
              <w:rPr>
                <w:rFonts w:ascii="Book Antiqua" w:hAnsi="Book Antiqua" w:cs="Times New Roman"/>
                <w:b/>
                <w:sz w:val="19"/>
                <w:szCs w:val="19"/>
                <w:highlight w:val="yellow"/>
              </w:rPr>
              <w:t>CECE-2015</w:t>
            </w:r>
            <w:r w:rsidRPr="00AD3A7C">
              <w:rPr>
                <w:rFonts w:ascii="Book Antiqua" w:hAnsi="Book Antiqua" w:cs="Times New Roman"/>
                <w:b/>
                <w:sz w:val="19"/>
                <w:szCs w:val="19"/>
                <w:highlight w:val="yellow"/>
              </w:rPr>
              <w:t>-FCC</w:t>
            </w:r>
            <w:r w:rsidRPr="00AD3A7C">
              <w:rPr>
                <w:rFonts w:ascii="Book Antiqua" w:hAnsi="Book Antiqua" w:cs="Times New Roman"/>
                <w:b/>
                <w:sz w:val="19"/>
                <w:szCs w:val="19"/>
              </w:rPr>
              <w:t xml:space="preserve">): </w:t>
            </w:r>
            <w:r w:rsidRPr="0079797E">
              <w:rPr>
                <w:rFonts w:ascii="Book Antiqua" w:hAnsi="Book Antiqua" w:cs="Times New Roman"/>
                <w:sz w:val="19"/>
                <w:szCs w:val="19"/>
              </w:rPr>
              <w:t>No que concerne à lei e sua vigência,</w:t>
            </w:r>
            <w:r>
              <w:rPr>
                <w:rFonts w:ascii="Book Antiqua" w:hAnsi="Book Antiqua" w:cs="Times New Roman"/>
                <w:sz w:val="19"/>
                <w:szCs w:val="19"/>
              </w:rPr>
              <w:t xml:space="preserve"> </w:t>
            </w:r>
            <w:r w:rsidRPr="0079797E">
              <w:rPr>
                <w:rFonts w:ascii="Book Antiqua" w:hAnsi="Book Antiqua" w:cs="Times New Roman"/>
                <w:sz w:val="19"/>
                <w:szCs w:val="19"/>
              </w:rPr>
              <w:t>como regra, tem ela caráter permanente, pois se mantém em vigor até que outra a modifique ou revogue.</w:t>
            </w:r>
            <w:r w:rsidRPr="00AD3A7C">
              <w:rPr>
                <w:rFonts w:ascii="Book Antiqua" w:hAnsi="Book Antiqua" w:cs="Times New Roman"/>
                <w:sz w:val="19"/>
                <w:szCs w:val="19"/>
              </w:rPr>
              <w:t xml:space="preserve"> </w:t>
            </w:r>
            <w:r w:rsidRPr="00AD3A7C">
              <w:rPr>
                <w:rFonts w:ascii="Book Antiqua" w:hAnsi="Book Antiqua" w:cs="Times New Roman"/>
                <w:b/>
                <w:sz w:val="19"/>
                <w:szCs w:val="19"/>
              </w:rPr>
              <w:t xml:space="preserve">BL: art. </w:t>
            </w:r>
            <w:r>
              <w:rPr>
                <w:rFonts w:ascii="Book Antiqua" w:hAnsi="Book Antiqua" w:cs="Times New Roman"/>
                <w:b/>
                <w:sz w:val="19"/>
                <w:szCs w:val="19"/>
              </w:rPr>
              <w:t>2</w:t>
            </w:r>
            <w:r w:rsidRPr="00AD3A7C">
              <w:rPr>
                <w:rFonts w:ascii="Book Antiqua" w:hAnsi="Book Antiqua" w:cs="Times New Roman"/>
                <w:b/>
                <w:sz w:val="19"/>
                <w:szCs w:val="19"/>
              </w:rPr>
              <w:t xml:space="preserve">º, </w:t>
            </w:r>
            <w:r>
              <w:rPr>
                <w:rFonts w:ascii="Book Antiqua" w:hAnsi="Book Antiqua" w:cs="Times New Roman"/>
                <w:b/>
                <w:i/>
                <w:iCs/>
                <w:sz w:val="19"/>
                <w:szCs w:val="19"/>
              </w:rPr>
              <w:t>caput</w:t>
            </w:r>
            <w:r w:rsidRPr="00AD3A7C">
              <w:rPr>
                <w:rFonts w:ascii="Book Antiqua" w:hAnsi="Book Antiqua" w:cs="Times New Roman"/>
                <w:b/>
                <w:sz w:val="19"/>
                <w:szCs w:val="19"/>
              </w:rPr>
              <w:t>, LINDB.</w:t>
            </w:r>
          </w:p>
        </w:tc>
      </w:tr>
    </w:tbl>
    <w:p w14:paraId="068CD9A2" w14:textId="77B81399" w:rsidR="007322C1" w:rsidRPr="007F0FC2"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D3A7C">
        <w:rPr>
          <w:rFonts w:ascii="Book Antiqua" w:eastAsia="Times New Roman" w:hAnsi="Book Antiqua" w:cs="Times New Roman"/>
          <w:b/>
          <w:sz w:val="19"/>
          <w:szCs w:val="19"/>
          <w:highlight w:val="magenta"/>
          <w:lang w:eastAsia="pt-BR"/>
        </w:rPr>
        <w:t>§ 1</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241AB7">
        <w:rPr>
          <w:rFonts w:ascii="Book Antiqua" w:eastAsia="Times New Roman" w:hAnsi="Book Antiqua" w:cs="Times New Roman"/>
          <w:b/>
          <w:sz w:val="19"/>
          <w:szCs w:val="19"/>
          <w:lang w:eastAsia="pt-BR"/>
        </w:rPr>
        <w:t>A</w:t>
      </w:r>
      <w:proofErr w:type="gramEnd"/>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caps/>
          <w:sz w:val="19"/>
          <w:szCs w:val="19"/>
          <w:shd w:val="clear" w:color="auto" w:fill="F7CAAC" w:themeFill="accent2" w:themeFillTint="66"/>
          <w:lang w:eastAsia="pt-BR"/>
        </w:rPr>
        <w:t>lei posterior</w:t>
      </w:r>
      <w:r w:rsidRPr="00241AB7">
        <w:rPr>
          <w:rFonts w:ascii="Book Antiqua" w:eastAsia="Times New Roman" w:hAnsi="Book Antiqua" w:cs="Times New Roman"/>
          <w:b/>
          <w:caps/>
          <w:sz w:val="19"/>
          <w:szCs w:val="19"/>
          <w:lang w:eastAsia="pt-BR"/>
        </w:rPr>
        <w:t xml:space="preserve"> </w:t>
      </w:r>
      <w:r w:rsidRPr="00241AB7">
        <w:rPr>
          <w:rFonts w:ascii="Book Antiqua" w:eastAsia="Times New Roman" w:hAnsi="Book Antiqua" w:cs="Times New Roman"/>
          <w:b/>
          <w:caps/>
          <w:sz w:val="19"/>
          <w:szCs w:val="19"/>
          <w:highlight w:val="green"/>
          <w:lang w:eastAsia="pt-BR"/>
        </w:rPr>
        <w:t>revoga</w:t>
      </w:r>
      <w:r w:rsidRPr="00241AB7">
        <w:rPr>
          <w:rFonts w:ascii="Book Antiqua" w:eastAsia="Times New Roman" w:hAnsi="Book Antiqua" w:cs="Times New Roman"/>
          <w:b/>
          <w:caps/>
          <w:sz w:val="19"/>
          <w:szCs w:val="19"/>
          <w:lang w:eastAsia="pt-BR"/>
        </w:rPr>
        <w:t xml:space="preserve"> a </w:t>
      </w:r>
      <w:r w:rsidRPr="00241AB7">
        <w:rPr>
          <w:rFonts w:ascii="Book Antiqua" w:eastAsia="Times New Roman" w:hAnsi="Book Antiqua" w:cs="Times New Roman"/>
          <w:b/>
          <w:caps/>
          <w:sz w:val="19"/>
          <w:szCs w:val="19"/>
          <w:shd w:val="clear" w:color="auto" w:fill="F7CAAC" w:themeFill="accent2" w:themeFillTint="66"/>
          <w:lang w:eastAsia="pt-BR"/>
        </w:rPr>
        <w:t>anterior</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sz w:val="19"/>
          <w:szCs w:val="19"/>
          <w:highlight w:val="yellow"/>
          <w:lang w:eastAsia="pt-BR"/>
        </w:rPr>
        <w:t>quando</w:t>
      </w:r>
      <w:r w:rsidRPr="00241AB7">
        <w:rPr>
          <w:rFonts w:ascii="Book Antiqua" w:eastAsia="Times New Roman" w:hAnsi="Book Antiqua" w:cs="Times New Roman"/>
          <w:b/>
          <w:sz w:val="19"/>
          <w:szCs w:val="19"/>
          <w:lang w:eastAsia="pt-BR"/>
        </w:rPr>
        <w:t xml:space="preserve"> </w:t>
      </w:r>
      <w:r w:rsidRPr="00241AB7">
        <w:rPr>
          <w:rFonts w:ascii="Book Antiqua" w:eastAsia="Times New Roman" w:hAnsi="Book Antiqua" w:cs="Times New Roman"/>
          <w:b/>
          <w:sz w:val="19"/>
          <w:szCs w:val="19"/>
          <w:highlight w:val="cyan"/>
          <w:lang w:eastAsia="pt-BR"/>
        </w:rPr>
        <w:t>expressamente o declare</w:t>
      </w:r>
      <w:r w:rsidRPr="00241AB7">
        <w:rPr>
          <w:rFonts w:ascii="Book Antiqua" w:eastAsia="Times New Roman" w:hAnsi="Book Antiqua" w:cs="Times New Roman"/>
          <w:b/>
          <w:sz w:val="19"/>
          <w:szCs w:val="19"/>
          <w:lang w:eastAsia="pt-BR"/>
        </w:rPr>
        <w:t>,</w:t>
      </w:r>
      <w:r w:rsidR="00A859A1" w:rsidRPr="00241AB7">
        <w:rPr>
          <w:rFonts w:ascii="Book Antiqua" w:eastAsia="Times New Roman" w:hAnsi="Book Antiqua" w:cs="Times New Roman"/>
          <w:b/>
          <w:sz w:val="19"/>
          <w:szCs w:val="19"/>
          <w:lang w:eastAsia="pt-BR"/>
        </w:rPr>
        <w:t xml:space="preserve"> </w:t>
      </w:r>
      <w:r w:rsidR="00A859A1" w:rsidRPr="00241AB7">
        <w:rPr>
          <w:rFonts w:ascii="Book Antiqua" w:hAnsi="Book Antiqua" w:cs="Arial"/>
          <w:b/>
          <w:i/>
          <w:color w:val="FF0000"/>
          <w:sz w:val="19"/>
          <w:szCs w:val="19"/>
        </w:rPr>
        <w:t>[obs.: revogação expressa ou por via direta]</w:t>
      </w:r>
      <w:r w:rsidRPr="00241AB7">
        <w:rPr>
          <w:rFonts w:ascii="Book Antiqua" w:eastAsia="Times New Roman" w:hAnsi="Book Antiqua" w:cs="Times New Roman"/>
          <w:b/>
          <w:sz w:val="19"/>
          <w:szCs w:val="19"/>
          <w:lang w:eastAsia="pt-BR"/>
        </w:rPr>
        <w:t xml:space="preserve"> quando </w:t>
      </w:r>
      <w:r w:rsidRPr="00241AB7">
        <w:rPr>
          <w:rFonts w:ascii="Book Antiqua" w:eastAsia="Times New Roman" w:hAnsi="Book Antiqua" w:cs="Times New Roman"/>
          <w:b/>
          <w:sz w:val="19"/>
          <w:szCs w:val="19"/>
          <w:highlight w:val="cyan"/>
          <w:lang w:eastAsia="pt-BR"/>
        </w:rPr>
        <w:t>seja com ela incompatível</w:t>
      </w:r>
      <w:r w:rsidRPr="00241AB7">
        <w:rPr>
          <w:rFonts w:ascii="Book Antiqua" w:eastAsia="Times New Roman" w:hAnsi="Book Antiqua" w:cs="Times New Roman"/>
          <w:b/>
          <w:sz w:val="19"/>
          <w:szCs w:val="19"/>
          <w:lang w:eastAsia="pt-BR"/>
        </w:rPr>
        <w:t xml:space="preserve"> ou quando </w:t>
      </w:r>
      <w:r w:rsidRPr="00241AB7">
        <w:rPr>
          <w:rFonts w:ascii="Book Antiqua" w:eastAsia="Times New Roman" w:hAnsi="Book Antiqua" w:cs="Times New Roman"/>
          <w:b/>
          <w:sz w:val="19"/>
          <w:szCs w:val="19"/>
          <w:highlight w:val="cyan"/>
          <w:lang w:eastAsia="pt-BR"/>
        </w:rPr>
        <w:t>regule inteiramente a matéria de que tratava a lei anterior</w:t>
      </w:r>
      <w:r w:rsidRPr="00AD3A7C">
        <w:rPr>
          <w:rFonts w:ascii="Book Antiqua" w:eastAsia="Times New Roman" w:hAnsi="Book Antiqua" w:cs="Times New Roman"/>
          <w:sz w:val="19"/>
          <w:szCs w:val="19"/>
          <w:lang w:eastAsia="pt-BR"/>
        </w:rPr>
        <w:t>.</w:t>
      </w:r>
      <w:r w:rsidR="00A859A1" w:rsidRPr="00AD3A7C">
        <w:rPr>
          <w:rFonts w:ascii="Book Antiqua" w:eastAsia="Times New Roman" w:hAnsi="Book Antiqua" w:cs="Times New Roman"/>
          <w:sz w:val="19"/>
          <w:szCs w:val="19"/>
          <w:lang w:eastAsia="pt-BR"/>
        </w:rPr>
        <w:t xml:space="preserve"> </w:t>
      </w:r>
      <w:r w:rsidR="00A859A1" w:rsidRPr="00AD3A7C">
        <w:rPr>
          <w:rFonts w:ascii="Book Antiqua" w:hAnsi="Book Antiqua" w:cs="Arial"/>
          <w:b/>
          <w:i/>
          <w:color w:val="FF0000"/>
          <w:sz w:val="19"/>
          <w:szCs w:val="19"/>
        </w:rPr>
        <w:t>[obs.: revogações tácitas ou por via oblíqua]</w:t>
      </w:r>
      <w:r w:rsidRPr="00AD3A7C">
        <w:rPr>
          <w:rFonts w:ascii="Book Antiqua" w:eastAsia="Times New Roman" w:hAnsi="Book Antiqua" w:cs="Times New Roman"/>
          <w:sz w:val="19"/>
          <w:szCs w:val="19"/>
          <w:lang w:eastAsia="pt-BR"/>
        </w:rPr>
        <w:t xml:space="preserve"> </w:t>
      </w:r>
      <w:r w:rsidR="0000355B" w:rsidRPr="00040D72">
        <w:rPr>
          <w:rFonts w:ascii="Book Antiqua" w:eastAsia="Times New Roman" w:hAnsi="Book Antiqua" w:cs="Times New Roman"/>
          <w:b/>
          <w:color w:val="FF0000"/>
          <w:sz w:val="16"/>
          <w:szCs w:val="16"/>
          <w:u w:val="single"/>
          <w:lang w:eastAsia="pt-BR"/>
        </w:rPr>
        <w:t>(DPEMT-2009)</w:t>
      </w:r>
      <w:r w:rsidR="00A60C8C" w:rsidRPr="00040D72">
        <w:rPr>
          <w:rFonts w:ascii="Book Antiqua" w:eastAsia="Times New Roman" w:hAnsi="Book Antiqua" w:cs="Times New Roman"/>
          <w:b/>
          <w:color w:val="FF0000"/>
          <w:sz w:val="16"/>
          <w:szCs w:val="16"/>
          <w:lang w:eastAsia="pt-BR"/>
        </w:rPr>
        <w:t xml:space="preserve"> </w:t>
      </w:r>
      <w:bookmarkStart w:id="10" w:name="_Hlk93932350"/>
      <w:r w:rsidR="00A60C8C" w:rsidRPr="00040D72">
        <w:rPr>
          <w:rFonts w:ascii="Book Antiqua" w:eastAsia="Times New Roman" w:hAnsi="Book Antiqua" w:cs="Times New Roman"/>
          <w:b/>
          <w:color w:val="FF0000"/>
          <w:sz w:val="16"/>
          <w:szCs w:val="16"/>
          <w:u w:val="single"/>
          <w:lang w:eastAsia="pt-BR"/>
        </w:rPr>
        <w:t>(PGEAL-2009)</w:t>
      </w:r>
      <w:bookmarkEnd w:id="10"/>
      <w:r w:rsidR="0097532F" w:rsidRPr="00040D72">
        <w:rPr>
          <w:rFonts w:ascii="Book Antiqua" w:eastAsia="Times New Roman" w:hAnsi="Book Antiqua" w:cs="Times New Roman"/>
          <w:b/>
          <w:color w:val="FF0000"/>
          <w:sz w:val="16"/>
          <w:szCs w:val="16"/>
          <w:lang w:eastAsia="pt-BR"/>
        </w:rPr>
        <w:t xml:space="preserve"> </w:t>
      </w:r>
      <w:r w:rsidR="0097532F" w:rsidRPr="00040D72">
        <w:rPr>
          <w:rFonts w:ascii="Book Antiqua" w:eastAsia="Times New Roman" w:hAnsi="Book Antiqua" w:cs="Times New Roman"/>
          <w:b/>
          <w:bCs/>
          <w:color w:val="FF0000"/>
          <w:sz w:val="16"/>
          <w:szCs w:val="16"/>
          <w:u w:val="single"/>
          <w:lang w:eastAsia="pt-BR"/>
        </w:rPr>
        <w:t>(PCRN-2009)</w:t>
      </w:r>
      <w:r w:rsidR="00BD42B2" w:rsidRPr="00040D72">
        <w:rPr>
          <w:rFonts w:ascii="Book Antiqua" w:eastAsia="Times New Roman" w:hAnsi="Book Antiqua" w:cs="Times New Roman"/>
          <w:b/>
          <w:bCs/>
          <w:color w:val="FF0000"/>
          <w:sz w:val="16"/>
          <w:szCs w:val="16"/>
          <w:lang w:eastAsia="pt-BR"/>
        </w:rPr>
        <w:t xml:space="preserve"> </w:t>
      </w:r>
      <w:r w:rsidR="00BD42B2" w:rsidRPr="00040D72">
        <w:rPr>
          <w:rFonts w:ascii="Book Antiqua" w:eastAsia="Times New Roman" w:hAnsi="Book Antiqua" w:cs="Arial"/>
          <w:b/>
          <w:bCs/>
          <w:color w:val="FF0000"/>
          <w:sz w:val="16"/>
          <w:szCs w:val="16"/>
          <w:u w:val="single"/>
          <w:lang w:eastAsia="pt-BR"/>
        </w:rPr>
        <w:t>(PFN-2012)</w:t>
      </w:r>
      <w:r w:rsidR="0032061A" w:rsidRPr="00040D72">
        <w:rPr>
          <w:rFonts w:ascii="Book Antiqua" w:eastAsia="Times New Roman" w:hAnsi="Book Antiqua" w:cs="Times New Roman"/>
          <w:b/>
          <w:color w:val="FF0000"/>
          <w:sz w:val="16"/>
          <w:szCs w:val="16"/>
          <w:lang w:eastAsia="pt-BR"/>
        </w:rPr>
        <w:t xml:space="preserve"> </w:t>
      </w:r>
      <w:r w:rsidR="00E10C01" w:rsidRPr="00040D72">
        <w:rPr>
          <w:rFonts w:ascii="Book Antiqua" w:eastAsia="Times New Roman" w:hAnsi="Book Antiqua" w:cs="Times New Roman"/>
          <w:b/>
          <w:color w:val="FF0000"/>
          <w:sz w:val="16"/>
          <w:szCs w:val="16"/>
          <w:u w:val="single"/>
          <w:lang w:eastAsia="pt-BR"/>
        </w:rPr>
        <w:t>(MPSP-2010</w:t>
      </w:r>
      <w:r w:rsidR="008101DA" w:rsidRPr="00040D72">
        <w:rPr>
          <w:rFonts w:ascii="Book Antiqua" w:eastAsia="Times New Roman" w:hAnsi="Book Antiqua" w:cs="Times New Roman"/>
          <w:b/>
          <w:color w:val="FF0000"/>
          <w:sz w:val="16"/>
          <w:szCs w:val="16"/>
          <w:u w:val="single"/>
          <w:lang w:eastAsia="pt-BR"/>
        </w:rPr>
        <w:t>/2013</w:t>
      </w:r>
      <w:r w:rsidR="00E10C01" w:rsidRPr="00040D72">
        <w:rPr>
          <w:rFonts w:ascii="Book Antiqua" w:eastAsia="Times New Roman" w:hAnsi="Book Antiqua" w:cs="Times New Roman"/>
          <w:b/>
          <w:color w:val="FF0000"/>
          <w:sz w:val="16"/>
          <w:szCs w:val="16"/>
          <w:u w:val="single"/>
          <w:lang w:eastAsia="pt-BR"/>
        </w:rPr>
        <w:t>)</w:t>
      </w:r>
      <w:r w:rsidR="001C7D4D"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(TJRN-2013)</w:t>
      </w:r>
      <w:r w:rsidR="00FE733D" w:rsidRPr="00040D72">
        <w:rPr>
          <w:rFonts w:ascii="Book Antiqua" w:eastAsia="Times New Roman" w:hAnsi="Book Antiqua" w:cs="Times New Roman"/>
          <w:b/>
          <w:color w:val="FF0000"/>
          <w:sz w:val="16"/>
          <w:szCs w:val="16"/>
          <w:lang w:eastAsia="pt-BR"/>
        </w:rPr>
        <w:t xml:space="preserve"> </w:t>
      </w:r>
      <w:r w:rsidR="00FE733D" w:rsidRPr="00040D72">
        <w:rPr>
          <w:rFonts w:ascii="Book Antiqua" w:eastAsia="Times New Roman" w:hAnsi="Book Antiqua" w:cs="Times New Roman"/>
          <w:b/>
          <w:bCs/>
          <w:color w:val="FF0000"/>
          <w:sz w:val="16"/>
          <w:szCs w:val="16"/>
          <w:u w:val="single"/>
          <w:lang w:eastAsia="pt-BR"/>
        </w:rPr>
        <w:t>(TJPE-2013)</w:t>
      </w:r>
      <w:r w:rsidR="00F42317" w:rsidRPr="00040D72">
        <w:rPr>
          <w:rFonts w:ascii="Book Antiqua" w:eastAsia="Times New Roman" w:hAnsi="Book Antiqua" w:cs="Times New Roman"/>
          <w:b/>
          <w:bCs/>
          <w:color w:val="FF0000"/>
          <w:sz w:val="16"/>
          <w:szCs w:val="16"/>
          <w:lang w:eastAsia="pt-BR"/>
        </w:rPr>
        <w:t xml:space="preserve"> </w:t>
      </w:r>
      <w:r w:rsidR="00F42317" w:rsidRPr="00040D72">
        <w:rPr>
          <w:rFonts w:ascii="Book Antiqua" w:hAnsi="Book Antiqua"/>
          <w:b/>
          <w:bCs/>
          <w:color w:val="FF0000"/>
          <w:sz w:val="16"/>
          <w:szCs w:val="16"/>
          <w:u w:val="single"/>
        </w:rPr>
        <w:t>(DPERR-2013)</w:t>
      </w:r>
      <w:r w:rsidR="00755B3A" w:rsidRPr="00040D72">
        <w:rPr>
          <w:rFonts w:ascii="Book Antiqua" w:hAnsi="Book Antiqua"/>
          <w:b/>
          <w:bCs/>
          <w:color w:val="FF0000"/>
          <w:sz w:val="16"/>
          <w:szCs w:val="16"/>
        </w:rPr>
        <w:t xml:space="preserve"> </w:t>
      </w:r>
      <w:r w:rsidR="0034301A" w:rsidRPr="00040D72">
        <w:rPr>
          <w:rFonts w:ascii="Book Antiqua" w:eastAsia="Times New Roman" w:hAnsi="Book Antiqua" w:cs="Times New Roman"/>
          <w:b/>
          <w:color w:val="FF0000"/>
          <w:sz w:val="16"/>
          <w:szCs w:val="16"/>
          <w:u w:val="single"/>
          <w:lang w:eastAsia="pt-BR"/>
        </w:rPr>
        <w:t>(PGEMS-2014)</w:t>
      </w:r>
      <w:r w:rsidR="004D1E1B"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611E40" w:rsidRPr="00040D72">
        <w:rPr>
          <w:rFonts w:ascii="Book Antiqua" w:eastAsia="Times New Roman" w:hAnsi="Book Antiqua" w:cs="Times New Roman"/>
          <w:b/>
          <w:bCs/>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AB3FA9"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(TJPB-2015)</w:t>
      </w:r>
      <w:r w:rsidR="000F61F8" w:rsidRPr="00040D72">
        <w:rPr>
          <w:rFonts w:ascii="Book Antiqua" w:eastAsia="Times New Roman" w:hAnsi="Book Antiqua" w:cs="Times New Roman"/>
          <w:b/>
          <w:color w:val="FF0000"/>
          <w:sz w:val="16"/>
          <w:szCs w:val="16"/>
          <w:lang w:eastAsia="pt-BR"/>
        </w:rPr>
        <w:t xml:space="preserve"> </w:t>
      </w:r>
      <w:r w:rsidR="000F61F8" w:rsidRPr="00040D72">
        <w:rPr>
          <w:rFonts w:ascii="Book Antiqua" w:eastAsia="Times New Roman" w:hAnsi="Book Antiqua" w:cs="Times New Roman"/>
          <w:b/>
          <w:bCs/>
          <w:color w:val="FF0000"/>
          <w:sz w:val="16"/>
          <w:szCs w:val="16"/>
          <w:u w:val="single"/>
          <w:lang w:eastAsia="pt-BR"/>
        </w:rPr>
        <w:t>(TRT2-2015)</w:t>
      </w:r>
      <w:r w:rsidR="00BD42B2" w:rsidRPr="00040D72">
        <w:rPr>
          <w:rFonts w:ascii="Book Antiqua" w:eastAsia="Times New Roman" w:hAnsi="Book Antiqua" w:cs="Times New Roman"/>
          <w:b/>
          <w:bCs/>
          <w:color w:val="FF0000"/>
          <w:sz w:val="16"/>
          <w:szCs w:val="16"/>
          <w:lang w:eastAsia="pt-BR"/>
        </w:rPr>
        <w:t xml:space="preserve"> </w:t>
      </w:r>
      <w:r w:rsidR="00BD42B2" w:rsidRPr="00040D72">
        <w:rPr>
          <w:rFonts w:ascii="Book Antiqua" w:eastAsia="Times New Roman" w:hAnsi="Book Antiqua" w:cs="Times New Roman"/>
          <w:b/>
          <w:bCs/>
          <w:color w:val="FF0000"/>
          <w:sz w:val="16"/>
          <w:szCs w:val="16"/>
          <w:u w:val="single"/>
          <w:lang w:eastAsia="pt-BR"/>
        </w:rPr>
        <w:t>(TRT6-2015)</w:t>
      </w:r>
      <w:r w:rsidR="00F62FA3" w:rsidRPr="00040D72">
        <w:rPr>
          <w:rFonts w:ascii="Book Antiqua" w:eastAsia="Times New Roman" w:hAnsi="Book Antiqua" w:cs="Times New Roman"/>
          <w:b/>
          <w:bCs/>
          <w:color w:val="FF0000"/>
          <w:sz w:val="16"/>
          <w:szCs w:val="16"/>
          <w:lang w:eastAsia="pt-BR"/>
        </w:rPr>
        <w:t xml:space="preserve"> </w:t>
      </w:r>
      <w:r w:rsidR="00F62FA3" w:rsidRPr="00040D72">
        <w:rPr>
          <w:rFonts w:ascii="Book Antiqua" w:eastAsia="Times New Roman" w:hAnsi="Book Antiqua" w:cs="Times New Roman"/>
          <w:b/>
          <w:bCs/>
          <w:color w:val="FF0000"/>
          <w:sz w:val="16"/>
          <w:szCs w:val="16"/>
          <w:u w:val="single"/>
          <w:lang w:eastAsia="pt-BR"/>
        </w:rPr>
        <w:t>(TRT8-2015)</w:t>
      </w:r>
      <w:r w:rsidR="00D652D3" w:rsidRPr="00040D72">
        <w:rPr>
          <w:rFonts w:ascii="Book Antiqua" w:eastAsia="Times New Roman" w:hAnsi="Book Antiqua" w:cs="Times New Roman"/>
          <w:b/>
          <w:bCs/>
          <w:color w:val="FF0000"/>
          <w:sz w:val="16"/>
          <w:szCs w:val="16"/>
          <w:lang w:eastAsia="pt-BR"/>
        </w:rPr>
        <w:t xml:space="preserve"> </w:t>
      </w:r>
      <w:bookmarkStart w:id="11" w:name="_Hlk100153936"/>
      <w:r w:rsidR="00946064" w:rsidRPr="00040D72">
        <w:rPr>
          <w:rFonts w:ascii="Book Antiqua" w:eastAsia="Times New Roman" w:hAnsi="Book Antiqua" w:cs="Times New Roman"/>
          <w:b/>
          <w:color w:val="FF0000"/>
          <w:sz w:val="16"/>
          <w:szCs w:val="16"/>
          <w:u w:val="single"/>
          <w:lang w:eastAsia="pt-BR"/>
        </w:rPr>
        <w:t>(PGM-São Luís/MA-2016)</w:t>
      </w:r>
      <w:bookmarkEnd w:id="11"/>
      <w:r w:rsidR="000A2467" w:rsidRPr="00040D72">
        <w:rPr>
          <w:rFonts w:ascii="Book Antiqua" w:eastAsia="Times New Roman" w:hAnsi="Book Antiqua" w:cs="Times New Roman"/>
          <w:b/>
          <w:color w:val="FF0000"/>
          <w:sz w:val="16"/>
          <w:szCs w:val="16"/>
          <w:lang w:eastAsia="pt-BR"/>
        </w:rPr>
        <w:t xml:space="preserve"> </w:t>
      </w:r>
      <w:r w:rsidR="000A2467" w:rsidRPr="00040D72">
        <w:rPr>
          <w:rFonts w:ascii="Book Antiqua" w:eastAsia="Times New Roman" w:hAnsi="Book Antiqua" w:cs="Times New Roman"/>
          <w:b/>
          <w:color w:val="FF0000"/>
          <w:sz w:val="16"/>
          <w:szCs w:val="16"/>
          <w:u w:val="single"/>
          <w:lang w:eastAsia="pt-BR"/>
        </w:rPr>
        <w:t>(TJRS-2018)</w:t>
      </w:r>
      <w:r w:rsidR="008329C7" w:rsidRPr="00040D72">
        <w:rPr>
          <w:rFonts w:ascii="Book Antiqua" w:eastAsia="Times New Roman" w:hAnsi="Book Antiqua" w:cs="Times New Roman"/>
          <w:b/>
          <w:color w:val="FF0000"/>
          <w:sz w:val="16"/>
          <w:szCs w:val="16"/>
          <w:lang w:eastAsia="pt-BR"/>
        </w:rPr>
        <w:t xml:space="preserve"> </w:t>
      </w:r>
      <w:r w:rsidR="008329C7" w:rsidRPr="00040D72">
        <w:rPr>
          <w:rFonts w:ascii="Book Antiqua" w:eastAsia="Times New Roman" w:hAnsi="Book Antiqua" w:cs="Times New Roman"/>
          <w:b/>
          <w:color w:val="FF0000"/>
          <w:sz w:val="16"/>
          <w:szCs w:val="16"/>
          <w:u w:val="single"/>
          <w:lang w:eastAsia="pt-BR"/>
        </w:rPr>
        <w:t>(MPBA-2018)</w:t>
      </w:r>
      <w:r w:rsidR="001C7D4D" w:rsidRPr="00040D72">
        <w:rPr>
          <w:rFonts w:ascii="Book Antiqua" w:eastAsia="Times New Roman" w:hAnsi="Book Antiqua" w:cs="Times New Roman"/>
          <w:b/>
          <w:color w:val="FF0000"/>
          <w:sz w:val="16"/>
          <w:szCs w:val="16"/>
          <w:lang w:eastAsia="pt-BR"/>
        </w:rPr>
        <w:t xml:space="preserve"> </w:t>
      </w:r>
      <w:r w:rsidR="001C7D4D" w:rsidRPr="00040D72">
        <w:rPr>
          <w:rFonts w:ascii="Book Antiqua" w:eastAsia="Times New Roman" w:hAnsi="Book Antiqua" w:cs="Times New Roman"/>
          <w:b/>
          <w:color w:val="FF0000"/>
          <w:sz w:val="16"/>
          <w:szCs w:val="16"/>
          <w:u w:val="single"/>
          <w:lang w:eastAsia="pt-BR"/>
        </w:rPr>
        <w:t>(PCPI-2018)</w:t>
      </w:r>
      <w:r w:rsidR="00B66C30"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(MPGO-2019)</w:t>
      </w:r>
      <w:r w:rsidR="007B2E3E" w:rsidRPr="00040D72">
        <w:rPr>
          <w:rFonts w:ascii="Book Antiqua" w:eastAsia="Times New Roman" w:hAnsi="Book Antiqua" w:cs="Times New Roman"/>
          <w:b/>
          <w:color w:val="FF0000"/>
          <w:sz w:val="16"/>
          <w:szCs w:val="16"/>
          <w:lang w:eastAsia="pt-BR"/>
        </w:rPr>
        <w:t xml:space="preserve"> </w:t>
      </w:r>
      <w:r w:rsidR="001C28F4" w:rsidRPr="00040D72">
        <w:rPr>
          <w:rStyle w:val="Hyperlink"/>
          <w:rFonts w:ascii="Book Antiqua" w:hAnsi="Book Antiqua"/>
          <w:b/>
          <w:bCs/>
          <w:color w:val="FF0000"/>
          <w:sz w:val="16"/>
          <w:szCs w:val="16"/>
        </w:rPr>
        <w:t>(Cartórios/TJMS-2021)</w:t>
      </w:r>
      <w:r w:rsidR="000A2E14" w:rsidRPr="00040D72">
        <w:rPr>
          <w:rFonts w:ascii="Book Antiqua" w:eastAsia="Times New Roman" w:hAnsi="Book Antiqua" w:cs="Times New Roman"/>
          <w:b/>
          <w:color w:val="FF0000"/>
          <w:sz w:val="16"/>
          <w:szCs w:val="16"/>
          <w:lang w:eastAsia="pt-BR"/>
        </w:rPr>
        <w:t xml:space="preserve"> </w:t>
      </w:r>
      <w:r w:rsidR="00EF57BA" w:rsidRPr="00040D72">
        <w:rPr>
          <w:rFonts w:ascii="Book Antiqua" w:eastAsia="Times New Roman" w:hAnsi="Book Antiqua" w:cs="Times New Roman"/>
          <w:b/>
          <w:bCs/>
          <w:color w:val="FF0000"/>
          <w:sz w:val="16"/>
          <w:szCs w:val="16"/>
          <w:u w:val="single"/>
          <w:lang w:eastAsia="pt-BR"/>
        </w:rPr>
        <w:t>(TJMG-2022)</w:t>
      </w:r>
      <w:r w:rsidR="00FF339E" w:rsidRPr="00040D72">
        <w:rPr>
          <w:rFonts w:ascii="Book Antiqua" w:eastAsia="Times New Roman" w:hAnsi="Book Antiqua" w:cs="Times New Roman"/>
          <w:b/>
          <w:bCs/>
          <w:color w:val="FF0000"/>
          <w:sz w:val="16"/>
          <w:szCs w:val="16"/>
          <w:lang w:eastAsia="pt-BR"/>
        </w:rPr>
        <w:t xml:space="preserve"> </w:t>
      </w:r>
      <w:r w:rsidR="00FF339E" w:rsidRPr="00040D72">
        <w:rPr>
          <w:rFonts w:ascii="Book Antiqua" w:eastAsia="Times New Roman" w:hAnsi="Book Antiqua" w:cs="Times New Roman"/>
          <w:b/>
          <w:bCs/>
          <w:color w:val="FF0000"/>
          <w:sz w:val="16"/>
          <w:szCs w:val="16"/>
          <w:u w:val="single"/>
          <w:lang w:eastAsia="pt-BR"/>
        </w:rPr>
        <w:t>(MPMS-2022)</w:t>
      </w:r>
      <w:r w:rsidR="00FD7BE1">
        <w:rPr>
          <w:rFonts w:ascii="Book Antiqua" w:eastAsia="Times New Roman" w:hAnsi="Book Antiqua" w:cs="Times New Roman"/>
          <w:b/>
          <w:bCs/>
          <w:color w:val="FF0000"/>
          <w:sz w:val="16"/>
          <w:szCs w:val="16"/>
          <w:lang w:eastAsia="pt-BR"/>
        </w:rPr>
        <w:t xml:space="preserve"> </w:t>
      </w:r>
      <w:r w:rsidR="00FD7BE1">
        <w:rPr>
          <w:rFonts w:ascii="Book Antiqua" w:hAnsi="Book Antiqua"/>
          <w:b/>
          <w:bCs/>
          <w:color w:val="FF0000"/>
          <w:sz w:val="16"/>
          <w:szCs w:val="16"/>
          <w:u w:val="single"/>
        </w:rPr>
        <w:t>(Cartórios/TJMA-2023)</w:t>
      </w:r>
      <w:r w:rsidR="00087BDF">
        <w:rPr>
          <w:rFonts w:ascii="Book Antiqua" w:eastAsia="Times New Roman" w:hAnsi="Book Antiqua" w:cs="Times New Roman"/>
          <w:b/>
          <w:bCs/>
          <w:color w:val="FF0000"/>
          <w:sz w:val="16"/>
          <w:szCs w:val="16"/>
          <w:lang w:eastAsia="pt-BR"/>
        </w:rPr>
        <w:t xml:space="preserve"> </w:t>
      </w:r>
      <w:r w:rsidR="00087BDF">
        <w:rPr>
          <w:rFonts w:ascii="Book Antiqua" w:eastAsia="Times New Roman" w:hAnsi="Book Antiqua" w:cs="Times New Roman"/>
          <w:b/>
          <w:color w:val="FF0000"/>
          <w:sz w:val="16"/>
          <w:szCs w:val="16"/>
          <w:u w:val="single"/>
          <w:lang w:eastAsia="pt-BR"/>
        </w:rPr>
        <w:t>(TRT/Unificado-2023)</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7F0FC2">
        <w:rPr>
          <w:rFonts w:ascii="Book Antiqua" w:eastAsia="Times New Roman" w:hAnsi="Book Antiqua" w:cs="Times New Roman"/>
          <w:b/>
          <w:color w:val="FF0000"/>
          <w:sz w:val="16"/>
          <w:szCs w:val="16"/>
          <w:lang w:eastAsia="pt-BR"/>
        </w:rPr>
        <w:t xml:space="preserve"> </w:t>
      </w:r>
      <w:bookmarkStart w:id="12" w:name="_Hlk165296745"/>
      <w:r w:rsidR="007F0FC2">
        <w:rPr>
          <w:rFonts w:ascii="Book Antiqua" w:eastAsia="Times New Roman" w:hAnsi="Book Antiqua" w:cs="Times New Roman"/>
          <w:b/>
          <w:color w:val="FF0000"/>
          <w:sz w:val="16"/>
          <w:szCs w:val="16"/>
          <w:u w:val="single"/>
          <w:lang w:eastAsia="pt-BR"/>
        </w:rPr>
        <w:t>(MPT-2024)</w:t>
      </w:r>
      <w:bookmarkEnd w:id="12"/>
    </w:p>
    <w:tbl>
      <w:tblPr>
        <w:tblStyle w:val="Tabelacomgrade"/>
        <w:tblW w:w="0" w:type="auto"/>
        <w:shd w:val="clear" w:color="auto" w:fill="CCFFFF"/>
        <w:tblLook w:val="04A0" w:firstRow="1" w:lastRow="0" w:firstColumn="1" w:lastColumn="0" w:noHBand="0" w:noVBand="1"/>
      </w:tblPr>
      <w:tblGrid>
        <w:gridCol w:w="8494"/>
      </w:tblGrid>
      <w:tr w:rsidR="00A859A1" w:rsidRPr="00AD3A7C" w14:paraId="7B336969" w14:textId="77777777" w:rsidTr="006C4D22">
        <w:tc>
          <w:tcPr>
            <w:tcW w:w="8494" w:type="dxa"/>
            <w:shd w:val="clear" w:color="auto" w:fill="CCFFFF"/>
          </w:tcPr>
          <w:p w14:paraId="71CAB2CB" w14:textId="239B698E" w:rsidR="00A859A1" w:rsidRDefault="002F51A5" w:rsidP="006C4D22">
            <w:pPr>
              <w:spacing w:before="100" w:beforeAutospacing="1" w:after="100" w:afterAutospacing="1"/>
              <w:jc w:val="both"/>
              <w:rPr>
                <w:rFonts w:ascii="Book Antiqua" w:eastAsia="Times New Roman" w:hAnsi="Book Antiqua" w:cs="Times New Roman"/>
                <w:sz w:val="19"/>
                <w:szCs w:val="19"/>
                <w:lang w:eastAsia="pt-BR"/>
              </w:rPr>
            </w:pPr>
            <w:r w:rsidRPr="00DF1560">
              <w:rPr>
                <w:rFonts w:ascii="Book Antiqua" w:hAnsi="Book Antiqua"/>
                <w:b/>
                <w:bCs/>
                <w:i/>
                <w:iCs/>
                <w:color w:val="FF0000"/>
                <w:sz w:val="19"/>
                <w:szCs w:val="19"/>
              </w:rPr>
              <w:t>#</w:t>
            </w:r>
            <w:r w:rsidRPr="00DF15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C2CC5">
              <w:rPr>
                <w:rFonts w:ascii="Book Antiqua" w:hAnsi="Book Antiqua"/>
                <w:b/>
                <w:bCs/>
                <w:i/>
                <w:iCs/>
                <w:color w:val="FF0000"/>
                <w:sz w:val="19"/>
                <w:szCs w:val="19"/>
                <w:highlight w:val="green"/>
              </w:rPr>
              <w:t>MPAL-2012</w:t>
            </w:r>
            <w:r>
              <w:rPr>
                <w:rFonts w:ascii="Book Antiqua" w:hAnsi="Book Antiqua"/>
                <w:b/>
                <w:bCs/>
                <w:i/>
                <w:iCs/>
                <w:color w:val="FF0000"/>
                <w:sz w:val="19"/>
                <w:szCs w:val="19"/>
              </w:rPr>
              <w:t>: #</w:t>
            </w:r>
            <w:r w:rsidRPr="00D235AF">
              <w:rPr>
                <w:rFonts w:ascii="Book Antiqua" w:hAnsi="Book Antiqua"/>
                <w:b/>
                <w:bCs/>
                <w:i/>
                <w:iCs/>
                <w:color w:val="FF0000"/>
                <w:sz w:val="19"/>
                <w:szCs w:val="19"/>
                <w:highlight w:val="green"/>
              </w:rPr>
              <w:t>MPRO-2013</w:t>
            </w:r>
            <w:r>
              <w:rPr>
                <w:rFonts w:ascii="Book Antiqua" w:hAnsi="Book Antiqua"/>
                <w:b/>
                <w:bCs/>
                <w:i/>
                <w:iCs/>
                <w:color w:val="FF0000"/>
                <w:sz w:val="19"/>
                <w:szCs w:val="19"/>
              </w:rPr>
              <w:t>: #</w:t>
            </w:r>
            <w:r w:rsidRPr="00DF1560">
              <w:rPr>
                <w:rFonts w:ascii="Book Antiqua" w:hAnsi="Book Antiqua"/>
                <w:b/>
                <w:bCs/>
                <w:i/>
                <w:iCs/>
                <w:color w:val="FF0000"/>
                <w:sz w:val="19"/>
                <w:szCs w:val="19"/>
                <w:highlight w:val="green"/>
              </w:rPr>
              <w:t>MPBA-2015</w:t>
            </w:r>
            <w:r w:rsidR="00EC6395">
              <w:rPr>
                <w:rFonts w:ascii="Book Antiqua" w:hAnsi="Book Antiqua"/>
                <w:b/>
                <w:bCs/>
                <w:i/>
                <w:iCs/>
                <w:color w:val="FF0000"/>
                <w:sz w:val="19"/>
                <w:szCs w:val="19"/>
              </w:rPr>
              <w:t>: #</w:t>
            </w:r>
            <w:r w:rsidR="00EC6395" w:rsidRPr="00EC6395">
              <w:rPr>
                <w:rFonts w:ascii="Book Antiqua" w:hAnsi="Book Antiqua"/>
                <w:b/>
                <w:bCs/>
                <w:i/>
                <w:iCs/>
                <w:color w:val="FF0000"/>
                <w:sz w:val="19"/>
                <w:szCs w:val="19"/>
                <w:highlight w:val="green"/>
              </w:rPr>
              <w:t>TRT6-2015</w:t>
            </w:r>
            <w:r>
              <w:rPr>
                <w:rFonts w:ascii="Book Antiqua" w:hAnsi="Book Antiqua"/>
                <w:b/>
                <w:bCs/>
                <w:i/>
                <w:iCs/>
                <w:color w:val="FF0000"/>
                <w:sz w:val="19"/>
                <w:szCs w:val="19"/>
              </w:rPr>
              <w:t>: #</w:t>
            </w:r>
            <w:r w:rsidRPr="00DF1560">
              <w:rPr>
                <w:rFonts w:ascii="Book Antiqua" w:hAnsi="Book Antiqua"/>
                <w:b/>
                <w:bCs/>
                <w:i/>
                <w:iCs/>
                <w:color w:val="FF0000"/>
                <w:sz w:val="19"/>
                <w:szCs w:val="19"/>
                <w:highlight w:val="green"/>
              </w:rPr>
              <w:t>MPGO-2019</w:t>
            </w:r>
            <w:r w:rsidR="00EC6395">
              <w:rPr>
                <w:rFonts w:ascii="Book Antiqua" w:hAnsi="Book Antiqua"/>
                <w:b/>
                <w:bCs/>
                <w:i/>
                <w:iCs/>
                <w:color w:val="FF0000"/>
                <w:sz w:val="19"/>
                <w:szCs w:val="19"/>
              </w:rPr>
              <w:t>: #</w:t>
            </w:r>
            <w:r w:rsidR="00EC6395" w:rsidRPr="00EC6395">
              <w:rPr>
                <w:rFonts w:ascii="Book Antiqua" w:hAnsi="Book Antiqua"/>
                <w:b/>
                <w:bCs/>
                <w:i/>
                <w:iCs/>
                <w:color w:val="FF0000"/>
                <w:sz w:val="19"/>
                <w:szCs w:val="19"/>
                <w:highlight w:val="green"/>
              </w:rPr>
              <w:t>CESPE</w:t>
            </w:r>
            <w:r w:rsidR="00EC6395">
              <w:rPr>
                <w:rFonts w:ascii="Book Antiqua" w:hAnsi="Book Antiqua"/>
                <w:b/>
                <w:bCs/>
                <w:i/>
                <w:iCs/>
                <w:color w:val="FF0000"/>
                <w:sz w:val="19"/>
                <w:szCs w:val="19"/>
              </w:rPr>
              <w:t>: #</w:t>
            </w:r>
            <w:r w:rsidR="00EC6395" w:rsidRPr="00EC6395">
              <w:rPr>
                <w:rFonts w:ascii="Book Antiqua" w:hAnsi="Book Antiqua"/>
                <w:b/>
                <w:bCs/>
                <w:i/>
                <w:iCs/>
                <w:color w:val="FF0000"/>
                <w:sz w:val="19"/>
                <w:szCs w:val="19"/>
                <w:highlight w:val="green"/>
              </w:rPr>
              <w:t>FCC</w:t>
            </w:r>
            <w:r w:rsidRPr="00DF1560">
              <w:rPr>
                <w:rFonts w:ascii="Book Antiqua" w:hAnsi="Book Antiqua"/>
                <w:bCs/>
                <w:sz w:val="19"/>
                <w:szCs w:val="19"/>
              </w:rPr>
              <w:t>:</w:t>
            </w:r>
            <w:r w:rsidR="00A859A1" w:rsidRPr="00AD3A7C">
              <w:rPr>
                <w:rFonts w:ascii="Book Antiqua" w:eastAsia="Times New Roman" w:hAnsi="Book Antiqua" w:cs="Times New Roman"/>
                <w:sz w:val="19"/>
                <w:szCs w:val="19"/>
                <w:lang w:eastAsia="pt-BR"/>
              </w:rPr>
              <w:t xml:space="preserve">"O </w:t>
            </w:r>
            <w:r w:rsidR="00A859A1" w:rsidRPr="00AD3A7C">
              <w:rPr>
                <w:rFonts w:ascii="Book Antiqua" w:eastAsia="Times New Roman" w:hAnsi="Book Antiqua" w:cs="Times New Roman"/>
                <w:b/>
                <w:sz w:val="19"/>
                <w:szCs w:val="19"/>
                <w:highlight w:val="yellow"/>
                <w:lang w:eastAsia="pt-BR"/>
              </w:rPr>
              <w:t xml:space="preserve">Pleno do </w:t>
            </w:r>
            <w:r w:rsidR="00E10C01">
              <w:rPr>
                <w:rFonts w:ascii="Book Antiqua" w:eastAsia="Times New Roman" w:hAnsi="Book Antiqua" w:cs="Times New Roman"/>
                <w:b/>
                <w:sz w:val="19"/>
                <w:szCs w:val="19"/>
                <w:highlight w:val="yellow"/>
                <w:lang w:eastAsia="pt-BR"/>
              </w:rPr>
              <w:t>STF</w:t>
            </w:r>
            <w:r w:rsidR="00A859A1" w:rsidRPr="00AD3A7C">
              <w:rPr>
                <w:rFonts w:ascii="Book Antiqua" w:eastAsia="Times New Roman" w:hAnsi="Book Antiqua" w:cs="Times New Roman"/>
                <w:sz w:val="19"/>
                <w:szCs w:val="19"/>
                <w:lang w:eastAsia="pt-BR"/>
              </w:rPr>
              <w:t xml:space="preserve">, na sessão de 17/9/08, ao concluir o julgamento do RE 377.457-3/PR, decidiu que </w:t>
            </w:r>
            <w:r w:rsidR="00A859A1" w:rsidRPr="00AD3A7C">
              <w:rPr>
                <w:rFonts w:ascii="Book Antiqua" w:eastAsia="Times New Roman" w:hAnsi="Book Antiqua" w:cs="Times New Roman"/>
                <w:b/>
                <w:sz w:val="19"/>
                <w:szCs w:val="19"/>
                <w:highlight w:val="yellow"/>
                <w:lang w:eastAsia="pt-BR"/>
              </w:rPr>
              <w:t>não existe relação hierárquica entre lei complementar e lei ordinária</w:t>
            </w:r>
            <w:r w:rsidR="00A859A1" w:rsidRPr="00AD3A7C">
              <w:rPr>
                <w:rFonts w:ascii="Book Antiqua" w:eastAsia="Times New Roman" w:hAnsi="Book Antiqua" w:cs="Times New Roman"/>
                <w:sz w:val="19"/>
                <w:szCs w:val="19"/>
                <w:lang w:eastAsia="pt-BR"/>
              </w:rPr>
              <w:t xml:space="preserve"> e que a possibilidade de revogação da isenção concedida pela LC 70/91 por meio da Lei 9.430/96 encerra questão exclusivamente constitucional, concernentemente à distribuição material entre as espécies legais. Na mesma oportunidade, o STF, ponderando preceitos constitucionais </w:t>
            </w:r>
            <w:proofErr w:type="spellStart"/>
            <w:r w:rsidR="00A859A1" w:rsidRPr="00AD3A7C">
              <w:rPr>
                <w:rFonts w:ascii="Book Antiqua" w:eastAsia="Times New Roman" w:hAnsi="Book Antiqua" w:cs="Times New Roman"/>
                <w:sz w:val="19"/>
                <w:szCs w:val="19"/>
                <w:lang w:eastAsia="pt-BR"/>
              </w:rPr>
              <w:t>referentementes</w:t>
            </w:r>
            <w:proofErr w:type="spellEnd"/>
            <w:r w:rsidR="00A859A1" w:rsidRPr="00AD3A7C">
              <w:rPr>
                <w:rFonts w:ascii="Book Antiqua" w:eastAsia="Times New Roman" w:hAnsi="Book Antiqua" w:cs="Times New Roman"/>
                <w:sz w:val="19"/>
                <w:szCs w:val="19"/>
                <w:lang w:eastAsia="pt-BR"/>
              </w:rPr>
              <w:t xml:space="preserve"> à matéria tributária (</w:t>
            </w:r>
            <w:proofErr w:type="spellStart"/>
            <w:r w:rsidR="00A859A1" w:rsidRPr="00AD3A7C">
              <w:rPr>
                <w:rFonts w:ascii="Book Antiqua" w:eastAsia="Times New Roman" w:hAnsi="Book Antiqua" w:cs="Times New Roman"/>
                <w:sz w:val="19"/>
                <w:szCs w:val="19"/>
                <w:lang w:eastAsia="pt-BR"/>
              </w:rPr>
              <w:t>arts</w:t>
            </w:r>
            <w:proofErr w:type="spellEnd"/>
            <w:r w:rsidR="00A859A1" w:rsidRPr="00AD3A7C">
              <w:rPr>
                <w:rFonts w:ascii="Book Antiqua" w:eastAsia="Times New Roman" w:hAnsi="Book Antiqua" w:cs="Times New Roman"/>
                <w:sz w:val="19"/>
                <w:szCs w:val="19"/>
                <w:lang w:eastAsia="pt-BR"/>
              </w:rPr>
              <w:t xml:space="preserve">. 195, I, e 239), afirmou que a LC 70/91 é materialmente ordinária. 9. Considerando que as leis confrontadas (art. 6º, II, da LC 70/91 e art. 56 da Lei 9.430/96) são </w:t>
            </w:r>
            <w:r w:rsidR="00A859A1" w:rsidRPr="00AD3A7C">
              <w:rPr>
                <w:rFonts w:ascii="Book Antiqua" w:eastAsia="Times New Roman" w:hAnsi="Book Antiqua" w:cs="Times New Roman"/>
                <w:sz w:val="19"/>
                <w:szCs w:val="19"/>
                <w:lang w:eastAsia="pt-BR"/>
              </w:rPr>
              <w:lastRenderedPageBreak/>
              <w:t xml:space="preserve">materialmente ordinárias e ostentam normatização incompatível em si, é de se concluir pela prevalência do diploma mais moderno e, por conseguinte, pela legitimidade da revogação da isenção da </w:t>
            </w:r>
            <w:proofErr w:type="spellStart"/>
            <w:r w:rsidR="00A859A1" w:rsidRPr="00AD3A7C">
              <w:rPr>
                <w:rFonts w:ascii="Book Antiqua" w:eastAsia="Times New Roman" w:hAnsi="Book Antiqua" w:cs="Times New Roman"/>
                <w:sz w:val="19"/>
                <w:szCs w:val="19"/>
                <w:lang w:eastAsia="pt-BR"/>
              </w:rPr>
              <w:t>Cofins</w:t>
            </w:r>
            <w:proofErr w:type="spellEnd"/>
            <w:r w:rsidR="00A859A1" w:rsidRPr="00AD3A7C">
              <w:rPr>
                <w:rFonts w:ascii="Book Antiqua" w:eastAsia="Times New Roman" w:hAnsi="Book Antiqua" w:cs="Times New Roman"/>
                <w:sz w:val="19"/>
                <w:szCs w:val="19"/>
                <w:lang w:eastAsia="pt-BR"/>
              </w:rPr>
              <w:t xml:space="preserve"> (art. 2º, § 1º, da LICC - </w:t>
            </w:r>
            <w:proofErr w:type="spellStart"/>
            <w:r w:rsidR="00A859A1" w:rsidRPr="00AD3A7C">
              <w:rPr>
                <w:rFonts w:ascii="Book Antiqua" w:eastAsia="Times New Roman" w:hAnsi="Book Antiqua" w:cs="Times New Roman"/>
                <w:sz w:val="19"/>
                <w:szCs w:val="19"/>
                <w:lang w:eastAsia="pt-BR"/>
              </w:rPr>
              <w:t>lex</w:t>
            </w:r>
            <w:proofErr w:type="spellEnd"/>
            <w:r w:rsidR="00A859A1" w:rsidRPr="00AD3A7C">
              <w:rPr>
                <w:rFonts w:ascii="Book Antiqua" w:eastAsia="Times New Roman" w:hAnsi="Book Antiqua" w:cs="Times New Roman"/>
                <w:sz w:val="19"/>
                <w:szCs w:val="19"/>
                <w:lang w:eastAsia="pt-BR"/>
              </w:rPr>
              <w:t xml:space="preserve"> posterior </w:t>
            </w:r>
            <w:proofErr w:type="spellStart"/>
            <w:r w:rsidR="00A859A1" w:rsidRPr="00AD3A7C">
              <w:rPr>
                <w:rFonts w:ascii="Book Antiqua" w:eastAsia="Times New Roman" w:hAnsi="Book Antiqua" w:cs="Times New Roman"/>
                <w:sz w:val="19"/>
                <w:szCs w:val="19"/>
                <w:lang w:eastAsia="pt-BR"/>
              </w:rPr>
              <w:t>derrogat</w:t>
            </w:r>
            <w:proofErr w:type="spellEnd"/>
            <w:r w:rsidR="00A859A1" w:rsidRPr="00AD3A7C">
              <w:rPr>
                <w:rFonts w:ascii="Book Antiqua" w:eastAsia="Times New Roman" w:hAnsi="Book Antiqua" w:cs="Times New Roman"/>
                <w:sz w:val="19"/>
                <w:szCs w:val="19"/>
                <w:lang w:eastAsia="pt-BR"/>
              </w:rPr>
              <w:t xml:space="preserve"> priori). 10. O julgamento de mérito ora prolatado não invade a competência do </w:t>
            </w:r>
            <w:r w:rsidR="008E48E7">
              <w:rPr>
                <w:rFonts w:ascii="Book Antiqua" w:eastAsia="Times New Roman" w:hAnsi="Book Antiqua" w:cs="Times New Roman"/>
                <w:sz w:val="19"/>
                <w:szCs w:val="19"/>
                <w:lang w:eastAsia="pt-BR"/>
              </w:rPr>
              <w:t>STF</w:t>
            </w:r>
            <w:r w:rsidR="00A859A1" w:rsidRPr="00AD3A7C">
              <w:rPr>
                <w:rFonts w:ascii="Book Antiqua" w:eastAsia="Times New Roman" w:hAnsi="Book Antiqua" w:cs="Times New Roman"/>
                <w:sz w:val="19"/>
                <w:szCs w:val="19"/>
                <w:lang w:eastAsia="pt-BR"/>
              </w:rPr>
              <w:t xml:space="preserve">; ao contrário, dá efetividade à decisão proferida por aquela Corte quanto à matéria exclusivamente constitucional acima identificada, que constituía questão prejudicial à análise de compatibilidade (art. 6º, II, da LC 70/91 e art. 56 da Lei 9.430/96) para fins de aplicação da Lei de Introdução do Código Civil ao caso concreto (art. 2º, § 1º, da LICC)." </w:t>
            </w:r>
            <w:r w:rsidR="008E48E7">
              <w:rPr>
                <w:rFonts w:ascii="Book Antiqua" w:eastAsia="Times New Roman" w:hAnsi="Book Antiqua" w:cs="Times New Roman"/>
                <w:sz w:val="19"/>
                <w:szCs w:val="19"/>
                <w:lang w:eastAsia="pt-BR"/>
              </w:rPr>
              <w:t xml:space="preserve">STJ. 1ª S., </w:t>
            </w:r>
            <w:r w:rsidR="00A859A1" w:rsidRPr="00AD3A7C">
              <w:rPr>
                <w:rFonts w:ascii="Book Antiqua" w:eastAsia="Times New Roman" w:hAnsi="Book Antiqua" w:cs="Times New Roman"/>
                <w:sz w:val="19"/>
                <w:szCs w:val="19"/>
                <w:lang w:eastAsia="pt-BR"/>
              </w:rPr>
              <w:t>AR 3788 PE, Rel. Min</w:t>
            </w:r>
            <w:r w:rsidR="008E48E7">
              <w:rPr>
                <w:rFonts w:ascii="Book Antiqua" w:eastAsia="Times New Roman" w:hAnsi="Book Antiqua" w:cs="Times New Roman"/>
                <w:sz w:val="19"/>
                <w:szCs w:val="19"/>
                <w:lang w:eastAsia="pt-BR"/>
              </w:rPr>
              <w:t>.</w:t>
            </w:r>
            <w:r w:rsidR="00A859A1" w:rsidRPr="00AD3A7C">
              <w:rPr>
                <w:rFonts w:ascii="Book Antiqua" w:eastAsia="Times New Roman" w:hAnsi="Book Antiqua" w:cs="Times New Roman"/>
                <w:sz w:val="19"/>
                <w:szCs w:val="19"/>
                <w:lang w:eastAsia="pt-BR"/>
              </w:rPr>
              <w:t xml:space="preserve"> B</w:t>
            </w:r>
            <w:r w:rsidR="008E48E7">
              <w:rPr>
                <w:rFonts w:ascii="Book Antiqua" w:eastAsia="Times New Roman" w:hAnsi="Book Antiqua" w:cs="Times New Roman"/>
                <w:sz w:val="19"/>
                <w:szCs w:val="19"/>
                <w:lang w:eastAsia="pt-BR"/>
              </w:rPr>
              <w:t>enedito</w:t>
            </w:r>
            <w:r w:rsidR="00A859A1" w:rsidRPr="00AD3A7C">
              <w:rPr>
                <w:rFonts w:ascii="Book Antiqua" w:eastAsia="Times New Roman" w:hAnsi="Book Antiqua" w:cs="Times New Roman"/>
                <w:sz w:val="19"/>
                <w:szCs w:val="19"/>
                <w:lang w:eastAsia="pt-BR"/>
              </w:rPr>
              <w:t xml:space="preserve"> G</w:t>
            </w:r>
            <w:r w:rsidR="008E48E7">
              <w:rPr>
                <w:rFonts w:ascii="Book Antiqua" w:eastAsia="Times New Roman" w:hAnsi="Book Antiqua" w:cs="Times New Roman"/>
                <w:sz w:val="19"/>
                <w:szCs w:val="19"/>
                <w:lang w:eastAsia="pt-BR"/>
              </w:rPr>
              <w:t>onçalves</w:t>
            </w:r>
            <w:r w:rsidR="00A859A1" w:rsidRPr="00AD3A7C">
              <w:rPr>
                <w:rFonts w:ascii="Book Antiqua" w:eastAsia="Times New Roman" w:hAnsi="Book Antiqua" w:cs="Times New Roman"/>
                <w:sz w:val="19"/>
                <w:szCs w:val="19"/>
                <w:lang w:eastAsia="pt-BR"/>
              </w:rPr>
              <w:t>, j. 14/04/10</w:t>
            </w:r>
            <w:r w:rsidR="008E48E7">
              <w:rPr>
                <w:rFonts w:ascii="Book Antiqua" w:eastAsia="Times New Roman" w:hAnsi="Book Antiqua" w:cs="Times New Roman"/>
                <w:sz w:val="19"/>
                <w:szCs w:val="19"/>
                <w:lang w:eastAsia="pt-BR"/>
              </w:rPr>
              <w:t>.</w:t>
            </w:r>
            <w:r w:rsidR="00A859A1" w:rsidRPr="00AD3A7C">
              <w:rPr>
                <w:rFonts w:ascii="Book Antiqua" w:eastAsia="Times New Roman" w:hAnsi="Book Antiqua" w:cs="Times New Roman"/>
                <w:vanish/>
                <w:sz w:val="19"/>
                <w:szCs w:val="19"/>
                <w:lang w:eastAsia="pt-BR"/>
              </w:rPr>
              <w:t>Parte superior do formulárioParte inferior do formulário</w:t>
            </w:r>
          </w:p>
          <w:p w14:paraId="6485C715" w14:textId="3214BE48" w:rsidR="005348C3" w:rsidRPr="00AD3A7C" w:rsidRDefault="005348C3" w:rsidP="006C4D22">
            <w:pPr>
              <w:spacing w:before="100" w:beforeAutospacing="1" w:after="100" w:afterAutospacing="1"/>
              <w:jc w:val="both"/>
              <w:rPr>
                <w:rFonts w:ascii="Book Antiqua" w:eastAsia="Times New Roman" w:hAnsi="Book Antiqua" w:cs="Times New Roman"/>
                <w:sz w:val="19"/>
                <w:szCs w:val="19"/>
                <w:lang w:eastAsia="pt-BR"/>
              </w:rPr>
            </w:pPr>
            <w:r w:rsidRPr="00DF1560">
              <w:rPr>
                <w:rFonts w:ascii="Book Antiqua" w:hAnsi="Book Antiqua"/>
                <w:b/>
                <w:bCs/>
                <w:i/>
                <w:iCs/>
                <w:color w:val="FF0000"/>
                <w:sz w:val="19"/>
                <w:szCs w:val="19"/>
              </w:rPr>
              <w:t>#</w:t>
            </w:r>
            <w:r w:rsidRPr="00DF15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TJMG-2022</w:t>
            </w:r>
            <w:r>
              <w:rPr>
                <w:rFonts w:ascii="Book Antiqua" w:hAnsi="Book Antiqua"/>
                <w:b/>
                <w:bCs/>
                <w:i/>
                <w:iCs/>
                <w:color w:val="FF0000"/>
                <w:sz w:val="19"/>
                <w:szCs w:val="19"/>
              </w:rPr>
              <w:t>: #</w:t>
            </w:r>
            <w:r w:rsidRPr="00EC6395">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GV</w:t>
            </w:r>
            <w:r w:rsidRPr="00DF1560">
              <w:rPr>
                <w:rFonts w:ascii="Book Antiqua" w:hAnsi="Book Antiqua"/>
                <w:bCs/>
                <w:sz w:val="19"/>
                <w:szCs w:val="19"/>
              </w:rPr>
              <w:t>:</w:t>
            </w:r>
            <w:r>
              <w:rPr>
                <w:rFonts w:ascii="Book Antiqua" w:hAnsi="Book Antiqua"/>
                <w:bCs/>
                <w:sz w:val="19"/>
                <w:szCs w:val="19"/>
              </w:rPr>
              <w:t xml:space="preserve"> </w:t>
            </w:r>
            <w:r w:rsidRPr="005348C3">
              <w:rPr>
                <w:rFonts w:ascii="Book Antiqua" w:eastAsia="Times New Roman" w:hAnsi="Book Antiqua" w:cs="Times New Roman"/>
                <w:sz w:val="19"/>
                <w:szCs w:val="19"/>
                <w:lang w:eastAsia="pt-BR"/>
              </w:rPr>
              <w:t xml:space="preserve">Bernardo Gonçalves Fernandes explica: </w:t>
            </w:r>
            <w:r w:rsidRPr="005348C3">
              <w:rPr>
                <w:rFonts w:ascii="Book Antiqua" w:eastAsia="Times New Roman" w:hAnsi="Book Antiqua" w:cs="Times New Roman"/>
                <w:i/>
                <w:iCs/>
                <w:sz w:val="19"/>
                <w:szCs w:val="19"/>
                <w:lang w:eastAsia="pt-BR"/>
              </w:rPr>
              <w:t>“(...) Com o ‘surgimento de uma nova Constituição ou com a alteração da atual por meio de emenda constitucional’, há uma alteração do parâmetro constitucional, fazendo com que legislações anteriores se tornem incompatíveis. Para boa parte da doutrina e, sobretudo, para a jurisprudência atual do STF, não se trata de inconstitucionalidade, mas de revogação (tecnicamente denominada de "não recepção") do direito anterior incompatível com a nova normatividade constitucional, devendo a questão ser resolvida pelo âmbito do direito intertemporal. Nesses termos, a questão versaria sobre a recepção ou não recepção dos atos normativos anteriores à luz da nova Constituição.”</w:t>
            </w:r>
            <w:r w:rsidRPr="005348C3">
              <w:rPr>
                <w:rFonts w:ascii="Book Antiqua" w:eastAsia="Times New Roman" w:hAnsi="Book Antiqua" w:cs="Times New Roman"/>
                <w:sz w:val="19"/>
                <w:szCs w:val="19"/>
                <w:lang w:eastAsia="pt-BR"/>
              </w:rPr>
              <w:t xml:space="preserve"> FERNANDES, Bernardo Gonçalves. Curso de Direito Constitucional. 9ª ed. Salvador. </w:t>
            </w:r>
            <w:proofErr w:type="spellStart"/>
            <w:r w:rsidRPr="005348C3">
              <w:rPr>
                <w:rFonts w:ascii="Book Antiqua" w:eastAsia="Times New Roman" w:hAnsi="Book Antiqua" w:cs="Times New Roman"/>
                <w:sz w:val="19"/>
                <w:szCs w:val="19"/>
                <w:lang w:eastAsia="pt-BR"/>
              </w:rPr>
              <w:t>JusPODIVM</w:t>
            </w:r>
            <w:proofErr w:type="spellEnd"/>
            <w:r w:rsidRPr="005348C3">
              <w:rPr>
                <w:rFonts w:ascii="Book Antiqua" w:eastAsia="Times New Roman" w:hAnsi="Book Antiqua" w:cs="Times New Roman"/>
                <w:sz w:val="19"/>
                <w:szCs w:val="19"/>
                <w:lang w:eastAsia="pt-BR"/>
              </w:rPr>
              <w:t xml:space="preserve">, 2017, p. 1.429. </w:t>
            </w:r>
            <w:r w:rsidR="008B64BD" w:rsidRPr="008B64BD">
              <w:rPr>
                <w:rFonts w:ascii="Book Antiqua" w:eastAsia="Times New Roman" w:hAnsi="Book Antiqua" w:cs="Times New Roman"/>
                <w:sz w:val="19"/>
                <w:szCs w:val="19"/>
                <w:lang w:eastAsia="pt-BR"/>
              </w:rPr>
              <w:t>Perceba que, após a aprovação e promulgação da Emenda à Constituição, esta passa a ter força de lei, modificando o texto Constitucional. Logo, caso tal modificação seja incompatível ou conflitante com as disposições trazidas pelo Código Civil, ocasionará a revogação delas, segundo a regra esculpida no §1º, do art. 2º, da LINDB.</w:t>
            </w:r>
          </w:p>
        </w:tc>
      </w:tr>
    </w:tbl>
    <w:p w14:paraId="7E5FD9DA" w14:textId="77777777" w:rsidR="00A859A1" w:rsidRPr="00AD3A7C" w:rsidRDefault="00A859A1" w:rsidP="00A859A1">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16228" w:rsidRPr="00AD3A7C" w14:paraId="4B15F554" w14:textId="77777777" w:rsidTr="00E16228">
        <w:tc>
          <w:tcPr>
            <w:tcW w:w="8494" w:type="dxa"/>
            <w:shd w:val="clear" w:color="auto" w:fill="CCFFFF"/>
          </w:tcPr>
          <w:p w14:paraId="7BBF4082" w14:textId="325DFBFB" w:rsidR="007F0FC2" w:rsidRDefault="007F0FC2" w:rsidP="007F0FC2">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T-2024</w:t>
            </w:r>
            <w:r w:rsidRPr="00AD3A7C">
              <w:rPr>
                <w:rFonts w:ascii="Book Antiqua" w:eastAsia="Times New Roman" w:hAnsi="Book Antiqua" w:cs="Times New Roman"/>
                <w:b/>
                <w:sz w:val="19"/>
                <w:szCs w:val="19"/>
                <w:lang w:eastAsia="pt-BR"/>
              </w:rPr>
              <w:t>)</w:t>
            </w:r>
            <w:r w:rsidRPr="007F0FC2">
              <w:rPr>
                <w:rFonts w:ascii="Book Antiqua" w:eastAsia="Times New Roman" w:hAnsi="Book Antiqua" w:cs="Times New Roman"/>
                <w:bCs/>
                <w:sz w:val="19"/>
                <w:szCs w:val="19"/>
                <w:lang w:eastAsia="pt-BR"/>
              </w:rPr>
              <w:t xml:space="preserve">: Com base nas disposições da Lei de Introdução às Normas do Direito Brasileiro, assinale a alternativa </w:t>
            </w:r>
            <w:r>
              <w:rPr>
                <w:rFonts w:ascii="Book Antiqua" w:eastAsia="Times New Roman" w:hAnsi="Book Antiqua" w:cs="Times New Roman"/>
                <w:bCs/>
                <w:sz w:val="19"/>
                <w:szCs w:val="19"/>
                <w:lang w:eastAsia="pt-BR"/>
              </w:rPr>
              <w:t xml:space="preserve">correta: </w:t>
            </w:r>
            <w:r w:rsidRPr="007F0FC2">
              <w:rPr>
                <w:rFonts w:ascii="Book Antiqua" w:eastAsia="Times New Roman" w:hAnsi="Book Antiqua" w:cs="Times New Roman"/>
                <w:bCs/>
                <w:sz w:val="19"/>
                <w:szCs w:val="19"/>
                <w:lang w:eastAsia="pt-BR"/>
              </w:rPr>
              <w:t>A lei posterior revoga a anterior unicamente nas hipóteses em que de maneira expressa o declare, quando regule inteiramente a matéria da lei anterior ou seja com ela incompatível.</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2º, §1º, LINDB.</w:t>
            </w:r>
          </w:p>
          <w:p w14:paraId="3E357203" w14:textId="4580DD86" w:rsidR="00E16228" w:rsidRPr="00AD3A7C" w:rsidRDefault="00E16228" w:rsidP="00E16228">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MPBA</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2015</w:t>
            </w:r>
            <w:r w:rsidRPr="00AD3A7C">
              <w:rPr>
                <w:rFonts w:ascii="Book Antiqua" w:eastAsia="Times New Roman" w:hAnsi="Book Antiqua" w:cs="Times New Roman"/>
                <w:b/>
                <w:sz w:val="19"/>
                <w:szCs w:val="19"/>
                <w:lang w:eastAsia="pt-BR"/>
              </w:rPr>
              <w:t>)</w:t>
            </w:r>
            <w:r w:rsidRPr="007F0FC2">
              <w:rPr>
                <w:rFonts w:ascii="Book Antiqua" w:eastAsia="Times New Roman" w:hAnsi="Book Antiqua" w:cs="Times New Roman"/>
                <w:bCs/>
                <w:sz w:val="19"/>
                <w:szCs w:val="19"/>
                <w:lang w:eastAsia="pt-BR"/>
              </w:rPr>
              <w:t>:</w:t>
            </w:r>
            <w:r w:rsidR="00284C86" w:rsidRPr="007F0FC2">
              <w:rPr>
                <w:rFonts w:ascii="Book Antiqua" w:eastAsia="Times New Roman" w:hAnsi="Book Antiqua" w:cs="Times New Roman"/>
                <w:bCs/>
                <w:sz w:val="19"/>
                <w:szCs w:val="19"/>
                <w:lang w:eastAsia="pt-BR"/>
              </w:rPr>
              <w:t xml:space="preserve"> </w:t>
            </w:r>
            <w:r w:rsidRPr="007F0FC2">
              <w:rPr>
                <w:rFonts w:ascii="Book Antiqua" w:eastAsia="Times New Roman" w:hAnsi="Book Antiqua" w:cs="Times New Roman"/>
                <w:bCs/>
                <w:sz w:val="19"/>
                <w:szCs w:val="19"/>
                <w:lang w:eastAsia="pt-BR"/>
              </w:rPr>
              <w:t xml:space="preserve">A lei </w:t>
            </w:r>
            <w:r w:rsidRPr="00AD3A7C">
              <w:rPr>
                <w:rFonts w:ascii="Book Antiqua" w:eastAsia="Times New Roman" w:hAnsi="Book Antiqua" w:cs="Times New Roman"/>
                <w:sz w:val="19"/>
                <w:szCs w:val="19"/>
                <w:lang w:eastAsia="pt-BR"/>
              </w:rPr>
              <w:t xml:space="preserve">posterior revoga a anterior quando expressamente o declare ou quando seja com ela incompatível. </w:t>
            </w:r>
            <w:r w:rsidRPr="00AD3A7C">
              <w:rPr>
                <w:rFonts w:ascii="Book Antiqua" w:eastAsia="Times New Roman" w:hAnsi="Book Antiqua" w:cs="Times New Roman"/>
                <w:b/>
                <w:sz w:val="19"/>
                <w:szCs w:val="19"/>
                <w:lang w:eastAsia="pt-BR"/>
              </w:rPr>
              <w:t>BL: art. 2º, §1º, LINDB.</w:t>
            </w:r>
          </w:p>
          <w:p w14:paraId="2363B3A2" w14:textId="77777777" w:rsidR="00E16228" w:rsidRPr="00AD3A7C" w:rsidRDefault="00E16228" w:rsidP="00E16228">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MPBA</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2015</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A lei posterior revoga a anterior quando regule inteiramente a matéria de que tratava a lei anterior. </w:t>
            </w:r>
            <w:r w:rsidRPr="00AD3A7C">
              <w:rPr>
                <w:rFonts w:ascii="Book Antiqua" w:eastAsia="Times New Roman" w:hAnsi="Book Antiqua" w:cs="Times New Roman"/>
                <w:b/>
                <w:sz w:val="19"/>
                <w:szCs w:val="19"/>
                <w:lang w:eastAsia="pt-BR"/>
              </w:rPr>
              <w:t>BL: art. 2º, §1º, LINDB.</w:t>
            </w:r>
          </w:p>
          <w:p w14:paraId="42EF1FD3" w14:textId="77777777" w:rsidR="00096D3C" w:rsidRPr="00AD3A7C" w:rsidRDefault="00096D3C" w:rsidP="00096D3C">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DPE</w:t>
            </w:r>
            <w:r w:rsidR="008D620D" w:rsidRPr="00AD3A7C">
              <w:rPr>
                <w:rFonts w:ascii="Book Antiqua" w:eastAsia="Times New Roman" w:hAnsi="Book Antiqua" w:cs="Times New Roman"/>
                <w:b/>
                <w:sz w:val="19"/>
                <w:szCs w:val="19"/>
                <w:highlight w:val="yellow"/>
                <w:lang w:eastAsia="pt-BR"/>
              </w:rPr>
              <w:t>SP</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 lei nova revoga a lei antiga, quando com esta incompatível, ainda que não haja expressa declaração de revogação. </w:t>
            </w:r>
            <w:r w:rsidRPr="00AD3A7C">
              <w:rPr>
                <w:rFonts w:ascii="Book Antiqua" w:eastAsia="Times New Roman" w:hAnsi="Book Antiqua" w:cs="Times New Roman"/>
                <w:b/>
                <w:sz w:val="19"/>
                <w:szCs w:val="19"/>
                <w:lang w:eastAsia="pt-BR"/>
              </w:rPr>
              <w:t>BL: art. 2º, §1º, LINDB.</w:t>
            </w:r>
          </w:p>
          <w:p w14:paraId="6AA4B08D" w14:textId="529896FB" w:rsidR="00096D3C" w:rsidRPr="00AD3A7C" w:rsidRDefault="001B07AE" w:rsidP="00096D3C">
            <w:pPr>
              <w:spacing w:before="100" w:beforeAutospacing="1" w:after="100" w:afterAutospacing="1"/>
              <w:jc w:val="both"/>
              <w:rPr>
                <w:rFonts w:ascii="Book Antiqua" w:eastAsia="Times New Roman" w:hAnsi="Book Antiqua" w:cs="Times New Roman"/>
                <w:sz w:val="19"/>
                <w:szCs w:val="19"/>
                <w:lang w:eastAsia="pt-BR"/>
              </w:rPr>
            </w:pPr>
            <w:r w:rsidRPr="001B07AE">
              <w:rPr>
                <w:rFonts w:ascii="Book Antiqua" w:eastAsia="Times New Roman" w:hAnsi="Book Antiqua" w:cs="Times New Roman"/>
                <w:b/>
                <w:i/>
                <w:color w:val="FF0000"/>
                <w:sz w:val="19"/>
                <w:szCs w:val="19"/>
                <w:lang w:eastAsia="pt-BR"/>
              </w:rPr>
              <w:t>#</w:t>
            </w:r>
            <w:r w:rsidRPr="001B07AE">
              <w:rPr>
                <w:rFonts w:ascii="Book Antiqua" w:eastAsia="Times New Roman" w:hAnsi="Book Antiqua" w:cs="Times New Roman"/>
                <w:b/>
                <w:i/>
                <w:color w:val="FF0000"/>
                <w:sz w:val="19"/>
                <w:szCs w:val="19"/>
                <w:highlight w:val="green"/>
                <w:lang w:eastAsia="pt-BR"/>
              </w:rPr>
              <w:t>Atenção</w:t>
            </w:r>
            <w:r w:rsidR="00096D3C" w:rsidRPr="00AD3A7C">
              <w:rPr>
                <w:rFonts w:ascii="Book Antiqua" w:eastAsia="Times New Roman" w:hAnsi="Book Antiqua" w:cs="Times New Roman"/>
                <w:sz w:val="19"/>
                <w:szCs w:val="19"/>
                <w:lang w:eastAsia="pt-BR"/>
              </w:rPr>
              <w:t>: Trata-se da hipótese de revogação tácita (“quando seja com ela incompatível”).</w:t>
            </w:r>
          </w:p>
        </w:tc>
      </w:tr>
    </w:tbl>
    <w:p w14:paraId="247164C5" w14:textId="2B67181C" w:rsidR="007322C1" w:rsidRPr="00241AB7"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 2</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A</w:t>
      </w:r>
      <w:proofErr w:type="gramEnd"/>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lei nova</w:t>
      </w:r>
      <w:r w:rsidRPr="00AD3A7C">
        <w:rPr>
          <w:rFonts w:ascii="Book Antiqua" w:eastAsia="Times New Roman" w:hAnsi="Book Antiqua" w:cs="Times New Roman"/>
          <w:b/>
          <w:sz w:val="19"/>
          <w:szCs w:val="19"/>
          <w:lang w:eastAsia="pt-BR"/>
        </w:rPr>
        <w:t xml:space="preserve">, que </w:t>
      </w:r>
      <w:r w:rsidRPr="00AD3A7C">
        <w:rPr>
          <w:rFonts w:ascii="Book Antiqua" w:eastAsia="Times New Roman" w:hAnsi="Book Antiqua" w:cs="Times New Roman"/>
          <w:b/>
          <w:caps/>
          <w:sz w:val="19"/>
          <w:szCs w:val="19"/>
          <w:highlight w:val="green"/>
          <w:lang w:eastAsia="pt-BR"/>
        </w:rPr>
        <w:t>estabeleça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disposições gerais</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especiais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cyan"/>
          <w:lang w:eastAsia="pt-BR"/>
        </w:rPr>
        <w:t>a par das já existentes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não revoga</w:t>
      </w:r>
      <w:r w:rsidRPr="00AD3A7C">
        <w:rPr>
          <w:rFonts w:ascii="Book Antiqua" w:eastAsia="Times New Roman" w:hAnsi="Book Antiqua" w:cs="Times New Roman"/>
          <w:b/>
          <w:caps/>
          <w:sz w:val="19"/>
          <w:szCs w:val="19"/>
          <w:lang w:eastAsia="pt-BR"/>
        </w:rPr>
        <w:t xml:space="preserve"> </w:t>
      </w:r>
      <w:r w:rsidRPr="00AD3A7C">
        <w:rPr>
          <w:rFonts w:ascii="Book Antiqua" w:eastAsia="Times New Roman" w:hAnsi="Book Antiqua" w:cs="Times New Roman"/>
          <w:b/>
          <w:caps/>
          <w:sz w:val="19"/>
          <w:szCs w:val="19"/>
          <w:highlight w:val="green"/>
          <w:lang w:eastAsia="pt-BR"/>
        </w:rPr>
        <w:t>nem modifica</w:t>
      </w:r>
      <w:r w:rsidRPr="00AD3A7C">
        <w:rPr>
          <w:rFonts w:ascii="Book Antiqua" w:eastAsia="Times New Roman" w:hAnsi="Book Antiqua" w:cs="Times New Roman"/>
          <w:b/>
          <w:sz w:val="19"/>
          <w:szCs w:val="19"/>
          <w:lang w:eastAsia="pt-BR"/>
        </w:rPr>
        <w:t xml:space="preserve"> a </w:t>
      </w:r>
      <w:r w:rsidRPr="00AD3A7C">
        <w:rPr>
          <w:rFonts w:ascii="Book Antiqua" w:eastAsia="Times New Roman" w:hAnsi="Book Antiqua" w:cs="Times New Roman"/>
          <w:b/>
          <w:caps/>
          <w:sz w:val="19"/>
          <w:szCs w:val="19"/>
          <w:shd w:val="clear" w:color="auto" w:fill="F7CAAC" w:themeFill="accent2" w:themeFillTint="66"/>
          <w:lang w:eastAsia="pt-BR"/>
        </w:rPr>
        <w:t>lei anterior</w:t>
      </w:r>
      <w:r w:rsidRPr="00040D72">
        <w:rPr>
          <w:rFonts w:ascii="Book Antiqua" w:eastAsia="Times New Roman" w:hAnsi="Book Antiqua" w:cs="Times New Roman"/>
          <w:sz w:val="18"/>
          <w:szCs w:val="18"/>
          <w:lang w:eastAsia="pt-BR"/>
        </w:rPr>
        <w:t>.</w:t>
      </w:r>
      <w:r w:rsidR="000E112F" w:rsidRPr="00040D72">
        <w:rPr>
          <w:rFonts w:ascii="Book Antiqua" w:eastAsia="Times New Roman" w:hAnsi="Book Antiqua" w:cs="Times New Roman"/>
          <w:sz w:val="18"/>
          <w:szCs w:val="18"/>
          <w:lang w:eastAsia="pt-BR"/>
        </w:rPr>
        <w:t xml:space="preserve"> </w:t>
      </w:r>
      <w:r w:rsidR="00E76FF6" w:rsidRPr="00040D72">
        <w:rPr>
          <w:rFonts w:ascii="Book Antiqua" w:eastAsia="Times New Roman" w:hAnsi="Book Antiqua" w:cs="Times New Roman"/>
          <w:b/>
          <w:color w:val="FF0000"/>
          <w:sz w:val="16"/>
          <w:szCs w:val="16"/>
          <w:u w:val="single"/>
          <w:lang w:eastAsia="pt-BR"/>
        </w:rPr>
        <w:t>(DPEMA-2009)</w:t>
      </w:r>
      <w:r w:rsidR="0097532F" w:rsidRPr="00040D72">
        <w:rPr>
          <w:rFonts w:ascii="Book Antiqua" w:eastAsia="Times New Roman" w:hAnsi="Book Antiqua" w:cs="Times New Roman"/>
          <w:b/>
          <w:color w:val="FF0000"/>
          <w:sz w:val="16"/>
          <w:szCs w:val="16"/>
          <w:lang w:eastAsia="pt-BR"/>
        </w:rPr>
        <w:t xml:space="preserve"> </w:t>
      </w:r>
      <w:r w:rsidR="0097532F" w:rsidRPr="00040D72">
        <w:rPr>
          <w:rFonts w:ascii="Book Antiqua" w:eastAsia="Times New Roman" w:hAnsi="Book Antiqua" w:cs="Times New Roman"/>
          <w:b/>
          <w:bCs/>
          <w:color w:val="FF0000"/>
          <w:sz w:val="16"/>
          <w:szCs w:val="16"/>
          <w:u w:val="single"/>
          <w:lang w:eastAsia="pt-BR"/>
        </w:rPr>
        <w:t>(PCRN-2009)</w:t>
      </w:r>
      <w:r w:rsidR="0032061A" w:rsidRPr="00040D72">
        <w:rPr>
          <w:rFonts w:ascii="Book Antiqua" w:eastAsia="Times New Roman" w:hAnsi="Book Antiqua" w:cs="Times New Roman"/>
          <w:b/>
          <w:color w:val="FF0000"/>
          <w:sz w:val="16"/>
          <w:szCs w:val="16"/>
          <w:lang w:eastAsia="pt-BR"/>
        </w:rPr>
        <w:t xml:space="preserve"> </w:t>
      </w:r>
      <w:r w:rsidR="00B17361" w:rsidRPr="00040D72">
        <w:rPr>
          <w:rFonts w:ascii="Book Antiqua" w:eastAsia="Times New Roman" w:hAnsi="Book Antiqua" w:cs="Times New Roman"/>
          <w:b/>
          <w:color w:val="FF0000"/>
          <w:sz w:val="16"/>
          <w:szCs w:val="16"/>
          <w:u w:val="single"/>
          <w:lang w:eastAsia="pt-BR"/>
        </w:rPr>
        <w:t>(TJPR-2010)</w:t>
      </w:r>
      <w:r w:rsidR="00AF4FD3" w:rsidRPr="00040D72">
        <w:rPr>
          <w:rFonts w:ascii="Book Antiqua" w:eastAsia="Times New Roman" w:hAnsi="Book Antiqua" w:cs="Times New Roman"/>
          <w:b/>
          <w:color w:val="FF0000"/>
          <w:sz w:val="16"/>
          <w:szCs w:val="16"/>
          <w:lang w:eastAsia="pt-BR"/>
        </w:rPr>
        <w:t xml:space="preserve"> </w:t>
      </w:r>
      <w:r w:rsidR="00967A58" w:rsidRPr="00040D72">
        <w:rPr>
          <w:rFonts w:ascii="Book Antiqua" w:eastAsia="Times New Roman" w:hAnsi="Book Antiqua"/>
          <w:b/>
          <w:color w:val="FF0000"/>
          <w:sz w:val="16"/>
          <w:szCs w:val="16"/>
          <w:u w:val="single"/>
          <w:lang w:eastAsia="pt-BR"/>
        </w:rPr>
        <w:t>(MPPI-2012)</w:t>
      </w:r>
      <w:r w:rsidR="00B66C30" w:rsidRPr="00040D72">
        <w:rPr>
          <w:rFonts w:ascii="Book Antiqua" w:eastAsia="Times New Roman" w:hAnsi="Book Antiqua"/>
          <w:b/>
          <w:color w:val="FF0000"/>
          <w:sz w:val="16"/>
          <w:szCs w:val="16"/>
          <w:lang w:eastAsia="pt-BR"/>
        </w:rPr>
        <w:t xml:space="preserve"> </w:t>
      </w:r>
      <w:r w:rsidR="00B66C30" w:rsidRPr="00040D72">
        <w:rPr>
          <w:rFonts w:ascii="Book Antiqua" w:eastAsia="Times New Roman" w:hAnsi="Book Antiqua"/>
          <w:b/>
          <w:color w:val="FF0000"/>
          <w:sz w:val="16"/>
          <w:szCs w:val="16"/>
          <w:u w:val="single"/>
          <w:lang w:eastAsia="pt-BR"/>
        </w:rPr>
        <w:t>(MPRR-2012)</w:t>
      </w:r>
      <w:r w:rsidR="007847E7" w:rsidRPr="00040D72">
        <w:rPr>
          <w:rFonts w:ascii="Book Antiqua" w:eastAsia="Times New Roman" w:hAnsi="Book Antiqua"/>
          <w:b/>
          <w:color w:val="FF0000"/>
          <w:sz w:val="16"/>
          <w:szCs w:val="16"/>
          <w:lang w:eastAsia="pt-BR"/>
        </w:rPr>
        <w:t xml:space="preserve"> </w:t>
      </w:r>
      <w:r w:rsidR="00FE733D" w:rsidRPr="00040D72">
        <w:rPr>
          <w:rFonts w:ascii="Book Antiqua" w:eastAsia="Times New Roman" w:hAnsi="Book Antiqua" w:cs="Times New Roman"/>
          <w:b/>
          <w:bCs/>
          <w:color w:val="FF0000"/>
          <w:sz w:val="16"/>
          <w:szCs w:val="16"/>
          <w:u w:val="single"/>
          <w:lang w:eastAsia="pt-BR"/>
        </w:rPr>
        <w:t>(TJPE-2013)</w:t>
      </w:r>
      <w:r w:rsidR="006913CA" w:rsidRPr="00040D72">
        <w:rPr>
          <w:rFonts w:ascii="Book Antiqua" w:eastAsia="Times New Roman" w:hAnsi="Book Antiqua" w:cs="Times New Roman"/>
          <w:b/>
          <w:bCs/>
          <w:color w:val="FF0000"/>
          <w:sz w:val="16"/>
          <w:szCs w:val="16"/>
          <w:lang w:eastAsia="pt-BR"/>
        </w:rPr>
        <w:t xml:space="preserve"> </w:t>
      </w:r>
      <w:r w:rsidR="00094420" w:rsidRPr="00040D72">
        <w:rPr>
          <w:rFonts w:ascii="Book Antiqua" w:eastAsia="Times New Roman" w:hAnsi="Book Antiqua" w:cs="Times New Roman"/>
          <w:b/>
          <w:color w:val="FF0000"/>
          <w:sz w:val="16"/>
          <w:szCs w:val="16"/>
          <w:u w:val="single"/>
          <w:lang w:eastAsia="pt-BR"/>
        </w:rPr>
        <w:t>(TJDFT-2014)</w:t>
      </w:r>
      <w:r w:rsidR="00094420" w:rsidRPr="00040D72">
        <w:rPr>
          <w:rFonts w:ascii="Book Antiqua" w:eastAsia="Times New Roman" w:hAnsi="Book Antiqua" w:cs="Times New Roman"/>
          <w:b/>
          <w:color w:val="FF0000"/>
          <w:sz w:val="16"/>
          <w:szCs w:val="16"/>
          <w:lang w:eastAsia="pt-BR"/>
        </w:rPr>
        <w:t xml:space="preserve"> </w:t>
      </w:r>
      <w:bookmarkStart w:id="13" w:name="_Hlk80459444"/>
      <w:r w:rsidR="004921C1" w:rsidRPr="00040D72">
        <w:rPr>
          <w:rFonts w:ascii="Book Antiqua" w:eastAsia="Times New Roman" w:hAnsi="Book Antiqua" w:cs="Times New Roman"/>
          <w:b/>
          <w:color w:val="FF0000"/>
          <w:sz w:val="16"/>
          <w:szCs w:val="16"/>
          <w:u w:val="single"/>
          <w:lang w:eastAsia="pt-BR"/>
        </w:rPr>
        <w:t>(DPEPR-2014)</w:t>
      </w:r>
      <w:bookmarkEnd w:id="13"/>
      <w:r w:rsidR="008279F8" w:rsidRPr="00040D72">
        <w:rPr>
          <w:rFonts w:ascii="Book Antiqua" w:eastAsia="Times New Roman" w:hAnsi="Book Antiqua" w:cs="Times New Roman"/>
          <w:b/>
          <w:color w:val="FF0000"/>
          <w:sz w:val="16"/>
          <w:szCs w:val="16"/>
          <w:lang w:eastAsia="pt-BR"/>
        </w:rPr>
        <w:t xml:space="preserve"> </w:t>
      </w:r>
      <w:r w:rsidR="008279F8" w:rsidRPr="00040D72">
        <w:rPr>
          <w:rFonts w:ascii="Book Antiqua" w:eastAsia="Times New Roman" w:hAnsi="Book Antiqua" w:cs="Times New Roman"/>
          <w:b/>
          <w:bCs/>
          <w:color w:val="FF0000"/>
          <w:sz w:val="16"/>
          <w:szCs w:val="16"/>
          <w:u w:val="single"/>
          <w:lang w:eastAsia="pt-BR"/>
        </w:rPr>
        <w:t>(TRT2-2014)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(TRT24-2014)</w:t>
      </w:r>
      <w:r w:rsidR="00AB3FA9" w:rsidRPr="00040D72">
        <w:rPr>
          <w:rFonts w:ascii="Book Antiqua" w:eastAsia="Times New Roman" w:hAnsi="Book Antiqua" w:cs="Times New Roman"/>
          <w:b/>
          <w:color w:val="FF0000"/>
          <w:sz w:val="16"/>
          <w:szCs w:val="16"/>
          <w:lang w:eastAsia="pt-BR"/>
        </w:rPr>
        <w:t xml:space="preserve"> </w:t>
      </w:r>
      <w:r w:rsidR="00094420" w:rsidRPr="00040D72">
        <w:rPr>
          <w:rFonts w:ascii="Book Antiqua" w:eastAsia="Times New Roman" w:hAnsi="Book Antiqua" w:cs="Times New Roman"/>
          <w:b/>
          <w:color w:val="FF0000"/>
          <w:sz w:val="16"/>
          <w:szCs w:val="16"/>
          <w:u w:val="single"/>
          <w:lang w:eastAsia="pt-BR"/>
        </w:rPr>
        <w:t>(</w:t>
      </w:r>
      <w:r w:rsidR="00B66C30" w:rsidRPr="00040D72">
        <w:rPr>
          <w:rFonts w:ascii="Book Antiqua" w:eastAsia="Times New Roman" w:hAnsi="Book Antiqua" w:cs="Times New Roman"/>
          <w:b/>
          <w:color w:val="FF0000"/>
          <w:sz w:val="16"/>
          <w:szCs w:val="16"/>
          <w:u w:val="single"/>
          <w:lang w:eastAsia="pt-BR"/>
        </w:rPr>
        <w:t>TJPB</w:t>
      </w:r>
      <w:r w:rsidR="00094420" w:rsidRPr="00040D72">
        <w:rPr>
          <w:rFonts w:ascii="Book Antiqua" w:eastAsia="Times New Roman" w:hAnsi="Book Antiqua" w:cs="Times New Roman"/>
          <w:b/>
          <w:color w:val="FF0000"/>
          <w:sz w:val="16"/>
          <w:szCs w:val="16"/>
          <w:u w:val="single"/>
          <w:lang w:eastAsia="pt-BR"/>
        </w:rPr>
        <w:t>-2015)</w:t>
      </w:r>
      <w:r w:rsidR="00094420" w:rsidRPr="00040D72">
        <w:rPr>
          <w:rFonts w:ascii="Book Antiqua" w:eastAsia="Times New Roman" w:hAnsi="Book Antiqua" w:cs="Times New Roman"/>
          <w:b/>
          <w:color w:val="FF0000"/>
          <w:sz w:val="16"/>
          <w:szCs w:val="16"/>
          <w:lang w:eastAsia="pt-BR"/>
        </w:rPr>
        <w:t xml:space="preserve"> </w:t>
      </w:r>
      <w:r w:rsidR="00094420" w:rsidRPr="00040D72">
        <w:rPr>
          <w:rFonts w:ascii="Book Antiqua" w:eastAsia="Times New Roman" w:hAnsi="Book Antiqua" w:cs="Times New Roman"/>
          <w:b/>
          <w:color w:val="FF0000"/>
          <w:sz w:val="16"/>
          <w:szCs w:val="16"/>
          <w:u w:val="single"/>
          <w:lang w:eastAsia="pt-BR"/>
        </w:rPr>
        <w:t>(TJP</w:t>
      </w:r>
      <w:r w:rsidR="00B66C30" w:rsidRPr="00040D72">
        <w:rPr>
          <w:rFonts w:ascii="Book Antiqua" w:eastAsia="Times New Roman" w:hAnsi="Book Antiqua" w:cs="Times New Roman"/>
          <w:b/>
          <w:color w:val="FF0000"/>
          <w:sz w:val="16"/>
          <w:szCs w:val="16"/>
          <w:u w:val="single"/>
          <w:lang w:eastAsia="pt-BR"/>
        </w:rPr>
        <w:t>I</w:t>
      </w:r>
      <w:r w:rsidR="00094420" w:rsidRPr="00040D72">
        <w:rPr>
          <w:rFonts w:ascii="Book Antiqua" w:eastAsia="Times New Roman" w:hAnsi="Book Antiqua" w:cs="Times New Roman"/>
          <w:b/>
          <w:color w:val="FF0000"/>
          <w:sz w:val="16"/>
          <w:szCs w:val="16"/>
          <w:u w:val="single"/>
          <w:lang w:eastAsia="pt-BR"/>
        </w:rPr>
        <w:t>-2015)</w:t>
      </w:r>
      <w:r w:rsidR="00B66C30"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(MPDFT-2015)</w:t>
      </w:r>
      <w:r w:rsidR="00BD42B2" w:rsidRPr="00040D72">
        <w:rPr>
          <w:rFonts w:ascii="Book Antiqua" w:eastAsia="Times New Roman" w:hAnsi="Book Antiqua" w:cs="Times New Roman"/>
          <w:b/>
          <w:color w:val="FF0000"/>
          <w:sz w:val="16"/>
          <w:szCs w:val="16"/>
          <w:lang w:eastAsia="pt-BR"/>
        </w:rPr>
        <w:t xml:space="preserve"> </w:t>
      </w:r>
      <w:r w:rsidR="00BD42B2" w:rsidRPr="00040D72">
        <w:rPr>
          <w:rFonts w:ascii="Book Antiqua" w:eastAsia="Times New Roman" w:hAnsi="Book Antiqua" w:cs="Times New Roman"/>
          <w:b/>
          <w:color w:val="FF0000"/>
          <w:sz w:val="16"/>
          <w:szCs w:val="16"/>
          <w:u w:val="single"/>
          <w:lang w:eastAsia="pt-BR"/>
        </w:rPr>
        <w:t>(TRT6-2015)</w:t>
      </w:r>
      <w:r w:rsidR="00EC6395" w:rsidRPr="00040D72">
        <w:rPr>
          <w:rFonts w:ascii="Book Antiqua" w:eastAsia="Times New Roman" w:hAnsi="Book Antiqua" w:cs="Times New Roman"/>
          <w:b/>
          <w:color w:val="FF0000"/>
          <w:sz w:val="16"/>
          <w:szCs w:val="16"/>
          <w:lang w:eastAsia="pt-BR"/>
        </w:rPr>
        <w:t xml:space="preserve"> </w:t>
      </w:r>
      <w:r w:rsidR="00AB3FA9" w:rsidRPr="00040D72">
        <w:rPr>
          <w:rFonts w:ascii="Book Antiqua" w:eastAsia="Times New Roman" w:hAnsi="Book Antiqua" w:cs="Times New Roman"/>
          <w:b/>
          <w:color w:val="FF0000"/>
          <w:sz w:val="16"/>
          <w:szCs w:val="16"/>
          <w:u w:val="single"/>
          <w:lang w:eastAsia="pt-BR"/>
        </w:rPr>
        <w:t>(TRT8-2015)</w:t>
      </w:r>
      <w:r w:rsidR="00B3258E" w:rsidRPr="00040D72">
        <w:rPr>
          <w:rFonts w:ascii="Book Antiqua" w:eastAsia="Times New Roman" w:hAnsi="Book Antiqua" w:cs="Times New Roman"/>
          <w:b/>
          <w:color w:val="FF0000"/>
          <w:sz w:val="16"/>
          <w:szCs w:val="16"/>
          <w:lang w:eastAsia="pt-BR"/>
        </w:rPr>
        <w:t xml:space="preserve"> </w:t>
      </w:r>
      <w:r w:rsidR="008329C7" w:rsidRPr="00040D72">
        <w:rPr>
          <w:rFonts w:ascii="Book Antiqua" w:eastAsia="Times New Roman" w:hAnsi="Book Antiqua" w:cs="Times New Roman"/>
          <w:b/>
          <w:color w:val="FF0000"/>
          <w:sz w:val="16"/>
          <w:szCs w:val="16"/>
          <w:u w:val="single"/>
          <w:lang w:eastAsia="pt-BR"/>
        </w:rPr>
        <w:t>(MPBA-2018)</w:t>
      </w:r>
      <w:r w:rsidR="00094420" w:rsidRPr="00040D72">
        <w:rPr>
          <w:rFonts w:ascii="Book Antiqua" w:eastAsia="Times New Roman" w:hAnsi="Book Antiqua" w:cs="Times New Roman"/>
          <w:b/>
          <w:color w:val="FF0000"/>
          <w:sz w:val="16"/>
          <w:szCs w:val="16"/>
          <w:lang w:eastAsia="pt-BR"/>
        </w:rPr>
        <w:t xml:space="preserve"> </w:t>
      </w:r>
      <w:r w:rsidR="003628F3" w:rsidRPr="00040D72">
        <w:rPr>
          <w:rFonts w:ascii="Book Antiqua" w:eastAsia="Times New Roman" w:hAnsi="Book Antiqua" w:cs="Times New Roman"/>
          <w:b/>
          <w:color w:val="FF0000"/>
          <w:sz w:val="16"/>
          <w:szCs w:val="16"/>
          <w:u w:val="single"/>
          <w:lang w:eastAsia="pt-BR"/>
        </w:rPr>
        <w:t>(MPMG-2018)</w:t>
      </w:r>
      <w:r w:rsidR="00623BF7" w:rsidRPr="00040D72">
        <w:rPr>
          <w:rFonts w:ascii="Book Antiqua" w:eastAsia="Times New Roman" w:hAnsi="Book Antiqua" w:cs="Times New Roman"/>
          <w:b/>
          <w:color w:val="FF0000"/>
          <w:sz w:val="16"/>
          <w:szCs w:val="16"/>
          <w:lang w:eastAsia="pt-BR"/>
        </w:rPr>
        <w:t xml:space="preserve"> </w:t>
      </w:r>
      <w:r w:rsidR="00623BF7" w:rsidRPr="00040D72">
        <w:rPr>
          <w:rFonts w:ascii="Book Antiqua" w:eastAsia="Times New Roman" w:hAnsi="Book Antiqua" w:cs="Times New Roman"/>
          <w:b/>
          <w:color w:val="FF0000"/>
          <w:sz w:val="16"/>
          <w:szCs w:val="16"/>
          <w:u w:val="single"/>
          <w:lang w:eastAsia="pt-BR"/>
        </w:rPr>
        <w:t>(PGESC-2018)</w:t>
      </w:r>
      <w:r w:rsidR="002C79AC" w:rsidRPr="00040D72">
        <w:rPr>
          <w:rFonts w:ascii="Book Antiqua" w:eastAsia="Times New Roman" w:hAnsi="Book Antiqua" w:cs="Times New Roman"/>
          <w:b/>
          <w:color w:val="FF0000"/>
          <w:sz w:val="16"/>
          <w:szCs w:val="16"/>
          <w:lang w:eastAsia="pt-BR"/>
        </w:rPr>
        <w:t xml:space="preserve"> </w:t>
      </w:r>
      <w:r w:rsidR="00FD5BCB" w:rsidRPr="00040D72">
        <w:rPr>
          <w:rFonts w:ascii="Book Antiqua" w:eastAsia="Times New Roman" w:hAnsi="Book Antiqua" w:cs="Times New Roman"/>
          <w:b/>
          <w:color w:val="FF0000"/>
          <w:sz w:val="16"/>
          <w:szCs w:val="16"/>
          <w:u w:val="single"/>
          <w:lang w:eastAsia="pt-BR"/>
        </w:rPr>
        <w:t>(PF-2018)</w:t>
      </w:r>
      <w:r w:rsidR="00B66C30"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(MPGO-2014/2019)</w:t>
      </w:r>
      <w:r w:rsidR="00A941FA" w:rsidRPr="00040D72">
        <w:rPr>
          <w:rFonts w:ascii="Book Antiqua" w:eastAsia="Times New Roman" w:hAnsi="Book Antiqua" w:cs="Times New Roman"/>
          <w:b/>
          <w:color w:val="FF0000"/>
          <w:sz w:val="16"/>
          <w:szCs w:val="16"/>
          <w:lang w:eastAsia="pt-BR"/>
        </w:rPr>
        <w:t xml:space="preserve"> </w:t>
      </w:r>
      <w:r w:rsidR="00A941FA" w:rsidRPr="00040D72">
        <w:rPr>
          <w:rFonts w:ascii="Book Antiqua" w:eastAsia="Times New Roman" w:hAnsi="Book Antiqua" w:cs="Times New Roman"/>
          <w:b/>
          <w:color w:val="FF0000"/>
          <w:sz w:val="16"/>
          <w:szCs w:val="16"/>
          <w:u w:val="single"/>
          <w:lang w:eastAsia="pt-BR"/>
        </w:rPr>
        <w:t>(DPEMG-2019)</w:t>
      </w:r>
      <w:r w:rsidR="00031FF4" w:rsidRPr="00040D72">
        <w:rPr>
          <w:rFonts w:ascii="Book Antiqua" w:eastAsia="Times New Roman" w:hAnsi="Book Antiqua" w:cs="Times New Roman"/>
          <w:b/>
          <w:color w:val="FF0000"/>
          <w:sz w:val="16"/>
          <w:szCs w:val="16"/>
          <w:lang w:eastAsia="pt-BR"/>
        </w:rPr>
        <w:t xml:space="preserve"> </w:t>
      </w:r>
      <w:r w:rsidR="00031FF4" w:rsidRPr="00040D72">
        <w:rPr>
          <w:rFonts w:ascii="Book Antiqua" w:hAnsi="Book Antiqua"/>
          <w:b/>
          <w:bCs/>
          <w:color w:val="FF0000"/>
          <w:sz w:val="16"/>
          <w:szCs w:val="16"/>
          <w:u w:val="single"/>
        </w:rPr>
        <w:t>(Cartórios/TJMG-2019)</w:t>
      </w:r>
      <w:r w:rsidR="00240CD3" w:rsidRPr="00040D72">
        <w:rPr>
          <w:rFonts w:ascii="Book Antiqua" w:hAnsi="Book Antiqua"/>
          <w:b/>
          <w:bCs/>
          <w:color w:val="FF0000"/>
          <w:sz w:val="16"/>
          <w:szCs w:val="16"/>
        </w:rPr>
        <w:t xml:space="preserve"> </w:t>
      </w:r>
      <w:r w:rsidR="00240CD3" w:rsidRPr="00040D72">
        <w:rPr>
          <w:rFonts w:ascii="Book Antiqua" w:eastAsia="Times New Roman" w:hAnsi="Book Antiqua" w:cs="Times New Roman"/>
          <w:b/>
          <w:color w:val="FF0000"/>
          <w:sz w:val="16"/>
          <w:szCs w:val="16"/>
          <w:u w:val="single"/>
          <w:lang w:eastAsia="pt-BR"/>
        </w:rPr>
        <w:t>(PGM-Ribeirão Preto/SP-2019)</w:t>
      </w:r>
      <w:r w:rsidR="001C28F4" w:rsidRPr="00040D72">
        <w:rPr>
          <w:rFonts w:ascii="Book Antiqua" w:eastAsia="Times New Roman" w:hAnsi="Book Antiqua" w:cs="Times New Roman"/>
          <w:b/>
          <w:color w:val="FF0000"/>
          <w:sz w:val="16"/>
          <w:szCs w:val="16"/>
          <w:lang w:eastAsia="pt-BR"/>
        </w:rPr>
        <w:t xml:space="preserve"> </w:t>
      </w:r>
      <w:r w:rsidR="001C28F4" w:rsidRPr="00040D72">
        <w:rPr>
          <w:rStyle w:val="Hyperlink"/>
          <w:rFonts w:ascii="Book Antiqua" w:hAnsi="Book Antiqua"/>
          <w:b/>
          <w:bCs/>
          <w:color w:val="FF0000"/>
          <w:sz w:val="16"/>
          <w:szCs w:val="16"/>
        </w:rPr>
        <w:t>(Cartórios/TJMS-2021)</w:t>
      </w:r>
      <w:r w:rsidR="000A2E14" w:rsidRPr="00040D72">
        <w:rPr>
          <w:rFonts w:ascii="Book Antiqua" w:eastAsia="Times New Roman" w:hAnsi="Book Antiqua" w:cs="Times New Roman"/>
          <w:b/>
          <w:color w:val="FF0000"/>
          <w:sz w:val="16"/>
          <w:szCs w:val="16"/>
          <w:lang w:eastAsia="pt-BR"/>
        </w:rPr>
        <w:t xml:space="preserve"> </w:t>
      </w:r>
      <w:r w:rsidR="00EF57BA" w:rsidRPr="00040D72">
        <w:rPr>
          <w:rFonts w:ascii="Book Antiqua" w:eastAsia="Times New Roman" w:hAnsi="Book Antiqua" w:cs="Times New Roman"/>
          <w:b/>
          <w:bCs/>
          <w:color w:val="FF0000"/>
          <w:sz w:val="16"/>
          <w:szCs w:val="16"/>
          <w:u w:val="single"/>
          <w:lang w:eastAsia="pt-BR"/>
        </w:rPr>
        <w:t>(TJMG-2022)</w:t>
      </w:r>
      <w:r w:rsidR="00087BDF">
        <w:rPr>
          <w:rFonts w:ascii="Book Antiqua" w:eastAsia="Times New Roman" w:hAnsi="Book Antiqua" w:cs="Times New Roman"/>
          <w:b/>
          <w:bCs/>
          <w:color w:val="FF0000"/>
          <w:sz w:val="16"/>
          <w:szCs w:val="16"/>
          <w:lang w:eastAsia="pt-BR"/>
        </w:rPr>
        <w:t xml:space="preserve"> </w:t>
      </w:r>
      <w:r w:rsidR="00087BDF">
        <w:rPr>
          <w:rFonts w:ascii="Book Antiqua" w:eastAsia="Times New Roman" w:hAnsi="Book Antiqua" w:cs="Times New Roman"/>
          <w:b/>
          <w:color w:val="FF0000"/>
          <w:sz w:val="16"/>
          <w:szCs w:val="16"/>
          <w:u w:val="single"/>
          <w:lang w:eastAsia="pt-BR"/>
        </w:rPr>
        <w:t>(TRT/Unificado-2023)</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F9380A">
        <w:rPr>
          <w:rFonts w:ascii="Book Antiqua" w:eastAsia="Times New Roman" w:hAnsi="Book Antiqua" w:cs="Times New Roman"/>
          <w:b/>
          <w:color w:val="FF0000"/>
          <w:sz w:val="16"/>
          <w:szCs w:val="16"/>
          <w:lang w:eastAsia="pt-BR"/>
        </w:rPr>
        <w:t xml:space="preserve"> </w:t>
      </w:r>
      <w:r w:rsidR="00F9380A">
        <w:rPr>
          <w:rFonts w:ascii="Book Antiqua" w:eastAsia="Times New Roman" w:hAnsi="Book Antiqua" w:cs="Arial"/>
          <w:b/>
          <w:bCs/>
          <w:color w:val="FF0000"/>
          <w:sz w:val="16"/>
          <w:szCs w:val="16"/>
          <w:u w:val="single"/>
          <w:lang w:eastAsia="pt-BR"/>
        </w:rPr>
        <w:t>(PCPE-2024)</w:t>
      </w:r>
      <w:r w:rsidR="00241AB7">
        <w:rPr>
          <w:rFonts w:ascii="Book Antiqua" w:eastAsia="Times New Roman" w:hAnsi="Book Antiqua" w:cs="Arial"/>
          <w:b/>
          <w:bCs/>
          <w:color w:val="FF0000"/>
          <w:sz w:val="16"/>
          <w:szCs w:val="16"/>
          <w:lang w:eastAsia="pt-BR"/>
        </w:rPr>
        <w:t xml:space="preserve"> </w:t>
      </w:r>
      <w:r w:rsidR="00241AB7">
        <w:rPr>
          <w:rFonts w:ascii="Book Antiqua" w:hAnsi="Book Antiqua"/>
          <w:b/>
          <w:bCs/>
          <w:color w:val="FF0000"/>
          <w:sz w:val="16"/>
          <w:szCs w:val="16"/>
          <w:u w:val="single"/>
        </w:rPr>
        <w:t>(PCCE-2025)</w:t>
      </w:r>
    </w:p>
    <w:tbl>
      <w:tblPr>
        <w:tblStyle w:val="Tabelacomgrade"/>
        <w:tblW w:w="0" w:type="auto"/>
        <w:shd w:val="clear" w:color="auto" w:fill="CCFFFF"/>
        <w:tblLook w:val="04A0" w:firstRow="1" w:lastRow="0" w:firstColumn="1" w:lastColumn="0" w:noHBand="0" w:noVBand="1"/>
      </w:tblPr>
      <w:tblGrid>
        <w:gridCol w:w="8494"/>
      </w:tblGrid>
      <w:tr w:rsidR="00CB1CE5" w:rsidRPr="00AD3A7C" w14:paraId="34DFE850" w14:textId="77777777" w:rsidTr="00CB1CE5">
        <w:tc>
          <w:tcPr>
            <w:tcW w:w="8494" w:type="dxa"/>
            <w:shd w:val="clear" w:color="auto" w:fill="CCFFFF"/>
          </w:tcPr>
          <w:p w14:paraId="64ABD5A1" w14:textId="380F9CA2" w:rsidR="00CE79B7" w:rsidRDefault="00CE79B7" w:rsidP="00CE79B7">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CE79B7">
              <w:rPr>
                <w:rFonts w:ascii="Book Antiqua" w:hAnsi="Book Antiqua" w:cs="Times New Roman"/>
                <w:b/>
                <w:sz w:val="19"/>
                <w:szCs w:val="19"/>
                <w:highlight w:val="yellow"/>
              </w:rPr>
              <w:t>TJMG-2022-FGV</w:t>
            </w:r>
            <w:r>
              <w:rPr>
                <w:rFonts w:ascii="Book Antiqua" w:hAnsi="Book Antiqua" w:cs="Times New Roman"/>
                <w:b/>
                <w:sz w:val="19"/>
                <w:szCs w:val="19"/>
              </w:rPr>
              <w:t>)</w:t>
            </w:r>
            <w:r>
              <w:rPr>
                <w:rFonts w:ascii="Book Antiqua" w:hAnsi="Book Antiqua" w:cs="Times New Roman"/>
                <w:bCs/>
                <w:sz w:val="19"/>
                <w:szCs w:val="19"/>
              </w:rPr>
              <w:t xml:space="preserve">: </w:t>
            </w:r>
            <w:r w:rsidRPr="00CE79B7">
              <w:rPr>
                <w:rFonts w:ascii="Book Antiqua" w:hAnsi="Book Antiqua" w:cs="Times New Roman"/>
                <w:bCs/>
                <w:sz w:val="19"/>
                <w:szCs w:val="19"/>
              </w:rPr>
              <w:t>A Lei de Introdução às Normas do Direito Brasileiro dispõe sobre o conflito de leis no tempo:</w:t>
            </w:r>
            <w:r>
              <w:rPr>
                <w:rFonts w:ascii="Book Antiqua" w:hAnsi="Book Antiqua" w:cs="Times New Roman"/>
                <w:bCs/>
                <w:sz w:val="19"/>
                <w:szCs w:val="19"/>
              </w:rPr>
              <w:t xml:space="preserve"> </w:t>
            </w:r>
            <w:r w:rsidRPr="00CE79B7">
              <w:rPr>
                <w:rFonts w:ascii="Book Antiqua" w:hAnsi="Book Antiqua" w:cs="Times New Roman"/>
                <w:bCs/>
                <w:sz w:val="19"/>
                <w:szCs w:val="19"/>
              </w:rPr>
              <w:t>“</w:t>
            </w:r>
            <w:r w:rsidRPr="00CE79B7">
              <w:rPr>
                <w:rFonts w:ascii="Book Antiqua" w:hAnsi="Book Antiqua" w:cs="Times New Roman"/>
                <w:bCs/>
                <w:i/>
                <w:iCs/>
                <w:sz w:val="19"/>
                <w:szCs w:val="19"/>
              </w:rPr>
              <w:t>Art. 2º. Não se destinando à vigência temporária, a lei terá vigor até que outra a modifique ou revogue. § 1º. A lei posterior revoga a anterior quando expressamente o declare, quando seja com ela incompatível ou quando regule inteiramente a matéria de que tratava a lei anterior. § 2º. A lei nova, que estabeleça disposições gerais ou especiais a par das já existentes, não revoga nem modifica a lei anterior. § 3º. Salvo disposição em contrário, a lei revogada não se restaura por ter a lei revogadora perdido a vigência</w:t>
            </w:r>
            <w:r w:rsidRPr="00CE79B7">
              <w:rPr>
                <w:rFonts w:ascii="Book Antiqua" w:hAnsi="Book Antiqua" w:cs="Times New Roman"/>
                <w:bCs/>
                <w:sz w:val="19"/>
                <w:szCs w:val="19"/>
              </w:rPr>
              <w:t>”.</w:t>
            </w:r>
            <w:r>
              <w:rPr>
                <w:rFonts w:ascii="Book Antiqua" w:hAnsi="Book Antiqua" w:cs="Times New Roman"/>
                <w:bCs/>
                <w:sz w:val="19"/>
                <w:szCs w:val="19"/>
              </w:rPr>
              <w:t xml:space="preserve"> </w:t>
            </w:r>
            <w:r w:rsidRPr="00CE79B7">
              <w:rPr>
                <w:rFonts w:ascii="Book Antiqua" w:hAnsi="Book Antiqua" w:cs="Times New Roman"/>
                <w:bCs/>
                <w:sz w:val="19"/>
                <w:szCs w:val="19"/>
              </w:rPr>
              <w:t>Analise a afirmativa a seguir</w:t>
            </w:r>
            <w:r>
              <w:rPr>
                <w:rFonts w:ascii="Book Antiqua" w:hAnsi="Book Antiqua" w:cs="Times New Roman"/>
                <w:bCs/>
                <w:sz w:val="19"/>
                <w:szCs w:val="19"/>
              </w:rPr>
              <w:t xml:space="preserve">: </w:t>
            </w:r>
            <w:r w:rsidRPr="00CE79B7">
              <w:rPr>
                <w:rFonts w:ascii="Book Antiqua" w:hAnsi="Book Antiqua" w:cs="Times New Roman"/>
                <w:bCs/>
                <w:sz w:val="19"/>
                <w:szCs w:val="19"/>
              </w:rPr>
              <w:t>A criação dos chamados “microssistemas” não exclui a aplicação do Código Civil às relações jurídicas abrangidas pelos ditos “microssistemas”.</w:t>
            </w:r>
            <w:r>
              <w:rPr>
                <w:rFonts w:ascii="Book Antiqua" w:hAnsi="Book Antiqua" w:cs="Times New Roman"/>
                <w:bCs/>
                <w:sz w:val="19"/>
                <w:szCs w:val="19"/>
              </w:rPr>
              <w:t xml:space="preserve"> </w:t>
            </w:r>
            <w:r w:rsidRPr="00AD3A7C">
              <w:rPr>
                <w:rFonts w:ascii="Book Antiqua" w:eastAsia="Times New Roman" w:hAnsi="Book Antiqua" w:cs="Times New Roman"/>
                <w:b/>
                <w:sz w:val="19"/>
                <w:szCs w:val="19"/>
                <w:lang w:eastAsia="pt-BR"/>
              </w:rPr>
              <w:t>BL: art. 2º, §2º da LINDB.</w:t>
            </w:r>
          </w:p>
          <w:p w14:paraId="49F8B90F" w14:textId="6B9BC9C6" w:rsidR="00CE79B7" w:rsidRPr="00CE79B7" w:rsidRDefault="00CE79B7" w:rsidP="00CE79B7">
            <w:pPr>
              <w:spacing w:before="100" w:beforeAutospacing="1" w:after="100" w:afterAutospacing="1"/>
              <w:jc w:val="both"/>
              <w:rPr>
                <w:rFonts w:ascii="Book Antiqua" w:hAnsi="Book Antiqua" w:cs="Times New Roman"/>
                <w:bCs/>
                <w:sz w:val="19"/>
                <w:szCs w:val="19"/>
              </w:rPr>
            </w:pPr>
            <w:r w:rsidRPr="00DF1560">
              <w:rPr>
                <w:rFonts w:ascii="Book Antiqua" w:hAnsi="Book Antiqua"/>
                <w:b/>
                <w:bCs/>
                <w:i/>
                <w:iCs/>
                <w:color w:val="FF0000"/>
                <w:sz w:val="19"/>
                <w:szCs w:val="19"/>
              </w:rPr>
              <w:t>#</w:t>
            </w:r>
            <w:r w:rsidRPr="00DF1560">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TJMG-2022</w:t>
            </w:r>
            <w:r>
              <w:rPr>
                <w:rFonts w:ascii="Book Antiqua" w:hAnsi="Book Antiqua"/>
                <w:b/>
                <w:bCs/>
                <w:i/>
                <w:iCs/>
                <w:color w:val="FF0000"/>
                <w:sz w:val="19"/>
                <w:szCs w:val="19"/>
              </w:rPr>
              <w:t>: #</w:t>
            </w:r>
            <w:r w:rsidRPr="00EC6395">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GV</w:t>
            </w:r>
            <w:r w:rsidRPr="00DF1560">
              <w:rPr>
                <w:rFonts w:ascii="Book Antiqua" w:hAnsi="Book Antiqua"/>
                <w:bCs/>
                <w:sz w:val="19"/>
                <w:szCs w:val="19"/>
              </w:rPr>
              <w:t>:</w:t>
            </w:r>
            <w:r>
              <w:rPr>
                <w:rFonts w:ascii="Book Antiqua" w:hAnsi="Book Antiqua"/>
                <w:bCs/>
                <w:sz w:val="19"/>
                <w:szCs w:val="19"/>
              </w:rPr>
              <w:t xml:space="preserve"> </w:t>
            </w:r>
            <w:r w:rsidRPr="00CE79B7">
              <w:rPr>
                <w:rFonts w:ascii="Book Antiqua" w:hAnsi="Book Antiqua"/>
                <w:bCs/>
                <w:iCs/>
                <w:sz w:val="19"/>
                <w:szCs w:val="19"/>
              </w:rPr>
              <w:t>Acerca do tema, o doutrinador civilista Anderson Schreiber leciona</w:t>
            </w:r>
            <w:r w:rsidRPr="00CE79B7">
              <w:rPr>
                <w:rFonts w:ascii="Book Antiqua" w:hAnsi="Book Antiqua"/>
                <w:bCs/>
                <w:i/>
                <w:sz w:val="19"/>
                <w:szCs w:val="19"/>
              </w:rPr>
              <w:t>: “</w:t>
            </w:r>
            <w:proofErr w:type="gramStart"/>
            <w:r w:rsidRPr="00CE79B7">
              <w:rPr>
                <w:rFonts w:ascii="Book Antiqua" w:hAnsi="Book Antiqua"/>
                <w:bCs/>
                <w:i/>
                <w:sz w:val="19"/>
                <w:szCs w:val="19"/>
              </w:rPr>
              <w:t>(...) Há</w:t>
            </w:r>
            <w:proofErr w:type="gramEnd"/>
            <w:r w:rsidRPr="00CE79B7">
              <w:rPr>
                <w:rFonts w:ascii="Book Antiqua" w:hAnsi="Book Antiqua"/>
                <w:bCs/>
                <w:i/>
                <w:sz w:val="19"/>
                <w:szCs w:val="19"/>
              </w:rPr>
              <w:t xml:space="preserve">, em conclusão, todo um novo mundo que se abre ao civilista contemporâneo. De um lado, o Código Civil de 2002 veio reforçar a necessidade de prosseguir na tarefa de conformar os institutos de direito civil, forjados sob o liberalismo patrimonialista, aos novos valores constitucionais. De outro, surgem novos espaços de atuação com base na reaproximação entre o direito privado e o direito público, com o incremento do diálogo entre o direito civil, o direito administrativo, o direito tributário e assim por diante. </w:t>
            </w:r>
            <w:r w:rsidRPr="00CE79B7">
              <w:rPr>
                <w:rFonts w:ascii="Book Antiqua" w:hAnsi="Book Antiqua"/>
                <w:b/>
                <w:bCs/>
                <w:i/>
                <w:sz w:val="19"/>
                <w:szCs w:val="19"/>
              </w:rPr>
              <w:t xml:space="preserve">No próprio âmbito das relações privadas, impõe-se a integração, sempre ao redor da Constituição, dos diversos setores em </w:t>
            </w:r>
            <w:r w:rsidRPr="00CE79B7">
              <w:rPr>
                <w:rFonts w:ascii="Book Antiqua" w:hAnsi="Book Antiqua"/>
                <w:b/>
                <w:bCs/>
                <w:i/>
                <w:sz w:val="19"/>
                <w:szCs w:val="19"/>
              </w:rPr>
              <w:lastRenderedPageBreak/>
              <w:t>que se fragmentou nas últimas décadas a ordem jurídica. O direito do consumidor, o direito comercial (hoje, denominado direito empresarial em virtude da reunificação promovida pelo Código Civil em torno da teoria da empresa), o direito agrário, os direitos autorais, o direito da internet, entre outros, não são, como sustentam alguns autores, “microssistemas”, com valores próprios e lógica distinta</w:t>
            </w:r>
            <w:r w:rsidRPr="00CE79B7">
              <w:rPr>
                <w:rFonts w:ascii="Book Antiqua" w:hAnsi="Book Antiqua"/>
                <w:bCs/>
                <w:i/>
                <w:sz w:val="19"/>
                <w:szCs w:val="19"/>
              </w:rPr>
              <w:t xml:space="preserve">. </w:t>
            </w:r>
            <w:r w:rsidRPr="00CE79B7">
              <w:rPr>
                <w:rFonts w:ascii="Book Antiqua" w:hAnsi="Book Antiqua"/>
                <w:b/>
                <w:bCs/>
                <w:i/>
                <w:sz w:val="19"/>
                <w:szCs w:val="19"/>
              </w:rPr>
              <w:t>São, longe disso, integrantes de um sistema jurídico único, unitário, que gravita em volta da axiologia constitucional</w:t>
            </w:r>
            <w:r w:rsidRPr="00CE79B7">
              <w:rPr>
                <w:rFonts w:ascii="Book Antiqua" w:hAnsi="Book Antiqua"/>
                <w:bCs/>
                <w:i/>
                <w:sz w:val="19"/>
                <w:szCs w:val="19"/>
              </w:rPr>
              <w:t xml:space="preserve">. É de se rejeitar, portanto, a chamada teoria dos microssistemas, elaborada na Itália por Natalino </w:t>
            </w:r>
            <w:proofErr w:type="spellStart"/>
            <w:r w:rsidRPr="00CE79B7">
              <w:rPr>
                <w:rFonts w:ascii="Book Antiqua" w:hAnsi="Book Antiqua"/>
                <w:bCs/>
                <w:i/>
                <w:sz w:val="19"/>
                <w:szCs w:val="19"/>
              </w:rPr>
              <w:t>Irti</w:t>
            </w:r>
            <w:proofErr w:type="spellEnd"/>
            <w:r w:rsidRPr="00CE79B7">
              <w:rPr>
                <w:rFonts w:ascii="Book Antiqua" w:hAnsi="Book Antiqua"/>
                <w:bCs/>
                <w:i/>
                <w:sz w:val="19"/>
                <w:szCs w:val="19"/>
              </w:rPr>
              <w:t xml:space="preserve">, que retratou a ‘era da descodificação’, com a substituição do </w:t>
            </w:r>
            <w:proofErr w:type="spellStart"/>
            <w:r w:rsidRPr="00CE79B7">
              <w:rPr>
                <w:rFonts w:ascii="Book Antiqua" w:hAnsi="Book Antiqua"/>
                <w:bCs/>
                <w:i/>
                <w:sz w:val="19"/>
                <w:szCs w:val="19"/>
              </w:rPr>
              <w:t>monossistema</w:t>
            </w:r>
            <w:proofErr w:type="spellEnd"/>
            <w:r w:rsidRPr="00CE79B7">
              <w:rPr>
                <w:rFonts w:ascii="Book Antiqua" w:hAnsi="Book Antiqua"/>
                <w:bCs/>
                <w:i/>
                <w:sz w:val="19"/>
                <w:szCs w:val="19"/>
              </w:rPr>
              <w:t xml:space="preserve"> por um </w:t>
            </w:r>
            <w:proofErr w:type="spellStart"/>
            <w:r w:rsidRPr="00CE79B7">
              <w:rPr>
                <w:rFonts w:ascii="Book Antiqua" w:hAnsi="Book Antiqua"/>
                <w:bCs/>
                <w:i/>
                <w:sz w:val="19"/>
                <w:szCs w:val="19"/>
              </w:rPr>
              <w:t>polissistema</w:t>
            </w:r>
            <w:proofErr w:type="spellEnd"/>
            <w:r w:rsidRPr="00CE79B7">
              <w:rPr>
                <w:rFonts w:ascii="Book Antiqua" w:hAnsi="Book Antiqua"/>
                <w:bCs/>
                <w:i/>
                <w:sz w:val="19"/>
                <w:szCs w:val="19"/>
              </w:rPr>
              <w:t xml:space="preserve"> formado pelos estatutos legislativos, cada qual representando um microssistema com normas e valores próprios. O resultado dessa proliferação de microssistemas é uma indesejável fragmentação do sistema jurídico, que passa a não oferecer resposta às múltiplas relações que atraíram a aplicação de estatutos diversos, inspirados em propósitos setoriais muitas vezes antagônicos. A reunificação do ordenamento jurídico em torno da Constituição afigura-se imprescindível para superar impasses e bairrismos jurídicos que em nada contribuem para a realização do projeto </w:t>
            </w:r>
            <w:proofErr w:type="gramStart"/>
            <w:r w:rsidRPr="00CE79B7">
              <w:rPr>
                <w:rFonts w:ascii="Book Antiqua" w:hAnsi="Book Antiqua"/>
                <w:bCs/>
                <w:i/>
                <w:sz w:val="19"/>
                <w:szCs w:val="19"/>
              </w:rPr>
              <w:t>constitucional.</w:t>
            </w:r>
            <w:r w:rsidRPr="00CE79B7">
              <w:rPr>
                <w:rFonts w:ascii="Book Antiqua" w:hAnsi="Book Antiqua"/>
                <w:bCs/>
                <w:iCs/>
                <w:sz w:val="19"/>
                <w:szCs w:val="19"/>
              </w:rPr>
              <w:t>.</w:t>
            </w:r>
            <w:proofErr w:type="gramEnd"/>
            <w:r w:rsidRPr="00CE79B7">
              <w:rPr>
                <w:rFonts w:ascii="Book Antiqua" w:hAnsi="Book Antiqua"/>
                <w:bCs/>
                <w:iCs/>
                <w:sz w:val="19"/>
                <w:szCs w:val="19"/>
              </w:rPr>
              <w:t xml:space="preserve">” Schreiber, Anderson </w:t>
            </w:r>
            <w:r w:rsidRPr="00CE79B7">
              <w:rPr>
                <w:rFonts w:ascii="Book Antiqua" w:hAnsi="Book Antiqua"/>
                <w:bCs/>
                <w:i/>
                <w:sz w:val="19"/>
                <w:szCs w:val="19"/>
              </w:rPr>
              <w:t>Manual de direito civil: contemporâneo</w:t>
            </w:r>
            <w:r w:rsidRPr="00CE79B7">
              <w:rPr>
                <w:rFonts w:ascii="Book Antiqua" w:hAnsi="Book Antiqua"/>
                <w:bCs/>
                <w:iCs/>
                <w:sz w:val="19"/>
                <w:szCs w:val="19"/>
              </w:rPr>
              <w:t xml:space="preserve"> / Anderson Schreiber. – 3. ed. – São </w:t>
            </w:r>
            <w:proofErr w:type="gramStart"/>
            <w:r w:rsidRPr="00CE79B7">
              <w:rPr>
                <w:rFonts w:ascii="Book Antiqua" w:hAnsi="Book Antiqua"/>
                <w:bCs/>
                <w:iCs/>
                <w:sz w:val="19"/>
                <w:szCs w:val="19"/>
              </w:rPr>
              <w:t>Paulo :</w:t>
            </w:r>
            <w:proofErr w:type="gramEnd"/>
            <w:r w:rsidRPr="00CE79B7">
              <w:rPr>
                <w:rFonts w:ascii="Book Antiqua" w:hAnsi="Book Antiqua"/>
                <w:bCs/>
                <w:iCs/>
                <w:sz w:val="19"/>
                <w:szCs w:val="19"/>
              </w:rPr>
              <w:t xml:space="preserve"> Saraiva Educação, 2020. Aprofundando o assunto, Anderson Schreiber explica: </w:t>
            </w:r>
            <w:r w:rsidRPr="00CE79B7">
              <w:rPr>
                <w:rFonts w:ascii="Book Antiqua" w:hAnsi="Book Antiqua"/>
                <w:bCs/>
                <w:i/>
                <w:sz w:val="19"/>
                <w:szCs w:val="19"/>
              </w:rPr>
              <w:t xml:space="preserve">“A compreensão do ordenamento jurídico como mero conjunto de microssistemas policêntricos traz, ainda, o risco de converter o jurista em uma espécie de técnico especializado, fechado em determinado universo normativo. </w:t>
            </w:r>
            <w:r w:rsidRPr="00CE79B7">
              <w:rPr>
                <w:rFonts w:ascii="Book Antiqua" w:hAnsi="Book Antiqua"/>
                <w:b/>
                <w:bCs/>
                <w:i/>
                <w:sz w:val="19"/>
                <w:szCs w:val="19"/>
              </w:rPr>
              <w:t>O que o direito civil constitucional propõe é justamente o oposto dessa fragmentação em microssistemas: a (</w:t>
            </w:r>
            <w:proofErr w:type="spellStart"/>
            <w:r w:rsidRPr="00CE79B7">
              <w:rPr>
                <w:rFonts w:ascii="Book Antiqua" w:hAnsi="Book Antiqua"/>
                <w:b/>
                <w:bCs/>
                <w:i/>
                <w:sz w:val="19"/>
                <w:szCs w:val="19"/>
              </w:rPr>
              <w:t>re</w:t>
            </w:r>
            <w:proofErr w:type="spellEnd"/>
            <w:r w:rsidRPr="00CE79B7">
              <w:rPr>
                <w:rFonts w:ascii="Book Antiqua" w:hAnsi="Book Antiqua"/>
                <w:b/>
                <w:bCs/>
                <w:i/>
                <w:sz w:val="19"/>
                <w:szCs w:val="19"/>
              </w:rPr>
              <w:t>)unificação do sistema jurídico em torno dos valores constitucionais, de modo a que cada lei especial seja interpretada e aplicada em conformidade não com uma sua “lógica própria”, mas em conformidade com o projeto de sociedade traçado pelo Constituinte</w:t>
            </w:r>
            <w:r w:rsidRPr="00CE79B7">
              <w:rPr>
                <w:rFonts w:ascii="Book Antiqua" w:hAnsi="Book Antiqua"/>
                <w:bCs/>
                <w:i/>
                <w:sz w:val="19"/>
                <w:szCs w:val="19"/>
              </w:rPr>
              <w:t xml:space="preserve">. Não se trata tão somente de reconhecer a Constituição como centro formal do qual irradiam as leis especiais – centralidade que, de resto, vem reconhecida pelo próprio </w:t>
            </w:r>
            <w:proofErr w:type="spellStart"/>
            <w:r w:rsidRPr="00CE79B7">
              <w:rPr>
                <w:rFonts w:ascii="Book Antiqua" w:hAnsi="Book Antiqua"/>
                <w:bCs/>
                <w:i/>
                <w:sz w:val="19"/>
                <w:szCs w:val="19"/>
              </w:rPr>
              <w:t>Irti</w:t>
            </w:r>
            <w:proofErr w:type="spellEnd"/>
            <w:r w:rsidRPr="00CE79B7">
              <w:rPr>
                <w:rFonts w:ascii="Book Antiqua" w:hAnsi="Book Antiqua"/>
                <w:bCs/>
                <w:i/>
                <w:sz w:val="19"/>
                <w:szCs w:val="19"/>
              </w:rPr>
              <w:t xml:space="preserve"> com base na hierarquia das fontes –, mas de atribuir aos valores constitucionais uma primazia substancial na interpretação e aplicação das leis especiais, que não devem ser tomadas como sistemas autônomos</w:t>
            </w:r>
            <w:r w:rsidRPr="00CE79B7">
              <w:rPr>
                <w:rFonts w:ascii="Book Antiqua" w:hAnsi="Book Antiqua"/>
                <w:bCs/>
                <w:iCs/>
                <w:sz w:val="19"/>
                <w:szCs w:val="19"/>
              </w:rPr>
              <w:t xml:space="preserve">.” Schreiber, Anderson </w:t>
            </w:r>
            <w:r w:rsidRPr="00CE79B7">
              <w:rPr>
                <w:rFonts w:ascii="Book Antiqua" w:hAnsi="Book Antiqua"/>
                <w:bCs/>
                <w:i/>
                <w:sz w:val="19"/>
                <w:szCs w:val="19"/>
              </w:rPr>
              <w:t>Direito civil constitucional</w:t>
            </w:r>
            <w:r w:rsidRPr="00CE79B7">
              <w:rPr>
                <w:rFonts w:ascii="Book Antiqua" w:hAnsi="Book Antiqua"/>
                <w:bCs/>
                <w:iCs/>
                <w:sz w:val="19"/>
                <w:szCs w:val="19"/>
              </w:rPr>
              <w:t xml:space="preserve"> / Coordenação Anderson Schreiber e Carlos Nelson Konder. – 1. ed. – São Paulo: Atlas, 2016.</w:t>
            </w:r>
          </w:p>
          <w:p w14:paraId="46E17D52" w14:textId="465FCF98" w:rsidR="003F4517" w:rsidRPr="00AD3A7C" w:rsidRDefault="003F4517" w:rsidP="00CB1CE5">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MPGO-2019</w:t>
            </w:r>
            <w:r w:rsidRPr="00AD3A7C">
              <w:rPr>
                <w:rFonts w:ascii="Book Antiqua" w:hAnsi="Book Antiqua" w:cs="Times New Roman"/>
                <w:b/>
                <w:sz w:val="19"/>
                <w:szCs w:val="19"/>
              </w:rPr>
              <w:t>)</w:t>
            </w:r>
            <w:r w:rsidRPr="00AD3A7C">
              <w:rPr>
                <w:rFonts w:ascii="Book Antiqua" w:hAnsi="Book Antiqua" w:cs="Times New Roman"/>
                <w:bCs/>
                <w:sz w:val="19"/>
                <w:szCs w:val="19"/>
              </w:rPr>
              <w:t>: Sobre a vigência das normas no Direito Brasileiro, disciplinada pelo Decreto-Lei 4.657/42 (Lei de Introdução às Normas do Direito Brasileiro), é correto afirmar:</w:t>
            </w:r>
            <w:r w:rsidRPr="00AD3A7C">
              <w:rPr>
                <w:sz w:val="19"/>
                <w:szCs w:val="19"/>
              </w:rPr>
              <w:t xml:space="preserve"> </w:t>
            </w:r>
            <w:r w:rsidRPr="00AD3A7C">
              <w:rPr>
                <w:rFonts w:ascii="Book Antiqua" w:hAnsi="Book Antiqua" w:cs="Times New Roman"/>
                <w:bCs/>
                <w:sz w:val="19"/>
                <w:szCs w:val="19"/>
              </w:rPr>
              <w:t xml:space="preserve">Não se destinando à vigência temporária, a lei terá vigor até que outra a modifique ou revogue, sendo certo que a lei posterior revoga a anterior quando expressamente o declare, quando seja com ela incompatível ou quando regule inteiramente a matéria de que tratava a lei anterior. Ademais, a lei nova, que estabeleça disposições gerais ou especiais a par das já existentes, não revoga nem modifica a lei anterior. </w:t>
            </w:r>
            <w:r w:rsidRPr="00AD3A7C">
              <w:rPr>
                <w:rFonts w:ascii="Book Antiqua" w:hAnsi="Book Antiqua" w:cs="Times New Roman"/>
                <w:b/>
                <w:sz w:val="19"/>
                <w:szCs w:val="19"/>
              </w:rPr>
              <w:t>BL: art. 2º, §§1º e 2º, LINDB.</w:t>
            </w:r>
          </w:p>
          <w:p w14:paraId="2F463EB1" w14:textId="08F6226A" w:rsidR="003D688E" w:rsidRPr="00EC4CFE" w:rsidRDefault="00CB1CE5"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TJPI</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2015</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FCC</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Lei nova que estabelecer disposição geral a par de lei já existente não revoga, nem modifica a lei anterior.</w:t>
            </w:r>
            <w:r w:rsidRPr="00AD3A7C">
              <w:rPr>
                <w:rFonts w:ascii="Book Antiqua" w:eastAsia="Times New Roman" w:hAnsi="Book Antiqua" w:cs="Times New Roman"/>
                <w:b/>
                <w:sz w:val="19"/>
                <w:szCs w:val="19"/>
                <w:lang w:eastAsia="pt-BR"/>
              </w:rPr>
              <w:t xml:space="preserve"> BL: art. 2º, §2º da LINDB.</w:t>
            </w:r>
          </w:p>
        </w:tc>
      </w:tr>
    </w:tbl>
    <w:p w14:paraId="0CE02101" w14:textId="0D0762ED" w:rsidR="007322C1" w:rsidRPr="00241AB7"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D3A7C">
        <w:rPr>
          <w:rFonts w:ascii="Book Antiqua" w:eastAsia="Times New Roman" w:hAnsi="Book Antiqua" w:cs="Times New Roman"/>
          <w:b/>
          <w:sz w:val="19"/>
          <w:szCs w:val="19"/>
          <w:highlight w:val="magenta"/>
          <w:lang w:eastAsia="pt-BR"/>
        </w:rPr>
        <w:lastRenderedPageBreak/>
        <w:t>§ 3</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B6714C">
        <w:rPr>
          <w:rFonts w:ascii="Book Antiqua" w:eastAsia="Times New Roman" w:hAnsi="Book Antiqua" w:cs="Times New Roman"/>
          <w:b/>
          <w:caps/>
          <w:sz w:val="19"/>
          <w:szCs w:val="19"/>
          <w:highlight w:val="green"/>
          <w:lang w:eastAsia="pt-BR"/>
        </w:rPr>
        <w:t>Salvo</w:t>
      </w:r>
      <w:proofErr w:type="gramEnd"/>
      <w:r w:rsidRPr="00B6714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sz w:val="19"/>
          <w:szCs w:val="19"/>
          <w:highlight w:val="yellow"/>
          <w:lang w:eastAsia="pt-BR"/>
        </w:rPr>
        <w:t>disposição</w:t>
      </w:r>
      <w:r w:rsidRPr="00B6714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em contrário</w:t>
      </w:r>
      <w:r w:rsidRPr="00AD3A7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sz w:val="19"/>
          <w:szCs w:val="19"/>
          <w:highlight w:val="yellow"/>
          <w:lang w:eastAsia="pt-BR"/>
        </w:rPr>
        <w:t>a lei</w:t>
      </w:r>
      <w:r w:rsidRPr="00B6714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caps/>
          <w:sz w:val="19"/>
          <w:szCs w:val="19"/>
          <w:shd w:val="clear" w:color="auto" w:fill="F7CAAC" w:themeFill="accent2" w:themeFillTint="66"/>
          <w:lang w:eastAsia="pt-BR"/>
        </w:rPr>
        <w:t>revogada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não se restaura</w:t>
      </w:r>
      <w:r w:rsidRPr="00AD3A7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sz w:val="19"/>
          <w:szCs w:val="19"/>
          <w:highlight w:val="cyan"/>
          <w:lang w:eastAsia="pt-BR"/>
        </w:rPr>
        <w:t>por ter</w:t>
      </w:r>
      <w:r w:rsidRPr="00AD3A7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sz w:val="19"/>
          <w:szCs w:val="19"/>
          <w:highlight w:val="yellow"/>
          <w:lang w:eastAsia="pt-BR"/>
        </w:rPr>
        <w:t>a lei</w:t>
      </w:r>
      <w:r w:rsidRPr="00B6714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caps/>
          <w:sz w:val="19"/>
          <w:szCs w:val="19"/>
          <w:shd w:val="clear" w:color="auto" w:fill="F7CAAC" w:themeFill="accent2" w:themeFillTint="66"/>
          <w:lang w:eastAsia="pt-BR"/>
        </w:rPr>
        <w:t>revogadora</w:t>
      </w:r>
      <w:r w:rsidRPr="00B6714C">
        <w:rPr>
          <w:rFonts w:ascii="Book Antiqua" w:eastAsia="Times New Roman" w:hAnsi="Book Antiqua" w:cs="Times New Roman"/>
          <w:b/>
          <w:sz w:val="19"/>
          <w:szCs w:val="19"/>
          <w:lang w:eastAsia="pt-BR"/>
        </w:rPr>
        <w:t xml:space="preserve"> </w:t>
      </w:r>
      <w:r w:rsidRPr="00B6714C">
        <w:rPr>
          <w:rFonts w:ascii="Book Antiqua" w:eastAsia="Times New Roman" w:hAnsi="Book Antiqua" w:cs="Times New Roman"/>
          <w:b/>
          <w:caps/>
          <w:sz w:val="19"/>
          <w:szCs w:val="19"/>
          <w:highlight w:val="green"/>
          <w:lang w:eastAsia="pt-BR"/>
        </w:rPr>
        <w:t>perdido</w:t>
      </w:r>
      <w:r w:rsidRPr="00B6714C">
        <w:rPr>
          <w:rFonts w:ascii="Book Antiqua" w:eastAsia="Times New Roman" w:hAnsi="Book Antiqua" w:cs="Times New Roman"/>
          <w:b/>
          <w:sz w:val="19"/>
          <w:szCs w:val="19"/>
          <w:lang w:eastAsia="pt-BR"/>
        </w:rPr>
        <w:t xml:space="preserve"> a </w:t>
      </w:r>
      <w:r w:rsidRPr="00B6714C">
        <w:rPr>
          <w:rFonts w:ascii="Book Antiqua" w:eastAsia="Times New Roman" w:hAnsi="Book Antiqua" w:cs="Times New Roman"/>
          <w:b/>
          <w:caps/>
          <w:sz w:val="19"/>
          <w:szCs w:val="19"/>
          <w:shd w:val="clear" w:color="auto" w:fill="F7CAAC" w:themeFill="accent2" w:themeFillTint="66"/>
          <w:lang w:eastAsia="pt-BR"/>
        </w:rPr>
        <w:t>vigência</w:t>
      </w:r>
      <w:r w:rsidRPr="00040D72">
        <w:rPr>
          <w:rFonts w:ascii="Book Antiqua" w:eastAsia="Times New Roman" w:hAnsi="Book Antiqua" w:cs="Times New Roman"/>
          <w:sz w:val="18"/>
          <w:szCs w:val="18"/>
          <w:lang w:eastAsia="pt-BR"/>
        </w:rPr>
        <w:t>.</w:t>
      </w:r>
      <w:r w:rsidR="00233C89" w:rsidRPr="00040D72">
        <w:rPr>
          <w:rFonts w:ascii="Book Antiqua" w:eastAsia="Times New Roman" w:hAnsi="Book Antiqua" w:cs="Times New Roman"/>
          <w:sz w:val="18"/>
          <w:szCs w:val="18"/>
          <w:lang w:eastAsia="pt-BR"/>
        </w:rPr>
        <w:t xml:space="preserve"> </w:t>
      </w:r>
      <w:r w:rsidR="009C4B2D" w:rsidRPr="00040D72">
        <w:rPr>
          <w:rFonts w:ascii="Book Antiqua" w:eastAsia="Times New Roman" w:hAnsi="Book Antiqua" w:cs="Times New Roman"/>
          <w:b/>
          <w:bCs/>
          <w:color w:val="FF0000"/>
          <w:sz w:val="16"/>
          <w:szCs w:val="16"/>
          <w:u w:val="single"/>
          <w:lang w:eastAsia="pt-BR"/>
        </w:rPr>
        <w:t>(PGESP-2009)</w:t>
      </w:r>
      <w:r w:rsidR="0032061A" w:rsidRPr="00040D72">
        <w:rPr>
          <w:rFonts w:ascii="Book Antiqua" w:eastAsia="Times New Roman" w:hAnsi="Book Antiqua" w:cs="Times New Roman"/>
          <w:b/>
          <w:bCs/>
          <w:color w:val="FF0000"/>
          <w:sz w:val="16"/>
          <w:szCs w:val="16"/>
          <w:lang w:eastAsia="pt-BR"/>
        </w:rPr>
        <w:t xml:space="preserve"> </w:t>
      </w:r>
      <w:r w:rsidR="00BD4361" w:rsidRPr="00040D72">
        <w:rPr>
          <w:rFonts w:ascii="Book Antiqua" w:hAnsi="Book Antiqua"/>
          <w:b/>
          <w:bCs/>
          <w:color w:val="FF0000"/>
          <w:sz w:val="16"/>
          <w:szCs w:val="16"/>
          <w:u w:val="single"/>
        </w:rPr>
        <w:t>(MPES-2010)</w:t>
      </w:r>
      <w:r w:rsidR="001D7F5B" w:rsidRPr="00040D72">
        <w:rPr>
          <w:rFonts w:ascii="Book Antiqua" w:hAnsi="Book Antiqua"/>
          <w:b/>
          <w:bCs/>
          <w:color w:val="FF0000"/>
          <w:sz w:val="16"/>
          <w:szCs w:val="16"/>
        </w:rPr>
        <w:t xml:space="preserve"> </w:t>
      </w:r>
      <w:r w:rsidR="00883916" w:rsidRPr="00040D72">
        <w:rPr>
          <w:rFonts w:ascii="Book Antiqua" w:eastAsia="Times New Roman" w:hAnsi="Book Antiqua" w:cs="Times New Roman"/>
          <w:b/>
          <w:bCs/>
          <w:color w:val="FF0000"/>
          <w:sz w:val="16"/>
          <w:szCs w:val="16"/>
          <w:u w:val="single"/>
          <w:lang w:eastAsia="pt-BR"/>
        </w:rPr>
        <w:t>(PGERS-2010)</w:t>
      </w:r>
      <w:r w:rsidR="002F7BF9" w:rsidRPr="00040D72">
        <w:rPr>
          <w:rFonts w:ascii="Book Antiqua" w:eastAsia="Times New Roman" w:hAnsi="Book Antiqua" w:cs="Times New Roman"/>
          <w:b/>
          <w:bCs/>
          <w:color w:val="FF0000"/>
          <w:sz w:val="16"/>
          <w:szCs w:val="16"/>
          <w:lang w:eastAsia="pt-BR"/>
        </w:rPr>
        <w:t xml:space="preserve"> </w:t>
      </w:r>
      <w:r w:rsidR="001D7F5B" w:rsidRPr="00040D72">
        <w:rPr>
          <w:rFonts w:ascii="Book Antiqua" w:eastAsia="Times New Roman" w:hAnsi="Book Antiqua" w:cs="Times New Roman"/>
          <w:b/>
          <w:bCs/>
          <w:color w:val="FF0000"/>
          <w:sz w:val="16"/>
          <w:szCs w:val="16"/>
          <w:u w:val="single"/>
          <w:lang w:eastAsia="pt-BR"/>
        </w:rPr>
        <w:t>(MPSP-2006/2011)</w:t>
      </w:r>
      <w:r w:rsidR="001D7F5B" w:rsidRPr="00040D72">
        <w:rPr>
          <w:rFonts w:ascii="Book Antiqua" w:eastAsia="Times New Roman" w:hAnsi="Book Antiqua" w:cs="Times New Roman"/>
          <w:b/>
          <w:bCs/>
          <w:color w:val="FF0000"/>
          <w:sz w:val="16"/>
          <w:szCs w:val="16"/>
          <w:lang w:eastAsia="pt-BR"/>
        </w:rPr>
        <w:t xml:space="preserve"> </w:t>
      </w:r>
      <w:r w:rsidR="001D7F5B" w:rsidRPr="00040D72">
        <w:rPr>
          <w:rFonts w:ascii="Book Antiqua" w:eastAsia="Times New Roman" w:hAnsi="Book Antiqua" w:cs="Times New Roman"/>
          <w:b/>
          <w:bCs/>
          <w:color w:val="FF0000"/>
          <w:sz w:val="16"/>
          <w:szCs w:val="16"/>
          <w:u w:val="single"/>
          <w:lang w:eastAsia="pt-BR"/>
        </w:rPr>
        <w:t>(TJPE-2011)</w:t>
      </w:r>
      <w:r w:rsidR="00B6714C" w:rsidRPr="00040D72">
        <w:rPr>
          <w:rFonts w:ascii="Book Antiqua" w:hAnsi="Book Antiqua"/>
          <w:b/>
          <w:bCs/>
          <w:color w:val="FF0000"/>
          <w:sz w:val="16"/>
          <w:szCs w:val="16"/>
        </w:rPr>
        <w:t xml:space="preserve"> </w:t>
      </w:r>
      <w:r w:rsidR="00B6714C" w:rsidRPr="00040D72">
        <w:rPr>
          <w:rFonts w:ascii="Book Antiqua" w:eastAsia="Times New Roman" w:hAnsi="Book Antiqua" w:cs="Times New Roman"/>
          <w:b/>
          <w:bCs/>
          <w:color w:val="FF0000"/>
          <w:sz w:val="16"/>
          <w:szCs w:val="16"/>
          <w:u w:val="single"/>
          <w:lang w:eastAsia="pt-BR"/>
        </w:rPr>
        <w:t>(MPCE-2011)</w:t>
      </w:r>
      <w:r w:rsidR="00DA3F1A" w:rsidRPr="00040D72">
        <w:rPr>
          <w:rFonts w:ascii="Book Antiqua" w:eastAsia="Times New Roman" w:hAnsi="Book Antiqua" w:cs="Times New Roman"/>
          <w:b/>
          <w:bCs/>
          <w:color w:val="FF0000"/>
          <w:sz w:val="16"/>
          <w:szCs w:val="16"/>
          <w:lang w:eastAsia="pt-BR"/>
        </w:rPr>
        <w:t xml:space="preserve"> </w:t>
      </w:r>
      <w:r w:rsidR="006E4184" w:rsidRPr="00040D72">
        <w:rPr>
          <w:rFonts w:ascii="Book Antiqua" w:eastAsia="Times New Roman" w:hAnsi="Book Antiqua" w:cs="Times New Roman"/>
          <w:b/>
          <w:color w:val="FF0000"/>
          <w:sz w:val="16"/>
          <w:szCs w:val="16"/>
          <w:u w:val="single"/>
          <w:lang w:eastAsia="pt-BR"/>
        </w:rPr>
        <w:t>(TJMG-2012)</w:t>
      </w:r>
      <w:r w:rsidR="00CD2BE7" w:rsidRPr="00040D72">
        <w:rPr>
          <w:rFonts w:ascii="Book Antiqua" w:eastAsia="Times New Roman" w:hAnsi="Book Antiqua" w:cs="Times New Roman"/>
          <w:b/>
          <w:color w:val="FF0000"/>
          <w:sz w:val="16"/>
          <w:szCs w:val="16"/>
          <w:lang w:eastAsia="pt-BR"/>
        </w:rPr>
        <w:t xml:space="preserve"> </w:t>
      </w:r>
      <w:r w:rsidR="00CD2BE7" w:rsidRPr="00040D72">
        <w:rPr>
          <w:rFonts w:ascii="Book Antiqua" w:eastAsia="Times New Roman" w:hAnsi="Book Antiqua" w:cs="Times New Roman"/>
          <w:b/>
          <w:bCs/>
          <w:color w:val="FF0000"/>
          <w:sz w:val="16"/>
          <w:szCs w:val="16"/>
          <w:u w:val="single"/>
          <w:lang w:eastAsia="pt-BR"/>
        </w:rPr>
        <w:t>(TJMS-2012)</w:t>
      </w:r>
      <w:r w:rsidR="001D7F5B" w:rsidRPr="00040D72">
        <w:rPr>
          <w:rFonts w:ascii="Book Antiqua" w:eastAsia="Times New Roman" w:hAnsi="Book Antiqua" w:cs="Times New Roman"/>
          <w:b/>
          <w:bCs/>
          <w:color w:val="FF0000"/>
          <w:sz w:val="16"/>
          <w:szCs w:val="16"/>
          <w:lang w:eastAsia="pt-BR"/>
        </w:rPr>
        <w:t xml:space="preserve"> </w:t>
      </w:r>
      <w:r w:rsidR="001D7F5B" w:rsidRPr="00040D72">
        <w:rPr>
          <w:rFonts w:ascii="Book Antiqua" w:eastAsia="Times New Roman" w:hAnsi="Book Antiqua" w:cs="Times New Roman"/>
          <w:b/>
          <w:bCs/>
          <w:color w:val="FF0000"/>
          <w:sz w:val="16"/>
          <w:szCs w:val="16"/>
          <w:u w:val="single"/>
          <w:lang w:eastAsia="pt-BR"/>
        </w:rPr>
        <w:t>(MPPI-2012)</w:t>
      </w:r>
      <w:r w:rsidR="00041F9A" w:rsidRPr="00040D72">
        <w:rPr>
          <w:rFonts w:ascii="Book Antiqua" w:eastAsia="Times New Roman" w:hAnsi="Book Antiqua" w:cs="Times New Roman"/>
          <w:sz w:val="16"/>
          <w:szCs w:val="16"/>
          <w:lang w:eastAsia="pt-BR"/>
        </w:rPr>
        <w:t xml:space="preserve"> </w:t>
      </w:r>
      <w:r w:rsidR="003D688E" w:rsidRPr="00040D72">
        <w:rPr>
          <w:rFonts w:ascii="Book Antiqua" w:eastAsia="Times New Roman" w:hAnsi="Book Antiqua" w:cs="Times New Roman"/>
          <w:b/>
          <w:color w:val="FF0000"/>
          <w:sz w:val="16"/>
          <w:szCs w:val="16"/>
          <w:u w:val="single"/>
          <w:lang w:eastAsia="pt-BR"/>
        </w:rPr>
        <w:t>(MPTO-2012)</w:t>
      </w:r>
      <w:r w:rsidR="00941D68" w:rsidRPr="00040D72">
        <w:rPr>
          <w:rFonts w:ascii="Book Antiqua" w:eastAsia="Times New Roman" w:hAnsi="Book Antiqua" w:cs="Times New Roman"/>
          <w:b/>
          <w:color w:val="FF0000"/>
          <w:sz w:val="16"/>
          <w:szCs w:val="16"/>
          <w:lang w:eastAsia="pt-BR"/>
        </w:rPr>
        <w:t xml:space="preserve"> </w:t>
      </w:r>
      <w:r w:rsidR="001D7F5B" w:rsidRPr="00040D72">
        <w:rPr>
          <w:rFonts w:ascii="Book Antiqua" w:eastAsia="Times New Roman" w:hAnsi="Book Antiqua" w:cs="Times New Roman"/>
          <w:b/>
          <w:color w:val="FF0000"/>
          <w:sz w:val="16"/>
          <w:szCs w:val="16"/>
          <w:u w:val="single"/>
          <w:lang w:eastAsia="pt-BR"/>
        </w:rPr>
        <w:t>(TRF4-2012)</w:t>
      </w:r>
      <w:r w:rsidR="003C481C" w:rsidRPr="00040D72">
        <w:rPr>
          <w:rFonts w:ascii="Book Antiqua" w:eastAsia="Times New Roman" w:hAnsi="Book Antiqua" w:cs="Times New Roman"/>
          <w:b/>
          <w:color w:val="FF0000"/>
          <w:sz w:val="16"/>
          <w:szCs w:val="16"/>
          <w:lang w:eastAsia="pt-BR"/>
        </w:rPr>
        <w:t xml:space="preserve"> </w:t>
      </w:r>
      <w:r w:rsidR="003C481C" w:rsidRPr="00040D72">
        <w:rPr>
          <w:rFonts w:ascii="Book Antiqua" w:eastAsia="Times New Roman" w:hAnsi="Book Antiqua" w:cs="Times New Roman"/>
          <w:b/>
          <w:color w:val="FF0000"/>
          <w:sz w:val="16"/>
          <w:szCs w:val="16"/>
          <w:u w:val="single"/>
          <w:lang w:eastAsia="pt-BR"/>
        </w:rPr>
        <w:t>(PCAL-2012)</w:t>
      </w:r>
      <w:r w:rsidR="001D7F5B" w:rsidRPr="00040D72">
        <w:rPr>
          <w:rFonts w:ascii="Book Antiqua" w:eastAsia="Times New Roman" w:hAnsi="Book Antiqua" w:cs="Times New Roman"/>
          <w:b/>
          <w:color w:val="FF0000"/>
          <w:sz w:val="16"/>
          <w:szCs w:val="16"/>
          <w:lang w:eastAsia="pt-BR"/>
        </w:rPr>
        <w:t xml:space="preserve"> </w:t>
      </w:r>
      <w:r w:rsidR="004921C1" w:rsidRPr="00040D72">
        <w:rPr>
          <w:rFonts w:ascii="Book Antiqua" w:eastAsia="Times New Roman" w:hAnsi="Book Antiqua" w:cs="Times New Roman"/>
          <w:b/>
          <w:color w:val="FF0000"/>
          <w:sz w:val="16"/>
          <w:szCs w:val="16"/>
          <w:u w:val="single"/>
          <w:lang w:eastAsia="pt-BR"/>
        </w:rPr>
        <w:t>(DPEPR-2014)</w:t>
      </w:r>
      <w:r w:rsidR="00755BE0" w:rsidRPr="00040D72">
        <w:rPr>
          <w:rFonts w:ascii="Book Antiqua" w:eastAsia="Times New Roman" w:hAnsi="Book Antiqua" w:cs="Times New Roman"/>
          <w:b/>
          <w:color w:val="FF0000"/>
          <w:sz w:val="16"/>
          <w:szCs w:val="16"/>
          <w:lang w:eastAsia="pt-BR"/>
        </w:rPr>
        <w:t xml:space="preserve"> </w:t>
      </w:r>
      <w:r w:rsidR="0034301A" w:rsidRPr="00040D72">
        <w:rPr>
          <w:rFonts w:ascii="Book Antiqua" w:eastAsia="Times New Roman" w:hAnsi="Book Antiqua" w:cs="Times New Roman"/>
          <w:b/>
          <w:color w:val="FF0000"/>
          <w:sz w:val="16"/>
          <w:szCs w:val="16"/>
          <w:u w:val="single"/>
          <w:lang w:eastAsia="pt-BR"/>
        </w:rPr>
        <w:t>(PGEMS-2014)</w:t>
      </w:r>
      <w:r w:rsidR="00611E40" w:rsidRPr="00040D72">
        <w:rPr>
          <w:rFonts w:ascii="Book Antiqua" w:eastAsia="Times New Roman" w:hAnsi="Book Antiqua" w:cs="Times New Roman"/>
          <w:b/>
          <w:color w:val="FF0000"/>
          <w:sz w:val="16"/>
          <w:szCs w:val="16"/>
          <w:lang w:eastAsia="pt-BR"/>
        </w:rPr>
        <w:t xml:space="preserve"> </w:t>
      </w:r>
      <w:r w:rsidR="00611E40" w:rsidRPr="00040D72">
        <w:rPr>
          <w:rFonts w:ascii="Book Antiqua" w:eastAsia="Times New Roman" w:hAnsi="Book Antiqua" w:cs="Times New Roman"/>
          <w:b/>
          <w:color w:val="FF0000"/>
          <w:sz w:val="16"/>
          <w:szCs w:val="16"/>
          <w:u w:val="single"/>
          <w:lang w:eastAsia="pt-BR"/>
        </w:rPr>
        <w:t>(PGM-São Paulo/SP-2014)</w:t>
      </w:r>
      <w:r w:rsidR="000F61F8" w:rsidRPr="00040D72">
        <w:rPr>
          <w:rFonts w:ascii="Book Antiqua" w:eastAsia="Times New Roman" w:hAnsi="Book Antiqua" w:cs="Times New Roman"/>
          <w:b/>
          <w:color w:val="FF0000"/>
          <w:sz w:val="16"/>
          <w:szCs w:val="16"/>
          <w:lang w:eastAsia="pt-BR"/>
        </w:rPr>
        <w:t xml:space="preserve"> </w:t>
      </w:r>
      <w:r w:rsidR="009A7AAF" w:rsidRPr="00040D72">
        <w:rPr>
          <w:rFonts w:ascii="Book Antiqua" w:eastAsia="Times New Roman" w:hAnsi="Book Antiqua" w:cs="Times New Roman"/>
          <w:b/>
          <w:color w:val="FF0000"/>
          <w:sz w:val="16"/>
          <w:szCs w:val="16"/>
          <w:u w:val="single"/>
          <w:lang w:eastAsia="pt-BR"/>
        </w:rPr>
        <w:t>(TJPB-2015)</w:t>
      </w:r>
      <w:r w:rsidR="00DE3F24" w:rsidRPr="00040D72">
        <w:rPr>
          <w:rFonts w:ascii="Book Antiqua" w:eastAsia="Times New Roman" w:hAnsi="Book Antiqua" w:cs="Times New Roman"/>
          <w:b/>
          <w:color w:val="FF0000"/>
          <w:sz w:val="16"/>
          <w:szCs w:val="16"/>
          <w:lang w:eastAsia="pt-BR"/>
        </w:rPr>
        <w:t xml:space="preserve"> </w:t>
      </w:r>
      <w:r w:rsidR="00DE3F24" w:rsidRPr="00040D72">
        <w:rPr>
          <w:rFonts w:ascii="Book Antiqua" w:eastAsia="Times New Roman" w:hAnsi="Book Antiqua" w:cs="Times New Roman"/>
          <w:b/>
          <w:color w:val="FF0000"/>
          <w:sz w:val="16"/>
          <w:szCs w:val="16"/>
          <w:u w:val="single"/>
          <w:lang w:eastAsia="pt-BR"/>
        </w:rPr>
        <w:t>(MPBA-2015)</w:t>
      </w:r>
      <w:r w:rsidR="00C40BBA" w:rsidRPr="00040D72">
        <w:rPr>
          <w:rFonts w:ascii="Book Antiqua" w:eastAsia="Times New Roman" w:hAnsi="Book Antiqua" w:cs="Times New Roman"/>
          <w:b/>
          <w:color w:val="FF0000"/>
          <w:sz w:val="16"/>
          <w:szCs w:val="16"/>
          <w:lang w:eastAsia="pt-BR"/>
        </w:rPr>
        <w:t xml:space="preserve"> </w:t>
      </w:r>
      <w:r w:rsidR="00C40BBA" w:rsidRPr="00040D72">
        <w:rPr>
          <w:rFonts w:ascii="Book Antiqua" w:eastAsia="Times New Roman" w:hAnsi="Book Antiqua" w:cs="Times New Roman"/>
          <w:b/>
          <w:color w:val="FF0000"/>
          <w:sz w:val="16"/>
          <w:szCs w:val="16"/>
          <w:u w:val="single"/>
          <w:lang w:eastAsia="pt-BR"/>
        </w:rPr>
        <w:t>(TRT2-2015)</w:t>
      </w:r>
      <w:r w:rsidR="00F62FA3" w:rsidRPr="00040D72">
        <w:rPr>
          <w:rFonts w:ascii="Book Antiqua" w:eastAsia="Times New Roman" w:hAnsi="Book Antiqua" w:cs="Times New Roman"/>
          <w:b/>
          <w:color w:val="FF0000"/>
          <w:sz w:val="16"/>
          <w:szCs w:val="16"/>
          <w:lang w:eastAsia="pt-BR"/>
        </w:rPr>
        <w:t xml:space="preserve"> </w:t>
      </w:r>
      <w:r w:rsidR="00F62FA3" w:rsidRPr="00040D72">
        <w:rPr>
          <w:rFonts w:ascii="Book Antiqua" w:eastAsia="Times New Roman" w:hAnsi="Book Antiqua" w:cs="Times New Roman"/>
          <w:b/>
          <w:color w:val="FF0000"/>
          <w:sz w:val="16"/>
          <w:szCs w:val="16"/>
          <w:u w:val="single"/>
          <w:lang w:eastAsia="pt-BR"/>
        </w:rPr>
        <w:t>(TRT8-2015)</w:t>
      </w:r>
      <w:r w:rsidR="00D652D3" w:rsidRPr="00040D72">
        <w:rPr>
          <w:rFonts w:ascii="Book Antiqua" w:eastAsia="Times New Roman" w:hAnsi="Book Antiqua" w:cs="Times New Roman"/>
          <w:b/>
          <w:color w:val="FF0000"/>
          <w:sz w:val="16"/>
          <w:szCs w:val="16"/>
          <w:lang w:eastAsia="pt-BR"/>
        </w:rPr>
        <w:t xml:space="preserve"> </w:t>
      </w:r>
      <w:r w:rsidR="00946064" w:rsidRPr="00040D72">
        <w:rPr>
          <w:rFonts w:ascii="Book Antiqua" w:eastAsia="Times New Roman" w:hAnsi="Book Antiqua" w:cs="Times New Roman"/>
          <w:b/>
          <w:color w:val="FF0000"/>
          <w:sz w:val="16"/>
          <w:szCs w:val="16"/>
          <w:u w:val="single"/>
          <w:lang w:eastAsia="pt-BR"/>
        </w:rPr>
        <w:t>(PGM-São Luís/MA-2016)</w:t>
      </w:r>
      <w:r w:rsidR="00B3258E" w:rsidRPr="00040D72">
        <w:rPr>
          <w:rFonts w:ascii="Book Antiqua" w:eastAsia="Times New Roman" w:hAnsi="Book Antiqua" w:cs="Times New Roman"/>
          <w:b/>
          <w:color w:val="FF0000"/>
          <w:sz w:val="16"/>
          <w:szCs w:val="16"/>
          <w:lang w:eastAsia="pt-BR"/>
        </w:rPr>
        <w:t xml:space="preserve"> </w:t>
      </w:r>
      <w:r w:rsidR="00DE3F24" w:rsidRPr="00040D72">
        <w:rPr>
          <w:rFonts w:ascii="Book Antiqua" w:eastAsia="Times New Roman" w:hAnsi="Book Antiqua" w:cs="Times New Roman"/>
          <w:b/>
          <w:color w:val="FF0000"/>
          <w:sz w:val="16"/>
          <w:szCs w:val="16"/>
          <w:u w:val="single"/>
          <w:lang w:eastAsia="pt-BR"/>
        </w:rPr>
        <w:t>(</w:t>
      </w:r>
      <w:r w:rsidR="00996A3C" w:rsidRPr="00040D72">
        <w:rPr>
          <w:rFonts w:ascii="Book Antiqua" w:eastAsia="Times New Roman" w:hAnsi="Book Antiqua" w:cs="Times New Roman"/>
          <w:b/>
          <w:color w:val="FF0000"/>
          <w:sz w:val="16"/>
          <w:szCs w:val="16"/>
          <w:u w:val="single"/>
          <w:lang w:eastAsia="pt-BR"/>
        </w:rPr>
        <w:t>MPF-2017</w:t>
      </w:r>
      <w:r w:rsidR="00DE3F24" w:rsidRPr="00040D72">
        <w:rPr>
          <w:rFonts w:ascii="Book Antiqua" w:eastAsia="Times New Roman" w:hAnsi="Book Antiqua" w:cs="Times New Roman"/>
          <w:b/>
          <w:color w:val="FF0000"/>
          <w:sz w:val="16"/>
          <w:szCs w:val="16"/>
          <w:u w:val="single"/>
          <w:lang w:eastAsia="pt-BR"/>
        </w:rPr>
        <w:t>)</w:t>
      </w:r>
      <w:r w:rsidR="00DD6277" w:rsidRPr="00040D72">
        <w:rPr>
          <w:rFonts w:ascii="Book Antiqua" w:eastAsia="Times New Roman" w:hAnsi="Book Antiqua" w:cs="Times New Roman"/>
          <w:b/>
          <w:color w:val="FF0000"/>
          <w:sz w:val="16"/>
          <w:szCs w:val="16"/>
          <w:lang w:eastAsia="pt-BR"/>
        </w:rPr>
        <w:t xml:space="preserve"> </w:t>
      </w:r>
      <w:r w:rsidR="000A2467" w:rsidRPr="00040D72">
        <w:rPr>
          <w:rFonts w:ascii="Book Antiqua" w:eastAsia="Times New Roman" w:hAnsi="Book Antiqua" w:cs="Times New Roman"/>
          <w:b/>
          <w:color w:val="FF0000"/>
          <w:sz w:val="16"/>
          <w:szCs w:val="16"/>
          <w:u w:val="single"/>
          <w:lang w:eastAsia="pt-BR"/>
        </w:rPr>
        <w:t>(TJRS-2018)</w:t>
      </w:r>
      <w:r w:rsidR="00094420" w:rsidRPr="00040D72">
        <w:rPr>
          <w:rFonts w:ascii="Book Antiqua" w:eastAsia="Times New Roman" w:hAnsi="Book Antiqua" w:cs="Times New Roman"/>
          <w:b/>
          <w:color w:val="FF0000"/>
          <w:sz w:val="16"/>
          <w:szCs w:val="16"/>
          <w:lang w:eastAsia="pt-BR"/>
        </w:rPr>
        <w:t xml:space="preserve"> </w:t>
      </w:r>
      <w:r w:rsidR="009E0C29" w:rsidRPr="00040D72">
        <w:rPr>
          <w:rFonts w:ascii="Book Antiqua" w:eastAsia="Times New Roman" w:hAnsi="Book Antiqua" w:cs="Times New Roman"/>
          <w:b/>
          <w:bCs/>
          <w:color w:val="FF0000"/>
          <w:sz w:val="16"/>
          <w:szCs w:val="16"/>
          <w:u w:val="single"/>
          <w:lang w:eastAsia="pt-BR"/>
        </w:rPr>
        <w:t>(PCMA-2018)</w:t>
      </w:r>
      <w:r w:rsidR="00FD5BCB" w:rsidRPr="00040D72">
        <w:rPr>
          <w:rFonts w:ascii="Book Antiqua" w:eastAsia="Times New Roman" w:hAnsi="Book Antiqua" w:cs="Times New Roman"/>
          <w:b/>
          <w:bCs/>
          <w:color w:val="FF0000"/>
          <w:sz w:val="16"/>
          <w:szCs w:val="16"/>
          <w:lang w:eastAsia="pt-BR"/>
        </w:rPr>
        <w:t xml:space="preserve"> </w:t>
      </w:r>
      <w:r w:rsidR="00FD5BCB" w:rsidRPr="00040D72">
        <w:rPr>
          <w:rFonts w:ascii="Book Antiqua" w:eastAsia="Times New Roman" w:hAnsi="Book Antiqua" w:cs="Times New Roman"/>
          <w:b/>
          <w:color w:val="FF0000"/>
          <w:sz w:val="16"/>
          <w:szCs w:val="16"/>
          <w:u w:val="single"/>
          <w:lang w:eastAsia="pt-BR"/>
        </w:rPr>
        <w:t>(PF-2018)</w:t>
      </w:r>
      <w:r w:rsidR="009452AD" w:rsidRPr="00040D72">
        <w:rPr>
          <w:rFonts w:ascii="Book Antiqua" w:eastAsia="Times New Roman" w:hAnsi="Book Antiqua" w:cs="Times New Roman"/>
          <w:b/>
          <w:color w:val="FF0000"/>
          <w:sz w:val="16"/>
          <w:szCs w:val="16"/>
          <w:lang w:eastAsia="pt-BR"/>
        </w:rPr>
        <w:t xml:space="preserve"> </w:t>
      </w:r>
      <w:bookmarkStart w:id="14" w:name="_Hlk118114624"/>
      <w:r w:rsidR="009452AD" w:rsidRPr="00040D72">
        <w:rPr>
          <w:rFonts w:ascii="Book Antiqua" w:eastAsia="Times New Roman" w:hAnsi="Book Antiqua" w:cs="Times New Roman"/>
          <w:b/>
          <w:bCs/>
          <w:color w:val="FF0000"/>
          <w:sz w:val="16"/>
          <w:szCs w:val="16"/>
          <w:u w:val="single"/>
          <w:lang w:eastAsia="pt-BR"/>
        </w:rPr>
        <w:t>(Cartórios/TJRS-2019)</w:t>
      </w:r>
      <w:bookmarkEnd w:id="14"/>
      <w:r w:rsidR="0099066C" w:rsidRPr="00040D72">
        <w:rPr>
          <w:rFonts w:ascii="Book Antiqua" w:eastAsia="Times New Roman" w:hAnsi="Book Antiqua" w:cs="Times New Roman"/>
          <w:b/>
          <w:bCs/>
          <w:color w:val="FF0000"/>
          <w:sz w:val="16"/>
          <w:szCs w:val="16"/>
          <w:lang w:eastAsia="pt-BR"/>
        </w:rPr>
        <w:t xml:space="preserve"> </w:t>
      </w:r>
      <w:r w:rsidR="00E41438" w:rsidRPr="00040D72">
        <w:rPr>
          <w:rFonts w:ascii="Book Antiqua" w:eastAsia="Times New Roman" w:hAnsi="Book Antiqua" w:cs="Times New Roman"/>
          <w:b/>
          <w:color w:val="FF0000"/>
          <w:sz w:val="16"/>
          <w:szCs w:val="16"/>
          <w:u w:val="single"/>
          <w:lang w:eastAsia="pt-BR"/>
        </w:rPr>
        <w:t>(PCES-2019)</w:t>
      </w:r>
      <w:r w:rsidR="003848D9" w:rsidRPr="00040D72">
        <w:rPr>
          <w:rFonts w:ascii="Book Antiqua" w:eastAsia="Times New Roman" w:hAnsi="Book Antiqua" w:cs="Times New Roman"/>
          <w:b/>
          <w:bCs/>
          <w:color w:val="FF0000"/>
          <w:sz w:val="16"/>
          <w:szCs w:val="16"/>
          <w:lang w:eastAsia="pt-BR"/>
        </w:rPr>
        <w:t xml:space="preserve"> </w:t>
      </w:r>
      <w:r w:rsidR="003848D9" w:rsidRPr="00040D72">
        <w:rPr>
          <w:rFonts w:ascii="Book Antiqua" w:eastAsia="Times New Roman" w:hAnsi="Book Antiqua" w:cs="Times New Roman"/>
          <w:b/>
          <w:bCs/>
          <w:color w:val="FF0000"/>
          <w:sz w:val="16"/>
          <w:szCs w:val="16"/>
          <w:u w:val="single"/>
          <w:lang w:eastAsia="pt-BR"/>
        </w:rPr>
        <w:t>(TJGO-2021)</w:t>
      </w:r>
      <w:r w:rsidR="00E94FC0" w:rsidRPr="00040D72">
        <w:rPr>
          <w:rFonts w:ascii="Book Antiqua" w:eastAsia="Times New Roman" w:hAnsi="Book Antiqua" w:cs="Times New Roman"/>
          <w:b/>
          <w:bCs/>
          <w:color w:val="FF0000"/>
          <w:sz w:val="16"/>
          <w:szCs w:val="16"/>
          <w:lang w:eastAsia="pt-BR"/>
        </w:rPr>
        <w:t xml:space="preserve"> </w:t>
      </w:r>
      <w:r w:rsidR="00E94FC0" w:rsidRPr="00040D72">
        <w:rPr>
          <w:rFonts w:ascii="Book Antiqua" w:eastAsia="Times New Roman" w:hAnsi="Book Antiqua" w:cs="Times New Roman"/>
          <w:b/>
          <w:color w:val="FF0000"/>
          <w:sz w:val="16"/>
          <w:szCs w:val="16"/>
          <w:u w:val="single"/>
          <w:lang w:eastAsia="pt-BR"/>
        </w:rPr>
        <w:t>(PCMS-2021)</w:t>
      </w:r>
      <w:r w:rsidR="00215275">
        <w:rPr>
          <w:rFonts w:ascii="Book Antiqua" w:eastAsia="Times New Roman" w:hAnsi="Book Antiqua" w:cs="Times New Roman"/>
          <w:b/>
          <w:color w:val="FF0000"/>
          <w:sz w:val="16"/>
          <w:szCs w:val="16"/>
          <w:lang w:eastAsia="pt-BR"/>
        </w:rPr>
        <w:t xml:space="preserve"> </w:t>
      </w:r>
      <w:r w:rsidR="00215275" w:rsidRPr="00040D72">
        <w:rPr>
          <w:rFonts w:ascii="Book Antiqua" w:hAnsi="Book Antiqua"/>
          <w:b/>
          <w:bCs/>
          <w:color w:val="FF0000"/>
          <w:sz w:val="16"/>
          <w:szCs w:val="16"/>
          <w:u w:val="single"/>
        </w:rPr>
        <w:t>(MPSE-2010</w:t>
      </w:r>
      <w:r w:rsidR="00215275">
        <w:rPr>
          <w:rFonts w:ascii="Book Antiqua" w:hAnsi="Book Antiqua"/>
          <w:b/>
          <w:bCs/>
          <w:color w:val="FF0000"/>
          <w:sz w:val="16"/>
          <w:szCs w:val="16"/>
          <w:u w:val="single"/>
        </w:rPr>
        <w:t>/2022</w:t>
      </w:r>
      <w:r w:rsidR="00215275" w:rsidRPr="00040D72">
        <w:rPr>
          <w:rFonts w:ascii="Book Antiqua" w:hAnsi="Book Antiqua"/>
          <w:b/>
          <w:bCs/>
          <w:color w:val="FF0000"/>
          <w:sz w:val="16"/>
          <w:szCs w:val="16"/>
          <w:u w:val="single"/>
        </w:rPr>
        <w:t>)</w:t>
      </w:r>
      <w:r w:rsidR="00463294" w:rsidRPr="00040D72">
        <w:rPr>
          <w:rFonts w:ascii="Book Antiqua" w:eastAsia="Times New Roman" w:hAnsi="Book Antiqua" w:cs="Times New Roman"/>
          <w:b/>
          <w:color w:val="FF0000"/>
          <w:sz w:val="16"/>
          <w:szCs w:val="16"/>
          <w:lang w:eastAsia="pt-BR"/>
        </w:rPr>
        <w:t xml:space="preserve"> </w:t>
      </w:r>
      <w:r w:rsidR="00EF57BA" w:rsidRPr="00040D72">
        <w:rPr>
          <w:rFonts w:ascii="Book Antiqua" w:eastAsia="Times New Roman" w:hAnsi="Book Antiqua" w:cs="Times New Roman"/>
          <w:b/>
          <w:bCs/>
          <w:color w:val="FF0000"/>
          <w:sz w:val="16"/>
          <w:szCs w:val="16"/>
          <w:u w:val="single"/>
          <w:lang w:eastAsia="pt-BR"/>
        </w:rPr>
        <w:t>(TJMG-2022)</w:t>
      </w:r>
      <w:r w:rsidR="005E08F6" w:rsidRPr="00040D72">
        <w:rPr>
          <w:rFonts w:ascii="Book Antiqua" w:eastAsia="Times New Roman" w:hAnsi="Book Antiqua" w:cs="Times New Roman"/>
          <w:b/>
          <w:bCs/>
          <w:color w:val="FF0000"/>
          <w:sz w:val="16"/>
          <w:szCs w:val="16"/>
          <w:lang w:eastAsia="pt-BR"/>
        </w:rPr>
        <w:t xml:space="preserve"> </w:t>
      </w:r>
      <w:r w:rsidR="005E08F6" w:rsidRPr="00040D72">
        <w:rPr>
          <w:rFonts w:ascii="Book Antiqua" w:eastAsia="Times New Roman" w:hAnsi="Book Antiqua" w:cs="Times New Roman"/>
          <w:b/>
          <w:color w:val="FF0000"/>
          <w:sz w:val="16"/>
          <w:szCs w:val="16"/>
          <w:u w:val="single"/>
          <w:lang w:eastAsia="pt-BR"/>
        </w:rPr>
        <w:t>(PCBA-2022)</w:t>
      </w:r>
      <w:r w:rsidR="00FD7BE1">
        <w:rPr>
          <w:rFonts w:ascii="Book Antiqua" w:eastAsia="Times New Roman" w:hAnsi="Book Antiqua" w:cs="Times New Roman"/>
          <w:b/>
          <w:color w:val="FF0000"/>
          <w:sz w:val="16"/>
          <w:szCs w:val="16"/>
          <w:lang w:eastAsia="pt-BR"/>
        </w:rPr>
        <w:t xml:space="preserve"> </w:t>
      </w:r>
      <w:r w:rsidR="00FD7BE1">
        <w:rPr>
          <w:rFonts w:ascii="Book Antiqua" w:hAnsi="Book Antiqua"/>
          <w:b/>
          <w:bCs/>
          <w:color w:val="FF0000"/>
          <w:sz w:val="16"/>
          <w:szCs w:val="16"/>
          <w:u w:val="single"/>
        </w:rPr>
        <w:t>(Cartórios/TJMA-2023)</w:t>
      </w:r>
      <w:r w:rsidR="00087BDF">
        <w:rPr>
          <w:rFonts w:ascii="Book Antiqua" w:eastAsia="Times New Roman" w:hAnsi="Book Antiqua" w:cs="Times New Roman"/>
          <w:b/>
          <w:color w:val="FF0000"/>
          <w:sz w:val="16"/>
          <w:szCs w:val="16"/>
          <w:lang w:eastAsia="pt-BR"/>
        </w:rPr>
        <w:t xml:space="preserve"> </w:t>
      </w:r>
      <w:r w:rsidR="00087BDF">
        <w:rPr>
          <w:rFonts w:ascii="Book Antiqua" w:eastAsia="Times New Roman" w:hAnsi="Book Antiqua" w:cs="Times New Roman"/>
          <w:b/>
          <w:color w:val="FF0000"/>
          <w:sz w:val="16"/>
          <w:szCs w:val="16"/>
          <w:u w:val="single"/>
          <w:lang w:eastAsia="pt-BR"/>
        </w:rPr>
        <w:t>(TRT/Unificado-2023)</w:t>
      </w:r>
      <w:r w:rsidR="00D9461E">
        <w:rPr>
          <w:rFonts w:ascii="Book Antiqua" w:eastAsia="Times New Roman" w:hAnsi="Book Antiqua" w:cs="Times New Roman"/>
          <w:b/>
          <w:color w:val="FF0000"/>
          <w:sz w:val="16"/>
          <w:szCs w:val="16"/>
          <w:lang w:eastAsia="pt-BR"/>
        </w:rPr>
        <w:t xml:space="preserve"> </w:t>
      </w:r>
      <w:r w:rsidR="00D9461E" w:rsidRPr="00040D72">
        <w:rPr>
          <w:rFonts w:ascii="Book Antiqua" w:eastAsia="Times New Roman" w:hAnsi="Book Antiqua" w:cs="Times New Roman"/>
          <w:b/>
          <w:bCs/>
          <w:color w:val="FF0000"/>
          <w:sz w:val="16"/>
          <w:szCs w:val="16"/>
          <w:u w:val="single"/>
          <w:lang w:eastAsia="pt-BR"/>
        </w:rPr>
        <w:t>(TJSP-2009</w:t>
      </w:r>
      <w:r w:rsidR="00D9461E">
        <w:rPr>
          <w:rFonts w:ascii="Book Antiqua" w:eastAsia="Times New Roman" w:hAnsi="Book Antiqua" w:cs="Times New Roman"/>
          <w:b/>
          <w:bCs/>
          <w:color w:val="FF0000"/>
          <w:sz w:val="16"/>
          <w:szCs w:val="16"/>
          <w:u w:val="single"/>
          <w:lang w:eastAsia="pt-BR"/>
        </w:rPr>
        <w:t>/2024</w:t>
      </w:r>
      <w:r w:rsidR="00D9461E" w:rsidRPr="00040D72">
        <w:rPr>
          <w:rFonts w:ascii="Book Antiqua" w:eastAsia="Times New Roman" w:hAnsi="Book Antiqua" w:cs="Times New Roman"/>
          <w:b/>
          <w:bCs/>
          <w:color w:val="FF0000"/>
          <w:sz w:val="16"/>
          <w:szCs w:val="16"/>
          <w:u w:val="single"/>
          <w:lang w:eastAsia="pt-BR"/>
        </w:rPr>
        <w:t>)</w:t>
      </w:r>
      <w:r w:rsidR="007F0FC2">
        <w:rPr>
          <w:rFonts w:ascii="Book Antiqua" w:eastAsia="Times New Roman" w:hAnsi="Book Antiqua" w:cs="Times New Roman"/>
          <w:b/>
          <w:color w:val="FF0000"/>
          <w:sz w:val="16"/>
          <w:szCs w:val="16"/>
          <w:lang w:eastAsia="pt-BR"/>
        </w:rPr>
        <w:t xml:space="preserve"> </w:t>
      </w:r>
      <w:r w:rsidR="007F0FC2">
        <w:rPr>
          <w:rFonts w:ascii="Book Antiqua" w:eastAsia="Times New Roman" w:hAnsi="Book Antiqua" w:cs="Times New Roman"/>
          <w:b/>
          <w:color w:val="FF0000"/>
          <w:sz w:val="16"/>
          <w:szCs w:val="16"/>
          <w:u w:val="single"/>
          <w:lang w:eastAsia="pt-BR"/>
        </w:rPr>
        <w:t>(MPT-2009/2024)</w:t>
      </w:r>
      <w:r w:rsidR="00E50905">
        <w:rPr>
          <w:rFonts w:ascii="Book Antiqua" w:eastAsia="Times New Roman" w:hAnsi="Book Antiqua" w:cs="Times New Roman"/>
          <w:b/>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F9380A">
        <w:rPr>
          <w:rFonts w:ascii="Book Antiqua" w:eastAsia="Times New Roman" w:hAnsi="Book Antiqua" w:cs="Times New Roman"/>
          <w:b/>
          <w:color w:val="FF0000"/>
          <w:sz w:val="16"/>
          <w:szCs w:val="16"/>
          <w:lang w:eastAsia="pt-BR"/>
        </w:rPr>
        <w:t xml:space="preserve"> </w:t>
      </w:r>
      <w:r w:rsidR="00F9380A">
        <w:rPr>
          <w:rFonts w:ascii="Book Antiqua" w:eastAsia="Times New Roman" w:hAnsi="Book Antiqua" w:cs="Arial"/>
          <w:b/>
          <w:bCs/>
          <w:color w:val="FF0000"/>
          <w:sz w:val="16"/>
          <w:szCs w:val="16"/>
          <w:u w:val="single"/>
          <w:lang w:eastAsia="pt-BR"/>
        </w:rPr>
        <w:t>(PCPE-2024)</w:t>
      </w:r>
      <w:r w:rsidR="00BD0E1D">
        <w:rPr>
          <w:rFonts w:ascii="Book Antiqua" w:eastAsia="Times New Roman" w:hAnsi="Book Antiqua" w:cs="Arial"/>
          <w:b/>
          <w:bCs/>
          <w:color w:val="FF0000"/>
          <w:sz w:val="16"/>
          <w:szCs w:val="16"/>
          <w:lang w:eastAsia="pt-BR"/>
        </w:rPr>
        <w:t xml:space="preserve"> </w:t>
      </w:r>
      <w:r w:rsidR="00BD0E1D">
        <w:rPr>
          <w:rFonts w:ascii="Book Antiqua" w:eastAsia="Times New Roman" w:hAnsi="Book Antiqua" w:cs="Arial"/>
          <w:b/>
          <w:bCs/>
          <w:color w:val="FF0000"/>
          <w:sz w:val="16"/>
          <w:szCs w:val="16"/>
          <w:u w:val="single"/>
          <w:lang w:eastAsia="pt-BR"/>
        </w:rPr>
        <w:t>(TCEAC-2024)</w:t>
      </w:r>
      <w:r w:rsidR="00241AB7">
        <w:rPr>
          <w:rFonts w:ascii="Book Antiqua" w:eastAsia="Times New Roman" w:hAnsi="Book Antiqua" w:cs="Arial"/>
          <w:b/>
          <w:bCs/>
          <w:color w:val="FF0000"/>
          <w:sz w:val="16"/>
          <w:szCs w:val="16"/>
          <w:lang w:eastAsia="pt-BR"/>
        </w:rPr>
        <w:t xml:space="preserve"> </w:t>
      </w:r>
      <w:r w:rsidR="00241AB7">
        <w:rPr>
          <w:rFonts w:ascii="Book Antiqua" w:hAnsi="Book Antiqua"/>
          <w:b/>
          <w:bCs/>
          <w:color w:val="FF0000"/>
          <w:sz w:val="16"/>
          <w:szCs w:val="16"/>
          <w:u w:val="single"/>
        </w:rPr>
        <w:t>(PCCE-2025)</w:t>
      </w:r>
    </w:p>
    <w:tbl>
      <w:tblPr>
        <w:tblStyle w:val="Tabelacomgrade"/>
        <w:tblW w:w="0" w:type="auto"/>
        <w:shd w:val="clear" w:color="auto" w:fill="CCFFFF"/>
        <w:tblLook w:val="04A0" w:firstRow="1" w:lastRow="0" w:firstColumn="1" w:lastColumn="0" w:noHBand="0" w:noVBand="1"/>
      </w:tblPr>
      <w:tblGrid>
        <w:gridCol w:w="8494"/>
      </w:tblGrid>
      <w:tr w:rsidR="00C77F60" w:rsidRPr="00AD3A7C" w14:paraId="4B951885" w14:textId="77777777" w:rsidTr="00C77F60">
        <w:tc>
          <w:tcPr>
            <w:tcW w:w="8494" w:type="dxa"/>
            <w:shd w:val="clear" w:color="auto" w:fill="CCFFFF"/>
          </w:tcPr>
          <w:p w14:paraId="161770F3" w14:textId="78D7903B" w:rsidR="00D9461E" w:rsidRDefault="00D9461E" w:rsidP="00082B10">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TJSP-2</w:t>
            </w:r>
            <w:r>
              <w:rPr>
                <w:rFonts w:ascii="Book Antiqua" w:hAnsi="Book Antiqua" w:cs="Times New Roman"/>
                <w:b/>
                <w:sz w:val="19"/>
                <w:szCs w:val="19"/>
                <w:highlight w:val="yellow"/>
              </w:rPr>
              <w:t>024</w:t>
            </w:r>
            <w:r w:rsidRPr="00AD3A7C">
              <w:rPr>
                <w:rFonts w:ascii="Book Antiqua" w:hAnsi="Book Antiqua" w:cs="Times New Roman"/>
                <w:b/>
                <w:sz w:val="19"/>
                <w:szCs w:val="19"/>
                <w:highlight w:val="yellow"/>
              </w:rPr>
              <w:t>-VUNESP</w:t>
            </w:r>
            <w:r w:rsidRPr="00AD3A7C">
              <w:rPr>
                <w:rFonts w:ascii="Book Antiqua" w:hAnsi="Book Antiqua" w:cs="Times New Roman"/>
                <w:b/>
                <w:sz w:val="19"/>
                <w:szCs w:val="19"/>
              </w:rPr>
              <w:t>)</w:t>
            </w:r>
            <w:r w:rsidRPr="00D9461E">
              <w:rPr>
                <w:rFonts w:ascii="Book Antiqua" w:hAnsi="Book Antiqua" w:cs="Times New Roman"/>
                <w:bCs/>
                <w:sz w:val="19"/>
                <w:szCs w:val="19"/>
              </w:rPr>
              <w:t>: Em relação à eficácia da lei no tempo, é correto afirmar:</w:t>
            </w:r>
            <w:r>
              <w:rPr>
                <w:rFonts w:ascii="Book Antiqua" w:hAnsi="Book Antiqua" w:cs="Times New Roman"/>
                <w:bCs/>
                <w:sz w:val="19"/>
                <w:szCs w:val="19"/>
              </w:rPr>
              <w:t xml:space="preserve"> </w:t>
            </w:r>
            <w:r w:rsidRPr="00D9461E">
              <w:rPr>
                <w:rFonts w:ascii="Book Antiqua" w:hAnsi="Book Antiqua" w:cs="Times New Roman"/>
                <w:bCs/>
                <w:sz w:val="19"/>
                <w:szCs w:val="19"/>
              </w:rPr>
              <w:t>o legislador veda o efeito repristinatório, exceção feita à previsão expressa de nova lei.</w:t>
            </w:r>
            <w:r>
              <w:rPr>
                <w:rFonts w:ascii="Book Antiqua" w:hAnsi="Book Antiqua" w:cs="Times New Roman"/>
                <w:sz w:val="19"/>
                <w:szCs w:val="19"/>
              </w:rPr>
              <w:t xml:space="preserve"> </w:t>
            </w:r>
            <w:r w:rsidRPr="00AD3A7C">
              <w:rPr>
                <w:rFonts w:ascii="Book Antiqua" w:hAnsi="Book Antiqua" w:cs="Times New Roman"/>
                <w:b/>
                <w:sz w:val="19"/>
                <w:szCs w:val="19"/>
              </w:rPr>
              <w:t>BL: art. 2º, §</w:t>
            </w:r>
            <w:r>
              <w:rPr>
                <w:rFonts w:ascii="Book Antiqua" w:hAnsi="Book Antiqua" w:cs="Times New Roman"/>
                <w:b/>
                <w:sz w:val="19"/>
                <w:szCs w:val="19"/>
              </w:rPr>
              <w:t>3</w:t>
            </w:r>
            <w:r w:rsidRPr="00AD3A7C">
              <w:rPr>
                <w:rFonts w:ascii="Book Antiqua" w:hAnsi="Book Antiqua" w:cs="Times New Roman"/>
                <w:b/>
                <w:sz w:val="19"/>
                <w:szCs w:val="19"/>
              </w:rPr>
              <w:t>º, LINDB.</w:t>
            </w:r>
          </w:p>
          <w:p w14:paraId="7F4335CE" w14:textId="77777777" w:rsidR="00D9461E" w:rsidRDefault="00D9461E" w:rsidP="00082B10">
            <w:pPr>
              <w:jc w:val="both"/>
              <w:rPr>
                <w:rFonts w:ascii="Book Antiqua" w:hAnsi="Book Antiqua" w:cs="Times New Roman"/>
                <w:b/>
                <w:sz w:val="19"/>
                <w:szCs w:val="19"/>
              </w:rPr>
            </w:pPr>
          </w:p>
          <w:p w14:paraId="56744AA8" w14:textId="49A6910D" w:rsidR="003848D9" w:rsidRDefault="003848D9" w:rsidP="00082B10">
            <w:pPr>
              <w:jc w:val="both"/>
              <w:rPr>
                <w:rFonts w:ascii="Book Antiqua" w:hAnsi="Book Antiqua" w:cs="Times New Roman"/>
                <w:bCs/>
                <w:sz w:val="19"/>
                <w:szCs w:val="19"/>
              </w:rPr>
            </w:pPr>
            <w:r>
              <w:rPr>
                <w:rFonts w:ascii="Book Antiqua" w:hAnsi="Book Antiqua" w:cs="Times New Roman"/>
                <w:b/>
                <w:sz w:val="19"/>
                <w:szCs w:val="19"/>
              </w:rPr>
              <w:t>(</w:t>
            </w:r>
            <w:r w:rsidRPr="008950B1">
              <w:rPr>
                <w:rFonts w:ascii="Book Antiqua" w:hAnsi="Book Antiqua" w:cs="Times New Roman"/>
                <w:b/>
                <w:sz w:val="19"/>
                <w:szCs w:val="19"/>
                <w:highlight w:val="yellow"/>
              </w:rPr>
              <w:t>TJGO-2021-FCC</w:t>
            </w:r>
            <w:r>
              <w:rPr>
                <w:rFonts w:ascii="Book Antiqua" w:hAnsi="Book Antiqua" w:cs="Times New Roman"/>
                <w:b/>
                <w:sz w:val="19"/>
                <w:szCs w:val="19"/>
              </w:rPr>
              <w:t>)</w:t>
            </w:r>
            <w:r>
              <w:rPr>
                <w:rFonts w:ascii="Book Antiqua" w:hAnsi="Book Antiqua" w:cs="Times New Roman"/>
                <w:bCs/>
                <w:sz w:val="19"/>
                <w:szCs w:val="19"/>
              </w:rPr>
              <w:t xml:space="preserve">: </w:t>
            </w:r>
            <w:r w:rsidR="008950B1" w:rsidRPr="008950B1">
              <w:rPr>
                <w:rFonts w:ascii="Book Antiqua" w:hAnsi="Book Antiqua" w:cs="Times New Roman"/>
                <w:bCs/>
                <w:sz w:val="19"/>
                <w:szCs w:val="19"/>
              </w:rPr>
              <w:t xml:space="preserve">Na Lei n° 14.010, de 10 de junho de 2020, que entrou em vigor na data de sua publicação, há a seguinte disposição: </w:t>
            </w:r>
            <w:r w:rsidR="008950B1" w:rsidRPr="008950B1">
              <w:rPr>
                <w:rFonts w:ascii="Book Antiqua" w:hAnsi="Book Antiqua" w:cs="Times New Roman"/>
                <w:bCs/>
                <w:i/>
                <w:iCs/>
                <w:sz w:val="19"/>
                <w:szCs w:val="19"/>
              </w:rPr>
              <w:t>Art. 3° − Os prazos prescricionais consideram-se impedidos ou suspensos, conforme o caso, a partir da entrada em vigor desta Lei até 30 de outubro de 2020</w:t>
            </w:r>
            <w:r w:rsidR="008950B1" w:rsidRPr="008950B1">
              <w:rPr>
                <w:rFonts w:ascii="Book Antiqua" w:hAnsi="Book Antiqua" w:cs="Times New Roman"/>
                <w:bCs/>
                <w:sz w:val="19"/>
                <w:szCs w:val="19"/>
              </w:rPr>
              <w:t>. Referida Lei classifica-se como</w:t>
            </w:r>
            <w:r w:rsidR="008950B1">
              <w:rPr>
                <w:rFonts w:ascii="Book Antiqua" w:hAnsi="Book Antiqua" w:cs="Times New Roman"/>
                <w:bCs/>
                <w:sz w:val="19"/>
                <w:szCs w:val="19"/>
              </w:rPr>
              <w:t xml:space="preserve"> </w:t>
            </w:r>
            <w:r w:rsidR="008950B1" w:rsidRPr="008950B1">
              <w:rPr>
                <w:rFonts w:ascii="Book Antiqua" w:hAnsi="Book Antiqua" w:cs="Times New Roman"/>
                <w:bCs/>
                <w:sz w:val="19"/>
                <w:szCs w:val="19"/>
              </w:rPr>
              <w:t>temporária, e os efeitos desta disposição se extinguiram em 30 de outubro de 2020, independentemente de outra lei que a revogasse, subsistindo as regras do Código Civil sobre suspensão e óbice da fluição dos prazos prescricionais.</w:t>
            </w:r>
          </w:p>
          <w:p w14:paraId="62FAA303" w14:textId="444C8654" w:rsidR="008950B1" w:rsidRDefault="008950B1" w:rsidP="00082B10">
            <w:pPr>
              <w:jc w:val="both"/>
              <w:rPr>
                <w:rFonts w:ascii="Book Antiqua" w:hAnsi="Book Antiqua" w:cs="Times New Roman"/>
                <w:bCs/>
                <w:sz w:val="19"/>
                <w:szCs w:val="19"/>
              </w:rPr>
            </w:pPr>
          </w:p>
          <w:p w14:paraId="6247C1DA" w14:textId="610C9FA6" w:rsidR="008950B1" w:rsidRDefault="008950B1" w:rsidP="008950B1">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sidRPr="00AD3A7C">
              <w:rPr>
                <w:rFonts w:ascii="Book Antiqua" w:eastAsia="Times New Roman" w:hAnsi="Book Antiqua" w:cs="Times New Roman"/>
                <w:sz w:val="19"/>
                <w:szCs w:val="19"/>
                <w:lang w:eastAsia="pt-BR"/>
              </w:rPr>
              <w:t xml:space="preserve"> </w:t>
            </w:r>
            <w:r w:rsidRPr="003848D9">
              <w:rPr>
                <w:rFonts w:ascii="Book Antiqua" w:eastAsia="Times New Roman" w:hAnsi="Book Antiqua" w:cs="Times New Roman"/>
                <w:sz w:val="19"/>
                <w:szCs w:val="19"/>
                <w:lang w:eastAsia="pt-BR"/>
              </w:rPr>
              <w:t xml:space="preserve">Estamos diante do Princípio da Continuidade da Lei, ou seja, no momento em que ela entra em vigor, terá eficácia contínua, até que surja outra lei que a modifique ou a revogue. Cuida-se da regra, mas temos a exceção, que é justamente a lei temporária, que se classifica em: </w:t>
            </w:r>
            <w:r w:rsidRPr="003848D9">
              <w:rPr>
                <w:rFonts w:ascii="Book Antiqua" w:eastAsia="Times New Roman" w:hAnsi="Book Antiqua" w:cs="Times New Roman"/>
                <w:b/>
                <w:bCs/>
                <w:sz w:val="19"/>
                <w:szCs w:val="19"/>
                <w:shd w:val="clear" w:color="auto" w:fill="F7CAAC" w:themeFill="accent2" w:themeFillTint="66"/>
                <w:lang w:eastAsia="pt-BR"/>
              </w:rPr>
              <w:t>lei temporária propriamente dita</w:t>
            </w:r>
            <w:r w:rsidRPr="003848D9">
              <w:rPr>
                <w:rFonts w:ascii="Book Antiqua" w:eastAsia="Times New Roman" w:hAnsi="Book Antiqua" w:cs="Times New Roman"/>
                <w:sz w:val="19"/>
                <w:szCs w:val="19"/>
                <w:lang w:eastAsia="pt-BR"/>
              </w:rPr>
              <w:t xml:space="preserve">, que possui um termo inicial e um termo final, ou seja, a lei já “nasce" sabendo quando irá “morrer"; e </w:t>
            </w:r>
            <w:r w:rsidRPr="003848D9">
              <w:rPr>
                <w:rFonts w:ascii="Book Antiqua" w:eastAsia="Times New Roman" w:hAnsi="Book Antiqua" w:cs="Times New Roman"/>
                <w:b/>
                <w:bCs/>
                <w:sz w:val="19"/>
                <w:szCs w:val="19"/>
                <w:shd w:val="clear" w:color="auto" w:fill="F7CAAC" w:themeFill="accent2" w:themeFillTint="66"/>
                <w:lang w:eastAsia="pt-BR"/>
              </w:rPr>
              <w:t>lei excepcional</w:t>
            </w:r>
            <w:r w:rsidRPr="003848D9">
              <w:rPr>
                <w:rFonts w:ascii="Book Antiqua" w:eastAsia="Times New Roman" w:hAnsi="Book Antiqua" w:cs="Times New Roman"/>
                <w:sz w:val="19"/>
                <w:szCs w:val="19"/>
                <w:lang w:eastAsia="pt-BR"/>
              </w:rPr>
              <w:t>, sendo criada para vigorar em determinadas situações excepcionais, tais como guerra, calamidade.</w:t>
            </w:r>
            <w:r>
              <w:rPr>
                <w:rFonts w:ascii="Book Antiqua" w:eastAsia="Times New Roman" w:hAnsi="Book Antiqua" w:cs="Times New Roman"/>
                <w:sz w:val="19"/>
                <w:szCs w:val="19"/>
                <w:lang w:eastAsia="pt-BR"/>
              </w:rPr>
              <w:t xml:space="preserve"> Perceba que no caso em tela, o</w:t>
            </w:r>
            <w:r w:rsidRPr="008950B1">
              <w:rPr>
                <w:rFonts w:ascii="Book Antiqua" w:eastAsia="Times New Roman" w:hAnsi="Book Antiqua" w:cs="Times New Roman"/>
                <w:sz w:val="19"/>
                <w:szCs w:val="19"/>
                <w:lang w:eastAsia="pt-BR"/>
              </w:rPr>
              <w:t xml:space="preserve"> art</w:t>
            </w:r>
            <w:r>
              <w:rPr>
                <w:rFonts w:ascii="Book Antiqua" w:eastAsia="Times New Roman" w:hAnsi="Book Antiqua" w:cs="Times New Roman"/>
                <w:sz w:val="19"/>
                <w:szCs w:val="19"/>
                <w:lang w:eastAsia="pt-BR"/>
              </w:rPr>
              <w:t>.</w:t>
            </w:r>
            <w:r w:rsidRPr="008950B1">
              <w:rPr>
                <w:rFonts w:ascii="Book Antiqua" w:eastAsia="Times New Roman" w:hAnsi="Book Antiqua" w:cs="Times New Roman"/>
                <w:sz w:val="19"/>
                <w:szCs w:val="19"/>
                <w:lang w:eastAsia="pt-BR"/>
              </w:rPr>
              <w:t xml:space="preserve"> 3º da </w:t>
            </w:r>
            <w:r>
              <w:rPr>
                <w:rFonts w:ascii="Book Antiqua" w:eastAsia="Times New Roman" w:hAnsi="Book Antiqua" w:cs="Times New Roman"/>
                <w:sz w:val="19"/>
                <w:szCs w:val="19"/>
                <w:lang w:eastAsia="pt-BR"/>
              </w:rPr>
              <w:t>L</w:t>
            </w:r>
            <w:r w:rsidRPr="008950B1">
              <w:rPr>
                <w:rFonts w:ascii="Book Antiqua" w:eastAsia="Times New Roman" w:hAnsi="Book Antiqua" w:cs="Times New Roman"/>
                <w:sz w:val="19"/>
                <w:szCs w:val="19"/>
                <w:lang w:eastAsia="pt-BR"/>
              </w:rPr>
              <w:t>ei</w:t>
            </w:r>
            <w:r>
              <w:rPr>
                <w:rFonts w:ascii="Book Antiqua" w:eastAsia="Times New Roman" w:hAnsi="Book Antiqua" w:cs="Times New Roman"/>
                <w:sz w:val="19"/>
                <w:szCs w:val="19"/>
                <w:lang w:eastAsia="pt-BR"/>
              </w:rPr>
              <w:t xml:space="preserve"> 14.010,</w:t>
            </w:r>
            <w:r w:rsidRPr="008950B1">
              <w:rPr>
                <w:rFonts w:ascii="Book Antiqua" w:eastAsia="Times New Roman" w:hAnsi="Book Antiqua" w:cs="Times New Roman"/>
                <w:sz w:val="19"/>
                <w:szCs w:val="19"/>
                <w:lang w:eastAsia="pt-BR"/>
              </w:rPr>
              <w:t xml:space="preserve"> ao tratar da suspensão ou impedimento dos prazos prescricionais a partir de sua entrada em </w:t>
            </w:r>
            <w:r w:rsidRPr="008950B1">
              <w:rPr>
                <w:rFonts w:ascii="Book Antiqua" w:eastAsia="Times New Roman" w:hAnsi="Book Antiqua" w:cs="Times New Roman"/>
                <w:sz w:val="19"/>
                <w:szCs w:val="19"/>
                <w:lang w:eastAsia="pt-BR"/>
              </w:rPr>
              <w:lastRenderedPageBreak/>
              <w:t>vigor até 30 de outubro de 2.020, atesta sua vigência temporária, subsistindo as regras do Código Civil sobre suspensão e óbice da fluência dos prazos prescricionais.</w:t>
            </w:r>
            <w:r>
              <w:rPr>
                <w:rFonts w:ascii="Book Antiqua" w:eastAsia="Times New Roman" w:hAnsi="Book Antiqua" w:cs="Times New Roman"/>
                <w:sz w:val="19"/>
                <w:szCs w:val="19"/>
                <w:lang w:eastAsia="pt-BR"/>
              </w:rPr>
              <w:t xml:space="preserve"> </w:t>
            </w:r>
            <w:r w:rsidRPr="008950B1">
              <w:rPr>
                <w:rFonts w:ascii="Book Antiqua" w:eastAsia="Times New Roman" w:hAnsi="Book Antiqua" w:cs="Times New Roman"/>
                <w:sz w:val="19"/>
                <w:szCs w:val="19"/>
                <w:lang w:eastAsia="pt-BR"/>
              </w:rPr>
              <w:t>Ela não revogou e/ou alterou as normas do CC que suspendeu. Logo, para incidir as regras do CC sobre impedimento e suspensão, não há necessidade de outra lei. Assim, não há que se falar em repristinação.</w:t>
            </w:r>
            <w:r>
              <w:rPr>
                <w:rFonts w:ascii="Book Antiqua" w:eastAsia="Times New Roman" w:hAnsi="Book Antiqua" w:cs="Times New Roman"/>
                <w:sz w:val="19"/>
                <w:szCs w:val="19"/>
                <w:lang w:eastAsia="pt-BR"/>
              </w:rPr>
              <w:t xml:space="preserve"> Em outras palavras, a</w:t>
            </w:r>
            <w:r w:rsidRPr="008950B1">
              <w:rPr>
                <w:rFonts w:ascii="Book Antiqua" w:eastAsia="Times New Roman" w:hAnsi="Book Antiqua" w:cs="Times New Roman"/>
                <w:sz w:val="19"/>
                <w:szCs w:val="19"/>
                <w:lang w:eastAsia="pt-BR"/>
              </w:rPr>
              <w:t>o fim de uma lei temporária, para REPRISTINAR a anterior, há que haver declaração expressa.</w:t>
            </w:r>
            <w:r>
              <w:rPr>
                <w:rFonts w:ascii="Book Antiqua" w:eastAsia="Times New Roman" w:hAnsi="Book Antiqua" w:cs="Times New Roman"/>
                <w:sz w:val="19"/>
                <w:szCs w:val="19"/>
                <w:lang w:eastAsia="pt-BR"/>
              </w:rPr>
              <w:t xml:space="preserve"> </w:t>
            </w:r>
            <w:r w:rsidR="00CF63A5">
              <w:rPr>
                <w:rFonts w:ascii="Book Antiqua" w:eastAsia="Times New Roman" w:hAnsi="Book Antiqua" w:cs="Times New Roman"/>
                <w:sz w:val="19"/>
                <w:szCs w:val="19"/>
                <w:lang w:eastAsia="pt-BR"/>
              </w:rPr>
              <w:t xml:space="preserve">Cumpre lembrar que </w:t>
            </w:r>
            <w:r w:rsidRPr="008950B1">
              <w:rPr>
                <w:rFonts w:ascii="Book Antiqua" w:eastAsia="Times New Roman" w:hAnsi="Book Antiqua" w:cs="Times New Roman"/>
                <w:sz w:val="19"/>
                <w:szCs w:val="19"/>
                <w:lang w:eastAsia="pt-BR"/>
              </w:rPr>
              <w:t xml:space="preserve">o art. 2.º, § 3.º, da </w:t>
            </w:r>
            <w:r>
              <w:rPr>
                <w:rFonts w:ascii="Book Antiqua" w:eastAsia="Times New Roman" w:hAnsi="Book Antiqua" w:cs="Times New Roman"/>
                <w:sz w:val="19"/>
                <w:szCs w:val="19"/>
                <w:lang w:eastAsia="pt-BR"/>
              </w:rPr>
              <w:t>LINDB</w:t>
            </w:r>
            <w:r w:rsidRPr="008950B1">
              <w:rPr>
                <w:rFonts w:ascii="Book Antiqua" w:eastAsia="Times New Roman" w:hAnsi="Book Antiqua" w:cs="Times New Roman"/>
                <w:sz w:val="19"/>
                <w:szCs w:val="19"/>
                <w:lang w:eastAsia="pt-BR"/>
              </w:rPr>
              <w:t>, afasta a possibilidade da lei revogada anteriormente repristinar, salvo disposição expressa em lei em sentido contrário. O efeito repristinatório é aquele pelo qual uma norma revogada volta a valer no caso de revogação da sua revogadora</w:t>
            </w:r>
            <w:r>
              <w:rPr>
                <w:rFonts w:ascii="Book Antiqua" w:eastAsia="Times New Roman" w:hAnsi="Book Antiqua" w:cs="Times New Roman"/>
                <w:sz w:val="19"/>
                <w:szCs w:val="19"/>
                <w:lang w:eastAsia="pt-BR"/>
              </w:rPr>
              <w:t>.</w:t>
            </w:r>
          </w:p>
          <w:p w14:paraId="116D66AF" w14:textId="77777777" w:rsidR="003848D9" w:rsidRDefault="003848D9" w:rsidP="00082B10">
            <w:pPr>
              <w:jc w:val="both"/>
              <w:rPr>
                <w:rFonts w:ascii="Book Antiqua" w:hAnsi="Book Antiqua" w:cs="Times New Roman"/>
                <w:b/>
                <w:sz w:val="19"/>
                <w:szCs w:val="19"/>
              </w:rPr>
            </w:pPr>
          </w:p>
          <w:p w14:paraId="0D5ED1F9" w14:textId="67F25358" w:rsidR="00772069" w:rsidRPr="00AD3A7C" w:rsidRDefault="00772069" w:rsidP="00082B10">
            <w:pPr>
              <w:jc w:val="both"/>
              <w:rPr>
                <w:rFonts w:ascii="Book Antiqua" w:hAnsi="Book Antiqua" w:cs="Times New Roman"/>
                <w:b/>
                <w:sz w:val="19"/>
                <w:szCs w:val="19"/>
              </w:rPr>
            </w:pPr>
            <w:r w:rsidRPr="00AD3A7C">
              <w:rPr>
                <w:rFonts w:ascii="Book Antiqua" w:hAnsi="Book Antiqua" w:cs="Times New Roman"/>
                <w:b/>
                <w:sz w:val="19"/>
                <w:szCs w:val="19"/>
              </w:rPr>
              <w:t>(</w:t>
            </w:r>
            <w:r w:rsidR="00284C86" w:rsidRPr="00AD3A7C">
              <w:rPr>
                <w:rFonts w:ascii="Book Antiqua" w:hAnsi="Book Antiqua" w:cs="Times New Roman"/>
                <w:b/>
                <w:sz w:val="19"/>
                <w:szCs w:val="19"/>
                <w:highlight w:val="yellow"/>
              </w:rPr>
              <w:t>TRF4-</w:t>
            </w:r>
            <w:r w:rsidRPr="00AD3A7C">
              <w:rPr>
                <w:rFonts w:ascii="Book Antiqua" w:hAnsi="Book Antiqua" w:cs="Times New Roman"/>
                <w:b/>
                <w:sz w:val="19"/>
                <w:szCs w:val="19"/>
                <w:highlight w:val="yellow"/>
              </w:rPr>
              <w:t>2012</w:t>
            </w:r>
            <w:r w:rsidRPr="00AD3A7C">
              <w:rPr>
                <w:rFonts w:ascii="Book Antiqua" w:hAnsi="Book Antiqua" w:cs="Times New Roman"/>
                <w:b/>
                <w:sz w:val="19"/>
                <w:szCs w:val="19"/>
              </w:rPr>
              <w:t>)</w:t>
            </w:r>
            <w:r w:rsidRPr="00AD3A7C">
              <w:rPr>
                <w:rFonts w:ascii="Book Antiqua" w:hAnsi="Book Antiqua" w:cs="Times New Roman"/>
                <w:sz w:val="19"/>
                <w:szCs w:val="19"/>
              </w:rPr>
              <w:t>: A recepção de lei ordinária como lei complementar pela Constituição posterior a ela só ocorre com relação aos seus dispositivos em vigor quando da promulgação desta, não havendo que se pretender a ocorrência de efeito repristinatório, porque o nosso sistema jurídico, salvo disposição em contrário, não admite a repristinação.</w:t>
            </w:r>
            <w:r w:rsidR="00150E6E" w:rsidRPr="00AD3A7C">
              <w:rPr>
                <w:rFonts w:ascii="Book Antiqua" w:hAnsi="Book Antiqua" w:cs="Times New Roman"/>
                <w:sz w:val="19"/>
                <w:szCs w:val="19"/>
              </w:rPr>
              <w:t xml:space="preserve"> </w:t>
            </w:r>
            <w:r w:rsidR="00150E6E" w:rsidRPr="00AD3A7C">
              <w:rPr>
                <w:rFonts w:ascii="Book Antiqua" w:hAnsi="Book Antiqua" w:cs="Times New Roman"/>
                <w:b/>
                <w:sz w:val="19"/>
                <w:szCs w:val="19"/>
              </w:rPr>
              <w:t>BL: art. 2º, §3º da LINDB e STF, AI 235.800</w:t>
            </w:r>
            <w:r w:rsidR="00150E6E" w:rsidRPr="00AD3A7C">
              <w:rPr>
                <w:rFonts w:ascii="Times New Roman" w:hAnsi="Times New Roman" w:cs="Times New Roman"/>
                <w:b/>
                <w:sz w:val="19"/>
                <w:szCs w:val="19"/>
              </w:rPr>
              <w:t>‑</w:t>
            </w:r>
            <w:proofErr w:type="gramStart"/>
            <w:r w:rsidR="00150E6E" w:rsidRPr="00AD3A7C">
              <w:rPr>
                <w:rFonts w:ascii="Book Antiqua" w:hAnsi="Book Antiqua" w:cs="Times New Roman"/>
                <w:b/>
                <w:sz w:val="19"/>
                <w:szCs w:val="19"/>
              </w:rPr>
              <w:t>AgR,Rel.</w:t>
            </w:r>
            <w:proofErr w:type="gramEnd"/>
            <w:r w:rsidR="00150E6E" w:rsidRPr="00AD3A7C">
              <w:rPr>
                <w:rFonts w:ascii="Book Antiqua" w:hAnsi="Book Antiqua" w:cs="Times New Roman"/>
                <w:b/>
                <w:sz w:val="19"/>
                <w:szCs w:val="19"/>
              </w:rPr>
              <w:t xml:space="preserve"> Min. Moreira Alves, j</w:t>
            </w:r>
            <w:r w:rsidR="009A7AAF" w:rsidRPr="00AD3A7C">
              <w:rPr>
                <w:rFonts w:ascii="Book Antiqua" w:hAnsi="Book Antiqua" w:cs="Times New Roman"/>
                <w:b/>
                <w:sz w:val="19"/>
                <w:szCs w:val="19"/>
              </w:rPr>
              <w:t>.</w:t>
            </w:r>
            <w:r w:rsidR="00150E6E" w:rsidRPr="00AD3A7C">
              <w:rPr>
                <w:rFonts w:ascii="Book Antiqua" w:hAnsi="Book Antiqua" w:cs="Times New Roman"/>
                <w:b/>
                <w:sz w:val="19"/>
                <w:szCs w:val="19"/>
              </w:rPr>
              <w:t xml:space="preserve"> 25</w:t>
            </w:r>
            <w:r w:rsidR="00150E6E" w:rsidRPr="00AD3A7C">
              <w:rPr>
                <w:rFonts w:ascii="Times New Roman" w:hAnsi="Times New Roman" w:cs="Times New Roman"/>
                <w:b/>
                <w:sz w:val="19"/>
                <w:szCs w:val="19"/>
              </w:rPr>
              <w:t>‑</w:t>
            </w:r>
            <w:r w:rsidR="00150E6E" w:rsidRPr="00AD3A7C">
              <w:rPr>
                <w:rFonts w:ascii="Book Antiqua" w:hAnsi="Book Antiqua" w:cs="Times New Roman"/>
                <w:b/>
                <w:sz w:val="19"/>
                <w:szCs w:val="19"/>
              </w:rPr>
              <w:t>5</w:t>
            </w:r>
            <w:r w:rsidR="00150E6E" w:rsidRPr="00AD3A7C">
              <w:rPr>
                <w:rFonts w:ascii="Times New Roman" w:hAnsi="Times New Roman" w:cs="Times New Roman"/>
                <w:b/>
                <w:sz w:val="19"/>
                <w:szCs w:val="19"/>
              </w:rPr>
              <w:t>‑</w:t>
            </w:r>
            <w:r w:rsidR="00150E6E" w:rsidRPr="00AD3A7C">
              <w:rPr>
                <w:rFonts w:ascii="Book Antiqua" w:hAnsi="Book Antiqua" w:cs="Times New Roman"/>
                <w:b/>
                <w:sz w:val="19"/>
                <w:szCs w:val="19"/>
              </w:rPr>
              <w:t>1999, 1ª T, DJ de</w:t>
            </w:r>
            <w:r w:rsidR="009A7AAF" w:rsidRPr="00AD3A7C">
              <w:rPr>
                <w:rFonts w:ascii="Book Antiqua" w:hAnsi="Book Antiqua" w:cs="Times New Roman"/>
                <w:b/>
                <w:sz w:val="19"/>
                <w:szCs w:val="19"/>
              </w:rPr>
              <w:t xml:space="preserve"> </w:t>
            </w:r>
            <w:r w:rsidR="00150E6E" w:rsidRPr="00AD3A7C">
              <w:rPr>
                <w:rFonts w:ascii="Book Antiqua" w:hAnsi="Book Antiqua" w:cs="Times New Roman"/>
                <w:b/>
                <w:sz w:val="19"/>
                <w:szCs w:val="19"/>
              </w:rPr>
              <w:t>25</w:t>
            </w:r>
            <w:r w:rsidR="00150E6E" w:rsidRPr="00AD3A7C">
              <w:rPr>
                <w:rFonts w:ascii="Times New Roman" w:hAnsi="Times New Roman" w:cs="Times New Roman"/>
                <w:b/>
                <w:sz w:val="19"/>
                <w:szCs w:val="19"/>
              </w:rPr>
              <w:t>‑</w:t>
            </w:r>
            <w:r w:rsidR="00150E6E" w:rsidRPr="00AD3A7C">
              <w:rPr>
                <w:rFonts w:ascii="Book Antiqua" w:hAnsi="Book Antiqua" w:cs="Times New Roman"/>
                <w:b/>
                <w:sz w:val="19"/>
                <w:szCs w:val="19"/>
              </w:rPr>
              <w:t>6</w:t>
            </w:r>
            <w:r w:rsidR="00150E6E" w:rsidRPr="00AD3A7C">
              <w:rPr>
                <w:rFonts w:ascii="Times New Roman" w:hAnsi="Times New Roman" w:cs="Times New Roman"/>
                <w:b/>
                <w:sz w:val="19"/>
                <w:szCs w:val="19"/>
              </w:rPr>
              <w:t>‑</w:t>
            </w:r>
            <w:r w:rsidR="00150E6E" w:rsidRPr="00AD3A7C">
              <w:rPr>
                <w:rFonts w:ascii="Book Antiqua" w:hAnsi="Book Antiqua" w:cs="Times New Roman"/>
                <w:b/>
                <w:sz w:val="19"/>
                <w:szCs w:val="19"/>
              </w:rPr>
              <w:t>99.</w:t>
            </w:r>
          </w:p>
          <w:p w14:paraId="09A9F030" w14:textId="77777777" w:rsidR="003D688E" w:rsidRPr="00AD3A7C" w:rsidRDefault="003D688E" w:rsidP="00082B10">
            <w:pPr>
              <w:jc w:val="both"/>
              <w:rPr>
                <w:rFonts w:ascii="Book Antiqua" w:hAnsi="Book Antiqua" w:cs="Times New Roman"/>
                <w:sz w:val="19"/>
                <w:szCs w:val="19"/>
              </w:rPr>
            </w:pPr>
          </w:p>
          <w:p w14:paraId="577013CA" w14:textId="77777777" w:rsidR="003D688E" w:rsidRPr="00AD3A7C" w:rsidRDefault="003D688E" w:rsidP="003D688E">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MPPI</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2012</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CESPE</w:t>
            </w:r>
            <w:r w:rsidRPr="00AD3A7C">
              <w:rPr>
                <w:rFonts w:ascii="Book Antiqua" w:hAnsi="Book Antiqua" w:cs="Times New Roman"/>
                <w:b/>
                <w:sz w:val="19"/>
                <w:szCs w:val="19"/>
              </w:rPr>
              <w:t>)</w:t>
            </w:r>
            <w:r w:rsidRPr="00AD3A7C">
              <w:rPr>
                <w:rFonts w:ascii="Book Antiqua" w:hAnsi="Book Antiqua" w:cs="Times New Roman"/>
                <w:sz w:val="19"/>
                <w:szCs w:val="19"/>
              </w:rPr>
              <w:t xml:space="preserve">: O efeito repristinatório não é automático. Apenas excepcionalmente a lei revogada voltará a viger quando a lei revogadora for declarada inconstitucional ou quando for concedida a suspensão cautelar da eficácia da norma impugnada. </w:t>
            </w:r>
            <w:r w:rsidRPr="00AD3A7C">
              <w:rPr>
                <w:rFonts w:ascii="Book Antiqua" w:hAnsi="Book Antiqua" w:cs="Times New Roman"/>
                <w:b/>
                <w:sz w:val="19"/>
                <w:szCs w:val="19"/>
              </w:rPr>
              <w:t>BL: art. 2º, §3º, LINDB.</w:t>
            </w:r>
          </w:p>
          <w:p w14:paraId="01B408A0" w14:textId="77777777" w:rsidR="00772069" w:rsidRPr="00AD3A7C" w:rsidRDefault="00772069" w:rsidP="003D688E">
            <w:pPr>
              <w:jc w:val="both"/>
              <w:rPr>
                <w:rFonts w:ascii="Book Antiqua" w:hAnsi="Book Antiqua" w:cs="Times New Roman"/>
                <w:b/>
                <w:sz w:val="19"/>
                <w:szCs w:val="19"/>
              </w:rPr>
            </w:pPr>
          </w:p>
          <w:p w14:paraId="72BB863D" w14:textId="77777777" w:rsidR="00082B10" w:rsidRPr="00AD3A7C" w:rsidRDefault="00082B10" w:rsidP="00C77F60">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TJPE</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2011</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FCC</w:t>
            </w:r>
            <w:r w:rsidRPr="00AD3A7C">
              <w:rPr>
                <w:rFonts w:ascii="Book Antiqua" w:hAnsi="Book Antiqua" w:cs="Times New Roman"/>
                <w:b/>
                <w:sz w:val="19"/>
                <w:szCs w:val="19"/>
              </w:rPr>
              <w:t>):</w:t>
            </w:r>
            <w:r w:rsidRPr="00AD3A7C">
              <w:rPr>
                <w:rFonts w:ascii="Book Antiqua" w:hAnsi="Book Antiqua" w:cs="Times New Roman"/>
                <w:sz w:val="19"/>
                <w:szCs w:val="19"/>
              </w:rPr>
              <w:t xml:space="preserve"> No Direito brasileiro vigora a seguinte regra sobre a </w:t>
            </w:r>
            <w:r w:rsidR="00D5291A" w:rsidRPr="00AD3A7C">
              <w:rPr>
                <w:rFonts w:ascii="Book Antiqua" w:hAnsi="Book Antiqua" w:cs="Times New Roman"/>
                <w:sz w:val="19"/>
                <w:szCs w:val="19"/>
              </w:rPr>
              <w:t>repristinação</w:t>
            </w:r>
            <w:r w:rsidRPr="00AD3A7C">
              <w:rPr>
                <w:rFonts w:ascii="Book Antiqua" w:hAnsi="Book Antiqua" w:cs="Times New Roman"/>
                <w:sz w:val="19"/>
                <w:szCs w:val="19"/>
              </w:rPr>
              <w:t xml:space="preserve"> da lei: “salvo disposição em contrário, a lei revogada não se restaura por ter a lei revogadora perdido a vigência”. </w:t>
            </w:r>
            <w:r w:rsidRPr="00AD3A7C">
              <w:rPr>
                <w:rFonts w:ascii="Book Antiqua" w:hAnsi="Book Antiqua" w:cs="Times New Roman"/>
                <w:b/>
                <w:sz w:val="19"/>
                <w:szCs w:val="19"/>
              </w:rPr>
              <w:t xml:space="preserve">BL: art. 2º, §3º da LINDB. </w:t>
            </w:r>
          </w:p>
          <w:p w14:paraId="1F19C122" w14:textId="77777777" w:rsidR="00082B10" w:rsidRPr="00AD3A7C" w:rsidRDefault="00082B10" w:rsidP="00C77F60">
            <w:pPr>
              <w:jc w:val="both"/>
              <w:rPr>
                <w:rFonts w:ascii="Book Antiqua" w:hAnsi="Book Antiqua" w:cs="Times New Roman"/>
                <w:b/>
                <w:sz w:val="19"/>
                <w:szCs w:val="19"/>
              </w:rPr>
            </w:pPr>
          </w:p>
          <w:p w14:paraId="3A130035" w14:textId="0988D2D3" w:rsidR="00082B10" w:rsidRPr="00AD3A7C" w:rsidRDefault="00996A3C" w:rsidP="00C77F60">
            <w:pPr>
              <w:jc w:val="both"/>
              <w:rPr>
                <w:rFonts w:ascii="Book Antiqua" w:hAnsi="Book Antiqua" w:cs="Times New Roman"/>
                <w:sz w:val="19"/>
                <w:szCs w:val="19"/>
              </w:rPr>
            </w:pPr>
            <w:r w:rsidRPr="00996A3C">
              <w:rPr>
                <w:rFonts w:ascii="Book Antiqua" w:hAnsi="Book Antiqua" w:cs="Times New Roman"/>
                <w:b/>
                <w:bCs/>
                <w:i/>
                <w:iCs/>
                <w:color w:val="FF0000"/>
                <w:sz w:val="19"/>
                <w:szCs w:val="19"/>
              </w:rPr>
              <w:t>#</w:t>
            </w:r>
            <w:r w:rsidRPr="00996A3C">
              <w:rPr>
                <w:rFonts w:ascii="Book Antiqua" w:hAnsi="Book Antiqua" w:cs="Times New Roman"/>
                <w:b/>
                <w:bCs/>
                <w:i/>
                <w:iCs/>
                <w:color w:val="FF0000"/>
                <w:sz w:val="19"/>
                <w:szCs w:val="19"/>
                <w:highlight w:val="green"/>
              </w:rPr>
              <w:t>Atenção</w:t>
            </w:r>
            <w:r w:rsidR="00082B10" w:rsidRPr="00AD3A7C">
              <w:rPr>
                <w:rFonts w:ascii="Book Antiqua" w:hAnsi="Book Antiqua" w:cs="Times New Roman"/>
                <w:sz w:val="19"/>
                <w:szCs w:val="19"/>
              </w:rPr>
              <w:t xml:space="preserve">: A </w:t>
            </w:r>
            <w:r w:rsidR="00D5291A" w:rsidRPr="00AD3A7C">
              <w:rPr>
                <w:rFonts w:ascii="Book Antiqua" w:hAnsi="Book Antiqua" w:cs="Times New Roman"/>
                <w:sz w:val="19"/>
                <w:szCs w:val="19"/>
              </w:rPr>
              <w:t>repristinação</w:t>
            </w:r>
            <w:r w:rsidR="00082B10" w:rsidRPr="00AD3A7C">
              <w:rPr>
                <w:rFonts w:ascii="Book Antiqua" w:hAnsi="Book Antiqua" w:cs="Times New Roman"/>
                <w:sz w:val="19"/>
                <w:szCs w:val="19"/>
              </w:rPr>
              <w:t xml:space="preserve"> é prevista na LINDB, não se tratando de regra ou fenômeno natural do sistema jurídico normativo, mas de exceção.</w:t>
            </w:r>
          </w:p>
          <w:p w14:paraId="05FBB657" w14:textId="77777777" w:rsidR="003314CB" w:rsidRPr="00AD3A7C" w:rsidRDefault="003314CB" w:rsidP="00C77F60">
            <w:pPr>
              <w:jc w:val="both"/>
              <w:rPr>
                <w:rFonts w:ascii="Book Antiqua" w:hAnsi="Book Antiqua" w:cs="Times New Roman"/>
                <w:sz w:val="19"/>
                <w:szCs w:val="19"/>
              </w:rPr>
            </w:pPr>
          </w:p>
          <w:p w14:paraId="248EED37" w14:textId="77777777" w:rsidR="003314CB" w:rsidRPr="00AD3A7C" w:rsidRDefault="003314CB" w:rsidP="00C77F60">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MPSE-2010-CESPE</w:t>
            </w:r>
            <w:r w:rsidRPr="00AD3A7C">
              <w:rPr>
                <w:rFonts w:ascii="Book Antiqua" w:hAnsi="Book Antiqua" w:cs="Times New Roman"/>
                <w:b/>
                <w:sz w:val="19"/>
                <w:szCs w:val="19"/>
              </w:rPr>
              <w:t>)</w:t>
            </w:r>
            <w:r w:rsidRPr="00AD3A7C">
              <w:rPr>
                <w:rFonts w:ascii="Book Antiqua" w:hAnsi="Book Antiqua" w:cs="Times New Roman"/>
                <w:sz w:val="19"/>
                <w:szCs w:val="19"/>
              </w:rPr>
              <w:t xml:space="preserve">: Considere que a Lei A, de vigência temporária, revogue expressamente a Lei B. Nesse caso, quando a lei A perder a vigência, a lei B não será restaurada, salvo disposição expressa nesse sentido. </w:t>
            </w:r>
            <w:r w:rsidRPr="00AD3A7C">
              <w:rPr>
                <w:rFonts w:ascii="Book Antiqua" w:hAnsi="Book Antiqua" w:cs="Times New Roman"/>
                <w:b/>
                <w:sz w:val="19"/>
                <w:szCs w:val="19"/>
              </w:rPr>
              <w:t>BL: art. 2º, §3º da LINDB.</w:t>
            </w:r>
          </w:p>
          <w:p w14:paraId="1A2F2702" w14:textId="77777777" w:rsidR="00772069" w:rsidRPr="00AD3A7C" w:rsidRDefault="00772069" w:rsidP="00C77F60">
            <w:pPr>
              <w:jc w:val="both"/>
              <w:rPr>
                <w:rFonts w:ascii="Book Antiqua" w:hAnsi="Book Antiqua" w:cs="Times New Roman"/>
                <w:sz w:val="19"/>
                <w:szCs w:val="19"/>
              </w:rPr>
            </w:pPr>
          </w:p>
          <w:p w14:paraId="1DF82AE8" w14:textId="454E6AD0" w:rsidR="00772069" w:rsidRPr="00AD3A7C" w:rsidRDefault="00772069" w:rsidP="00772069">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TJSP</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2009</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VUNESP</w:t>
            </w:r>
            <w:r w:rsidRPr="00AD3A7C">
              <w:rPr>
                <w:rFonts w:ascii="Book Antiqua" w:hAnsi="Book Antiqua" w:cs="Times New Roman"/>
                <w:b/>
                <w:sz w:val="19"/>
                <w:szCs w:val="19"/>
              </w:rPr>
              <w:t xml:space="preserve">): </w:t>
            </w:r>
            <w:r w:rsidRPr="00AD3A7C">
              <w:rPr>
                <w:rFonts w:ascii="Book Antiqua" w:hAnsi="Book Antiqua" w:cs="Times New Roman"/>
                <w:sz w:val="19"/>
                <w:szCs w:val="19"/>
              </w:rPr>
              <w:t>O denominado efeito repr</w:t>
            </w:r>
            <w:r w:rsidR="001D7F5B">
              <w:rPr>
                <w:rFonts w:ascii="Book Antiqua" w:hAnsi="Book Antiqua" w:cs="Times New Roman"/>
                <w:sz w:val="19"/>
                <w:szCs w:val="19"/>
              </w:rPr>
              <w:t>i</w:t>
            </w:r>
            <w:r w:rsidRPr="00AD3A7C">
              <w:rPr>
                <w:rFonts w:ascii="Book Antiqua" w:hAnsi="Book Antiqua" w:cs="Times New Roman"/>
                <w:sz w:val="19"/>
                <w:szCs w:val="19"/>
              </w:rPr>
              <w:t xml:space="preserve">stinatório da lei, segundo entendimento majoritário, não foi adotado como regra geral no direito brasileiro e implica restauração da lei revogada, se extinta a causa determinante da revogação. </w:t>
            </w:r>
            <w:r w:rsidR="00D9461E" w:rsidRPr="00AD3A7C">
              <w:rPr>
                <w:rFonts w:ascii="Book Antiqua" w:hAnsi="Book Antiqua" w:cs="Times New Roman"/>
                <w:b/>
                <w:sz w:val="19"/>
                <w:szCs w:val="19"/>
              </w:rPr>
              <w:t>BL: art. 2º, §</w:t>
            </w:r>
            <w:r w:rsidR="00D9461E">
              <w:rPr>
                <w:rFonts w:ascii="Book Antiqua" w:hAnsi="Book Antiqua" w:cs="Times New Roman"/>
                <w:b/>
                <w:sz w:val="19"/>
                <w:szCs w:val="19"/>
              </w:rPr>
              <w:t>3</w:t>
            </w:r>
            <w:r w:rsidR="00D9461E" w:rsidRPr="00AD3A7C">
              <w:rPr>
                <w:rFonts w:ascii="Book Antiqua" w:hAnsi="Book Antiqua" w:cs="Times New Roman"/>
                <w:b/>
                <w:sz w:val="19"/>
                <w:szCs w:val="19"/>
              </w:rPr>
              <w:t>º, LINDB.</w:t>
            </w:r>
          </w:p>
          <w:p w14:paraId="5492BC14" w14:textId="77777777" w:rsidR="00772069" w:rsidRPr="00AD3A7C" w:rsidRDefault="00772069" w:rsidP="00772069">
            <w:pPr>
              <w:jc w:val="both"/>
              <w:rPr>
                <w:rFonts w:ascii="Book Antiqua" w:hAnsi="Book Antiqua" w:cs="Times New Roman"/>
                <w:sz w:val="19"/>
                <w:szCs w:val="19"/>
              </w:rPr>
            </w:pPr>
          </w:p>
          <w:p w14:paraId="1C463524" w14:textId="65BFC8D7" w:rsidR="00772069" w:rsidRPr="00AD3A7C" w:rsidRDefault="00996A3C" w:rsidP="00C77F60">
            <w:pPr>
              <w:jc w:val="both"/>
              <w:rPr>
                <w:rFonts w:ascii="Book Antiqua" w:hAnsi="Book Antiqua" w:cs="Times New Roman"/>
                <w:sz w:val="19"/>
                <w:szCs w:val="19"/>
              </w:rPr>
            </w:pPr>
            <w:r w:rsidRPr="00996A3C">
              <w:rPr>
                <w:rFonts w:ascii="Book Antiqua" w:hAnsi="Book Antiqua" w:cs="Times New Roman"/>
                <w:b/>
                <w:bCs/>
                <w:i/>
                <w:iCs/>
                <w:color w:val="FF0000"/>
                <w:sz w:val="19"/>
                <w:szCs w:val="19"/>
              </w:rPr>
              <w:t>#</w:t>
            </w:r>
            <w:r w:rsidRPr="00996A3C">
              <w:rPr>
                <w:rFonts w:ascii="Book Antiqua" w:hAnsi="Book Antiqua" w:cs="Times New Roman"/>
                <w:b/>
                <w:bCs/>
                <w:i/>
                <w:iCs/>
                <w:color w:val="FF0000"/>
                <w:sz w:val="19"/>
                <w:szCs w:val="19"/>
                <w:highlight w:val="green"/>
              </w:rPr>
              <w:t>Atenção</w:t>
            </w:r>
            <w:r w:rsidR="00DA3F1A">
              <w:rPr>
                <w:rFonts w:ascii="Book Antiqua" w:hAnsi="Book Antiqua" w:cs="Times New Roman"/>
                <w:b/>
                <w:bCs/>
                <w:i/>
                <w:iCs/>
                <w:color w:val="FF0000"/>
                <w:sz w:val="19"/>
                <w:szCs w:val="19"/>
              </w:rPr>
              <w:t>: #</w:t>
            </w:r>
            <w:r w:rsidR="00DA3F1A" w:rsidRPr="00DA3F1A">
              <w:rPr>
                <w:rFonts w:ascii="Book Antiqua" w:hAnsi="Book Antiqua" w:cs="Times New Roman"/>
                <w:b/>
                <w:bCs/>
                <w:i/>
                <w:iCs/>
                <w:color w:val="FF0000"/>
                <w:sz w:val="19"/>
                <w:szCs w:val="19"/>
                <w:highlight w:val="green"/>
              </w:rPr>
              <w:t>MPSP-2011</w:t>
            </w:r>
            <w:r w:rsidR="00772069" w:rsidRPr="00AD3A7C">
              <w:rPr>
                <w:rFonts w:ascii="Book Antiqua" w:hAnsi="Book Antiqua" w:cs="Times New Roman"/>
                <w:sz w:val="19"/>
                <w:szCs w:val="19"/>
              </w:rPr>
              <w:t xml:space="preserve">: Extinta a causa que determinou a revogação da lei, ocorre a restauração de sua vigência. Neste caso, a lei anterior revogada por lei posterior declarada inconstitucional tem a vigência restabelecida, porém, nesta situação, fala-se que houve </w:t>
            </w:r>
            <w:r w:rsidR="00772069" w:rsidRPr="00AD3A7C">
              <w:rPr>
                <w:rFonts w:ascii="Book Antiqua" w:hAnsi="Book Antiqua" w:cs="Times New Roman"/>
                <w:b/>
                <w:sz w:val="19"/>
                <w:szCs w:val="19"/>
              </w:rPr>
              <w:t>“efeito repr</w:t>
            </w:r>
            <w:r w:rsidR="001D7F5B">
              <w:rPr>
                <w:rFonts w:ascii="Book Antiqua" w:hAnsi="Book Antiqua" w:cs="Times New Roman"/>
                <w:b/>
                <w:sz w:val="19"/>
                <w:szCs w:val="19"/>
              </w:rPr>
              <w:t>i</w:t>
            </w:r>
            <w:r w:rsidR="00772069" w:rsidRPr="00AD3A7C">
              <w:rPr>
                <w:rFonts w:ascii="Book Antiqua" w:hAnsi="Book Antiqua" w:cs="Times New Roman"/>
                <w:b/>
                <w:sz w:val="19"/>
                <w:szCs w:val="19"/>
              </w:rPr>
              <w:t>stinatório”</w:t>
            </w:r>
            <w:r w:rsidR="00772069" w:rsidRPr="00AD3A7C">
              <w:rPr>
                <w:rFonts w:ascii="Book Antiqua" w:hAnsi="Book Antiqua" w:cs="Times New Roman"/>
                <w:sz w:val="19"/>
                <w:szCs w:val="19"/>
              </w:rPr>
              <w:t xml:space="preserve">, conforme já decidiu o STF (STF, </w:t>
            </w:r>
            <w:proofErr w:type="spellStart"/>
            <w:r w:rsidR="00772069" w:rsidRPr="00AD3A7C">
              <w:rPr>
                <w:rFonts w:ascii="Book Antiqua" w:hAnsi="Book Antiqua" w:cs="Times New Roman"/>
                <w:sz w:val="19"/>
                <w:szCs w:val="19"/>
              </w:rPr>
              <w:t>ADIn</w:t>
            </w:r>
            <w:proofErr w:type="spellEnd"/>
            <w:r w:rsidR="00772069" w:rsidRPr="00AD3A7C">
              <w:rPr>
                <w:rFonts w:ascii="Book Antiqua" w:hAnsi="Book Antiqua" w:cs="Times New Roman"/>
                <w:sz w:val="19"/>
                <w:szCs w:val="19"/>
              </w:rPr>
              <w:t xml:space="preserve"> 652-5-MA).</w:t>
            </w:r>
          </w:p>
          <w:p w14:paraId="4C7172CE" w14:textId="77777777" w:rsidR="00E371B3" w:rsidRPr="00AD3A7C" w:rsidRDefault="00E371B3" w:rsidP="00C77F60">
            <w:pPr>
              <w:jc w:val="both"/>
              <w:rPr>
                <w:rFonts w:ascii="Book Antiqua" w:hAnsi="Book Antiqua" w:cs="Times New Roman"/>
                <w:sz w:val="19"/>
                <w:szCs w:val="19"/>
              </w:rPr>
            </w:pPr>
          </w:p>
          <w:p w14:paraId="374E22AD" w14:textId="77777777" w:rsidR="00E371B3" w:rsidRPr="00AD3A7C" w:rsidRDefault="00E371B3" w:rsidP="00E371B3">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MPSP-2006</w:t>
            </w:r>
            <w:r w:rsidRPr="00AD3A7C">
              <w:rPr>
                <w:rFonts w:ascii="Book Antiqua" w:hAnsi="Book Antiqua" w:cs="Times New Roman"/>
                <w:b/>
                <w:sz w:val="19"/>
                <w:szCs w:val="19"/>
              </w:rPr>
              <w:t>)</w:t>
            </w:r>
            <w:r w:rsidRPr="00AD3A7C">
              <w:rPr>
                <w:rFonts w:ascii="Book Antiqua" w:hAnsi="Book Antiqua" w:cs="Times New Roman"/>
                <w:sz w:val="19"/>
                <w:szCs w:val="19"/>
              </w:rPr>
              <w:t>:</w:t>
            </w:r>
            <w:r w:rsidRPr="00AD3A7C">
              <w:rPr>
                <w:rFonts w:ascii="Book Antiqua" w:hAnsi="Book Antiqua"/>
                <w:sz w:val="19"/>
                <w:szCs w:val="19"/>
              </w:rPr>
              <w:t xml:space="preserve"> </w:t>
            </w:r>
            <w:r w:rsidRPr="00AD3A7C">
              <w:rPr>
                <w:rFonts w:ascii="Book Antiqua" w:hAnsi="Book Antiqua" w:cs="Times New Roman"/>
                <w:sz w:val="19"/>
                <w:szCs w:val="19"/>
              </w:rPr>
              <w:t xml:space="preserve">A Lei A, de vigência temporária, revoga expressamente a Lei B. Tendo a lei revogadora perdido a vigência, é certo que a lei revogada não se restaura por ter a lei revogadora perdido a vigência, salvo disposição expressa neste sentido. </w:t>
            </w:r>
            <w:r w:rsidRPr="00AD3A7C">
              <w:rPr>
                <w:rFonts w:ascii="Book Antiqua" w:hAnsi="Book Antiqua" w:cs="Times New Roman"/>
                <w:b/>
                <w:sz w:val="19"/>
                <w:szCs w:val="19"/>
              </w:rPr>
              <w:t>BL: art. 2º, §3º da LINDB.</w:t>
            </w:r>
          </w:p>
        </w:tc>
      </w:tr>
    </w:tbl>
    <w:p w14:paraId="31DA7FB5" w14:textId="18FE1776" w:rsidR="007322C1" w:rsidRPr="003C1890" w:rsidRDefault="007322C1" w:rsidP="002F1C0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D3A7C">
        <w:rPr>
          <w:rFonts w:ascii="Book Antiqua" w:eastAsia="Times New Roman" w:hAnsi="Book Antiqua" w:cs="Times New Roman"/>
          <w:b/>
          <w:sz w:val="19"/>
          <w:szCs w:val="19"/>
          <w:highlight w:val="magenta"/>
          <w:lang w:eastAsia="pt-BR"/>
        </w:rPr>
        <w:lastRenderedPageBreak/>
        <w:t>Art. 3</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caps/>
          <w:sz w:val="19"/>
          <w:szCs w:val="19"/>
          <w:shd w:val="clear" w:color="auto" w:fill="F7CAAC" w:themeFill="accent2" w:themeFillTint="66"/>
          <w:lang w:eastAsia="pt-BR"/>
        </w:rPr>
        <w:t>Ninguém</w:t>
      </w:r>
      <w:proofErr w:type="gramEnd"/>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caps/>
          <w:sz w:val="19"/>
          <w:szCs w:val="19"/>
          <w:highlight w:val="green"/>
          <w:lang w:eastAsia="pt-BR"/>
        </w:rPr>
        <w:t>se escusa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sz w:val="19"/>
          <w:szCs w:val="19"/>
          <w:highlight w:val="cyan"/>
          <w:lang w:eastAsia="pt-BR"/>
        </w:rPr>
        <w:t>de cumprir a lei</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caps/>
          <w:sz w:val="19"/>
          <w:szCs w:val="19"/>
          <w:highlight w:val="green"/>
          <w:lang w:eastAsia="pt-BR"/>
        </w:rPr>
        <w:t>alegando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bCs/>
          <w:sz w:val="19"/>
          <w:szCs w:val="19"/>
          <w:highlight w:val="yellow"/>
          <w:lang w:eastAsia="pt-BR"/>
        </w:rPr>
        <w:t>que não a conhece</w:t>
      </w:r>
      <w:r w:rsidRPr="00040D72">
        <w:rPr>
          <w:rFonts w:ascii="Book Antiqua" w:eastAsia="Times New Roman" w:hAnsi="Book Antiqua" w:cs="Times New Roman"/>
          <w:sz w:val="18"/>
          <w:szCs w:val="18"/>
          <w:lang w:eastAsia="pt-BR"/>
        </w:rPr>
        <w:t>.</w:t>
      </w:r>
      <w:r w:rsidR="00D047DC" w:rsidRPr="00040D72">
        <w:rPr>
          <w:rFonts w:ascii="Book Antiqua" w:eastAsia="Times New Roman" w:hAnsi="Book Antiqua" w:cs="Times New Roman"/>
          <w:sz w:val="18"/>
          <w:szCs w:val="18"/>
          <w:lang w:eastAsia="pt-BR"/>
        </w:rPr>
        <w:t xml:space="preserve"> </w:t>
      </w:r>
      <w:r w:rsidR="009A7AAF" w:rsidRPr="00040D72">
        <w:rPr>
          <w:rFonts w:ascii="Book Antiqua" w:eastAsia="Times New Roman" w:hAnsi="Book Antiqua" w:cs="Times New Roman"/>
          <w:b/>
          <w:color w:val="FF0000"/>
          <w:sz w:val="16"/>
          <w:szCs w:val="16"/>
          <w:u w:val="single"/>
          <w:lang w:eastAsia="pt-BR"/>
        </w:rPr>
        <w:t>(TJPB-2015)</w:t>
      </w:r>
      <w:r w:rsidR="00E46BB7" w:rsidRPr="00040D72">
        <w:rPr>
          <w:rFonts w:ascii="Book Antiqua" w:eastAsia="Times New Roman" w:hAnsi="Book Antiqua" w:cs="Times New Roman"/>
          <w:b/>
          <w:color w:val="FF0000"/>
          <w:sz w:val="16"/>
          <w:szCs w:val="16"/>
          <w:lang w:eastAsia="pt-BR"/>
        </w:rPr>
        <w:t xml:space="preserve"> </w:t>
      </w:r>
      <w:r w:rsidR="00E46BB7" w:rsidRPr="00040D72">
        <w:rPr>
          <w:rFonts w:ascii="Book Antiqua" w:eastAsia="Times New Roman" w:hAnsi="Book Antiqua" w:cs="Times New Roman"/>
          <w:b/>
          <w:color w:val="FF0000"/>
          <w:sz w:val="16"/>
          <w:szCs w:val="16"/>
          <w:u w:val="single"/>
          <w:lang w:eastAsia="pt-BR"/>
        </w:rPr>
        <w:t>(TRT6-2015)</w:t>
      </w:r>
      <w:r w:rsidR="00946064" w:rsidRPr="00040D72">
        <w:rPr>
          <w:rFonts w:ascii="Book Antiqua" w:eastAsia="Times New Roman" w:hAnsi="Book Antiqua" w:cs="Times New Roman"/>
          <w:b/>
          <w:color w:val="FF0000"/>
          <w:sz w:val="16"/>
          <w:szCs w:val="16"/>
          <w:lang w:eastAsia="pt-BR"/>
        </w:rPr>
        <w:t xml:space="preserve"> </w:t>
      </w:r>
      <w:r w:rsidR="00946064" w:rsidRPr="00040D72">
        <w:rPr>
          <w:rFonts w:ascii="Book Antiqua" w:eastAsia="Times New Roman" w:hAnsi="Book Antiqua" w:cs="Times New Roman"/>
          <w:b/>
          <w:color w:val="FF0000"/>
          <w:sz w:val="16"/>
          <w:szCs w:val="16"/>
          <w:u w:val="single"/>
          <w:lang w:eastAsia="pt-BR"/>
        </w:rPr>
        <w:t>(PGM-São Luís/MA-2016)</w:t>
      </w:r>
      <w:r w:rsidR="007A0790" w:rsidRPr="00040D72">
        <w:rPr>
          <w:rFonts w:ascii="Book Antiqua" w:eastAsia="Times New Roman" w:hAnsi="Book Antiqua" w:cs="Times New Roman"/>
          <w:b/>
          <w:color w:val="FF0000"/>
          <w:sz w:val="16"/>
          <w:szCs w:val="16"/>
          <w:lang w:eastAsia="pt-BR"/>
        </w:rPr>
        <w:t xml:space="preserve"> </w:t>
      </w:r>
      <w:bookmarkStart w:id="15" w:name="_Hlk57554203"/>
      <w:r w:rsidR="007A0790" w:rsidRPr="00040D72">
        <w:rPr>
          <w:rFonts w:ascii="Book Antiqua" w:eastAsia="Times New Roman" w:hAnsi="Book Antiqua" w:cs="Times New Roman"/>
          <w:b/>
          <w:color w:val="FF0000"/>
          <w:sz w:val="16"/>
          <w:szCs w:val="16"/>
          <w:u w:val="single"/>
          <w:lang w:eastAsia="pt-BR"/>
        </w:rPr>
        <w:t>(TJPR-20</w:t>
      </w:r>
      <w:r w:rsidR="007A0790" w:rsidRPr="00040D72">
        <w:rPr>
          <w:rFonts w:ascii="Book Antiqua" w:eastAsia="Times New Roman" w:hAnsi="Book Antiqua"/>
          <w:b/>
          <w:color w:val="FF0000"/>
          <w:sz w:val="16"/>
          <w:szCs w:val="16"/>
          <w:u w:val="single"/>
          <w:lang w:eastAsia="pt-BR"/>
        </w:rPr>
        <w:t>17</w:t>
      </w:r>
      <w:r w:rsidR="007A0790" w:rsidRPr="00040D72">
        <w:rPr>
          <w:rFonts w:ascii="Book Antiqua" w:eastAsia="Times New Roman" w:hAnsi="Book Antiqua" w:cs="Times New Roman"/>
          <w:b/>
          <w:color w:val="FF0000"/>
          <w:sz w:val="16"/>
          <w:szCs w:val="16"/>
          <w:u w:val="single"/>
          <w:lang w:eastAsia="pt-BR"/>
        </w:rPr>
        <w:t>)</w:t>
      </w:r>
      <w:bookmarkEnd w:id="15"/>
      <w:r w:rsidR="00316FB2" w:rsidRPr="00040D72">
        <w:rPr>
          <w:rFonts w:ascii="Book Antiqua" w:eastAsia="Times New Roman" w:hAnsi="Book Antiqua" w:cs="Times New Roman"/>
          <w:sz w:val="16"/>
          <w:szCs w:val="16"/>
          <w:lang w:eastAsia="pt-BR"/>
        </w:rPr>
        <w:t xml:space="preserve"> </w:t>
      </w:r>
      <w:r w:rsidR="00316FB2" w:rsidRPr="00040D72">
        <w:rPr>
          <w:rFonts w:ascii="Book Antiqua" w:eastAsia="Times New Roman" w:hAnsi="Book Antiqua" w:cs="Times New Roman"/>
          <w:b/>
          <w:bCs/>
          <w:color w:val="FF0000"/>
          <w:sz w:val="16"/>
          <w:szCs w:val="16"/>
          <w:u w:val="single"/>
          <w:lang w:eastAsia="pt-BR"/>
        </w:rPr>
        <w:t>(TJSC-2017)</w:t>
      </w:r>
      <w:r w:rsidR="001E72E6" w:rsidRPr="00040D72">
        <w:rPr>
          <w:rFonts w:ascii="Book Antiqua" w:eastAsia="Times New Roman" w:hAnsi="Book Antiqua" w:cs="Times New Roman"/>
          <w:b/>
          <w:bCs/>
          <w:color w:val="FF0000"/>
          <w:sz w:val="16"/>
          <w:szCs w:val="16"/>
          <w:lang w:eastAsia="pt-BR"/>
        </w:rPr>
        <w:t xml:space="preserve"> </w:t>
      </w:r>
      <w:r w:rsidR="001E72E6" w:rsidRPr="00040D72">
        <w:rPr>
          <w:rFonts w:ascii="Book Antiqua" w:eastAsia="Times New Roman" w:hAnsi="Book Antiqua" w:cs="Times New Roman"/>
          <w:b/>
          <w:bCs/>
          <w:color w:val="FF0000"/>
          <w:sz w:val="16"/>
          <w:szCs w:val="16"/>
          <w:u w:val="single"/>
          <w:lang w:eastAsia="pt-BR"/>
        </w:rPr>
        <w:t>(DPU-2017)</w:t>
      </w:r>
      <w:r w:rsidR="008329C7" w:rsidRPr="00040D72">
        <w:rPr>
          <w:rFonts w:ascii="Book Antiqua" w:eastAsia="Times New Roman" w:hAnsi="Book Antiqua" w:cs="Times New Roman"/>
          <w:b/>
          <w:bCs/>
          <w:color w:val="FF0000"/>
          <w:sz w:val="16"/>
          <w:szCs w:val="16"/>
          <w:lang w:eastAsia="pt-BR"/>
        </w:rPr>
        <w:t xml:space="preserve"> </w:t>
      </w:r>
      <w:r w:rsidR="008329C7" w:rsidRPr="00040D72">
        <w:rPr>
          <w:rFonts w:ascii="Book Antiqua" w:eastAsia="Times New Roman" w:hAnsi="Book Antiqua" w:cs="Times New Roman"/>
          <w:b/>
          <w:bCs/>
          <w:color w:val="FF0000"/>
          <w:sz w:val="16"/>
          <w:szCs w:val="16"/>
          <w:u w:val="single"/>
          <w:lang w:eastAsia="pt-BR"/>
        </w:rPr>
        <w:t>(MPBA-2018</w:t>
      </w:r>
      <w:r w:rsidR="002F1C05">
        <w:rPr>
          <w:rFonts w:ascii="Book Antiqua" w:eastAsia="Times New Roman" w:hAnsi="Book Antiqua" w:cs="Times New Roman"/>
          <w:b/>
          <w:bCs/>
          <w:color w:val="FF0000"/>
          <w:sz w:val="16"/>
          <w:szCs w:val="16"/>
          <w:u w:val="single"/>
          <w:lang w:eastAsia="pt-BR"/>
        </w:rPr>
        <w:t>)</w:t>
      </w:r>
      <w:r w:rsidR="002F1C05">
        <w:rPr>
          <w:rFonts w:ascii="Book Antiqua" w:eastAsia="Times New Roman" w:hAnsi="Book Antiqua" w:cs="Times New Roman"/>
          <w:b/>
          <w:bCs/>
          <w:color w:val="FF0000"/>
          <w:sz w:val="16"/>
          <w:szCs w:val="16"/>
          <w:lang w:eastAsia="pt-BR"/>
        </w:rPr>
        <w:t xml:space="preserve"> </w:t>
      </w:r>
      <w:r w:rsidR="002F1C05">
        <w:rPr>
          <w:rFonts w:ascii="Book Antiqua" w:eastAsia="Times New Roman" w:hAnsi="Book Antiqua" w:cs="Times New Roman"/>
          <w:b/>
          <w:bCs/>
          <w:color w:val="FF0000"/>
          <w:sz w:val="16"/>
          <w:szCs w:val="16"/>
          <w:u w:val="single"/>
          <w:lang w:eastAsia="pt-BR"/>
        </w:rPr>
        <w:t>(PCRO-2022)</w:t>
      </w:r>
      <w:r w:rsidR="00E50905">
        <w:rPr>
          <w:rFonts w:ascii="Book Antiqua" w:eastAsia="Times New Roman" w:hAnsi="Book Antiqua" w:cs="Times New Roman"/>
          <w:b/>
          <w:bCs/>
          <w:color w:val="FF0000"/>
          <w:sz w:val="16"/>
          <w:szCs w:val="16"/>
          <w:lang w:eastAsia="pt-BR"/>
        </w:rPr>
        <w:t xml:space="preserve"> </w:t>
      </w:r>
      <w:r w:rsidR="00E50905">
        <w:rPr>
          <w:rFonts w:ascii="Book Antiqua" w:eastAsia="Times New Roman" w:hAnsi="Book Antiqua" w:cs="Times New Roman"/>
          <w:b/>
          <w:bCs/>
          <w:color w:val="FF0000"/>
          <w:sz w:val="16"/>
          <w:szCs w:val="16"/>
          <w:u w:val="single"/>
          <w:lang w:eastAsia="pt-BR"/>
        </w:rPr>
        <w:t>(PGERN-2024)</w:t>
      </w:r>
      <w:r w:rsidR="003C1890">
        <w:rPr>
          <w:rFonts w:ascii="Book Antiqua" w:eastAsia="Times New Roman" w:hAnsi="Book Antiqua" w:cs="Times New Roman"/>
          <w:b/>
          <w:bCs/>
          <w:color w:val="FF0000"/>
          <w:sz w:val="16"/>
          <w:szCs w:val="16"/>
          <w:lang w:eastAsia="pt-BR"/>
        </w:rPr>
        <w:t xml:space="preserve"> </w:t>
      </w:r>
      <w:r w:rsidR="003C1890">
        <w:rPr>
          <w:rFonts w:ascii="Book Antiqua" w:hAnsi="Book Antiqua"/>
          <w:b/>
          <w:bCs/>
          <w:color w:val="FF0000"/>
          <w:sz w:val="16"/>
          <w:szCs w:val="16"/>
          <w:u w:val="single"/>
        </w:rPr>
        <w:t xml:space="preserve">(Anal. </w:t>
      </w:r>
      <w:proofErr w:type="gramStart"/>
      <w:r w:rsidR="003C1890">
        <w:rPr>
          <w:rFonts w:ascii="Book Antiqua" w:hAnsi="Book Antiqua"/>
          <w:b/>
          <w:bCs/>
          <w:color w:val="FF0000"/>
          <w:sz w:val="16"/>
          <w:szCs w:val="16"/>
          <w:u w:val="single"/>
        </w:rPr>
        <w:t>Judic./</w:t>
      </w:r>
      <w:proofErr w:type="gramEnd"/>
      <w:r w:rsidR="003C1890">
        <w:rPr>
          <w:rFonts w:ascii="Book Antiqua" w:hAnsi="Book Antiqua"/>
          <w:b/>
          <w:bCs/>
          <w:color w:val="FF0000"/>
          <w:sz w:val="16"/>
          <w:szCs w:val="16"/>
          <w:u w:val="single"/>
        </w:rPr>
        <w:t>TRF5-2024)</w:t>
      </w:r>
    </w:p>
    <w:tbl>
      <w:tblPr>
        <w:tblStyle w:val="Tabelacomgrade"/>
        <w:tblW w:w="0" w:type="auto"/>
        <w:shd w:val="clear" w:color="auto" w:fill="CCFFFF"/>
        <w:tblLook w:val="04A0" w:firstRow="1" w:lastRow="0" w:firstColumn="1" w:lastColumn="0" w:noHBand="0" w:noVBand="1"/>
      </w:tblPr>
      <w:tblGrid>
        <w:gridCol w:w="8494"/>
      </w:tblGrid>
      <w:tr w:rsidR="002F1C05" w:rsidRPr="00AD3A7C" w14:paraId="23FD2885" w14:textId="77777777" w:rsidTr="002F1C05">
        <w:trPr>
          <w:trHeight w:val="303"/>
        </w:trPr>
        <w:tc>
          <w:tcPr>
            <w:tcW w:w="8494" w:type="dxa"/>
            <w:shd w:val="clear" w:color="auto" w:fill="CCFFFF"/>
          </w:tcPr>
          <w:p w14:paraId="5955DD1E" w14:textId="77777777" w:rsidR="002F1C05" w:rsidRDefault="002F1C05" w:rsidP="002F1C05">
            <w:pPr>
              <w:jc w:val="both"/>
              <w:rPr>
                <w:rFonts w:ascii="Book Antiqua" w:hAnsi="Book Antiqua" w:cs="Times New Roman"/>
                <w:b/>
                <w:sz w:val="19"/>
                <w:szCs w:val="19"/>
              </w:rPr>
            </w:pPr>
            <w:r w:rsidRPr="00AD3A7C">
              <w:rPr>
                <w:rFonts w:ascii="Book Antiqua" w:hAnsi="Book Antiqua" w:cs="Times New Roman"/>
                <w:b/>
                <w:sz w:val="19"/>
                <w:szCs w:val="19"/>
              </w:rPr>
              <w:t>(</w:t>
            </w:r>
            <w:r>
              <w:rPr>
                <w:rFonts w:ascii="Book Antiqua" w:hAnsi="Book Antiqua" w:cs="Times New Roman"/>
                <w:b/>
                <w:sz w:val="19"/>
                <w:szCs w:val="19"/>
                <w:highlight w:val="yellow"/>
              </w:rPr>
              <w:t>PCRO-2022-CESPE</w:t>
            </w:r>
            <w:r w:rsidRPr="00AD3A7C">
              <w:rPr>
                <w:rFonts w:ascii="Book Antiqua" w:hAnsi="Book Antiqua" w:cs="Times New Roman"/>
                <w:b/>
                <w:sz w:val="19"/>
                <w:szCs w:val="19"/>
              </w:rPr>
              <w:t>)</w:t>
            </w:r>
            <w:r w:rsidRPr="00AD3A7C">
              <w:rPr>
                <w:rFonts w:ascii="Book Antiqua" w:hAnsi="Book Antiqua" w:cs="Times New Roman"/>
                <w:bCs/>
                <w:sz w:val="19"/>
                <w:szCs w:val="19"/>
              </w:rPr>
              <w:t xml:space="preserve">: </w:t>
            </w:r>
            <w:r w:rsidRPr="002F1C05">
              <w:rPr>
                <w:rFonts w:ascii="Book Antiqua" w:hAnsi="Book Antiqua" w:cs="Times New Roman"/>
                <w:bCs/>
                <w:sz w:val="19"/>
                <w:szCs w:val="19"/>
              </w:rPr>
              <w:t>Ninguém pode deixar de cumprir a lei alegando não a conhecer, em razão do princípio do(a)</w:t>
            </w:r>
            <w:r>
              <w:rPr>
                <w:rFonts w:ascii="Book Antiqua" w:hAnsi="Book Antiqua" w:cs="Times New Roman"/>
                <w:bCs/>
                <w:sz w:val="19"/>
                <w:szCs w:val="19"/>
              </w:rPr>
              <w:t xml:space="preserve"> obrigatoriedade</w:t>
            </w:r>
            <w:r w:rsidRPr="00AD3A7C">
              <w:rPr>
                <w:rFonts w:ascii="Book Antiqua" w:hAnsi="Book Antiqua" w:cs="Times New Roman"/>
                <w:bCs/>
                <w:sz w:val="19"/>
                <w:szCs w:val="19"/>
              </w:rPr>
              <w:t xml:space="preserve">. </w:t>
            </w:r>
            <w:r w:rsidRPr="00AD3A7C">
              <w:rPr>
                <w:rFonts w:ascii="Book Antiqua" w:hAnsi="Book Antiqua" w:cs="Times New Roman"/>
                <w:b/>
                <w:sz w:val="19"/>
                <w:szCs w:val="19"/>
              </w:rPr>
              <w:t xml:space="preserve">BL: art. </w:t>
            </w:r>
            <w:r>
              <w:rPr>
                <w:rFonts w:ascii="Book Antiqua" w:hAnsi="Book Antiqua" w:cs="Times New Roman"/>
                <w:b/>
                <w:sz w:val="19"/>
                <w:szCs w:val="19"/>
              </w:rPr>
              <w:t>3</w:t>
            </w:r>
            <w:r w:rsidRPr="00AD3A7C">
              <w:rPr>
                <w:rFonts w:ascii="Book Antiqua" w:hAnsi="Book Antiqua" w:cs="Times New Roman"/>
                <w:b/>
                <w:sz w:val="19"/>
                <w:szCs w:val="19"/>
              </w:rPr>
              <w:t>º, LINDB.</w:t>
            </w:r>
          </w:p>
          <w:p w14:paraId="51F31338" w14:textId="77777777" w:rsidR="002F1C05" w:rsidRDefault="002F1C05" w:rsidP="002F1C05">
            <w:pPr>
              <w:jc w:val="both"/>
              <w:rPr>
                <w:rFonts w:ascii="Book Antiqua" w:hAnsi="Book Antiqua" w:cs="Times New Roman"/>
                <w:b/>
                <w:sz w:val="19"/>
                <w:szCs w:val="19"/>
              </w:rPr>
            </w:pPr>
          </w:p>
          <w:p w14:paraId="3616CE82" w14:textId="6EB8D904" w:rsidR="002F1C05" w:rsidRPr="002F1C05" w:rsidRDefault="002F1C05" w:rsidP="002F1C05">
            <w:pPr>
              <w:jc w:val="both"/>
              <w:rPr>
                <w:rFonts w:ascii="Book Antiqua" w:hAnsi="Book Antiqua" w:cs="Times New Roman"/>
                <w:sz w:val="19"/>
                <w:szCs w:val="19"/>
              </w:rPr>
            </w:pPr>
            <w:r w:rsidRPr="00996A3C">
              <w:rPr>
                <w:rFonts w:ascii="Book Antiqua" w:hAnsi="Book Antiqua" w:cs="Times New Roman"/>
                <w:b/>
                <w:bCs/>
                <w:i/>
                <w:iCs/>
                <w:color w:val="FF0000"/>
                <w:sz w:val="19"/>
                <w:szCs w:val="19"/>
              </w:rPr>
              <w:t>#</w:t>
            </w:r>
            <w:r w:rsidRPr="00996A3C">
              <w:rPr>
                <w:rFonts w:ascii="Book Antiqua" w:hAnsi="Book Antiqua" w:cs="Times New Roman"/>
                <w:b/>
                <w:bCs/>
                <w:i/>
                <w:iCs/>
                <w:color w:val="FF0000"/>
                <w:sz w:val="19"/>
                <w:szCs w:val="19"/>
                <w:highlight w:val="green"/>
              </w:rPr>
              <w:t>Atenção</w:t>
            </w:r>
            <w:r w:rsidR="00E50905">
              <w:rPr>
                <w:rFonts w:ascii="Book Antiqua" w:hAnsi="Book Antiqua" w:cs="Times New Roman"/>
                <w:b/>
                <w:bCs/>
                <w:i/>
                <w:iCs/>
                <w:color w:val="FF0000"/>
                <w:sz w:val="19"/>
                <w:szCs w:val="19"/>
              </w:rPr>
              <w:t>: #</w:t>
            </w:r>
            <w:r w:rsidR="00E50905" w:rsidRPr="00E50905">
              <w:rPr>
                <w:rFonts w:ascii="Book Antiqua" w:hAnsi="Book Antiqua" w:cs="Times New Roman"/>
                <w:b/>
                <w:bCs/>
                <w:i/>
                <w:iCs/>
                <w:color w:val="FF0000"/>
                <w:sz w:val="19"/>
                <w:szCs w:val="19"/>
                <w:highlight w:val="green"/>
              </w:rPr>
              <w:t>PCRO-2022</w:t>
            </w:r>
            <w:r w:rsidR="00E50905">
              <w:rPr>
                <w:rFonts w:ascii="Book Antiqua" w:hAnsi="Book Antiqua" w:cs="Times New Roman"/>
                <w:b/>
                <w:bCs/>
                <w:i/>
                <w:iCs/>
                <w:color w:val="FF0000"/>
                <w:sz w:val="19"/>
                <w:szCs w:val="19"/>
              </w:rPr>
              <w:t>: #</w:t>
            </w:r>
            <w:r w:rsidR="00E50905" w:rsidRPr="00E50905">
              <w:rPr>
                <w:rFonts w:ascii="Book Antiqua" w:hAnsi="Book Antiqua" w:cs="Times New Roman"/>
                <w:b/>
                <w:bCs/>
                <w:i/>
                <w:iCs/>
                <w:color w:val="FF0000"/>
                <w:sz w:val="19"/>
                <w:szCs w:val="19"/>
                <w:highlight w:val="green"/>
              </w:rPr>
              <w:t>PGERN-2024</w:t>
            </w:r>
            <w:r w:rsidR="00E50905">
              <w:rPr>
                <w:rFonts w:ascii="Book Antiqua" w:hAnsi="Book Antiqua" w:cs="Times New Roman"/>
                <w:b/>
                <w:bCs/>
                <w:i/>
                <w:iCs/>
                <w:color w:val="FF0000"/>
                <w:sz w:val="19"/>
                <w:szCs w:val="19"/>
              </w:rPr>
              <w:t>: #</w:t>
            </w:r>
            <w:r w:rsidR="00E50905" w:rsidRPr="00E50905">
              <w:rPr>
                <w:rFonts w:ascii="Book Antiqua" w:hAnsi="Book Antiqua" w:cs="Times New Roman"/>
                <w:b/>
                <w:bCs/>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2F1C05">
              <w:rPr>
                <w:rFonts w:ascii="Book Antiqua" w:hAnsi="Book Antiqua" w:cs="Times New Roman"/>
                <w:sz w:val="19"/>
                <w:szCs w:val="19"/>
              </w:rPr>
              <w:t xml:space="preserve">De acordo com o </w:t>
            </w:r>
            <w:r w:rsidRPr="00E50905">
              <w:rPr>
                <w:rFonts w:ascii="Book Antiqua" w:hAnsi="Book Antiqua" w:cs="Times New Roman"/>
                <w:b/>
                <w:bCs/>
                <w:sz w:val="19"/>
                <w:szCs w:val="19"/>
                <w:shd w:val="clear" w:color="auto" w:fill="F7CAAC" w:themeFill="accent2" w:themeFillTint="66"/>
              </w:rPr>
              <w:t xml:space="preserve">princípio da </w:t>
            </w:r>
            <w:r w:rsidR="00E50905" w:rsidRPr="00E50905">
              <w:rPr>
                <w:rFonts w:ascii="Book Antiqua" w:hAnsi="Book Antiqua" w:cs="Times New Roman"/>
                <w:b/>
                <w:bCs/>
                <w:sz w:val="19"/>
                <w:szCs w:val="19"/>
                <w:shd w:val="clear" w:color="auto" w:fill="F7CAAC" w:themeFill="accent2" w:themeFillTint="66"/>
              </w:rPr>
              <w:t>obrigatoriedade</w:t>
            </w:r>
            <w:r w:rsidRPr="002F1C05">
              <w:rPr>
                <w:rFonts w:ascii="Book Antiqua" w:hAnsi="Book Antiqua" w:cs="Times New Roman"/>
                <w:sz w:val="19"/>
                <w:szCs w:val="19"/>
              </w:rPr>
              <w:t xml:space="preserve">, ninguém se escusa de cumprir a lei, alegando que não a conhece. Trata-se da máxima: </w:t>
            </w:r>
            <w:proofErr w:type="spellStart"/>
            <w:r w:rsidRPr="002F1C05">
              <w:rPr>
                <w:rFonts w:ascii="Book Antiqua" w:hAnsi="Book Antiqua" w:cs="Times New Roman"/>
                <w:i/>
                <w:iCs/>
                <w:sz w:val="19"/>
                <w:szCs w:val="19"/>
              </w:rPr>
              <w:t>nemine</w:t>
            </w:r>
            <w:proofErr w:type="spellEnd"/>
            <w:r w:rsidRPr="002F1C05">
              <w:rPr>
                <w:rFonts w:ascii="Book Antiqua" w:hAnsi="Book Antiqua" w:cs="Times New Roman"/>
                <w:i/>
                <w:iCs/>
                <w:sz w:val="19"/>
                <w:szCs w:val="19"/>
              </w:rPr>
              <w:t xml:space="preserve"> </w:t>
            </w:r>
            <w:proofErr w:type="spellStart"/>
            <w:r w:rsidRPr="002F1C05">
              <w:rPr>
                <w:rFonts w:ascii="Book Antiqua" w:hAnsi="Book Antiqua" w:cs="Times New Roman"/>
                <w:i/>
                <w:iCs/>
                <w:sz w:val="19"/>
                <w:szCs w:val="19"/>
              </w:rPr>
              <w:t>excusat</w:t>
            </w:r>
            <w:proofErr w:type="spellEnd"/>
            <w:r w:rsidRPr="002F1C05">
              <w:rPr>
                <w:rFonts w:ascii="Book Antiqua" w:hAnsi="Book Antiqua" w:cs="Times New Roman"/>
                <w:i/>
                <w:iCs/>
                <w:sz w:val="19"/>
                <w:szCs w:val="19"/>
              </w:rPr>
              <w:t xml:space="preserve"> </w:t>
            </w:r>
            <w:proofErr w:type="spellStart"/>
            <w:r w:rsidRPr="002F1C05">
              <w:rPr>
                <w:rFonts w:ascii="Book Antiqua" w:hAnsi="Book Antiqua" w:cs="Times New Roman"/>
                <w:i/>
                <w:iCs/>
                <w:sz w:val="19"/>
                <w:szCs w:val="19"/>
              </w:rPr>
              <w:t>ignorantia</w:t>
            </w:r>
            <w:proofErr w:type="spellEnd"/>
            <w:r w:rsidRPr="002F1C05">
              <w:rPr>
                <w:rFonts w:ascii="Book Antiqua" w:hAnsi="Book Antiqua" w:cs="Times New Roman"/>
                <w:i/>
                <w:iCs/>
                <w:sz w:val="19"/>
                <w:szCs w:val="19"/>
              </w:rPr>
              <w:t xml:space="preserve"> legis</w:t>
            </w:r>
            <w:r w:rsidRPr="002F1C05">
              <w:rPr>
                <w:rFonts w:ascii="Book Antiqua" w:hAnsi="Book Antiqua" w:cs="Times New Roman"/>
                <w:sz w:val="19"/>
                <w:szCs w:val="19"/>
              </w:rPr>
              <w:t>.</w:t>
            </w:r>
            <w:r>
              <w:rPr>
                <w:rFonts w:ascii="Book Antiqua" w:hAnsi="Book Antiqua" w:cs="Times New Roman"/>
                <w:sz w:val="19"/>
                <w:szCs w:val="19"/>
              </w:rPr>
              <w:t xml:space="preserve"> </w:t>
            </w:r>
            <w:r w:rsidRPr="002F1C05">
              <w:rPr>
                <w:rFonts w:ascii="Book Antiqua" w:hAnsi="Book Antiqua" w:cs="Times New Roman"/>
                <w:sz w:val="19"/>
                <w:szCs w:val="19"/>
              </w:rPr>
              <w:t>Interpretando à risca o art</w:t>
            </w:r>
            <w:r>
              <w:rPr>
                <w:rFonts w:ascii="Book Antiqua" w:hAnsi="Book Antiqua" w:cs="Times New Roman"/>
                <w:sz w:val="19"/>
                <w:szCs w:val="19"/>
              </w:rPr>
              <w:t>.</w:t>
            </w:r>
            <w:r w:rsidRPr="002F1C05">
              <w:rPr>
                <w:rFonts w:ascii="Book Antiqua" w:hAnsi="Book Antiqua" w:cs="Times New Roman"/>
                <w:sz w:val="19"/>
                <w:szCs w:val="19"/>
              </w:rPr>
              <w:t xml:space="preserve"> 3º da </w:t>
            </w:r>
            <w:r>
              <w:rPr>
                <w:rFonts w:ascii="Book Antiqua" w:hAnsi="Book Antiqua" w:cs="Times New Roman"/>
                <w:sz w:val="19"/>
                <w:szCs w:val="19"/>
              </w:rPr>
              <w:t>LINDB</w:t>
            </w:r>
            <w:r w:rsidRPr="002F1C05">
              <w:rPr>
                <w:rFonts w:ascii="Book Antiqua" w:hAnsi="Book Antiqua" w:cs="Times New Roman"/>
                <w:sz w:val="19"/>
                <w:szCs w:val="19"/>
              </w:rPr>
              <w:t xml:space="preserve"> extrai-se que, depois de publicada, a lei passa a ser obrigatória para toda a coletividade, e ninguém poderá furtar-se de seu cumprimento mesmo sob a alegação de erro ou ignorância, ou seja, mesmo sob a alegação de desconhecimento da lei.</w:t>
            </w:r>
          </w:p>
        </w:tc>
      </w:tr>
    </w:tbl>
    <w:p w14:paraId="266210FB" w14:textId="6E397793" w:rsidR="007322C1" w:rsidRPr="00DA7796"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D3A7C">
        <w:rPr>
          <w:rFonts w:ascii="Book Antiqua" w:eastAsia="Times New Roman" w:hAnsi="Book Antiqua" w:cs="Times New Roman"/>
          <w:b/>
          <w:sz w:val="19"/>
          <w:szCs w:val="19"/>
          <w:highlight w:val="magenta"/>
          <w:lang w:eastAsia="pt-BR"/>
        </w:rPr>
        <w:t>Art. 4</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Quando</w:t>
      </w:r>
      <w:proofErr w:type="gramEnd"/>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a lei</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for</w:t>
      </w:r>
      <w:r w:rsidRPr="00AD3A7C">
        <w:rPr>
          <w:rFonts w:ascii="Book Antiqua" w:eastAsia="Times New Roman" w:hAnsi="Book Antiqua" w:cs="Times New Roman"/>
          <w:b/>
          <w:caps/>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omissa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o juiz</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decidirá</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o caso de acordo com</w:t>
      </w:r>
      <w:r w:rsidRPr="00AD3A7C">
        <w:rPr>
          <w:rFonts w:ascii="Book Antiqua" w:eastAsia="Times New Roman" w:hAnsi="Book Antiqua" w:cs="Times New Roman"/>
          <w:b/>
          <w:sz w:val="19"/>
          <w:szCs w:val="19"/>
          <w:lang w:eastAsia="pt-BR"/>
        </w:rPr>
        <w:t xml:space="preserve"> a </w:t>
      </w:r>
      <w:r w:rsidR="00CB69C0" w:rsidRPr="00AD3A7C">
        <w:rPr>
          <w:rFonts w:ascii="Book Antiqua" w:eastAsia="Times New Roman" w:hAnsi="Book Antiqua" w:cs="Times New Roman"/>
          <w:b/>
          <w:sz w:val="19"/>
          <w:szCs w:val="19"/>
          <w:highlight w:val="green"/>
          <w:lang w:eastAsia="pt-BR"/>
        </w:rPr>
        <w:t>A</w:t>
      </w:r>
      <w:r w:rsidRPr="00AD3A7C">
        <w:rPr>
          <w:rFonts w:ascii="Book Antiqua" w:eastAsia="Times New Roman" w:hAnsi="Book Antiqua" w:cs="Times New Roman"/>
          <w:b/>
          <w:sz w:val="19"/>
          <w:szCs w:val="19"/>
          <w:highlight w:val="yellow"/>
          <w:lang w:eastAsia="pt-BR"/>
        </w:rPr>
        <w:t>nalogia</w:t>
      </w:r>
      <w:r w:rsidRPr="00AD3A7C">
        <w:rPr>
          <w:rFonts w:ascii="Book Antiqua" w:eastAsia="Times New Roman" w:hAnsi="Book Antiqua" w:cs="Times New Roman"/>
          <w:b/>
          <w:sz w:val="19"/>
          <w:szCs w:val="19"/>
          <w:lang w:eastAsia="pt-BR"/>
        </w:rPr>
        <w:t xml:space="preserve">, os </w:t>
      </w:r>
      <w:r w:rsidR="00CB69C0" w:rsidRPr="00AD3A7C">
        <w:rPr>
          <w:rFonts w:ascii="Book Antiqua" w:eastAsia="Times New Roman" w:hAnsi="Book Antiqua" w:cs="Times New Roman"/>
          <w:b/>
          <w:sz w:val="19"/>
          <w:szCs w:val="19"/>
          <w:highlight w:val="green"/>
          <w:lang w:eastAsia="pt-BR"/>
        </w:rPr>
        <w:t>C</w:t>
      </w:r>
      <w:r w:rsidRPr="00AD3A7C">
        <w:rPr>
          <w:rFonts w:ascii="Book Antiqua" w:eastAsia="Times New Roman" w:hAnsi="Book Antiqua" w:cs="Times New Roman"/>
          <w:b/>
          <w:sz w:val="19"/>
          <w:szCs w:val="19"/>
          <w:highlight w:val="yellow"/>
          <w:lang w:eastAsia="pt-BR"/>
        </w:rPr>
        <w:t>ostumes</w:t>
      </w:r>
      <w:r w:rsidRPr="00AD3A7C">
        <w:rPr>
          <w:rFonts w:ascii="Book Antiqua" w:eastAsia="Times New Roman" w:hAnsi="Book Antiqua" w:cs="Times New Roman"/>
          <w:b/>
          <w:sz w:val="19"/>
          <w:szCs w:val="19"/>
          <w:lang w:eastAsia="pt-BR"/>
        </w:rPr>
        <w:t xml:space="preserve"> e os</w:t>
      </w:r>
      <w:r w:rsidRPr="00AD3A7C">
        <w:rPr>
          <w:rFonts w:ascii="Book Antiqua" w:eastAsia="Times New Roman" w:hAnsi="Book Antiqua" w:cs="Times New Roman"/>
          <w:sz w:val="19"/>
          <w:szCs w:val="19"/>
          <w:lang w:eastAsia="pt-BR"/>
        </w:rPr>
        <w:t xml:space="preserve"> </w:t>
      </w:r>
      <w:r w:rsidR="00CB69C0" w:rsidRPr="00AD3A7C">
        <w:rPr>
          <w:rFonts w:ascii="Book Antiqua" w:eastAsia="Times New Roman" w:hAnsi="Book Antiqua" w:cs="Times New Roman"/>
          <w:b/>
          <w:sz w:val="19"/>
          <w:szCs w:val="19"/>
          <w:highlight w:val="green"/>
          <w:lang w:eastAsia="pt-BR"/>
        </w:rPr>
        <w:t>P</w:t>
      </w:r>
      <w:r w:rsidRPr="00AD3A7C">
        <w:rPr>
          <w:rFonts w:ascii="Book Antiqua" w:eastAsia="Times New Roman" w:hAnsi="Book Antiqua" w:cs="Times New Roman"/>
          <w:b/>
          <w:sz w:val="19"/>
          <w:szCs w:val="19"/>
          <w:highlight w:val="yellow"/>
          <w:lang w:eastAsia="pt-BR"/>
        </w:rPr>
        <w:t>rincípios gerais de direito</w:t>
      </w:r>
      <w:r w:rsidR="0000355B" w:rsidRPr="00AD3A7C">
        <w:rPr>
          <w:rFonts w:ascii="Book Antiqua" w:eastAsia="Times New Roman" w:hAnsi="Book Antiqua" w:cs="Times New Roman"/>
          <w:b/>
          <w:sz w:val="19"/>
          <w:szCs w:val="19"/>
          <w:lang w:eastAsia="pt-BR"/>
        </w:rPr>
        <w:t xml:space="preserve"> </w:t>
      </w:r>
      <w:r w:rsidR="0000355B" w:rsidRPr="00AD3A7C">
        <w:rPr>
          <w:rFonts w:ascii="Book Antiqua" w:eastAsia="Times New Roman" w:hAnsi="Book Antiqua" w:cs="Times New Roman"/>
          <w:b/>
          <w:i/>
          <w:color w:val="FF0000"/>
          <w:sz w:val="19"/>
          <w:szCs w:val="19"/>
          <w:lang w:eastAsia="pt-BR"/>
        </w:rPr>
        <w:t>[</w:t>
      </w:r>
      <w:r w:rsidR="00CB69C0" w:rsidRPr="00AD3A7C">
        <w:rPr>
          <w:rFonts w:ascii="Book Antiqua" w:eastAsia="Times New Roman" w:hAnsi="Book Antiqua" w:cs="Times New Roman"/>
          <w:b/>
          <w:i/>
          <w:color w:val="FF0000"/>
          <w:sz w:val="19"/>
          <w:szCs w:val="19"/>
          <w:lang w:eastAsia="pt-BR"/>
        </w:rPr>
        <w:t>#</w:t>
      </w:r>
      <w:r w:rsidR="0000355B" w:rsidRPr="00AD3A7C">
        <w:rPr>
          <w:rFonts w:ascii="Book Antiqua" w:eastAsia="Times New Roman" w:hAnsi="Book Antiqua" w:cs="Times New Roman"/>
          <w:b/>
          <w:i/>
          <w:color w:val="FF0000"/>
          <w:sz w:val="19"/>
          <w:szCs w:val="19"/>
          <w:highlight w:val="green"/>
          <w:lang w:eastAsia="pt-BR"/>
        </w:rPr>
        <w:t>Para lembrar</w:t>
      </w:r>
      <w:r w:rsidR="0000355B" w:rsidRPr="00AD3A7C">
        <w:rPr>
          <w:rFonts w:ascii="Book Antiqua" w:eastAsia="Times New Roman" w:hAnsi="Book Antiqua" w:cs="Times New Roman"/>
          <w:b/>
          <w:i/>
          <w:color w:val="FF0000"/>
          <w:sz w:val="19"/>
          <w:szCs w:val="19"/>
          <w:lang w:eastAsia="pt-BR"/>
        </w:rPr>
        <w:t>: ordem alfabética: A, C, P]</w:t>
      </w:r>
      <w:r w:rsidR="00FC5117">
        <w:rPr>
          <w:rFonts w:ascii="Book Antiqua" w:eastAsia="Times New Roman" w:hAnsi="Book Antiqua" w:cs="Times New Roman"/>
          <w:b/>
          <w:i/>
          <w:color w:val="FF0000"/>
          <w:sz w:val="19"/>
          <w:szCs w:val="19"/>
          <w:lang w:eastAsia="pt-BR"/>
        </w:rPr>
        <w:t xml:space="preserve"> [obs.</w:t>
      </w:r>
      <w:r w:rsidR="00145BDE">
        <w:rPr>
          <w:rFonts w:ascii="Book Antiqua" w:eastAsia="Times New Roman" w:hAnsi="Book Antiqua" w:cs="Times New Roman"/>
          <w:b/>
          <w:i/>
          <w:color w:val="FF0000"/>
          <w:sz w:val="19"/>
          <w:szCs w:val="19"/>
          <w:lang w:eastAsia="pt-BR"/>
        </w:rPr>
        <w:t>1</w:t>
      </w:r>
      <w:r w:rsidR="00FC5117">
        <w:rPr>
          <w:rFonts w:ascii="Book Antiqua" w:eastAsia="Times New Roman" w:hAnsi="Book Antiqua" w:cs="Times New Roman"/>
          <w:b/>
          <w:i/>
          <w:color w:val="FF0000"/>
          <w:sz w:val="19"/>
          <w:szCs w:val="19"/>
          <w:lang w:eastAsia="pt-BR"/>
        </w:rPr>
        <w:t>: Regra de INTEGRAÇÃO]</w:t>
      </w:r>
      <w:r w:rsidR="00145BDE">
        <w:rPr>
          <w:rFonts w:ascii="Book Antiqua" w:eastAsia="Times New Roman" w:hAnsi="Book Antiqua" w:cs="Times New Roman"/>
          <w:b/>
          <w:i/>
          <w:color w:val="FF0000"/>
          <w:sz w:val="19"/>
          <w:szCs w:val="19"/>
          <w:lang w:eastAsia="pt-BR"/>
        </w:rPr>
        <w:t xml:space="preserve"> [obs.2: Fontes formais SECUNDÁRIAS]</w:t>
      </w:r>
      <w:r w:rsidRPr="00AD3A7C">
        <w:rPr>
          <w:rFonts w:ascii="Book Antiqua" w:eastAsia="Times New Roman" w:hAnsi="Book Antiqua" w:cs="Times New Roman"/>
          <w:sz w:val="19"/>
          <w:szCs w:val="19"/>
          <w:lang w:eastAsia="pt-BR"/>
        </w:rPr>
        <w:t>.</w:t>
      </w:r>
      <w:r w:rsidR="00B66C30">
        <w:rPr>
          <w:rFonts w:ascii="Book Antiqua" w:eastAsia="Times New Roman" w:hAnsi="Book Antiqua" w:cs="Times New Roman"/>
          <w:sz w:val="19"/>
          <w:szCs w:val="19"/>
          <w:lang w:eastAsia="pt-BR"/>
        </w:rPr>
        <w:t xml:space="preserve"> </w:t>
      </w:r>
      <w:r w:rsidR="00B66C30" w:rsidRPr="00040D72">
        <w:rPr>
          <w:rFonts w:ascii="Book Antiqua" w:eastAsia="Times New Roman" w:hAnsi="Book Antiqua" w:cs="Times New Roman"/>
          <w:b/>
          <w:bCs/>
          <w:color w:val="FF0000"/>
          <w:sz w:val="16"/>
          <w:szCs w:val="16"/>
          <w:u w:val="single"/>
          <w:lang w:eastAsia="pt-BR"/>
        </w:rPr>
        <w:t>(TJAL-2008)</w:t>
      </w:r>
      <w:r w:rsidR="00041F9A" w:rsidRPr="00040D72">
        <w:rPr>
          <w:rFonts w:ascii="Book Antiqua" w:eastAsia="Times New Roman" w:hAnsi="Book Antiqua" w:cs="Times New Roman"/>
          <w:sz w:val="18"/>
          <w:szCs w:val="18"/>
          <w:lang w:eastAsia="pt-BR"/>
        </w:rPr>
        <w:t xml:space="preserve"> </w:t>
      </w:r>
      <w:r w:rsidR="00CA4245" w:rsidRPr="00040D72">
        <w:rPr>
          <w:rFonts w:ascii="Book Antiqua" w:eastAsia="Times New Roman" w:hAnsi="Book Antiqua" w:cs="Times New Roman"/>
          <w:b/>
          <w:color w:val="FF0000"/>
          <w:sz w:val="16"/>
          <w:szCs w:val="16"/>
          <w:u w:val="single"/>
          <w:lang w:eastAsia="pt-BR"/>
        </w:rPr>
        <w:t>(TRF2-2009)</w:t>
      </w:r>
      <w:r w:rsidR="00A60C8C" w:rsidRPr="00040D72">
        <w:rPr>
          <w:rFonts w:ascii="Book Antiqua" w:eastAsia="Times New Roman" w:hAnsi="Book Antiqua" w:cs="Times New Roman"/>
          <w:b/>
          <w:color w:val="FF0000"/>
          <w:sz w:val="16"/>
          <w:szCs w:val="16"/>
          <w:lang w:eastAsia="pt-BR"/>
        </w:rPr>
        <w:t xml:space="preserve"> </w:t>
      </w:r>
      <w:r w:rsidR="00A60C8C" w:rsidRPr="00040D72">
        <w:rPr>
          <w:rFonts w:ascii="Book Antiqua" w:eastAsia="Times New Roman" w:hAnsi="Book Antiqua" w:cs="Times New Roman"/>
          <w:b/>
          <w:color w:val="FF0000"/>
          <w:sz w:val="16"/>
          <w:szCs w:val="16"/>
          <w:u w:val="single"/>
          <w:lang w:eastAsia="pt-BR"/>
        </w:rPr>
        <w:t>(PGEAL-2009)</w:t>
      </w:r>
      <w:r w:rsidR="008578EF" w:rsidRPr="00040D72">
        <w:rPr>
          <w:rFonts w:ascii="Book Antiqua" w:eastAsia="Times New Roman" w:hAnsi="Book Antiqua" w:cs="Times New Roman"/>
          <w:b/>
          <w:color w:val="FF0000"/>
          <w:sz w:val="16"/>
          <w:szCs w:val="16"/>
          <w:lang w:eastAsia="pt-BR"/>
        </w:rPr>
        <w:t xml:space="preserve"> </w:t>
      </w:r>
      <w:r w:rsidR="005F4C56" w:rsidRPr="00040D72">
        <w:rPr>
          <w:rFonts w:ascii="Book Antiqua" w:eastAsia="Times New Roman" w:hAnsi="Book Antiqua" w:cs="Times New Roman"/>
          <w:b/>
          <w:bCs/>
          <w:color w:val="FF0000"/>
          <w:sz w:val="16"/>
          <w:szCs w:val="16"/>
          <w:u w:val="single"/>
          <w:lang w:eastAsia="pt-BR"/>
        </w:rPr>
        <w:t>(PGEGO-2010)</w:t>
      </w:r>
      <w:r w:rsidR="003C7BE9" w:rsidRPr="00040D72">
        <w:rPr>
          <w:rFonts w:ascii="Book Antiqua" w:eastAsia="Times New Roman" w:hAnsi="Book Antiqua" w:cs="Times New Roman"/>
          <w:b/>
          <w:color w:val="FF0000"/>
          <w:sz w:val="16"/>
          <w:szCs w:val="16"/>
          <w:lang w:eastAsia="pt-BR"/>
        </w:rPr>
        <w:t xml:space="preserve"> </w:t>
      </w:r>
      <w:r w:rsidR="003C7BE9" w:rsidRPr="00040D72">
        <w:rPr>
          <w:rFonts w:ascii="Book Antiqua" w:hAnsi="Book Antiqua"/>
          <w:b/>
          <w:color w:val="FF0000"/>
          <w:sz w:val="16"/>
          <w:szCs w:val="16"/>
          <w:u w:val="single"/>
        </w:rPr>
        <w:t>(DPU-2010)</w:t>
      </w:r>
      <w:r w:rsidR="003B434D" w:rsidRPr="00040D72">
        <w:rPr>
          <w:rFonts w:ascii="Book Antiqua" w:hAnsi="Book Antiqua"/>
          <w:b/>
          <w:color w:val="FF0000"/>
          <w:sz w:val="16"/>
          <w:szCs w:val="16"/>
        </w:rPr>
        <w:t xml:space="preserve"> </w:t>
      </w:r>
      <w:r w:rsidR="00B66C30" w:rsidRPr="00040D72">
        <w:rPr>
          <w:rFonts w:ascii="Book Antiqua" w:eastAsia="Times New Roman" w:hAnsi="Book Antiqua" w:cs="Times New Roman"/>
          <w:b/>
          <w:bCs/>
          <w:color w:val="FF0000"/>
          <w:sz w:val="16"/>
          <w:szCs w:val="16"/>
          <w:u w:val="single"/>
          <w:lang w:eastAsia="pt-BR"/>
        </w:rPr>
        <w:t>(PGEAC-2012)</w:t>
      </w:r>
      <w:r w:rsidR="003518AB" w:rsidRPr="00040D72">
        <w:rPr>
          <w:rFonts w:ascii="Book Antiqua" w:eastAsia="Times New Roman" w:hAnsi="Book Antiqua" w:cs="Times New Roman"/>
          <w:b/>
          <w:bCs/>
          <w:color w:val="FF0000"/>
          <w:sz w:val="16"/>
          <w:szCs w:val="16"/>
          <w:lang w:eastAsia="pt-BR"/>
        </w:rPr>
        <w:t xml:space="preserve"> </w:t>
      </w:r>
      <w:r w:rsidR="006D155C" w:rsidRPr="00040D72">
        <w:rPr>
          <w:rFonts w:ascii="Book Antiqua" w:eastAsia="Times New Roman" w:hAnsi="Book Antiqua" w:cs="Times New Roman"/>
          <w:b/>
          <w:color w:val="FF0000"/>
          <w:sz w:val="16"/>
          <w:szCs w:val="16"/>
          <w:u w:val="single"/>
          <w:lang w:eastAsia="pt-BR"/>
        </w:rPr>
        <w:t>(MPMS-2013)</w:t>
      </w:r>
      <w:r w:rsidR="002F51A5" w:rsidRPr="00040D72">
        <w:rPr>
          <w:rFonts w:ascii="Book Antiqua" w:eastAsia="Times New Roman" w:hAnsi="Book Antiqua" w:cs="Times New Roman"/>
          <w:b/>
          <w:color w:val="FF0000"/>
          <w:sz w:val="16"/>
          <w:szCs w:val="16"/>
          <w:lang w:eastAsia="pt-BR"/>
        </w:rPr>
        <w:t xml:space="preserve"> </w:t>
      </w:r>
      <w:r w:rsidR="002F51A5" w:rsidRPr="00040D72">
        <w:rPr>
          <w:rFonts w:ascii="Book Antiqua" w:hAnsi="Book Antiqua" w:cs="Times New Roman"/>
          <w:b/>
          <w:color w:val="FF0000"/>
          <w:sz w:val="16"/>
          <w:szCs w:val="16"/>
          <w:u w:val="single"/>
        </w:rPr>
        <w:t>(MPRO-2013)</w:t>
      </w:r>
      <w:r w:rsidR="004E146B" w:rsidRPr="00040D72">
        <w:rPr>
          <w:rFonts w:ascii="Book Antiqua" w:hAnsi="Book Antiqua" w:cs="Times New Roman"/>
          <w:b/>
          <w:color w:val="FF0000"/>
          <w:sz w:val="16"/>
          <w:szCs w:val="16"/>
        </w:rPr>
        <w:t xml:space="preserve"> </w:t>
      </w:r>
      <w:r w:rsidR="00B66C30" w:rsidRPr="00040D72">
        <w:rPr>
          <w:rFonts w:ascii="Book Antiqua" w:eastAsia="Times New Roman" w:hAnsi="Book Antiqua" w:cs="Times New Roman"/>
          <w:b/>
          <w:bCs/>
          <w:color w:val="FF0000"/>
          <w:sz w:val="16"/>
          <w:szCs w:val="16"/>
          <w:u w:val="single"/>
          <w:lang w:eastAsia="pt-BR"/>
        </w:rPr>
        <w:t>(TJAP-2014)</w:t>
      </w:r>
      <w:r w:rsidR="002373B8" w:rsidRPr="00040D72">
        <w:rPr>
          <w:rFonts w:ascii="Book Antiqua" w:eastAsia="Times New Roman" w:hAnsi="Book Antiqua" w:cs="Times New Roman"/>
          <w:b/>
          <w:color w:val="FF0000"/>
          <w:sz w:val="16"/>
          <w:szCs w:val="16"/>
          <w:lang w:eastAsia="pt-BR"/>
        </w:rPr>
        <w:t xml:space="preserve"> </w:t>
      </w:r>
      <w:r w:rsidR="002373B8" w:rsidRPr="00040D72">
        <w:rPr>
          <w:rFonts w:ascii="Book Antiqua" w:eastAsia="Times New Roman" w:hAnsi="Book Antiqua" w:cs="Times New Roman"/>
          <w:b/>
          <w:color w:val="FF0000"/>
          <w:sz w:val="16"/>
          <w:szCs w:val="16"/>
          <w:u w:val="single"/>
          <w:lang w:eastAsia="pt-BR"/>
        </w:rPr>
        <w:t>(MPAC-2014)</w:t>
      </w:r>
      <w:r w:rsidR="006D155C" w:rsidRPr="00040D72">
        <w:rPr>
          <w:rFonts w:ascii="Book Antiqua" w:eastAsia="Times New Roman" w:hAnsi="Book Antiqua" w:cs="Times New Roman"/>
          <w:b/>
          <w:color w:val="FF0000"/>
          <w:sz w:val="16"/>
          <w:szCs w:val="16"/>
          <w:lang w:eastAsia="pt-BR"/>
        </w:rPr>
        <w:t xml:space="preserve"> </w:t>
      </w:r>
      <w:r w:rsidR="006D155C" w:rsidRPr="00040D72">
        <w:rPr>
          <w:rFonts w:ascii="Book Antiqua" w:eastAsia="Times New Roman" w:hAnsi="Book Antiqua" w:cs="Times New Roman"/>
          <w:b/>
          <w:color w:val="FF0000"/>
          <w:sz w:val="16"/>
          <w:szCs w:val="16"/>
          <w:u w:val="single"/>
          <w:lang w:eastAsia="pt-BR"/>
        </w:rPr>
        <w:t>(MPGO-2014)</w:t>
      </w:r>
      <w:r w:rsidR="00DF002E" w:rsidRPr="00040D72">
        <w:rPr>
          <w:rFonts w:ascii="Book Antiqua" w:eastAsia="Times New Roman" w:hAnsi="Book Antiqua" w:cs="Times New Roman"/>
          <w:b/>
          <w:color w:val="FF0000"/>
          <w:sz w:val="16"/>
          <w:szCs w:val="16"/>
          <w:lang w:eastAsia="pt-BR"/>
        </w:rPr>
        <w:t xml:space="preserve"> </w:t>
      </w:r>
      <w:r w:rsidR="00DF002E" w:rsidRPr="00040D72">
        <w:rPr>
          <w:rFonts w:ascii="Book Antiqua" w:eastAsia="Times New Roman" w:hAnsi="Book Antiqua" w:cs="Times New Roman"/>
          <w:b/>
          <w:color w:val="FF0000"/>
          <w:sz w:val="16"/>
          <w:szCs w:val="16"/>
          <w:u w:val="single"/>
          <w:lang w:eastAsia="pt-BR"/>
        </w:rPr>
        <w:t>(DPEGO-2014)</w:t>
      </w:r>
      <w:r w:rsidR="00905711" w:rsidRPr="00040D72">
        <w:rPr>
          <w:rFonts w:ascii="Book Antiqua" w:eastAsia="Times New Roman" w:hAnsi="Book Antiqua" w:cs="Times New Roman"/>
          <w:b/>
          <w:color w:val="FF0000"/>
          <w:sz w:val="16"/>
          <w:szCs w:val="16"/>
          <w:lang w:eastAsia="pt-BR"/>
        </w:rPr>
        <w:t xml:space="preserve"> </w:t>
      </w:r>
      <w:r w:rsidR="00905711" w:rsidRPr="00040D72">
        <w:rPr>
          <w:rFonts w:ascii="Book Antiqua" w:eastAsia="Times New Roman" w:hAnsi="Book Antiqua" w:cs="Times New Roman"/>
          <w:b/>
          <w:bCs/>
          <w:color w:val="FF0000"/>
          <w:sz w:val="16"/>
          <w:szCs w:val="16"/>
          <w:u w:val="single"/>
          <w:lang w:eastAsia="pt-BR"/>
        </w:rPr>
        <w:t>(TRT18-2014)</w:t>
      </w:r>
      <w:r w:rsidR="009A7AAF" w:rsidRPr="00040D72">
        <w:rPr>
          <w:rFonts w:ascii="Book Antiqua" w:eastAsia="Times New Roman" w:hAnsi="Book Antiqua" w:cs="Times New Roman"/>
          <w:b/>
          <w:color w:val="FF0000"/>
          <w:sz w:val="16"/>
          <w:szCs w:val="16"/>
          <w:lang w:eastAsia="pt-BR"/>
        </w:rPr>
        <w:t xml:space="preserve"> </w:t>
      </w:r>
      <w:r w:rsidR="009A7AAF" w:rsidRPr="00040D72">
        <w:rPr>
          <w:rFonts w:ascii="Book Antiqua" w:eastAsia="Times New Roman" w:hAnsi="Book Antiqua" w:cs="Times New Roman"/>
          <w:b/>
          <w:color w:val="FF0000"/>
          <w:sz w:val="16"/>
          <w:szCs w:val="16"/>
          <w:u w:val="single"/>
          <w:lang w:eastAsia="pt-BR"/>
        </w:rPr>
        <w:t>(TJPB-</w:t>
      </w:r>
      <w:r w:rsidR="00B66C30" w:rsidRPr="00040D72">
        <w:rPr>
          <w:rFonts w:ascii="Book Antiqua" w:eastAsia="Times New Roman" w:hAnsi="Book Antiqua" w:cs="Times New Roman"/>
          <w:b/>
          <w:color w:val="FF0000"/>
          <w:sz w:val="16"/>
          <w:szCs w:val="16"/>
          <w:u w:val="single"/>
          <w:lang w:eastAsia="pt-BR"/>
        </w:rPr>
        <w:t>2011/</w:t>
      </w:r>
      <w:r w:rsidR="009A7AAF" w:rsidRPr="00040D72">
        <w:rPr>
          <w:rFonts w:ascii="Book Antiqua" w:eastAsia="Times New Roman" w:hAnsi="Book Antiqua" w:cs="Times New Roman"/>
          <w:b/>
          <w:color w:val="FF0000"/>
          <w:sz w:val="16"/>
          <w:szCs w:val="16"/>
          <w:u w:val="single"/>
          <w:lang w:eastAsia="pt-BR"/>
        </w:rPr>
        <w:t>2015)</w:t>
      </w:r>
      <w:r w:rsidR="00000CCF"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(TJSC-2015)</w:t>
      </w:r>
      <w:r w:rsidR="006D155C" w:rsidRPr="00040D72">
        <w:rPr>
          <w:rFonts w:ascii="Book Antiqua" w:eastAsia="Times New Roman" w:hAnsi="Book Antiqua" w:cs="Times New Roman"/>
          <w:b/>
          <w:color w:val="FF0000"/>
          <w:sz w:val="16"/>
          <w:szCs w:val="16"/>
          <w:lang w:eastAsia="pt-BR"/>
        </w:rPr>
        <w:t xml:space="preserve"> </w:t>
      </w:r>
      <w:r w:rsidR="006D155C" w:rsidRPr="00040D72">
        <w:rPr>
          <w:rFonts w:ascii="Book Antiqua" w:eastAsia="Times New Roman" w:hAnsi="Book Antiqua" w:cs="Times New Roman"/>
          <w:b/>
          <w:color w:val="FF0000"/>
          <w:sz w:val="16"/>
          <w:szCs w:val="16"/>
          <w:u w:val="single"/>
          <w:lang w:eastAsia="pt-BR"/>
        </w:rPr>
        <w:t>(MPMS-2015)</w:t>
      </w:r>
      <w:r w:rsidR="00B66C30"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(TRF1-2015)</w:t>
      </w:r>
      <w:r w:rsidR="00E46BB7" w:rsidRPr="00040D72">
        <w:rPr>
          <w:rFonts w:ascii="Book Antiqua" w:eastAsia="Times New Roman" w:hAnsi="Book Antiqua" w:cs="Times New Roman"/>
          <w:b/>
          <w:color w:val="FF0000"/>
          <w:sz w:val="16"/>
          <w:szCs w:val="16"/>
          <w:lang w:eastAsia="pt-BR"/>
        </w:rPr>
        <w:t xml:space="preserve"> </w:t>
      </w:r>
      <w:r w:rsidR="00E46BB7" w:rsidRPr="00040D72">
        <w:rPr>
          <w:rFonts w:ascii="Book Antiqua" w:eastAsia="Times New Roman" w:hAnsi="Book Antiqua" w:cs="Times New Roman"/>
          <w:b/>
          <w:color w:val="FF0000"/>
          <w:sz w:val="16"/>
          <w:szCs w:val="16"/>
          <w:u w:val="single"/>
          <w:lang w:eastAsia="pt-BR"/>
        </w:rPr>
        <w:t>(TRT6-2015)</w:t>
      </w:r>
      <w:r w:rsidR="00F62FA3" w:rsidRPr="00040D72">
        <w:rPr>
          <w:rFonts w:ascii="Book Antiqua" w:eastAsia="Times New Roman" w:hAnsi="Book Antiqua" w:cs="Times New Roman"/>
          <w:b/>
          <w:color w:val="FF0000"/>
          <w:sz w:val="16"/>
          <w:szCs w:val="16"/>
          <w:lang w:eastAsia="pt-BR"/>
        </w:rPr>
        <w:t xml:space="preserve"> </w:t>
      </w:r>
      <w:r w:rsidR="00F62FA3" w:rsidRPr="00040D72">
        <w:rPr>
          <w:rFonts w:ascii="Book Antiqua" w:eastAsia="Times New Roman" w:hAnsi="Book Antiqua" w:cs="Times New Roman"/>
          <w:b/>
          <w:color w:val="FF0000"/>
          <w:sz w:val="16"/>
          <w:szCs w:val="16"/>
          <w:u w:val="single"/>
          <w:lang w:eastAsia="pt-BR"/>
        </w:rPr>
        <w:t>(TRT16-2015)</w:t>
      </w:r>
      <w:r w:rsidR="000066C0" w:rsidRPr="00040D72">
        <w:rPr>
          <w:rFonts w:ascii="Book Antiqua" w:eastAsia="Times New Roman" w:hAnsi="Book Antiqua" w:cs="Times New Roman"/>
          <w:b/>
          <w:color w:val="FF0000"/>
          <w:sz w:val="16"/>
          <w:szCs w:val="16"/>
          <w:lang w:eastAsia="pt-BR"/>
        </w:rPr>
        <w:t xml:space="preserve"> </w:t>
      </w:r>
      <w:bookmarkStart w:id="16" w:name="_Hlk121920885"/>
      <w:r w:rsidR="000066C0" w:rsidRPr="00040D72">
        <w:rPr>
          <w:rFonts w:ascii="Book Antiqua" w:eastAsia="Times New Roman" w:hAnsi="Book Antiqua" w:cs="Times New Roman"/>
          <w:b/>
          <w:bCs/>
          <w:color w:val="FF0000"/>
          <w:sz w:val="16"/>
          <w:szCs w:val="16"/>
          <w:u w:val="single"/>
          <w:lang w:eastAsia="pt-BR"/>
        </w:rPr>
        <w:lastRenderedPageBreak/>
        <w:t>(PGEMS-2016)</w:t>
      </w:r>
      <w:bookmarkEnd w:id="16"/>
      <w:r w:rsidR="00B3258E" w:rsidRPr="00040D72">
        <w:rPr>
          <w:rFonts w:ascii="Book Antiqua" w:eastAsia="Times New Roman" w:hAnsi="Book Antiqua" w:cs="Times New Roman"/>
          <w:b/>
          <w:bCs/>
          <w:color w:val="FF0000"/>
          <w:sz w:val="16"/>
          <w:szCs w:val="16"/>
          <w:lang w:eastAsia="pt-BR"/>
        </w:rPr>
        <w:t xml:space="preserve"> </w:t>
      </w:r>
      <w:r w:rsidR="007A0790" w:rsidRPr="00040D72">
        <w:rPr>
          <w:rFonts w:ascii="Book Antiqua" w:eastAsia="Times New Roman" w:hAnsi="Book Antiqua" w:cs="Times New Roman"/>
          <w:b/>
          <w:color w:val="FF0000"/>
          <w:sz w:val="16"/>
          <w:szCs w:val="16"/>
          <w:u w:val="single"/>
          <w:lang w:eastAsia="pt-BR"/>
        </w:rPr>
        <w:t>(TJPR-20</w:t>
      </w:r>
      <w:r w:rsidR="007A0790" w:rsidRPr="00040D72">
        <w:rPr>
          <w:rFonts w:ascii="Book Antiqua" w:eastAsia="Times New Roman" w:hAnsi="Book Antiqua"/>
          <w:b/>
          <w:color w:val="FF0000"/>
          <w:sz w:val="16"/>
          <w:szCs w:val="16"/>
          <w:u w:val="single"/>
          <w:lang w:eastAsia="pt-BR"/>
        </w:rPr>
        <w:t>17</w:t>
      </w:r>
      <w:r w:rsidR="007A0790" w:rsidRPr="00040D72">
        <w:rPr>
          <w:rFonts w:ascii="Book Antiqua" w:eastAsia="Times New Roman" w:hAnsi="Book Antiqua" w:cs="Times New Roman"/>
          <w:b/>
          <w:color w:val="FF0000"/>
          <w:sz w:val="16"/>
          <w:szCs w:val="16"/>
          <w:u w:val="single"/>
          <w:lang w:eastAsia="pt-BR"/>
        </w:rPr>
        <w:t>)</w:t>
      </w:r>
      <w:r w:rsidR="00BD19EE" w:rsidRPr="00040D72">
        <w:rPr>
          <w:rFonts w:ascii="Book Antiqua" w:eastAsia="Times New Roman" w:hAnsi="Book Antiqua" w:cs="Times New Roman"/>
          <w:b/>
          <w:color w:val="FF0000"/>
          <w:sz w:val="16"/>
          <w:szCs w:val="16"/>
          <w:lang w:eastAsia="pt-BR"/>
        </w:rPr>
        <w:t xml:space="preserve"> </w:t>
      </w:r>
      <w:r w:rsidR="00BD19EE" w:rsidRPr="00040D72">
        <w:rPr>
          <w:rFonts w:ascii="Book Antiqua" w:eastAsia="Times New Roman" w:hAnsi="Book Antiqua" w:cs="Times New Roman"/>
          <w:b/>
          <w:color w:val="FF0000"/>
          <w:sz w:val="16"/>
          <w:szCs w:val="16"/>
          <w:u w:val="single"/>
          <w:lang w:eastAsia="pt-BR"/>
        </w:rPr>
        <w:t>(MPMG-2017)</w:t>
      </w:r>
      <w:r w:rsidR="00BB1337" w:rsidRPr="00040D72">
        <w:rPr>
          <w:rFonts w:ascii="Book Antiqua" w:eastAsia="Times New Roman" w:hAnsi="Book Antiqua" w:cs="Times New Roman"/>
          <w:b/>
          <w:color w:val="FF0000"/>
          <w:sz w:val="16"/>
          <w:szCs w:val="16"/>
          <w:lang w:eastAsia="pt-BR"/>
        </w:rPr>
        <w:t xml:space="preserve"> </w:t>
      </w:r>
      <w:bookmarkStart w:id="17" w:name="_Hlk101103602"/>
      <w:r w:rsidR="00BB1337" w:rsidRPr="00040D72">
        <w:rPr>
          <w:rFonts w:ascii="Book Antiqua" w:hAnsi="Book Antiqua"/>
          <w:b/>
          <w:color w:val="FF0000"/>
          <w:sz w:val="16"/>
          <w:szCs w:val="16"/>
          <w:u w:val="single"/>
        </w:rPr>
        <w:t>(PGM-São José dos Campos/SP-2017)</w:t>
      </w:r>
      <w:bookmarkEnd w:id="17"/>
      <w:r w:rsidR="00F55206" w:rsidRPr="00040D72">
        <w:rPr>
          <w:rFonts w:ascii="Book Antiqua" w:eastAsia="Times New Roman" w:hAnsi="Book Antiqua" w:cs="Times New Roman"/>
          <w:b/>
          <w:color w:val="FF0000"/>
          <w:sz w:val="16"/>
          <w:szCs w:val="16"/>
          <w:lang w:eastAsia="pt-BR"/>
        </w:rPr>
        <w:t xml:space="preserve"> </w:t>
      </w:r>
      <w:r w:rsidR="00F55206" w:rsidRPr="00040D72">
        <w:rPr>
          <w:rFonts w:ascii="Book Antiqua" w:eastAsia="Times New Roman" w:hAnsi="Book Antiqua" w:cs="Times New Roman"/>
          <w:b/>
          <w:color w:val="FF0000"/>
          <w:sz w:val="16"/>
          <w:szCs w:val="16"/>
          <w:u w:val="single"/>
          <w:lang w:eastAsia="pt-BR"/>
        </w:rPr>
        <w:t>(MPBA-2018)</w:t>
      </w:r>
      <w:r w:rsidR="00594CAE" w:rsidRPr="00040D72">
        <w:rPr>
          <w:rFonts w:ascii="Book Antiqua" w:eastAsia="Times New Roman" w:hAnsi="Book Antiqua" w:cs="Times New Roman"/>
          <w:b/>
          <w:color w:val="FF0000"/>
          <w:sz w:val="16"/>
          <w:szCs w:val="16"/>
          <w:lang w:eastAsia="pt-BR"/>
        </w:rPr>
        <w:t xml:space="preserve"> </w:t>
      </w:r>
      <w:r w:rsidR="00594CAE" w:rsidRPr="00040D72">
        <w:rPr>
          <w:rFonts w:ascii="Book Antiqua" w:eastAsia="Times New Roman" w:hAnsi="Book Antiqua" w:cs="Times New Roman"/>
          <w:b/>
          <w:color w:val="FF0000"/>
          <w:sz w:val="16"/>
          <w:szCs w:val="16"/>
          <w:u w:val="single"/>
          <w:lang w:eastAsia="pt-BR"/>
        </w:rPr>
        <w:t>(PGEPE-2018)</w:t>
      </w:r>
      <w:r w:rsidR="00C76158" w:rsidRPr="00040D72">
        <w:rPr>
          <w:rFonts w:ascii="Book Antiqua" w:eastAsia="Times New Roman" w:hAnsi="Book Antiqua" w:cs="Times New Roman"/>
          <w:b/>
          <w:color w:val="FF0000"/>
          <w:sz w:val="16"/>
          <w:szCs w:val="16"/>
          <w:lang w:eastAsia="pt-BR"/>
        </w:rPr>
        <w:t xml:space="preserve"> </w:t>
      </w:r>
      <w:r w:rsidR="00C76158" w:rsidRPr="00040D72">
        <w:rPr>
          <w:rFonts w:ascii="Book Antiqua" w:eastAsia="Times New Roman" w:hAnsi="Book Antiqua" w:cs="Times New Roman"/>
          <w:b/>
          <w:color w:val="FF0000"/>
          <w:sz w:val="16"/>
          <w:szCs w:val="16"/>
          <w:u w:val="single"/>
          <w:lang w:eastAsia="pt-BR"/>
        </w:rPr>
        <w:t>(PGESC-2018)</w:t>
      </w:r>
      <w:r w:rsidR="00C4127E" w:rsidRPr="00040D72">
        <w:rPr>
          <w:rFonts w:ascii="Book Antiqua" w:eastAsia="Times New Roman" w:hAnsi="Book Antiqua" w:cs="Times New Roman"/>
          <w:b/>
          <w:color w:val="FF0000"/>
          <w:sz w:val="16"/>
          <w:szCs w:val="16"/>
          <w:lang w:eastAsia="pt-BR"/>
        </w:rPr>
        <w:t xml:space="preserve"> </w:t>
      </w:r>
      <w:r w:rsidR="00C4127E" w:rsidRPr="00040D72">
        <w:rPr>
          <w:rFonts w:ascii="Book Antiqua" w:eastAsia="Times New Roman" w:hAnsi="Book Antiqua" w:cs="Times New Roman"/>
          <w:b/>
          <w:color w:val="FF0000"/>
          <w:sz w:val="16"/>
          <w:szCs w:val="16"/>
          <w:u w:val="single"/>
          <w:lang w:eastAsia="pt-BR"/>
        </w:rPr>
        <w:t>(MPSC-2012/</w:t>
      </w:r>
      <w:r w:rsidR="00B66C30" w:rsidRPr="00040D72">
        <w:rPr>
          <w:rFonts w:ascii="Book Antiqua" w:eastAsia="Times New Roman" w:hAnsi="Book Antiqua" w:cs="Times New Roman"/>
          <w:b/>
          <w:color w:val="FF0000"/>
          <w:sz w:val="16"/>
          <w:szCs w:val="16"/>
          <w:u w:val="single"/>
          <w:lang w:eastAsia="pt-BR"/>
        </w:rPr>
        <w:t>2016/</w:t>
      </w:r>
      <w:r w:rsidR="00C4127E" w:rsidRPr="00040D72">
        <w:rPr>
          <w:rFonts w:ascii="Book Antiqua" w:eastAsia="Times New Roman" w:hAnsi="Book Antiqua" w:cs="Times New Roman"/>
          <w:b/>
          <w:color w:val="FF0000"/>
          <w:sz w:val="16"/>
          <w:szCs w:val="16"/>
          <w:u w:val="single"/>
          <w:lang w:eastAsia="pt-BR"/>
        </w:rPr>
        <w:t>2019)</w:t>
      </w:r>
      <w:r w:rsidR="003F4517" w:rsidRPr="00040D72">
        <w:rPr>
          <w:rFonts w:ascii="Book Antiqua" w:eastAsia="Times New Roman" w:hAnsi="Book Antiqua" w:cs="Times New Roman"/>
          <w:b/>
          <w:color w:val="FF0000"/>
          <w:sz w:val="16"/>
          <w:szCs w:val="16"/>
          <w:lang w:eastAsia="pt-BR"/>
        </w:rPr>
        <w:t xml:space="preserve"> </w:t>
      </w:r>
      <w:r w:rsidR="003F4517" w:rsidRPr="00040D72">
        <w:rPr>
          <w:rFonts w:ascii="Book Antiqua" w:eastAsia="Times New Roman" w:hAnsi="Book Antiqua" w:cs="Times New Roman"/>
          <w:b/>
          <w:color w:val="FF0000"/>
          <w:sz w:val="16"/>
          <w:szCs w:val="16"/>
          <w:u w:val="single"/>
          <w:lang w:eastAsia="pt-BR"/>
        </w:rPr>
        <w:t>(MPGO-2019)</w:t>
      </w:r>
      <w:r w:rsidR="006872A3" w:rsidRPr="00040D72">
        <w:rPr>
          <w:rFonts w:ascii="Book Antiqua" w:eastAsia="Times New Roman" w:hAnsi="Book Antiqua" w:cs="Times New Roman"/>
          <w:b/>
          <w:color w:val="FF0000"/>
          <w:sz w:val="16"/>
          <w:szCs w:val="16"/>
          <w:lang w:eastAsia="pt-BR"/>
        </w:rPr>
        <w:t xml:space="preserve"> </w:t>
      </w:r>
      <w:bookmarkStart w:id="18" w:name="_Hlk60840711"/>
      <w:r w:rsidR="006872A3" w:rsidRPr="00040D72">
        <w:rPr>
          <w:rFonts w:ascii="Book Antiqua" w:eastAsia="Times New Roman" w:hAnsi="Book Antiqua" w:cs="Times New Roman"/>
          <w:b/>
          <w:color w:val="FF0000"/>
          <w:sz w:val="16"/>
          <w:szCs w:val="16"/>
          <w:u w:val="single"/>
          <w:lang w:eastAsia="pt-BR"/>
        </w:rPr>
        <w:t>(MPSP-2019)</w:t>
      </w:r>
      <w:bookmarkEnd w:id="18"/>
      <w:r w:rsidR="007B2E3E" w:rsidRPr="00040D72">
        <w:rPr>
          <w:rFonts w:ascii="Book Antiqua" w:eastAsia="Times New Roman" w:hAnsi="Book Antiqua" w:cs="Times New Roman"/>
          <w:b/>
          <w:color w:val="FF0000"/>
          <w:sz w:val="16"/>
          <w:szCs w:val="16"/>
          <w:lang w:eastAsia="pt-BR"/>
        </w:rPr>
        <w:t xml:space="preserve"> </w:t>
      </w:r>
      <w:r w:rsidR="00E41438" w:rsidRPr="00040D72">
        <w:rPr>
          <w:rFonts w:ascii="Book Antiqua" w:eastAsia="Times New Roman" w:hAnsi="Book Antiqua" w:cs="Times New Roman"/>
          <w:b/>
          <w:color w:val="FF0000"/>
          <w:sz w:val="16"/>
          <w:szCs w:val="16"/>
          <w:u w:val="single"/>
          <w:lang w:eastAsia="pt-BR"/>
        </w:rPr>
        <w:t>(PCES-2019)</w:t>
      </w:r>
      <w:r w:rsidR="008C73E4" w:rsidRPr="00040D72">
        <w:rPr>
          <w:rFonts w:ascii="Book Antiqua" w:eastAsia="Times New Roman" w:hAnsi="Book Antiqua" w:cs="Times New Roman"/>
          <w:b/>
          <w:color w:val="FF0000"/>
          <w:sz w:val="16"/>
          <w:szCs w:val="16"/>
          <w:lang w:eastAsia="pt-BR"/>
        </w:rPr>
        <w:t xml:space="preserve"> </w:t>
      </w:r>
      <w:r w:rsidR="008C73E4" w:rsidRPr="00040D72">
        <w:rPr>
          <w:rFonts w:ascii="Book Antiqua" w:eastAsia="Times New Roman" w:hAnsi="Book Antiqua" w:cs="Times New Roman"/>
          <w:b/>
          <w:color w:val="FF0000"/>
          <w:sz w:val="16"/>
          <w:szCs w:val="16"/>
          <w:u w:val="single"/>
          <w:lang w:eastAsia="pt-BR"/>
        </w:rPr>
        <w:t>(PGM-Campo Grande/MS-2019)</w:t>
      </w:r>
      <w:r w:rsidR="00694F9C" w:rsidRPr="00040D72">
        <w:rPr>
          <w:rFonts w:ascii="Book Antiqua" w:eastAsia="Times New Roman" w:hAnsi="Book Antiqua" w:cs="Times New Roman"/>
          <w:b/>
          <w:color w:val="FF0000"/>
          <w:sz w:val="16"/>
          <w:szCs w:val="16"/>
          <w:lang w:eastAsia="pt-BR"/>
        </w:rPr>
        <w:t xml:space="preserve"> </w:t>
      </w:r>
      <w:r w:rsidR="0046683C" w:rsidRPr="00040D72">
        <w:rPr>
          <w:rFonts w:ascii="Book Antiqua" w:eastAsia="Times New Roman" w:hAnsi="Book Antiqua" w:cs="Times New Roman"/>
          <w:b/>
          <w:color w:val="FF0000"/>
          <w:sz w:val="16"/>
          <w:szCs w:val="16"/>
          <w:u w:val="single"/>
          <w:lang w:eastAsia="pt-BR"/>
        </w:rPr>
        <w:t>(MPDFT-</w:t>
      </w:r>
      <w:r w:rsidR="00B66C30" w:rsidRPr="00040D72">
        <w:rPr>
          <w:rFonts w:ascii="Book Antiqua" w:eastAsia="Times New Roman" w:hAnsi="Book Antiqua" w:cs="Times New Roman"/>
          <w:b/>
          <w:color w:val="FF0000"/>
          <w:sz w:val="16"/>
          <w:szCs w:val="16"/>
          <w:u w:val="single"/>
          <w:lang w:eastAsia="pt-BR"/>
        </w:rPr>
        <w:t>2015/</w:t>
      </w:r>
      <w:r w:rsidR="0046683C" w:rsidRPr="00040D72">
        <w:rPr>
          <w:rFonts w:ascii="Book Antiqua" w:eastAsia="Times New Roman" w:hAnsi="Book Antiqua" w:cs="Times New Roman"/>
          <w:b/>
          <w:color w:val="FF0000"/>
          <w:sz w:val="16"/>
          <w:szCs w:val="16"/>
          <w:u w:val="single"/>
          <w:lang w:eastAsia="pt-BR"/>
        </w:rPr>
        <w:t>2021)</w:t>
      </w:r>
      <w:r w:rsidR="00AB559E" w:rsidRPr="00040D72">
        <w:rPr>
          <w:rFonts w:ascii="Book Antiqua" w:eastAsia="Times New Roman" w:hAnsi="Book Antiqua" w:cs="Times New Roman"/>
          <w:b/>
          <w:color w:val="FF0000"/>
          <w:sz w:val="16"/>
          <w:szCs w:val="16"/>
          <w:lang w:eastAsia="pt-BR"/>
        </w:rPr>
        <w:t xml:space="preserve"> </w:t>
      </w:r>
      <w:r w:rsidR="00AB559E" w:rsidRPr="00040D72">
        <w:rPr>
          <w:rFonts w:ascii="Book Antiqua" w:eastAsia="Times New Roman" w:hAnsi="Book Antiqua" w:cs="Times New Roman"/>
          <w:b/>
          <w:color w:val="FF0000"/>
          <w:sz w:val="16"/>
          <w:szCs w:val="16"/>
          <w:u w:val="single"/>
          <w:lang w:eastAsia="pt-BR"/>
        </w:rPr>
        <w:t>(MPSC-2016/2021)</w:t>
      </w:r>
      <w:r w:rsidR="0098539E" w:rsidRPr="00040D72">
        <w:rPr>
          <w:rFonts w:ascii="Book Antiqua" w:eastAsia="Times New Roman" w:hAnsi="Book Antiqua" w:cs="Times New Roman"/>
          <w:b/>
          <w:color w:val="FF0000"/>
          <w:sz w:val="16"/>
          <w:szCs w:val="16"/>
          <w:lang w:eastAsia="pt-BR"/>
        </w:rPr>
        <w:t xml:space="preserve"> </w:t>
      </w:r>
      <w:r w:rsidR="0098539E" w:rsidRPr="00040D72">
        <w:rPr>
          <w:rFonts w:ascii="Book Antiqua" w:eastAsia="Times New Roman" w:hAnsi="Book Antiqua" w:cs="Times New Roman"/>
          <w:b/>
          <w:color w:val="FF0000"/>
          <w:sz w:val="16"/>
          <w:szCs w:val="16"/>
          <w:u w:val="single"/>
          <w:lang w:eastAsia="pt-BR"/>
        </w:rPr>
        <w:t>(TJMA-2022)</w:t>
      </w:r>
      <w:r w:rsidR="0047584D">
        <w:rPr>
          <w:rFonts w:ascii="Book Antiqua" w:eastAsia="Times New Roman" w:hAnsi="Book Antiqua" w:cs="Times New Roman"/>
          <w:b/>
          <w:color w:val="FF0000"/>
          <w:sz w:val="16"/>
          <w:szCs w:val="16"/>
          <w:lang w:eastAsia="pt-BR"/>
        </w:rPr>
        <w:t xml:space="preserve"> </w:t>
      </w:r>
      <w:r w:rsidR="0047584D">
        <w:rPr>
          <w:rFonts w:ascii="Book Antiqua" w:eastAsia="Times New Roman" w:hAnsi="Book Antiqua" w:cs="Times New Roman"/>
          <w:b/>
          <w:color w:val="FF0000"/>
          <w:sz w:val="16"/>
          <w:szCs w:val="16"/>
          <w:u w:val="single"/>
          <w:lang w:eastAsia="pt-BR"/>
        </w:rPr>
        <w:t>(MPF-2022)</w:t>
      </w:r>
      <w:r w:rsidR="00013045" w:rsidRPr="00040D72">
        <w:rPr>
          <w:rFonts w:ascii="Book Antiqua" w:eastAsia="Times New Roman" w:hAnsi="Book Antiqua" w:cs="Times New Roman"/>
          <w:b/>
          <w:color w:val="FF0000"/>
          <w:sz w:val="16"/>
          <w:szCs w:val="16"/>
          <w:lang w:eastAsia="pt-BR"/>
        </w:rPr>
        <w:t xml:space="preserve"> </w:t>
      </w:r>
      <w:r w:rsidR="00013045" w:rsidRPr="00040D72">
        <w:rPr>
          <w:rFonts w:ascii="Book Antiqua" w:eastAsia="Times New Roman" w:hAnsi="Book Antiqua" w:cs="Times New Roman"/>
          <w:b/>
          <w:color w:val="FF0000"/>
          <w:sz w:val="16"/>
          <w:szCs w:val="16"/>
          <w:u w:val="single"/>
          <w:lang w:eastAsia="pt-BR"/>
        </w:rPr>
        <w:t>(PCSP-2022)</w:t>
      </w:r>
      <w:r w:rsidR="00D60516">
        <w:rPr>
          <w:rFonts w:ascii="Book Antiqua" w:eastAsia="Times New Roman" w:hAnsi="Book Antiqua" w:cs="Times New Roman"/>
          <w:b/>
          <w:color w:val="FF0000"/>
          <w:sz w:val="16"/>
          <w:szCs w:val="16"/>
          <w:lang w:eastAsia="pt-BR"/>
        </w:rPr>
        <w:t xml:space="preserve"> </w:t>
      </w:r>
      <w:r w:rsidR="00D60516" w:rsidRPr="00040D72">
        <w:rPr>
          <w:rFonts w:ascii="Book Antiqua" w:hAnsi="Book Antiqua" w:cs="Times New Roman"/>
          <w:b/>
          <w:color w:val="FF0000"/>
          <w:sz w:val="16"/>
          <w:szCs w:val="16"/>
          <w:u w:val="single"/>
        </w:rPr>
        <w:t>(AGU-2013</w:t>
      </w:r>
      <w:r w:rsidR="00D60516">
        <w:rPr>
          <w:rFonts w:ascii="Book Antiqua" w:hAnsi="Book Antiqua" w:cs="Times New Roman"/>
          <w:b/>
          <w:color w:val="FF0000"/>
          <w:sz w:val="16"/>
          <w:szCs w:val="16"/>
          <w:u w:val="single"/>
        </w:rPr>
        <w:t>/2023</w:t>
      </w:r>
      <w:r w:rsidR="00D60516" w:rsidRPr="00040D72">
        <w:rPr>
          <w:rFonts w:ascii="Book Antiqua" w:hAnsi="Book Antiqua" w:cs="Times New Roman"/>
          <w:b/>
          <w:color w:val="FF0000"/>
          <w:sz w:val="16"/>
          <w:szCs w:val="16"/>
          <w:u w:val="single"/>
        </w:rPr>
        <w:t>)</w:t>
      </w:r>
      <w:r w:rsidR="002B3D2A">
        <w:rPr>
          <w:rFonts w:ascii="Book Antiqua" w:eastAsia="Times New Roman" w:hAnsi="Book Antiqua" w:cs="Times New Roman"/>
          <w:b/>
          <w:color w:val="FF0000"/>
          <w:sz w:val="16"/>
          <w:szCs w:val="16"/>
          <w:lang w:eastAsia="pt-BR"/>
        </w:rPr>
        <w:t xml:space="preserve"> </w:t>
      </w:r>
      <w:r w:rsidR="002B3D2A">
        <w:rPr>
          <w:rFonts w:ascii="Book Antiqua" w:eastAsia="Times New Roman" w:hAnsi="Book Antiqua" w:cs="Times New Roman"/>
          <w:b/>
          <w:color w:val="FF0000"/>
          <w:sz w:val="16"/>
          <w:szCs w:val="16"/>
          <w:u w:val="single"/>
          <w:lang w:eastAsia="pt-BR"/>
        </w:rPr>
        <w:t>(MPRS-2023)</w:t>
      </w:r>
      <w:r w:rsidR="008E623B">
        <w:rPr>
          <w:rFonts w:ascii="Book Antiqua" w:eastAsia="Times New Roman" w:hAnsi="Book Antiqua" w:cs="Times New Roman"/>
          <w:b/>
          <w:color w:val="FF0000"/>
          <w:sz w:val="16"/>
          <w:szCs w:val="16"/>
          <w:lang w:eastAsia="pt-BR"/>
        </w:rPr>
        <w:t xml:space="preserve"> </w:t>
      </w:r>
      <w:r w:rsidR="008E623B">
        <w:rPr>
          <w:rFonts w:ascii="Book Antiqua" w:hAnsi="Book Antiqua"/>
          <w:b/>
          <w:color w:val="FF0000"/>
          <w:sz w:val="16"/>
          <w:szCs w:val="16"/>
          <w:u w:val="single"/>
        </w:rPr>
        <w:t>(TRT/Unificado-2023)</w:t>
      </w:r>
      <w:r w:rsidR="00087D63">
        <w:rPr>
          <w:rFonts w:ascii="Book Antiqua" w:eastAsia="Times New Roman" w:hAnsi="Book Antiqua" w:cs="Times New Roman"/>
          <w:b/>
          <w:color w:val="FF0000"/>
          <w:sz w:val="16"/>
          <w:szCs w:val="16"/>
          <w:lang w:eastAsia="pt-BR"/>
        </w:rPr>
        <w:t xml:space="preserve"> </w:t>
      </w:r>
      <w:r w:rsidR="00087D63">
        <w:rPr>
          <w:rFonts w:ascii="Book Antiqua" w:eastAsia="Times New Roman" w:hAnsi="Book Antiqua" w:cs="Times New Roman"/>
          <w:b/>
          <w:color w:val="FF0000"/>
          <w:sz w:val="16"/>
          <w:szCs w:val="16"/>
          <w:u w:val="single"/>
          <w:lang w:eastAsia="pt-BR"/>
        </w:rPr>
        <w:t>(PGM-Natal/RN-2023)</w:t>
      </w:r>
      <w:r w:rsidR="007F0FC2">
        <w:rPr>
          <w:rFonts w:ascii="Book Antiqua" w:eastAsia="Times New Roman" w:hAnsi="Book Antiqua" w:cs="Times New Roman"/>
          <w:b/>
          <w:color w:val="FF0000"/>
          <w:sz w:val="16"/>
          <w:szCs w:val="16"/>
          <w:lang w:eastAsia="pt-BR"/>
        </w:rPr>
        <w:t xml:space="preserve"> </w:t>
      </w:r>
      <w:r w:rsidR="007F0FC2">
        <w:rPr>
          <w:rFonts w:ascii="Book Antiqua" w:eastAsia="Times New Roman" w:hAnsi="Book Antiqua" w:cs="Times New Roman"/>
          <w:b/>
          <w:color w:val="FF0000"/>
          <w:sz w:val="16"/>
          <w:szCs w:val="16"/>
          <w:u w:val="single"/>
          <w:lang w:eastAsia="pt-BR"/>
        </w:rPr>
        <w:t>(MPT-2020/2024)</w:t>
      </w:r>
      <w:r w:rsidR="00BD0E1D">
        <w:rPr>
          <w:rFonts w:ascii="Book Antiqua" w:eastAsia="Times New Roman" w:hAnsi="Book Antiqua" w:cs="Times New Roman"/>
          <w:b/>
          <w:color w:val="FF0000"/>
          <w:sz w:val="16"/>
          <w:szCs w:val="16"/>
          <w:lang w:eastAsia="pt-BR"/>
        </w:rPr>
        <w:t xml:space="preserve"> </w:t>
      </w:r>
      <w:r w:rsidR="00BD0E1D">
        <w:rPr>
          <w:rFonts w:ascii="Book Antiqua" w:eastAsia="Times New Roman" w:hAnsi="Book Antiqua" w:cs="Times New Roman"/>
          <w:b/>
          <w:color w:val="FF0000"/>
          <w:sz w:val="16"/>
          <w:szCs w:val="16"/>
          <w:u w:val="single"/>
          <w:lang w:eastAsia="pt-BR"/>
        </w:rPr>
        <w:t>(TJSP-2024)</w:t>
      </w:r>
      <w:r w:rsidR="00295D7F">
        <w:rPr>
          <w:rFonts w:ascii="Book Antiqua" w:eastAsia="Times New Roman" w:hAnsi="Book Antiqua" w:cs="Times New Roman"/>
          <w:b/>
          <w:color w:val="FF0000"/>
          <w:sz w:val="16"/>
          <w:szCs w:val="16"/>
          <w:lang w:eastAsia="pt-BR"/>
        </w:rPr>
        <w:t xml:space="preserve"> </w:t>
      </w:r>
      <w:bookmarkStart w:id="19" w:name="_Hlk197779721"/>
      <w:r w:rsidR="00295D7F">
        <w:rPr>
          <w:rFonts w:ascii="Book Antiqua" w:eastAsia="Times New Roman" w:hAnsi="Book Antiqua" w:cs="Times New Roman"/>
          <w:b/>
          <w:color w:val="FF0000"/>
          <w:sz w:val="16"/>
          <w:szCs w:val="16"/>
          <w:u w:val="single"/>
          <w:lang w:eastAsia="pt-BR"/>
        </w:rPr>
        <w:t>(ENAM/2º-2024)</w:t>
      </w:r>
      <w:bookmarkEnd w:id="19"/>
      <w:r w:rsidR="00DA7796">
        <w:rPr>
          <w:rFonts w:ascii="Book Antiqua" w:eastAsia="Times New Roman" w:hAnsi="Book Antiqua" w:cs="Times New Roman"/>
          <w:b/>
          <w:color w:val="FF0000"/>
          <w:sz w:val="16"/>
          <w:szCs w:val="16"/>
          <w:lang w:eastAsia="pt-BR"/>
        </w:rPr>
        <w:t xml:space="preserve"> </w:t>
      </w:r>
      <w:r w:rsidR="00DA7796">
        <w:rPr>
          <w:rFonts w:ascii="Book Antiqua" w:eastAsia="Times New Roman" w:hAnsi="Book Antiqua" w:cs="Times New Roman"/>
          <w:b/>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082B10" w:rsidRPr="00AD3A7C" w14:paraId="5FAF6E8C" w14:textId="77777777" w:rsidTr="00082B10">
        <w:tc>
          <w:tcPr>
            <w:tcW w:w="8494" w:type="dxa"/>
            <w:shd w:val="clear" w:color="auto" w:fill="CCFFFF"/>
          </w:tcPr>
          <w:p w14:paraId="2928C6CF" w14:textId="12F98C11" w:rsidR="00D60516" w:rsidRDefault="00D60516" w:rsidP="00D60516">
            <w:pPr>
              <w:jc w:val="both"/>
              <w:rPr>
                <w:rFonts w:ascii="Book Antiqua" w:hAnsi="Book Antiqua" w:cs="Times New Roman"/>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AGU-2023</w:t>
            </w:r>
            <w:r w:rsidRPr="00594CAE">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D60516">
              <w:rPr>
                <w:rFonts w:ascii="Book Antiqua" w:hAnsi="Book Antiqua" w:cs="Times New Roman"/>
                <w:bCs/>
                <w:sz w:val="19"/>
                <w:szCs w:val="19"/>
              </w:rPr>
              <w:t>Quando o juiz, por permissão legal, julga um processo conforme seus ditames, ocorre o chamado julgamento por</w:t>
            </w:r>
            <w:r>
              <w:rPr>
                <w:rFonts w:ascii="Book Antiqua" w:hAnsi="Book Antiqua" w:cs="Times New Roman"/>
                <w:bCs/>
                <w:sz w:val="19"/>
                <w:szCs w:val="19"/>
              </w:rPr>
              <w:t xml:space="preserve"> equidade.</w:t>
            </w:r>
          </w:p>
          <w:p w14:paraId="1C5FCA58" w14:textId="77777777" w:rsidR="00D60516" w:rsidRDefault="00D60516" w:rsidP="00D60516">
            <w:pPr>
              <w:jc w:val="both"/>
              <w:rPr>
                <w:rFonts w:ascii="Book Antiqua" w:hAnsi="Book Antiqua" w:cs="Times New Roman"/>
                <w:bCs/>
                <w:sz w:val="19"/>
                <w:szCs w:val="19"/>
              </w:rPr>
            </w:pPr>
          </w:p>
          <w:p w14:paraId="764A271C" w14:textId="5FB58F19" w:rsidR="00D60516" w:rsidRDefault="00D60516" w:rsidP="00D60516">
            <w:pPr>
              <w:jc w:val="both"/>
              <w:rPr>
                <w:rFonts w:ascii="Book Antiqua" w:hAnsi="Book Antiqua" w:cs="Times New Roman"/>
                <w:b/>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PGEPE-2018</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AGU-2023</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D60516">
              <w:rPr>
                <w:rFonts w:ascii="Book Antiqua" w:hAnsi="Book Antiqua" w:cs="Times New Roman"/>
                <w:sz w:val="19"/>
                <w:szCs w:val="19"/>
              </w:rPr>
              <w:t>Carlos Gonçalves</w:t>
            </w:r>
            <w:r>
              <w:rPr>
                <w:rFonts w:ascii="Book Antiqua" w:hAnsi="Book Antiqua" w:cs="Times New Roman"/>
                <w:sz w:val="19"/>
                <w:szCs w:val="19"/>
              </w:rPr>
              <w:t xml:space="preserve"> explica que </w:t>
            </w:r>
            <w:r w:rsidRPr="00D60516">
              <w:rPr>
                <w:rFonts w:ascii="Book Antiqua" w:hAnsi="Book Antiqua" w:cs="Times New Roman"/>
                <w:i/>
                <w:iCs/>
                <w:sz w:val="19"/>
                <w:szCs w:val="19"/>
              </w:rPr>
              <w:t>“a equidade não se trata de meio supletivo de lacuna da lei, sendo mero recurso auxiliar da aplicação desta. Não considerada em sua acepção lata, quando se confunde com o ideal de justiça, mas em sentido estrito, é empregada quando a própria lei cria espaços ou lacunas para o juiz formular a norma mais adequada ao caso. É utilizada quando a lei expressamente o permite.”</w:t>
            </w:r>
            <w:r>
              <w:rPr>
                <w:rFonts w:ascii="Book Antiqua" w:hAnsi="Book Antiqua" w:cs="Times New Roman"/>
                <w:i/>
                <w:iCs/>
                <w:sz w:val="19"/>
                <w:szCs w:val="19"/>
              </w:rPr>
              <w:t xml:space="preserve"> </w:t>
            </w:r>
            <w:r>
              <w:rPr>
                <w:rFonts w:ascii="Book Antiqua" w:hAnsi="Book Antiqua" w:cs="Times New Roman"/>
                <w:sz w:val="19"/>
                <w:szCs w:val="19"/>
              </w:rPr>
              <w:t xml:space="preserve">(Fonte: </w:t>
            </w:r>
            <w:r w:rsidRPr="00D60516">
              <w:rPr>
                <w:rFonts w:ascii="Book Antiqua" w:hAnsi="Book Antiqua" w:cs="Times New Roman"/>
                <w:sz w:val="19"/>
                <w:szCs w:val="19"/>
              </w:rPr>
              <w:t xml:space="preserve">GONÇALVES, Carlos Roberto. Direito Civil 1: Parte Geral – Obrigações – Contratos (Parte Geral). 13. ed. Carlos Roberto Gonçalves; coordenado por Pedro Lenza. São Paulo: </w:t>
            </w:r>
            <w:proofErr w:type="spellStart"/>
            <w:r w:rsidRPr="00D60516">
              <w:rPr>
                <w:rFonts w:ascii="Book Antiqua" w:hAnsi="Book Antiqua" w:cs="Times New Roman"/>
                <w:sz w:val="19"/>
                <w:szCs w:val="19"/>
              </w:rPr>
              <w:t>SaraivaJur</w:t>
            </w:r>
            <w:proofErr w:type="spellEnd"/>
            <w:r w:rsidRPr="00D60516">
              <w:rPr>
                <w:rFonts w:ascii="Book Antiqua" w:hAnsi="Book Antiqua" w:cs="Times New Roman"/>
                <w:sz w:val="19"/>
                <w:szCs w:val="19"/>
              </w:rPr>
              <w:t>, 2023.</w:t>
            </w:r>
            <w:r>
              <w:rPr>
                <w:rFonts w:ascii="Book Antiqua" w:hAnsi="Book Antiqua" w:cs="Times New Roman"/>
                <w:sz w:val="19"/>
                <w:szCs w:val="19"/>
              </w:rPr>
              <w:t>). O</w:t>
            </w:r>
            <w:r w:rsidRPr="000556D1">
              <w:rPr>
                <w:rFonts w:ascii="Book Antiqua" w:hAnsi="Book Antiqua" w:cs="Times New Roman"/>
                <w:sz w:val="19"/>
                <w:szCs w:val="19"/>
              </w:rPr>
              <w:t xml:space="preserve"> art. 140, </w:t>
            </w:r>
            <w:r>
              <w:rPr>
                <w:rFonts w:ascii="Book Antiqua" w:hAnsi="Book Antiqua" w:cs="Times New Roman"/>
                <w:sz w:val="19"/>
                <w:szCs w:val="19"/>
              </w:rPr>
              <w:t>§</w:t>
            </w:r>
            <w:r w:rsidRPr="000556D1">
              <w:rPr>
                <w:rFonts w:ascii="Book Antiqua" w:hAnsi="Book Antiqua" w:cs="Times New Roman"/>
                <w:sz w:val="19"/>
                <w:szCs w:val="19"/>
              </w:rPr>
              <w:t xml:space="preserve"> único, do CPC</w:t>
            </w:r>
            <w:r>
              <w:rPr>
                <w:rFonts w:ascii="Book Antiqua" w:hAnsi="Book Antiqua" w:cs="Times New Roman"/>
                <w:sz w:val="19"/>
                <w:szCs w:val="19"/>
              </w:rPr>
              <w:t>/15</w:t>
            </w:r>
            <w:r w:rsidRPr="000556D1">
              <w:rPr>
                <w:rFonts w:ascii="Book Antiqua" w:hAnsi="Book Antiqua" w:cs="Times New Roman"/>
                <w:sz w:val="19"/>
                <w:szCs w:val="19"/>
              </w:rPr>
              <w:t xml:space="preserve"> </w:t>
            </w:r>
            <w:r>
              <w:rPr>
                <w:rFonts w:ascii="Book Antiqua" w:hAnsi="Book Antiqua" w:cs="Times New Roman"/>
                <w:sz w:val="19"/>
                <w:szCs w:val="19"/>
              </w:rPr>
              <w:t>dispõe</w:t>
            </w:r>
            <w:r w:rsidRPr="000556D1">
              <w:rPr>
                <w:rFonts w:ascii="Book Antiqua" w:hAnsi="Book Antiqua" w:cs="Times New Roman"/>
                <w:sz w:val="19"/>
                <w:szCs w:val="19"/>
              </w:rPr>
              <w:t xml:space="preserve"> que “</w:t>
            </w:r>
            <w:r w:rsidRPr="002021D4">
              <w:rPr>
                <w:rFonts w:ascii="Book Antiqua" w:hAnsi="Book Antiqua" w:cs="Times New Roman"/>
                <w:i/>
                <w:iCs/>
                <w:sz w:val="19"/>
                <w:szCs w:val="19"/>
              </w:rPr>
              <w:t>o juiz só decidirá por equidade nos casos previstos em lei</w:t>
            </w:r>
            <w:r w:rsidRPr="000556D1">
              <w:rPr>
                <w:rFonts w:ascii="Book Antiqua" w:hAnsi="Book Antiqua" w:cs="Times New Roman"/>
                <w:sz w:val="19"/>
                <w:szCs w:val="19"/>
              </w:rPr>
              <w:t>”.</w:t>
            </w:r>
            <w:r>
              <w:rPr>
                <w:rFonts w:ascii="Book Antiqua" w:hAnsi="Book Antiqua" w:cs="Times New Roman"/>
                <w:sz w:val="19"/>
                <w:szCs w:val="19"/>
              </w:rPr>
              <w:t xml:space="preserve"> Desse modo, a equidade é</w:t>
            </w:r>
            <w:r w:rsidRPr="00594CAE">
              <w:rPr>
                <w:rFonts w:ascii="Book Antiqua" w:hAnsi="Book Antiqua" w:cs="Times New Roman"/>
                <w:sz w:val="19"/>
                <w:szCs w:val="19"/>
              </w:rPr>
              <w:t xml:space="preserve"> utilizada quando a lei expressamente o permite.</w:t>
            </w:r>
            <w:r>
              <w:rPr>
                <w:rFonts w:ascii="Book Antiqua" w:hAnsi="Book Antiqua" w:cs="Times New Roman"/>
                <w:sz w:val="19"/>
                <w:szCs w:val="19"/>
              </w:rPr>
              <w:t xml:space="preserve"> </w:t>
            </w:r>
            <w:r w:rsidRPr="00594CAE">
              <w:rPr>
                <w:rFonts w:ascii="Book Antiqua" w:hAnsi="Book Antiqua" w:cs="Times New Roman"/>
                <w:sz w:val="19"/>
                <w:szCs w:val="19"/>
              </w:rPr>
              <w:t>Isso ocorre geralmente nos casos de conceitos vagos ou quando a lei formula várias alternativas e deixa a escolha a critério do juiz.</w:t>
            </w:r>
            <w:r w:rsidRPr="000556D1">
              <w:rPr>
                <w:rFonts w:ascii="Book Antiqua" w:hAnsi="Book Antiqua" w:cs="Times New Roman"/>
                <w:sz w:val="19"/>
                <w:szCs w:val="19"/>
              </w:rPr>
              <w:t xml:space="preserve"> O uso da equidade, portanto, depende de uma lei que autorize o juiz</w:t>
            </w:r>
            <w:r>
              <w:rPr>
                <w:rFonts w:ascii="Book Antiqua" w:hAnsi="Book Antiqua" w:cs="Times New Roman"/>
                <w:sz w:val="19"/>
                <w:szCs w:val="19"/>
              </w:rPr>
              <w:t xml:space="preserve">. </w:t>
            </w:r>
            <w:r w:rsidRPr="000556D1">
              <w:rPr>
                <w:rFonts w:ascii="Book Antiqua" w:hAnsi="Book Antiqua" w:cs="Times New Roman"/>
                <w:sz w:val="19"/>
                <w:szCs w:val="19"/>
              </w:rPr>
              <w:t>a tanto. Como exemplos, pode-se citar: (1) art. 928, parágrafo único, CC: manda aplicar equidade no arbitramento da indenização a ser paga pelo incapaz; (2) art. 944, parágrafo único,</w:t>
            </w:r>
            <w:r>
              <w:rPr>
                <w:rFonts w:ascii="Book Antiqua" w:hAnsi="Book Antiqua" w:cs="Times New Roman"/>
                <w:sz w:val="19"/>
                <w:szCs w:val="19"/>
              </w:rPr>
              <w:t xml:space="preserve"> </w:t>
            </w:r>
            <w:r w:rsidRPr="000556D1">
              <w:rPr>
                <w:rFonts w:ascii="Book Antiqua" w:hAnsi="Book Antiqua" w:cs="Times New Roman"/>
                <w:sz w:val="19"/>
                <w:szCs w:val="19"/>
              </w:rPr>
              <w:t>CC: permite redução equitativa do valor da indenização diante de manifesta desproporção</w:t>
            </w:r>
            <w:r>
              <w:rPr>
                <w:rFonts w:ascii="Book Antiqua" w:hAnsi="Book Antiqua" w:cs="Times New Roman"/>
                <w:sz w:val="19"/>
                <w:szCs w:val="19"/>
              </w:rPr>
              <w:t xml:space="preserve"> </w:t>
            </w:r>
            <w:r w:rsidRPr="000556D1">
              <w:rPr>
                <w:rFonts w:ascii="Book Antiqua" w:hAnsi="Book Antiqua" w:cs="Times New Roman"/>
                <w:sz w:val="19"/>
                <w:szCs w:val="19"/>
              </w:rPr>
              <w:t>entre o grau de culpa e o dano; (3) art. 1.586, CC: autoriza o juiz a fixar a guarda de criança</w:t>
            </w:r>
            <w:r>
              <w:rPr>
                <w:rFonts w:ascii="Book Antiqua" w:hAnsi="Book Antiqua" w:cs="Times New Roman"/>
                <w:sz w:val="19"/>
                <w:szCs w:val="19"/>
              </w:rPr>
              <w:t xml:space="preserve"> </w:t>
            </w:r>
            <w:r w:rsidRPr="000556D1">
              <w:rPr>
                <w:rFonts w:ascii="Book Antiqua" w:hAnsi="Book Antiqua" w:cs="Times New Roman"/>
                <w:sz w:val="19"/>
                <w:szCs w:val="19"/>
              </w:rPr>
              <w:t>pelos genitores da maneira que a sua criatividade equitativa recomendar caso haja motivos</w:t>
            </w:r>
            <w:r>
              <w:rPr>
                <w:rFonts w:ascii="Book Antiqua" w:hAnsi="Book Antiqua" w:cs="Times New Roman"/>
                <w:sz w:val="19"/>
                <w:szCs w:val="19"/>
              </w:rPr>
              <w:t xml:space="preserve"> </w:t>
            </w:r>
            <w:r w:rsidRPr="000556D1">
              <w:rPr>
                <w:rFonts w:ascii="Book Antiqua" w:hAnsi="Book Antiqua" w:cs="Times New Roman"/>
                <w:sz w:val="19"/>
                <w:szCs w:val="19"/>
              </w:rPr>
              <w:t>graves que impeçam a guarda compartilhada ou unilateral; (4) art. 1.740, II, CC: autoriza o</w:t>
            </w:r>
            <w:r>
              <w:rPr>
                <w:rFonts w:ascii="Book Antiqua" w:hAnsi="Book Antiqua" w:cs="Times New Roman"/>
                <w:sz w:val="19"/>
                <w:szCs w:val="19"/>
              </w:rPr>
              <w:t xml:space="preserve"> </w:t>
            </w:r>
            <w:r w:rsidRPr="000556D1">
              <w:rPr>
                <w:rFonts w:ascii="Book Antiqua" w:hAnsi="Book Antiqua" w:cs="Times New Roman"/>
                <w:sz w:val="19"/>
                <w:szCs w:val="19"/>
              </w:rPr>
              <w:t>juiz a, mediante pedido do tutor, decidir “como houver por bem” sobre a forma de correção de</w:t>
            </w:r>
            <w:r>
              <w:rPr>
                <w:rFonts w:ascii="Book Antiqua" w:hAnsi="Book Antiqua" w:cs="Times New Roman"/>
                <w:sz w:val="19"/>
                <w:szCs w:val="19"/>
              </w:rPr>
              <w:t xml:space="preserve"> </w:t>
            </w:r>
            <w:r w:rsidRPr="000556D1">
              <w:rPr>
                <w:rFonts w:ascii="Book Antiqua" w:hAnsi="Book Antiqua" w:cs="Times New Roman"/>
                <w:sz w:val="19"/>
                <w:szCs w:val="19"/>
              </w:rPr>
              <w:t>menor; (5) art. 413, CC: o juiz pode reduzir equitativamente o valor da cláusula penal quando</w:t>
            </w:r>
            <w:r>
              <w:rPr>
                <w:rFonts w:ascii="Book Antiqua" w:hAnsi="Book Antiqua" w:cs="Times New Roman"/>
                <w:sz w:val="19"/>
                <w:szCs w:val="19"/>
              </w:rPr>
              <w:t xml:space="preserve"> </w:t>
            </w:r>
            <w:r w:rsidRPr="000556D1">
              <w:rPr>
                <w:rFonts w:ascii="Book Antiqua" w:hAnsi="Book Antiqua" w:cs="Times New Roman"/>
                <w:sz w:val="19"/>
                <w:szCs w:val="19"/>
              </w:rPr>
              <w:t>for desproporcional</w:t>
            </w:r>
            <w:r>
              <w:rPr>
                <w:rFonts w:ascii="Book Antiqua" w:hAnsi="Book Antiqua" w:cs="Times New Roman"/>
                <w:sz w:val="19"/>
                <w:szCs w:val="19"/>
              </w:rPr>
              <w:t>. Além disso, n</w:t>
            </w:r>
            <w:r w:rsidRPr="00594CAE">
              <w:rPr>
                <w:rFonts w:ascii="Book Antiqua" w:hAnsi="Book Antiqua" w:cs="Times New Roman"/>
                <w:sz w:val="19"/>
                <w:szCs w:val="19"/>
              </w:rPr>
              <w:t xml:space="preserve">ão se há de confundir </w:t>
            </w:r>
            <w:r w:rsidRPr="002021D4">
              <w:rPr>
                <w:rFonts w:ascii="Book Antiqua" w:hAnsi="Book Antiqua" w:cs="Times New Roman"/>
                <w:b/>
                <w:bCs/>
                <w:i/>
                <w:iCs/>
                <w:sz w:val="19"/>
                <w:szCs w:val="19"/>
              </w:rPr>
              <w:t>decidir “com equidade"</w:t>
            </w:r>
            <w:r w:rsidRPr="00594CAE">
              <w:rPr>
                <w:rFonts w:ascii="Book Antiqua" w:hAnsi="Book Antiqua" w:cs="Times New Roman"/>
                <w:sz w:val="19"/>
                <w:szCs w:val="19"/>
              </w:rPr>
              <w:t xml:space="preserve"> com </w:t>
            </w:r>
            <w:r w:rsidRPr="002021D4">
              <w:rPr>
                <w:rFonts w:ascii="Book Antiqua" w:hAnsi="Book Antiqua" w:cs="Times New Roman"/>
                <w:b/>
                <w:bCs/>
                <w:i/>
                <w:iCs/>
                <w:sz w:val="19"/>
                <w:szCs w:val="19"/>
              </w:rPr>
              <w:t>decidir “por equidade"</w:t>
            </w:r>
            <w:r>
              <w:rPr>
                <w:rFonts w:ascii="Book Antiqua" w:hAnsi="Book Antiqua" w:cs="Times New Roman"/>
                <w:sz w:val="19"/>
                <w:szCs w:val="19"/>
              </w:rPr>
              <w:t xml:space="preserve">, vejamos: i) </w:t>
            </w:r>
            <w:r w:rsidRPr="00594CAE">
              <w:rPr>
                <w:rFonts w:ascii="Book Antiqua" w:hAnsi="Book Antiqua" w:cs="Times New Roman"/>
                <w:b/>
                <w:bCs/>
                <w:sz w:val="19"/>
                <w:szCs w:val="19"/>
              </w:rPr>
              <w:t>Decidir “com equidade"</w:t>
            </w:r>
            <w:r>
              <w:rPr>
                <w:rFonts w:ascii="Book Antiqua" w:hAnsi="Book Antiqua" w:cs="Times New Roman"/>
                <w:sz w:val="19"/>
                <w:szCs w:val="19"/>
              </w:rPr>
              <w:t>:</w:t>
            </w:r>
            <w:r w:rsidRPr="00594CAE">
              <w:rPr>
                <w:rFonts w:ascii="Book Antiqua" w:hAnsi="Book Antiqua" w:cs="Times New Roman"/>
                <w:sz w:val="19"/>
                <w:szCs w:val="19"/>
              </w:rPr>
              <w:t xml:space="preserve"> Trata-se de decidir com justiça, como sempre deve acontecer. É quando o vocábulo “equidade" é utilizado em sua acepção lata de ideal de justiça.</w:t>
            </w:r>
            <w:r>
              <w:rPr>
                <w:rFonts w:ascii="Book Antiqua" w:hAnsi="Book Antiqua" w:cs="Times New Roman"/>
                <w:sz w:val="19"/>
                <w:szCs w:val="19"/>
              </w:rPr>
              <w:t xml:space="preserve"> </w:t>
            </w:r>
            <w:r w:rsidRPr="00594CAE">
              <w:rPr>
                <w:rFonts w:ascii="Book Antiqua" w:hAnsi="Book Antiqua" w:cs="Times New Roman"/>
                <w:b/>
                <w:bCs/>
                <w:sz w:val="19"/>
                <w:szCs w:val="19"/>
              </w:rPr>
              <w:t>Decidir “por equidade"</w:t>
            </w:r>
            <w:r>
              <w:rPr>
                <w:rFonts w:ascii="Book Antiqua" w:hAnsi="Book Antiqua" w:cs="Times New Roman"/>
                <w:sz w:val="19"/>
                <w:szCs w:val="19"/>
              </w:rPr>
              <w:t>:</w:t>
            </w:r>
            <w:r w:rsidRPr="00594CAE">
              <w:rPr>
                <w:rFonts w:ascii="Book Antiqua" w:hAnsi="Book Antiqua" w:cs="Times New Roman"/>
                <w:sz w:val="19"/>
                <w:szCs w:val="19"/>
              </w:rPr>
              <w:t xml:space="preserve"> Significa decidir o juiz sem se ater à legalidade estrita, mas </w:t>
            </w:r>
            <w:r>
              <w:rPr>
                <w:rFonts w:ascii="Book Antiqua" w:hAnsi="Book Antiqua" w:cs="Times New Roman"/>
                <w:sz w:val="19"/>
                <w:szCs w:val="19"/>
              </w:rPr>
              <w:t>somente</w:t>
            </w:r>
            <w:r w:rsidRPr="00594CAE">
              <w:rPr>
                <w:rFonts w:ascii="Book Antiqua" w:hAnsi="Book Antiqua" w:cs="Times New Roman"/>
                <w:sz w:val="19"/>
                <w:szCs w:val="19"/>
              </w:rPr>
              <w:t xml:space="preserve"> à sua convicção íntima, devidamente autorizado pelo legislador em casos específicos. </w:t>
            </w:r>
          </w:p>
          <w:tbl>
            <w:tblPr>
              <w:tblStyle w:val="Tabelacomgrade"/>
              <w:tblW w:w="0" w:type="auto"/>
              <w:tblLook w:val="04A0" w:firstRow="1" w:lastRow="0" w:firstColumn="1" w:lastColumn="0" w:noHBand="0" w:noVBand="1"/>
            </w:tblPr>
            <w:tblGrid>
              <w:gridCol w:w="8268"/>
            </w:tblGrid>
            <w:tr w:rsidR="00D60516" w14:paraId="162CE81B" w14:textId="77777777" w:rsidTr="00D60516">
              <w:tc>
                <w:tcPr>
                  <w:tcW w:w="8268" w:type="dxa"/>
                  <w:shd w:val="clear" w:color="auto" w:fill="FFFFFF" w:themeFill="background1"/>
                </w:tcPr>
                <w:p w14:paraId="25E198F8" w14:textId="77777777" w:rsidR="00D60516" w:rsidRPr="00D60516" w:rsidRDefault="00D60516" w:rsidP="00082B10">
                  <w:pPr>
                    <w:jc w:val="both"/>
                    <w:rPr>
                      <w:rFonts w:ascii="Book Antiqua" w:hAnsi="Book Antiqua" w:cs="Times New Roman"/>
                      <w:bCs/>
                      <w:sz w:val="18"/>
                      <w:szCs w:val="18"/>
                    </w:rPr>
                  </w:pPr>
                  <w:r w:rsidRPr="00D60516">
                    <w:rPr>
                      <w:rFonts w:ascii="Book Antiqua" w:hAnsi="Book Antiqua" w:cs="Times New Roman"/>
                      <w:b/>
                      <w:sz w:val="18"/>
                      <w:szCs w:val="18"/>
                    </w:rPr>
                    <w:t>(</w:t>
                  </w:r>
                  <w:r w:rsidRPr="00D60516">
                    <w:rPr>
                      <w:rFonts w:ascii="Book Antiqua" w:hAnsi="Book Antiqua" w:cs="Times New Roman"/>
                      <w:b/>
                      <w:sz w:val="18"/>
                      <w:szCs w:val="18"/>
                      <w:highlight w:val="yellow"/>
                    </w:rPr>
                    <w:t>PGEPE-2018-CESPE</w:t>
                  </w:r>
                  <w:r w:rsidRPr="00D60516">
                    <w:rPr>
                      <w:rFonts w:ascii="Book Antiqua" w:hAnsi="Book Antiqua" w:cs="Times New Roman"/>
                      <w:b/>
                      <w:sz w:val="18"/>
                      <w:szCs w:val="18"/>
                    </w:rPr>
                    <w:t>)</w:t>
                  </w:r>
                  <w:r w:rsidRPr="00D60516">
                    <w:rPr>
                      <w:rFonts w:ascii="Book Antiqua" w:hAnsi="Book Antiqua" w:cs="Times New Roman"/>
                      <w:bCs/>
                      <w:sz w:val="18"/>
                      <w:szCs w:val="18"/>
                    </w:rPr>
                    <w:t>: Ao autorizar o juiz a regular de maneira diferente dos critérios legais a situação dos filhos em relação aos pais, em caso de haver motivos graves, o Código Civil permite o uso da equidade.</w:t>
                  </w:r>
                </w:p>
                <w:p w14:paraId="560B9A57" w14:textId="10DB0471" w:rsidR="00D60516" w:rsidRDefault="00D60516" w:rsidP="00082B10">
                  <w:pPr>
                    <w:jc w:val="both"/>
                    <w:rPr>
                      <w:rFonts w:ascii="Book Antiqua" w:hAnsi="Book Antiqua" w:cs="Times New Roman"/>
                      <w:b/>
                      <w:sz w:val="19"/>
                      <w:szCs w:val="19"/>
                    </w:rPr>
                  </w:pPr>
                  <w:r w:rsidRPr="00D60516">
                    <w:rPr>
                      <w:rFonts w:ascii="Book Antiqua" w:hAnsi="Book Antiqua" w:cs="Times New Roman"/>
                      <w:b/>
                      <w:i/>
                      <w:iCs/>
                      <w:color w:val="FF0000"/>
                      <w:sz w:val="18"/>
                      <w:szCs w:val="18"/>
                    </w:rPr>
                    <w:t>#</w:t>
                  </w:r>
                  <w:r w:rsidRPr="00D60516">
                    <w:rPr>
                      <w:rFonts w:ascii="Book Antiqua" w:hAnsi="Book Antiqua" w:cs="Times New Roman"/>
                      <w:b/>
                      <w:i/>
                      <w:iCs/>
                      <w:color w:val="FF0000"/>
                      <w:sz w:val="18"/>
                      <w:szCs w:val="18"/>
                      <w:highlight w:val="green"/>
                    </w:rPr>
                    <w:t>Atenção</w:t>
                  </w:r>
                  <w:r w:rsidRPr="00D60516">
                    <w:rPr>
                      <w:rFonts w:ascii="Book Antiqua" w:hAnsi="Book Antiqua" w:cs="Times New Roman"/>
                      <w:sz w:val="18"/>
                      <w:szCs w:val="18"/>
                    </w:rPr>
                    <w:t>: Perceba que o CC/02 ao autorizar o juiz a regular de maneira diferente dos critérios legais a situação dos filhos em relação aos pais, se houver motivos graves e a bem do menor, está-se utilizando a equidade.</w:t>
                  </w:r>
                </w:p>
              </w:tc>
            </w:tr>
          </w:tbl>
          <w:p w14:paraId="33DB93DE" w14:textId="77777777" w:rsidR="00D60516" w:rsidRDefault="00D60516" w:rsidP="00082B10">
            <w:pPr>
              <w:jc w:val="both"/>
              <w:rPr>
                <w:rFonts w:ascii="Book Antiqua" w:hAnsi="Book Antiqua" w:cs="Times New Roman"/>
                <w:b/>
                <w:sz w:val="19"/>
                <w:szCs w:val="19"/>
              </w:rPr>
            </w:pPr>
          </w:p>
          <w:p w14:paraId="474B999E" w14:textId="5017B25E" w:rsidR="00D60516" w:rsidRDefault="00D60516" w:rsidP="00082B10">
            <w:pPr>
              <w:jc w:val="both"/>
              <w:rPr>
                <w:rFonts w:ascii="Book Antiqua" w:hAnsi="Book Antiqua" w:cs="Times New Roman"/>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AGU-2023</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D60516">
              <w:rPr>
                <w:rFonts w:ascii="Book Antiqua" w:hAnsi="Book Antiqua" w:cs="Times New Roman"/>
                <w:bCs/>
                <w:sz w:val="19"/>
                <w:szCs w:val="19"/>
              </w:rPr>
              <w:t>Carlos Gonçalves ensina que “</w:t>
            </w:r>
            <w:r w:rsidRPr="00D60516">
              <w:rPr>
                <w:rFonts w:ascii="Book Antiqua" w:hAnsi="Book Antiqua" w:cs="Times New Roman"/>
                <w:bCs/>
                <w:i/>
                <w:iCs/>
                <w:sz w:val="19"/>
                <w:szCs w:val="19"/>
              </w:rPr>
              <w:t>o costume é também fonte supletiva em nosso sistema jurídico; porém, está co­­lo­cado em plano secundário em relação à lei. O juiz só pode recorrer a ele depois de es­gotadas as possibilidades de suprir a lacuna pelo emprego da analogia. Daí dizer-se que o costume se caracteriza como fonte subsidiária ou fonte supletiva</w:t>
            </w:r>
            <w:r w:rsidRPr="00D60516">
              <w:rPr>
                <w:rFonts w:ascii="Book Antiqua" w:hAnsi="Book Antiqua" w:cs="Times New Roman"/>
                <w:bCs/>
                <w:sz w:val="19"/>
                <w:szCs w:val="19"/>
              </w:rPr>
              <w:t>.</w:t>
            </w:r>
            <w:r>
              <w:rPr>
                <w:rFonts w:ascii="Book Antiqua" w:hAnsi="Book Antiqua" w:cs="Times New Roman"/>
                <w:bCs/>
                <w:sz w:val="19"/>
                <w:szCs w:val="19"/>
              </w:rPr>
              <w:t xml:space="preserve">” </w:t>
            </w:r>
            <w:r>
              <w:rPr>
                <w:rFonts w:ascii="Book Antiqua" w:hAnsi="Book Antiqua" w:cs="Times New Roman"/>
                <w:sz w:val="19"/>
                <w:szCs w:val="19"/>
              </w:rPr>
              <w:t xml:space="preserve">(Fonte: </w:t>
            </w:r>
            <w:r w:rsidRPr="00D60516">
              <w:rPr>
                <w:rFonts w:ascii="Book Antiqua" w:hAnsi="Book Antiqua" w:cs="Times New Roman"/>
                <w:sz w:val="19"/>
                <w:szCs w:val="19"/>
              </w:rPr>
              <w:t xml:space="preserve">GONÇALVES, Carlos Roberto. Direito Civil 1: Parte Geral – Obrigações – Contratos (Parte Geral). 13. ed. Carlos Roberto Gonçalves; coordenado por Pedro Lenza. São Paulo: </w:t>
            </w:r>
            <w:proofErr w:type="spellStart"/>
            <w:r w:rsidRPr="00D60516">
              <w:rPr>
                <w:rFonts w:ascii="Book Antiqua" w:hAnsi="Book Antiqua" w:cs="Times New Roman"/>
                <w:sz w:val="19"/>
                <w:szCs w:val="19"/>
              </w:rPr>
              <w:t>SaraivaJur</w:t>
            </w:r>
            <w:proofErr w:type="spellEnd"/>
            <w:r w:rsidRPr="00D60516">
              <w:rPr>
                <w:rFonts w:ascii="Book Antiqua" w:hAnsi="Book Antiqua" w:cs="Times New Roman"/>
                <w:sz w:val="19"/>
                <w:szCs w:val="19"/>
              </w:rPr>
              <w:t>, 2023.</w:t>
            </w:r>
            <w:r>
              <w:rPr>
                <w:rFonts w:ascii="Book Antiqua" w:hAnsi="Book Antiqua" w:cs="Times New Roman"/>
                <w:sz w:val="19"/>
                <w:szCs w:val="19"/>
              </w:rPr>
              <w:t>).</w:t>
            </w:r>
          </w:p>
          <w:p w14:paraId="03B1FA3E" w14:textId="77777777" w:rsidR="00D60516" w:rsidRDefault="00D60516" w:rsidP="00082B10">
            <w:pPr>
              <w:jc w:val="both"/>
              <w:rPr>
                <w:rFonts w:ascii="Book Antiqua" w:hAnsi="Book Antiqua" w:cs="Times New Roman"/>
                <w:sz w:val="19"/>
                <w:szCs w:val="19"/>
              </w:rPr>
            </w:pPr>
          </w:p>
          <w:p w14:paraId="05783F6C" w14:textId="79B80745" w:rsidR="00D60516" w:rsidRDefault="00D60516" w:rsidP="00082B10">
            <w:pPr>
              <w:jc w:val="both"/>
              <w:rPr>
                <w:rFonts w:ascii="Book Antiqua" w:hAnsi="Book Antiqua" w:cs="Times New Roman"/>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AGU-2023</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D60516">
              <w:rPr>
                <w:rFonts w:ascii="Book Antiqua" w:hAnsi="Book Antiqua" w:cs="Times New Roman"/>
                <w:bCs/>
                <w:sz w:val="19"/>
                <w:szCs w:val="19"/>
              </w:rPr>
              <w:t>Carlos Gonçalves leciona: “</w:t>
            </w:r>
            <w:r w:rsidRPr="00D60516">
              <w:rPr>
                <w:rFonts w:ascii="Book Antiqua" w:hAnsi="Book Antiqua" w:cs="Times New Roman"/>
                <w:bCs/>
                <w:i/>
                <w:iCs/>
                <w:sz w:val="19"/>
                <w:szCs w:val="19"/>
              </w:rPr>
              <w:t xml:space="preserve">Não encontrando solução na analogia nem nos costumes para preenchimento da lacuna, o juiz deve buscá­-la nos </w:t>
            </w:r>
            <w:r w:rsidRPr="00D60516">
              <w:rPr>
                <w:rFonts w:ascii="Book Antiqua" w:hAnsi="Book Antiqua" w:cs="Times New Roman"/>
                <w:b/>
                <w:i/>
                <w:iCs/>
                <w:sz w:val="19"/>
                <w:szCs w:val="19"/>
                <w:shd w:val="clear" w:color="auto" w:fill="F7CAAC" w:themeFill="accent2" w:themeFillTint="66"/>
              </w:rPr>
              <w:t>princípios gerais de direito</w:t>
            </w:r>
            <w:r w:rsidRPr="00D60516">
              <w:rPr>
                <w:rFonts w:ascii="Book Antiqua" w:hAnsi="Book Antiqua" w:cs="Times New Roman"/>
                <w:bCs/>
                <w:i/>
                <w:iCs/>
                <w:sz w:val="19"/>
                <w:szCs w:val="19"/>
              </w:rPr>
              <w:t>. São estes constituídos de regras que se encontram na consciência dos povos e são universalmente aceitas, mesmo não escritas. Tais regras, de caráter genérico, orientam a compreensão do sistema jurídico, em sua aplicação e integração, estejam ou não incluídas no direito positivo.</w:t>
            </w:r>
            <w:r>
              <w:rPr>
                <w:rFonts w:ascii="Book Antiqua" w:hAnsi="Book Antiqua" w:cs="Times New Roman"/>
                <w:bCs/>
                <w:i/>
                <w:iCs/>
                <w:sz w:val="19"/>
                <w:szCs w:val="19"/>
              </w:rPr>
              <w:t>”</w:t>
            </w:r>
            <w:r>
              <w:rPr>
                <w:rFonts w:ascii="Book Antiqua" w:hAnsi="Book Antiqua" w:cs="Times New Roman"/>
                <w:bCs/>
                <w:sz w:val="19"/>
                <w:szCs w:val="19"/>
              </w:rPr>
              <w:t xml:space="preserve"> </w:t>
            </w:r>
            <w:r>
              <w:rPr>
                <w:rFonts w:ascii="Book Antiqua" w:hAnsi="Book Antiqua" w:cs="Times New Roman"/>
                <w:sz w:val="19"/>
                <w:szCs w:val="19"/>
              </w:rPr>
              <w:t xml:space="preserve">(Fonte: </w:t>
            </w:r>
            <w:r w:rsidRPr="00D60516">
              <w:rPr>
                <w:rFonts w:ascii="Book Antiqua" w:hAnsi="Book Antiqua" w:cs="Times New Roman"/>
                <w:sz w:val="19"/>
                <w:szCs w:val="19"/>
              </w:rPr>
              <w:t xml:space="preserve">GONÇALVES, Carlos Roberto. Direito Civil 1: Parte Geral – Obrigações – Contratos (Parte Geral). 13. ed. Carlos Roberto Gonçalves; coordenado por Pedro Lenza. São Paulo: </w:t>
            </w:r>
            <w:proofErr w:type="spellStart"/>
            <w:r w:rsidRPr="00D60516">
              <w:rPr>
                <w:rFonts w:ascii="Book Antiqua" w:hAnsi="Book Antiqua" w:cs="Times New Roman"/>
                <w:sz w:val="19"/>
                <w:szCs w:val="19"/>
              </w:rPr>
              <w:t>SaraivaJur</w:t>
            </w:r>
            <w:proofErr w:type="spellEnd"/>
            <w:r w:rsidRPr="00D60516">
              <w:rPr>
                <w:rFonts w:ascii="Book Antiqua" w:hAnsi="Book Antiqua" w:cs="Times New Roman"/>
                <w:sz w:val="19"/>
                <w:szCs w:val="19"/>
              </w:rPr>
              <w:t>, 2023.</w:t>
            </w:r>
            <w:r>
              <w:rPr>
                <w:rFonts w:ascii="Book Antiqua" w:hAnsi="Book Antiqua" w:cs="Times New Roman"/>
                <w:sz w:val="19"/>
                <w:szCs w:val="19"/>
              </w:rPr>
              <w:t>).</w:t>
            </w:r>
          </w:p>
          <w:p w14:paraId="14B736AB" w14:textId="77777777" w:rsidR="00DA7796" w:rsidRDefault="00DA7796" w:rsidP="00082B10">
            <w:pPr>
              <w:jc w:val="both"/>
              <w:rPr>
                <w:rFonts w:ascii="Book Antiqua" w:hAnsi="Book Antiqua" w:cs="Times New Roman"/>
                <w:sz w:val="19"/>
                <w:szCs w:val="19"/>
              </w:rPr>
            </w:pPr>
          </w:p>
          <w:p w14:paraId="7D3DFC87" w14:textId="61F8AE5C" w:rsidR="00DA7796" w:rsidRPr="00D60516" w:rsidRDefault="00DA7796" w:rsidP="00082B10">
            <w:pPr>
              <w:jc w:val="both"/>
              <w:rPr>
                <w:rFonts w:ascii="Book Antiqua" w:hAnsi="Book Antiqua" w:cs="Times New Roman"/>
                <w:bCs/>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TCEPR-2024</w:t>
            </w:r>
            <w:r>
              <w:rPr>
                <w:rFonts w:ascii="Book Antiqua" w:hAnsi="Book Antiqua" w:cs="Times New Roman"/>
                <w:b/>
                <w:i/>
                <w:iCs/>
                <w:color w:val="FF0000"/>
                <w:sz w:val="19"/>
                <w:szCs w:val="19"/>
              </w:rPr>
              <w:t>: #</w:t>
            </w:r>
            <w:r w:rsidRPr="00D60516">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t xml:space="preserve"> </w:t>
            </w:r>
            <w:r w:rsidRPr="00DA7796">
              <w:rPr>
                <w:rFonts w:ascii="Book Antiqua" w:hAnsi="Book Antiqua" w:cs="Times New Roman"/>
                <w:sz w:val="19"/>
                <w:szCs w:val="19"/>
              </w:rPr>
              <w:t xml:space="preserve">Não confunda integração da norma jurídica (analogia, costumes e princípios gerais de direito) com interpretação da norma jurídica. </w:t>
            </w:r>
            <w:r w:rsidRPr="00DA7796">
              <w:rPr>
                <w:rFonts w:ascii="Book Antiqua" w:hAnsi="Book Antiqua" w:cs="Times New Roman"/>
                <w:b/>
                <w:bCs/>
                <w:i/>
                <w:iCs/>
                <w:sz w:val="19"/>
                <w:szCs w:val="19"/>
              </w:rPr>
              <w:t>Ex.:</w:t>
            </w:r>
            <w:r w:rsidRPr="00DA7796">
              <w:rPr>
                <w:rFonts w:ascii="Book Antiqua" w:hAnsi="Book Antiqua" w:cs="Times New Roman"/>
                <w:sz w:val="19"/>
                <w:szCs w:val="19"/>
              </w:rPr>
              <w:t xml:space="preserve"> analogia </w:t>
            </w:r>
            <w:r w:rsidRPr="00DA7796">
              <w:rPr>
                <w:rFonts w:ascii="Book Antiqua" w:hAnsi="Book Antiqua" w:cs="Times New Roman"/>
                <w:i/>
                <w:iCs/>
                <w:sz w:val="19"/>
                <w:szCs w:val="19"/>
              </w:rPr>
              <w:t>versus</w:t>
            </w:r>
            <w:r w:rsidRPr="00DA7796">
              <w:rPr>
                <w:rFonts w:ascii="Book Antiqua" w:hAnsi="Book Antiqua" w:cs="Times New Roman"/>
                <w:sz w:val="19"/>
                <w:szCs w:val="19"/>
              </w:rPr>
              <w:t xml:space="preserve"> interpretação extensiva. No primeiro caso, rompe-se com os limites do que está previsto na norma, havendo integração da norma jurídica. No segundo, apenas amplia-se o seu sentido, havendo subsunção.</w:t>
            </w:r>
          </w:p>
          <w:p w14:paraId="34EC252A" w14:textId="77777777" w:rsidR="00D60516" w:rsidRDefault="00D60516" w:rsidP="00082B10">
            <w:pPr>
              <w:jc w:val="both"/>
              <w:rPr>
                <w:rFonts w:ascii="Book Antiqua" w:hAnsi="Book Antiqua" w:cs="Times New Roman"/>
                <w:b/>
                <w:sz w:val="19"/>
                <w:szCs w:val="19"/>
              </w:rPr>
            </w:pPr>
          </w:p>
          <w:p w14:paraId="4DF20B88" w14:textId="533F88D9" w:rsidR="0098539E" w:rsidRPr="0098539E" w:rsidRDefault="0098539E" w:rsidP="00082B10">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TJMA-2022</w:t>
            </w:r>
            <w:r w:rsidRPr="00594CAE">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98539E">
              <w:rPr>
                <w:rFonts w:ascii="Book Antiqua" w:hAnsi="Book Antiqua" w:cs="Times New Roman"/>
                <w:bCs/>
                <w:sz w:val="19"/>
                <w:szCs w:val="19"/>
              </w:rPr>
              <w:t>O procedimento lógico de constatação por meio do qual se chega a um juízo de valor, por comparação das semelhanças entre diferentes casos concretos, é chamado de analogia</w:t>
            </w:r>
            <w:r>
              <w:rPr>
                <w:rFonts w:ascii="Book Antiqua" w:hAnsi="Book Antiqua" w:cs="Times New Roman"/>
                <w:bCs/>
                <w:sz w:val="19"/>
                <w:szCs w:val="19"/>
              </w:rPr>
              <w:t xml:space="preserve">. </w:t>
            </w:r>
            <w:r>
              <w:rPr>
                <w:rFonts w:ascii="Book Antiqua" w:hAnsi="Book Antiqua" w:cs="Times New Roman"/>
                <w:b/>
                <w:sz w:val="19"/>
                <w:szCs w:val="19"/>
              </w:rPr>
              <w:t>BL: art. 4º, LINDB e art. 140, CPC.</w:t>
            </w:r>
          </w:p>
          <w:p w14:paraId="008CE39F" w14:textId="7EF42C1D" w:rsidR="0098539E" w:rsidRDefault="0098539E" w:rsidP="00082B10">
            <w:pPr>
              <w:jc w:val="both"/>
              <w:rPr>
                <w:rFonts w:ascii="Book Antiqua" w:hAnsi="Book Antiqua" w:cs="Times New Roman"/>
                <w:b/>
                <w:sz w:val="19"/>
                <w:szCs w:val="19"/>
              </w:rPr>
            </w:pPr>
          </w:p>
          <w:p w14:paraId="784D5ABB" w14:textId="5FA4DC49" w:rsidR="0098539E" w:rsidRDefault="0098539E" w:rsidP="00082B10">
            <w:pPr>
              <w:jc w:val="both"/>
              <w:rPr>
                <w:rFonts w:ascii="Book Antiqua" w:hAnsi="Book Antiqua" w:cs="Times New Roman"/>
                <w:sz w:val="19"/>
                <w:szCs w:val="19"/>
              </w:rPr>
            </w:pPr>
            <w:r w:rsidRPr="00CA4245">
              <w:rPr>
                <w:rFonts w:ascii="Book Antiqua" w:hAnsi="Book Antiqua" w:cs="Times New Roman"/>
                <w:b/>
                <w:i/>
                <w:iCs/>
                <w:color w:val="FF0000"/>
                <w:sz w:val="19"/>
                <w:szCs w:val="19"/>
              </w:rPr>
              <w:lastRenderedPageBreak/>
              <w:t>#</w:t>
            </w:r>
            <w:r w:rsidRPr="00CA4245">
              <w:rPr>
                <w:rFonts w:ascii="Book Antiqua" w:hAnsi="Book Antiqua" w:cs="Times New Roman"/>
                <w:b/>
                <w:i/>
                <w:iCs/>
                <w:color w:val="FF0000"/>
                <w:sz w:val="19"/>
                <w:szCs w:val="19"/>
                <w:highlight w:val="green"/>
              </w:rPr>
              <w:t>Atenção</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TJAL-2008</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PGEAC-2012</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TJAP-2014</w:t>
            </w:r>
            <w:r w:rsidR="00D60516">
              <w:rPr>
                <w:rFonts w:ascii="Book Antiqua" w:hAnsi="Book Antiqua" w:cs="Times New Roman"/>
                <w:b/>
                <w:i/>
                <w:iCs/>
                <w:color w:val="FF0000"/>
                <w:sz w:val="19"/>
                <w:szCs w:val="19"/>
              </w:rPr>
              <w:t>: #</w:t>
            </w:r>
            <w:r w:rsidR="00D60516">
              <w:rPr>
                <w:rFonts w:ascii="Book Antiqua" w:hAnsi="Book Antiqua" w:cs="Times New Roman"/>
                <w:b/>
                <w:i/>
                <w:iCs/>
                <w:color w:val="FF0000"/>
                <w:sz w:val="19"/>
                <w:szCs w:val="19"/>
                <w:highlight w:val="green"/>
              </w:rPr>
              <w:t>TJMA-2022</w:t>
            </w:r>
            <w:r w:rsidR="00D60516">
              <w:rPr>
                <w:rFonts w:ascii="Book Antiqua" w:hAnsi="Book Antiqua" w:cs="Times New Roman"/>
                <w:b/>
                <w:i/>
                <w:iCs/>
                <w:color w:val="FF0000"/>
                <w:sz w:val="19"/>
                <w:szCs w:val="19"/>
              </w:rPr>
              <w:t>: #</w:t>
            </w:r>
            <w:r w:rsidR="00D60516" w:rsidRPr="00D60516">
              <w:rPr>
                <w:rFonts w:ascii="Book Antiqua" w:hAnsi="Book Antiqua" w:cs="Times New Roman"/>
                <w:b/>
                <w:i/>
                <w:iCs/>
                <w:color w:val="FF0000"/>
                <w:sz w:val="19"/>
                <w:szCs w:val="19"/>
                <w:highlight w:val="green"/>
              </w:rPr>
              <w:t>AGU-</w:t>
            </w:r>
            <w:r w:rsidR="00DA7796">
              <w:rPr>
                <w:rFonts w:ascii="Book Antiqua" w:hAnsi="Book Antiqua" w:cs="Times New Roman"/>
                <w:b/>
                <w:i/>
                <w:iCs/>
                <w:color w:val="FF0000"/>
                <w:sz w:val="19"/>
                <w:szCs w:val="19"/>
                <w:highlight w:val="green"/>
              </w:rPr>
              <w:t>2013/</w:t>
            </w:r>
            <w:r w:rsidR="00D60516" w:rsidRPr="00D60516">
              <w:rPr>
                <w:rFonts w:ascii="Book Antiqua" w:hAnsi="Book Antiqua" w:cs="Times New Roman"/>
                <w:b/>
                <w:i/>
                <w:iCs/>
                <w:color w:val="FF0000"/>
                <w:sz w:val="19"/>
                <w:szCs w:val="19"/>
                <w:highlight w:val="green"/>
              </w:rPr>
              <w:t>2023</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TCEPR-2024</w:t>
            </w:r>
            <w:r w:rsidR="00D60516">
              <w:rPr>
                <w:rFonts w:ascii="Book Antiqua" w:hAnsi="Book Antiqua" w:cs="Times New Roman"/>
                <w:b/>
                <w:i/>
                <w:iCs/>
                <w:color w:val="FF0000"/>
                <w:sz w:val="19"/>
                <w:szCs w:val="19"/>
              </w:rPr>
              <w:t>: #</w:t>
            </w:r>
            <w:r w:rsidR="00D60516" w:rsidRPr="00D60516">
              <w:rPr>
                <w:rFonts w:ascii="Book Antiqua" w:hAnsi="Book Antiqua" w:cs="Times New Roman"/>
                <w:b/>
                <w:i/>
                <w:iCs/>
                <w:color w:val="FF0000"/>
                <w:sz w:val="19"/>
                <w:szCs w:val="19"/>
                <w:highlight w:val="green"/>
              </w:rPr>
              <w:t>CESPE</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FCC</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FMP</w:t>
            </w:r>
            <w:r w:rsidR="00D60516" w:rsidRPr="00AD3A7C">
              <w:rPr>
                <w:rFonts w:ascii="Book Antiqua" w:hAnsi="Book Antiqua" w:cs="Times New Roman"/>
                <w:sz w:val="19"/>
                <w:szCs w:val="19"/>
              </w:rPr>
              <w:t>:</w:t>
            </w:r>
            <w:r w:rsidR="00D60516">
              <w:rPr>
                <w:rFonts w:ascii="Book Antiqua" w:hAnsi="Book Antiqua" w:cs="Times New Roman"/>
                <w:sz w:val="19"/>
                <w:szCs w:val="19"/>
              </w:rPr>
              <w:t xml:space="preserve"> </w:t>
            </w:r>
            <w:r w:rsidR="00D60516" w:rsidRPr="00D60516">
              <w:rPr>
                <w:rFonts w:ascii="Book Antiqua" w:hAnsi="Book Antiqua" w:cs="Times New Roman"/>
                <w:sz w:val="19"/>
                <w:szCs w:val="19"/>
              </w:rPr>
              <w:t>Carlos Gonçalves</w:t>
            </w:r>
            <w:r w:rsidR="00D60516">
              <w:rPr>
                <w:rFonts w:ascii="Book Antiqua" w:hAnsi="Book Antiqua" w:cs="Times New Roman"/>
                <w:sz w:val="19"/>
                <w:szCs w:val="19"/>
              </w:rPr>
              <w:t xml:space="preserve"> explica que,</w:t>
            </w:r>
            <w:r w:rsidR="00BA720B">
              <w:rPr>
                <w:rFonts w:ascii="Book Antiqua" w:hAnsi="Book Antiqua" w:cs="Times New Roman"/>
                <w:sz w:val="19"/>
                <w:szCs w:val="19"/>
              </w:rPr>
              <w:t xml:space="preserve"> </w:t>
            </w:r>
            <w:r w:rsidR="00D60516" w:rsidRPr="00D60516">
              <w:rPr>
                <w:rFonts w:ascii="Book Antiqua" w:hAnsi="Book Antiqua" w:cs="Times New Roman"/>
                <w:i/>
                <w:iCs/>
                <w:sz w:val="19"/>
                <w:szCs w:val="19"/>
              </w:rPr>
              <w:t xml:space="preserve">“quando o juiz utiliza­-se da </w:t>
            </w:r>
            <w:r w:rsidR="00D60516" w:rsidRPr="00D60516">
              <w:rPr>
                <w:rFonts w:ascii="Book Antiqua" w:hAnsi="Book Antiqua" w:cs="Times New Roman"/>
                <w:b/>
                <w:bCs/>
                <w:i/>
                <w:iCs/>
                <w:sz w:val="19"/>
                <w:szCs w:val="19"/>
                <w:shd w:val="clear" w:color="auto" w:fill="F7CAAC" w:themeFill="accent2" w:themeFillTint="66"/>
              </w:rPr>
              <w:t>analogia</w:t>
            </w:r>
            <w:r w:rsidR="00D60516" w:rsidRPr="00D60516">
              <w:rPr>
                <w:rFonts w:ascii="Book Antiqua" w:hAnsi="Book Antiqua" w:cs="Times New Roman"/>
                <w:i/>
                <w:iCs/>
                <w:sz w:val="19"/>
                <w:szCs w:val="19"/>
              </w:rPr>
              <w:t xml:space="preserve"> para solucionar determinado caso concreto, não está </w:t>
            </w:r>
            <w:proofErr w:type="spellStart"/>
            <w:r w:rsidR="00D60516" w:rsidRPr="00D60516">
              <w:rPr>
                <w:rFonts w:ascii="Book Antiqua" w:hAnsi="Book Antiqua" w:cs="Times New Roman"/>
                <w:i/>
                <w:iCs/>
                <w:sz w:val="19"/>
                <w:szCs w:val="19"/>
              </w:rPr>
              <w:t>apartando­se</w:t>
            </w:r>
            <w:proofErr w:type="spellEnd"/>
            <w:r w:rsidR="00D60516" w:rsidRPr="00D60516">
              <w:rPr>
                <w:rFonts w:ascii="Book Antiqua" w:hAnsi="Book Antiqua" w:cs="Times New Roman"/>
                <w:i/>
                <w:iCs/>
                <w:sz w:val="19"/>
                <w:szCs w:val="19"/>
              </w:rPr>
              <w:t xml:space="preserve"> da lei, mas aplicando à hipótese não prevista em lei um dispositivo legal relativo a caso semelhante. Nisso se resume o emprego da analogia, que consiste em aplicar a caso não previsto a norma legal concernente a uma hipótese análoga prevista e, por isso mesmo, tipificada.”</w:t>
            </w:r>
            <w:r w:rsidR="00D60516">
              <w:rPr>
                <w:rFonts w:ascii="Book Antiqua" w:hAnsi="Book Antiqua" w:cs="Times New Roman"/>
                <w:i/>
                <w:iCs/>
                <w:sz w:val="19"/>
                <w:szCs w:val="19"/>
              </w:rPr>
              <w:t xml:space="preserve"> </w:t>
            </w:r>
            <w:r w:rsidR="00D60516">
              <w:rPr>
                <w:rFonts w:ascii="Book Antiqua" w:hAnsi="Book Antiqua" w:cs="Times New Roman"/>
                <w:sz w:val="19"/>
                <w:szCs w:val="19"/>
              </w:rPr>
              <w:t xml:space="preserve">(Fonte: </w:t>
            </w:r>
            <w:r w:rsidR="00D60516" w:rsidRPr="00D60516">
              <w:rPr>
                <w:rFonts w:ascii="Book Antiqua" w:hAnsi="Book Antiqua" w:cs="Times New Roman"/>
                <w:sz w:val="19"/>
                <w:szCs w:val="19"/>
              </w:rPr>
              <w:t xml:space="preserve">GONÇALVES, Carlos Roberto. Direito Civil 1: Parte Geral – Obrigações – Contratos (Parte Geral). 13. ed. Carlos Roberto Gonçalves; coordenado por Pedro Lenza. São Paulo: </w:t>
            </w:r>
            <w:proofErr w:type="spellStart"/>
            <w:r w:rsidR="00D60516" w:rsidRPr="00D60516">
              <w:rPr>
                <w:rFonts w:ascii="Book Antiqua" w:hAnsi="Book Antiqua" w:cs="Times New Roman"/>
                <w:sz w:val="19"/>
                <w:szCs w:val="19"/>
              </w:rPr>
              <w:t>SaraivaJur</w:t>
            </w:r>
            <w:proofErr w:type="spellEnd"/>
            <w:r w:rsidR="00D60516" w:rsidRPr="00D60516">
              <w:rPr>
                <w:rFonts w:ascii="Book Antiqua" w:hAnsi="Book Antiqua" w:cs="Times New Roman"/>
                <w:sz w:val="19"/>
                <w:szCs w:val="19"/>
              </w:rPr>
              <w:t>, 2023.</w:t>
            </w:r>
            <w:r w:rsidR="00D60516">
              <w:rPr>
                <w:rFonts w:ascii="Book Antiqua" w:hAnsi="Book Antiqua" w:cs="Times New Roman"/>
                <w:sz w:val="19"/>
                <w:szCs w:val="19"/>
              </w:rPr>
              <w:t xml:space="preserve">). </w:t>
            </w:r>
            <w:r w:rsidR="00BA720B" w:rsidRPr="00BA720B">
              <w:rPr>
                <w:rFonts w:ascii="Book Antiqua" w:hAnsi="Book Antiqua" w:cs="Times New Roman"/>
                <w:sz w:val="19"/>
                <w:szCs w:val="19"/>
              </w:rPr>
              <w:t>Quanto ao tema, Flávio Tartuce leciona: “</w:t>
            </w:r>
            <w:r w:rsidR="00BA720B" w:rsidRPr="00BA720B">
              <w:rPr>
                <w:rFonts w:ascii="Book Antiqua" w:hAnsi="Book Antiqua" w:cs="Times New Roman"/>
                <w:i/>
                <w:iCs/>
                <w:sz w:val="19"/>
                <w:szCs w:val="19"/>
              </w:rPr>
              <w:t>A analogia é a aplicação de uma norma próxima ou de um conjunto de normas próximas, não havendo uma norma prevista para um determinado caso concreto. Dessa forma, sendo omissa uma norma jurídica para um dado caso concreto, deve o aplicador do direito procurar alento no próprio ordenamento jurídico, permitida a aplicação de uma norma além do seu campo inicial de atuação. (...) A analogia pode ser assim classificada, na esteira da melhor doutrina: a) Analogia legal ou legis – é a aplicação de somente uma norma próxima, como ocorre nos exemplos citados. b) Analogia jurídica ou iuris – é a aplicação de um conjunto de normas próximas, extraindo elementos que possibilitem a analogia. Exemplo: aplicação por analogia das regras da ação reivindicatória para a ação de imissão de posse (TJMG, Agravo Interno 1.0027.09.183171-2/0011, Betim, 16.ª Câmara Cível, Rel. Des. Wagner Wilson, j. 12.08.2009, DJEMG 28.08.2009).</w:t>
            </w:r>
            <w:r w:rsidR="00BA720B" w:rsidRPr="00BA720B">
              <w:rPr>
                <w:rFonts w:ascii="Book Antiqua" w:hAnsi="Book Antiqua" w:cs="Times New Roman"/>
                <w:sz w:val="19"/>
                <w:szCs w:val="19"/>
              </w:rPr>
              <w:t>”</w:t>
            </w:r>
            <w:r w:rsidR="00BA720B">
              <w:rPr>
                <w:rFonts w:ascii="Book Antiqua" w:hAnsi="Book Antiqua" w:cs="Times New Roman"/>
                <w:sz w:val="19"/>
                <w:szCs w:val="19"/>
              </w:rPr>
              <w:t xml:space="preserve"> (Fonte: </w:t>
            </w:r>
            <w:r w:rsidR="00BA720B" w:rsidRPr="00BA720B">
              <w:rPr>
                <w:rFonts w:ascii="Book Antiqua" w:hAnsi="Book Antiqua" w:cs="Times New Roman"/>
                <w:sz w:val="19"/>
                <w:szCs w:val="19"/>
              </w:rPr>
              <w:t>TARTUCE, Flávio. Manual de Direito Civil: Volume Único. 10 ed. Rio de Janeiro: Forense; São Paulo: Método. 2020, pp. 11-12.</w:t>
            </w:r>
            <w:r w:rsidR="00BA720B">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DA7796" w14:paraId="2F193DDA" w14:textId="77777777" w:rsidTr="00DA7796">
              <w:tc>
                <w:tcPr>
                  <w:tcW w:w="8268" w:type="dxa"/>
                  <w:shd w:val="clear" w:color="auto" w:fill="FFFFFF" w:themeFill="background1"/>
                </w:tcPr>
                <w:p w14:paraId="014EFA58" w14:textId="003351F8" w:rsidR="00DA7796" w:rsidRPr="00DA7796" w:rsidRDefault="00DA7796" w:rsidP="00DA7796">
                  <w:pPr>
                    <w:jc w:val="both"/>
                    <w:rPr>
                      <w:rFonts w:ascii="Book Antiqua" w:hAnsi="Book Antiqua" w:cs="Times New Roman"/>
                      <w:sz w:val="18"/>
                      <w:szCs w:val="18"/>
                    </w:rPr>
                  </w:pPr>
                  <w:r w:rsidRPr="00DA7796">
                    <w:rPr>
                      <w:rFonts w:ascii="Book Antiqua" w:hAnsi="Book Antiqua" w:cs="Times New Roman"/>
                      <w:b/>
                      <w:sz w:val="18"/>
                      <w:szCs w:val="18"/>
                    </w:rPr>
                    <w:t>(</w:t>
                  </w:r>
                  <w:r w:rsidRPr="00DA7796">
                    <w:rPr>
                      <w:rFonts w:ascii="Book Antiqua" w:hAnsi="Book Antiqua" w:cs="Times New Roman"/>
                      <w:b/>
                      <w:sz w:val="18"/>
                      <w:szCs w:val="18"/>
                      <w:highlight w:val="yellow"/>
                    </w:rPr>
                    <w:t>TCEPR-2024-CESPE</w:t>
                  </w:r>
                  <w:r w:rsidRPr="00DA7796">
                    <w:rPr>
                      <w:rFonts w:ascii="Book Antiqua" w:hAnsi="Book Antiqua" w:cs="Times New Roman"/>
                      <w:b/>
                      <w:sz w:val="18"/>
                      <w:szCs w:val="18"/>
                    </w:rPr>
                    <w:t>)</w:t>
                  </w:r>
                  <w:r w:rsidRPr="00DA7796">
                    <w:rPr>
                      <w:rFonts w:ascii="Book Antiqua" w:hAnsi="Book Antiqua" w:cs="Times New Roman"/>
                      <w:sz w:val="18"/>
                      <w:szCs w:val="18"/>
                    </w:rPr>
                    <w:t>: Na análise de determinado caso concreto, o intérprete observou a necessidade de aplicar um dispositivo legal concernente a outro caso concreto semelhante, uma vez que a situação em análise não estava prevista em lei. Nesse caso, o intérprete utilizou-se da analogia.</w:t>
                  </w:r>
                  <w:r>
                    <w:rPr>
                      <w:rFonts w:ascii="Book Antiqua" w:hAnsi="Book Antiqua" w:cs="Times New Roman"/>
                      <w:sz w:val="18"/>
                      <w:szCs w:val="18"/>
                    </w:rPr>
                    <w:t xml:space="preserve"> </w:t>
                  </w:r>
                  <w:r w:rsidRPr="00DA7796">
                    <w:rPr>
                      <w:rFonts w:ascii="Book Antiqua" w:hAnsi="Book Antiqua" w:cs="Times New Roman"/>
                      <w:b/>
                      <w:sz w:val="18"/>
                      <w:szCs w:val="18"/>
                    </w:rPr>
                    <w:t>BL: art. 4º, LINDB.</w:t>
                  </w:r>
                </w:p>
                <w:p w14:paraId="76642CF0" w14:textId="77777777" w:rsidR="00DA7796" w:rsidRPr="00DA7796" w:rsidRDefault="00DA7796" w:rsidP="00DA7796">
                  <w:pPr>
                    <w:jc w:val="both"/>
                    <w:rPr>
                      <w:rFonts w:ascii="Book Antiqua" w:hAnsi="Book Antiqua" w:cs="Times New Roman"/>
                      <w:b/>
                      <w:sz w:val="18"/>
                      <w:szCs w:val="18"/>
                    </w:rPr>
                  </w:pPr>
                  <w:r w:rsidRPr="00DA7796">
                    <w:rPr>
                      <w:rFonts w:ascii="Book Antiqua" w:hAnsi="Book Antiqua" w:cs="Times New Roman"/>
                      <w:b/>
                      <w:sz w:val="18"/>
                      <w:szCs w:val="18"/>
                    </w:rPr>
                    <w:t>(</w:t>
                  </w:r>
                  <w:r w:rsidRPr="00DA7796">
                    <w:rPr>
                      <w:rFonts w:ascii="Book Antiqua" w:hAnsi="Book Antiqua" w:cs="Times New Roman"/>
                      <w:b/>
                      <w:sz w:val="18"/>
                      <w:szCs w:val="18"/>
                      <w:highlight w:val="yellow"/>
                    </w:rPr>
                    <w:t>TJAP-2014-FCC</w:t>
                  </w:r>
                  <w:r w:rsidRPr="00DA7796">
                    <w:rPr>
                      <w:rFonts w:ascii="Book Antiqua" w:hAnsi="Book Antiqua" w:cs="Times New Roman"/>
                      <w:b/>
                      <w:sz w:val="18"/>
                      <w:szCs w:val="18"/>
                    </w:rPr>
                    <w:t xml:space="preserve">): </w:t>
                  </w:r>
                  <w:r w:rsidRPr="00DA7796">
                    <w:rPr>
                      <w:rFonts w:ascii="Book Antiqua" w:hAnsi="Book Antiqua" w:cs="Times New Roman"/>
                      <w:sz w:val="18"/>
                      <w:szCs w:val="18"/>
                    </w:rPr>
                    <w:t xml:space="preserve">Direito Civil Baseado em antiga parêmia - </w:t>
                  </w:r>
                  <w:proofErr w:type="spellStart"/>
                  <w:r w:rsidRPr="00DA7796">
                    <w:rPr>
                      <w:rFonts w:ascii="Book Antiqua" w:hAnsi="Book Antiqua" w:cs="Times New Roman"/>
                      <w:i/>
                      <w:sz w:val="18"/>
                      <w:szCs w:val="18"/>
                    </w:rPr>
                    <w:t>ubi</w:t>
                  </w:r>
                  <w:proofErr w:type="spellEnd"/>
                  <w:r w:rsidRPr="00DA7796">
                    <w:rPr>
                      <w:rFonts w:ascii="Book Antiqua" w:hAnsi="Book Antiqua" w:cs="Times New Roman"/>
                      <w:i/>
                      <w:sz w:val="18"/>
                      <w:szCs w:val="18"/>
                    </w:rPr>
                    <w:t xml:space="preserve"> </w:t>
                  </w:r>
                  <w:proofErr w:type="spellStart"/>
                  <w:r w:rsidRPr="00DA7796">
                    <w:rPr>
                      <w:rFonts w:ascii="Book Antiqua" w:hAnsi="Book Antiqua" w:cs="Times New Roman"/>
                      <w:i/>
                      <w:sz w:val="18"/>
                      <w:szCs w:val="18"/>
                    </w:rPr>
                    <w:t>eadem</w:t>
                  </w:r>
                  <w:proofErr w:type="spellEnd"/>
                  <w:r w:rsidRPr="00DA7796">
                    <w:rPr>
                      <w:rFonts w:ascii="Book Antiqua" w:hAnsi="Book Antiqua" w:cs="Times New Roman"/>
                      <w:i/>
                      <w:sz w:val="18"/>
                      <w:szCs w:val="18"/>
                    </w:rPr>
                    <w:t xml:space="preserve"> </w:t>
                  </w:r>
                  <w:proofErr w:type="spellStart"/>
                  <w:r w:rsidRPr="00DA7796">
                    <w:rPr>
                      <w:rFonts w:ascii="Book Antiqua" w:hAnsi="Book Antiqua" w:cs="Times New Roman"/>
                      <w:i/>
                      <w:sz w:val="18"/>
                      <w:szCs w:val="18"/>
                    </w:rPr>
                    <w:t>ratio</w:t>
                  </w:r>
                  <w:proofErr w:type="spellEnd"/>
                  <w:r w:rsidRPr="00DA7796">
                    <w:rPr>
                      <w:rFonts w:ascii="Book Antiqua" w:hAnsi="Book Antiqua" w:cs="Times New Roman"/>
                      <w:i/>
                      <w:sz w:val="18"/>
                      <w:szCs w:val="18"/>
                    </w:rPr>
                    <w:t xml:space="preserve">, </w:t>
                  </w:r>
                  <w:proofErr w:type="spellStart"/>
                  <w:r w:rsidRPr="00DA7796">
                    <w:rPr>
                      <w:rFonts w:ascii="Book Antiqua" w:hAnsi="Book Antiqua" w:cs="Times New Roman"/>
                      <w:i/>
                      <w:sz w:val="18"/>
                      <w:szCs w:val="18"/>
                    </w:rPr>
                    <w:t>ibi</w:t>
                  </w:r>
                  <w:proofErr w:type="spellEnd"/>
                  <w:r w:rsidRPr="00DA7796">
                    <w:rPr>
                      <w:rFonts w:ascii="Book Antiqua" w:hAnsi="Book Antiqua" w:cs="Times New Roman"/>
                      <w:i/>
                      <w:sz w:val="18"/>
                      <w:szCs w:val="18"/>
                    </w:rPr>
                    <w:t xml:space="preserve"> </w:t>
                  </w:r>
                  <w:proofErr w:type="spellStart"/>
                  <w:r w:rsidRPr="00DA7796">
                    <w:rPr>
                      <w:rFonts w:ascii="Book Antiqua" w:hAnsi="Book Antiqua" w:cs="Times New Roman"/>
                      <w:i/>
                      <w:sz w:val="18"/>
                      <w:szCs w:val="18"/>
                    </w:rPr>
                    <w:t>eadem</w:t>
                  </w:r>
                  <w:proofErr w:type="spellEnd"/>
                  <w:r w:rsidRPr="00DA7796">
                    <w:rPr>
                      <w:rFonts w:ascii="Book Antiqua" w:hAnsi="Book Antiqua" w:cs="Times New Roman"/>
                      <w:i/>
                      <w:sz w:val="18"/>
                      <w:szCs w:val="18"/>
                    </w:rPr>
                    <w:t xml:space="preserve"> </w:t>
                  </w:r>
                  <w:proofErr w:type="spellStart"/>
                  <w:r w:rsidRPr="00DA7796">
                    <w:rPr>
                      <w:rFonts w:ascii="Book Antiqua" w:hAnsi="Book Antiqua" w:cs="Times New Roman"/>
                      <w:i/>
                      <w:sz w:val="18"/>
                      <w:szCs w:val="18"/>
                    </w:rPr>
                    <w:t>dispositio</w:t>
                  </w:r>
                  <w:proofErr w:type="spellEnd"/>
                  <w:r w:rsidRPr="00DA7796">
                    <w:rPr>
                      <w:rFonts w:ascii="Book Antiqua" w:hAnsi="Book Antiqua" w:cs="Times New Roman"/>
                      <w:sz w:val="18"/>
                      <w:szCs w:val="18"/>
                    </w:rPr>
                    <w:t xml:space="preserve"> - escreve Miguel </w:t>
                  </w:r>
                  <w:proofErr w:type="spellStart"/>
                  <w:r w:rsidRPr="00DA7796">
                    <w:rPr>
                      <w:rFonts w:ascii="Book Antiqua" w:hAnsi="Book Antiqua" w:cs="Times New Roman"/>
                      <w:sz w:val="18"/>
                      <w:szCs w:val="18"/>
                    </w:rPr>
                    <w:t>Reale</w:t>
                  </w:r>
                  <w:proofErr w:type="spellEnd"/>
                  <w:r w:rsidRPr="00DA7796">
                    <w:rPr>
                      <w:rFonts w:ascii="Book Antiqua" w:hAnsi="Book Antiqua" w:cs="Times New Roman"/>
                      <w:sz w:val="18"/>
                      <w:szCs w:val="18"/>
                    </w:rPr>
                    <w:t>: “</w:t>
                  </w:r>
                  <w:r w:rsidRPr="00DA7796">
                    <w:rPr>
                      <w:rFonts w:ascii="Book Antiqua" w:hAnsi="Book Antiqua" w:cs="Times New Roman"/>
                      <w:i/>
                      <w:iCs/>
                      <w:sz w:val="18"/>
                      <w:szCs w:val="18"/>
                    </w:rPr>
                    <w:t>É de presumir-se que, havendo correspondência de motivos, igual deve ser o preceito aplicáve</w:t>
                  </w:r>
                  <w:r w:rsidRPr="00DA7796">
                    <w:rPr>
                      <w:rFonts w:ascii="Book Antiqua" w:hAnsi="Book Antiqua" w:cs="Times New Roman"/>
                      <w:sz w:val="18"/>
                      <w:szCs w:val="18"/>
                    </w:rPr>
                    <w:t>l” (Filosofia do Direito. V. 1, 7. ed. São Paulo: Saraiva, 1975. p. 128). Esse texto refere-se</w:t>
                  </w:r>
                  <w:r w:rsidRPr="00DA7796">
                    <w:rPr>
                      <w:rFonts w:ascii="Book Antiqua" w:hAnsi="Book Antiqua" w:cs="Times New Roman"/>
                      <w:b/>
                      <w:sz w:val="18"/>
                      <w:szCs w:val="18"/>
                    </w:rPr>
                    <w:t xml:space="preserve"> </w:t>
                  </w:r>
                  <w:r w:rsidRPr="00DA7796">
                    <w:rPr>
                      <w:rFonts w:ascii="Book Antiqua" w:hAnsi="Book Antiqua" w:cs="Times New Roman"/>
                      <w:sz w:val="18"/>
                      <w:szCs w:val="18"/>
                    </w:rPr>
                    <w:t xml:space="preserve">à analogia. </w:t>
                  </w:r>
                  <w:r w:rsidRPr="00DA7796">
                    <w:rPr>
                      <w:rFonts w:ascii="Book Antiqua" w:hAnsi="Book Antiqua" w:cs="Times New Roman"/>
                      <w:b/>
                      <w:sz w:val="18"/>
                      <w:szCs w:val="18"/>
                    </w:rPr>
                    <w:t>BL: art. 4º, LINDB.</w:t>
                  </w:r>
                </w:p>
                <w:p w14:paraId="7C1CF183" w14:textId="5CACDA25" w:rsidR="00DA7796" w:rsidRPr="00DA7796" w:rsidRDefault="00DA7796" w:rsidP="00DA7796">
                  <w:pPr>
                    <w:jc w:val="both"/>
                    <w:rPr>
                      <w:rFonts w:ascii="Book Antiqua" w:hAnsi="Book Antiqua" w:cs="Times New Roman"/>
                      <w:sz w:val="18"/>
                      <w:szCs w:val="18"/>
                    </w:rPr>
                  </w:pPr>
                  <w:r w:rsidRPr="00DA7796">
                    <w:rPr>
                      <w:rFonts w:ascii="Book Antiqua" w:hAnsi="Book Antiqua" w:cs="Times New Roman"/>
                      <w:b/>
                      <w:sz w:val="18"/>
                      <w:szCs w:val="18"/>
                    </w:rPr>
                    <w:t>(</w:t>
                  </w:r>
                  <w:r w:rsidRPr="00DA7796">
                    <w:rPr>
                      <w:rFonts w:ascii="Book Antiqua" w:hAnsi="Book Antiqua" w:cs="Times New Roman"/>
                      <w:b/>
                      <w:sz w:val="18"/>
                      <w:szCs w:val="18"/>
                      <w:highlight w:val="yellow"/>
                    </w:rPr>
                    <w:t>AGU-2013-CESPE</w:t>
                  </w:r>
                  <w:r w:rsidRPr="00DA7796">
                    <w:rPr>
                      <w:rFonts w:ascii="Book Antiqua" w:hAnsi="Book Antiqua" w:cs="Times New Roman"/>
                      <w:b/>
                      <w:sz w:val="18"/>
                      <w:szCs w:val="18"/>
                    </w:rPr>
                    <w:t>)</w:t>
                  </w:r>
                  <w:r w:rsidRPr="00DA7796">
                    <w:rPr>
                      <w:rFonts w:ascii="Book Antiqua" w:hAnsi="Book Antiqua" w:cs="Times New Roman"/>
                      <w:sz w:val="18"/>
                      <w:szCs w:val="18"/>
                    </w:rPr>
                    <w:t>: O fato de um juiz, à míngua de previsão legal, concluir que o companheiro participante de plano de previdência privada faz jus à pensão por morte, ainda que não esteja expressamente inscrito no instrumento de adesão, caracteriza a utilização da integração da norma lacunosa por meio da analogia.</w:t>
                  </w:r>
                  <w:r>
                    <w:rPr>
                      <w:rFonts w:ascii="Book Antiqua" w:hAnsi="Book Antiqua" w:cs="Times New Roman"/>
                      <w:sz w:val="18"/>
                      <w:szCs w:val="18"/>
                    </w:rPr>
                    <w:t xml:space="preserve"> </w:t>
                  </w:r>
                  <w:r w:rsidRPr="00DA7796">
                    <w:rPr>
                      <w:rFonts w:ascii="Book Antiqua" w:hAnsi="Book Antiqua" w:cs="Times New Roman"/>
                      <w:b/>
                      <w:sz w:val="18"/>
                      <w:szCs w:val="18"/>
                    </w:rPr>
                    <w:t>BL: art. 4º, LINDB.</w:t>
                  </w:r>
                </w:p>
                <w:p w14:paraId="15768589" w14:textId="31B57F1B" w:rsidR="00DA7796" w:rsidRPr="00DA7796" w:rsidRDefault="00DA7796" w:rsidP="00DA7796">
                  <w:pPr>
                    <w:jc w:val="both"/>
                    <w:rPr>
                      <w:rFonts w:ascii="Book Antiqua" w:hAnsi="Book Antiqua" w:cs="Times New Roman"/>
                      <w:sz w:val="18"/>
                      <w:szCs w:val="18"/>
                    </w:rPr>
                  </w:pPr>
                  <w:r w:rsidRPr="00DA7796">
                    <w:rPr>
                      <w:rFonts w:ascii="Book Antiqua" w:hAnsi="Book Antiqua" w:cs="Times New Roman"/>
                      <w:b/>
                      <w:sz w:val="18"/>
                      <w:szCs w:val="18"/>
                    </w:rPr>
                    <w:t>(</w:t>
                  </w:r>
                  <w:r w:rsidRPr="00DA7796">
                    <w:rPr>
                      <w:rFonts w:ascii="Book Antiqua" w:hAnsi="Book Antiqua" w:cs="Times New Roman"/>
                      <w:b/>
                      <w:sz w:val="18"/>
                      <w:szCs w:val="18"/>
                      <w:highlight w:val="yellow"/>
                    </w:rPr>
                    <w:t>PGEAC-2012-FMP</w:t>
                  </w:r>
                  <w:r w:rsidRPr="00DA7796">
                    <w:rPr>
                      <w:rFonts w:ascii="Book Antiqua" w:hAnsi="Book Antiqua" w:cs="Times New Roman"/>
                      <w:b/>
                      <w:sz w:val="18"/>
                      <w:szCs w:val="18"/>
                    </w:rPr>
                    <w:t>)</w:t>
                  </w:r>
                  <w:r w:rsidRPr="00DA7796">
                    <w:rPr>
                      <w:rFonts w:ascii="Book Antiqua" w:hAnsi="Book Antiqua" w:cs="Times New Roman"/>
                      <w:sz w:val="18"/>
                      <w:szCs w:val="18"/>
                    </w:rPr>
                    <w:t>: A analogia, assim como o costume e os princípios gerais de direito, tem função integrativa no sistema jurídico brasileiro.</w:t>
                  </w:r>
                  <w:r>
                    <w:rPr>
                      <w:rFonts w:ascii="Book Antiqua" w:hAnsi="Book Antiqua" w:cs="Times New Roman"/>
                      <w:sz w:val="18"/>
                      <w:szCs w:val="18"/>
                    </w:rPr>
                    <w:t xml:space="preserve"> </w:t>
                  </w:r>
                  <w:r w:rsidRPr="00DA7796">
                    <w:rPr>
                      <w:rFonts w:ascii="Book Antiqua" w:hAnsi="Book Antiqua" w:cs="Times New Roman"/>
                      <w:b/>
                      <w:sz w:val="18"/>
                      <w:szCs w:val="18"/>
                    </w:rPr>
                    <w:t>BL: art. 4º, LINDB.</w:t>
                  </w:r>
                </w:p>
                <w:p w14:paraId="3AF6F4C7" w14:textId="3BBDC90E" w:rsidR="00DA7796" w:rsidRDefault="00DA7796" w:rsidP="00DA7796">
                  <w:pPr>
                    <w:jc w:val="both"/>
                    <w:rPr>
                      <w:rFonts w:ascii="Book Antiqua" w:hAnsi="Book Antiqua" w:cs="Times New Roman"/>
                      <w:b/>
                      <w:sz w:val="19"/>
                      <w:szCs w:val="19"/>
                    </w:rPr>
                  </w:pPr>
                  <w:r w:rsidRPr="00DA7796">
                    <w:rPr>
                      <w:rFonts w:ascii="Book Antiqua" w:hAnsi="Book Antiqua" w:cs="Times New Roman"/>
                      <w:b/>
                      <w:sz w:val="18"/>
                      <w:szCs w:val="18"/>
                    </w:rPr>
                    <w:t>(</w:t>
                  </w:r>
                  <w:r w:rsidRPr="00DA7796">
                    <w:rPr>
                      <w:rFonts w:ascii="Book Antiqua" w:hAnsi="Book Antiqua" w:cs="Times New Roman"/>
                      <w:b/>
                      <w:sz w:val="18"/>
                      <w:szCs w:val="18"/>
                      <w:highlight w:val="yellow"/>
                    </w:rPr>
                    <w:t>TJAL-2008-CESPE</w:t>
                  </w:r>
                  <w:r w:rsidRPr="00DA7796">
                    <w:rPr>
                      <w:rFonts w:ascii="Book Antiqua" w:hAnsi="Book Antiqua" w:cs="Times New Roman"/>
                      <w:b/>
                      <w:sz w:val="18"/>
                      <w:szCs w:val="18"/>
                    </w:rPr>
                    <w:t>)</w:t>
                  </w:r>
                  <w:r w:rsidRPr="00DA7796">
                    <w:rPr>
                      <w:rFonts w:ascii="Book Antiqua" w:hAnsi="Book Antiqua" w:cs="Times New Roman"/>
                      <w:bCs/>
                      <w:sz w:val="18"/>
                      <w:szCs w:val="18"/>
                    </w:rPr>
                    <w:t xml:space="preserve">: Podem-se </w:t>
                  </w:r>
                  <w:r w:rsidRPr="00DA7796">
                    <w:rPr>
                      <w:rFonts w:ascii="Book Antiqua" w:hAnsi="Book Antiqua" w:cs="Times New Roman"/>
                      <w:sz w:val="18"/>
                      <w:szCs w:val="18"/>
                    </w:rPr>
                    <w:t>encontrar diversos argumentos para justificar a aplicação da analogia no direito, entre os quais a busca pela vontade do legislador ou a imperiosa aplicação da igualdade jurídica, demandando-se soluções semelhantes para os casos semelhantes. Com referência a essa aplicação, é correto afirmar que a analogia pressupõe que casos análogos sejam estabelecidos em face de normas análogas, mas não díspares.</w:t>
                  </w:r>
                  <w:r>
                    <w:rPr>
                      <w:rFonts w:ascii="Book Antiqua" w:hAnsi="Book Antiqua" w:cs="Times New Roman"/>
                      <w:sz w:val="18"/>
                      <w:szCs w:val="18"/>
                    </w:rPr>
                    <w:t xml:space="preserve"> </w:t>
                  </w:r>
                  <w:r w:rsidRPr="00DA7796">
                    <w:rPr>
                      <w:rFonts w:ascii="Book Antiqua" w:hAnsi="Book Antiqua" w:cs="Times New Roman"/>
                      <w:b/>
                      <w:sz w:val="18"/>
                      <w:szCs w:val="18"/>
                    </w:rPr>
                    <w:t>BL: art. 4º, LINDB.</w:t>
                  </w:r>
                </w:p>
              </w:tc>
            </w:tr>
          </w:tbl>
          <w:p w14:paraId="5B0A7C89" w14:textId="77777777" w:rsidR="00DA7796" w:rsidRDefault="00DA7796" w:rsidP="00082B10">
            <w:pPr>
              <w:jc w:val="both"/>
              <w:rPr>
                <w:rFonts w:ascii="Book Antiqua" w:hAnsi="Book Antiqua" w:cs="Times New Roman"/>
                <w:b/>
                <w:sz w:val="19"/>
                <w:szCs w:val="19"/>
              </w:rPr>
            </w:pPr>
          </w:p>
          <w:p w14:paraId="1B3238F0" w14:textId="2D9E3244" w:rsidR="00284C86" w:rsidRPr="00AD3A7C" w:rsidRDefault="00284C86" w:rsidP="00082B10">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MPSC-2016</w:t>
            </w:r>
            <w:r w:rsidRPr="00AD3A7C">
              <w:rPr>
                <w:rFonts w:ascii="Book Antiqua" w:hAnsi="Book Antiqua" w:cs="Times New Roman"/>
                <w:b/>
                <w:sz w:val="19"/>
                <w:szCs w:val="19"/>
              </w:rPr>
              <w:t>)</w:t>
            </w:r>
            <w:r w:rsidRPr="00AD3A7C">
              <w:rPr>
                <w:rFonts w:ascii="Book Antiqua" w:hAnsi="Book Antiqua" w:cs="Times New Roman"/>
                <w:sz w:val="19"/>
                <w:szCs w:val="19"/>
              </w:rPr>
              <w:t xml:space="preserve">: De acordo com o Decreto-lei n. 4657/42 (Lei de Introdução às Normas do Direito Brasileiro) são formas de integração jurídica a analogia, os costumes e os princípios gerais de direito. Quanto aos costumes, a legislação refere-se a espécie </w:t>
            </w:r>
            <w:proofErr w:type="spellStart"/>
            <w:r w:rsidRPr="00AD3A7C">
              <w:rPr>
                <w:rFonts w:ascii="Book Antiqua" w:hAnsi="Book Antiqua" w:cs="Times New Roman"/>
                <w:sz w:val="19"/>
                <w:szCs w:val="19"/>
              </w:rPr>
              <w:t>praeter</w:t>
            </w:r>
            <w:proofErr w:type="spellEnd"/>
            <w:r w:rsidRPr="00AD3A7C">
              <w:rPr>
                <w:rFonts w:ascii="Book Antiqua" w:hAnsi="Book Antiqua" w:cs="Times New Roman"/>
                <w:sz w:val="19"/>
                <w:szCs w:val="19"/>
              </w:rPr>
              <w:t xml:space="preserve"> </w:t>
            </w:r>
            <w:proofErr w:type="spellStart"/>
            <w:r w:rsidRPr="00AD3A7C">
              <w:rPr>
                <w:rFonts w:ascii="Book Antiqua" w:hAnsi="Book Antiqua" w:cs="Times New Roman"/>
                <w:sz w:val="19"/>
                <w:szCs w:val="19"/>
              </w:rPr>
              <w:t>legem</w:t>
            </w:r>
            <w:proofErr w:type="spellEnd"/>
            <w:r w:rsidRPr="00AD3A7C">
              <w:rPr>
                <w:rFonts w:ascii="Book Antiqua" w:hAnsi="Book Antiqua" w:cs="Times New Roman"/>
                <w:sz w:val="19"/>
                <w:szCs w:val="19"/>
              </w:rPr>
              <w:t xml:space="preserve">, ou seja, aquele que intervém na falta ou omissão da lei, apresentando caráter supletivo. </w:t>
            </w:r>
          </w:p>
          <w:p w14:paraId="70BF1B2A" w14:textId="77777777" w:rsidR="00284C86" w:rsidRPr="00AD3A7C" w:rsidRDefault="00284C86" w:rsidP="00082B10">
            <w:pPr>
              <w:jc w:val="both"/>
              <w:rPr>
                <w:rFonts w:ascii="Book Antiqua" w:hAnsi="Book Antiqua" w:cs="Times New Roman"/>
                <w:b/>
                <w:sz w:val="19"/>
                <w:szCs w:val="19"/>
              </w:rPr>
            </w:pPr>
          </w:p>
          <w:p w14:paraId="6E81FB23" w14:textId="77777777" w:rsidR="00E76FF6" w:rsidRPr="00AD3A7C" w:rsidRDefault="00E76FF6" w:rsidP="00E76FF6">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TRF1-2015-CESPE</w:t>
            </w:r>
            <w:r w:rsidRPr="00AD3A7C">
              <w:rPr>
                <w:rFonts w:ascii="Book Antiqua" w:hAnsi="Book Antiqua" w:cs="Times New Roman"/>
                <w:b/>
                <w:sz w:val="19"/>
                <w:szCs w:val="19"/>
              </w:rPr>
              <w:t>)</w:t>
            </w:r>
            <w:r w:rsidRPr="00AD3A7C">
              <w:rPr>
                <w:rFonts w:ascii="Book Antiqua" w:hAnsi="Book Antiqua" w:cs="Times New Roman"/>
                <w:sz w:val="19"/>
                <w:szCs w:val="19"/>
              </w:rPr>
              <w:t xml:space="preserve">: De acordo com a Lei de Introdução às Normas do Direito Brasileiro e a posição doutrinária em relação à interpretação dessas normas, assinale a opção correta: Nos casos de omissão da lei, deve o juiz decidir de acordo com a analogia, os costumes, os princípios gerais do direito e a equidade, pois lhe é vedado o </w:t>
            </w:r>
            <w:r w:rsidRPr="00AD3A7C">
              <w:rPr>
                <w:rFonts w:ascii="Book Antiqua" w:hAnsi="Book Antiqua" w:cs="Times New Roman"/>
                <w:i/>
                <w:sz w:val="19"/>
                <w:szCs w:val="19"/>
              </w:rPr>
              <w:t xml:space="preserve">non </w:t>
            </w:r>
            <w:proofErr w:type="spellStart"/>
            <w:r w:rsidRPr="00AD3A7C">
              <w:rPr>
                <w:rFonts w:ascii="Book Antiqua" w:hAnsi="Book Antiqua" w:cs="Times New Roman"/>
                <w:i/>
                <w:sz w:val="19"/>
                <w:szCs w:val="19"/>
              </w:rPr>
              <w:t>liquet</w:t>
            </w:r>
            <w:proofErr w:type="spellEnd"/>
            <w:r w:rsidRPr="00AD3A7C">
              <w:rPr>
                <w:rFonts w:ascii="Book Antiqua" w:hAnsi="Book Antiqua" w:cs="Times New Roman"/>
                <w:sz w:val="19"/>
                <w:szCs w:val="19"/>
              </w:rPr>
              <w:t xml:space="preserve">. </w:t>
            </w:r>
            <w:r w:rsidRPr="00AD3A7C">
              <w:rPr>
                <w:rFonts w:ascii="Book Antiqua" w:hAnsi="Book Antiqua" w:cs="Times New Roman"/>
                <w:b/>
                <w:sz w:val="19"/>
                <w:szCs w:val="19"/>
              </w:rPr>
              <w:t>BL: art. 4º, LINDB.</w:t>
            </w:r>
          </w:p>
          <w:p w14:paraId="0B8C68AD" w14:textId="77777777" w:rsidR="00E76FF6" w:rsidRPr="00AD3A7C" w:rsidRDefault="00E76FF6" w:rsidP="00E76FF6">
            <w:pPr>
              <w:jc w:val="both"/>
              <w:rPr>
                <w:rFonts w:ascii="Book Antiqua" w:hAnsi="Book Antiqua" w:cs="Times New Roman"/>
                <w:sz w:val="19"/>
                <w:szCs w:val="19"/>
              </w:rPr>
            </w:pPr>
          </w:p>
          <w:p w14:paraId="24986B2C" w14:textId="10A91CB8" w:rsidR="00E76FF6" w:rsidRPr="00AD3A7C" w:rsidRDefault="00CA4245" w:rsidP="00E76FF6">
            <w:pPr>
              <w:jc w:val="both"/>
              <w:rPr>
                <w:rFonts w:ascii="Book Antiqua" w:hAnsi="Book Antiqua" w:cs="Times New Roman"/>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00145BDE">
              <w:rPr>
                <w:rFonts w:ascii="Book Antiqua" w:hAnsi="Book Antiqua" w:cs="Times New Roman"/>
                <w:b/>
                <w:i/>
                <w:iCs/>
                <w:color w:val="FF0000"/>
                <w:sz w:val="19"/>
                <w:szCs w:val="19"/>
              </w:rPr>
              <w:t>: #</w:t>
            </w:r>
            <w:r w:rsidR="00145BDE" w:rsidRPr="00145BDE">
              <w:rPr>
                <w:rFonts w:ascii="Book Antiqua" w:hAnsi="Book Antiqua" w:cs="Times New Roman"/>
                <w:b/>
                <w:i/>
                <w:iCs/>
                <w:color w:val="FF0000"/>
                <w:sz w:val="19"/>
                <w:szCs w:val="19"/>
                <w:highlight w:val="green"/>
              </w:rPr>
              <w:t>TJAL-2008</w:t>
            </w:r>
            <w:r w:rsidR="00FC5117">
              <w:rPr>
                <w:rFonts w:ascii="Book Antiqua" w:hAnsi="Book Antiqua" w:cs="Times New Roman"/>
                <w:b/>
                <w:i/>
                <w:iCs/>
                <w:color w:val="FF0000"/>
                <w:sz w:val="19"/>
                <w:szCs w:val="19"/>
              </w:rPr>
              <w:t>: #</w:t>
            </w:r>
            <w:r w:rsidR="00FC5117" w:rsidRPr="00FC5117">
              <w:rPr>
                <w:rFonts w:ascii="Book Antiqua" w:hAnsi="Book Antiqua" w:cs="Times New Roman"/>
                <w:b/>
                <w:i/>
                <w:iCs/>
                <w:color w:val="FF0000"/>
                <w:sz w:val="19"/>
                <w:szCs w:val="19"/>
                <w:highlight w:val="green"/>
              </w:rPr>
              <w:t>TRF2-2009</w:t>
            </w:r>
            <w:r w:rsidR="002F51A5">
              <w:rPr>
                <w:rFonts w:ascii="Book Antiqua" w:hAnsi="Book Antiqua" w:cs="Times New Roman"/>
                <w:b/>
                <w:i/>
                <w:iCs/>
                <w:color w:val="FF0000"/>
                <w:sz w:val="19"/>
                <w:szCs w:val="19"/>
              </w:rPr>
              <w:t>: #</w:t>
            </w:r>
            <w:r w:rsidR="002F51A5" w:rsidRPr="002F51A5">
              <w:rPr>
                <w:rFonts w:ascii="Book Antiqua" w:hAnsi="Book Antiqua" w:cs="Times New Roman"/>
                <w:b/>
                <w:i/>
                <w:iCs/>
                <w:color w:val="FF0000"/>
                <w:sz w:val="19"/>
                <w:szCs w:val="19"/>
                <w:highlight w:val="green"/>
              </w:rPr>
              <w:t>MPRO-2013</w:t>
            </w:r>
            <w:r w:rsidR="00E46BB7">
              <w:rPr>
                <w:rFonts w:ascii="Book Antiqua" w:hAnsi="Book Antiqua" w:cs="Times New Roman"/>
                <w:b/>
                <w:i/>
                <w:iCs/>
                <w:color w:val="FF0000"/>
                <w:sz w:val="19"/>
                <w:szCs w:val="19"/>
              </w:rPr>
              <w:t>: #</w:t>
            </w:r>
            <w:r w:rsidR="00E46BB7" w:rsidRPr="00E46BB7">
              <w:rPr>
                <w:rFonts w:ascii="Book Antiqua" w:hAnsi="Book Antiqua" w:cs="Times New Roman"/>
                <w:b/>
                <w:i/>
                <w:iCs/>
                <w:color w:val="FF0000"/>
                <w:sz w:val="19"/>
                <w:szCs w:val="19"/>
                <w:highlight w:val="green"/>
              </w:rPr>
              <w:t>TRT6-2015</w:t>
            </w:r>
            <w:r w:rsidR="00DD6277">
              <w:rPr>
                <w:rFonts w:ascii="Book Antiqua" w:hAnsi="Book Antiqua" w:cs="Times New Roman"/>
                <w:b/>
                <w:i/>
                <w:iCs/>
                <w:color w:val="FF0000"/>
                <w:sz w:val="19"/>
                <w:szCs w:val="19"/>
              </w:rPr>
              <w:t>: #</w:t>
            </w:r>
            <w:r w:rsidR="00DD6277" w:rsidRPr="00DD6277">
              <w:rPr>
                <w:rFonts w:ascii="Book Antiqua" w:hAnsi="Book Antiqua" w:cs="Times New Roman"/>
                <w:b/>
                <w:i/>
                <w:iCs/>
                <w:color w:val="FF0000"/>
                <w:sz w:val="19"/>
                <w:szCs w:val="19"/>
                <w:highlight w:val="green"/>
              </w:rPr>
              <w:t>PGM-São José dos Campos/SP-2017</w:t>
            </w:r>
            <w:r w:rsidR="00FC5117">
              <w:rPr>
                <w:rFonts w:ascii="Book Antiqua" w:hAnsi="Book Antiqua" w:cs="Times New Roman"/>
                <w:b/>
                <w:i/>
                <w:iCs/>
                <w:color w:val="FF0000"/>
                <w:sz w:val="19"/>
                <w:szCs w:val="19"/>
              </w:rPr>
              <w:t xml:space="preserve">: </w:t>
            </w:r>
            <w:r w:rsidR="007D2128">
              <w:rPr>
                <w:rFonts w:ascii="Book Antiqua" w:hAnsi="Book Antiqua" w:cs="Times New Roman"/>
                <w:b/>
                <w:i/>
                <w:iCs/>
                <w:color w:val="FF0000"/>
                <w:sz w:val="19"/>
                <w:szCs w:val="19"/>
              </w:rPr>
              <w:t>#</w:t>
            </w:r>
            <w:r w:rsidR="007D2128" w:rsidRPr="007D2128">
              <w:rPr>
                <w:rFonts w:ascii="Book Antiqua" w:hAnsi="Book Antiqua" w:cs="Times New Roman"/>
                <w:b/>
                <w:i/>
                <w:iCs/>
                <w:color w:val="FF0000"/>
                <w:sz w:val="19"/>
                <w:szCs w:val="19"/>
                <w:highlight w:val="green"/>
              </w:rPr>
              <w:t>MPBA-2018</w:t>
            </w:r>
            <w:r w:rsidR="008C73E4">
              <w:rPr>
                <w:rFonts w:ascii="Book Antiqua" w:hAnsi="Book Antiqua" w:cs="Times New Roman"/>
                <w:b/>
                <w:i/>
                <w:iCs/>
                <w:color w:val="FF0000"/>
                <w:sz w:val="19"/>
                <w:szCs w:val="19"/>
              </w:rPr>
              <w:t>: #</w:t>
            </w:r>
            <w:r w:rsidR="008C73E4" w:rsidRPr="008C73E4">
              <w:rPr>
                <w:rFonts w:ascii="Book Antiqua" w:hAnsi="Book Antiqua" w:cs="Times New Roman"/>
                <w:b/>
                <w:i/>
                <w:iCs/>
                <w:color w:val="FF0000"/>
                <w:sz w:val="19"/>
                <w:szCs w:val="19"/>
                <w:highlight w:val="green"/>
              </w:rPr>
              <w:t>PGM-Campo Grande/MS-2019</w:t>
            </w:r>
            <w:r w:rsidR="00694F9C">
              <w:rPr>
                <w:rFonts w:ascii="Book Antiqua" w:hAnsi="Book Antiqua" w:cs="Times New Roman"/>
                <w:b/>
                <w:i/>
                <w:iCs/>
                <w:color w:val="FF0000"/>
                <w:sz w:val="19"/>
                <w:szCs w:val="19"/>
              </w:rPr>
              <w:t>: #</w:t>
            </w:r>
            <w:r w:rsidR="00694F9C" w:rsidRPr="00694F9C">
              <w:rPr>
                <w:rFonts w:ascii="Book Antiqua" w:hAnsi="Book Antiqua" w:cs="Times New Roman"/>
                <w:b/>
                <w:i/>
                <w:iCs/>
                <w:color w:val="FF0000"/>
                <w:sz w:val="19"/>
                <w:szCs w:val="19"/>
                <w:highlight w:val="green"/>
              </w:rPr>
              <w:t>MPT-2020</w:t>
            </w:r>
            <w:r w:rsidR="00E46BB7">
              <w:rPr>
                <w:rFonts w:ascii="Book Antiqua" w:hAnsi="Book Antiqua" w:cs="Times New Roman"/>
                <w:b/>
                <w:i/>
                <w:iCs/>
                <w:color w:val="FF0000"/>
                <w:sz w:val="19"/>
                <w:szCs w:val="19"/>
              </w:rPr>
              <w:t>: #</w:t>
            </w:r>
            <w:r w:rsidR="00E46BB7" w:rsidRPr="00FC5117">
              <w:rPr>
                <w:rFonts w:ascii="Book Antiqua" w:hAnsi="Book Antiqua" w:cs="Times New Roman"/>
                <w:b/>
                <w:i/>
                <w:iCs/>
                <w:color w:val="FF0000"/>
                <w:sz w:val="19"/>
                <w:szCs w:val="19"/>
                <w:highlight w:val="green"/>
              </w:rPr>
              <w:t>CESPE</w:t>
            </w:r>
            <w:r w:rsidR="00E46BB7">
              <w:rPr>
                <w:rFonts w:ascii="Book Antiqua" w:hAnsi="Book Antiqua" w:cs="Times New Roman"/>
                <w:b/>
                <w:i/>
                <w:iCs/>
                <w:color w:val="FF0000"/>
                <w:sz w:val="19"/>
                <w:szCs w:val="19"/>
              </w:rPr>
              <w:t>: #</w:t>
            </w:r>
            <w:r w:rsidR="00E46BB7" w:rsidRPr="00E46BB7">
              <w:rPr>
                <w:rFonts w:ascii="Book Antiqua" w:hAnsi="Book Antiqua" w:cs="Times New Roman"/>
                <w:b/>
                <w:i/>
                <w:iCs/>
                <w:color w:val="FF0000"/>
                <w:sz w:val="19"/>
                <w:szCs w:val="19"/>
                <w:highlight w:val="green"/>
              </w:rPr>
              <w:t>FCC</w:t>
            </w:r>
            <w:r w:rsidR="00DD6277">
              <w:rPr>
                <w:rFonts w:ascii="Book Antiqua" w:hAnsi="Book Antiqua" w:cs="Times New Roman"/>
                <w:b/>
                <w:i/>
                <w:iCs/>
                <w:color w:val="FF0000"/>
                <w:sz w:val="19"/>
                <w:szCs w:val="19"/>
              </w:rPr>
              <w:t>: #</w:t>
            </w:r>
            <w:r w:rsidR="00DD6277" w:rsidRPr="00DD6277">
              <w:rPr>
                <w:rFonts w:ascii="Book Antiqua" w:hAnsi="Book Antiqua" w:cs="Times New Roman"/>
                <w:b/>
                <w:i/>
                <w:iCs/>
                <w:color w:val="FF0000"/>
                <w:sz w:val="19"/>
                <w:szCs w:val="19"/>
                <w:highlight w:val="green"/>
              </w:rPr>
              <w:t>VUNESP</w:t>
            </w:r>
            <w:r w:rsidR="00E76FF6" w:rsidRPr="00AD3A7C">
              <w:rPr>
                <w:rFonts w:ascii="Book Antiqua" w:hAnsi="Book Antiqua" w:cs="Times New Roman"/>
                <w:sz w:val="19"/>
                <w:szCs w:val="19"/>
              </w:rPr>
              <w:t xml:space="preserve">: O Juiz tem o dever de decidir todas as controvérsias que lhe forem apresentadas, ainda que não haja lei expressa sobre determinada matéria. Trata-se de um imperativo, sendo proibido o chamado </w:t>
            </w:r>
            <w:r w:rsidR="00E76FF6" w:rsidRPr="00AD3A7C">
              <w:rPr>
                <w:rFonts w:ascii="Book Antiqua" w:hAnsi="Book Antiqua" w:cs="Times New Roman"/>
                <w:i/>
                <w:sz w:val="19"/>
                <w:szCs w:val="19"/>
              </w:rPr>
              <w:t xml:space="preserve">non </w:t>
            </w:r>
            <w:proofErr w:type="spellStart"/>
            <w:r w:rsidR="00E76FF6" w:rsidRPr="00AD3A7C">
              <w:rPr>
                <w:rFonts w:ascii="Book Antiqua" w:hAnsi="Book Antiqua" w:cs="Times New Roman"/>
                <w:i/>
                <w:sz w:val="19"/>
                <w:szCs w:val="19"/>
              </w:rPr>
              <w:t>liquet</w:t>
            </w:r>
            <w:proofErr w:type="spellEnd"/>
            <w:r w:rsidR="00E76FF6" w:rsidRPr="00AD3A7C">
              <w:rPr>
                <w:rFonts w:ascii="Book Antiqua" w:hAnsi="Book Antiqua" w:cs="Times New Roman"/>
                <w:sz w:val="19"/>
                <w:szCs w:val="19"/>
              </w:rPr>
              <w:t xml:space="preserve"> (significa “não-claro”: expressão latina que se aplicava a casos em que o Juiz se eximia da obrigação de julgar os casos nos quais a resposta jurídica não era nítida, líquida). Segundo o art. 4°, LINDB, “</w:t>
            </w:r>
            <w:r w:rsidR="00E76FF6" w:rsidRPr="00FC5117">
              <w:rPr>
                <w:rFonts w:ascii="Book Antiqua" w:hAnsi="Book Antiqua" w:cs="Times New Roman"/>
                <w:i/>
                <w:iCs/>
                <w:sz w:val="19"/>
                <w:szCs w:val="19"/>
              </w:rPr>
              <w:t>quando a lei for omissa, o juiz decidirá o caso de acordo com a analogia, os costumes e os princípios gerais de direito</w:t>
            </w:r>
            <w:r w:rsidR="00E76FF6" w:rsidRPr="00AD3A7C">
              <w:rPr>
                <w:rFonts w:ascii="Book Antiqua" w:hAnsi="Book Antiqua" w:cs="Times New Roman"/>
                <w:sz w:val="19"/>
                <w:szCs w:val="19"/>
              </w:rPr>
              <w:t xml:space="preserve">”. Já a equidade, embora não esteja prevista na LINDB também é admissível, até porque o cabeçalho da questão mencionou a expressão “posição doutrinária”. Neste sentido, o art. 127 do </w:t>
            </w:r>
            <w:r w:rsidR="00145BDE">
              <w:rPr>
                <w:rFonts w:ascii="Book Antiqua" w:hAnsi="Book Antiqua" w:cs="Times New Roman"/>
                <w:sz w:val="19"/>
                <w:szCs w:val="19"/>
              </w:rPr>
              <w:t>CPC</w:t>
            </w:r>
            <w:r w:rsidR="00E76FF6" w:rsidRPr="00AD3A7C">
              <w:rPr>
                <w:rFonts w:ascii="Book Antiqua" w:hAnsi="Book Antiqua" w:cs="Times New Roman"/>
                <w:sz w:val="19"/>
                <w:szCs w:val="19"/>
              </w:rPr>
              <w:t xml:space="preserve"> faz menção expressa à equidade, deixando consignado que: “</w:t>
            </w:r>
            <w:r w:rsidR="00E76FF6" w:rsidRPr="00FC5117">
              <w:rPr>
                <w:rFonts w:ascii="Book Antiqua" w:hAnsi="Book Antiqua" w:cs="Times New Roman"/>
                <w:i/>
                <w:iCs/>
                <w:sz w:val="19"/>
                <w:szCs w:val="19"/>
              </w:rPr>
              <w:t>O juiz só decidirá por equidade nos casos previstos em lei</w:t>
            </w:r>
            <w:r w:rsidR="00E76FF6" w:rsidRPr="00AD3A7C">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145BDE" w14:paraId="2D1B390C" w14:textId="77777777" w:rsidTr="00145BDE">
              <w:tc>
                <w:tcPr>
                  <w:tcW w:w="8268" w:type="dxa"/>
                  <w:shd w:val="clear" w:color="auto" w:fill="FFFFFF" w:themeFill="background1"/>
                </w:tcPr>
                <w:p w14:paraId="7D4DABF7" w14:textId="157712A7" w:rsidR="00DD6277" w:rsidRPr="00DD6277" w:rsidRDefault="00DD6277" w:rsidP="00082B10">
                  <w:pPr>
                    <w:jc w:val="both"/>
                    <w:rPr>
                      <w:rFonts w:ascii="Book Antiqua" w:hAnsi="Book Antiqua" w:cs="Times New Roman"/>
                      <w:bCs/>
                      <w:sz w:val="18"/>
                      <w:szCs w:val="18"/>
                    </w:rPr>
                  </w:pPr>
                  <w:r w:rsidRPr="00DD6277">
                    <w:rPr>
                      <w:rFonts w:ascii="Book Antiqua" w:hAnsi="Book Antiqua" w:cs="Times New Roman"/>
                      <w:b/>
                      <w:sz w:val="18"/>
                      <w:szCs w:val="18"/>
                    </w:rPr>
                    <w:t>(</w:t>
                  </w:r>
                  <w:r w:rsidRPr="00DD6277">
                    <w:rPr>
                      <w:rFonts w:ascii="Book Antiqua" w:hAnsi="Book Antiqua" w:cs="Times New Roman"/>
                      <w:b/>
                      <w:sz w:val="18"/>
                      <w:szCs w:val="18"/>
                      <w:highlight w:val="yellow"/>
                    </w:rPr>
                    <w:t>PGM-São José dos Campos/SP-2017-VUNESP</w:t>
                  </w:r>
                  <w:r w:rsidRPr="00DD6277">
                    <w:rPr>
                      <w:rFonts w:ascii="Book Antiqua" w:hAnsi="Book Antiqua" w:cs="Times New Roman"/>
                      <w:b/>
                      <w:sz w:val="18"/>
                      <w:szCs w:val="18"/>
                    </w:rPr>
                    <w:t>)</w:t>
                  </w:r>
                  <w:r>
                    <w:rPr>
                      <w:rFonts w:ascii="Book Antiqua" w:hAnsi="Book Antiqua" w:cs="Times New Roman"/>
                      <w:bCs/>
                      <w:sz w:val="18"/>
                      <w:szCs w:val="18"/>
                    </w:rPr>
                    <w:t xml:space="preserve">: </w:t>
                  </w:r>
                  <w:r w:rsidRPr="00DD6277">
                    <w:rPr>
                      <w:rFonts w:ascii="Book Antiqua" w:hAnsi="Book Antiqua" w:cs="Times New Roman"/>
                      <w:bCs/>
                      <w:sz w:val="18"/>
                      <w:szCs w:val="18"/>
                    </w:rPr>
                    <w:t>Assinale a alternativa correta no que tange à Lei de Introdução às Normas de Direito Brasileiro</w:t>
                  </w:r>
                  <w:r>
                    <w:rPr>
                      <w:rFonts w:ascii="Book Antiqua" w:hAnsi="Book Antiqua" w:cs="Times New Roman"/>
                      <w:bCs/>
                      <w:sz w:val="18"/>
                      <w:szCs w:val="18"/>
                    </w:rPr>
                    <w:t xml:space="preserve">: </w:t>
                  </w:r>
                  <w:r w:rsidRPr="00DD6277">
                    <w:rPr>
                      <w:rFonts w:ascii="Book Antiqua" w:hAnsi="Book Antiqua" w:cs="Times New Roman"/>
                      <w:bCs/>
                      <w:sz w:val="18"/>
                      <w:szCs w:val="18"/>
                    </w:rPr>
                    <w:t xml:space="preserve">O magistrado, por força da vedação ao non </w:t>
                  </w:r>
                  <w:proofErr w:type="spellStart"/>
                  <w:r w:rsidRPr="00DD6277">
                    <w:rPr>
                      <w:rFonts w:ascii="Book Antiqua" w:hAnsi="Book Antiqua" w:cs="Times New Roman"/>
                      <w:bCs/>
                      <w:sz w:val="18"/>
                      <w:szCs w:val="18"/>
                    </w:rPr>
                    <w:t>liquet</w:t>
                  </w:r>
                  <w:proofErr w:type="spellEnd"/>
                  <w:r w:rsidRPr="00DD6277">
                    <w:rPr>
                      <w:rFonts w:ascii="Book Antiqua" w:hAnsi="Book Antiqua" w:cs="Times New Roman"/>
                      <w:bCs/>
                      <w:sz w:val="18"/>
                      <w:szCs w:val="18"/>
                    </w:rPr>
                    <w:t>, deverá, em caso de lacuna da lei, apoiar-se na analogia, nos costumes e nos princípios gerais do Direito para julgar.</w:t>
                  </w:r>
                  <w:r>
                    <w:rPr>
                      <w:rFonts w:ascii="Book Antiqua" w:hAnsi="Book Antiqua" w:cs="Times New Roman"/>
                      <w:bCs/>
                      <w:sz w:val="18"/>
                      <w:szCs w:val="18"/>
                    </w:rPr>
                    <w:t xml:space="preserve"> </w:t>
                  </w:r>
                  <w:r w:rsidRPr="00DD6277">
                    <w:rPr>
                      <w:rFonts w:ascii="Book Antiqua" w:hAnsi="Book Antiqua" w:cs="Times New Roman"/>
                      <w:b/>
                      <w:bCs/>
                      <w:sz w:val="18"/>
                      <w:szCs w:val="18"/>
                    </w:rPr>
                    <w:t>BL: art. 4º, LINDB.</w:t>
                  </w:r>
                </w:p>
                <w:p w14:paraId="271A0AC0" w14:textId="26BA2A14" w:rsidR="00DA7796" w:rsidRPr="00DA7796" w:rsidRDefault="00145BDE" w:rsidP="00082B10">
                  <w:pPr>
                    <w:jc w:val="both"/>
                    <w:rPr>
                      <w:rFonts w:ascii="Book Antiqua" w:hAnsi="Book Antiqua" w:cs="Times New Roman"/>
                      <w:b/>
                      <w:sz w:val="18"/>
                      <w:szCs w:val="18"/>
                    </w:rPr>
                  </w:pPr>
                  <w:r w:rsidRPr="00145BDE">
                    <w:rPr>
                      <w:rFonts w:ascii="Book Antiqua" w:hAnsi="Book Antiqua" w:cs="Times New Roman"/>
                      <w:b/>
                      <w:sz w:val="18"/>
                      <w:szCs w:val="18"/>
                    </w:rPr>
                    <w:lastRenderedPageBreak/>
                    <w:t>(</w:t>
                  </w:r>
                  <w:r w:rsidRPr="00145BDE">
                    <w:rPr>
                      <w:rFonts w:ascii="Book Antiqua" w:hAnsi="Book Antiqua" w:cs="Times New Roman"/>
                      <w:b/>
                      <w:sz w:val="18"/>
                      <w:szCs w:val="18"/>
                      <w:highlight w:val="yellow"/>
                    </w:rPr>
                    <w:t>TJAL-2008-CESPE</w:t>
                  </w:r>
                  <w:r w:rsidRPr="00145BDE">
                    <w:rPr>
                      <w:rFonts w:ascii="Book Antiqua" w:hAnsi="Book Antiqua" w:cs="Times New Roman"/>
                      <w:b/>
                      <w:sz w:val="18"/>
                      <w:szCs w:val="18"/>
                    </w:rPr>
                    <w:t>):</w:t>
                  </w:r>
                  <w:r w:rsidRPr="00145BDE">
                    <w:rPr>
                      <w:rFonts w:ascii="Book Antiqua" w:hAnsi="Book Antiqua" w:cs="Times New Roman"/>
                      <w:sz w:val="18"/>
                      <w:szCs w:val="18"/>
                    </w:rPr>
                    <w:t xml:space="preserve"> Considerando as alusões à equidade pelo ordenamento jurídico brasileiro, revela-se importante identificar a posição dessa figura em face do quadro das fontes do direito. A respeito dessa relação, é correto afirmar que a equidade não se revela como fonte do direito, pois a autorização de seu emprego apenas permite ao juiz criar normas para o caso concreto com base em preceitos de justiça.</w:t>
                  </w:r>
                  <w:r w:rsidR="00DD6277">
                    <w:rPr>
                      <w:rFonts w:ascii="Book Antiqua" w:hAnsi="Book Antiqua" w:cs="Times New Roman"/>
                      <w:sz w:val="18"/>
                      <w:szCs w:val="18"/>
                    </w:rPr>
                    <w:t xml:space="preserve"> </w:t>
                  </w:r>
                  <w:r w:rsidR="00DD6277" w:rsidRPr="00DD6277">
                    <w:rPr>
                      <w:rFonts w:ascii="Book Antiqua" w:hAnsi="Book Antiqua" w:cs="Times New Roman"/>
                      <w:b/>
                      <w:sz w:val="18"/>
                      <w:szCs w:val="18"/>
                    </w:rPr>
                    <w:t>BL: art. 4º, LINDB.</w:t>
                  </w:r>
                </w:p>
              </w:tc>
            </w:tr>
          </w:tbl>
          <w:p w14:paraId="065444EA" w14:textId="47FAAB01" w:rsidR="00E76FF6" w:rsidRDefault="00E76FF6" w:rsidP="00082B10">
            <w:pPr>
              <w:jc w:val="both"/>
              <w:rPr>
                <w:rFonts w:ascii="Book Antiqua" w:hAnsi="Book Antiqua" w:cs="Times New Roman"/>
                <w:b/>
                <w:sz w:val="19"/>
                <w:szCs w:val="19"/>
              </w:rPr>
            </w:pPr>
          </w:p>
          <w:p w14:paraId="767F335B" w14:textId="78515823" w:rsidR="00AB559E" w:rsidRDefault="00AB559E" w:rsidP="00C6258E">
            <w:pPr>
              <w:jc w:val="both"/>
              <w:rPr>
                <w:rFonts w:ascii="Book Antiqua" w:hAnsi="Book Antiqua" w:cs="Times New Roman"/>
                <w:b/>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000066C0">
              <w:rPr>
                <w:rFonts w:ascii="Book Antiqua" w:hAnsi="Book Antiqua" w:cs="Times New Roman"/>
                <w:b/>
                <w:i/>
                <w:iCs/>
                <w:color w:val="FF0000"/>
                <w:sz w:val="19"/>
                <w:szCs w:val="19"/>
              </w:rPr>
              <w:t>: #</w:t>
            </w:r>
            <w:r w:rsidR="000066C0" w:rsidRPr="000066C0">
              <w:rPr>
                <w:rFonts w:ascii="Book Antiqua" w:hAnsi="Book Antiqua" w:cs="Times New Roman"/>
                <w:b/>
                <w:i/>
                <w:iCs/>
                <w:color w:val="FF0000"/>
                <w:sz w:val="19"/>
                <w:szCs w:val="19"/>
                <w:highlight w:val="green"/>
              </w:rPr>
              <w:t>PGEMS-2016</w:t>
            </w:r>
            <w:r>
              <w:rPr>
                <w:rFonts w:ascii="Book Antiqua" w:hAnsi="Book Antiqua" w:cs="Times New Roman"/>
                <w:b/>
                <w:i/>
                <w:iCs/>
                <w:color w:val="FF0000"/>
                <w:sz w:val="19"/>
                <w:szCs w:val="19"/>
              </w:rPr>
              <w:t>: #</w:t>
            </w:r>
            <w:r w:rsidRPr="007D2128">
              <w:rPr>
                <w:rFonts w:ascii="Book Antiqua" w:hAnsi="Book Antiqua" w:cs="Times New Roman"/>
                <w:b/>
                <w:i/>
                <w:iCs/>
                <w:color w:val="FF0000"/>
                <w:sz w:val="19"/>
                <w:szCs w:val="19"/>
                <w:highlight w:val="green"/>
              </w:rPr>
              <w:t>MP</w:t>
            </w:r>
            <w:r>
              <w:rPr>
                <w:rFonts w:ascii="Book Antiqua" w:hAnsi="Book Antiqua" w:cs="Times New Roman"/>
                <w:b/>
                <w:i/>
                <w:iCs/>
                <w:color w:val="FF0000"/>
                <w:sz w:val="19"/>
                <w:szCs w:val="19"/>
                <w:highlight w:val="green"/>
              </w:rPr>
              <w:t>SC</w:t>
            </w:r>
            <w:r w:rsidRPr="007D2128">
              <w:rPr>
                <w:rFonts w:ascii="Book Antiqua" w:hAnsi="Book Antiqua" w:cs="Times New Roman"/>
                <w:b/>
                <w:i/>
                <w:iCs/>
                <w:color w:val="FF0000"/>
                <w:sz w:val="19"/>
                <w:szCs w:val="19"/>
                <w:highlight w:val="green"/>
              </w:rPr>
              <w:t>-20</w:t>
            </w:r>
            <w:r>
              <w:rPr>
                <w:rFonts w:ascii="Book Antiqua" w:hAnsi="Book Antiqua" w:cs="Times New Roman"/>
                <w:b/>
                <w:i/>
                <w:iCs/>
                <w:color w:val="FF0000"/>
                <w:sz w:val="19"/>
                <w:szCs w:val="19"/>
                <w:highlight w:val="green"/>
              </w:rPr>
              <w:t>21</w:t>
            </w:r>
            <w:r w:rsidR="008E623B">
              <w:rPr>
                <w:rFonts w:ascii="Book Antiqua" w:hAnsi="Book Antiqua" w:cs="Times New Roman"/>
                <w:b/>
                <w:i/>
                <w:iCs/>
                <w:color w:val="FF0000"/>
                <w:sz w:val="19"/>
                <w:szCs w:val="19"/>
              </w:rPr>
              <w:t>: #</w:t>
            </w:r>
            <w:r w:rsidR="008E623B" w:rsidRPr="008E623B">
              <w:rPr>
                <w:rFonts w:ascii="Book Antiqua" w:hAnsi="Book Antiqua" w:cs="Times New Roman"/>
                <w:b/>
                <w:i/>
                <w:iCs/>
                <w:color w:val="FF0000"/>
                <w:sz w:val="19"/>
                <w:szCs w:val="19"/>
                <w:highlight w:val="green"/>
              </w:rPr>
              <w:t>TRT/Unificado-2023</w:t>
            </w:r>
            <w:r w:rsidR="00D60516">
              <w:rPr>
                <w:rFonts w:ascii="Book Antiqua" w:hAnsi="Book Antiqua" w:cs="Times New Roman"/>
                <w:b/>
                <w:i/>
                <w:iCs/>
                <w:color w:val="FF0000"/>
                <w:sz w:val="19"/>
                <w:szCs w:val="19"/>
              </w:rPr>
              <w:t>: #</w:t>
            </w:r>
            <w:r w:rsidR="00D60516" w:rsidRPr="00D60516">
              <w:rPr>
                <w:rFonts w:ascii="Book Antiqua" w:hAnsi="Book Antiqua" w:cs="Times New Roman"/>
                <w:b/>
                <w:i/>
                <w:iCs/>
                <w:color w:val="FF0000"/>
                <w:sz w:val="19"/>
                <w:szCs w:val="19"/>
                <w:highlight w:val="green"/>
              </w:rPr>
              <w:t>AGU-2023</w:t>
            </w:r>
            <w:r w:rsidR="00FA50F7">
              <w:rPr>
                <w:rFonts w:ascii="Book Antiqua" w:hAnsi="Book Antiqua" w:cs="Times New Roman"/>
                <w:b/>
                <w:i/>
                <w:iCs/>
                <w:color w:val="FF0000"/>
                <w:sz w:val="19"/>
                <w:szCs w:val="19"/>
              </w:rPr>
              <w:t>: #</w:t>
            </w:r>
            <w:r w:rsidR="00FA50F7" w:rsidRPr="00FA50F7">
              <w:rPr>
                <w:rFonts w:ascii="Book Antiqua" w:hAnsi="Book Antiqua" w:cs="Times New Roman"/>
                <w:b/>
                <w:i/>
                <w:iCs/>
                <w:color w:val="FF0000"/>
                <w:sz w:val="19"/>
                <w:szCs w:val="19"/>
                <w:highlight w:val="green"/>
              </w:rPr>
              <w:t>ENAM/2º-2024</w:t>
            </w:r>
            <w:r>
              <w:rPr>
                <w:rFonts w:ascii="Book Antiqua" w:hAnsi="Book Antiqua" w:cs="Times New Roman"/>
                <w:b/>
                <w:i/>
                <w:iCs/>
                <w:color w:val="FF0000"/>
                <w:sz w:val="19"/>
                <w:szCs w:val="19"/>
              </w:rPr>
              <w:t>: #</w:t>
            </w:r>
            <w:r w:rsidRPr="00FC5117">
              <w:rPr>
                <w:rFonts w:ascii="Book Antiqua" w:hAnsi="Book Antiqua" w:cs="Times New Roman"/>
                <w:b/>
                <w:i/>
                <w:iCs/>
                <w:color w:val="FF0000"/>
                <w:sz w:val="19"/>
                <w:szCs w:val="19"/>
                <w:highlight w:val="green"/>
              </w:rPr>
              <w:t>CESPE</w:t>
            </w:r>
            <w:r w:rsidR="008E623B">
              <w:rPr>
                <w:rFonts w:ascii="Book Antiqua" w:hAnsi="Book Antiqua" w:cs="Times New Roman"/>
                <w:b/>
                <w:i/>
                <w:iCs/>
                <w:color w:val="FF0000"/>
                <w:sz w:val="19"/>
                <w:szCs w:val="19"/>
              </w:rPr>
              <w:t>: #</w:t>
            </w:r>
            <w:r w:rsidR="008E623B" w:rsidRPr="008E623B">
              <w:rPr>
                <w:rFonts w:ascii="Book Antiqua" w:hAnsi="Book Antiqua" w:cs="Times New Roman"/>
                <w:b/>
                <w:i/>
                <w:iCs/>
                <w:color w:val="FF0000"/>
                <w:sz w:val="19"/>
                <w:szCs w:val="19"/>
                <w:highlight w:val="green"/>
              </w:rPr>
              <w:t>FGV</w:t>
            </w:r>
            <w:r w:rsidRPr="00AD3A7C">
              <w:rPr>
                <w:rFonts w:ascii="Book Antiqua" w:hAnsi="Book Antiqua" w:cs="Times New Roman"/>
                <w:sz w:val="19"/>
                <w:szCs w:val="19"/>
              </w:rPr>
              <w:t>:</w:t>
            </w:r>
            <w:r w:rsidR="00C6258E">
              <w:rPr>
                <w:rFonts w:ascii="Book Antiqua" w:hAnsi="Book Antiqua" w:cs="Times New Roman"/>
                <w:sz w:val="19"/>
                <w:szCs w:val="19"/>
              </w:rPr>
              <w:t xml:space="preserve"> </w:t>
            </w:r>
            <w:r w:rsidR="00C6258E" w:rsidRPr="00C6258E">
              <w:rPr>
                <w:rFonts w:ascii="Book Antiqua" w:hAnsi="Book Antiqua" w:cs="Times New Roman"/>
                <w:sz w:val="19"/>
                <w:szCs w:val="19"/>
              </w:rPr>
              <w:t>De acordo com o art. 4º</w:t>
            </w:r>
            <w:r w:rsidR="00C6258E">
              <w:rPr>
                <w:rFonts w:ascii="Book Antiqua" w:hAnsi="Book Antiqua" w:cs="Times New Roman"/>
                <w:sz w:val="19"/>
                <w:szCs w:val="19"/>
              </w:rPr>
              <w:t xml:space="preserve"> da LINDB</w:t>
            </w:r>
            <w:r w:rsidR="00C6258E" w:rsidRPr="00C6258E">
              <w:rPr>
                <w:rFonts w:ascii="Book Antiqua" w:hAnsi="Book Antiqua" w:cs="Times New Roman"/>
                <w:sz w:val="19"/>
                <w:szCs w:val="19"/>
              </w:rPr>
              <w:t>, “</w:t>
            </w:r>
            <w:r w:rsidR="00C6258E" w:rsidRPr="00C6258E">
              <w:rPr>
                <w:rFonts w:ascii="Book Antiqua" w:hAnsi="Book Antiqua" w:cs="Times New Roman"/>
                <w:i/>
                <w:iCs/>
                <w:sz w:val="19"/>
                <w:szCs w:val="19"/>
              </w:rPr>
              <w:t>quando a lei for omissa, o juiz decidirá o caso de acordo com a analogia, os costumes e os princípios gerais de direito</w:t>
            </w:r>
            <w:r w:rsidR="00C6258E" w:rsidRPr="00C6258E">
              <w:rPr>
                <w:rFonts w:ascii="Book Antiqua" w:hAnsi="Book Antiqua" w:cs="Times New Roman"/>
                <w:sz w:val="19"/>
                <w:szCs w:val="19"/>
              </w:rPr>
              <w:t xml:space="preserve">". Assim, diante da ausência de uma norma prevista para o caso concreto, o juiz deverá se socorrer da analogia, dos costumes e dos princípios gerais do Direito, nesta ordem. São as denominadas </w:t>
            </w:r>
            <w:r w:rsidR="00C6258E" w:rsidRPr="00C6258E">
              <w:rPr>
                <w:rFonts w:ascii="Book Antiqua" w:hAnsi="Book Antiqua" w:cs="Times New Roman"/>
                <w:b/>
                <w:bCs/>
                <w:sz w:val="19"/>
                <w:szCs w:val="19"/>
                <w:shd w:val="clear" w:color="auto" w:fill="F7CAAC" w:themeFill="accent2" w:themeFillTint="66"/>
              </w:rPr>
              <w:t>fontes diretas secundárias do direito</w:t>
            </w:r>
            <w:r w:rsidR="00C6258E" w:rsidRPr="00C6258E">
              <w:rPr>
                <w:rFonts w:ascii="Book Antiqua" w:hAnsi="Book Antiqua" w:cs="Times New Roman"/>
                <w:sz w:val="19"/>
                <w:szCs w:val="19"/>
              </w:rPr>
              <w:t>, que são os meios de integração da norma jurídica, já que é vedado o “</w:t>
            </w:r>
            <w:r w:rsidR="00C6258E" w:rsidRPr="00C6258E">
              <w:rPr>
                <w:rFonts w:ascii="Book Antiqua" w:hAnsi="Book Antiqua" w:cs="Times New Roman"/>
                <w:i/>
                <w:iCs/>
                <w:sz w:val="19"/>
                <w:szCs w:val="19"/>
              </w:rPr>
              <w:t xml:space="preserve">non </w:t>
            </w:r>
            <w:proofErr w:type="spellStart"/>
            <w:r w:rsidR="00C6258E" w:rsidRPr="00C6258E">
              <w:rPr>
                <w:rFonts w:ascii="Book Antiqua" w:hAnsi="Book Antiqua" w:cs="Times New Roman"/>
                <w:i/>
                <w:iCs/>
                <w:sz w:val="19"/>
                <w:szCs w:val="19"/>
              </w:rPr>
              <w:t>liquet</w:t>
            </w:r>
            <w:proofErr w:type="spellEnd"/>
            <w:r w:rsidR="00C6258E" w:rsidRPr="00C6258E">
              <w:rPr>
                <w:rFonts w:ascii="Book Antiqua" w:hAnsi="Book Antiqua" w:cs="Times New Roman"/>
                <w:sz w:val="19"/>
                <w:szCs w:val="19"/>
              </w:rPr>
              <w:t>" ou não julgamento.</w:t>
            </w:r>
            <w:r w:rsidR="00C6258E">
              <w:rPr>
                <w:rFonts w:ascii="Book Antiqua" w:hAnsi="Book Antiqua" w:cs="Times New Roman"/>
                <w:sz w:val="19"/>
                <w:szCs w:val="19"/>
              </w:rPr>
              <w:t xml:space="preserve"> </w:t>
            </w:r>
            <w:r w:rsidR="00C6258E" w:rsidRPr="00C6258E">
              <w:rPr>
                <w:rFonts w:ascii="Book Antiqua" w:hAnsi="Book Antiqua" w:cs="Times New Roman"/>
                <w:sz w:val="19"/>
                <w:szCs w:val="19"/>
              </w:rPr>
              <w:t xml:space="preserve">Enquanto </w:t>
            </w:r>
            <w:r w:rsidR="00C6258E" w:rsidRPr="00C6258E">
              <w:rPr>
                <w:rFonts w:ascii="Book Antiqua" w:hAnsi="Book Antiqua" w:cs="Times New Roman"/>
                <w:b/>
                <w:bCs/>
                <w:sz w:val="19"/>
                <w:szCs w:val="19"/>
                <w:highlight w:val="yellow"/>
              </w:rPr>
              <w:t>a lei, a analogia, o costume e os princípios gerais de direito</w:t>
            </w:r>
            <w:r w:rsidR="00C6258E" w:rsidRPr="00C6258E">
              <w:rPr>
                <w:rFonts w:ascii="Book Antiqua" w:hAnsi="Book Antiqua" w:cs="Times New Roman"/>
                <w:sz w:val="19"/>
                <w:szCs w:val="19"/>
              </w:rPr>
              <w:t xml:space="preserve"> </w:t>
            </w:r>
            <w:r w:rsidR="00C6258E" w:rsidRPr="00C6258E">
              <w:rPr>
                <w:rFonts w:ascii="Book Antiqua" w:hAnsi="Book Antiqua" w:cs="Times New Roman"/>
                <w:b/>
                <w:bCs/>
                <w:sz w:val="19"/>
                <w:szCs w:val="19"/>
                <w:highlight w:val="green"/>
              </w:rPr>
              <w:t>são</w:t>
            </w:r>
            <w:r w:rsidR="00C6258E" w:rsidRPr="00C6258E">
              <w:rPr>
                <w:rFonts w:ascii="Book Antiqua" w:hAnsi="Book Antiqua" w:cs="Times New Roman"/>
                <w:b/>
                <w:bCs/>
                <w:sz w:val="19"/>
                <w:szCs w:val="19"/>
              </w:rPr>
              <w:t xml:space="preserve"> </w:t>
            </w:r>
            <w:r w:rsidR="00C6258E" w:rsidRPr="00C6258E">
              <w:rPr>
                <w:rFonts w:ascii="Book Antiqua" w:hAnsi="Book Antiqua" w:cs="Times New Roman"/>
                <w:b/>
                <w:bCs/>
                <w:sz w:val="19"/>
                <w:szCs w:val="19"/>
                <w:shd w:val="clear" w:color="auto" w:fill="F7CAAC" w:themeFill="accent2" w:themeFillTint="66"/>
              </w:rPr>
              <w:t>fontes formais</w:t>
            </w:r>
            <w:r w:rsidR="00C6258E" w:rsidRPr="00C6258E">
              <w:rPr>
                <w:rFonts w:ascii="Book Antiqua" w:hAnsi="Book Antiqua" w:cs="Times New Roman"/>
                <w:sz w:val="19"/>
                <w:szCs w:val="19"/>
              </w:rPr>
              <w:t xml:space="preserve">, </w:t>
            </w:r>
            <w:r w:rsidR="00C6258E" w:rsidRPr="00C6258E">
              <w:rPr>
                <w:rFonts w:ascii="Book Antiqua" w:hAnsi="Book Antiqua" w:cs="Times New Roman"/>
                <w:b/>
                <w:bCs/>
                <w:sz w:val="19"/>
                <w:szCs w:val="19"/>
                <w:highlight w:val="green"/>
              </w:rPr>
              <w:t>consideram-se</w:t>
            </w:r>
            <w:r w:rsidR="00C6258E" w:rsidRPr="00C6258E">
              <w:rPr>
                <w:rFonts w:ascii="Book Antiqua" w:hAnsi="Book Antiqua" w:cs="Times New Roman"/>
                <w:b/>
                <w:bCs/>
                <w:sz w:val="19"/>
                <w:szCs w:val="19"/>
              </w:rPr>
              <w:t xml:space="preserve"> </w:t>
            </w:r>
            <w:r w:rsidR="00C6258E" w:rsidRPr="00C6258E">
              <w:rPr>
                <w:rFonts w:ascii="Book Antiqua" w:hAnsi="Book Antiqua" w:cs="Times New Roman"/>
                <w:b/>
                <w:bCs/>
                <w:sz w:val="19"/>
                <w:szCs w:val="19"/>
                <w:shd w:val="clear" w:color="auto" w:fill="F7CAAC" w:themeFill="accent2" w:themeFillTint="66"/>
              </w:rPr>
              <w:t>fontes não formais</w:t>
            </w:r>
            <w:r w:rsidR="00C6258E" w:rsidRPr="00C6258E">
              <w:rPr>
                <w:rFonts w:ascii="Book Antiqua" w:hAnsi="Book Antiqua" w:cs="Times New Roman"/>
                <w:b/>
                <w:bCs/>
                <w:sz w:val="19"/>
                <w:szCs w:val="19"/>
              </w:rPr>
              <w:t xml:space="preserve"> </w:t>
            </w:r>
            <w:r w:rsidR="00C6258E" w:rsidRPr="00C6258E">
              <w:rPr>
                <w:rFonts w:ascii="Book Antiqua" w:hAnsi="Book Antiqua" w:cs="Times New Roman"/>
                <w:b/>
                <w:bCs/>
                <w:sz w:val="19"/>
                <w:szCs w:val="19"/>
                <w:highlight w:val="yellow"/>
              </w:rPr>
              <w:t>a equidade, a doutrina e a jurisprudência</w:t>
            </w:r>
            <w:r w:rsidR="00C6258E" w:rsidRPr="00C6258E">
              <w:rPr>
                <w:rFonts w:ascii="Book Antiqua" w:hAnsi="Book Antiqua" w:cs="Times New Roman"/>
                <w:sz w:val="19"/>
                <w:szCs w:val="19"/>
              </w:rPr>
              <w:t xml:space="preserve">. </w:t>
            </w:r>
            <w:r w:rsidR="00C6258E">
              <w:rPr>
                <w:rFonts w:ascii="Book Antiqua" w:hAnsi="Book Antiqua" w:cs="Times New Roman"/>
                <w:sz w:val="19"/>
                <w:szCs w:val="19"/>
              </w:rPr>
              <w:t>Essas últimas</w:t>
            </w:r>
            <w:r w:rsidR="00C6258E" w:rsidRPr="00C6258E">
              <w:rPr>
                <w:rFonts w:ascii="Book Antiqua" w:hAnsi="Book Antiqua" w:cs="Times New Roman"/>
                <w:sz w:val="19"/>
                <w:szCs w:val="19"/>
              </w:rPr>
              <w:t xml:space="preserve"> não constam expressamente na LINDB</w:t>
            </w:r>
            <w:r w:rsidR="00C6258E">
              <w:rPr>
                <w:rFonts w:ascii="Book Antiqua" w:hAnsi="Book Antiqua" w:cs="Times New Roman"/>
                <w:sz w:val="19"/>
                <w:szCs w:val="19"/>
              </w:rPr>
              <w:t>.</w:t>
            </w:r>
          </w:p>
          <w:p w14:paraId="6576B55D" w14:textId="77777777" w:rsidR="00AB559E" w:rsidRDefault="00AB559E" w:rsidP="00082B10">
            <w:pPr>
              <w:jc w:val="both"/>
              <w:rPr>
                <w:rFonts w:ascii="Book Antiqua" w:hAnsi="Book Antiqua" w:cs="Times New Roman"/>
                <w:b/>
                <w:sz w:val="19"/>
                <w:szCs w:val="19"/>
              </w:rPr>
            </w:pPr>
          </w:p>
          <w:p w14:paraId="69E474E2" w14:textId="77777777" w:rsidR="00A5064D" w:rsidRPr="00AD3A7C" w:rsidRDefault="00A5064D" w:rsidP="00082B10">
            <w:pPr>
              <w:jc w:val="both"/>
              <w:rPr>
                <w:rFonts w:ascii="Book Antiqua" w:hAnsi="Book Antiqua" w:cs="Times New Roman"/>
                <w:b/>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MPDFT</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2015</w:t>
            </w:r>
            <w:r w:rsidRPr="00AD3A7C">
              <w:rPr>
                <w:rFonts w:ascii="Book Antiqua" w:hAnsi="Book Antiqua" w:cs="Times New Roman"/>
                <w:b/>
                <w:sz w:val="19"/>
                <w:szCs w:val="19"/>
              </w:rPr>
              <w:t xml:space="preserve">): </w:t>
            </w:r>
            <w:r w:rsidRPr="00AD3A7C">
              <w:rPr>
                <w:rFonts w:ascii="Book Antiqua" w:hAnsi="Book Antiqua" w:cs="Times New Roman"/>
                <w:sz w:val="19"/>
                <w:szCs w:val="19"/>
              </w:rPr>
              <w:t xml:space="preserve">A omissão legislativa pode ser suprida pela aplicação analógica de outras leis vigentes. </w:t>
            </w:r>
            <w:r w:rsidRPr="00AD3A7C">
              <w:rPr>
                <w:rFonts w:ascii="Book Antiqua" w:hAnsi="Book Antiqua" w:cs="Times New Roman"/>
                <w:b/>
                <w:sz w:val="19"/>
                <w:szCs w:val="19"/>
              </w:rPr>
              <w:t>BL: art. 4º, LINDB.</w:t>
            </w:r>
          </w:p>
          <w:p w14:paraId="7C6504EC" w14:textId="77777777" w:rsidR="00FB7E03" w:rsidRPr="00AD3A7C" w:rsidRDefault="00FB7E03" w:rsidP="00082B10">
            <w:pPr>
              <w:jc w:val="both"/>
              <w:rPr>
                <w:rFonts w:ascii="Book Antiqua" w:hAnsi="Book Antiqua" w:cs="Times New Roman"/>
                <w:b/>
                <w:sz w:val="19"/>
                <w:szCs w:val="19"/>
              </w:rPr>
            </w:pPr>
          </w:p>
          <w:p w14:paraId="4A7AD77B" w14:textId="77777777" w:rsidR="00FB7E03" w:rsidRPr="00AD3A7C" w:rsidRDefault="00FB7E03" w:rsidP="00FB7E03">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TJSC-2015-FCC</w:t>
            </w:r>
            <w:r w:rsidRPr="00AD3A7C">
              <w:rPr>
                <w:rFonts w:ascii="Book Antiqua" w:hAnsi="Book Antiqua" w:cs="Times New Roman"/>
                <w:b/>
                <w:sz w:val="19"/>
                <w:szCs w:val="19"/>
              </w:rPr>
              <w:t>)</w:t>
            </w:r>
            <w:r w:rsidRPr="00AD3A7C">
              <w:rPr>
                <w:rFonts w:ascii="Book Antiqua" w:hAnsi="Book Antiqua" w:cs="Times New Roman"/>
                <w:sz w:val="19"/>
                <w:szCs w:val="19"/>
              </w:rPr>
              <w:t xml:space="preserve">: </w:t>
            </w:r>
            <w:proofErr w:type="spellStart"/>
            <w:r w:rsidRPr="00FA50F7">
              <w:rPr>
                <w:rFonts w:ascii="Book Antiqua" w:hAnsi="Book Antiqua" w:cs="Times New Roman"/>
                <w:i/>
                <w:iCs/>
                <w:sz w:val="19"/>
                <w:szCs w:val="19"/>
              </w:rPr>
              <w:t>Dêste</w:t>
            </w:r>
            <w:proofErr w:type="spellEnd"/>
            <w:r w:rsidRPr="00FA50F7">
              <w:rPr>
                <w:rFonts w:ascii="Book Antiqua" w:hAnsi="Book Antiqua" w:cs="Times New Roman"/>
                <w:i/>
                <w:iCs/>
                <w:sz w:val="19"/>
                <w:szCs w:val="19"/>
              </w:rPr>
              <w:t xml:space="preserve"> modo, quando surge no seu logrador um animal alheio, cuja marca conhece, o restitui de pronto. No caso contrário, conserva o intruso, tratando-o como aos demais. Mas não o leva à feira anual, nem o aplica em trabalho algum; deixa-o morrer de velho. Não lhe pertence. Se é uma vaca e dá cria, ferra a esta com o mesmo sinal desconhecido, que reproduz com perfeição admirável; e assim pratica com </w:t>
            </w:r>
            <w:proofErr w:type="spellStart"/>
            <w:r w:rsidRPr="00FA50F7">
              <w:rPr>
                <w:rFonts w:ascii="Book Antiqua" w:hAnsi="Book Antiqua" w:cs="Times New Roman"/>
                <w:i/>
                <w:iCs/>
                <w:sz w:val="19"/>
                <w:szCs w:val="19"/>
              </w:rPr>
              <w:t>tôda</w:t>
            </w:r>
            <w:proofErr w:type="spellEnd"/>
            <w:r w:rsidRPr="00FA50F7">
              <w:rPr>
                <w:rFonts w:ascii="Book Antiqua" w:hAnsi="Book Antiqua" w:cs="Times New Roman"/>
                <w:i/>
                <w:iCs/>
                <w:sz w:val="19"/>
                <w:szCs w:val="19"/>
              </w:rPr>
              <w:t xml:space="preserve"> a descendência daquela. De quatro em quatro bezerros, porém, separa um, para si. É a sua paga. Estabelece com o patrão desconhecido o mesmo convênio que tem com o outro. E cumpre estritamente, sem juízes e sem testemunhas, o estranho contrato, que ninguém escreveu ou sugeriu. Sucede muitas </w:t>
            </w:r>
            <w:proofErr w:type="spellStart"/>
            <w:r w:rsidRPr="00FA50F7">
              <w:rPr>
                <w:rFonts w:ascii="Book Antiqua" w:hAnsi="Book Antiqua" w:cs="Times New Roman"/>
                <w:i/>
                <w:iCs/>
                <w:sz w:val="19"/>
                <w:szCs w:val="19"/>
              </w:rPr>
              <w:t>vêzes</w:t>
            </w:r>
            <w:proofErr w:type="spellEnd"/>
            <w:r w:rsidRPr="00FA50F7">
              <w:rPr>
                <w:rFonts w:ascii="Book Antiqua" w:hAnsi="Book Antiqua" w:cs="Times New Roman"/>
                <w:i/>
                <w:iCs/>
                <w:sz w:val="19"/>
                <w:szCs w:val="19"/>
              </w:rPr>
              <w:t xml:space="preserve"> ser decifrada, afinal, uma marca </w:t>
            </w:r>
            <w:proofErr w:type="spellStart"/>
            <w:r w:rsidRPr="00FA50F7">
              <w:rPr>
                <w:rFonts w:ascii="Book Antiqua" w:hAnsi="Book Antiqua" w:cs="Times New Roman"/>
                <w:i/>
                <w:iCs/>
                <w:sz w:val="19"/>
                <w:szCs w:val="19"/>
              </w:rPr>
              <w:t>sòmente</w:t>
            </w:r>
            <w:proofErr w:type="spellEnd"/>
            <w:r w:rsidRPr="00FA50F7">
              <w:rPr>
                <w:rFonts w:ascii="Book Antiqua" w:hAnsi="Book Antiqua" w:cs="Times New Roman"/>
                <w:i/>
                <w:iCs/>
                <w:sz w:val="19"/>
                <w:szCs w:val="19"/>
              </w:rPr>
              <w:t xml:space="preserve"> depois de muitos anos, e o criador feliz receber, ao invés da peça única que lhe fugira e da qual se deslembrara, uma ponta de gado, todos os produtos dela. Parece fantasia </w:t>
            </w:r>
            <w:proofErr w:type="spellStart"/>
            <w:r w:rsidRPr="00FA50F7">
              <w:rPr>
                <w:rFonts w:ascii="Book Antiqua" w:hAnsi="Book Antiqua" w:cs="Times New Roman"/>
                <w:i/>
                <w:iCs/>
                <w:sz w:val="19"/>
                <w:szCs w:val="19"/>
              </w:rPr>
              <w:t>êste</w:t>
            </w:r>
            <w:proofErr w:type="spellEnd"/>
            <w:r w:rsidRPr="00FA50F7">
              <w:rPr>
                <w:rFonts w:ascii="Book Antiqua" w:hAnsi="Book Antiqua" w:cs="Times New Roman"/>
                <w:i/>
                <w:iCs/>
                <w:sz w:val="19"/>
                <w:szCs w:val="19"/>
              </w:rPr>
              <w:t xml:space="preserve"> fato, vulgar, entretanto, nos sertões</w:t>
            </w:r>
            <w:r w:rsidRPr="00AD3A7C">
              <w:rPr>
                <w:rFonts w:ascii="Book Antiqua" w:hAnsi="Book Antiqua" w:cs="Times New Roman"/>
                <w:sz w:val="19"/>
                <w:szCs w:val="19"/>
              </w:rPr>
              <w:t xml:space="preserve">. (Euclides da Cunha – Os sertões. 27. ed. </w:t>
            </w:r>
            <w:proofErr w:type="spellStart"/>
            <w:r w:rsidRPr="00AD3A7C">
              <w:rPr>
                <w:rFonts w:ascii="Book Antiqua" w:hAnsi="Book Antiqua" w:cs="Times New Roman"/>
                <w:sz w:val="19"/>
                <w:szCs w:val="19"/>
              </w:rPr>
              <w:t>Editôra</w:t>
            </w:r>
            <w:proofErr w:type="spellEnd"/>
            <w:r w:rsidRPr="00AD3A7C">
              <w:rPr>
                <w:rFonts w:ascii="Book Antiqua" w:hAnsi="Book Antiqua" w:cs="Times New Roman"/>
                <w:sz w:val="19"/>
                <w:szCs w:val="19"/>
              </w:rPr>
              <w:t xml:space="preserve"> Universidade de Brasília, 1963, p. 101). O texto acima, sobre o vaqueiro, identifica o uso ou costume como fonte ou forma de expressão do Direito.</w:t>
            </w:r>
          </w:p>
          <w:p w14:paraId="65A96C5D" w14:textId="77777777" w:rsidR="00FB7E03" w:rsidRPr="00AD3A7C" w:rsidRDefault="00FB7E03" w:rsidP="00FB7E03">
            <w:pPr>
              <w:jc w:val="both"/>
              <w:rPr>
                <w:rFonts w:ascii="Book Antiqua" w:hAnsi="Book Antiqua" w:cs="Times New Roman"/>
                <w:sz w:val="19"/>
                <w:szCs w:val="19"/>
              </w:rPr>
            </w:pPr>
          </w:p>
          <w:p w14:paraId="2FAF0E18" w14:textId="348DB001" w:rsidR="00FB7E03" w:rsidRDefault="00CA4245" w:rsidP="00FB7E03">
            <w:pPr>
              <w:jc w:val="both"/>
              <w:rPr>
                <w:rFonts w:ascii="Book Antiqua" w:hAnsi="Book Antiqua" w:cs="Times New Roman"/>
                <w:sz w:val="19"/>
                <w:szCs w:val="19"/>
              </w:rPr>
            </w:pPr>
            <w:bookmarkStart w:id="20" w:name="_Hlk197778587"/>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00FA50F7">
              <w:rPr>
                <w:rFonts w:ascii="Book Antiqua" w:hAnsi="Book Antiqua" w:cs="Times New Roman"/>
                <w:b/>
                <w:i/>
                <w:iCs/>
                <w:color w:val="FF0000"/>
                <w:sz w:val="19"/>
                <w:szCs w:val="19"/>
              </w:rPr>
              <w:t>: #</w:t>
            </w:r>
            <w:r w:rsidR="00FA50F7" w:rsidRPr="00FA50F7">
              <w:rPr>
                <w:rFonts w:ascii="Book Antiqua" w:hAnsi="Book Antiqua" w:cs="Times New Roman"/>
                <w:b/>
                <w:i/>
                <w:iCs/>
                <w:color w:val="FF0000"/>
                <w:sz w:val="19"/>
                <w:szCs w:val="19"/>
                <w:highlight w:val="green"/>
              </w:rPr>
              <w:t>TJSC-2015</w:t>
            </w:r>
            <w:r w:rsidR="00FA50F7">
              <w:rPr>
                <w:rFonts w:ascii="Book Antiqua" w:hAnsi="Book Antiqua" w:cs="Times New Roman"/>
                <w:b/>
                <w:i/>
                <w:iCs/>
                <w:color w:val="FF0000"/>
                <w:sz w:val="19"/>
                <w:szCs w:val="19"/>
              </w:rPr>
              <w:t>: #</w:t>
            </w:r>
            <w:r w:rsidR="00FA50F7" w:rsidRPr="00FA50F7">
              <w:rPr>
                <w:rFonts w:ascii="Book Antiqua" w:hAnsi="Book Antiqua" w:cs="Times New Roman"/>
                <w:b/>
                <w:i/>
                <w:iCs/>
                <w:color w:val="FF0000"/>
                <w:sz w:val="19"/>
                <w:szCs w:val="19"/>
                <w:highlight w:val="green"/>
              </w:rPr>
              <w:t>ENAM/2º-2024</w:t>
            </w:r>
            <w:r w:rsidR="00FA50F7">
              <w:rPr>
                <w:rFonts w:ascii="Book Antiqua" w:hAnsi="Book Antiqua" w:cs="Times New Roman"/>
                <w:b/>
                <w:i/>
                <w:iCs/>
                <w:color w:val="FF0000"/>
                <w:sz w:val="19"/>
                <w:szCs w:val="19"/>
              </w:rPr>
              <w:t>: #</w:t>
            </w:r>
            <w:r w:rsidR="00FA50F7" w:rsidRPr="00FA50F7">
              <w:rPr>
                <w:rFonts w:ascii="Book Antiqua" w:hAnsi="Book Antiqua" w:cs="Times New Roman"/>
                <w:b/>
                <w:i/>
                <w:iCs/>
                <w:color w:val="FF0000"/>
                <w:sz w:val="19"/>
                <w:szCs w:val="19"/>
                <w:highlight w:val="green"/>
              </w:rPr>
              <w:t>FCC</w:t>
            </w:r>
            <w:r w:rsidR="00FA50F7">
              <w:rPr>
                <w:rFonts w:ascii="Book Antiqua" w:hAnsi="Book Antiqua" w:cs="Times New Roman"/>
                <w:b/>
                <w:i/>
                <w:iCs/>
                <w:color w:val="FF0000"/>
                <w:sz w:val="19"/>
                <w:szCs w:val="19"/>
              </w:rPr>
              <w:t>: #</w:t>
            </w:r>
            <w:r w:rsidR="00FA50F7" w:rsidRPr="00FA50F7">
              <w:rPr>
                <w:rFonts w:ascii="Book Antiqua" w:hAnsi="Book Antiqua" w:cs="Times New Roman"/>
                <w:b/>
                <w:i/>
                <w:iCs/>
                <w:color w:val="FF0000"/>
                <w:sz w:val="19"/>
                <w:szCs w:val="19"/>
                <w:highlight w:val="green"/>
              </w:rPr>
              <w:t>FGV</w:t>
            </w:r>
            <w:r w:rsidRPr="00AD3A7C">
              <w:rPr>
                <w:rFonts w:ascii="Book Antiqua" w:hAnsi="Book Antiqua" w:cs="Times New Roman"/>
                <w:sz w:val="19"/>
                <w:szCs w:val="19"/>
              </w:rPr>
              <w:t>:</w:t>
            </w:r>
            <w:bookmarkEnd w:id="20"/>
            <w:r w:rsidRPr="00AD3A7C">
              <w:rPr>
                <w:rFonts w:ascii="Book Antiqua" w:hAnsi="Book Antiqua" w:cs="Times New Roman"/>
                <w:sz w:val="19"/>
                <w:szCs w:val="19"/>
              </w:rPr>
              <w:t xml:space="preserve"> </w:t>
            </w:r>
            <w:r w:rsidR="00FB7E03" w:rsidRPr="00AD3A7C">
              <w:rPr>
                <w:rFonts w:ascii="Book Antiqua" w:hAnsi="Book Antiqua" w:cs="Times New Roman"/>
                <w:sz w:val="19"/>
                <w:szCs w:val="19"/>
              </w:rPr>
              <w:t>Da leitura do texto, extrai-se que o autor está se referido a um costume local. Tanto assim que menciona ao final: "</w:t>
            </w:r>
            <w:r w:rsidR="00FB7E03" w:rsidRPr="00AD3A7C">
              <w:rPr>
                <w:rFonts w:ascii="Book Antiqua" w:hAnsi="Book Antiqua" w:cs="Times New Roman"/>
                <w:i/>
                <w:sz w:val="19"/>
                <w:szCs w:val="19"/>
              </w:rPr>
              <w:t xml:space="preserve">Parece fantasia </w:t>
            </w:r>
            <w:proofErr w:type="spellStart"/>
            <w:r w:rsidR="00FB7E03" w:rsidRPr="00AD3A7C">
              <w:rPr>
                <w:rFonts w:ascii="Book Antiqua" w:hAnsi="Book Antiqua" w:cs="Times New Roman"/>
                <w:i/>
                <w:sz w:val="19"/>
                <w:szCs w:val="19"/>
              </w:rPr>
              <w:t>êste</w:t>
            </w:r>
            <w:proofErr w:type="spellEnd"/>
            <w:r w:rsidR="00FB7E03" w:rsidRPr="00AD3A7C">
              <w:rPr>
                <w:rFonts w:ascii="Book Antiqua" w:hAnsi="Book Antiqua" w:cs="Times New Roman"/>
                <w:i/>
                <w:sz w:val="19"/>
                <w:szCs w:val="19"/>
              </w:rPr>
              <w:t xml:space="preserve"> fato, </w:t>
            </w:r>
            <w:r w:rsidR="00FB7E03" w:rsidRPr="00AD3A7C">
              <w:rPr>
                <w:rFonts w:ascii="Book Antiqua" w:hAnsi="Book Antiqua" w:cs="Times New Roman"/>
                <w:b/>
                <w:i/>
                <w:sz w:val="19"/>
                <w:szCs w:val="19"/>
              </w:rPr>
              <w:t>vulgar</w:t>
            </w:r>
            <w:r w:rsidR="00FB7E03" w:rsidRPr="00AD3A7C">
              <w:rPr>
                <w:rFonts w:ascii="Book Antiqua" w:hAnsi="Book Antiqua" w:cs="Times New Roman"/>
                <w:i/>
                <w:sz w:val="19"/>
                <w:szCs w:val="19"/>
              </w:rPr>
              <w:t>, entretanto, nos sertões</w:t>
            </w:r>
            <w:r w:rsidR="00FB7E03" w:rsidRPr="00AD3A7C">
              <w:rPr>
                <w:rFonts w:ascii="Book Antiqua" w:hAnsi="Book Antiqua" w:cs="Times New Roman"/>
                <w:sz w:val="19"/>
                <w:szCs w:val="19"/>
              </w:rPr>
              <w:t xml:space="preserve">”. O termo “vulgar” foi usado no sentido daquilo que não foge à ordem normal, que não se destaca; que é comum, corriqueiro, costumeiro, ordinário, usual. Costume é o uso reiterado, constante, notório e uniforme de uma conduta, na convicção de ser a mesma (a conduta) obrigatória. Em outras palavras: é uma prática que se estabelece por força do hábito, com convicção. Possui dois elementos: </w:t>
            </w:r>
            <w:r w:rsidR="00FB7E03" w:rsidRPr="00AD3A7C">
              <w:rPr>
                <w:rFonts w:ascii="Book Antiqua" w:hAnsi="Book Antiqua" w:cs="Times New Roman"/>
                <w:b/>
                <w:i/>
                <w:sz w:val="19"/>
                <w:szCs w:val="19"/>
              </w:rPr>
              <w:t>a) Objetivo</w:t>
            </w:r>
            <w:r w:rsidR="00FB7E03" w:rsidRPr="00AD3A7C">
              <w:rPr>
                <w:rFonts w:ascii="Book Antiqua" w:hAnsi="Book Antiqua" w:cs="Times New Roman"/>
                <w:sz w:val="19"/>
                <w:szCs w:val="19"/>
              </w:rPr>
              <w:t xml:space="preserve">: uso reiterado e uniforme de um comportamento; </w:t>
            </w:r>
            <w:r w:rsidR="00FB7E03" w:rsidRPr="00AD3A7C">
              <w:rPr>
                <w:rFonts w:ascii="Book Antiqua" w:hAnsi="Book Antiqua" w:cs="Times New Roman"/>
                <w:b/>
                <w:i/>
                <w:sz w:val="19"/>
                <w:szCs w:val="19"/>
              </w:rPr>
              <w:t>b) Subjetivo</w:t>
            </w:r>
            <w:r w:rsidR="00FB7E03" w:rsidRPr="00AD3A7C">
              <w:rPr>
                <w:rFonts w:ascii="Book Antiqua" w:hAnsi="Book Antiqua" w:cs="Times New Roman"/>
                <w:sz w:val="19"/>
                <w:szCs w:val="19"/>
              </w:rPr>
              <w:t xml:space="preserve">: convicção de que o mesmo é obrigatório. O art. 4°, da LINDB acolheu os costumes como uma das formas </w:t>
            </w:r>
            <w:r w:rsidR="00FB7E03" w:rsidRPr="00AD3A7C">
              <w:rPr>
                <w:rFonts w:ascii="Book Antiqua" w:hAnsi="Book Antiqua" w:cs="Times New Roman"/>
                <w:b/>
                <w:i/>
                <w:sz w:val="19"/>
                <w:szCs w:val="19"/>
              </w:rPr>
              <w:t>de integração da norma jurídica</w:t>
            </w:r>
            <w:r w:rsidR="00FB7E03" w:rsidRPr="00AD3A7C">
              <w:rPr>
                <w:rFonts w:ascii="Book Antiqua" w:hAnsi="Book Antiqua" w:cs="Times New Roman"/>
                <w:sz w:val="19"/>
                <w:szCs w:val="19"/>
              </w:rPr>
              <w:t>: “</w:t>
            </w:r>
            <w:r w:rsidR="00FB7E03" w:rsidRPr="00D60516">
              <w:rPr>
                <w:rFonts w:ascii="Book Antiqua" w:hAnsi="Book Antiqua" w:cs="Times New Roman"/>
                <w:i/>
                <w:iCs/>
                <w:sz w:val="19"/>
                <w:szCs w:val="19"/>
              </w:rPr>
              <w:t>Quando a lei for omissa, o juiz decidirá o caso de acordo com a analogia, os costumes e os princípios gerais de direito</w:t>
            </w:r>
            <w:r w:rsidR="00FB7E03" w:rsidRPr="00AD3A7C">
              <w:rPr>
                <w:rFonts w:ascii="Book Antiqua" w:hAnsi="Book Antiqua" w:cs="Times New Roman"/>
                <w:sz w:val="19"/>
                <w:szCs w:val="19"/>
              </w:rPr>
              <w:t>”.</w:t>
            </w:r>
          </w:p>
          <w:p w14:paraId="03D8CF99" w14:textId="756C006D" w:rsidR="00E46BB7" w:rsidRDefault="00E46BB7" w:rsidP="00FB7E03">
            <w:pPr>
              <w:jc w:val="both"/>
              <w:rPr>
                <w:rFonts w:ascii="Book Antiqua" w:hAnsi="Book Antiqua" w:cs="Times New Roman"/>
                <w:sz w:val="19"/>
                <w:szCs w:val="19"/>
              </w:rPr>
            </w:pPr>
          </w:p>
          <w:p w14:paraId="4B594398" w14:textId="43468DFB" w:rsidR="00E46BB7" w:rsidRPr="00E46BB7" w:rsidRDefault="00E46BB7" w:rsidP="00FB7E03">
            <w:pPr>
              <w:jc w:val="both"/>
              <w:rPr>
                <w:rFonts w:ascii="Book Antiqua" w:hAnsi="Book Antiqua" w:cs="Times New Roman"/>
                <w:sz w:val="19"/>
                <w:szCs w:val="19"/>
              </w:rPr>
            </w:pPr>
            <w:r>
              <w:rPr>
                <w:rFonts w:ascii="Book Antiqua" w:hAnsi="Book Antiqua" w:cs="Times New Roman"/>
                <w:b/>
                <w:bCs/>
                <w:sz w:val="19"/>
                <w:szCs w:val="19"/>
              </w:rPr>
              <w:t>(</w:t>
            </w:r>
            <w:r w:rsidRPr="00E46BB7">
              <w:rPr>
                <w:rFonts w:ascii="Book Antiqua" w:hAnsi="Book Antiqua" w:cs="Times New Roman"/>
                <w:b/>
                <w:bCs/>
                <w:sz w:val="19"/>
                <w:szCs w:val="19"/>
                <w:highlight w:val="yellow"/>
              </w:rPr>
              <w:t>TRT6-2015-FCC</w:t>
            </w:r>
            <w:r>
              <w:rPr>
                <w:rFonts w:ascii="Book Antiqua" w:hAnsi="Book Antiqua" w:cs="Times New Roman"/>
                <w:b/>
                <w:bCs/>
                <w:sz w:val="19"/>
                <w:szCs w:val="19"/>
              </w:rPr>
              <w:t>)</w:t>
            </w:r>
            <w:r>
              <w:rPr>
                <w:rFonts w:ascii="Book Antiqua" w:hAnsi="Book Antiqua" w:cs="Times New Roman"/>
                <w:sz w:val="19"/>
                <w:szCs w:val="19"/>
              </w:rPr>
              <w:t xml:space="preserve">: </w:t>
            </w:r>
            <w:r w:rsidRPr="00E46BB7">
              <w:rPr>
                <w:rFonts w:ascii="Book Antiqua" w:hAnsi="Book Antiqua" w:cs="Times New Roman"/>
                <w:sz w:val="19"/>
                <w:szCs w:val="19"/>
              </w:rPr>
              <w:t>De acordo com a Lei de Introdução às Normas do Direito Brasileiro, na hierarquia, interpretação e integração da lei</w:t>
            </w:r>
            <w:r>
              <w:rPr>
                <w:rFonts w:ascii="Book Antiqua" w:hAnsi="Book Antiqua" w:cs="Times New Roman"/>
                <w:sz w:val="19"/>
                <w:szCs w:val="19"/>
              </w:rPr>
              <w:t xml:space="preserve">, </w:t>
            </w:r>
            <w:r w:rsidRPr="00E46BB7">
              <w:rPr>
                <w:rFonts w:ascii="Book Antiqua" w:hAnsi="Book Antiqua" w:cs="Times New Roman"/>
                <w:sz w:val="19"/>
                <w:szCs w:val="19"/>
              </w:rPr>
              <w:t>nos mecanismos de integração do sistema jurídico, a analogia figura em primeiro lugar, consubstanciando-se no fundamento pelo qual a situações semelhantes deve-se aplicar a mesma regra de direito.</w:t>
            </w:r>
            <w:r>
              <w:rPr>
                <w:rFonts w:ascii="Book Antiqua" w:hAnsi="Book Antiqua" w:cs="Times New Roman"/>
                <w:sz w:val="19"/>
                <w:szCs w:val="19"/>
              </w:rPr>
              <w:t xml:space="preserve"> </w:t>
            </w:r>
            <w:r w:rsidRPr="00AD3A7C">
              <w:rPr>
                <w:rFonts w:ascii="Book Antiqua" w:hAnsi="Book Antiqua" w:cs="Times New Roman"/>
                <w:b/>
                <w:sz w:val="19"/>
                <w:szCs w:val="19"/>
              </w:rPr>
              <w:t>BL: art. 4º, LINDB.</w:t>
            </w:r>
          </w:p>
          <w:p w14:paraId="4B6DC066" w14:textId="77777777" w:rsidR="00E46BB7" w:rsidRDefault="00E46BB7" w:rsidP="00FB7E03">
            <w:pPr>
              <w:jc w:val="both"/>
              <w:rPr>
                <w:rFonts w:ascii="Book Antiqua" w:hAnsi="Book Antiqua" w:cs="Times New Roman"/>
                <w:sz w:val="19"/>
                <w:szCs w:val="19"/>
              </w:rPr>
            </w:pPr>
          </w:p>
          <w:p w14:paraId="19232C6D" w14:textId="6E6F9F82" w:rsidR="00E46BB7" w:rsidRDefault="00E46BB7" w:rsidP="00E46BB7">
            <w:pPr>
              <w:jc w:val="both"/>
              <w:rPr>
                <w:rFonts w:ascii="Book Antiqua" w:hAnsi="Book Antiqua" w:cs="Times New Roman"/>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E46BB7">
              <w:rPr>
                <w:rFonts w:ascii="Book Antiqua" w:hAnsi="Book Antiqua" w:cs="Times New Roman"/>
                <w:b/>
                <w:i/>
                <w:iCs/>
                <w:color w:val="FF0000"/>
                <w:sz w:val="19"/>
                <w:szCs w:val="19"/>
                <w:highlight w:val="green"/>
              </w:rPr>
              <w:t>TRT6-2015</w:t>
            </w:r>
            <w:r w:rsidR="000066C0">
              <w:rPr>
                <w:rFonts w:ascii="Book Antiqua" w:hAnsi="Book Antiqua" w:cs="Times New Roman"/>
                <w:b/>
                <w:i/>
                <w:iCs/>
                <w:color w:val="FF0000"/>
                <w:sz w:val="19"/>
                <w:szCs w:val="19"/>
              </w:rPr>
              <w:t>: #</w:t>
            </w:r>
            <w:r w:rsidR="000066C0" w:rsidRPr="000066C0">
              <w:rPr>
                <w:rFonts w:ascii="Book Antiqua" w:hAnsi="Book Antiqua" w:cs="Times New Roman"/>
                <w:b/>
                <w:i/>
                <w:iCs/>
                <w:color w:val="FF0000"/>
                <w:sz w:val="19"/>
                <w:szCs w:val="19"/>
                <w:highlight w:val="green"/>
              </w:rPr>
              <w:t>PGEMS-2016</w:t>
            </w:r>
            <w:r>
              <w:rPr>
                <w:rFonts w:ascii="Book Antiqua" w:hAnsi="Book Antiqua" w:cs="Times New Roman"/>
                <w:b/>
                <w:i/>
                <w:iCs/>
                <w:color w:val="FF0000"/>
                <w:sz w:val="19"/>
                <w:szCs w:val="19"/>
              </w:rPr>
              <w:t>: #</w:t>
            </w:r>
            <w:r w:rsidRPr="00CA4245">
              <w:rPr>
                <w:rFonts w:ascii="Book Antiqua" w:hAnsi="Book Antiqua" w:cs="Times New Roman"/>
                <w:b/>
                <w:i/>
                <w:iCs/>
                <w:color w:val="FF0000"/>
                <w:sz w:val="19"/>
                <w:szCs w:val="19"/>
                <w:highlight w:val="green"/>
              </w:rPr>
              <w:t>TJPR-2017</w:t>
            </w:r>
            <w:r>
              <w:rPr>
                <w:rFonts w:ascii="Book Antiqua" w:hAnsi="Book Antiqua" w:cs="Times New Roman"/>
                <w:b/>
                <w:i/>
                <w:iCs/>
                <w:color w:val="FF0000"/>
                <w:sz w:val="19"/>
                <w:szCs w:val="19"/>
              </w:rPr>
              <w:t>: #</w:t>
            </w:r>
            <w:r w:rsidRPr="00624A8B">
              <w:rPr>
                <w:rFonts w:ascii="Book Antiqua" w:hAnsi="Book Antiqua" w:cs="Times New Roman"/>
                <w:b/>
                <w:i/>
                <w:iCs/>
                <w:color w:val="FF0000"/>
                <w:sz w:val="19"/>
                <w:szCs w:val="19"/>
                <w:highlight w:val="green"/>
              </w:rPr>
              <w:t>MPDFT-2021</w:t>
            </w:r>
            <w:r w:rsidR="0047584D">
              <w:rPr>
                <w:rFonts w:ascii="Book Antiqua" w:hAnsi="Book Antiqua" w:cs="Times New Roman"/>
                <w:b/>
                <w:i/>
                <w:iCs/>
                <w:color w:val="FF0000"/>
                <w:sz w:val="19"/>
                <w:szCs w:val="19"/>
              </w:rPr>
              <w:t>: #</w:t>
            </w:r>
            <w:r w:rsidR="0047584D" w:rsidRPr="0047584D">
              <w:rPr>
                <w:rFonts w:ascii="Book Antiqua" w:hAnsi="Book Antiqua" w:cs="Times New Roman"/>
                <w:b/>
                <w:i/>
                <w:iCs/>
                <w:color w:val="FF0000"/>
                <w:sz w:val="19"/>
                <w:szCs w:val="19"/>
                <w:highlight w:val="green"/>
              </w:rPr>
              <w:t>MPF-2022</w:t>
            </w:r>
            <w:r w:rsidR="008E623B">
              <w:rPr>
                <w:rFonts w:ascii="Book Antiqua" w:hAnsi="Book Antiqua" w:cs="Times New Roman"/>
                <w:b/>
                <w:i/>
                <w:iCs/>
                <w:color w:val="FF0000"/>
                <w:sz w:val="19"/>
                <w:szCs w:val="19"/>
              </w:rPr>
              <w:t>: #</w:t>
            </w:r>
            <w:r w:rsidR="008E623B" w:rsidRPr="008E623B">
              <w:rPr>
                <w:rFonts w:ascii="Book Antiqua" w:hAnsi="Book Antiqua" w:cs="Times New Roman"/>
                <w:b/>
                <w:i/>
                <w:iCs/>
                <w:color w:val="FF0000"/>
                <w:sz w:val="19"/>
                <w:szCs w:val="19"/>
                <w:highlight w:val="green"/>
              </w:rPr>
              <w:t>TRT/Unificado-2023</w:t>
            </w:r>
            <w:r w:rsidR="00D60516">
              <w:rPr>
                <w:rFonts w:ascii="Book Antiqua" w:hAnsi="Book Antiqua" w:cs="Times New Roman"/>
                <w:b/>
                <w:i/>
                <w:iCs/>
                <w:color w:val="FF0000"/>
                <w:sz w:val="19"/>
                <w:szCs w:val="19"/>
              </w:rPr>
              <w:t>: #</w:t>
            </w:r>
            <w:r w:rsidR="00D60516" w:rsidRPr="00D60516">
              <w:rPr>
                <w:rFonts w:ascii="Book Antiqua" w:hAnsi="Book Antiqua" w:cs="Times New Roman"/>
                <w:b/>
                <w:i/>
                <w:iCs/>
                <w:color w:val="FF0000"/>
                <w:sz w:val="19"/>
                <w:szCs w:val="19"/>
                <w:highlight w:val="green"/>
              </w:rPr>
              <w:t>AGU-2023</w:t>
            </w:r>
            <w:r w:rsidR="00295D7F">
              <w:rPr>
                <w:rFonts w:ascii="Book Antiqua" w:hAnsi="Book Antiqua" w:cs="Times New Roman"/>
                <w:b/>
                <w:i/>
                <w:iCs/>
                <w:color w:val="FF0000"/>
                <w:sz w:val="19"/>
                <w:szCs w:val="19"/>
              </w:rPr>
              <w:t>: #</w:t>
            </w:r>
            <w:r w:rsidR="00295D7F" w:rsidRPr="00295D7F">
              <w:rPr>
                <w:rFonts w:ascii="Book Antiqua" w:hAnsi="Book Antiqua" w:cs="Times New Roman"/>
                <w:b/>
                <w:i/>
                <w:iCs/>
                <w:color w:val="FF0000"/>
                <w:sz w:val="19"/>
                <w:szCs w:val="19"/>
                <w:highlight w:val="green"/>
              </w:rPr>
              <w:t>ENAM/2º-2024</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TCEPR-2024</w:t>
            </w:r>
            <w:r>
              <w:rPr>
                <w:rFonts w:ascii="Book Antiqua" w:hAnsi="Book Antiqua" w:cs="Times New Roman"/>
                <w:b/>
                <w:i/>
                <w:iCs/>
                <w:color w:val="FF0000"/>
                <w:sz w:val="19"/>
                <w:szCs w:val="19"/>
              </w:rPr>
              <w:t>: #</w:t>
            </w:r>
            <w:r w:rsidRPr="00CA4245">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E46BB7">
              <w:rPr>
                <w:rFonts w:ascii="Book Antiqua" w:hAnsi="Book Antiqua" w:cs="Times New Roman"/>
                <w:b/>
                <w:i/>
                <w:iCs/>
                <w:color w:val="FF0000"/>
                <w:sz w:val="19"/>
                <w:szCs w:val="19"/>
                <w:highlight w:val="green"/>
              </w:rPr>
              <w:t>FCC</w:t>
            </w:r>
            <w:r w:rsidR="008E623B">
              <w:rPr>
                <w:rFonts w:ascii="Book Antiqua" w:hAnsi="Book Antiqua" w:cs="Times New Roman"/>
                <w:b/>
                <w:i/>
                <w:iCs/>
                <w:color w:val="FF0000"/>
                <w:sz w:val="19"/>
                <w:szCs w:val="19"/>
              </w:rPr>
              <w:t>: #</w:t>
            </w:r>
            <w:r w:rsidR="008E623B" w:rsidRPr="008E623B">
              <w:rPr>
                <w:rFonts w:ascii="Book Antiqua" w:hAnsi="Book Antiqua" w:cs="Times New Roman"/>
                <w:b/>
                <w:i/>
                <w:iCs/>
                <w:color w:val="FF0000"/>
                <w:sz w:val="19"/>
                <w:szCs w:val="19"/>
                <w:highlight w:val="green"/>
              </w:rPr>
              <w:t>FGV</w:t>
            </w:r>
            <w:r w:rsidRPr="00AD3A7C">
              <w:rPr>
                <w:rFonts w:ascii="Book Antiqua" w:hAnsi="Book Antiqua" w:cs="Times New Roman"/>
                <w:sz w:val="19"/>
                <w:szCs w:val="19"/>
              </w:rPr>
              <w:t xml:space="preserve">: </w:t>
            </w:r>
            <w:r w:rsidRPr="00624A8B">
              <w:rPr>
                <w:rFonts w:ascii="Book Antiqua" w:hAnsi="Book Antiqua" w:cs="Times New Roman"/>
                <w:b/>
                <w:bCs/>
                <w:i/>
                <w:iCs/>
                <w:sz w:val="19"/>
                <w:szCs w:val="19"/>
                <w:u w:val="single"/>
              </w:rPr>
              <w:t xml:space="preserve"> A ordem de aplicação das formas de integração da norma defendida pela doutrina do direito civil constitucional não coincide com aquilo que é propugnado pela teoria civilista clássica</w:t>
            </w:r>
            <w:r>
              <w:rPr>
                <w:rFonts w:ascii="Book Antiqua" w:hAnsi="Book Antiqua" w:cs="Times New Roman"/>
                <w:sz w:val="19"/>
                <w:szCs w:val="19"/>
              </w:rPr>
              <w:t xml:space="preserve">: </w:t>
            </w:r>
            <w:r w:rsidRPr="00AD3A7C">
              <w:rPr>
                <w:rFonts w:ascii="Book Antiqua" w:hAnsi="Book Antiqua" w:cs="Times New Roman"/>
                <w:sz w:val="19"/>
                <w:szCs w:val="19"/>
              </w:rPr>
              <w:t>O art. 4</w:t>
            </w:r>
            <w:r>
              <w:rPr>
                <w:rFonts w:ascii="Book Antiqua" w:hAnsi="Book Antiqua" w:cs="Times New Roman"/>
                <w:sz w:val="19"/>
                <w:szCs w:val="19"/>
              </w:rPr>
              <w:t>º</w:t>
            </w:r>
            <w:r w:rsidRPr="00AD3A7C">
              <w:rPr>
                <w:rFonts w:ascii="Book Antiqua" w:hAnsi="Book Antiqua" w:cs="Times New Roman"/>
                <w:sz w:val="19"/>
                <w:szCs w:val="19"/>
              </w:rPr>
              <w:t xml:space="preserve"> da LINDB preleciona: "</w:t>
            </w:r>
            <w:r w:rsidRPr="00624A8B">
              <w:rPr>
                <w:rFonts w:ascii="Book Antiqua" w:hAnsi="Book Antiqua" w:cs="Times New Roman"/>
                <w:i/>
                <w:iCs/>
                <w:sz w:val="19"/>
                <w:szCs w:val="19"/>
              </w:rPr>
              <w:t>Quando a lei for omissa, o juiz decidirá o caso de acordo com a analogia, os costumes e os princípios gerais de direito</w:t>
            </w:r>
            <w:r w:rsidRPr="00AD3A7C">
              <w:rPr>
                <w:rFonts w:ascii="Book Antiqua" w:hAnsi="Book Antiqua" w:cs="Times New Roman"/>
                <w:sz w:val="19"/>
                <w:szCs w:val="19"/>
              </w:rPr>
              <w:t xml:space="preserve">." A </w:t>
            </w:r>
            <w:r w:rsidRPr="00AD3A7C">
              <w:rPr>
                <w:rFonts w:ascii="Book Antiqua" w:hAnsi="Book Antiqua" w:cs="Times New Roman"/>
                <w:b/>
                <w:i/>
                <w:sz w:val="19"/>
                <w:szCs w:val="19"/>
                <w:highlight w:val="green"/>
              </w:rPr>
              <w:t>doutrina civilista tradicional</w:t>
            </w:r>
            <w:r w:rsidRPr="00AD3A7C">
              <w:rPr>
                <w:rFonts w:ascii="Book Antiqua" w:hAnsi="Book Antiqua" w:cs="Times New Roman"/>
                <w:sz w:val="19"/>
                <w:szCs w:val="19"/>
              </w:rPr>
              <w:t xml:space="preserve"> entende que a ordem das formas de integração previstas no dispositivo deve ser seguida pelo magistrado: primeiro deve ele se valer da analogia, depois dos costumes e depois dos princípios gerais do direito. No entanto, a </w:t>
            </w:r>
            <w:r w:rsidRPr="00AD3A7C">
              <w:rPr>
                <w:rFonts w:ascii="Book Antiqua" w:hAnsi="Book Antiqua" w:cs="Times New Roman"/>
                <w:b/>
                <w:i/>
                <w:sz w:val="19"/>
                <w:szCs w:val="19"/>
                <w:highlight w:val="green"/>
              </w:rPr>
              <w:t>doutrina moderna</w:t>
            </w:r>
            <w:r w:rsidRPr="00AD3A7C">
              <w:rPr>
                <w:rFonts w:ascii="Book Antiqua" w:hAnsi="Book Antiqua" w:cs="Times New Roman"/>
                <w:sz w:val="19"/>
                <w:szCs w:val="19"/>
              </w:rPr>
              <w:t>, sob a perspectiva do Direito Civil Constitucional, entende que em determinados casos, em homenagem à eficácia horizontal dos direitos fundamentais - geradoras de princípios estruturantes do ordenamento jurídico, a aplicação destes deve vencer a ordem tradicionalmente defendida pela doutrina. Assim, por exemplo, não há que se falar em aplicar antes a analogia do princípio da dignidade humana (art. 1º, III, CF), porque este não pode ser visto como último recurso em relação a outras formas de integração de lacunas, mormente em razão da força normativa da Constituição e da aplicabilidade imediata dos direitos fundamentais. </w:t>
            </w:r>
          </w:p>
          <w:p w14:paraId="69BC6E2E" w14:textId="77777777" w:rsidR="00FB7E03" w:rsidRPr="00AD3A7C" w:rsidRDefault="00FB7E03" w:rsidP="00FB7E03">
            <w:pPr>
              <w:jc w:val="both"/>
              <w:rPr>
                <w:rFonts w:ascii="Book Antiqua" w:hAnsi="Book Antiqua" w:cs="Times New Roman"/>
                <w:sz w:val="19"/>
                <w:szCs w:val="19"/>
              </w:rPr>
            </w:pPr>
          </w:p>
          <w:p w14:paraId="10CED384" w14:textId="77777777" w:rsidR="00082B10" w:rsidRPr="00AD3A7C" w:rsidRDefault="00082B10" w:rsidP="00BF3D84">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TJPB</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2011</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CESPE</w:t>
            </w:r>
            <w:r w:rsidRPr="00AD3A7C">
              <w:rPr>
                <w:rFonts w:ascii="Book Antiqua" w:hAnsi="Book Antiqua" w:cs="Times New Roman"/>
                <w:b/>
                <w:sz w:val="19"/>
                <w:szCs w:val="19"/>
              </w:rPr>
              <w:t>):</w:t>
            </w:r>
            <w:r w:rsidRPr="00AD3A7C">
              <w:rPr>
                <w:rFonts w:ascii="Book Antiqua" w:hAnsi="Book Antiqua" w:cs="Times New Roman"/>
                <w:sz w:val="19"/>
                <w:szCs w:val="19"/>
              </w:rPr>
              <w:t xml:space="preserve"> Implícito no sistema jurídico civil, o princípio segundo o qual ninguém pode transferir mais direitos do que tem </w:t>
            </w:r>
            <w:r w:rsidR="00BF3D84" w:rsidRPr="00AD3A7C">
              <w:rPr>
                <w:rFonts w:ascii="Book Antiqua" w:hAnsi="Book Antiqua" w:cs="Times New Roman"/>
                <w:sz w:val="19"/>
                <w:szCs w:val="19"/>
              </w:rPr>
              <w:t>é</w:t>
            </w:r>
            <w:r w:rsidRPr="00AD3A7C">
              <w:rPr>
                <w:rFonts w:ascii="Book Antiqua" w:hAnsi="Book Antiqua" w:cs="Times New Roman"/>
                <w:sz w:val="19"/>
                <w:szCs w:val="19"/>
              </w:rPr>
              <w:t xml:space="preserve"> compreendido como princípio geral do direito, podendo ser utilizado como meio de integração das normas jurídicas</w:t>
            </w:r>
            <w:r w:rsidR="00BF3D84" w:rsidRPr="00AD3A7C">
              <w:rPr>
                <w:rFonts w:ascii="Book Antiqua" w:hAnsi="Book Antiqua" w:cs="Times New Roman"/>
                <w:sz w:val="19"/>
                <w:szCs w:val="19"/>
              </w:rPr>
              <w:t>.</w:t>
            </w:r>
          </w:p>
          <w:p w14:paraId="69952C9F" w14:textId="77777777" w:rsidR="00BF3D84" w:rsidRPr="00AD3A7C" w:rsidRDefault="00BF3D84" w:rsidP="00BF3D84">
            <w:pPr>
              <w:jc w:val="both"/>
              <w:rPr>
                <w:rFonts w:ascii="Book Antiqua" w:hAnsi="Book Antiqua" w:cs="Times New Roman"/>
                <w:sz w:val="19"/>
                <w:szCs w:val="19"/>
              </w:rPr>
            </w:pPr>
          </w:p>
          <w:p w14:paraId="22A644F0" w14:textId="63AE43D7" w:rsidR="00CA4245" w:rsidRPr="00CA4245" w:rsidRDefault="00CA4245" w:rsidP="00CA4245">
            <w:pPr>
              <w:jc w:val="both"/>
              <w:rPr>
                <w:rFonts w:ascii="Book Antiqua" w:hAnsi="Book Antiqua" w:cs="Times New Roman"/>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Pr="00AD3A7C">
              <w:rPr>
                <w:rFonts w:ascii="Book Antiqua" w:hAnsi="Book Antiqua" w:cs="Times New Roman"/>
                <w:sz w:val="19"/>
                <w:szCs w:val="19"/>
              </w:rPr>
              <w:t xml:space="preserve">: </w:t>
            </w:r>
            <w:r w:rsidR="00BF3D84" w:rsidRPr="00AD3A7C">
              <w:rPr>
                <w:rFonts w:ascii="Book Antiqua" w:hAnsi="Book Antiqua" w:cs="Times New Roman"/>
                <w:sz w:val="19"/>
                <w:szCs w:val="19"/>
              </w:rPr>
              <w:t xml:space="preserve"> É um princípio geral do direito, implícito no sistema jurídico brasileiro civil, que pode ser utilizado como meio de solução das lacunas das normas jurídicas.</w:t>
            </w:r>
          </w:p>
        </w:tc>
      </w:tr>
    </w:tbl>
    <w:p w14:paraId="6830D603" w14:textId="6C273331" w:rsidR="007322C1" w:rsidRPr="00DA7796" w:rsidRDefault="007322C1" w:rsidP="007322C1">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AD3A7C">
        <w:rPr>
          <w:rFonts w:ascii="Book Antiqua" w:eastAsia="Times New Roman" w:hAnsi="Book Antiqua" w:cs="Times New Roman"/>
          <w:b/>
          <w:sz w:val="19"/>
          <w:szCs w:val="19"/>
          <w:highlight w:val="magenta"/>
          <w:lang w:eastAsia="pt-BR"/>
        </w:rPr>
        <w:lastRenderedPageBreak/>
        <w:t>Art. 5</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531EFA">
        <w:rPr>
          <w:rFonts w:ascii="Book Antiqua" w:eastAsia="Times New Roman" w:hAnsi="Book Antiqua" w:cs="Times New Roman"/>
          <w:b/>
          <w:caps/>
          <w:sz w:val="19"/>
          <w:szCs w:val="19"/>
          <w:shd w:val="clear" w:color="auto" w:fill="F7CAAC" w:themeFill="accent2" w:themeFillTint="66"/>
          <w:lang w:eastAsia="pt-BR"/>
        </w:rPr>
        <w:t>Na</w:t>
      </w:r>
      <w:proofErr w:type="gramEnd"/>
      <w:r w:rsidRPr="00531EFA">
        <w:rPr>
          <w:rFonts w:ascii="Book Antiqua" w:eastAsia="Times New Roman" w:hAnsi="Book Antiqua" w:cs="Times New Roman"/>
          <w:b/>
          <w:caps/>
          <w:sz w:val="19"/>
          <w:szCs w:val="19"/>
          <w:shd w:val="clear" w:color="auto" w:fill="F7CAAC" w:themeFill="accent2" w:themeFillTint="66"/>
          <w:lang w:eastAsia="pt-BR"/>
        </w:rPr>
        <w:t xml:space="preserve"> aplicação da lei</w:t>
      </w:r>
      <w:r w:rsidRPr="00531EFA">
        <w:rPr>
          <w:rFonts w:ascii="Book Antiqua" w:eastAsia="Times New Roman" w:hAnsi="Book Antiqua" w:cs="Times New Roman"/>
          <w:b/>
          <w:sz w:val="19"/>
          <w:szCs w:val="19"/>
          <w:lang w:eastAsia="pt-BR"/>
        </w:rPr>
        <w:t xml:space="preserve">, o </w:t>
      </w:r>
      <w:r w:rsidRPr="00531EFA">
        <w:rPr>
          <w:rFonts w:ascii="Book Antiqua" w:eastAsia="Times New Roman" w:hAnsi="Book Antiqua" w:cs="Times New Roman"/>
          <w:b/>
          <w:sz w:val="19"/>
          <w:szCs w:val="19"/>
          <w:highlight w:val="yellow"/>
          <w:lang w:eastAsia="pt-BR"/>
        </w:rPr>
        <w:t>juiz</w:t>
      </w:r>
      <w:r w:rsidRPr="00531EFA">
        <w:rPr>
          <w:rFonts w:ascii="Book Antiqua" w:eastAsia="Times New Roman" w:hAnsi="Book Antiqua" w:cs="Times New Roman"/>
          <w:b/>
          <w:sz w:val="19"/>
          <w:szCs w:val="19"/>
          <w:lang w:eastAsia="pt-BR"/>
        </w:rPr>
        <w:t xml:space="preserve"> </w:t>
      </w:r>
      <w:r w:rsidRPr="00531EFA">
        <w:rPr>
          <w:rFonts w:ascii="Book Antiqua" w:eastAsia="Times New Roman" w:hAnsi="Book Antiqua" w:cs="Times New Roman"/>
          <w:b/>
          <w:caps/>
          <w:sz w:val="19"/>
          <w:szCs w:val="19"/>
          <w:highlight w:val="green"/>
          <w:lang w:eastAsia="pt-BR"/>
        </w:rPr>
        <w:t>atenderá</w:t>
      </w:r>
      <w:r w:rsidRPr="00531EFA">
        <w:rPr>
          <w:rFonts w:ascii="Book Antiqua" w:eastAsia="Times New Roman" w:hAnsi="Book Antiqua" w:cs="Times New Roman"/>
          <w:b/>
          <w:sz w:val="19"/>
          <w:szCs w:val="19"/>
          <w:lang w:eastAsia="pt-BR"/>
        </w:rPr>
        <w:t xml:space="preserve"> aos </w:t>
      </w:r>
      <w:r w:rsidRPr="00531EFA">
        <w:rPr>
          <w:rFonts w:ascii="Book Antiqua" w:eastAsia="Times New Roman" w:hAnsi="Book Antiqua" w:cs="Times New Roman"/>
          <w:b/>
          <w:sz w:val="19"/>
          <w:szCs w:val="19"/>
          <w:highlight w:val="cyan"/>
          <w:lang w:eastAsia="pt-BR"/>
        </w:rPr>
        <w:t>fins sociais a que ela se dirige</w:t>
      </w:r>
      <w:r w:rsidRPr="00531EFA">
        <w:rPr>
          <w:rFonts w:ascii="Book Antiqua" w:eastAsia="Times New Roman" w:hAnsi="Book Antiqua" w:cs="Times New Roman"/>
          <w:b/>
          <w:sz w:val="19"/>
          <w:szCs w:val="19"/>
          <w:lang w:eastAsia="pt-BR"/>
        </w:rPr>
        <w:t xml:space="preserve"> e às </w:t>
      </w:r>
      <w:r w:rsidRPr="00531EFA">
        <w:rPr>
          <w:rFonts w:ascii="Book Antiqua" w:eastAsia="Times New Roman" w:hAnsi="Book Antiqua" w:cs="Times New Roman"/>
          <w:b/>
          <w:sz w:val="19"/>
          <w:szCs w:val="19"/>
          <w:highlight w:val="cyan"/>
          <w:lang w:eastAsia="pt-BR"/>
        </w:rPr>
        <w:t>exigências do bem comum</w:t>
      </w:r>
      <w:r w:rsidRPr="00AD3A7C">
        <w:rPr>
          <w:rFonts w:ascii="Book Antiqua" w:eastAsia="Times New Roman" w:hAnsi="Book Antiqua" w:cs="Times New Roman"/>
          <w:sz w:val="19"/>
          <w:szCs w:val="19"/>
          <w:lang w:eastAsia="pt-BR"/>
        </w:rPr>
        <w:t>.</w:t>
      </w:r>
      <w:r w:rsidR="00FC5117">
        <w:rPr>
          <w:rFonts w:ascii="Book Antiqua" w:eastAsia="Times New Roman" w:hAnsi="Book Antiqua" w:cs="Times New Roman"/>
          <w:sz w:val="19"/>
          <w:szCs w:val="19"/>
          <w:lang w:eastAsia="pt-BR"/>
        </w:rPr>
        <w:t xml:space="preserve"> </w:t>
      </w:r>
      <w:r w:rsidR="00FC5117" w:rsidRPr="00FC5117">
        <w:rPr>
          <w:rFonts w:ascii="Book Antiqua" w:eastAsia="Times New Roman" w:hAnsi="Book Antiqua" w:cs="Times New Roman"/>
          <w:b/>
          <w:bCs/>
          <w:i/>
          <w:iCs/>
          <w:color w:val="FF0000"/>
          <w:sz w:val="19"/>
          <w:szCs w:val="19"/>
          <w:lang w:eastAsia="pt-BR"/>
        </w:rPr>
        <w:t>[obs.: regra de INTERPRETAÇÃO.]</w:t>
      </w:r>
      <w:r w:rsidR="008E18BE">
        <w:rPr>
          <w:rFonts w:ascii="Book Antiqua" w:eastAsia="Times New Roman" w:hAnsi="Book Antiqua" w:cs="Times New Roman"/>
          <w:b/>
          <w:bCs/>
          <w:i/>
          <w:iCs/>
          <w:color w:val="FF0000"/>
          <w:sz w:val="19"/>
          <w:szCs w:val="19"/>
          <w:lang w:eastAsia="pt-BR"/>
        </w:rPr>
        <w:t xml:space="preserve"> </w:t>
      </w:r>
      <w:r w:rsidR="008E18BE" w:rsidRPr="00040D72">
        <w:rPr>
          <w:rFonts w:ascii="Book Antiqua" w:eastAsia="Times New Roman" w:hAnsi="Book Antiqua" w:cs="Times New Roman"/>
          <w:b/>
          <w:color w:val="FF0000"/>
          <w:sz w:val="16"/>
          <w:szCs w:val="16"/>
          <w:u w:val="single"/>
          <w:lang w:eastAsia="pt-BR"/>
        </w:rPr>
        <w:t>(TJAL-2008)</w:t>
      </w:r>
      <w:r w:rsidR="006B79B5" w:rsidRPr="00040D72">
        <w:rPr>
          <w:rFonts w:ascii="Book Antiqua" w:eastAsia="Times New Roman" w:hAnsi="Book Antiqua" w:cs="Times New Roman"/>
          <w:sz w:val="18"/>
          <w:szCs w:val="18"/>
          <w:lang w:eastAsia="pt-BR"/>
        </w:rPr>
        <w:t xml:space="preserve"> </w:t>
      </w:r>
      <w:r w:rsidR="006B79B5" w:rsidRPr="00040D72">
        <w:rPr>
          <w:rFonts w:ascii="Book Antiqua" w:eastAsia="Times New Roman" w:hAnsi="Book Antiqua" w:cs="Times New Roman"/>
          <w:b/>
          <w:color w:val="FF0000"/>
          <w:sz w:val="16"/>
          <w:szCs w:val="16"/>
          <w:u w:val="single"/>
          <w:lang w:eastAsia="pt-BR"/>
        </w:rPr>
        <w:t>(DPEMT-2009)</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(DPEES-2009)</w:t>
      </w:r>
      <w:r w:rsidR="00A60C8C" w:rsidRPr="00040D72">
        <w:rPr>
          <w:rFonts w:ascii="Book Antiqua" w:eastAsia="Times New Roman" w:hAnsi="Book Antiqua" w:cs="Times New Roman"/>
          <w:b/>
          <w:color w:val="FF0000"/>
          <w:sz w:val="16"/>
          <w:szCs w:val="16"/>
          <w:lang w:eastAsia="pt-BR"/>
        </w:rPr>
        <w:t xml:space="preserve"> </w:t>
      </w:r>
      <w:bookmarkStart w:id="21" w:name="_Hlk32508724"/>
      <w:r w:rsidR="004971D5" w:rsidRPr="00040D72">
        <w:rPr>
          <w:rFonts w:ascii="Book Antiqua" w:eastAsia="Times New Roman" w:hAnsi="Book Antiqua" w:cs="Times New Roman"/>
          <w:b/>
          <w:color w:val="FF0000"/>
          <w:sz w:val="16"/>
          <w:szCs w:val="16"/>
          <w:u w:val="single"/>
          <w:lang w:eastAsia="pt-BR"/>
        </w:rPr>
        <w:t>(TJCE-2012)</w:t>
      </w:r>
      <w:bookmarkEnd w:id="21"/>
      <w:r w:rsidR="00EC4CFE" w:rsidRPr="00040D72">
        <w:rPr>
          <w:rFonts w:ascii="Book Antiqua" w:eastAsia="Times New Roman" w:hAnsi="Book Antiqua" w:cs="Times New Roman"/>
          <w:b/>
          <w:color w:val="FF0000"/>
          <w:sz w:val="16"/>
          <w:szCs w:val="16"/>
          <w:lang w:eastAsia="pt-BR"/>
        </w:rPr>
        <w:t xml:space="preserve"> </w:t>
      </w:r>
      <w:r w:rsidR="00EC4CFE" w:rsidRPr="00040D72">
        <w:rPr>
          <w:rFonts w:ascii="Book Antiqua" w:eastAsia="Times New Roman" w:hAnsi="Book Antiqua" w:cs="Times New Roman"/>
          <w:b/>
          <w:color w:val="FF0000"/>
          <w:sz w:val="16"/>
          <w:szCs w:val="16"/>
          <w:u w:val="single"/>
          <w:lang w:eastAsia="pt-BR"/>
        </w:rPr>
        <w:t>(MPRR-2012)</w:t>
      </w:r>
      <w:r w:rsidR="00457656" w:rsidRPr="00040D72">
        <w:rPr>
          <w:rFonts w:ascii="Book Antiqua" w:eastAsia="Times New Roman" w:hAnsi="Book Antiqua" w:cs="Times New Roman"/>
          <w:b/>
          <w:color w:val="FF0000"/>
          <w:sz w:val="16"/>
          <w:szCs w:val="16"/>
          <w:lang w:eastAsia="pt-BR"/>
        </w:rPr>
        <w:t xml:space="preserve"> </w:t>
      </w:r>
      <w:r w:rsidR="00457656" w:rsidRPr="00040D72">
        <w:rPr>
          <w:rFonts w:ascii="Book Antiqua" w:eastAsia="Times New Roman" w:hAnsi="Book Antiqua" w:cs="Times New Roman"/>
          <w:b/>
          <w:color w:val="FF0000"/>
          <w:sz w:val="16"/>
          <w:szCs w:val="16"/>
          <w:u w:val="single"/>
          <w:lang w:eastAsia="pt-BR"/>
        </w:rPr>
        <w:t>(MPSC-2012)</w:t>
      </w:r>
      <w:r w:rsidR="003518AB" w:rsidRPr="00040D72">
        <w:rPr>
          <w:rFonts w:ascii="Book Antiqua" w:eastAsia="Times New Roman" w:hAnsi="Book Antiqua" w:cs="Times New Roman"/>
          <w:b/>
          <w:color w:val="FF0000"/>
          <w:sz w:val="16"/>
          <w:szCs w:val="16"/>
          <w:lang w:eastAsia="pt-BR"/>
        </w:rPr>
        <w:t xml:space="preserve"> </w:t>
      </w:r>
      <w:r w:rsidR="00F42317" w:rsidRPr="00040D72">
        <w:rPr>
          <w:rFonts w:ascii="Book Antiqua" w:hAnsi="Book Antiqua"/>
          <w:b/>
          <w:bCs/>
          <w:color w:val="FF0000"/>
          <w:sz w:val="16"/>
          <w:szCs w:val="16"/>
          <w:u w:val="single"/>
        </w:rPr>
        <w:t>(DPERR-2013)</w:t>
      </w:r>
      <w:r w:rsidR="00F5005E" w:rsidRPr="00040D72">
        <w:rPr>
          <w:rFonts w:ascii="Book Antiqua" w:hAnsi="Book Antiqua"/>
          <w:b/>
          <w:bCs/>
          <w:color w:val="FF0000"/>
          <w:sz w:val="16"/>
          <w:szCs w:val="16"/>
        </w:rPr>
        <w:t xml:space="preserve"> </w:t>
      </w:r>
      <w:r w:rsidR="00B134C8" w:rsidRPr="00040D72">
        <w:rPr>
          <w:rFonts w:ascii="Book Antiqua" w:eastAsia="Times New Roman" w:hAnsi="Book Antiqua" w:cs="Times New Roman"/>
          <w:b/>
          <w:bCs/>
          <w:color w:val="FF0000"/>
          <w:sz w:val="16"/>
          <w:szCs w:val="16"/>
          <w:u w:val="single"/>
          <w:lang w:eastAsia="pt-BR"/>
        </w:rPr>
        <w:t>(PCSC-2014)</w:t>
      </w:r>
      <w:r w:rsidR="004245C5" w:rsidRPr="00040D72">
        <w:rPr>
          <w:rFonts w:ascii="Book Antiqua" w:eastAsia="Times New Roman" w:hAnsi="Book Antiqua" w:cs="Times New Roman"/>
          <w:sz w:val="16"/>
          <w:szCs w:val="16"/>
          <w:lang w:eastAsia="pt-BR"/>
        </w:rPr>
        <w:t xml:space="preserve"> </w:t>
      </w:r>
      <w:r w:rsidR="004245C5" w:rsidRPr="00040D72">
        <w:rPr>
          <w:rFonts w:ascii="Book Antiqua" w:eastAsia="Times New Roman" w:hAnsi="Book Antiqua" w:cs="Times New Roman"/>
          <w:b/>
          <w:color w:val="FF0000"/>
          <w:sz w:val="16"/>
          <w:szCs w:val="16"/>
          <w:u w:val="single"/>
          <w:lang w:eastAsia="pt-BR"/>
        </w:rPr>
        <w:t>(MPMS-2015)</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(TRF5-2015)</w:t>
      </w:r>
      <w:r w:rsidR="00B3258E" w:rsidRPr="00040D72">
        <w:rPr>
          <w:rFonts w:ascii="Book Antiqua" w:eastAsia="Times New Roman" w:hAnsi="Book Antiqua" w:cs="Times New Roman"/>
          <w:b/>
          <w:color w:val="FF0000"/>
          <w:sz w:val="16"/>
          <w:szCs w:val="16"/>
          <w:lang w:eastAsia="pt-BR"/>
        </w:rPr>
        <w:t xml:space="preserve"> </w:t>
      </w:r>
      <w:r w:rsidR="00D80ABF" w:rsidRPr="00040D72">
        <w:rPr>
          <w:rFonts w:ascii="Book Antiqua" w:eastAsia="Times New Roman" w:hAnsi="Book Antiqua" w:cs="Times New Roman"/>
          <w:b/>
          <w:color w:val="FF0000"/>
          <w:sz w:val="16"/>
          <w:szCs w:val="16"/>
          <w:u w:val="single"/>
          <w:lang w:eastAsia="pt-BR"/>
        </w:rPr>
        <w:t>(TRF2-2009/2017)</w:t>
      </w:r>
      <w:r w:rsidR="00C76158" w:rsidRPr="00040D72">
        <w:rPr>
          <w:rFonts w:ascii="Book Antiqua" w:eastAsia="Times New Roman" w:hAnsi="Book Antiqua" w:cs="Times New Roman"/>
          <w:b/>
          <w:color w:val="FF0000"/>
          <w:sz w:val="16"/>
          <w:szCs w:val="16"/>
          <w:lang w:eastAsia="pt-BR"/>
        </w:rPr>
        <w:t xml:space="preserve"> </w:t>
      </w:r>
      <w:r w:rsidR="00C76158" w:rsidRPr="00040D72">
        <w:rPr>
          <w:rFonts w:ascii="Book Antiqua" w:eastAsia="Times New Roman" w:hAnsi="Book Antiqua" w:cs="Times New Roman"/>
          <w:b/>
          <w:color w:val="FF0000"/>
          <w:sz w:val="16"/>
          <w:szCs w:val="16"/>
          <w:u w:val="single"/>
          <w:lang w:eastAsia="pt-BR"/>
        </w:rPr>
        <w:t>(PGESC-2018)</w:t>
      </w:r>
      <w:r w:rsidR="00EC4CFE" w:rsidRPr="00040D72">
        <w:rPr>
          <w:rFonts w:ascii="Book Antiqua" w:eastAsia="Times New Roman" w:hAnsi="Book Antiqua" w:cs="Times New Roman"/>
          <w:b/>
          <w:color w:val="FF0000"/>
          <w:sz w:val="16"/>
          <w:szCs w:val="16"/>
          <w:lang w:eastAsia="pt-BR"/>
        </w:rPr>
        <w:t xml:space="preserve"> </w:t>
      </w:r>
      <w:r w:rsidR="00EC4CFE" w:rsidRPr="00040D72">
        <w:rPr>
          <w:rFonts w:ascii="Book Antiqua" w:eastAsia="Times New Roman" w:hAnsi="Book Antiqua"/>
          <w:b/>
          <w:color w:val="FF0000"/>
          <w:sz w:val="16"/>
          <w:szCs w:val="16"/>
          <w:u w:val="single"/>
          <w:lang w:eastAsia="pt-BR"/>
        </w:rPr>
        <w:t>(PGM-Manaus/AM-2018)</w:t>
      </w:r>
      <w:r w:rsidR="00B14779" w:rsidRPr="00040D72">
        <w:rPr>
          <w:rFonts w:ascii="Book Antiqua" w:eastAsia="Times New Roman" w:hAnsi="Book Antiqua"/>
          <w:b/>
          <w:color w:val="FF0000"/>
          <w:sz w:val="16"/>
          <w:szCs w:val="16"/>
          <w:lang w:eastAsia="pt-BR"/>
        </w:rPr>
        <w:t xml:space="preserve"> </w:t>
      </w:r>
      <w:bookmarkStart w:id="22" w:name="_Hlk101523526"/>
      <w:r w:rsidR="00B14779" w:rsidRPr="00040D72">
        <w:rPr>
          <w:rFonts w:ascii="Book Antiqua" w:eastAsia="Times New Roman" w:hAnsi="Book Antiqua" w:cs="Times New Roman"/>
          <w:b/>
          <w:color w:val="FF0000"/>
          <w:sz w:val="16"/>
          <w:szCs w:val="16"/>
          <w:u w:val="single"/>
          <w:lang w:eastAsia="pt-BR"/>
        </w:rPr>
        <w:t>(TCEMG-2018)</w:t>
      </w:r>
      <w:bookmarkEnd w:id="22"/>
      <w:r w:rsidR="00A941FA" w:rsidRPr="00040D72">
        <w:rPr>
          <w:rFonts w:ascii="Book Antiqua" w:eastAsia="Times New Roman" w:hAnsi="Book Antiqua" w:cs="Times New Roman"/>
          <w:b/>
          <w:color w:val="FF0000"/>
          <w:sz w:val="16"/>
          <w:szCs w:val="16"/>
          <w:lang w:eastAsia="pt-BR"/>
        </w:rPr>
        <w:t xml:space="preserve"> </w:t>
      </w:r>
      <w:r w:rsidR="00A941FA" w:rsidRPr="00040D72">
        <w:rPr>
          <w:rFonts w:ascii="Book Antiqua" w:eastAsia="Times New Roman" w:hAnsi="Book Antiqua" w:cs="Times New Roman"/>
          <w:b/>
          <w:color w:val="FF0000"/>
          <w:sz w:val="16"/>
          <w:szCs w:val="16"/>
          <w:u w:val="single"/>
          <w:lang w:eastAsia="pt-BR"/>
        </w:rPr>
        <w:t>(DPEMG-2019)</w:t>
      </w:r>
      <w:r w:rsidR="008C73E4" w:rsidRPr="00040D72">
        <w:rPr>
          <w:rFonts w:ascii="Book Antiqua" w:eastAsia="Times New Roman" w:hAnsi="Book Antiqua" w:cs="Times New Roman"/>
          <w:b/>
          <w:color w:val="FF0000"/>
          <w:sz w:val="16"/>
          <w:szCs w:val="16"/>
          <w:lang w:eastAsia="pt-BR"/>
        </w:rPr>
        <w:t xml:space="preserve"> </w:t>
      </w:r>
      <w:r w:rsidR="008C73E4" w:rsidRPr="00040D72">
        <w:rPr>
          <w:rFonts w:ascii="Book Antiqua" w:eastAsia="Times New Roman" w:hAnsi="Book Antiqua" w:cs="Times New Roman"/>
          <w:b/>
          <w:color w:val="FF0000"/>
          <w:sz w:val="16"/>
          <w:szCs w:val="16"/>
          <w:u w:val="single"/>
          <w:lang w:eastAsia="pt-BR"/>
        </w:rPr>
        <w:t>(PGM-Campo Grande/MS-2019)</w:t>
      </w:r>
      <w:r w:rsidR="00807A58" w:rsidRPr="00040D72">
        <w:rPr>
          <w:rFonts w:ascii="Book Antiqua" w:eastAsia="Times New Roman" w:hAnsi="Book Antiqua" w:cs="Times New Roman"/>
          <w:b/>
          <w:color w:val="FF0000"/>
          <w:sz w:val="16"/>
          <w:szCs w:val="16"/>
          <w:lang w:eastAsia="pt-BR"/>
        </w:rPr>
        <w:t xml:space="preserve"> </w:t>
      </w:r>
      <w:r w:rsidR="00807A58" w:rsidRPr="00040D72">
        <w:rPr>
          <w:rFonts w:ascii="Book Antiqua" w:eastAsia="Times New Roman" w:hAnsi="Book Antiqua" w:cs="Times New Roman"/>
          <w:b/>
          <w:color w:val="FF0000"/>
          <w:sz w:val="16"/>
          <w:szCs w:val="16"/>
          <w:u w:val="single"/>
          <w:lang w:eastAsia="pt-BR"/>
        </w:rPr>
        <w:t>(PGEAL-2009/2021)</w:t>
      </w:r>
      <w:r w:rsidR="000503A4" w:rsidRPr="00040D72">
        <w:rPr>
          <w:rFonts w:ascii="Book Antiqua" w:eastAsia="Times New Roman" w:hAnsi="Book Antiqua" w:cs="Times New Roman"/>
          <w:b/>
          <w:color w:val="FF0000"/>
          <w:sz w:val="16"/>
          <w:szCs w:val="16"/>
          <w:lang w:eastAsia="pt-BR"/>
        </w:rPr>
        <w:t xml:space="preserve"> </w:t>
      </w:r>
      <w:r w:rsidR="000503A4" w:rsidRPr="00040D72">
        <w:rPr>
          <w:rFonts w:ascii="Book Antiqua" w:eastAsia="Times New Roman" w:hAnsi="Book Antiqua" w:cs="Times New Roman"/>
          <w:b/>
          <w:color w:val="FF0000"/>
          <w:sz w:val="16"/>
          <w:szCs w:val="16"/>
          <w:u w:val="single"/>
          <w:lang w:eastAsia="pt-BR"/>
        </w:rPr>
        <w:t>(MPSC-2012/2021)</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(PCPA-2021)</w:t>
      </w:r>
      <w:r w:rsidR="00F030A5" w:rsidRPr="00040D72">
        <w:rPr>
          <w:rFonts w:ascii="Book Antiqua" w:eastAsia="Times New Roman" w:hAnsi="Book Antiqua" w:cs="Times New Roman"/>
          <w:b/>
          <w:color w:val="FF0000"/>
          <w:sz w:val="16"/>
          <w:szCs w:val="16"/>
          <w:lang w:eastAsia="pt-BR"/>
        </w:rPr>
        <w:t xml:space="preserve"> </w:t>
      </w:r>
      <w:r w:rsidR="00F030A5" w:rsidRPr="00040D72">
        <w:rPr>
          <w:rStyle w:val="Hyperlink"/>
          <w:rFonts w:ascii="Book Antiqua" w:hAnsi="Book Antiqua" w:cs="Arial"/>
          <w:b/>
          <w:bCs/>
          <w:color w:val="FF0000"/>
          <w:sz w:val="16"/>
          <w:szCs w:val="16"/>
        </w:rPr>
        <w:t>(MPM-2021)</w:t>
      </w:r>
      <w:r w:rsidR="00E84D4B" w:rsidRPr="00040D72">
        <w:rPr>
          <w:rStyle w:val="Hyperlink"/>
          <w:rFonts w:ascii="Book Antiqua" w:hAnsi="Book Antiqua" w:cs="Arial"/>
          <w:b/>
          <w:bCs/>
          <w:color w:val="FF0000"/>
          <w:sz w:val="16"/>
          <w:szCs w:val="16"/>
          <w:u w:val="none"/>
        </w:rPr>
        <w:t xml:space="preserve"> </w:t>
      </w:r>
      <w:r w:rsidR="00E84D4B" w:rsidRPr="00040D72">
        <w:rPr>
          <w:rStyle w:val="Hyperlink"/>
          <w:rFonts w:ascii="Book Antiqua" w:hAnsi="Book Antiqua" w:cs="Arial"/>
          <w:b/>
          <w:bCs/>
          <w:color w:val="FF0000"/>
          <w:sz w:val="16"/>
          <w:szCs w:val="16"/>
        </w:rPr>
        <w:t>(TJMA-2022)</w:t>
      </w:r>
      <w:r w:rsidR="00606991" w:rsidRPr="00040D72">
        <w:rPr>
          <w:rStyle w:val="Hyperlink"/>
          <w:rFonts w:ascii="Book Antiqua" w:hAnsi="Book Antiqua" w:cs="Arial"/>
          <w:b/>
          <w:bCs/>
          <w:color w:val="FF0000"/>
          <w:sz w:val="16"/>
          <w:szCs w:val="16"/>
          <w:u w:val="none"/>
        </w:rPr>
        <w:t xml:space="preserve"> </w:t>
      </w:r>
      <w:bookmarkStart w:id="23" w:name="_Hlk129692300"/>
      <w:r w:rsidR="00606991" w:rsidRPr="00040D72">
        <w:rPr>
          <w:rStyle w:val="Hyperlink"/>
          <w:rFonts w:ascii="Book Antiqua" w:hAnsi="Book Antiqua" w:cs="Arial"/>
          <w:b/>
          <w:bCs/>
          <w:color w:val="FF0000"/>
          <w:sz w:val="16"/>
          <w:szCs w:val="16"/>
        </w:rPr>
        <w:t>(TJDFT-2023)</w:t>
      </w:r>
      <w:bookmarkEnd w:id="23"/>
      <w:r w:rsidR="00F2424E">
        <w:rPr>
          <w:rStyle w:val="Hyperlink"/>
          <w:rFonts w:ascii="Book Antiqua" w:hAnsi="Book Antiqua" w:cs="Arial"/>
          <w:b/>
          <w:bCs/>
          <w:color w:val="FF0000"/>
          <w:sz w:val="16"/>
          <w:szCs w:val="16"/>
          <w:u w:val="none"/>
        </w:rPr>
        <w:t xml:space="preserve"> </w:t>
      </w:r>
      <w:r w:rsidR="00F2424E" w:rsidRPr="00027815">
        <w:rPr>
          <w:rFonts w:ascii="Book Antiqua" w:hAnsi="Book Antiqua"/>
          <w:b/>
          <w:bCs/>
          <w:color w:val="FF0000"/>
          <w:sz w:val="16"/>
          <w:szCs w:val="16"/>
          <w:u w:val="single"/>
        </w:rPr>
        <w:t>(MPMG-20</w:t>
      </w:r>
      <w:r w:rsidR="00F2424E">
        <w:rPr>
          <w:rFonts w:ascii="Book Antiqua" w:hAnsi="Book Antiqua"/>
          <w:b/>
          <w:bCs/>
          <w:color w:val="FF0000"/>
          <w:sz w:val="16"/>
          <w:szCs w:val="16"/>
          <w:u w:val="single"/>
        </w:rPr>
        <w:t>23</w:t>
      </w:r>
      <w:r w:rsidR="00F2424E" w:rsidRPr="00027815">
        <w:rPr>
          <w:rFonts w:ascii="Book Antiqua" w:hAnsi="Book Antiqua"/>
          <w:b/>
          <w:bCs/>
          <w:color w:val="FF0000"/>
          <w:sz w:val="16"/>
          <w:szCs w:val="16"/>
          <w:u w:val="single"/>
        </w:rPr>
        <w:t>)</w:t>
      </w:r>
      <w:r w:rsidR="002B3D2A">
        <w:rPr>
          <w:rFonts w:ascii="Book Antiqua" w:hAnsi="Book Antiqua"/>
          <w:b/>
          <w:bCs/>
          <w:color w:val="FF0000"/>
          <w:sz w:val="16"/>
          <w:szCs w:val="16"/>
        </w:rPr>
        <w:t xml:space="preserve"> </w:t>
      </w:r>
      <w:r w:rsidR="002B3D2A">
        <w:rPr>
          <w:rFonts w:ascii="Book Antiqua" w:eastAsia="Times New Roman" w:hAnsi="Book Antiqua" w:cs="Times New Roman"/>
          <w:b/>
          <w:color w:val="FF0000"/>
          <w:sz w:val="16"/>
          <w:szCs w:val="16"/>
          <w:u w:val="single"/>
          <w:lang w:eastAsia="pt-BR"/>
        </w:rPr>
        <w:t>(MPRS-2023)</w:t>
      </w:r>
      <w:r w:rsidR="00087D63">
        <w:rPr>
          <w:rStyle w:val="Hyperlink"/>
          <w:rFonts w:ascii="Book Antiqua" w:hAnsi="Book Antiqua" w:cs="Arial"/>
          <w:b/>
          <w:bCs/>
          <w:color w:val="FF0000"/>
          <w:sz w:val="16"/>
          <w:szCs w:val="16"/>
          <w:u w:val="none"/>
        </w:rPr>
        <w:t xml:space="preserve"> </w:t>
      </w:r>
      <w:r w:rsidR="00087D63">
        <w:rPr>
          <w:rFonts w:ascii="Book Antiqua" w:eastAsia="Times New Roman" w:hAnsi="Book Antiqua" w:cs="Times New Roman"/>
          <w:b/>
          <w:color w:val="FF0000"/>
          <w:sz w:val="16"/>
          <w:szCs w:val="16"/>
          <w:u w:val="single"/>
          <w:lang w:eastAsia="pt-BR"/>
        </w:rPr>
        <w:t>(PGM-Natal/RN-2023)</w:t>
      </w:r>
      <w:r w:rsidR="00531EFA">
        <w:rPr>
          <w:rFonts w:ascii="Book Antiqua" w:eastAsia="Times New Roman" w:hAnsi="Book Antiqua" w:cs="Times New Roman"/>
          <w:b/>
          <w:color w:val="FF0000"/>
          <w:sz w:val="16"/>
          <w:szCs w:val="16"/>
          <w:lang w:eastAsia="pt-BR"/>
        </w:rPr>
        <w:t xml:space="preserve"> </w:t>
      </w:r>
      <w:r w:rsidR="00531EFA">
        <w:rPr>
          <w:rFonts w:ascii="Book Antiqua" w:eastAsia="Times New Roman" w:hAnsi="Book Antiqua" w:cs="Arial"/>
          <w:b/>
          <w:bCs/>
          <w:color w:val="FF0000"/>
          <w:sz w:val="16"/>
          <w:szCs w:val="16"/>
          <w:u w:val="single"/>
          <w:lang w:eastAsia="pt-BR"/>
        </w:rPr>
        <w:t>(</w:t>
      </w:r>
      <w:r w:rsidR="00531EFA">
        <w:rPr>
          <w:rFonts w:ascii="Book Antiqua" w:hAnsi="Book Antiqua" w:cs="Arial"/>
          <w:b/>
          <w:bCs/>
          <w:color w:val="FF0000"/>
          <w:sz w:val="16"/>
          <w:szCs w:val="16"/>
          <w:u w:val="single"/>
        </w:rPr>
        <w:t>Cartórios/TJSP</w:t>
      </w:r>
      <w:r w:rsidR="00531EFA">
        <w:rPr>
          <w:rFonts w:ascii="Book Antiqua" w:eastAsia="Times New Roman" w:hAnsi="Book Antiqua" w:cs="Arial"/>
          <w:b/>
          <w:bCs/>
          <w:color w:val="FF0000"/>
          <w:sz w:val="16"/>
          <w:szCs w:val="16"/>
          <w:u w:val="single"/>
          <w:lang w:eastAsia="pt-BR"/>
        </w:rPr>
        <w:t>-2024)</w:t>
      </w:r>
      <w:r w:rsidR="00DA7796">
        <w:rPr>
          <w:rFonts w:ascii="Book Antiqua" w:eastAsia="Times New Roman" w:hAnsi="Book Antiqua" w:cs="Arial"/>
          <w:b/>
          <w:bCs/>
          <w:color w:val="FF0000"/>
          <w:sz w:val="16"/>
          <w:szCs w:val="16"/>
          <w:lang w:eastAsia="pt-BR"/>
        </w:rPr>
        <w:t xml:space="preserve"> </w:t>
      </w:r>
      <w:r w:rsidR="00DA7796">
        <w:rPr>
          <w:rFonts w:ascii="Book Antiqua" w:eastAsia="Times New Roman" w:hAnsi="Book Antiqua" w:cs="Arial"/>
          <w:b/>
          <w:bCs/>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BF3D84" w:rsidRPr="00AD3A7C" w14:paraId="77CB04F0" w14:textId="77777777" w:rsidTr="00BF3D84">
        <w:tc>
          <w:tcPr>
            <w:tcW w:w="8494" w:type="dxa"/>
            <w:shd w:val="clear" w:color="auto" w:fill="CCFFFF"/>
          </w:tcPr>
          <w:p w14:paraId="132663D8" w14:textId="0E30CBF7" w:rsidR="00EC4CFE" w:rsidRPr="00EC4CFE" w:rsidRDefault="00EC4CFE" w:rsidP="00EC4CFE">
            <w:pPr>
              <w:jc w:val="both"/>
              <w:rPr>
                <w:rFonts w:ascii="Book Antiqua" w:hAnsi="Book Antiqua" w:cs="Times New Roman"/>
                <w:bCs/>
                <w:sz w:val="19"/>
                <w:szCs w:val="19"/>
              </w:rPr>
            </w:pPr>
            <w:r w:rsidRPr="00EC4CFE">
              <w:rPr>
                <w:rFonts w:ascii="Book Antiqua" w:hAnsi="Book Antiqua" w:cs="Times New Roman"/>
                <w:b/>
                <w:sz w:val="19"/>
                <w:szCs w:val="19"/>
              </w:rPr>
              <w:t>(</w:t>
            </w:r>
            <w:r w:rsidRPr="00EC4CFE">
              <w:rPr>
                <w:rFonts w:ascii="Book Antiqua" w:hAnsi="Book Antiqua" w:cs="Times New Roman"/>
                <w:b/>
                <w:sz w:val="19"/>
                <w:szCs w:val="19"/>
                <w:highlight w:val="yellow"/>
              </w:rPr>
              <w:t>PG</w:t>
            </w:r>
            <w:r w:rsidR="00807A58">
              <w:rPr>
                <w:rFonts w:ascii="Book Antiqua" w:hAnsi="Book Antiqua" w:cs="Times New Roman"/>
                <w:b/>
                <w:sz w:val="19"/>
                <w:szCs w:val="19"/>
                <w:highlight w:val="yellow"/>
              </w:rPr>
              <w:t>EAL-2021</w:t>
            </w:r>
            <w:r w:rsidRPr="00EC4CFE">
              <w:rPr>
                <w:rFonts w:ascii="Book Antiqua" w:hAnsi="Book Antiqua" w:cs="Times New Roman"/>
                <w:b/>
                <w:sz w:val="19"/>
                <w:szCs w:val="19"/>
                <w:highlight w:val="yellow"/>
              </w:rPr>
              <w:t>-CESPE</w:t>
            </w:r>
            <w:r w:rsidRPr="00EC4CFE">
              <w:rPr>
                <w:rFonts w:ascii="Book Antiqua" w:hAnsi="Book Antiqua" w:cs="Times New Roman"/>
                <w:b/>
                <w:sz w:val="19"/>
                <w:szCs w:val="19"/>
              </w:rPr>
              <w:t>)</w:t>
            </w:r>
            <w:r>
              <w:rPr>
                <w:rFonts w:ascii="Book Antiqua" w:hAnsi="Book Antiqua" w:cs="Times New Roman"/>
                <w:bCs/>
                <w:sz w:val="19"/>
                <w:szCs w:val="19"/>
              </w:rPr>
              <w:t>:</w:t>
            </w:r>
            <w:r>
              <w:t xml:space="preserve"> </w:t>
            </w:r>
            <w:r w:rsidR="00807A58" w:rsidRPr="00807A58">
              <w:rPr>
                <w:rFonts w:ascii="Book Antiqua" w:hAnsi="Book Antiqua" w:cs="Times New Roman"/>
                <w:bCs/>
                <w:sz w:val="19"/>
                <w:szCs w:val="19"/>
              </w:rPr>
              <w:t>De acordo com a doutrina civilista, a antinomia de segundo grau aparente ocorre no conflito entre</w:t>
            </w:r>
            <w:r w:rsidR="00807A58">
              <w:rPr>
                <w:rFonts w:ascii="Book Antiqua" w:hAnsi="Book Antiqua" w:cs="Times New Roman"/>
                <w:bCs/>
                <w:sz w:val="19"/>
                <w:szCs w:val="19"/>
              </w:rPr>
              <w:t xml:space="preserve"> </w:t>
            </w:r>
            <w:r w:rsidR="00807A58" w:rsidRPr="00807A58">
              <w:rPr>
                <w:rFonts w:ascii="Book Antiqua" w:hAnsi="Book Antiqua" w:cs="Times New Roman"/>
                <w:bCs/>
                <w:sz w:val="19"/>
                <w:szCs w:val="19"/>
              </w:rPr>
              <w:t>uma norma superior anterior e uma norma inferior posterior.</w:t>
            </w:r>
            <w:r w:rsidR="00807A58">
              <w:rPr>
                <w:rStyle w:val="Refdenotaderodap"/>
                <w:rFonts w:ascii="Book Antiqua" w:hAnsi="Book Antiqua" w:cs="Times New Roman"/>
                <w:bCs/>
                <w:sz w:val="19"/>
                <w:szCs w:val="19"/>
              </w:rPr>
              <w:footnoteReference w:id="2"/>
            </w:r>
          </w:p>
          <w:p w14:paraId="6853DD74" w14:textId="3CFB7961" w:rsidR="00EC4CFE" w:rsidRDefault="00EC4CFE" w:rsidP="00BF3D84">
            <w:pPr>
              <w:jc w:val="both"/>
              <w:rPr>
                <w:rFonts w:ascii="Book Antiqua" w:hAnsi="Book Antiqua" w:cs="Times New Roman"/>
                <w:bCs/>
                <w:sz w:val="19"/>
                <w:szCs w:val="19"/>
              </w:rPr>
            </w:pPr>
          </w:p>
          <w:p w14:paraId="166C4F77" w14:textId="52031E3E" w:rsidR="00EC4CFE" w:rsidRDefault="00EC4CFE" w:rsidP="00EC4CFE">
            <w:pPr>
              <w:jc w:val="both"/>
              <w:rPr>
                <w:rFonts w:ascii="Book Antiqua" w:hAnsi="Book Antiqua" w:cs="Times New Roman"/>
                <w:bCs/>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00691C9C">
              <w:rPr>
                <w:rFonts w:ascii="Book Antiqua" w:hAnsi="Book Antiqua" w:cs="Times New Roman"/>
                <w:b/>
                <w:i/>
                <w:iCs/>
                <w:color w:val="FF0000"/>
                <w:sz w:val="19"/>
                <w:szCs w:val="19"/>
              </w:rPr>
              <w:t>: #</w:t>
            </w:r>
            <w:r w:rsidR="00691C9C" w:rsidRPr="00691C9C">
              <w:rPr>
                <w:rFonts w:ascii="Book Antiqua" w:hAnsi="Book Antiqua" w:cs="Times New Roman"/>
                <w:b/>
                <w:i/>
                <w:iCs/>
                <w:color w:val="FF0000"/>
                <w:sz w:val="19"/>
                <w:szCs w:val="19"/>
                <w:highlight w:val="green"/>
              </w:rPr>
              <w:t>TJAL-2008</w:t>
            </w:r>
            <w:r w:rsidR="00691C9C">
              <w:rPr>
                <w:rFonts w:ascii="Book Antiqua" w:hAnsi="Book Antiqua" w:cs="Times New Roman"/>
                <w:b/>
                <w:i/>
                <w:iCs/>
                <w:color w:val="FF0000"/>
                <w:sz w:val="19"/>
                <w:szCs w:val="19"/>
              </w:rPr>
              <w:t>: #</w:t>
            </w:r>
            <w:r w:rsidR="00691C9C" w:rsidRPr="00691C9C">
              <w:rPr>
                <w:rFonts w:ascii="Book Antiqua" w:hAnsi="Book Antiqua" w:cs="Times New Roman"/>
                <w:b/>
                <w:i/>
                <w:iCs/>
                <w:color w:val="FF0000"/>
                <w:sz w:val="19"/>
                <w:szCs w:val="19"/>
                <w:highlight w:val="green"/>
              </w:rPr>
              <w:t>DPEES-2009</w:t>
            </w:r>
            <w:r w:rsidR="00691C9C">
              <w:rPr>
                <w:rFonts w:ascii="Book Antiqua" w:hAnsi="Book Antiqua" w:cs="Times New Roman"/>
                <w:b/>
                <w:i/>
                <w:iCs/>
                <w:color w:val="FF0000"/>
                <w:sz w:val="19"/>
                <w:szCs w:val="19"/>
              </w:rPr>
              <w:t>: #</w:t>
            </w:r>
            <w:r w:rsidR="00691C9C" w:rsidRPr="00691C9C">
              <w:rPr>
                <w:rFonts w:ascii="Book Antiqua" w:hAnsi="Book Antiqua" w:cs="Times New Roman"/>
                <w:b/>
                <w:i/>
                <w:iCs/>
                <w:color w:val="FF0000"/>
                <w:sz w:val="19"/>
                <w:szCs w:val="19"/>
                <w:highlight w:val="green"/>
              </w:rPr>
              <w:t>MPRR-2012</w:t>
            </w:r>
            <w:r w:rsidR="00691C9C">
              <w:rPr>
                <w:rFonts w:ascii="Book Antiqua" w:hAnsi="Book Antiqua" w:cs="Times New Roman"/>
                <w:b/>
                <w:i/>
                <w:iCs/>
                <w:color w:val="FF0000"/>
                <w:sz w:val="19"/>
                <w:szCs w:val="19"/>
              </w:rPr>
              <w:t>:</w:t>
            </w:r>
            <w:r w:rsidR="00E8387F">
              <w:rPr>
                <w:rFonts w:ascii="Book Antiqua" w:hAnsi="Book Antiqua" w:cs="Times New Roman"/>
                <w:b/>
                <w:i/>
                <w:iCs/>
                <w:color w:val="FF0000"/>
                <w:sz w:val="19"/>
                <w:szCs w:val="19"/>
              </w:rPr>
              <w:t xml:space="preserve"> </w:t>
            </w:r>
            <w:r w:rsidR="00691C9C">
              <w:rPr>
                <w:rFonts w:ascii="Book Antiqua" w:hAnsi="Book Antiqua" w:cs="Times New Roman"/>
                <w:b/>
                <w:i/>
                <w:iCs/>
                <w:color w:val="FF0000"/>
                <w:sz w:val="19"/>
                <w:szCs w:val="19"/>
              </w:rPr>
              <w:t>#</w:t>
            </w:r>
            <w:r w:rsidR="00691C9C" w:rsidRPr="00691C9C">
              <w:rPr>
                <w:rFonts w:ascii="Book Antiqua" w:hAnsi="Book Antiqua" w:cs="Times New Roman"/>
                <w:b/>
                <w:i/>
                <w:iCs/>
                <w:color w:val="FF0000"/>
                <w:sz w:val="19"/>
                <w:szCs w:val="19"/>
                <w:highlight w:val="green"/>
              </w:rPr>
              <w:t>TRF2-2017</w:t>
            </w:r>
            <w:r w:rsidR="00807A58">
              <w:rPr>
                <w:rFonts w:ascii="Book Antiqua" w:hAnsi="Book Antiqua" w:cs="Times New Roman"/>
                <w:b/>
                <w:i/>
                <w:iCs/>
                <w:color w:val="FF0000"/>
                <w:sz w:val="19"/>
                <w:szCs w:val="19"/>
              </w:rPr>
              <w:t>: #</w:t>
            </w:r>
            <w:r w:rsidR="00807A58" w:rsidRPr="00807A58">
              <w:rPr>
                <w:rFonts w:ascii="Book Antiqua" w:hAnsi="Book Antiqua" w:cs="Times New Roman"/>
                <w:b/>
                <w:i/>
                <w:iCs/>
                <w:color w:val="FF0000"/>
                <w:sz w:val="19"/>
                <w:szCs w:val="19"/>
                <w:highlight w:val="green"/>
              </w:rPr>
              <w:t>PGM-Manaus/AM-2018</w:t>
            </w:r>
            <w:r w:rsidR="00807A58">
              <w:rPr>
                <w:rFonts w:ascii="Book Antiqua" w:hAnsi="Book Antiqua" w:cs="Times New Roman"/>
                <w:b/>
                <w:i/>
                <w:iCs/>
                <w:color w:val="FF0000"/>
                <w:sz w:val="19"/>
                <w:szCs w:val="19"/>
              </w:rPr>
              <w:t>: #</w:t>
            </w:r>
            <w:r w:rsidR="00807A58" w:rsidRPr="00807A58">
              <w:rPr>
                <w:rFonts w:ascii="Book Antiqua" w:hAnsi="Book Antiqua" w:cs="Times New Roman"/>
                <w:b/>
                <w:i/>
                <w:iCs/>
                <w:color w:val="FF0000"/>
                <w:sz w:val="19"/>
                <w:szCs w:val="19"/>
                <w:highlight w:val="green"/>
              </w:rPr>
              <w:t>PGEAL-2021</w:t>
            </w:r>
            <w:r w:rsidR="00F2424E">
              <w:rPr>
                <w:rFonts w:ascii="Book Antiqua" w:hAnsi="Book Antiqua" w:cs="Times New Roman"/>
                <w:b/>
                <w:i/>
                <w:iCs/>
                <w:color w:val="FF0000"/>
                <w:sz w:val="19"/>
                <w:szCs w:val="19"/>
              </w:rPr>
              <w:t>: #</w:t>
            </w:r>
            <w:r w:rsidR="00F2424E" w:rsidRPr="00F2424E">
              <w:rPr>
                <w:rFonts w:ascii="Book Antiqua" w:hAnsi="Book Antiqua" w:cs="Times New Roman"/>
                <w:b/>
                <w:i/>
                <w:iCs/>
                <w:color w:val="FF0000"/>
                <w:sz w:val="19"/>
                <w:szCs w:val="19"/>
                <w:highlight w:val="green"/>
              </w:rPr>
              <w:t>MPMG-2023</w:t>
            </w:r>
            <w:r w:rsidR="00691C9C">
              <w:rPr>
                <w:rFonts w:ascii="Book Antiqua" w:hAnsi="Book Antiqua" w:cs="Times New Roman"/>
                <w:b/>
                <w:i/>
                <w:iCs/>
                <w:color w:val="FF0000"/>
                <w:sz w:val="19"/>
                <w:szCs w:val="19"/>
              </w:rPr>
              <w:t>: #</w:t>
            </w:r>
            <w:r w:rsidR="00691C9C" w:rsidRPr="00691C9C">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EC4CFE">
              <w:rPr>
                <w:rFonts w:ascii="Book Antiqua" w:hAnsi="Book Antiqua" w:cs="Times New Roman"/>
                <w:bCs/>
                <w:sz w:val="19"/>
                <w:szCs w:val="19"/>
              </w:rPr>
              <w:t xml:space="preserve">Segundo Flávio Tartuce, </w:t>
            </w:r>
            <w:r w:rsidRPr="00691C9C">
              <w:rPr>
                <w:rFonts w:ascii="Book Antiqua" w:hAnsi="Book Antiqua" w:cs="Times New Roman"/>
                <w:bCs/>
                <w:i/>
                <w:iCs/>
                <w:sz w:val="19"/>
                <w:szCs w:val="19"/>
              </w:rPr>
              <w:t xml:space="preserve">“a antinomia é a presença de duas normas conflitantes, válidas e emanadas de autoridade competente, sem que se possa dizer qual delas merecerá aplicação em determinado caso concreto (lacunas de colisão). Os metacritérios clássicos construídos por Norberto Bobbio, em sua Teoria do ordenamento jurídico, para a solução dos choques entre as normas jurídicas, são: </w:t>
            </w:r>
            <w:r w:rsidRPr="00807A58">
              <w:rPr>
                <w:rFonts w:ascii="Book Antiqua" w:hAnsi="Book Antiqua" w:cs="Times New Roman"/>
                <w:b/>
                <w:i/>
                <w:iCs/>
                <w:sz w:val="19"/>
                <w:szCs w:val="19"/>
              </w:rPr>
              <w:t xml:space="preserve">a) </w:t>
            </w:r>
            <w:r w:rsidRPr="00807A58">
              <w:rPr>
                <w:rFonts w:ascii="Book Antiqua" w:hAnsi="Book Antiqua" w:cs="Times New Roman"/>
                <w:b/>
                <w:i/>
                <w:iCs/>
                <w:sz w:val="19"/>
                <w:szCs w:val="19"/>
                <w:shd w:val="clear" w:color="auto" w:fill="F7CAAC" w:themeFill="accent2" w:themeFillTint="66"/>
              </w:rPr>
              <w:t>critério cronológico</w:t>
            </w:r>
            <w:r w:rsidRPr="00691C9C">
              <w:rPr>
                <w:rFonts w:ascii="Book Antiqua" w:hAnsi="Book Antiqua" w:cs="Times New Roman"/>
                <w:bCs/>
                <w:i/>
                <w:iCs/>
                <w:sz w:val="19"/>
                <w:szCs w:val="19"/>
              </w:rPr>
              <w:t xml:space="preserve">: norma posterior prevalece sobre norma anterior; </w:t>
            </w:r>
            <w:r w:rsidRPr="00807A58">
              <w:rPr>
                <w:rFonts w:ascii="Book Antiqua" w:hAnsi="Book Antiqua" w:cs="Times New Roman"/>
                <w:b/>
                <w:i/>
                <w:iCs/>
                <w:sz w:val="19"/>
                <w:szCs w:val="19"/>
              </w:rPr>
              <w:t xml:space="preserve">b) </w:t>
            </w:r>
            <w:r w:rsidRPr="00807A58">
              <w:rPr>
                <w:rFonts w:ascii="Book Antiqua" w:hAnsi="Book Antiqua" w:cs="Times New Roman"/>
                <w:b/>
                <w:i/>
                <w:iCs/>
                <w:sz w:val="19"/>
                <w:szCs w:val="19"/>
                <w:shd w:val="clear" w:color="auto" w:fill="F7CAAC" w:themeFill="accent2" w:themeFillTint="66"/>
              </w:rPr>
              <w:t>critério da especialidade</w:t>
            </w:r>
            <w:r w:rsidRPr="00691C9C">
              <w:rPr>
                <w:rFonts w:ascii="Book Antiqua" w:hAnsi="Book Antiqua" w:cs="Times New Roman"/>
                <w:bCs/>
                <w:i/>
                <w:iCs/>
                <w:sz w:val="19"/>
                <w:szCs w:val="19"/>
              </w:rPr>
              <w:t xml:space="preserve">: norma especial prevalece sobre norma geral; </w:t>
            </w:r>
            <w:r w:rsidRPr="00807A58">
              <w:rPr>
                <w:rFonts w:ascii="Book Antiqua" w:hAnsi="Book Antiqua" w:cs="Times New Roman"/>
                <w:b/>
                <w:i/>
                <w:iCs/>
                <w:sz w:val="19"/>
                <w:szCs w:val="19"/>
              </w:rPr>
              <w:t xml:space="preserve">c) </w:t>
            </w:r>
            <w:r w:rsidRPr="00807A58">
              <w:rPr>
                <w:rFonts w:ascii="Book Antiqua" w:hAnsi="Book Antiqua" w:cs="Times New Roman"/>
                <w:b/>
                <w:i/>
                <w:iCs/>
                <w:sz w:val="19"/>
                <w:szCs w:val="19"/>
                <w:shd w:val="clear" w:color="auto" w:fill="F7CAAC" w:themeFill="accent2" w:themeFillTint="66"/>
              </w:rPr>
              <w:t>critério hierárquico</w:t>
            </w:r>
            <w:r w:rsidRPr="00691C9C">
              <w:rPr>
                <w:rFonts w:ascii="Book Antiqua" w:hAnsi="Book Antiqua" w:cs="Times New Roman"/>
                <w:bCs/>
                <w:i/>
                <w:iCs/>
                <w:sz w:val="19"/>
                <w:szCs w:val="19"/>
              </w:rPr>
              <w:t xml:space="preserve">: norma superior prevalece sobre norma inferior. Dos três critérios acima, o cronológico, constante do art. 2.º da Lei de Introdução, é o mais fraco de todos, sucumbindo diante dos demais. O critério da especialidade é o intermediário e o da hierarquia o mais forte de todos, tendo em vista a importância do Texto Constitucional. Superada essa análise, parte-se para a classificação das antinomias, quanto aos metacritérios envolvidos, conforme esquema a seguir: </w:t>
            </w:r>
            <w:r w:rsidRPr="00807A58">
              <w:rPr>
                <w:rFonts w:ascii="Book Antiqua" w:hAnsi="Book Antiqua" w:cs="Times New Roman"/>
                <w:b/>
                <w:i/>
                <w:iCs/>
                <w:sz w:val="19"/>
                <w:szCs w:val="19"/>
              </w:rPr>
              <w:t xml:space="preserve">a) </w:t>
            </w:r>
            <w:r w:rsidRPr="00807A58">
              <w:rPr>
                <w:rFonts w:ascii="Book Antiqua" w:hAnsi="Book Antiqua" w:cs="Times New Roman"/>
                <w:b/>
                <w:i/>
                <w:iCs/>
                <w:sz w:val="19"/>
                <w:szCs w:val="19"/>
                <w:shd w:val="clear" w:color="auto" w:fill="F7CAAC" w:themeFill="accent2" w:themeFillTint="66"/>
              </w:rPr>
              <w:t>Antinomia de 1.º grau</w:t>
            </w:r>
            <w:r w:rsidRPr="00691C9C">
              <w:rPr>
                <w:rFonts w:ascii="Book Antiqua" w:hAnsi="Book Antiqua" w:cs="Times New Roman"/>
                <w:bCs/>
                <w:i/>
                <w:iCs/>
                <w:sz w:val="19"/>
                <w:szCs w:val="19"/>
              </w:rPr>
              <w:t xml:space="preserve">: conflito de normas que envolve apenas um dos critérios anteriormente expostos; </w:t>
            </w:r>
            <w:r w:rsidRPr="00807A58">
              <w:rPr>
                <w:rFonts w:ascii="Book Antiqua" w:hAnsi="Book Antiqua" w:cs="Times New Roman"/>
                <w:b/>
                <w:i/>
                <w:iCs/>
                <w:sz w:val="19"/>
                <w:szCs w:val="19"/>
              </w:rPr>
              <w:t xml:space="preserve">b) </w:t>
            </w:r>
            <w:r w:rsidRPr="00807A58">
              <w:rPr>
                <w:rFonts w:ascii="Book Antiqua" w:hAnsi="Book Antiqua" w:cs="Times New Roman"/>
                <w:b/>
                <w:i/>
                <w:iCs/>
                <w:sz w:val="19"/>
                <w:szCs w:val="19"/>
                <w:shd w:val="clear" w:color="auto" w:fill="F7CAAC" w:themeFill="accent2" w:themeFillTint="66"/>
              </w:rPr>
              <w:t>Antinomia de 2.º grau</w:t>
            </w:r>
            <w:r w:rsidRPr="00691C9C">
              <w:rPr>
                <w:rFonts w:ascii="Book Antiqua" w:hAnsi="Book Antiqua" w:cs="Times New Roman"/>
                <w:bCs/>
                <w:i/>
                <w:iCs/>
                <w:sz w:val="19"/>
                <w:szCs w:val="19"/>
              </w:rPr>
              <w:t>: choque de normas válidas que envolve dois dos critérios analisados. Havendo a possibilidade ou não de solução, conforme os metacritérios de solução de conflito, é pertinente a seguinte visualização:</w:t>
            </w:r>
            <w:r w:rsidR="00691C9C" w:rsidRPr="00691C9C">
              <w:rPr>
                <w:rFonts w:ascii="Book Antiqua" w:hAnsi="Book Antiqua" w:cs="Times New Roman"/>
                <w:bCs/>
                <w:i/>
                <w:iCs/>
                <w:sz w:val="19"/>
                <w:szCs w:val="19"/>
              </w:rPr>
              <w:t xml:space="preserve"> </w:t>
            </w:r>
            <w:r w:rsidR="00691C9C" w:rsidRPr="00807A58">
              <w:rPr>
                <w:rFonts w:ascii="Book Antiqua" w:hAnsi="Book Antiqua" w:cs="Times New Roman"/>
                <w:b/>
                <w:i/>
                <w:iCs/>
                <w:sz w:val="19"/>
                <w:szCs w:val="19"/>
              </w:rPr>
              <w:t xml:space="preserve">b.1.) </w:t>
            </w:r>
            <w:r w:rsidRPr="00807A58">
              <w:rPr>
                <w:rFonts w:ascii="Book Antiqua" w:hAnsi="Book Antiqua" w:cs="Times New Roman"/>
                <w:b/>
                <w:i/>
                <w:iCs/>
                <w:sz w:val="19"/>
                <w:szCs w:val="19"/>
                <w:shd w:val="clear" w:color="auto" w:fill="FBE4D5" w:themeFill="accent2" w:themeFillTint="33"/>
              </w:rPr>
              <w:t>Antinomia aparente</w:t>
            </w:r>
            <w:r w:rsidRPr="00691C9C">
              <w:rPr>
                <w:rFonts w:ascii="Book Antiqua" w:hAnsi="Book Antiqua" w:cs="Times New Roman"/>
                <w:bCs/>
                <w:i/>
                <w:iCs/>
                <w:sz w:val="19"/>
                <w:szCs w:val="19"/>
              </w:rPr>
              <w:t>: situação que pode ser resolvida de acordo com os metacritérios antes expostos</w:t>
            </w:r>
            <w:r w:rsidR="00691C9C" w:rsidRPr="00691C9C">
              <w:rPr>
                <w:rFonts w:ascii="Book Antiqua" w:hAnsi="Book Antiqua" w:cs="Times New Roman"/>
                <w:bCs/>
                <w:i/>
                <w:iCs/>
                <w:sz w:val="19"/>
                <w:szCs w:val="19"/>
              </w:rPr>
              <w:t xml:space="preserve">; </w:t>
            </w:r>
            <w:r w:rsidR="00691C9C" w:rsidRPr="00807A58">
              <w:rPr>
                <w:rFonts w:ascii="Book Antiqua" w:hAnsi="Book Antiqua" w:cs="Times New Roman"/>
                <w:b/>
                <w:i/>
                <w:iCs/>
                <w:sz w:val="19"/>
                <w:szCs w:val="19"/>
              </w:rPr>
              <w:t xml:space="preserve">b.2.) </w:t>
            </w:r>
            <w:r w:rsidRPr="00807A58">
              <w:rPr>
                <w:rFonts w:ascii="Book Antiqua" w:hAnsi="Book Antiqua" w:cs="Times New Roman"/>
                <w:b/>
                <w:i/>
                <w:iCs/>
                <w:sz w:val="19"/>
                <w:szCs w:val="19"/>
                <w:shd w:val="clear" w:color="auto" w:fill="FBE4D5" w:themeFill="accent2" w:themeFillTint="33"/>
              </w:rPr>
              <w:t>Antinomia real</w:t>
            </w:r>
            <w:r w:rsidRPr="00691C9C">
              <w:rPr>
                <w:rFonts w:ascii="Book Antiqua" w:hAnsi="Book Antiqua" w:cs="Times New Roman"/>
                <w:bCs/>
                <w:i/>
                <w:iCs/>
                <w:sz w:val="19"/>
                <w:szCs w:val="19"/>
              </w:rPr>
              <w:t>: situação que não pode ser resolvida de acordo com os metacritérios antes expostos.</w:t>
            </w:r>
            <w:r w:rsidR="00691C9C" w:rsidRPr="00691C9C">
              <w:rPr>
                <w:rFonts w:ascii="Book Antiqua" w:hAnsi="Book Antiqua" w:cs="Times New Roman"/>
                <w:bCs/>
                <w:i/>
                <w:iCs/>
                <w:sz w:val="19"/>
                <w:szCs w:val="19"/>
              </w:rPr>
              <w:t xml:space="preserve"> </w:t>
            </w:r>
            <w:r w:rsidRPr="00691C9C">
              <w:rPr>
                <w:rFonts w:ascii="Book Antiqua" w:hAnsi="Book Antiqua" w:cs="Times New Roman"/>
                <w:bCs/>
                <w:i/>
                <w:iCs/>
                <w:sz w:val="19"/>
                <w:szCs w:val="19"/>
              </w:rPr>
              <w:t>De acordo com essas classificações, devem ser analisados os casos práticos em que estão presentes os conflitos:</w:t>
            </w:r>
            <w:r w:rsidR="00691C9C" w:rsidRPr="00691C9C">
              <w:rPr>
                <w:rFonts w:ascii="Book Antiqua" w:hAnsi="Book Antiqua" w:cs="Times New Roman"/>
                <w:bCs/>
                <w:i/>
                <w:iCs/>
                <w:sz w:val="19"/>
                <w:szCs w:val="19"/>
              </w:rPr>
              <w:t xml:space="preserve"> i)</w:t>
            </w:r>
            <w:r w:rsidRPr="00691C9C">
              <w:rPr>
                <w:rFonts w:ascii="Book Antiqua" w:hAnsi="Book Antiqua" w:cs="Times New Roman"/>
                <w:bCs/>
                <w:i/>
                <w:iCs/>
                <w:sz w:val="19"/>
                <w:szCs w:val="19"/>
              </w:rPr>
              <w:t xml:space="preserve"> No caso de conflito entre norma posterior e norma anterior, valerá a primeira, pelo critério cronológico, caso de antinomia de primeiro grau aparente</w:t>
            </w:r>
            <w:r w:rsidR="00691C9C" w:rsidRPr="00691C9C">
              <w:rPr>
                <w:rFonts w:ascii="Book Antiqua" w:hAnsi="Book Antiqua" w:cs="Times New Roman"/>
                <w:bCs/>
                <w:i/>
                <w:iCs/>
                <w:sz w:val="19"/>
                <w:szCs w:val="19"/>
              </w:rPr>
              <w:t xml:space="preserve">; </w:t>
            </w:r>
            <w:proofErr w:type="spellStart"/>
            <w:r w:rsidR="00691C9C" w:rsidRPr="00691C9C">
              <w:rPr>
                <w:rFonts w:ascii="Book Antiqua" w:hAnsi="Book Antiqua" w:cs="Times New Roman"/>
                <w:bCs/>
                <w:i/>
                <w:iCs/>
                <w:sz w:val="19"/>
                <w:szCs w:val="19"/>
              </w:rPr>
              <w:t>ii</w:t>
            </w:r>
            <w:proofErr w:type="spellEnd"/>
            <w:r w:rsidR="00691C9C" w:rsidRPr="00691C9C">
              <w:rPr>
                <w:rFonts w:ascii="Book Antiqua" w:hAnsi="Book Antiqua" w:cs="Times New Roman"/>
                <w:bCs/>
                <w:i/>
                <w:iCs/>
                <w:sz w:val="19"/>
                <w:szCs w:val="19"/>
              </w:rPr>
              <w:t xml:space="preserve">) </w:t>
            </w:r>
            <w:r w:rsidRPr="00691C9C">
              <w:rPr>
                <w:rFonts w:ascii="Book Antiqua" w:hAnsi="Book Antiqua" w:cs="Times New Roman"/>
                <w:bCs/>
                <w:i/>
                <w:iCs/>
                <w:sz w:val="19"/>
                <w:szCs w:val="19"/>
              </w:rPr>
              <w:t>Norma especial deverá prevalecer sobre norma geral, emergencial, que é o critério da especialidade, outra</w:t>
            </w:r>
            <w:r w:rsidR="00807A58">
              <w:rPr>
                <w:rFonts w:ascii="Book Antiqua" w:hAnsi="Book Antiqua" w:cs="Times New Roman"/>
                <w:bCs/>
                <w:i/>
                <w:iCs/>
                <w:sz w:val="19"/>
                <w:szCs w:val="19"/>
              </w:rPr>
              <w:t xml:space="preserve"> </w:t>
            </w:r>
            <w:r w:rsidRPr="00691C9C">
              <w:rPr>
                <w:rFonts w:ascii="Book Antiqua" w:hAnsi="Book Antiqua" w:cs="Times New Roman"/>
                <w:bCs/>
                <w:i/>
                <w:iCs/>
                <w:sz w:val="19"/>
                <w:szCs w:val="19"/>
              </w:rPr>
              <w:t>situação de antinomia de primeiro grau aparente</w:t>
            </w:r>
            <w:r w:rsidR="00691C9C" w:rsidRPr="00691C9C">
              <w:rPr>
                <w:rFonts w:ascii="Book Antiqua" w:hAnsi="Book Antiqua" w:cs="Times New Roman"/>
                <w:bCs/>
                <w:i/>
                <w:iCs/>
                <w:sz w:val="19"/>
                <w:szCs w:val="19"/>
              </w:rPr>
              <w:t xml:space="preserve">.; </w:t>
            </w:r>
            <w:proofErr w:type="spellStart"/>
            <w:r w:rsidR="00691C9C" w:rsidRPr="00691C9C">
              <w:rPr>
                <w:rFonts w:ascii="Book Antiqua" w:hAnsi="Book Antiqua" w:cs="Times New Roman"/>
                <w:bCs/>
                <w:i/>
                <w:iCs/>
                <w:sz w:val="19"/>
                <w:szCs w:val="19"/>
              </w:rPr>
              <w:t>iii</w:t>
            </w:r>
            <w:proofErr w:type="spellEnd"/>
            <w:r w:rsidR="00691C9C" w:rsidRPr="00691C9C">
              <w:rPr>
                <w:rFonts w:ascii="Book Antiqua" w:hAnsi="Book Antiqua" w:cs="Times New Roman"/>
                <w:bCs/>
                <w:i/>
                <w:iCs/>
                <w:sz w:val="19"/>
                <w:szCs w:val="19"/>
              </w:rPr>
              <w:t xml:space="preserve">) </w:t>
            </w:r>
            <w:r w:rsidRPr="00691C9C">
              <w:rPr>
                <w:rFonts w:ascii="Book Antiqua" w:hAnsi="Book Antiqua" w:cs="Times New Roman"/>
                <w:bCs/>
                <w:i/>
                <w:iCs/>
                <w:sz w:val="19"/>
                <w:szCs w:val="19"/>
              </w:rPr>
              <w:t>Havendo conflito entre norma superior e norma inferior, prevalecerá a primeira, pelo critério hierárquico, também situação de antinomia de primeiro grau aparente</w:t>
            </w:r>
            <w:r w:rsidR="00691C9C" w:rsidRPr="00691C9C">
              <w:rPr>
                <w:rFonts w:ascii="Book Antiqua" w:hAnsi="Book Antiqua" w:cs="Times New Roman"/>
                <w:bCs/>
                <w:i/>
                <w:iCs/>
                <w:sz w:val="19"/>
                <w:szCs w:val="19"/>
              </w:rPr>
              <w:t xml:space="preserve">. </w:t>
            </w:r>
            <w:r w:rsidRPr="00691C9C">
              <w:rPr>
                <w:rFonts w:ascii="Book Antiqua" w:hAnsi="Book Antiqua" w:cs="Times New Roman"/>
                <w:bCs/>
                <w:i/>
                <w:iCs/>
                <w:sz w:val="19"/>
                <w:szCs w:val="19"/>
              </w:rPr>
              <w:t>Esses são os casos de antinomia de primeiro grau, todos de antinomia aparente, eis que presente a solução de acordo com os metacritérios antes analisados.</w:t>
            </w:r>
            <w:r w:rsidR="00691C9C" w:rsidRPr="00691C9C">
              <w:rPr>
                <w:rFonts w:ascii="Book Antiqua" w:hAnsi="Book Antiqua" w:cs="Times New Roman"/>
                <w:bCs/>
                <w:i/>
                <w:iCs/>
                <w:sz w:val="19"/>
                <w:szCs w:val="19"/>
              </w:rPr>
              <w:t>”</w:t>
            </w:r>
            <w:r w:rsidR="00691C9C">
              <w:rPr>
                <w:rFonts w:ascii="Book Antiqua" w:hAnsi="Book Antiqua" w:cs="Times New Roman"/>
                <w:bCs/>
                <w:sz w:val="19"/>
                <w:szCs w:val="19"/>
              </w:rPr>
              <w:t xml:space="preserve"> (Fonte: </w:t>
            </w:r>
            <w:r w:rsidRPr="00EC4CFE">
              <w:rPr>
                <w:rFonts w:ascii="Book Antiqua" w:hAnsi="Book Antiqua" w:cs="Times New Roman"/>
                <w:bCs/>
                <w:sz w:val="19"/>
                <w:szCs w:val="19"/>
              </w:rPr>
              <w:t>TARTUCE, Flávio. Manual de direito civil: volume único – 10. ed. [livro eletrônico] – Rio de Janeiro: Forense, 2020, p. 79.</w:t>
            </w:r>
            <w:r w:rsidR="00691C9C">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691C9C" w14:paraId="44257F71" w14:textId="77777777" w:rsidTr="00691C9C">
              <w:tc>
                <w:tcPr>
                  <w:tcW w:w="8268" w:type="dxa"/>
                  <w:shd w:val="clear" w:color="auto" w:fill="FFFFFF" w:themeFill="background1"/>
                </w:tcPr>
                <w:p w14:paraId="49670B71" w14:textId="112EB9A8" w:rsidR="00807A58" w:rsidRPr="00807A58" w:rsidRDefault="00807A58" w:rsidP="00691C9C">
                  <w:pPr>
                    <w:jc w:val="both"/>
                    <w:rPr>
                      <w:rFonts w:ascii="Book Antiqua" w:eastAsia="Times New Roman" w:hAnsi="Book Antiqua" w:cs="Times New Roman"/>
                      <w:b/>
                      <w:sz w:val="16"/>
                      <w:szCs w:val="16"/>
                      <w:lang w:eastAsia="pt-BR"/>
                    </w:rPr>
                  </w:pPr>
                  <w:r w:rsidRPr="00807A58">
                    <w:rPr>
                      <w:rFonts w:ascii="Book Antiqua" w:hAnsi="Book Antiqua" w:cs="Times New Roman"/>
                      <w:b/>
                      <w:sz w:val="18"/>
                      <w:szCs w:val="18"/>
                    </w:rPr>
                    <w:t>(</w:t>
                  </w:r>
                  <w:r w:rsidRPr="00807A58">
                    <w:rPr>
                      <w:rFonts w:ascii="Book Antiqua" w:hAnsi="Book Antiqua" w:cs="Times New Roman"/>
                      <w:b/>
                      <w:sz w:val="18"/>
                      <w:szCs w:val="18"/>
                      <w:highlight w:val="yellow"/>
                    </w:rPr>
                    <w:t>PGM-Manaus/AM-2018-CESPE</w:t>
                  </w:r>
                  <w:r w:rsidRPr="00807A58">
                    <w:rPr>
                      <w:rFonts w:ascii="Book Antiqua" w:hAnsi="Book Antiqua" w:cs="Times New Roman"/>
                      <w:b/>
                      <w:sz w:val="18"/>
                      <w:szCs w:val="18"/>
                    </w:rPr>
                    <w:t>)</w:t>
                  </w:r>
                  <w:r w:rsidRPr="00807A58">
                    <w:rPr>
                      <w:rFonts w:ascii="Book Antiqua" w:hAnsi="Book Antiqua" w:cs="Times New Roman"/>
                      <w:bCs/>
                      <w:sz w:val="18"/>
                      <w:szCs w:val="18"/>
                    </w:rPr>
                    <w:t>:</w:t>
                  </w:r>
                  <w:r w:rsidRPr="00807A58">
                    <w:rPr>
                      <w:sz w:val="20"/>
                      <w:szCs w:val="20"/>
                    </w:rPr>
                    <w:t xml:space="preserve"> </w:t>
                  </w:r>
                  <w:r w:rsidRPr="00807A58">
                    <w:rPr>
                      <w:rFonts w:ascii="Book Antiqua" w:hAnsi="Book Antiqua" w:cs="Times New Roman"/>
                      <w:bCs/>
                      <w:sz w:val="18"/>
                      <w:szCs w:val="18"/>
                    </w:rPr>
                    <w:t>À luz das disposições do direito civil pertinentes ao processo de integração das leis, julgue o item a seguir: O conflito de normas que pode ser resolvido com a simples aplicação do critério hierárquico é classificado como antinomia aparente de primeiro grau.</w:t>
                  </w:r>
                </w:p>
                <w:p w14:paraId="6D96F421" w14:textId="1F382EC5" w:rsidR="00691C9C" w:rsidRPr="00691C9C" w:rsidRDefault="00691C9C" w:rsidP="00691C9C">
                  <w:pPr>
                    <w:jc w:val="both"/>
                    <w:rPr>
                      <w:rFonts w:ascii="Book Antiqua" w:hAnsi="Book Antiqua" w:cs="Times New Roman"/>
                      <w:sz w:val="18"/>
                      <w:szCs w:val="18"/>
                    </w:rPr>
                  </w:pPr>
                  <w:r w:rsidRPr="00691C9C">
                    <w:rPr>
                      <w:rFonts w:ascii="Book Antiqua" w:eastAsia="Times New Roman" w:hAnsi="Book Antiqua" w:cs="Times New Roman"/>
                      <w:b/>
                      <w:sz w:val="18"/>
                      <w:szCs w:val="18"/>
                      <w:lang w:eastAsia="pt-BR"/>
                    </w:rPr>
                    <w:t>(</w:t>
                  </w:r>
                  <w:r w:rsidRPr="00691C9C">
                    <w:rPr>
                      <w:rFonts w:ascii="Book Antiqua" w:eastAsia="Times New Roman" w:hAnsi="Book Antiqua" w:cs="Times New Roman"/>
                      <w:b/>
                      <w:sz w:val="18"/>
                      <w:szCs w:val="18"/>
                      <w:highlight w:val="yellow"/>
                      <w:lang w:eastAsia="pt-BR"/>
                    </w:rPr>
                    <w:t>MPRR-2012-CESPE</w:t>
                  </w:r>
                  <w:r w:rsidRPr="00691C9C">
                    <w:rPr>
                      <w:rFonts w:ascii="Book Antiqua" w:eastAsia="Times New Roman" w:hAnsi="Book Antiqua" w:cs="Times New Roman"/>
                      <w:b/>
                      <w:sz w:val="18"/>
                      <w:szCs w:val="18"/>
                      <w:lang w:eastAsia="pt-BR"/>
                    </w:rPr>
                    <w:t>)</w:t>
                  </w:r>
                  <w:r w:rsidRPr="00691C9C">
                    <w:rPr>
                      <w:rFonts w:ascii="Book Antiqua" w:eastAsia="Times New Roman" w:hAnsi="Book Antiqua" w:cs="Times New Roman"/>
                      <w:sz w:val="18"/>
                      <w:szCs w:val="18"/>
                      <w:lang w:eastAsia="pt-BR"/>
                    </w:rPr>
                    <w:t>: Denomina-se conflito aparente o conflito normativo passível de solução mediante critérios hierárquicos, cronológicos e embasados na especialidade.</w:t>
                  </w:r>
                </w:p>
                <w:p w14:paraId="22D896DD" w14:textId="77777777" w:rsidR="00691C9C" w:rsidRPr="00691C9C" w:rsidRDefault="00691C9C" w:rsidP="00691C9C">
                  <w:pPr>
                    <w:jc w:val="both"/>
                    <w:rPr>
                      <w:rFonts w:ascii="Book Antiqua" w:hAnsi="Book Antiqua" w:cs="Times New Roman"/>
                      <w:sz w:val="18"/>
                      <w:szCs w:val="18"/>
                    </w:rPr>
                  </w:pPr>
                  <w:r w:rsidRPr="00691C9C">
                    <w:rPr>
                      <w:rFonts w:ascii="Book Antiqua" w:hAnsi="Book Antiqua" w:cs="Times New Roman"/>
                      <w:b/>
                      <w:bCs/>
                      <w:sz w:val="18"/>
                      <w:szCs w:val="18"/>
                    </w:rPr>
                    <w:t>(</w:t>
                  </w:r>
                  <w:r w:rsidRPr="00691C9C">
                    <w:rPr>
                      <w:rFonts w:ascii="Book Antiqua" w:hAnsi="Book Antiqua" w:cs="Times New Roman"/>
                      <w:b/>
                      <w:bCs/>
                      <w:sz w:val="18"/>
                      <w:szCs w:val="18"/>
                      <w:highlight w:val="yellow"/>
                    </w:rPr>
                    <w:t>DPEES-2009-CESPE</w:t>
                  </w:r>
                  <w:r w:rsidRPr="00691C9C">
                    <w:rPr>
                      <w:rFonts w:ascii="Book Antiqua" w:hAnsi="Book Antiqua" w:cs="Times New Roman"/>
                      <w:b/>
                      <w:bCs/>
                      <w:sz w:val="18"/>
                      <w:szCs w:val="18"/>
                    </w:rPr>
                    <w:t>)</w:t>
                  </w:r>
                  <w:r w:rsidRPr="00691C9C">
                    <w:rPr>
                      <w:rFonts w:ascii="Book Antiqua" w:hAnsi="Book Antiqua" w:cs="Times New Roman"/>
                      <w:sz w:val="18"/>
                      <w:szCs w:val="18"/>
                    </w:rPr>
                    <w:t>: Acerca da interpretação da lei, julgue o item a seguir: Quando o conflito normativo for passível de solução mediante o critério hierárquico, cronológico e da especialidade, o caso será de antinomia aparente.</w:t>
                  </w:r>
                </w:p>
                <w:p w14:paraId="79102A6D" w14:textId="77777777" w:rsidR="00691C9C" w:rsidRPr="00691C9C" w:rsidRDefault="00691C9C" w:rsidP="00691C9C">
                  <w:pPr>
                    <w:jc w:val="both"/>
                    <w:rPr>
                      <w:rFonts w:ascii="Book Antiqua" w:hAnsi="Book Antiqua" w:cs="Times New Roman"/>
                      <w:sz w:val="18"/>
                      <w:szCs w:val="18"/>
                    </w:rPr>
                  </w:pPr>
                  <w:r w:rsidRPr="00691C9C">
                    <w:rPr>
                      <w:rFonts w:ascii="Book Antiqua" w:hAnsi="Book Antiqua" w:cs="Times New Roman"/>
                      <w:b/>
                      <w:sz w:val="18"/>
                      <w:szCs w:val="18"/>
                    </w:rPr>
                    <w:t>(</w:t>
                  </w:r>
                  <w:r w:rsidRPr="00691C9C">
                    <w:rPr>
                      <w:rFonts w:ascii="Book Antiqua" w:hAnsi="Book Antiqua" w:cs="Times New Roman"/>
                      <w:b/>
                      <w:sz w:val="18"/>
                      <w:szCs w:val="18"/>
                      <w:highlight w:val="yellow"/>
                    </w:rPr>
                    <w:t>TJAL-2008-CESPE</w:t>
                  </w:r>
                  <w:r w:rsidRPr="00691C9C">
                    <w:rPr>
                      <w:rFonts w:ascii="Book Antiqua" w:hAnsi="Book Antiqua" w:cs="Times New Roman"/>
                      <w:b/>
                      <w:sz w:val="18"/>
                      <w:szCs w:val="18"/>
                    </w:rPr>
                    <w:t>):</w:t>
                  </w:r>
                  <w:r w:rsidRPr="00691C9C">
                    <w:rPr>
                      <w:rFonts w:ascii="Book Antiqua" w:hAnsi="Book Antiqua" w:cs="Times New Roman"/>
                      <w:sz w:val="18"/>
                      <w:szCs w:val="18"/>
                    </w:rPr>
                    <w:t xml:space="preserve"> Um postulado fundamental à teoria do ordenamento jurídico propõe que o direito seja considerado como um conjunto que forma entidade distinta dos elementos que o compõem, em razão de sua unidade, coerência e completude. Assim, é correto afirmar que a ideia de coerência do sistema jurídico é concebida pela negação de que nele possam permanecer antinomias entre normas de igual ou diferente hierarquia, afirmando que duas normas antinômicas não poderão ser simultaneamente válidas. </w:t>
                  </w:r>
                </w:p>
                <w:p w14:paraId="2AC78AD3" w14:textId="2BBDA6F3" w:rsidR="00691C9C" w:rsidRDefault="00691C9C" w:rsidP="00691C9C">
                  <w:pPr>
                    <w:jc w:val="both"/>
                    <w:rPr>
                      <w:rFonts w:ascii="Book Antiqua" w:hAnsi="Book Antiqua" w:cs="Times New Roman"/>
                      <w:bCs/>
                      <w:sz w:val="19"/>
                      <w:szCs w:val="19"/>
                    </w:rPr>
                  </w:pPr>
                  <w:r w:rsidRPr="00691C9C">
                    <w:rPr>
                      <w:rFonts w:ascii="Book Antiqua" w:hAnsi="Book Antiqua" w:cs="Times New Roman"/>
                      <w:b/>
                      <w:i/>
                      <w:iCs/>
                      <w:color w:val="FF0000"/>
                      <w:sz w:val="18"/>
                      <w:szCs w:val="18"/>
                    </w:rPr>
                    <w:t>#</w:t>
                  </w:r>
                  <w:r w:rsidRPr="00691C9C">
                    <w:rPr>
                      <w:rFonts w:ascii="Book Antiqua" w:hAnsi="Book Antiqua" w:cs="Times New Roman"/>
                      <w:b/>
                      <w:i/>
                      <w:iCs/>
                      <w:color w:val="FF0000"/>
                      <w:sz w:val="18"/>
                      <w:szCs w:val="18"/>
                      <w:highlight w:val="green"/>
                    </w:rPr>
                    <w:t>Atenção</w:t>
                  </w:r>
                  <w:r w:rsidRPr="00691C9C">
                    <w:rPr>
                      <w:rFonts w:ascii="Book Antiqua" w:hAnsi="Book Antiqua" w:cs="Times New Roman"/>
                      <w:b/>
                      <w:i/>
                      <w:iCs/>
                      <w:color w:val="FF0000"/>
                      <w:sz w:val="18"/>
                      <w:szCs w:val="18"/>
                    </w:rPr>
                    <w:t>: #</w:t>
                  </w:r>
                  <w:r w:rsidRPr="00691C9C">
                    <w:rPr>
                      <w:rFonts w:ascii="Book Antiqua" w:hAnsi="Book Antiqua" w:cs="Times New Roman"/>
                      <w:b/>
                      <w:i/>
                      <w:iCs/>
                      <w:color w:val="FF0000"/>
                      <w:sz w:val="18"/>
                      <w:szCs w:val="18"/>
                      <w:highlight w:val="green"/>
                    </w:rPr>
                    <w:t>TJAL-2008</w:t>
                  </w:r>
                  <w:r w:rsidRPr="00691C9C">
                    <w:rPr>
                      <w:rFonts w:ascii="Book Antiqua" w:hAnsi="Book Antiqua" w:cs="Times New Roman"/>
                      <w:b/>
                      <w:i/>
                      <w:iCs/>
                      <w:color w:val="FF0000"/>
                      <w:sz w:val="18"/>
                      <w:szCs w:val="18"/>
                    </w:rPr>
                    <w:t>: #</w:t>
                  </w:r>
                  <w:r w:rsidRPr="00691C9C">
                    <w:rPr>
                      <w:rFonts w:ascii="Book Antiqua" w:hAnsi="Book Antiqua" w:cs="Times New Roman"/>
                      <w:b/>
                      <w:i/>
                      <w:iCs/>
                      <w:color w:val="FF0000"/>
                      <w:sz w:val="18"/>
                      <w:szCs w:val="18"/>
                      <w:highlight w:val="green"/>
                    </w:rPr>
                    <w:t>TRF2-2017</w:t>
                  </w:r>
                  <w:r w:rsidRPr="00691C9C">
                    <w:rPr>
                      <w:rFonts w:ascii="Book Antiqua" w:hAnsi="Book Antiqua" w:cs="Times New Roman"/>
                      <w:b/>
                      <w:i/>
                      <w:iCs/>
                      <w:color w:val="FF0000"/>
                      <w:sz w:val="18"/>
                      <w:szCs w:val="18"/>
                    </w:rPr>
                    <w:t>: #</w:t>
                  </w:r>
                  <w:r w:rsidRPr="00691C9C">
                    <w:rPr>
                      <w:rFonts w:ascii="Book Antiqua" w:hAnsi="Book Antiqua" w:cs="Times New Roman"/>
                      <w:b/>
                      <w:i/>
                      <w:iCs/>
                      <w:color w:val="FF0000"/>
                      <w:sz w:val="18"/>
                      <w:szCs w:val="18"/>
                      <w:highlight w:val="green"/>
                    </w:rPr>
                    <w:t>CESPE</w:t>
                  </w:r>
                  <w:r w:rsidRPr="00691C9C">
                    <w:rPr>
                      <w:rFonts w:ascii="Book Antiqua" w:hAnsi="Book Antiqua" w:cs="Times New Roman"/>
                      <w:sz w:val="18"/>
                      <w:szCs w:val="18"/>
                    </w:rPr>
                    <w:t>: As antinomias ou conflito de normas devem ser solucionados por critérios segundo os quais define-se qual instrumento normativo é válido, afastando-se a incidência dos demais.</w:t>
                  </w:r>
                </w:p>
              </w:tc>
            </w:tr>
          </w:tbl>
          <w:p w14:paraId="1C672B79" w14:textId="75DFB754" w:rsidR="00EC4CFE" w:rsidRDefault="00EC4CFE" w:rsidP="00BF3D84">
            <w:pPr>
              <w:jc w:val="both"/>
              <w:rPr>
                <w:rFonts w:ascii="Book Antiqua" w:hAnsi="Book Antiqua" w:cs="Times New Roman"/>
                <w:bCs/>
                <w:sz w:val="19"/>
                <w:szCs w:val="19"/>
              </w:rPr>
            </w:pPr>
          </w:p>
          <w:p w14:paraId="2288FDB7" w14:textId="6289451F" w:rsidR="00B14779" w:rsidRPr="00B14779" w:rsidRDefault="00B14779" w:rsidP="00BF3D84">
            <w:pPr>
              <w:jc w:val="both"/>
              <w:rPr>
                <w:rFonts w:ascii="Book Antiqua" w:hAnsi="Book Antiqua" w:cs="Times New Roman"/>
                <w:bCs/>
                <w:sz w:val="19"/>
                <w:szCs w:val="19"/>
              </w:rPr>
            </w:pPr>
            <w:r w:rsidRPr="00B14779">
              <w:rPr>
                <w:rFonts w:ascii="Book Antiqua" w:hAnsi="Book Antiqua" w:cs="Times New Roman"/>
                <w:b/>
                <w:sz w:val="19"/>
                <w:szCs w:val="19"/>
              </w:rPr>
              <w:t>(</w:t>
            </w:r>
            <w:r w:rsidRPr="00B14779">
              <w:rPr>
                <w:rFonts w:ascii="Book Antiqua" w:hAnsi="Book Antiqua" w:cs="Times New Roman"/>
                <w:b/>
                <w:sz w:val="19"/>
                <w:szCs w:val="19"/>
                <w:highlight w:val="yellow"/>
              </w:rPr>
              <w:t>TCEMG-2018-CESPE</w:t>
            </w:r>
            <w:r w:rsidRPr="00B14779">
              <w:rPr>
                <w:rFonts w:ascii="Book Antiqua" w:hAnsi="Book Antiqua" w:cs="Times New Roman"/>
                <w:b/>
                <w:sz w:val="19"/>
                <w:szCs w:val="19"/>
              </w:rPr>
              <w:t>)</w:t>
            </w:r>
            <w:r>
              <w:rPr>
                <w:rFonts w:ascii="Book Antiqua" w:hAnsi="Book Antiqua" w:cs="Times New Roman"/>
                <w:bCs/>
                <w:sz w:val="19"/>
                <w:szCs w:val="19"/>
              </w:rPr>
              <w:t xml:space="preserve">: </w:t>
            </w:r>
            <w:r w:rsidRPr="00B14779">
              <w:rPr>
                <w:rFonts w:ascii="Book Antiqua" w:hAnsi="Book Antiqua" w:cs="Times New Roman"/>
                <w:bCs/>
                <w:sz w:val="19"/>
                <w:szCs w:val="19"/>
              </w:rPr>
              <w:t>Ao buscar uma adaptação da lei para aplicá-la a exigências atuais e concretas da sociedade, o intérprete da legislação utiliza-se da interpretação</w:t>
            </w:r>
            <w:r>
              <w:rPr>
                <w:rFonts w:ascii="Book Antiqua" w:hAnsi="Book Antiqua" w:cs="Times New Roman"/>
                <w:bCs/>
                <w:sz w:val="19"/>
                <w:szCs w:val="19"/>
              </w:rPr>
              <w:t xml:space="preserve"> teleológica.</w:t>
            </w:r>
          </w:p>
          <w:p w14:paraId="725FDD88" w14:textId="3C8D69A2" w:rsidR="00B14779" w:rsidRDefault="00B14779" w:rsidP="00BF3D84">
            <w:pPr>
              <w:jc w:val="both"/>
              <w:rPr>
                <w:rFonts w:ascii="Book Antiqua" w:hAnsi="Book Antiqua" w:cs="Times New Roman"/>
                <w:bCs/>
                <w:sz w:val="19"/>
                <w:szCs w:val="19"/>
              </w:rPr>
            </w:pPr>
          </w:p>
          <w:p w14:paraId="181A325D" w14:textId="1CD0BAA5" w:rsidR="00B14779" w:rsidRDefault="00B14779" w:rsidP="00BF3D84">
            <w:pPr>
              <w:jc w:val="both"/>
              <w:rPr>
                <w:rFonts w:ascii="Book Antiqua" w:hAnsi="Book Antiqua" w:cs="Times New Roman"/>
                <w:bCs/>
                <w:sz w:val="19"/>
                <w:szCs w:val="19"/>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sidR="00E84D4B">
              <w:rPr>
                <w:rFonts w:ascii="Book Antiqua" w:hAnsi="Book Antiqua" w:cs="Times New Roman"/>
                <w:b/>
                <w:i/>
                <w:iCs/>
                <w:color w:val="FF0000"/>
                <w:sz w:val="19"/>
                <w:szCs w:val="19"/>
              </w:rPr>
              <w:t>: #</w:t>
            </w:r>
            <w:r w:rsidR="00E84D4B" w:rsidRPr="00E84D4B">
              <w:rPr>
                <w:rFonts w:ascii="Book Antiqua" w:hAnsi="Book Antiqua" w:cs="Times New Roman"/>
                <w:b/>
                <w:i/>
                <w:iCs/>
                <w:color w:val="FF0000"/>
                <w:sz w:val="19"/>
                <w:szCs w:val="19"/>
                <w:highlight w:val="green"/>
              </w:rPr>
              <w:t>TCEMG-2018</w:t>
            </w:r>
            <w:r w:rsidR="00E84D4B">
              <w:rPr>
                <w:rFonts w:ascii="Book Antiqua" w:hAnsi="Book Antiqua" w:cs="Times New Roman"/>
                <w:b/>
                <w:i/>
                <w:iCs/>
                <w:color w:val="FF0000"/>
                <w:sz w:val="19"/>
                <w:szCs w:val="19"/>
              </w:rPr>
              <w:t>: #</w:t>
            </w:r>
            <w:r w:rsidR="00E84D4B" w:rsidRPr="00E84D4B">
              <w:rPr>
                <w:rFonts w:ascii="Book Antiqua" w:hAnsi="Book Antiqua" w:cs="Times New Roman"/>
                <w:b/>
                <w:i/>
                <w:iCs/>
                <w:color w:val="FF0000"/>
                <w:sz w:val="19"/>
                <w:szCs w:val="19"/>
                <w:highlight w:val="green"/>
              </w:rPr>
              <w:t>TJMA-2022</w:t>
            </w:r>
            <w:r w:rsidR="00E94BD0">
              <w:rPr>
                <w:rFonts w:ascii="Book Antiqua" w:hAnsi="Book Antiqua" w:cs="Times New Roman"/>
                <w:b/>
                <w:i/>
                <w:iCs/>
                <w:color w:val="FF0000"/>
                <w:sz w:val="19"/>
                <w:szCs w:val="19"/>
              </w:rPr>
              <w:t>: #</w:t>
            </w:r>
            <w:r w:rsidR="00E94BD0" w:rsidRPr="00E94BD0">
              <w:rPr>
                <w:rFonts w:ascii="Book Antiqua" w:hAnsi="Book Antiqua" w:cs="Times New Roman"/>
                <w:b/>
                <w:i/>
                <w:iCs/>
                <w:color w:val="FF0000"/>
                <w:sz w:val="19"/>
                <w:szCs w:val="19"/>
                <w:highlight w:val="green"/>
              </w:rPr>
              <w:t>TJDFT-2023</w:t>
            </w:r>
            <w:r w:rsidR="00DA7796">
              <w:rPr>
                <w:rFonts w:ascii="Book Antiqua" w:hAnsi="Book Antiqua" w:cs="Times New Roman"/>
                <w:b/>
                <w:i/>
                <w:iCs/>
                <w:color w:val="FF0000"/>
                <w:sz w:val="19"/>
                <w:szCs w:val="19"/>
              </w:rPr>
              <w:t>: #</w:t>
            </w:r>
            <w:r w:rsidR="00DA7796" w:rsidRPr="00DA7796">
              <w:rPr>
                <w:rFonts w:ascii="Book Antiqua" w:hAnsi="Book Antiqua" w:cs="Times New Roman"/>
                <w:b/>
                <w:i/>
                <w:iCs/>
                <w:color w:val="FF0000"/>
                <w:sz w:val="19"/>
                <w:szCs w:val="19"/>
                <w:highlight w:val="green"/>
              </w:rPr>
              <w:t>TCEPR-2024</w:t>
            </w:r>
            <w:r w:rsidR="00E84D4B">
              <w:rPr>
                <w:rFonts w:ascii="Book Antiqua" w:hAnsi="Book Antiqua" w:cs="Times New Roman"/>
                <w:b/>
                <w:i/>
                <w:iCs/>
                <w:color w:val="FF0000"/>
                <w:sz w:val="19"/>
                <w:szCs w:val="19"/>
              </w:rPr>
              <w:t>: #</w:t>
            </w:r>
            <w:r w:rsidR="00E84D4B" w:rsidRPr="00E84D4B">
              <w:rPr>
                <w:rFonts w:ascii="Book Antiqua" w:hAnsi="Book Antiqua" w:cs="Times New Roman"/>
                <w:b/>
                <w:i/>
                <w:iCs/>
                <w:color w:val="FF0000"/>
                <w:sz w:val="19"/>
                <w:szCs w:val="19"/>
                <w:highlight w:val="green"/>
              </w:rPr>
              <w:t>CESPE</w:t>
            </w:r>
            <w:r w:rsidRPr="00AD3A7C">
              <w:rPr>
                <w:rFonts w:ascii="Book Antiqua" w:hAnsi="Book Antiqua" w:cs="Times New Roman"/>
                <w:sz w:val="19"/>
                <w:szCs w:val="19"/>
              </w:rPr>
              <w:t>:</w:t>
            </w:r>
            <w:r>
              <w:rPr>
                <w:rFonts w:ascii="Book Antiqua" w:hAnsi="Book Antiqua" w:cs="Times New Roman"/>
                <w:sz w:val="19"/>
                <w:szCs w:val="19"/>
              </w:rPr>
              <w:t xml:space="preserve"> </w:t>
            </w:r>
            <w:r w:rsidRPr="00B14779">
              <w:rPr>
                <w:rFonts w:ascii="Book Antiqua" w:hAnsi="Book Antiqua" w:cs="Times New Roman"/>
                <w:sz w:val="19"/>
                <w:szCs w:val="19"/>
              </w:rPr>
              <w:t>A interpretação teleológica (também chamada de sociológica ou finalística) é a que busca o fim (</w:t>
            </w:r>
            <w:proofErr w:type="spellStart"/>
            <w:r w:rsidRPr="00B14779">
              <w:rPr>
                <w:rFonts w:ascii="Book Antiqua" w:hAnsi="Book Antiqua" w:cs="Times New Roman"/>
                <w:i/>
                <w:iCs/>
                <w:sz w:val="19"/>
                <w:szCs w:val="19"/>
              </w:rPr>
              <w:t>telos</w:t>
            </w:r>
            <w:proofErr w:type="spellEnd"/>
            <w:r w:rsidRPr="00B14779">
              <w:rPr>
                <w:rFonts w:ascii="Book Antiqua" w:hAnsi="Book Antiqua" w:cs="Times New Roman"/>
                <w:sz w:val="19"/>
                <w:szCs w:val="19"/>
              </w:rPr>
              <w:t>) da norma. Adapta o sentido ou a finalidade da norma às novas e concretas exigências sociais (costumes e valores sociais atuais da sociedade). Há uma previsão, ainda que indireta, no art. 5°, LINDB</w:t>
            </w:r>
            <w:r>
              <w:rPr>
                <w:rFonts w:ascii="Book Antiqua" w:hAnsi="Book Antiqua" w:cs="Times New Roman"/>
                <w:sz w:val="19"/>
                <w:szCs w:val="19"/>
              </w:rPr>
              <w:t>.</w:t>
            </w:r>
          </w:p>
          <w:p w14:paraId="79013A0D" w14:textId="77777777" w:rsidR="00B14779" w:rsidRPr="00EC4CFE" w:rsidRDefault="00B14779" w:rsidP="00BF3D84">
            <w:pPr>
              <w:jc w:val="both"/>
              <w:rPr>
                <w:rFonts w:ascii="Book Antiqua" w:hAnsi="Book Antiqua" w:cs="Times New Roman"/>
                <w:bCs/>
                <w:sz w:val="19"/>
                <w:szCs w:val="19"/>
              </w:rPr>
            </w:pPr>
          </w:p>
          <w:p w14:paraId="14616777" w14:textId="525ACC12" w:rsidR="00032DF0" w:rsidRPr="00AD3A7C" w:rsidRDefault="00495CD7" w:rsidP="00BF3D84">
            <w:pPr>
              <w:jc w:val="both"/>
              <w:rPr>
                <w:rFonts w:ascii="Book Antiqua" w:hAnsi="Book Antiqua" w:cs="Times New Roman"/>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TRF5</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2015</w:t>
            </w:r>
            <w:r w:rsidR="00284C86" w:rsidRPr="00AD3A7C">
              <w:rPr>
                <w:rFonts w:ascii="Book Antiqua" w:hAnsi="Book Antiqua" w:cs="Times New Roman"/>
                <w:b/>
                <w:sz w:val="19"/>
                <w:szCs w:val="19"/>
                <w:highlight w:val="yellow"/>
              </w:rPr>
              <w:t>-</w:t>
            </w:r>
            <w:r w:rsidRPr="00AD3A7C">
              <w:rPr>
                <w:rFonts w:ascii="Book Antiqua" w:hAnsi="Book Antiqua" w:cs="Times New Roman"/>
                <w:b/>
                <w:sz w:val="19"/>
                <w:szCs w:val="19"/>
                <w:highlight w:val="yellow"/>
              </w:rPr>
              <w:t>CESPE</w:t>
            </w:r>
            <w:r w:rsidRPr="00AD3A7C">
              <w:rPr>
                <w:rFonts w:ascii="Book Antiqua" w:hAnsi="Book Antiqua" w:cs="Times New Roman"/>
                <w:b/>
                <w:sz w:val="19"/>
                <w:szCs w:val="19"/>
              </w:rPr>
              <w:t>)</w:t>
            </w:r>
            <w:r w:rsidRPr="00AD3A7C">
              <w:rPr>
                <w:rFonts w:ascii="Book Antiqua" w:hAnsi="Book Antiqua" w:cs="Times New Roman"/>
                <w:sz w:val="19"/>
                <w:szCs w:val="19"/>
              </w:rPr>
              <w:t>: Se, ao interpretar a lei, o magistrado concluir que a impenhorabilidade do bem de família deve resguardar o sentido amplo da entidade familiar, abrangendo, além dos imóveis do casal, também os imóveis pertencentes a pessoas solteiras, separadas e viúvas, ainda que estas não estejam citadas expressamente no texto legal, essa interpretação, no que se refere aos meios de interpretação, será classificada como teleológica.</w:t>
            </w:r>
          </w:p>
        </w:tc>
      </w:tr>
    </w:tbl>
    <w:p w14:paraId="42895AAE" w14:textId="5D04A2B3" w:rsidR="007322C1" w:rsidRPr="00F850FE" w:rsidRDefault="007322C1" w:rsidP="00F445C9">
      <w:pPr>
        <w:spacing w:before="100" w:beforeAutospacing="1" w:after="100" w:afterAutospacing="1" w:line="240" w:lineRule="auto"/>
        <w:ind w:firstLine="567"/>
        <w:jc w:val="both"/>
        <w:rPr>
          <w:rFonts w:ascii="Book Antiqua" w:eastAsia="Times New Roman" w:hAnsi="Book Antiqua" w:cs="Times New Roman"/>
          <w:b/>
          <w:color w:val="0000FF"/>
          <w:sz w:val="16"/>
          <w:szCs w:val="16"/>
          <w:lang w:eastAsia="pt-BR"/>
        </w:rPr>
      </w:pPr>
      <w:r w:rsidRPr="00AD3A7C">
        <w:rPr>
          <w:rFonts w:ascii="Book Antiqua" w:eastAsia="Times New Roman" w:hAnsi="Book Antiqua" w:cs="Times New Roman"/>
          <w:b/>
          <w:color w:val="000000"/>
          <w:sz w:val="19"/>
          <w:szCs w:val="19"/>
          <w:highlight w:val="magenta"/>
          <w:lang w:eastAsia="pt-BR"/>
        </w:rPr>
        <w:lastRenderedPageBreak/>
        <w:t>Art. 6º</w:t>
      </w:r>
      <w:r w:rsidRPr="00AD3A7C">
        <w:rPr>
          <w:rFonts w:ascii="Book Antiqua" w:eastAsia="Times New Roman" w:hAnsi="Book Antiqua" w:cs="Times New Roman"/>
          <w:color w:val="000000"/>
          <w:sz w:val="19"/>
          <w:szCs w:val="19"/>
          <w:lang w:eastAsia="pt-BR"/>
        </w:rPr>
        <w:t xml:space="preserve"> </w:t>
      </w:r>
      <w:r w:rsidRPr="00241AB7">
        <w:rPr>
          <w:rFonts w:ascii="Book Antiqua" w:eastAsia="Times New Roman" w:hAnsi="Book Antiqua" w:cs="Times New Roman"/>
          <w:b/>
          <w:bCs/>
          <w:color w:val="000000"/>
          <w:sz w:val="19"/>
          <w:szCs w:val="19"/>
          <w:lang w:eastAsia="pt-BR"/>
        </w:rPr>
        <w:t xml:space="preserve">A </w:t>
      </w:r>
      <w:r w:rsidRPr="00241AB7">
        <w:rPr>
          <w:rFonts w:ascii="Book Antiqua" w:eastAsia="Times New Roman" w:hAnsi="Book Antiqua" w:cs="Times New Roman"/>
          <w:b/>
          <w:bCs/>
          <w:color w:val="000000"/>
          <w:sz w:val="19"/>
          <w:szCs w:val="19"/>
          <w:highlight w:val="cyan"/>
          <w:lang w:eastAsia="pt-BR"/>
        </w:rPr>
        <w:t>Lei em vigor</w:t>
      </w:r>
      <w:r w:rsidRPr="00241AB7">
        <w:rPr>
          <w:rFonts w:ascii="Book Antiqua" w:eastAsia="Times New Roman" w:hAnsi="Book Antiqua" w:cs="Times New Roman"/>
          <w:b/>
          <w:bCs/>
          <w:color w:val="000000"/>
          <w:sz w:val="19"/>
          <w:szCs w:val="19"/>
          <w:lang w:eastAsia="pt-BR"/>
        </w:rPr>
        <w:t xml:space="preserve"> </w:t>
      </w:r>
      <w:r w:rsidRPr="00241AB7">
        <w:rPr>
          <w:rFonts w:ascii="Book Antiqua" w:eastAsia="Times New Roman" w:hAnsi="Book Antiqua" w:cs="Times New Roman"/>
          <w:b/>
          <w:bCs/>
          <w:caps/>
          <w:color w:val="000000"/>
          <w:sz w:val="19"/>
          <w:szCs w:val="19"/>
          <w:highlight w:val="green"/>
          <w:lang w:eastAsia="pt-BR"/>
        </w:rPr>
        <w:t>terá</w:t>
      </w:r>
      <w:r w:rsidRPr="00241AB7">
        <w:rPr>
          <w:rFonts w:ascii="Book Antiqua" w:eastAsia="Times New Roman" w:hAnsi="Book Antiqua" w:cs="Times New Roman"/>
          <w:b/>
          <w:bCs/>
          <w:color w:val="000000"/>
          <w:sz w:val="19"/>
          <w:szCs w:val="19"/>
          <w:lang w:eastAsia="pt-BR"/>
        </w:rPr>
        <w:t xml:space="preserve"> </w:t>
      </w:r>
      <w:r w:rsidRPr="00241AB7">
        <w:rPr>
          <w:rFonts w:ascii="Book Antiqua" w:eastAsia="Times New Roman" w:hAnsi="Book Antiqua" w:cs="Times New Roman"/>
          <w:b/>
          <w:bCs/>
          <w:caps/>
          <w:color w:val="000000"/>
          <w:sz w:val="19"/>
          <w:szCs w:val="19"/>
          <w:shd w:val="clear" w:color="auto" w:fill="F7CAAC" w:themeFill="accent2" w:themeFillTint="66"/>
          <w:lang w:eastAsia="pt-BR"/>
        </w:rPr>
        <w:t>efeito imediato</w:t>
      </w:r>
      <w:r w:rsidRPr="00241AB7">
        <w:rPr>
          <w:rFonts w:ascii="Book Antiqua" w:eastAsia="Times New Roman" w:hAnsi="Book Antiqua" w:cs="Times New Roman"/>
          <w:b/>
          <w:bCs/>
          <w:caps/>
          <w:color w:val="000000"/>
          <w:sz w:val="19"/>
          <w:szCs w:val="19"/>
          <w:lang w:eastAsia="pt-BR"/>
        </w:rPr>
        <w:t xml:space="preserve"> e </w:t>
      </w:r>
      <w:r w:rsidRPr="00241AB7">
        <w:rPr>
          <w:rFonts w:ascii="Book Antiqua" w:eastAsia="Times New Roman" w:hAnsi="Book Antiqua" w:cs="Times New Roman"/>
          <w:b/>
          <w:bCs/>
          <w:caps/>
          <w:color w:val="000000"/>
          <w:sz w:val="19"/>
          <w:szCs w:val="19"/>
          <w:shd w:val="clear" w:color="auto" w:fill="F7CAAC" w:themeFill="accent2" w:themeFillTint="66"/>
          <w:lang w:eastAsia="pt-BR"/>
        </w:rPr>
        <w:t>geral</w:t>
      </w:r>
      <w:r w:rsidRPr="00241AB7">
        <w:rPr>
          <w:rFonts w:ascii="Book Antiqua" w:eastAsia="Times New Roman" w:hAnsi="Book Antiqua" w:cs="Times New Roman"/>
          <w:b/>
          <w:bCs/>
          <w:color w:val="000000"/>
          <w:sz w:val="19"/>
          <w:szCs w:val="19"/>
          <w:lang w:eastAsia="pt-BR"/>
        </w:rPr>
        <w:t xml:space="preserve">, </w:t>
      </w:r>
      <w:r w:rsidRPr="00241AB7">
        <w:rPr>
          <w:rFonts w:ascii="Book Antiqua" w:eastAsia="Times New Roman" w:hAnsi="Book Antiqua" w:cs="Times New Roman"/>
          <w:b/>
          <w:bCs/>
          <w:caps/>
          <w:color w:val="000000"/>
          <w:sz w:val="19"/>
          <w:szCs w:val="19"/>
          <w:highlight w:val="green"/>
          <w:lang w:eastAsia="pt-BR"/>
        </w:rPr>
        <w:t>respeitados</w:t>
      </w:r>
      <w:r w:rsidRPr="00241AB7">
        <w:rPr>
          <w:rFonts w:ascii="Book Antiqua" w:eastAsia="Times New Roman" w:hAnsi="Book Antiqua" w:cs="Times New Roman"/>
          <w:b/>
          <w:bCs/>
          <w:color w:val="000000"/>
          <w:sz w:val="19"/>
          <w:szCs w:val="19"/>
          <w:lang w:eastAsia="pt-BR"/>
        </w:rPr>
        <w:t xml:space="preserve"> o </w:t>
      </w:r>
      <w:r w:rsidRPr="00241AB7">
        <w:rPr>
          <w:rFonts w:ascii="Book Antiqua" w:eastAsia="Times New Roman" w:hAnsi="Book Antiqua" w:cs="Times New Roman"/>
          <w:b/>
          <w:bCs/>
          <w:color w:val="000000"/>
          <w:sz w:val="19"/>
          <w:szCs w:val="19"/>
          <w:highlight w:val="yellow"/>
          <w:lang w:eastAsia="pt-BR"/>
        </w:rPr>
        <w:t>ato jurídico perfeito</w:t>
      </w:r>
      <w:r w:rsidRPr="00241AB7">
        <w:rPr>
          <w:rFonts w:ascii="Book Antiqua" w:eastAsia="Times New Roman" w:hAnsi="Book Antiqua" w:cs="Times New Roman"/>
          <w:b/>
          <w:bCs/>
          <w:color w:val="000000"/>
          <w:sz w:val="19"/>
          <w:szCs w:val="19"/>
          <w:lang w:eastAsia="pt-BR"/>
        </w:rPr>
        <w:t xml:space="preserve">, o </w:t>
      </w:r>
      <w:r w:rsidRPr="00241AB7">
        <w:rPr>
          <w:rFonts w:ascii="Book Antiqua" w:eastAsia="Times New Roman" w:hAnsi="Book Antiqua" w:cs="Times New Roman"/>
          <w:b/>
          <w:bCs/>
          <w:color w:val="000000"/>
          <w:sz w:val="19"/>
          <w:szCs w:val="19"/>
          <w:highlight w:val="yellow"/>
          <w:lang w:eastAsia="pt-BR"/>
        </w:rPr>
        <w:t>direito adquirido</w:t>
      </w:r>
      <w:r w:rsidRPr="00241AB7">
        <w:rPr>
          <w:rFonts w:ascii="Book Antiqua" w:eastAsia="Times New Roman" w:hAnsi="Book Antiqua" w:cs="Times New Roman"/>
          <w:b/>
          <w:bCs/>
          <w:color w:val="000000"/>
          <w:sz w:val="19"/>
          <w:szCs w:val="19"/>
          <w:lang w:eastAsia="pt-BR"/>
        </w:rPr>
        <w:t xml:space="preserve"> e a </w:t>
      </w:r>
      <w:r w:rsidRPr="00241AB7">
        <w:rPr>
          <w:rFonts w:ascii="Book Antiqua" w:eastAsia="Times New Roman" w:hAnsi="Book Antiqua" w:cs="Times New Roman"/>
          <w:b/>
          <w:bCs/>
          <w:color w:val="000000"/>
          <w:sz w:val="19"/>
          <w:szCs w:val="19"/>
          <w:highlight w:val="yellow"/>
          <w:lang w:eastAsia="pt-BR"/>
        </w:rPr>
        <w:t>coisa julgada</w:t>
      </w:r>
      <w:r w:rsidRPr="00AD3A7C">
        <w:rPr>
          <w:rFonts w:ascii="Book Antiqua" w:eastAsia="Times New Roman" w:hAnsi="Book Antiqua" w:cs="Times New Roman"/>
          <w:color w:val="000000"/>
          <w:sz w:val="19"/>
          <w:szCs w:val="19"/>
          <w:lang w:eastAsia="pt-BR"/>
        </w:rPr>
        <w:t>.</w:t>
      </w:r>
      <w:r w:rsidR="000E112F" w:rsidRPr="00AD3A7C">
        <w:rPr>
          <w:rFonts w:ascii="Book Antiqua" w:eastAsia="Times New Roman" w:hAnsi="Book Antiqua" w:cs="Times New Roman"/>
          <w:color w:val="000000"/>
          <w:sz w:val="19"/>
          <w:szCs w:val="19"/>
          <w:lang w:eastAsia="pt-BR"/>
        </w:rPr>
        <w:t xml:space="preserve"> </w:t>
      </w:r>
      <w:r w:rsidR="000E112F" w:rsidRPr="00AD3A7C">
        <w:rPr>
          <w:rFonts w:ascii="Book Antiqua" w:eastAsia="Times New Roman" w:hAnsi="Book Antiqua" w:cs="Times New Roman"/>
          <w:b/>
          <w:i/>
          <w:color w:val="FF0000"/>
          <w:sz w:val="19"/>
          <w:szCs w:val="19"/>
          <w:lang w:eastAsia="pt-BR"/>
        </w:rPr>
        <w:t>[obs.: princípio da irretroatividade]</w:t>
      </w:r>
      <w:r w:rsidRPr="00AD3A7C">
        <w:rPr>
          <w:rFonts w:ascii="Book Antiqua" w:eastAsia="Times New Roman" w:hAnsi="Book Antiqua" w:cs="Times New Roman"/>
          <w:color w:val="000000"/>
          <w:sz w:val="19"/>
          <w:szCs w:val="19"/>
          <w:lang w:eastAsia="pt-BR"/>
        </w:rPr>
        <w:t> </w:t>
      </w:r>
      <w:hyperlink r:id="rId13" w:anchor="art1" w:history="1">
        <w:r w:rsidRPr="00040D72">
          <w:rPr>
            <w:rFonts w:ascii="Book Antiqua" w:eastAsia="Times New Roman" w:hAnsi="Book Antiqua" w:cs="Times New Roman"/>
            <w:color w:val="0000FF"/>
            <w:sz w:val="16"/>
            <w:szCs w:val="16"/>
            <w:u w:val="single"/>
            <w:lang w:eastAsia="pt-BR"/>
          </w:rPr>
          <w:t>(Redação dada pela Lei nº 3.238, de 1957)</w:t>
        </w:r>
      </w:hyperlink>
      <w:r w:rsidR="0052452D" w:rsidRPr="00040D72">
        <w:rPr>
          <w:rFonts w:ascii="Book Antiqua" w:eastAsia="Times New Roman" w:hAnsi="Book Antiqua" w:cs="Times New Roman"/>
          <w:color w:val="0000FF"/>
          <w:sz w:val="16"/>
          <w:szCs w:val="16"/>
          <w:lang w:eastAsia="pt-BR"/>
        </w:rPr>
        <w:t xml:space="preserve"> </w:t>
      </w:r>
      <w:r w:rsidR="004D02D3" w:rsidRPr="00040D72">
        <w:rPr>
          <w:rFonts w:ascii="Book Antiqua" w:eastAsia="Times New Roman" w:hAnsi="Book Antiqua" w:cs="Times New Roman"/>
          <w:b/>
          <w:bCs/>
          <w:color w:val="FF0000"/>
          <w:sz w:val="16"/>
          <w:szCs w:val="16"/>
          <w:u w:val="single"/>
          <w:lang w:eastAsia="pt-BR"/>
        </w:rPr>
        <w:t>(TRF2-2009)</w:t>
      </w:r>
      <w:r w:rsidR="005D5546" w:rsidRPr="00040D72">
        <w:rPr>
          <w:rFonts w:ascii="Book Antiqua" w:eastAsia="Times New Roman" w:hAnsi="Book Antiqua" w:cs="Times New Roman"/>
          <w:b/>
          <w:bCs/>
          <w:color w:val="FF0000"/>
          <w:sz w:val="16"/>
          <w:szCs w:val="16"/>
          <w:lang w:eastAsia="pt-BR"/>
        </w:rPr>
        <w:t xml:space="preserve"> </w:t>
      </w:r>
      <w:r w:rsidR="005D5546" w:rsidRPr="00040D72">
        <w:rPr>
          <w:rFonts w:ascii="Book Antiqua" w:eastAsia="Times New Roman" w:hAnsi="Book Antiqua" w:cs="Times New Roman"/>
          <w:b/>
          <w:bCs/>
          <w:color w:val="FF0000"/>
          <w:sz w:val="16"/>
          <w:szCs w:val="16"/>
          <w:u w:val="single"/>
          <w:lang w:eastAsia="pt-BR"/>
        </w:rPr>
        <w:t>(TRF4-2009/2010)</w:t>
      </w:r>
      <w:r w:rsidR="002F7BF9" w:rsidRPr="00040D72">
        <w:rPr>
          <w:rFonts w:ascii="Book Antiqua" w:eastAsia="Times New Roman" w:hAnsi="Book Antiqua" w:cs="Times New Roman"/>
          <w:b/>
          <w:bCs/>
          <w:color w:val="FF0000"/>
          <w:sz w:val="16"/>
          <w:szCs w:val="16"/>
          <w:lang w:eastAsia="pt-BR"/>
        </w:rPr>
        <w:t xml:space="preserve"> </w:t>
      </w:r>
      <w:r w:rsidR="009504EF" w:rsidRPr="00040D72">
        <w:rPr>
          <w:rFonts w:ascii="Book Antiqua" w:hAnsi="Book Antiqua"/>
          <w:b/>
          <w:bCs/>
          <w:color w:val="FF0000"/>
          <w:sz w:val="16"/>
          <w:szCs w:val="16"/>
          <w:u w:val="single"/>
        </w:rPr>
        <w:t>(TRF3-2011)</w:t>
      </w:r>
      <w:r w:rsidR="002367C3" w:rsidRPr="00040D72">
        <w:rPr>
          <w:rFonts w:ascii="Book Antiqua" w:eastAsia="Times New Roman" w:hAnsi="Book Antiqua" w:cs="Times New Roman"/>
          <w:color w:val="0000FF"/>
          <w:sz w:val="16"/>
          <w:szCs w:val="16"/>
          <w:lang w:eastAsia="pt-BR"/>
        </w:rPr>
        <w:t xml:space="preserve"> </w:t>
      </w:r>
      <w:r w:rsidR="002367C3" w:rsidRPr="00040D72">
        <w:rPr>
          <w:rFonts w:ascii="Book Antiqua" w:eastAsia="Times New Roman" w:hAnsi="Book Antiqua" w:cs="Times New Roman"/>
          <w:b/>
          <w:color w:val="FF0000"/>
          <w:sz w:val="16"/>
          <w:szCs w:val="16"/>
          <w:u w:val="single"/>
          <w:lang w:eastAsia="pt-BR"/>
        </w:rPr>
        <w:t>(TJPR-2012)</w:t>
      </w:r>
      <w:r w:rsidR="00211400" w:rsidRPr="00040D72">
        <w:rPr>
          <w:rFonts w:ascii="Book Antiqua" w:eastAsia="Times New Roman" w:hAnsi="Book Antiqua" w:cs="Times New Roman"/>
          <w:b/>
          <w:color w:val="FF0000"/>
          <w:sz w:val="16"/>
          <w:szCs w:val="16"/>
          <w:lang w:eastAsia="pt-BR"/>
        </w:rPr>
        <w:t xml:space="preserve"> </w:t>
      </w:r>
      <w:r w:rsidR="00544A9B" w:rsidRPr="00040D72">
        <w:rPr>
          <w:rFonts w:ascii="Book Antiqua" w:eastAsia="Times New Roman" w:hAnsi="Book Antiqua" w:cs="Times New Roman"/>
          <w:b/>
          <w:color w:val="FF0000"/>
          <w:sz w:val="16"/>
          <w:szCs w:val="16"/>
          <w:u w:val="single"/>
          <w:lang w:eastAsia="pt-BR"/>
        </w:rPr>
        <w:t>(TCDF-2013)</w:t>
      </w:r>
      <w:r w:rsidR="00AC2B88" w:rsidRPr="00040D72">
        <w:rPr>
          <w:rFonts w:ascii="Book Antiqua" w:eastAsia="Times New Roman" w:hAnsi="Book Antiqua" w:cs="Times New Roman"/>
          <w:b/>
          <w:color w:val="FF0000"/>
          <w:sz w:val="16"/>
          <w:szCs w:val="16"/>
          <w:lang w:eastAsia="pt-BR"/>
        </w:rPr>
        <w:t xml:space="preserve"> </w:t>
      </w:r>
      <w:r w:rsidR="00AC2B88" w:rsidRPr="00040D72">
        <w:rPr>
          <w:rFonts w:ascii="Book Antiqua" w:hAnsi="Book Antiqua"/>
          <w:b/>
          <w:color w:val="FF0000"/>
          <w:sz w:val="16"/>
          <w:szCs w:val="16"/>
          <w:u w:val="single"/>
        </w:rPr>
        <w:t>(PGEPI-2014)</w:t>
      </w:r>
      <w:r w:rsidR="001F2647"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B91174" w:rsidRPr="00040D72">
        <w:rPr>
          <w:rFonts w:ascii="Book Antiqua" w:eastAsia="Times New Roman" w:hAnsi="Book Antiqua" w:cs="Times New Roman"/>
          <w:b/>
          <w:bCs/>
          <w:color w:val="FF0000"/>
          <w:sz w:val="16"/>
          <w:szCs w:val="16"/>
          <w:lang w:eastAsia="pt-BR"/>
        </w:rPr>
        <w:t xml:space="preserve"> </w:t>
      </w:r>
      <w:r w:rsidR="002E6DB6" w:rsidRPr="00040D72">
        <w:rPr>
          <w:rFonts w:ascii="Book Antiqua" w:hAnsi="Book Antiqua"/>
          <w:b/>
          <w:bCs/>
          <w:color w:val="FF0000"/>
          <w:sz w:val="16"/>
          <w:szCs w:val="16"/>
          <w:u w:val="single"/>
        </w:rPr>
        <w:t>(MPF-2013/2015)</w:t>
      </w:r>
      <w:r w:rsidR="000F61F8" w:rsidRPr="00040D72">
        <w:rPr>
          <w:rFonts w:ascii="Book Antiqua" w:eastAsia="Times New Roman" w:hAnsi="Book Antiqua" w:cs="Times New Roman"/>
          <w:b/>
          <w:bCs/>
          <w:color w:val="FF0000"/>
          <w:sz w:val="16"/>
          <w:szCs w:val="16"/>
          <w:lang w:eastAsia="pt-BR"/>
        </w:rPr>
        <w:t xml:space="preserve"> </w:t>
      </w:r>
      <w:r w:rsidR="000F61F8" w:rsidRPr="00040D72">
        <w:rPr>
          <w:rFonts w:ascii="Book Antiqua" w:eastAsia="Times New Roman" w:hAnsi="Book Antiqua" w:cs="Times New Roman"/>
          <w:b/>
          <w:bCs/>
          <w:color w:val="FF0000"/>
          <w:sz w:val="16"/>
          <w:szCs w:val="16"/>
          <w:u w:val="single"/>
          <w:lang w:eastAsia="pt-BR"/>
        </w:rPr>
        <w:t>(TRT2-2014/2015)</w:t>
      </w:r>
      <w:r w:rsidR="00997BE4" w:rsidRPr="00040D72">
        <w:rPr>
          <w:rFonts w:ascii="Book Antiqua" w:eastAsia="Times New Roman" w:hAnsi="Book Antiqua" w:cs="Times New Roman"/>
          <w:b/>
          <w:color w:val="FF0000"/>
          <w:sz w:val="16"/>
          <w:szCs w:val="16"/>
          <w:lang w:eastAsia="pt-BR"/>
        </w:rPr>
        <w:t xml:space="preserve"> </w:t>
      </w:r>
      <w:r w:rsidR="00997BE4" w:rsidRPr="00040D72">
        <w:rPr>
          <w:rFonts w:ascii="Book Antiqua" w:eastAsia="Times New Roman" w:hAnsi="Book Antiqua" w:cs="Times New Roman"/>
          <w:b/>
          <w:color w:val="FF0000"/>
          <w:sz w:val="16"/>
          <w:szCs w:val="16"/>
          <w:u w:val="single"/>
          <w:lang w:eastAsia="pt-BR"/>
        </w:rPr>
        <w:t>(TJRR-2015)</w:t>
      </w:r>
      <w:r w:rsidR="00D75EAB" w:rsidRPr="00040D72">
        <w:rPr>
          <w:rFonts w:ascii="Book Antiqua" w:eastAsia="Times New Roman" w:hAnsi="Book Antiqua" w:cs="Times New Roman"/>
          <w:b/>
          <w:color w:val="FF0000"/>
          <w:sz w:val="16"/>
          <w:szCs w:val="16"/>
          <w:lang w:eastAsia="pt-BR"/>
        </w:rPr>
        <w:t xml:space="preserve"> </w:t>
      </w:r>
      <w:r w:rsidR="00D75EAB" w:rsidRPr="00040D72">
        <w:rPr>
          <w:rFonts w:ascii="Book Antiqua" w:eastAsia="Times New Roman" w:hAnsi="Book Antiqua" w:cs="Times New Roman"/>
          <w:b/>
          <w:color w:val="FF0000"/>
          <w:sz w:val="16"/>
          <w:szCs w:val="16"/>
          <w:u w:val="single"/>
          <w:lang w:eastAsia="pt-BR"/>
        </w:rPr>
        <w:t>(TRF5-2015)</w:t>
      </w:r>
      <w:r w:rsidR="00BE7BCF" w:rsidRPr="00040D72">
        <w:rPr>
          <w:rFonts w:ascii="Book Antiqua" w:eastAsia="Times New Roman" w:hAnsi="Book Antiqua" w:cs="Times New Roman"/>
          <w:b/>
          <w:color w:val="FF0000"/>
          <w:sz w:val="16"/>
          <w:szCs w:val="16"/>
          <w:lang w:eastAsia="pt-BR"/>
        </w:rPr>
        <w:t xml:space="preserve"> </w:t>
      </w:r>
      <w:bookmarkStart w:id="24" w:name="_Hlk115005717"/>
      <w:r w:rsidR="00BE7BCF" w:rsidRPr="00040D72">
        <w:rPr>
          <w:rFonts w:ascii="Book Antiqua" w:eastAsia="Times New Roman" w:hAnsi="Book Antiqua" w:cs="Times New Roman"/>
          <w:b/>
          <w:color w:val="FF0000"/>
          <w:sz w:val="16"/>
          <w:szCs w:val="16"/>
          <w:u w:val="single"/>
          <w:lang w:eastAsia="pt-BR"/>
        </w:rPr>
        <w:t>(PCDF-2015)</w:t>
      </w:r>
      <w:bookmarkEnd w:id="24"/>
      <w:r w:rsidR="005866A9" w:rsidRPr="00040D72">
        <w:rPr>
          <w:rFonts w:ascii="Book Antiqua" w:eastAsia="Times New Roman" w:hAnsi="Book Antiqua" w:cs="Times New Roman"/>
          <w:b/>
          <w:color w:val="FF0000"/>
          <w:sz w:val="16"/>
          <w:szCs w:val="16"/>
          <w:lang w:eastAsia="pt-BR"/>
        </w:rPr>
        <w:t xml:space="preserve"> </w:t>
      </w:r>
      <w:r w:rsidR="005866A9" w:rsidRPr="00040D72">
        <w:rPr>
          <w:rFonts w:ascii="Book Antiqua" w:eastAsia="Times New Roman" w:hAnsi="Book Antiqua" w:cs="Times New Roman"/>
          <w:b/>
          <w:color w:val="FF0000"/>
          <w:sz w:val="16"/>
          <w:szCs w:val="16"/>
          <w:u w:val="single"/>
          <w:lang w:eastAsia="pt-BR"/>
        </w:rPr>
        <w:t>(TRT15-2015)</w:t>
      </w:r>
      <w:r w:rsidR="00DE6DDA" w:rsidRPr="00040D72">
        <w:rPr>
          <w:rFonts w:ascii="Book Antiqua" w:eastAsia="Times New Roman" w:hAnsi="Book Antiqua" w:cs="Times New Roman"/>
          <w:b/>
          <w:color w:val="FF0000"/>
          <w:sz w:val="16"/>
          <w:szCs w:val="16"/>
          <w:lang w:eastAsia="pt-BR"/>
        </w:rPr>
        <w:t xml:space="preserve"> </w:t>
      </w:r>
      <w:r w:rsidR="00DE6DDA" w:rsidRPr="00040D72">
        <w:rPr>
          <w:rFonts w:ascii="Book Antiqua" w:hAnsi="Book Antiqua"/>
          <w:b/>
          <w:color w:val="FF0000"/>
          <w:sz w:val="16"/>
          <w:szCs w:val="16"/>
          <w:u w:val="single"/>
        </w:rPr>
        <w:t>(AGU-2015)</w:t>
      </w:r>
      <w:r w:rsidR="00155E8F" w:rsidRPr="00040D72">
        <w:rPr>
          <w:rFonts w:ascii="Book Antiqua" w:eastAsia="Times New Roman" w:hAnsi="Book Antiqua" w:cs="Times New Roman"/>
          <w:b/>
          <w:color w:val="FF0000"/>
          <w:sz w:val="16"/>
          <w:szCs w:val="16"/>
          <w:lang w:eastAsia="pt-BR"/>
        </w:rPr>
        <w:t xml:space="preserve"> </w:t>
      </w:r>
      <w:r w:rsidR="00155E8F" w:rsidRPr="00040D72">
        <w:rPr>
          <w:rFonts w:ascii="Book Antiqua" w:hAnsi="Book Antiqua"/>
          <w:b/>
          <w:color w:val="FF0000"/>
          <w:sz w:val="16"/>
          <w:szCs w:val="16"/>
          <w:u w:val="single"/>
        </w:rPr>
        <w:t>(PGM-Salvador/BA-2015)</w:t>
      </w:r>
      <w:r w:rsidR="00550B90" w:rsidRPr="00040D72">
        <w:rPr>
          <w:rFonts w:ascii="Book Antiqua" w:eastAsia="Times New Roman" w:hAnsi="Book Antiqua" w:cs="Times New Roman"/>
          <w:b/>
          <w:color w:val="FF0000"/>
          <w:sz w:val="16"/>
          <w:szCs w:val="16"/>
          <w:lang w:eastAsia="pt-BR"/>
        </w:rPr>
        <w:t xml:space="preserve"> </w:t>
      </w:r>
      <w:r w:rsidR="00B2510D" w:rsidRPr="00040D72">
        <w:rPr>
          <w:rFonts w:ascii="Book Antiqua" w:hAnsi="Book Antiqua"/>
          <w:b/>
          <w:bCs/>
          <w:color w:val="FF0000"/>
          <w:sz w:val="16"/>
          <w:szCs w:val="16"/>
          <w:u w:val="single"/>
        </w:rPr>
        <w:t>(PGEMS-2014/2016)</w:t>
      </w:r>
      <w:r w:rsidR="00AD1405" w:rsidRPr="00040D72">
        <w:rPr>
          <w:rFonts w:ascii="Book Antiqua" w:eastAsia="Times New Roman" w:hAnsi="Book Antiqua" w:cs="Times New Roman"/>
          <w:b/>
          <w:color w:val="FF0000"/>
          <w:sz w:val="16"/>
          <w:szCs w:val="16"/>
          <w:lang w:eastAsia="pt-BR"/>
        </w:rPr>
        <w:t xml:space="preserve"> </w:t>
      </w:r>
      <w:r w:rsidR="00AD1405" w:rsidRPr="00040D72">
        <w:rPr>
          <w:rFonts w:ascii="Book Antiqua" w:eastAsia="Times New Roman" w:hAnsi="Book Antiqua" w:cs="Times New Roman"/>
          <w:b/>
          <w:color w:val="FF0000"/>
          <w:sz w:val="16"/>
          <w:szCs w:val="16"/>
          <w:u w:val="single"/>
          <w:lang w:eastAsia="pt-BR"/>
        </w:rPr>
        <w:t>(PGEMA-2016)</w:t>
      </w:r>
      <w:r w:rsidR="000066C0" w:rsidRPr="00040D72">
        <w:rPr>
          <w:rFonts w:ascii="Book Antiqua" w:eastAsia="Times New Roman" w:hAnsi="Book Antiqua" w:cs="Times New Roman"/>
          <w:b/>
          <w:color w:val="FF0000"/>
          <w:sz w:val="16"/>
          <w:szCs w:val="16"/>
          <w:lang w:eastAsia="pt-BR"/>
        </w:rPr>
        <w:t xml:space="preserve"> </w:t>
      </w:r>
      <w:r w:rsidR="009F4636" w:rsidRPr="00040D72">
        <w:rPr>
          <w:rFonts w:ascii="Book Antiqua" w:eastAsia="Times New Roman" w:hAnsi="Book Antiqua" w:cs="Times New Roman"/>
          <w:b/>
          <w:color w:val="FF0000"/>
          <w:sz w:val="16"/>
          <w:szCs w:val="16"/>
          <w:u w:val="single"/>
          <w:lang w:eastAsia="pt-BR"/>
        </w:rPr>
        <w:t>(PGEMT-2016)</w:t>
      </w:r>
      <w:r w:rsidR="003018BE" w:rsidRPr="00040D72">
        <w:rPr>
          <w:rFonts w:ascii="Book Antiqua" w:eastAsia="Times New Roman" w:hAnsi="Book Antiqua" w:cs="Times New Roman"/>
          <w:b/>
          <w:bCs/>
          <w:color w:val="FF0000"/>
          <w:sz w:val="16"/>
          <w:szCs w:val="16"/>
          <w:lang w:eastAsia="pt-BR"/>
        </w:rPr>
        <w:t xml:space="preserve"> </w:t>
      </w:r>
      <w:r w:rsidR="003018BE" w:rsidRPr="00040D72">
        <w:rPr>
          <w:rFonts w:ascii="Book Antiqua" w:eastAsia="Times New Roman" w:hAnsi="Book Antiqua" w:cs="Times New Roman"/>
          <w:b/>
          <w:bCs/>
          <w:color w:val="FF0000"/>
          <w:sz w:val="16"/>
          <w:szCs w:val="16"/>
          <w:u w:val="single"/>
          <w:lang w:eastAsia="pt-BR"/>
        </w:rPr>
        <w:t>(TRT3-2016)</w:t>
      </w:r>
      <w:r w:rsidR="00946064" w:rsidRPr="00040D72">
        <w:rPr>
          <w:rFonts w:ascii="Book Antiqua" w:eastAsia="Times New Roman" w:hAnsi="Book Antiqua" w:cs="Times New Roman"/>
          <w:b/>
          <w:bCs/>
          <w:color w:val="FF0000"/>
          <w:sz w:val="16"/>
          <w:szCs w:val="16"/>
          <w:lang w:eastAsia="pt-BR"/>
        </w:rPr>
        <w:t xml:space="preserve"> </w:t>
      </w:r>
      <w:r w:rsidR="00946064" w:rsidRPr="00040D72">
        <w:rPr>
          <w:rFonts w:ascii="Book Antiqua" w:eastAsia="Times New Roman" w:hAnsi="Book Antiqua" w:cs="Times New Roman"/>
          <w:b/>
          <w:color w:val="FF0000"/>
          <w:sz w:val="16"/>
          <w:szCs w:val="16"/>
          <w:u w:val="single"/>
          <w:lang w:eastAsia="pt-BR"/>
        </w:rPr>
        <w:t>(PGM-São Luís/MA-2016)</w:t>
      </w:r>
      <w:r w:rsidR="00CF7FE5" w:rsidRPr="00040D72">
        <w:rPr>
          <w:rFonts w:ascii="Book Antiqua" w:eastAsia="Times New Roman" w:hAnsi="Book Antiqua" w:cs="Times New Roman"/>
          <w:b/>
          <w:color w:val="FF0000"/>
          <w:sz w:val="16"/>
          <w:szCs w:val="16"/>
          <w:lang w:eastAsia="pt-BR"/>
        </w:rPr>
        <w:t xml:space="preserve"> </w:t>
      </w:r>
      <w:r w:rsidR="00023B05" w:rsidRPr="00040D72">
        <w:rPr>
          <w:rFonts w:ascii="Book Antiqua" w:eastAsia="Times New Roman" w:hAnsi="Book Antiqua" w:cs="Times New Roman"/>
          <w:b/>
          <w:color w:val="FF0000"/>
          <w:sz w:val="16"/>
          <w:szCs w:val="16"/>
          <w:u w:val="single"/>
          <w:lang w:eastAsia="pt-BR"/>
        </w:rPr>
        <w:t>(DPU-2017)</w:t>
      </w:r>
      <w:r w:rsidR="00AA5558" w:rsidRPr="00040D72">
        <w:rPr>
          <w:rFonts w:ascii="Book Antiqua" w:eastAsia="Times New Roman" w:hAnsi="Book Antiqua" w:cs="Times New Roman"/>
          <w:b/>
          <w:color w:val="FF0000"/>
          <w:sz w:val="16"/>
          <w:szCs w:val="16"/>
          <w:lang w:eastAsia="pt-BR"/>
        </w:rPr>
        <w:t xml:space="preserve"> </w:t>
      </w:r>
      <w:r w:rsidR="00AA5558" w:rsidRPr="00040D72">
        <w:rPr>
          <w:rFonts w:ascii="Book Antiqua" w:hAnsi="Book Antiqua"/>
          <w:b/>
          <w:bCs/>
          <w:color w:val="FF0000"/>
          <w:sz w:val="16"/>
          <w:szCs w:val="16"/>
          <w:u w:val="single"/>
        </w:rPr>
        <w:t>(PGESE-2017)</w:t>
      </w:r>
      <w:r w:rsidR="006F1E03" w:rsidRPr="00040D72">
        <w:rPr>
          <w:rFonts w:ascii="Book Antiqua" w:eastAsia="Times New Roman" w:hAnsi="Book Antiqua" w:cs="Times New Roman"/>
          <w:b/>
          <w:color w:val="FF0000"/>
          <w:sz w:val="16"/>
          <w:szCs w:val="16"/>
          <w:lang w:eastAsia="pt-BR"/>
        </w:rPr>
        <w:t xml:space="preserve"> </w:t>
      </w:r>
      <w:bookmarkStart w:id="25" w:name="_Hlk115782292"/>
      <w:r w:rsidR="006F1E03" w:rsidRPr="00040D72">
        <w:rPr>
          <w:rFonts w:ascii="Book Antiqua" w:hAnsi="Book Antiqua"/>
          <w:b/>
          <w:bCs/>
          <w:color w:val="FF0000"/>
          <w:sz w:val="16"/>
          <w:szCs w:val="16"/>
          <w:u w:val="single"/>
        </w:rPr>
        <w:t>(PGM-Fortaleza/CE-2017)</w:t>
      </w:r>
      <w:bookmarkEnd w:id="25"/>
      <w:r w:rsidR="00DE3F24" w:rsidRPr="00040D72">
        <w:rPr>
          <w:rFonts w:ascii="Book Antiqua" w:eastAsia="Times New Roman" w:hAnsi="Book Antiqua" w:cs="Times New Roman"/>
          <w:b/>
          <w:color w:val="FF0000"/>
          <w:sz w:val="16"/>
          <w:szCs w:val="16"/>
          <w:lang w:eastAsia="pt-BR"/>
        </w:rPr>
        <w:t xml:space="preserve"> </w:t>
      </w:r>
      <w:r w:rsidR="006912CE" w:rsidRPr="00040D72">
        <w:rPr>
          <w:rFonts w:ascii="Book Antiqua" w:eastAsia="Times New Roman" w:hAnsi="Book Antiqua" w:cs="Times New Roman"/>
          <w:b/>
          <w:color w:val="FF0000"/>
          <w:sz w:val="16"/>
          <w:szCs w:val="16"/>
          <w:u w:val="single"/>
          <w:lang w:eastAsia="pt-BR"/>
        </w:rPr>
        <w:t>(TJMG-2018)</w:t>
      </w:r>
      <w:r w:rsidR="00997BE4" w:rsidRPr="00040D72">
        <w:rPr>
          <w:rFonts w:ascii="Book Antiqua" w:eastAsia="Times New Roman" w:hAnsi="Book Antiqua" w:cs="Times New Roman"/>
          <w:b/>
          <w:color w:val="FF0000"/>
          <w:sz w:val="16"/>
          <w:szCs w:val="16"/>
          <w:lang w:eastAsia="pt-BR"/>
        </w:rPr>
        <w:t xml:space="preserve"> </w:t>
      </w:r>
      <w:r w:rsidR="00997BE4" w:rsidRPr="00040D72">
        <w:rPr>
          <w:rFonts w:ascii="Book Antiqua" w:eastAsia="Times New Roman" w:hAnsi="Book Antiqua" w:cs="Times New Roman"/>
          <w:b/>
          <w:color w:val="FF0000"/>
          <w:sz w:val="16"/>
          <w:szCs w:val="16"/>
          <w:u w:val="single"/>
          <w:lang w:eastAsia="pt-BR"/>
        </w:rPr>
        <w:t>(MPBA-2018)</w:t>
      </w:r>
      <w:r w:rsidR="005D7A58" w:rsidRPr="00040D72">
        <w:rPr>
          <w:rFonts w:ascii="Book Antiqua" w:eastAsia="Times New Roman" w:hAnsi="Book Antiqua" w:cs="Times New Roman"/>
          <w:b/>
          <w:color w:val="FF0000"/>
          <w:sz w:val="16"/>
          <w:szCs w:val="16"/>
          <w:lang w:eastAsia="pt-BR"/>
        </w:rPr>
        <w:t xml:space="preserve"> </w:t>
      </w:r>
      <w:r w:rsidR="005D7A58" w:rsidRPr="00040D72">
        <w:rPr>
          <w:rFonts w:ascii="Book Antiqua" w:hAnsi="Book Antiqua"/>
          <w:b/>
          <w:bCs/>
          <w:color w:val="FF0000"/>
          <w:sz w:val="16"/>
          <w:szCs w:val="16"/>
          <w:u w:val="single"/>
        </w:rPr>
        <w:t>(PGESP-2018)</w:t>
      </w:r>
      <w:r w:rsidR="002C79AC" w:rsidRPr="00040D72">
        <w:rPr>
          <w:rFonts w:ascii="Book Antiqua" w:eastAsia="Times New Roman" w:hAnsi="Book Antiqua" w:cs="Times New Roman"/>
          <w:b/>
          <w:color w:val="FF0000"/>
          <w:sz w:val="16"/>
          <w:szCs w:val="16"/>
          <w:lang w:eastAsia="pt-BR"/>
        </w:rPr>
        <w:t xml:space="preserve"> </w:t>
      </w:r>
      <w:r w:rsidR="00DC431E" w:rsidRPr="00040D72">
        <w:rPr>
          <w:rFonts w:ascii="Book Antiqua" w:eastAsia="Times New Roman" w:hAnsi="Book Antiqua" w:cs="Times New Roman"/>
          <w:b/>
          <w:color w:val="FF0000"/>
          <w:sz w:val="16"/>
          <w:szCs w:val="16"/>
          <w:u w:val="single"/>
          <w:lang w:eastAsia="pt-BR"/>
        </w:rPr>
        <w:t>(PCSE-2018)</w:t>
      </w:r>
      <w:r w:rsidR="00D46457" w:rsidRPr="00040D72">
        <w:rPr>
          <w:rFonts w:ascii="Book Antiqua" w:eastAsia="Times New Roman" w:hAnsi="Book Antiqua" w:cs="Times New Roman"/>
          <w:b/>
          <w:color w:val="FF0000"/>
          <w:sz w:val="16"/>
          <w:szCs w:val="16"/>
          <w:lang w:eastAsia="pt-BR"/>
        </w:rPr>
        <w:t xml:space="preserve"> </w:t>
      </w:r>
      <w:r w:rsidR="00D46457" w:rsidRPr="00040D72">
        <w:rPr>
          <w:rFonts w:ascii="Book Antiqua" w:eastAsia="Times New Roman" w:hAnsi="Book Antiqua" w:cs="Times New Roman"/>
          <w:b/>
          <w:color w:val="FF0000"/>
          <w:sz w:val="16"/>
          <w:szCs w:val="16"/>
          <w:u w:val="single"/>
          <w:lang w:eastAsia="pt-BR"/>
        </w:rPr>
        <w:t>(PF-2018)</w:t>
      </w:r>
      <w:r w:rsidR="00345074" w:rsidRPr="00040D72">
        <w:rPr>
          <w:rFonts w:ascii="Book Antiqua" w:eastAsia="Times New Roman" w:hAnsi="Book Antiqua" w:cs="Times New Roman"/>
          <w:b/>
          <w:color w:val="FF0000"/>
          <w:sz w:val="16"/>
          <w:szCs w:val="16"/>
          <w:lang w:eastAsia="pt-BR"/>
        </w:rPr>
        <w:t xml:space="preserve"> </w:t>
      </w:r>
      <w:r w:rsidR="00345074" w:rsidRPr="00040D72">
        <w:rPr>
          <w:rFonts w:ascii="Book Antiqua" w:hAnsi="Book Antiqua" w:cs="Times New Roman"/>
          <w:b/>
          <w:color w:val="FF0000"/>
          <w:sz w:val="16"/>
          <w:szCs w:val="16"/>
          <w:u w:val="single"/>
        </w:rPr>
        <w:t>(Anal. Judic./STJ-2018)</w:t>
      </w:r>
      <w:r w:rsidR="00E8387F" w:rsidRPr="00040D72">
        <w:rPr>
          <w:rFonts w:ascii="Book Antiqua" w:hAnsi="Book Antiqua" w:cs="Times New Roman"/>
          <w:b/>
          <w:color w:val="FF0000"/>
          <w:sz w:val="16"/>
          <w:szCs w:val="16"/>
        </w:rPr>
        <w:t xml:space="preserve"> </w:t>
      </w:r>
      <w:r w:rsidR="00E8387F" w:rsidRPr="00040D72">
        <w:rPr>
          <w:rFonts w:ascii="Book Antiqua" w:hAnsi="Book Antiqua" w:cs="Times New Roman"/>
          <w:b/>
          <w:color w:val="FF0000"/>
          <w:sz w:val="16"/>
          <w:szCs w:val="16"/>
          <w:u w:val="single"/>
        </w:rPr>
        <w:t>(PGEGO-2021)</w:t>
      </w:r>
      <w:r w:rsidR="00A720C5" w:rsidRPr="00040D72">
        <w:rPr>
          <w:rFonts w:ascii="Book Antiqua" w:hAnsi="Book Antiqua" w:cs="Times New Roman"/>
          <w:b/>
          <w:color w:val="FF0000"/>
          <w:sz w:val="16"/>
          <w:szCs w:val="16"/>
        </w:rPr>
        <w:t xml:space="preserve"> </w:t>
      </w:r>
      <w:r w:rsidR="00A720C5" w:rsidRPr="00040D72">
        <w:rPr>
          <w:rFonts w:ascii="Book Antiqua" w:hAnsi="Book Antiqua"/>
          <w:b/>
          <w:color w:val="FF0000"/>
          <w:sz w:val="16"/>
          <w:szCs w:val="16"/>
          <w:u w:val="single"/>
        </w:rPr>
        <w:t>(PCPR-2021)</w:t>
      </w:r>
      <w:r w:rsidR="00C86198" w:rsidRPr="00040D72">
        <w:rPr>
          <w:rFonts w:ascii="Book Antiqua" w:eastAsia="Times New Roman" w:hAnsi="Book Antiqua" w:cs="Times New Roman"/>
          <w:b/>
          <w:color w:val="FF0000"/>
          <w:sz w:val="16"/>
          <w:szCs w:val="16"/>
          <w:lang w:eastAsia="pt-BR"/>
        </w:rPr>
        <w:t xml:space="preserve"> </w:t>
      </w:r>
      <w:r w:rsidR="00C86198" w:rsidRPr="00040D72">
        <w:rPr>
          <w:rFonts w:ascii="Book Antiqua" w:eastAsia="Times New Roman" w:hAnsi="Book Antiqua" w:cs="Times New Roman"/>
          <w:b/>
          <w:color w:val="FF0000"/>
          <w:sz w:val="16"/>
          <w:szCs w:val="16"/>
          <w:u w:val="single"/>
          <w:lang w:eastAsia="pt-BR"/>
        </w:rPr>
        <w:t>(MPSE-2022)</w:t>
      </w:r>
      <w:r w:rsidR="00E52C0E">
        <w:rPr>
          <w:rFonts w:ascii="Book Antiqua" w:eastAsia="Times New Roman" w:hAnsi="Book Antiqua" w:cs="Times New Roman"/>
          <w:b/>
          <w:color w:val="FF0000"/>
          <w:sz w:val="16"/>
          <w:szCs w:val="16"/>
          <w:lang w:eastAsia="pt-BR"/>
        </w:rPr>
        <w:t xml:space="preserve"> </w:t>
      </w:r>
      <w:r w:rsidR="00E52C0E">
        <w:rPr>
          <w:rFonts w:ascii="Book Antiqua" w:eastAsia="Times New Roman" w:hAnsi="Book Antiqua" w:cs="Times New Roman"/>
          <w:b/>
          <w:color w:val="FF0000"/>
          <w:sz w:val="16"/>
          <w:szCs w:val="16"/>
          <w:u w:val="single"/>
          <w:lang w:eastAsia="pt-BR"/>
        </w:rPr>
        <w:t>(PGEAM-2022)</w:t>
      </w:r>
      <w:r w:rsidR="00040302">
        <w:rPr>
          <w:rFonts w:ascii="Book Antiqua" w:eastAsia="Times New Roman" w:hAnsi="Book Antiqua" w:cs="Times New Roman"/>
          <w:b/>
          <w:color w:val="FF0000"/>
          <w:sz w:val="16"/>
          <w:szCs w:val="16"/>
          <w:lang w:eastAsia="pt-BR"/>
        </w:rPr>
        <w:t xml:space="preserve"> </w:t>
      </w:r>
      <w:r w:rsidR="00040302" w:rsidRPr="00CF7338">
        <w:rPr>
          <w:rFonts w:ascii="Book Antiqua" w:hAnsi="Book Antiqua"/>
          <w:b/>
          <w:bCs/>
          <w:color w:val="FF0000"/>
          <w:sz w:val="16"/>
          <w:szCs w:val="16"/>
          <w:u w:val="single"/>
        </w:rPr>
        <w:t>(TRF1-2013</w:t>
      </w:r>
      <w:r w:rsidR="00040302">
        <w:rPr>
          <w:rFonts w:ascii="Book Antiqua" w:hAnsi="Book Antiqua"/>
          <w:b/>
          <w:bCs/>
          <w:color w:val="FF0000"/>
          <w:sz w:val="16"/>
          <w:szCs w:val="16"/>
          <w:u w:val="single"/>
        </w:rPr>
        <w:t>/2023</w:t>
      </w:r>
      <w:r w:rsidR="00040302" w:rsidRPr="00CF7338">
        <w:rPr>
          <w:rFonts w:ascii="Book Antiqua" w:hAnsi="Book Antiqua"/>
          <w:b/>
          <w:bCs/>
          <w:color w:val="FF0000"/>
          <w:sz w:val="16"/>
          <w:szCs w:val="16"/>
          <w:u w:val="single"/>
        </w:rPr>
        <w:t>)</w:t>
      </w:r>
      <w:r w:rsidR="00CA17E5" w:rsidRPr="00040D72">
        <w:rPr>
          <w:rFonts w:ascii="Book Antiqua" w:eastAsia="Times New Roman" w:hAnsi="Book Antiqua" w:cs="Times New Roman"/>
          <w:b/>
          <w:color w:val="FF0000"/>
          <w:sz w:val="16"/>
          <w:szCs w:val="16"/>
          <w:lang w:eastAsia="pt-BR"/>
        </w:rPr>
        <w:t xml:space="preserve"> </w:t>
      </w:r>
      <w:bookmarkStart w:id="26" w:name="_Hlk145506105"/>
      <w:r w:rsidR="0009482D">
        <w:rPr>
          <w:rFonts w:ascii="Book Antiqua" w:eastAsia="Times New Roman" w:hAnsi="Book Antiqua" w:cs="Times New Roman"/>
          <w:b/>
          <w:color w:val="FF0000"/>
          <w:sz w:val="16"/>
          <w:szCs w:val="16"/>
          <w:u w:val="single"/>
          <w:lang w:eastAsia="pt-BR"/>
        </w:rPr>
        <w:t>(TJDFT-2023)</w:t>
      </w:r>
      <w:bookmarkEnd w:id="26"/>
      <w:r w:rsidR="0046587C">
        <w:rPr>
          <w:rFonts w:ascii="Book Antiqua" w:eastAsia="Times New Roman" w:hAnsi="Book Antiqua" w:cs="Times New Roman"/>
          <w:b/>
          <w:color w:val="FF0000"/>
          <w:sz w:val="16"/>
          <w:szCs w:val="16"/>
          <w:lang w:eastAsia="pt-BR"/>
        </w:rPr>
        <w:t xml:space="preserve"> </w:t>
      </w:r>
      <w:bookmarkStart w:id="27" w:name="_Hlk176525540"/>
      <w:r w:rsidR="0046587C">
        <w:rPr>
          <w:rFonts w:ascii="Book Antiqua" w:eastAsia="Times New Roman" w:hAnsi="Book Antiqua" w:cs="Times New Roman"/>
          <w:b/>
          <w:color w:val="FF0000"/>
          <w:sz w:val="16"/>
          <w:szCs w:val="16"/>
          <w:u w:val="single"/>
          <w:lang w:eastAsia="pt-BR"/>
        </w:rPr>
        <w:t>(TJGO-2023)</w:t>
      </w:r>
      <w:bookmarkEnd w:id="27"/>
      <w:r w:rsidR="002B3D2A">
        <w:rPr>
          <w:rFonts w:ascii="Book Antiqua" w:eastAsia="Times New Roman" w:hAnsi="Book Antiqua" w:cs="Times New Roman"/>
          <w:b/>
          <w:color w:val="FF0000"/>
          <w:sz w:val="16"/>
          <w:szCs w:val="16"/>
          <w:lang w:eastAsia="pt-BR"/>
        </w:rPr>
        <w:t xml:space="preserve"> </w:t>
      </w:r>
      <w:r w:rsidR="002B3D2A">
        <w:rPr>
          <w:rFonts w:ascii="Book Antiqua" w:eastAsia="Times New Roman" w:hAnsi="Book Antiqua" w:cs="Times New Roman"/>
          <w:b/>
          <w:color w:val="FF0000"/>
          <w:sz w:val="16"/>
          <w:szCs w:val="16"/>
          <w:u w:val="single"/>
          <w:lang w:eastAsia="pt-BR"/>
        </w:rPr>
        <w:t>(MPRS-2023)</w:t>
      </w:r>
      <w:r w:rsidR="00FD7BE1">
        <w:rPr>
          <w:rFonts w:ascii="Book Antiqua" w:eastAsia="Times New Roman" w:hAnsi="Book Antiqua" w:cs="Times New Roman"/>
          <w:b/>
          <w:color w:val="FF0000"/>
          <w:sz w:val="16"/>
          <w:szCs w:val="16"/>
          <w:lang w:eastAsia="pt-BR"/>
        </w:rPr>
        <w:t xml:space="preserve"> </w:t>
      </w:r>
      <w:r w:rsidR="00FD7BE1">
        <w:rPr>
          <w:rFonts w:ascii="Book Antiqua" w:hAnsi="Book Antiqua"/>
          <w:b/>
          <w:bCs/>
          <w:color w:val="FF0000"/>
          <w:sz w:val="16"/>
          <w:szCs w:val="16"/>
          <w:u w:val="single"/>
        </w:rPr>
        <w:t>(Cartórios/TJMA-2023)</w:t>
      </w:r>
      <w:r w:rsidR="006166BD">
        <w:rPr>
          <w:rFonts w:ascii="Book Antiqua" w:eastAsia="Times New Roman" w:hAnsi="Book Antiqua" w:cs="Times New Roman"/>
          <w:b/>
          <w:color w:val="FF0000"/>
          <w:sz w:val="16"/>
          <w:szCs w:val="16"/>
          <w:lang w:eastAsia="pt-BR"/>
        </w:rPr>
        <w:t xml:space="preserve"> </w:t>
      </w:r>
      <w:r w:rsidR="006166BD">
        <w:rPr>
          <w:rFonts w:ascii="Book Antiqua" w:hAnsi="Book Antiqua"/>
          <w:b/>
          <w:bCs/>
          <w:color w:val="FF0000"/>
          <w:sz w:val="16"/>
          <w:szCs w:val="16"/>
          <w:u w:val="single"/>
        </w:rPr>
        <w:t>(TCEMS-2023)</w:t>
      </w:r>
      <w:r w:rsidR="00D9461E">
        <w:rPr>
          <w:rFonts w:ascii="Book Antiqua" w:hAnsi="Book Antiqua"/>
          <w:b/>
          <w:bCs/>
          <w:color w:val="FF0000"/>
          <w:sz w:val="16"/>
          <w:szCs w:val="16"/>
        </w:rPr>
        <w:t xml:space="preserve"> </w:t>
      </w:r>
      <w:r w:rsidR="00D9461E">
        <w:rPr>
          <w:rFonts w:ascii="Book Antiqua" w:hAnsi="Book Antiqua"/>
          <w:b/>
          <w:bCs/>
          <w:color w:val="FF0000"/>
          <w:sz w:val="16"/>
          <w:szCs w:val="16"/>
          <w:u w:val="single"/>
        </w:rPr>
        <w:t>(TJSP-2024)</w:t>
      </w:r>
      <w:r w:rsidR="00AB359E">
        <w:rPr>
          <w:rFonts w:ascii="Book Antiqua" w:hAnsi="Book Antiqua"/>
          <w:b/>
          <w:bCs/>
          <w:color w:val="FF0000"/>
          <w:sz w:val="16"/>
          <w:szCs w:val="16"/>
        </w:rPr>
        <w:t xml:space="preserve"> </w:t>
      </w:r>
      <w:r w:rsidR="00AB359E">
        <w:rPr>
          <w:rFonts w:ascii="Book Antiqua" w:hAnsi="Book Antiqua"/>
          <w:b/>
          <w:bCs/>
          <w:color w:val="FF0000"/>
          <w:sz w:val="16"/>
          <w:szCs w:val="16"/>
          <w:u w:val="single"/>
        </w:rPr>
        <w:t>(TCEGO-2024)</w:t>
      </w:r>
      <w:r w:rsidR="00F33B38">
        <w:rPr>
          <w:rFonts w:ascii="Book Antiqua" w:hAnsi="Book Antiqua"/>
          <w:b/>
          <w:bCs/>
          <w:color w:val="FF0000"/>
          <w:sz w:val="16"/>
          <w:szCs w:val="16"/>
        </w:rPr>
        <w:t xml:space="preserve"> </w:t>
      </w:r>
      <w:r w:rsidR="00F33B38">
        <w:rPr>
          <w:rFonts w:ascii="Book Antiqua" w:eastAsia="Times New Roman" w:hAnsi="Book Antiqua" w:cs="Times New Roman"/>
          <w:b/>
          <w:color w:val="FF0000"/>
          <w:sz w:val="16"/>
          <w:szCs w:val="16"/>
          <w:u w:val="single"/>
          <w:lang w:eastAsia="pt-BR"/>
        </w:rPr>
        <w:t>(Anal. Judic./TSE-2024)</w:t>
      </w:r>
      <w:r w:rsidR="00241AB7">
        <w:rPr>
          <w:rFonts w:ascii="Book Antiqua" w:hAnsi="Book Antiqua"/>
          <w:b/>
          <w:bCs/>
          <w:color w:val="FF0000"/>
          <w:sz w:val="16"/>
          <w:szCs w:val="16"/>
        </w:rPr>
        <w:t xml:space="preserve"> </w:t>
      </w:r>
      <w:r w:rsidR="00241AB7">
        <w:rPr>
          <w:rFonts w:ascii="Book Antiqua" w:hAnsi="Book Antiqua"/>
          <w:b/>
          <w:bCs/>
          <w:color w:val="FF0000"/>
          <w:sz w:val="16"/>
          <w:szCs w:val="16"/>
          <w:u w:val="single"/>
        </w:rPr>
        <w:t>(PCCE-2025)</w:t>
      </w:r>
      <w:r w:rsidR="00F850FE">
        <w:rPr>
          <w:rFonts w:ascii="Book Antiqua" w:hAnsi="Book Antiqua"/>
          <w:b/>
          <w:bCs/>
          <w:color w:val="FF0000"/>
          <w:sz w:val="16"/>
          <w:szCs w:val="16"/>
        </w:rPr>
        <w:t xml:space="preserve"> </w:t>
      </w:r>
      <w:r w:rsidR="00F850FE">
        <w:rPr>
          <w:rFonts w:ascii="Book Antiqua" w:eastAsia="Times New Roman" w:hAnsi="Book Antiqua" w:cs="Times New Roman"/>
          <w:b/>
          <w:bCs/>
          <w:color w:val="FF0000"/>
          <w:sz w:val="16"/>
          <w:szCs w:val="16"/>
          <w:u w:val="single"/>
          <w:lang w:eastAsia="pt-BR"/>
        </w:rPr>
        <w:t>(TCERR-2025)</w:t>
      </w:r>
    </w:p>
    <w:tbl>
      <w:tblPr>
        <w:tblStyle w:val="Tabelacomgrade"/>
        <w:tblW w:w="0" w:type="auto"/>
        <w:shd w:val="clear" w:color="auto" w:fill="CCFFFF"/>
        <w:tblLook w:val="04A0" w:firstRow="1" w:lastRow="0" w:firstColumn="1" w:lastColumn="0" w:noHBand="0" w:noVBand="1"/>
      </w:tblPr>
      <w:tblGrid>
        <w:gridCol w:w="8494"/>
      </w:tblGrid>
      <w:tr w:rsidR="00E16228" w:rsidRPr="00AD3A7C" w14:paraId="52B49756" w14:textId="77777777" w:rsidTr="00E16228">
        <w:tc>
          <w:tcPr>
            <w:tcW w:w="8494" w:type="dxa"/>
            <w:shd w:val="clear" w:color="auto" w:fill="CCFFFF"/>
          </w:tcPr>
          <w:p w14:paraId="655640AC" w14:textId="2C634471" w:rsidR="00241AB7" w:rsidRDefault="00241AB7" w:rsidP="00F445C9">
            <w:pPr>
              <w:jc w:val="both"/>
              <w:rPr>
                <w:rFonts w:ascii="Book Antiqua" w:hAnsi="Book Antiqua"/>
                <w:b/>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PCCE-2025</w:t>
            </w:r>
            <w:r w:rsidRPr="00544A9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1AB7">
              <w:rPr>
                <w:rFonts w:ascii="Book Antiqua" w:eastAsia="Times New Roman" w:hAnsi="Book Antiqua" w:cs="Times New Roman"/>
                <w:bCs/>
                <w:sz w:val="19"/>
                <w:szCs w:val="19"/>
                <w:lang w:eastAsia="pt-BR"/>
              </w:rPr>
              <w:t>Com base na Lei de Introdução às Normas do Direito Brasileiro (LINDB), assinale a opção correta</w:t>
            </w:r>
            <w:r>
              <w:rPr>
                <w:rFonts w:ascii="Book Antiqua" w:eastAsia="Times New Roman" w:hAnsi="Book Antiqua" w:cs="Times New Roman"/>
                <w:bCs/>
                <w:sz w:val="19"/>
                <w:szCs w:val="19"/>
                <w:lang w:eastAsia="pt-BR"/>
              </w:rPr>
              <w:t>:</w:t>
            </w:r>
            <w:r>
              <w:t xml:space="preserve"> </w:t>
            </w:r>
            <w:r w:rsidRPr="00241AB7">
              <w:rPr>
                <w:rFonts w:ascii="Book Antiqua" w:eastAsia="Times New Roman" w:hAnsi="Book Antiqua" w:cs="Times New Roman"/>
                <w:bCs/>
                <w:sz w:val="19"/>
                <w:szCs w:val="19"/>
                <w:lang w:eastAsia="pt-BR"/>
              </w:rPr>
              <w:t>A lei em vigor terá efeito imediato e geral, respeitados o ato jurídico perfeito, o direito adquirido e a coisa julgada.</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6º, LINDB.</w:t>
            </w:r>
          </w:p>
          <w:p w14:paraId="335230E2" w14:textId="77777777" w:rsidR="00241AB7" w:rsidRDefault="00241AB7" w:rsidP="00F445C9">
            <w:pPr>
              <w:jc w:val="both"/>
              <w:rPr>
                <w:rFonts w:ascii="Book Antiqua" w:hAnsi="Book Antiqua"/>
                <w:b/>
                <w:sz w:val="19"/>
                <w:szCs w:val="19"/>
              </w:rPr>
            </w:pPr>
          </w:p>
          <w:p w14:paraId="04E55106" w14:textId="38FBEA24" w:rsidR="00040302" w:rsidRDefault="00040302" w:rsidP="00F445C9">
            <w:pPr>
              <w:jc w:val="both"/>
              <w:rPr>
                <w:rFonts w:ascii="Book Antiqua" w:eastAsia="Times New Roman" w:hAnsi="Book Antiqua" w:cs="Times New Roman"/>
                <w:b/>
                <w:sz w:val="19"/>
                <w:szCs w:val="19"/>
                <w:lang w:eastAsia="pt-BR"/>
              </w:rPr>
            </w:pPr>
            <w:r>
              <w:rPr>
                <w:rFonts w:ascii="Book Antiqua" w:hAnsi="Book Antiqua"/>
                <w:b/>
                <w:sz w:val="19"/>
                <w:szCs w:val="19"/>
              </w:rPr>
              <w:t>(</w:t>
            </w:r>
            <w:r w:rsidRPr="00726E32">
              <w:rPr>
                <w:rFonts w:ascii="Book Antiqua" w:hAnsi="Book Antiqua"/>
                <w:b/>
                <w:sz w:val="19"/>
                <w:szCs w:val="19"/>
                <w:highlight w:val="yellow"/>
              </w:rPr>
              <w:t>TRF1-2023-FGV</w:t>
            </w:r>
            <w:r>
              <w:rPr>
                <w:rFonts w:ascii="Book Antiqua" w:hAnsi="Book Antiqua"/>
                <w:b/>
                <w:sz w:val="19"/>
                <w:szCs w:val="19"/>
              </w:rPr>
              <w:t>)</w:t>
            </w:r>
            <w:r>
              <w:rPr>
                <w:rFonts w:ascii="Book Antiqua" w:hAnsi="Book Antiqua"/>
                <w:bCs/>
                <w:sz w:val="19"/>
                <w:szCs w:val="19"/>
              </w:rPr>
              <w:t xml:space="preserve">: </w:t>
            </w:r>
            <w:r w:rsidRPr="00726E32">
              <w:rPr>
                <w:rFonts w:ascii="Book Antiqua" w:hAnsi="Book Antiqua"/>
                <w:bCs/>
                <w:sz w:val="19"/>
                <w:szCs w:val="19"/>
              </w:rPr>
              <w:t>A lei nova pode retroagir, contudo, o princípio da irretroatividade impõe certos limites à retroatividade da lei. No domínio das relações sociais</w:t>
            </w:r>
            <w:r>
              <w:rPr>
                <w:rFonts w:ascii="Book Antiqua" w:hAnsi="Book Antiqua"/>
                <w:bCs/>
                <w:sz w:val="19"/>
                <w:szCs w:val="19"/>
              </w:rPr>
              <w:t>-</w:t>
            </w:r>
            <w:r w:rsidRPr="00726E32">
              <w:rPr>
                <w:rFonts w:ascii="Book Antiqua" w:hAnsi="Book Antiqua"/>
                <w:bCs/>
                <w:sz w:val="19"/>
                <w:szCs w:val="19"/>
              </w:rPr>
              <w:t>civis, esses limites são:</w:t>
            </w:r>
            <w:r>
              <w:rPr>
                <w:rFonts w:ascii="Book Antiqua" w:hAnsi="Book Antiqua"/>
                <w:bCs/>
                <w:sz w:val="19"/>
                <w:szCs w:val="19"/>
              </w:rPr>
              <w:t xml:space="preserve"> </w:t>
            </w:r>
            <w:r w:rsidRPr="00726E32">
              <w:rPr>
                <w:rFonts w:ascii="Book Antiqua" w:hAnsi="Book Antiqua"/>
                <w:bCs/>
                <w:sz w:val="19"/>
                <w:szCs w:val="19"/>
              </w:rPr>
              <w:t>a lei não prejudicará o direito adquirido, o ato jurídico perfeito e a coisa julgada</w:t>
            </w:r>
            <w:r>
              <w:rPr>
                <w:rFonts w:ascii="Book Antiqua" w:hAnsi="Book Antiqua"/>
                <w:bCs/>
                <w:sz w:val="19"/>
                <w:szCs w:val="19"/>
              </w:rPr>
              <w:t xml:space="preserve">. </w:t>
            </w:r>
            <w:r>
              <w:rPr>
                <w:rFonts w:ascii="Book Antiqua" w:hAnsi="Book Antiqua"/>
                <w:b/>
                <w:bCs/>
                <w:sz w:val="19"/>
                <w:szCs w:val="19"/>
              </w:rPr>
              <w:t>BL: art. 5º, XXXVI, CF e art. 6º, LINDB.</w:t>
            </w:r>
          </w:p>
          <w:p w14:paraId="07D14AC4" w14:textId="77777777" w:rsidR="00040302" w:rsidRDefault="00040302" w:rsidP="00F445C9">
            <w:pPr>
              <w:jc w:val="both"/>
              <w:rPr>
                <w:rFonts w:ascii="Book Antiqua" w:eastAsia="Times New Roman" w:hAnsi="Book Antiqua" w:cs="Times New Roman"/>
                <w:b/>
                <w:sz w:val="19"/>
                <w:szCs w:val="19"/>
                <w:lang w:eastAsia="pt-BR"/>
              </w:rPr>
            </w:pPr>
          </w:p>
          <w:p w14:paraId="4A0F17AD" w14:textId="5CCB78C7" w:rsidR="00F445C9" w:rsidRDefault="00F445C9" w:rsidP="00F445C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w:t>
            </w:r>
            <w:r w:rsidRPr="00544A9B">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544A9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45C9">
              <w:rPr>
                <w:rFonts w:ascii="Book Antiqua" w:eastAsia="Times New Roman" w:hAnsi="Book Antiqua" w:cs="Times New Roman"/>
                <w:bCs/>
                <w:sz w:val="19"/>
                <w:szCs w:val="19"/>
                <w:lang w:eastAsia="pt-BR"/>
              </w:rPr>
              <w:t>De acordo com a Lei de Introdução às Normas do Direito Brasileiro, no silêncio da lei, a regra é a</w:t>
            </w:r>
            <w:r>
              <w:rPr>
                <w:rFonts w:ascii="Book Antiqua" w:eastAsia="Times New Roman" w:hAnsi="Book Antiqua" w:cs="Times New Roman"/>
                <w:bCs/>
                <w:sz w:val="19"/>
                <w:szCs w:val="19"/>
                <w:lang w:eastAsia="pt-BR"/>
              </w:rPr>
              <w:t xml:space="preserve"> </w:t>
            </w:r>
            <w:r w:rsidRPr="00F445C9">
              <w:rPr>
                <w:rFonts w:ascii="Book Antiqua" w:eastAsia="Times New Roman" w:hAnsi="Book Antiqua" w:cs="Times New Roman"/>
                <w:bCs/>
                <w:sz w:val="19"/>
                <w:szCs w:val="19"/>
                <w:lang w:eastAsia="pt-BR"/>
              </w:rPr>
              <w:t>irretroatividade.</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6º, LINDB.</w:t>
            </w:r>
          </w:p>
          <w:p w14:paraId="400C1A92" w14:textId="77777777" w:rsidR="00F445C9" w:rsidRDefault="00F445C9" w:rsidP="00F445C9">
            <w:pPr>
              <w:jc w:val="both"/>
              <w:rPr>
                <w:rFonts w:ascii="Book Antiqua" w:hAnsi="Book Antiqua" w:cs="Times New Roman"/>
                <w:b/>
                <w:i/>
                <w:iCs/>
                <w:color w:val="FF0000"/>
                <w:sz w:val="19"/>
                <w:szCs w:val="19"/>
              </w:rPr>
            </w:pPr>
          </w:p>
          <w:p w14:paraId="2B641AE6" w14:textId="69D661A0" w:rsidR="00F445C9" w:rsidRPr="00544A9B" w:rsidRDefault="00F445C9" w:rsidP="00F445C9">
            <w:pPr>
              <w:jc w:val="both"/>
              <w:rPr>
                <w:rFonts w:ascii="Book Antiqua" w:eastAsia="Times New Roman" w:hAnsi="Book Antiqua" w:cs="Times New Roman"/>
                <w:bCs/>
                <w:sz w:val="19"/>
                <w:szCs w:val="19"/>
                <w:lang w:eastAsia="pt-BR"/>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80ABF">
              <w:rPr>
                <w:rFonts w:ascii="Book Antiqua" w:hAnsi="Book Antiqua" w:cs="Times New Roman"/>
                <w:b/>
                <w:i/>
                <w:iCs/>
                <w:color w:val="FF0000"/>
                <w:sz w:val="19"/>
                <w:szCs w:val="19"/>
                <w:highlight w:val="green"/>
              </w:rPr>
              <w:t>T</w:t>
            </w:r>
            <w:r>
              <w:rPr>
                <w:rFonts w:ascii="Book Antiqua" w:hAnsi="Book Antiqua" w:cs="Times New Roman"/>
                <w:b/>
                <w:i/>
                <w:iCs/>
                <w:color w:val="FF0000"/>
                <w:sz w:val="19"/>
                <w:szCs w:val="19"/>
                <w:highlight w:val="green"/>
              </w:rPr>
              <w:t>CDF</w:t>
            </w:r>
            <w:r w:rsidRPr="00D80ABF">
              <w:rPr>
                <w:rFonts w:ascii="Book Antiqua" w:hAnsi="Book Antiqua" w:cs="Times New Roman"/>
                <w:b/>
                <w:i/>
                <w:iCs/>
                <w:color w:val="FF0000"/>
                <w:sz w:val="19"/>
                <w:szCs w:val="19"/>
                <w:highlight w:val="green"/>
              </w:rPr>
              <w:t>-20</w:t>
            </w:r>
            <w:r>
              <w:rPr>
                <w:rFonts w:ascii="Book Antiqua" w:hAnsi="Book Antiqua" w:cs="Times New Roman"/>
                <w:b/>
                <w:i/>
                <w:iCs/>
                <w:color w:val="FF0000"/>
                <w:sz w:val="19"/>
                <w:szCs w:val="19"/>
                <w:highlight w:val="green"/>
              </w:rPr>
              <w:t>13</w:t>
            </w:r>
            <w:r w:rsidR="00BE7BCF">
              <w:rPr>
                <w:rFonts w:ascii="Book Antiqua" w:hAnsi="Book Antiqua" w:cs="Times New Roman"/>
                <w:b/>
                <w:i/>
                <w:iCs/>
                <w:color w:val="FF0000"/>
                <w:sz w:val="19"/>
                <w:szCs w:val="19"/>
              </w:rPr>
              <w:t>: #</w:t>
            </w:r>
            <w:r w:rsidR="00BE7BCF" w:rsidRPr="00BE7BCF">
              <w:rPr>
                <w:rFonts w:ascii="Book Antiqua" w:hAnsi="Book Antiqua" w:cs="Times New Roman"/>
                <w:b/>
                <w:i/>
                <w:iCs/>
                <w:color w:val="FF0000"/>
                <w:sz w:val="19"/>
                <w:szCs w:val="19"/>
                <w:highlight w:val="green"/>
              </w:rPr>
              <w:t>MPF-2015</w:t>
            </w:r>
            <w:r w:rsidR="00BE7BCF">
              <w:rPr>
                <w:rFonts w:ascii="Book Antiqua" w:hAnsi="Book Antiqua" w:cs="Times New Roman"/>
                <w:b/>
                <w:i/>
                <w:iCs/>
                <w:color w:val="FF0000"/>
                <w:sz w:val="19"/>
                <w:szCs w:val="19"/>
              </w:rPr>
              <w:t>: #</w:t>
            </w:r>
            <w:r w:rsidR="00BE7BCF" w:rsidRPr="00BE7BCF">
              <w:rPr>
                <w:rFonts w:ascii="Book Antiqua" w:hAnsi="Book Antiqua" w:cs="Times New Roman"/>
                <w:b/>
                <w:i/>
                <w:iCs/>
                <w:color w:val="FF0000"/>
                <w:sz w:val="19"/>
                <w:szCs w:val="19"/>
                <w:highlight w:val="green"/>
              </w:rPr>
              <w:t>PCDF-2015</w:t>
            </w:r>
            <w:r>
              <w:rPr>
                <w:rFonts w:ascii="Book Antiqua" w:hAnsi="Book Antiqua" w:cs="Times New Roman"/>
                <w:b/>
                <w:i/>
                <w:iCs/>
                <w:color w:val="FF0000"/>
                <w:sz w:val="19"/>
                <w:szCs w:val="19"/>
              </w:rPr>
              <w:t>: #</w:t>
            </w:r>
            <w:r w:rsidRPr="000066C0">
              <w:rPr>
                <w:rFonts w:ascii="Book Antiqua" w:hAnsi="Book Antiqua" w:cs="Times New Roman"/>
                <w:b/>
                <w:i/>
                <w:iCs/>
                <w:color w:val="FF0000"/>
                <w:sz w:val="19"/>
                <w:szCs w:val="19"/>
                <w:highlight w:val="green"/>
              </w:rPr>
              <w:t>PGEMS-2016</w:t>
            </w:r>
            <w:r w:rsidR="006F1E03">
              <w:rPr>
                <w:rFonts w:ascii="Book Antiqua" w:hAnsi="Book Antiqua" w:cs="Times New Roman"/>
                <w:b/>
                <w:i/>
                <w:iCs/>
                <w:color w:val="FF0000"/>
                <w:sz w:val="19"/>
                <w:szCs w:val="19"/>
              </w:rPr>
              <w:t>: #</w:t>
            </w:r>
            <w:r w:rsidR="006F1E03" w:rsidRPr="006F1E03">
              <w:rPr>
                <w:rFonts w:ascii="Book Antiqua" w:hAnsi="Book Antiqua" w:cs="Times New Roman"/>
                <w:b/>
                <w:i/>
                <w:iCs/>
                <w:color w:val="FF0000"/>
                <w:sz w:val="19"/>
                <w:szCs w:val="19"/>
                <w:highlight w:val="green"/>
              </w:rPr>
              <w:t>PGM-Fortaleza/CE-2017</w:t>
            </w:r>
            <w:r w:rsidR="00702EC1">
              <w:rPr>
                <w:rFonts w:ascii="Book Antiqua" w:hAnsi="Book Antiqua" w:cs="Times New Roman"/>
                <w:b/>
                <w:i/>
                <w:iCs/>
                <w:color w:val="FF0000"/>
                <w:sz w:val="19"/>
                <w:szCs w:val="19"/>
              </w:rPr>
              <w:t>: #</w:t>
            </w:r>
            <w:r w:rsidR="00702EC1" w:rsidRPr="00702EC1">
              <w:rPr>
                <w:rFonts w:ascii="Book Antiqua" w:hAnsi="Book Antiqua" w:cs="Times New Roman"/>
                <w:b/>
                <w:i/>
                <w:iCs/>
                <w:color w:val="FF0000"/>
                <w:sz w:val="19"/>
                <w:szCs w:val="19"/>
                <w:highlight w:val="green"/>
              </w:rPr>
              <w:t>PGEGO-2021</w:t>
            </w:r>
            <w:r w:rsidR="00A720C5">
              <w:rPr>
                <w:rFonts w:ascii="Book Antiqua" w:hAnsi="Book Antiqua" w:cs="Times New Roman"/>
                <w:b/>
                <w:i/>
                <w:iCs/>
                <w:color w:val="FF0000"/>
                <w:sz w:val="19"/>
                <w:szCs w:val="19"/>
              </w:rPr>
              <w:t>: #</w:t>
            </w:r>
            <w:r w:rsidR="00A720C5" w:rsidRPr="00A720C5">
              <w:rPr>
                <w:rFonts w:ascii="Book Antiqua" w:hAnsi="Book Antiqua" w:cs="Times New Roman"/>
                <w:b/>
                <w:i/>
                <w:iCs/>
                <w:color w:val="FF0000"/>
                <w:sz w:val="19"/>
                <w:szCs w:val="19"/>
                <w:highlight w:val="green"/>
              </w:rPr>
              <w:t>PCPR-2021</w:t>
            </w:r>
            <w:r>
              <w:rPr>
                <w:rFonts w:ascii="Book Antiqua" w:hAnsi="Book Antiqua" w:cs="Times New Roman"/>
                <w:b/>
                <w:i/>
                <w:iCs/>
                <w:color w:val="FF0000"/>
                <w:sz w:val="19"/>
                <w:szCs w:val="19"/>
              </w:rPr>
              <w:t>: #</w:t>
            </w:r>
            <w:r w:rsidRPr="00F445C9">
              <w:rPr>
                <w:rFonts w:ascii="Book Antiqua" w:hAnsi="Book Antiqua" w:cs="Times New Roman"/>
                <w:b/>
                <w:i/>
                <w:iCs/>
                <w:color w:val="FF0000"/>
                <w:sz w:val="19"/>
                <w:szCs w:val="19"/>
                <w:highlight w:val="green"/>
              </w:rPr>
              <w:t>MPSE-2022</w:t>
            </w:r>
            <w:r w:rsidR="007801DE">
              <w:rPr>
                <w:rFonts w:ascii="Book Antiqua" w:hAnsi="Book Antiqua" w:cs="Times New Roman"/>
                <w:b/>
                <w:i/>
                <w:iCs/>
                <w:color w:val="FF0000"/>
                <w:sz w:val="19"/>
                <w:szCs w:val="19"/>
              </w:rPr>
              <w:t>: #</w:t>
            </w:r>
            <w:r w:rsidR="007801DE" w:rsidRPr="007801DE">
              <w:rPr>
                <w:rFonts w:ascii="Book Antiqua" w:hAnsi="Book Antiqua" w:cs="Times New Roman"/>
                <w:b/>
                <w:i/>
                <w:iCs/>
                <w:color w:val="FF0000"/>
                <w:sz w:val="19"/>
                <w:szCs w:val="19"/>
                <w:highlight w:val="green"/>
              </w:rPr>
              <w:t>TJDFT-2023</w:t>
            </w:r>
            <w:r w:rsidR="00040302">
              <w:rPr>
                <w:rFonts w:ascii="Book Antiqua" w:hAnsi="Book Antiqua" w:cs="Times New Roman"/>
                <w:b/>
                <w:i/>
                <w:iCs/>
                <w:color w:val="FF0000"/>
                <w:sz w:val="19"/>
                <w:szCs w:val="19"/>
              </w:rPr>
              <w:t>: #</w:t>
            </w:r>
            <w:r w:rsidR="00040302" w:rsidRPr="00040302">
              <w:rPr>
                <w:rFonts w:ascii="Book Antiqua" w:hAnsi="Book Antiqua" w:cs="Times New Roman"/>
                <w:b/>
                <w:i/>
                <w:iCs/>
                <w:color w:val="FF0000"/>
                <w:sz w:val="19"/>
                <w:szCs w:val="19"/>
                <w:highlight w:val="green"/>
              </w:rPr>
              <w:t>TRF1-2023</w:t>
            </w:r>
            <w:r w:rsidR="00FD7BE1">
              <w:rPr>
                <w:rFonts w:ascii="Book Antiqua" w:hAnsi="Book Antiqua" w:cs="Times New Roman"/>
                <w:b/>
                <w:i/>
                <w:iCs/>
                <w:color w:val="FF0000"/>
                <w:sz w:val="19"/>
                <w:szCs w:val="19"/>
              </w:rPr>
              <w:t>: #</w:t>
            </w:r>
            <w:r w:rsidR="00FD7BE1" w:rsidRPr="00FD7BE1">
              <w:rPr>
                <w:rFonts w:ascii="Book Antiqua" w:hAnsi="Book Antiqua" w:cs="Times New Roman"/>
                <w:b/>
                <w:i/>
                <w:iCs/>
                <w:color w:val="FF0000"/>
                <w:sz w:val="19"/>
                <w:szCs w:val="19"/>
                <w:highlight w:val="green"/>
              </w:rPr>
              <w:t>Cartórios/TJMA-2023</w:t>
            </w:r>
            <w:r w:rsidR="00244036">
              <w:rPr>
                <w:rFonts w:ascii="Book Antiqua" w:hAnsi="Book Antiqua" w:cs="Times New Roman"/>
                <w:b/>
                <w:i/>
                <w:iCs/>
                <w:color w:val="FF0000"/>
                <w:sz w:val="19"/>
                <w:szCs w:val="19"/>
              </w:rPr>
              <w:t>: #</w:t>
            </w:r>
            <w:r w:rsidR="00244036" w:rsidRPr="00244036">
              <w:rPr>
                <w:rFonts w:ascii="Book Antiqua" w:hAnsi="Book Antiqua" w:cs="Times New Roman"/>
                <w:b/>
                <w:i/>
                <w:iCs/>
                <w:color w:val="FF0000"/>
                <w:sz w:val="19"/>
                <w:szCs w:val="19"/>
                <w:highlight w:val="green"/>
              </w:rPr>
              <w:t>TCEMS-2023</w:t>
            </w:r>
            <w:r w:rsidR="00AB359E">
              <w:rPr>
                <w:rFonts w:ascii="Book Antiqua" w:hAnsi="Book Antiqua" w:cs="Times New Roman"/>
                <w:b/>
                <w:i/>
                <w:iCs/>
                <w:color w:val="FF0000"/>
                <w:sz w:val="19"/>
                <w:szCs w:val="19"/>
              </w:rPr>
              <w:t>: #</w:t>
            </w:r>
            <w:r w:rsidR="00AB359E" w:rsidRPr="00AB359E">
              <w:rPr>
                <w:rFonts w:ascii="Book Antiqua" w:hAnsi="Book Antiqua" w:cs="Times New Roman"/>
                <w:b/>
                <w:i/>
                <w:iCs/>
                <w:color w:val="FF0000"/>
                <w:sz w:val="19"/>
                <w:szCs w:val="19"/>
                <w:highlight w:val="green"/>
              </w:rPr>
              <w:t>TCEGO-2024</w:t>
            </w:r>
            <w:r w:rsidR="00F33B38">
              <w:rPr>
                <w:rFonts w:ascii="Book Antiqua" w:hAnsi="Book Antiqua" w:cs="Times New Roman"/>
                <w:b/>
                <w:i/>
                <w:iCs/>
                <w:color w:val="FF0000"/>
                <w:sz w:val="19"/>
                <w:szCs w:val="19"/>
              </w:rPr>
              <w:t>: #</w:t>
            </w:r>
            <w:r w:rsidR="00F33B38" w:rsidRPr="00F33B38">
              <w:rPr>
                <w:rFonts w:ascii="Book Antiqua" w:hAnsi="Book Antiqua" w:cs="Times New Roman"/>
                <w:b/>
                <w:i/>
                <w:iCs/>
                <w:color w:val="FF0000"/>
                <w:sz w:val="19"/>
                <w:szCs w:val="19"/>
                <w:highlight w:val="green"/>
              </w:rPr>
              <w:t>Anal. Judic./TSE-2024</w:t>
            </w:r>
            <w:r w:rsidR="00F850FE">
              <w:rPr>
                <w:rFonts w:ascii="Book Antiqua" w:hAnsi="Book Antiqua" w:cs="Times New Roman"/>
                <w:b/>
                <w:i/>
                <w:iCs/>
                <w:color w:val="FF0000"/>
                <w:sz w:val="19"/>
                <w:szCs w:val="19"/>
              </w:rPr>
              <w:t>: #</w:t>
            </w:r>
            <w:r w:rsidR="00F850FE" w:rsidRPr="00F850FE">
              <w:rPr>
                <w:rFonts w:ascii="Book Antiqua" w:hAnsi="Book Antiqua" w:cs="Times New Roman"/>
                <w:b/>
                <w:i/>
                <w:iCs/>
                <w:color w:val="FF0000"/>
                <w:sz w:val="19"/>
                <w:szCs w:val="19"/>
                <w:highlight w:val="green"/>
              </w:rPr>
              <w:t>TCERR-2025</w:t>
            </w:r>
            <w:r>
              <w:rPr>
                <w:rFonts w:ascii="Book Antiqua" w:hAnsi="Book Antiqua" w:cs="Times New Roman"/>
                <w:b/>
                <w:i/>
                <w:iCs/>
                <w:color w:val="FF0000"/>
                <w:sz w:val="19"/>
                <w:szCs w:val="19"/>
              </w:rPr>
              <w:t>: #</w:t>
            </w:r>
            <w:r w:rsidRPr="00D80ABF">
              <w:rPr>
                <w:rFonts w:ascii="Book Antiqua" w:hAnsi="Book Antiqua" w:cs="Times New Roman"/>
                <w:b/>
                <w:i/>
                <w:iCs/>
                <w:color w:val="FF0000"/>
                <w:sz w:val="19"/>
                <w:szCs w:val="19"/>
                <w:highlight w:val="green"/>
              </w:rPr>
              <w:t>CESPE</w:t>
            </w:r>
            <w:r w:rsidR="00FD7BE1">
              <w:rPr>
                <w:rFonts w:ascii="Book Antiqua" w:hAnsi="Book Antiqua" w:cs="Times New Roman"/>
                <w:b/>
                <w:i/>
                <w:iCs/>
                <w:color w:val="FF0000"/>
                <w:sz w:val="19"/>
                <w:szCs w:val="19"/>
              </w:rPr>
              <w:t>: #</w:t>
            </w:r>
            <w:r w:rsidR="00FD7BE1" w:rsidRPr="00FD7BE1">
              <w:rPr>
                <w:rFonts w:ascii="Book Antiqua" w:hAnsi="Book Antiqua" w:cs="Times New Roman"/>
                <w:b/>
                <w:i/>
                <w:iCs/>
                <w:color w:val="FF0000"/>
                <w:sz w:val="19"/>
                <w:szCs w:val="19"/>
                <w:highlight w:val="green"/>
              </w:rPr>
              <w:t>Consulplan</w:t>
            </w:r>
            <w:r w:rsidR="00702EC1">
              <w:rPr>
                <w:rFonts w:ascii="Book Antiqua" w:hAnsi="Book Antiqua" w:cs="Times New Roman"/>
                <w:b/>
                <w:i/>
                <w:iCs/>
                <w:color w:val="FF0000"/>
                <w:sz w:val="19"/>
                <w:szCs w:val="19"/>
              </w:rPr>
              <w:t>: #</w:t>
            </w:r>
            <w:r w:rsidR="00702EC1" w:rsidRPr="00702EC1">
              <w:rPr>
                <w:rFonts w:ascii="Book Antiqua" w:hAnsi="Book Antiqua" w:cs="Times New Roman"/>
                <w:b/>
                <w:i/>
                <w:iCs/>
                <w:color w:val="FF0000"/>
                <w:sz w:val="19"/>
                <w:szCs w:val="19"/>
                <w:highlight w:val="green"/>
              </w:rPr>
              <w:t>FCC</w:t>
            </w:r>
            <w:r w:rsidR="00040302">
              <w:rPr>
                <w:rFonts w:ascii="Book Antiqua" w:hAnsi="Book Antiqua" w:cs="Times New Roman"/>
                <w:b/>
                <w:i/>
                <w:iCs/>
                <w:color w:val="FF0000"/>
                <w:sz w:val="19"/>
                <w:szCs w:val="19"/>
              </w:rPr>
              <w:t>: #</w:t>
            </w:r>
            <w:r w:rsidR="00040302" w:rsidRPr="00040302">
              <w:rPr>
                <w:rFonts w:ascii="Book Antiqua" w:hAnsi="Book Antiqua" w:cs="Times New Roman"/>
                <w:b/>
                <w:i/>
                <w:iCs/>
                <w:color w:val="FF0000"/>
                <w:sz w:val="19"/>
                <w:szCs w:val="19"/>
                <w:highlight w:val="green"/>
              </w:rPr>
              <w:t>FGV</w:t>
            </w:r>
            <w:r w:rsidR="00A720C5">
              <w:rPr>
                <w:rFonts w:ascii="Book Antiqua" w:hAnsi="Book Antiqua" w:cs="Times New Roman"/>
                <w:b/>
                <w:i/>
                <w:iCs/>
                <w:color w:val="FF0000"/>
                <w:sz w:val="19"/>
                <w:szCs w:val="19"/>
              </w:rPr>
              <w:t>: #</w:t>
            </w:r>
            <w:r w:rsidR="00A720C5" w:rsidRPr="00A720C5">
              <w:rPr>
                <w:rFonts w:ascii="Book Antiqua" w:hAnsi="Book Antiqua" w:cs="Times New Roman"/>
                <w:b/>
                <w:i/>
                <w:iCs/>
                <w:color w:val="FF0000"/>
                <w:sz w:val="19"/>
                <w:szCs w:val="19"/>
                <w:highlight w:val="green"/>
              </w:rPr>
              <w:t>UFPR</w:t>
            </w:r>
            <w:r w:rsidRPr="00AD3A7C">
              <w:rPr>
                <w:rFonts w:ascii="Book Antiqua" w:hAnsi="Book Antiqua" w:cs="Times New Roman"/>
                <w:sz w:val="19"/>
                <w:szCs w:val="19"/>
              </w:rPr>
              <w:t>:</w:t>
            </w:r>
            <w:r>
              <w:rPr>
                <w:rFonts w:ascii="Book Antiqua" w:hAnsi="Book Antiqua" w:cs="Times New Roman"/>
                <w:sz w:val="19"/>
                <w:szCs w:val="19"/>
              </w:rPr>
              <w:t xml:space="preserve"> </w:t>
            </w:r>
            <w:r w:rsidRPr="00544A9B">
              <w:rPr>
                <w:rFonts w:ascii="Book Antiqua" w:hAnsi="Book Antiqua" w:cs="Times New Roman"/>
                <w:sz w:val="19"/>
                <w:szCs w:val="19"/>
              </w:rPr>
              <w:t xml:space="preserve">Pode-se resumidamente dizer que o sistema jurídico brasileiro contém as seguintes regras sobre essa matéria: </w:t>
            </w:r>
            <w:r w:rsidRPr="00544A9B">
              <w:rPr>
                <w:rFonts w:ascii="Book Antiqua" w:hAnsi="Book Antiqua" w:cs="Times New Roman"/>
                <w:i/>
                <w:iCs/>
                <w:sz w:val="19"/>
                <w:szCs w:val="19"/>
              </w:rPr>
              <w:t xml:space="preserve">“a) </w:t>
            </w:r>
            <w:r w:rsidRPr="00040302">
              <w:rPr>
                <w:rFonts w:ascii="Book Antiqua" w:hAnsi="Book Antiqua" w:cs="Times New Roman"/>
                <w:b/>
                <w:bCs/>
                <w:i/>
                <w:iCs/>
                <w:sz w:val="19"/>
                <w:szCs w:val="19"/>
                <w:highlight w:val="yellow"/>
              </w:rPr>
              <w:t>são de ordem constitucional os princípios da irretroatividade da lei nova e do respeito ao direito adquirido</w:t>
            </w:r>
            <w:r w:rsidRPr="00544A9B">
              <w:rPr>
                <w:rFonts w:ascii="Book Antiqua" w:hAnsi="Book Antiqua" w:cs="Times New Roman"/>
                <w:i/>
                <w:iCs/>
                <w:sz w:val="19"/>
                <w:szCs w:val="19"/>
              </w:rPr>
              <w:t xml:space="preserve">; b) esses dois princípios obrigam ao legislador e ao juiz; c) </w:t>
            </w:r>
            <w:r w:rsidRPr="00F445C9">
              <w:rPr>
                <w:rFonts w:ascii="Book Antiqua" w:hAnsi="Book Antiqua" w:cs="Times New Roman"/>
                <w:b/>
                <w:bCs/>
                <w:i/>
                <w:iCs/>
                <w:sz w:val="19"/>
                <w:szCs w:val="19"/>
                <w:highlight w:val="yellow"/>
              </w:rPr>
              <w:t>a regra, no silêncio da lei, é a irretroatividade</w:t>
            </w:r>
            <w:r w:rsidRPr="00544A9B">
              <w:rPr>
                <w:rFonts w:ascii="Book Antiqua" w:hAnsi="Book Antiqua" w:cs="Times New Roman"/>
                <w:i/>
                <w:iCs/>
                <w:sz w:val="19"/>
                <w:szCs w:val="19"/>
              </w:rPr>
              <w:t>; d) pode haver retroatividade expressa, desde que não atinja direito adquirido; e) a lei nova tem efeito imediato, não se aplicando aos fatos anteriores</w:t>
            </w:r>
            <w:r w:rsidR="00424CF2">
              <w:rPr>
                <w:rFonts w:ascii="Book Antiqua" w:hAnsi="Book Antiqua" w:cs="Times New Roman"/>
                <w:i/>
                <w:iCs/>
                <w:sz w:val="19"/>
                <w:szCs w:val="19"/>
              </w:rPr>
              <w:t>;</w:t>
            </w:r>
            <w:r w:rsidRPr="00544A9B">
              <w:rPr>
                <w:rFonts w:ascii="Book Antiqua" w:hAnsi="Book Antiqua" w:cs="Times New Roman"/>
                <w:i/>
                <w:iCs/>
                <w:sz w:val="19"/>
                <w:szCs w:val="19"/>
              </w:rPr>
              <w:t xml:space="preserve"> </w:t>
            </w:r>
            <w:r w:rsidR="00424CF2" w:rsidRPr="00424CF2">
              <w:rPr>
                <w:rFonts w:ascii="Book Antiqua" w:hAnsi="Book Antiqua" w:cs="Times New Roman"/>
                <w:i/>
                <w:iCs/>
                <w:sz w:val="19"/>
                <w:szCs w:val="19"/>
              </w:rPr>
              <w:t xml:space="preserve">e) </w:t>
            </w:r>
            <w:r w:rsidR="00424CF2" w:rsidRPr="00244036">
              <w:rPr>
                <w:rFonts w:ascii="Book Antiqua" w:hAnsi="Book Antiqua" w:cs="Times New Roman"/>
                <w:b/>
                <w:bCs/>
                <w:i/>
                <w:iCs/>
                <w:sz w:val="19"/>
                <w:szCs w:val="19"/>
                <w:highlight w:val="yellow"/>
              </w:rPr>
              <w:t>a lei nova tem efeito imediato, não se aplicando aos fatos anteriores</w:t>
            </w:r>
            <w:r w:rsidR="00424CF2" w:rsidRPr="00424CF2">
              <w:rPr>
                <w:rFonts w:ascii="Book Antiqua" w:hAnsi="Book Antiqua" w:cs="Times New Roman"/>
                <w:i/>
                <w:iCs/>
                <w:sz w:val="19"/>
                <w:szCs w:val="19"/>
              </w:rPr>
              <w:t>. Tendo o Supremo Tribunal Federal proclamado que “não há direito adquirido contra a Constituição” e que, “</w:t>
            </w:r>
            <w:r w:rsidR="00424CF2" w:rsidRPr="00AC5001">
              <w:rPr>
                <w:rFonts w:ascii="Book Antiqua" w:hAnsi="Book Antiqua" w:cs="Times New Roman"/>
                <w:b/>
                <w:bCs/>
                <w:i/>
                <w:iCs/>
                <w:sz w:val="19"/>
                <w:szCs w:val="19"/>
                <w:highlight w:val="yellow"/>
              </w:rPr>
              <w:t>sendo constitucional o princípio que a lei não pode prejudicar o ato jurídico perfeito, ele se aplica também às leis de ordem pública</w:t>
            </w:r>
            <w:r w:rsidR="00424CF2" w:rsidRPr="00424CF2">
              <w:rPr>
                <w:rFonts w:ascii="Book Antiqua" w:hAnsi="Book Antiqua" w:cs="Times New Roman"/>
                <w:i/>
                <w:iCs/>
                <w:sz w:val="19"/>
                <w:szCs w:val="19"/>
              </w:rPr>
              <w:t>.”</w:t>
            </w:r>
            <w:r w:rsidRPr="00544A9B">
              <w:rPr>
                <w:rFonts w:ascii="Book Antiqua" w:hAnsi="Book Antiqua" w:cs="Times New Roman"/>
                <w:sz w:val="19"/>
                <w:szCs w:val="19"/>
              </w:rPr>
              <w:t>. (</w:t>
            </w:r>
            <w:bookmarkStart w:id="28" w:name="_Hlk114151720"/>
            <w:r w:rsidRPr="00544A9B">
              <w:rPr>
                <w:rFonts w:ascii="Book Antiqua" w:hAnsi="Book Antiqua" w:cs="Times New Roman"/>
                <w:sz w:val="19"/>
                <w:szCs w:val="19"/>
              </w:rPr>
              <w:t xml:space="preserve">Gonçalves, Carlos Roberto. </w:t>
            </w:r>
            <w:r w:rsidR="00424CF2" w:rsidRPr="00424CF2">
              <w:rPr>
                <w:rFonts w:ascii="Book Antiqua" w:hAnsi="Book Antiqua" w:cs="Times New Roman"/>
                <w:sz w:val="19"/>
                <w:szCs w:val="19"/>
              </w:rPr>
              <w:t xml:space="preserve">Direito civil brasileiro. Volume I: parte geral”. 6 ed. ver. e atual. – São Paulo: Saraiva, 2008, </w:t>
            </w:r>
            <w:r w:rsidR="00424CF2">
              <w:rPr>
                <w:rFonts w:ascii="Book Antiqua" w:hAnsi="Book Antiqua" w:cs="Times New Roman"/>
                <w:sz w:val="19"/>
                <w:szCs w:val="19"/>
              </w:rPr>
              <w:t>p</w:t>
            </w:r>
            <w:r w:rsidR="00424CF2" w:rsidRPr="00424CF2">
              <w:rPr>
                <w:rFonts w:ascii="Book Antiqua" w:hAnsi="Book Antiqua" w:cs="Times New Roman"/>
                <w:sz w:val="19"/>
                <w:szCs w:val="19"/>
              </w:rPr>
              <w:t>. 62</w:t>
            </w:r>
            <w:bookmarkEnd w:id="28"/>
            <w:r w:rsidR="00424CF2" w:rsidRPr="00424CF2">
              <w:rPr>
                <w:rFonts w:ascii="Book Antiqua" w:hAnsi="Book Antiqua" w:cs="Times New Roman"/>
                <w:sz w:val="19"/>
                <w:szCs w:val="19"/>
              </w:rPr>
              <w:t>.</w:t>
            </w:r>
            <w:r w:rsidRPr="00544A9B">
              <w:rPr>
                <w:rFonts w:ascii="Book Antiqua" w:hAnsi="Book Antiqua" w:cs="Times New Roman"/>
                <w:sz w:val="19"/>
                <w:szCs w:val="19"/>
              </w:rPr>
              <w:t>).</w:t>
            </w:r>
            <w:r>
              <w:rPr>
                <w:rFonts w:ascii="Book Antiqua" w:hAnsi="Book Antiqua" w:cs="Times New Roman"/>
                <w:sz w:val="19"/>
                <w:szCs w:val="19"/>
              </w:rPr>
              <w:t xml:space="preserve"> Cumpre ressaltar que a</w:t>
            </w:r>
            <w:r w:rsidRPr="00544A9B">
              <w:rPr>
                <w:rFonts w:ascii="Book Antiqua" w:hAnsi="Book Antiqua" w:cs="Times New Roman"/>
                <w:sz w:val="19"/>
                <w:szCs w:val="19"/>
              </w:rPr>
              <w:t xml:space="preserve"> posição mais recente do STF é que</w:t>
            </w:r>
            <w:r w:rsidR="00040302">
              <w:rPr>
                <w:rFonts w:ascii="Book Antiqua" w:hAnsi="Book Antiqua" w:cs="Times New Roman"/>
                <w:sz w:val="19"/>
                <w:szCs w:val="19"/>
              </w:rPr>
              <w:t>,</w:t>
            </w:r>
            <w:r w:rsidRPr="00544A9B">
              <w:rPr>
                <w:rFonts w:ascii="Book Antiqua" w:hAnsi="Book Antiqua" w:cs="Times New Roman"/>
                <w:sz w:val="19"/>
                <w:szCs w:val="19"/>
              </w:rPr>
              <w:t xml:space="preserve"> mesmo as leis de ordem pública</w:t>
            </w:r>
            <w:r w:rsidR="00040302">
              <w:rPr>
                <w:rFonts w:ascii="Book Antiqua" w:hAnsi="Book Antiqua" w:cs="Times New Roman"/>
                <w:sz w:val="19"/>
                <w:szCs w:val="19"/>
              </w:rPr>
              <w:t>,</w:t>
            </w:r>
            <w:r w:rsidRPr="00544A9B">
              <w:rPr>
                <w:rFonts w:ascii="Book Antiqua" w:hAnsi="Book Antiqua" w:cs="Times New Roman"/>
                <w:sz w:val="19"/>
                <w:szCs w:val="19"/>
              </w:rPr>
              <w:t xml:space="preserve"> sujeitam-se ao princípio da irretroatividade das leis. Ou seja, em julgados mais modernos o Supremo vem decidindo pela prevalência do direito adquirido, do ato jurídico perfeito e da coisa julgada, inadmitindo a incidência de lei nova, ainda que de ordem pública, para regular seus efeitos. Segundo decisão que teve como relator o Ministro Moreira Alves, ficou estabelecido que “</w:t>
            </w:r>
            <w:r w:rsidRPr="00544A9B">
              <w:rPr>
                <w:rFonts w:ascii="Book Antiqua" w:hAnsi="Book Antiqua" w:cs="Times New Roman"/>
                <w:i/>
                <w:iCs/>
                <w:sz w:val="19"/>
                <w:szCs w:val="19"/>
              </w:rPr>
              <w:t xml:space="preserve">o disposto no art. 5°, XXXVI, da Constituição Federal, se aplica a toda e </w:t>
            </w:r>
            <w:r w:rsidRPr="00544A9B">
              <w:rPr>
                <w:rFonts w:ascii="Book Antiqua" w:hAnsi="Book Antiqua" w:cs="Times New Roman"/>
                <w:b/>
                <w:bCs/>
                <w:i/>
                <w:iCs/>
                <w:sz w:val="19"/>
                <w:szCs w:val="19"/>
                <w:highlight w:val="yellow"/>
              </w:rPr>
              <w:t>qualquer lei infraconstitucional</w:t>
            </w:r>
            <w:r w:rsidRPr="00544A9B">
              <w:rPr>
                <w:rFonts w:ascii="Book Antiqua" w:hAnsi="Book Antiqua" w:cs="Times New Roman"/>
                <w:i/>
                <w:iCs/>
                <w:sz w:val="19"/>
                <w:szCs w:val="19"/>
              </w:rPr>
              <w:t>, sem qualquer distinção entre direito público e direito privado, ou entre lei de ordem pública e lei dispositiva</w:t>
            </w:r>
            <w:r w:rsidRPr="00544A9B">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F445C9" w14:paraId="2A9B5DDB" w14:textId="77777777" w:rsidTr="00F445C9">
              <w:tc>
                <w:tcPr>
                  <w:tcW w:w="8268" w:type="dxa"/>
                  <w:shd w:val="clear" w:color="auto" w:fill="FFFFFF" w:themeFill="background1"/>
                </w:tcPr>
                <w:p w14:paraId="18F39164" w14:textId="40056D16" w:rsidR="00244036" w:rsidRDefault="00244036" w:rsidP="00F445C9">
                  <w:pPr>
                    <w:jc w:val="both"/>
                    <w:rPr>
                      <w:rFonts w:ascii="Book Antiqua" w:eastAsia="Times New Roman" w:hAnsi="Book Antiqua" w:cs="Times New Roman"/>
                      <w:b/>
                      <w:sz w:val="18"/>
                      <w:szCs w:val="18"/>
                      <w:lang w:eastAsia="pt-BR"/>
                    </w:rPr>
                  </w:pPr>
                  <w:r w:rsidRPr="00F445C9">
                    <w:rPr>
                      <w:rFonts w:ascii="Book Antiqua" w:eastAsia="Times New Roman" w:hAnsi="Book Antiqua" w:cs="Times New Roman"/>
                      <w:b/>
                      <w:sz w:val="18"/>
                      <w:szCs w:val="18"/>
                      <w:lang w:eastAsia="pt-BR"/>
                    </w:rPr>
                    <w:t>(</w:t>
                  </w:r>
                  <w:r w:rsidRPr="00F445C9">
                    <w:rPr>
                      <w:rFonts w:ascii="Book Antiqua" w:eastAsia="Times New Roman" w:hAnsi="Book Antiqua" w:cs="Times New Roman"/>
                      <w:b/>
                      <w:sz w:val="18"/>
                      <w:szCs w:val="18"/>
                      <w:highlight w:val="yellow"/>
                      <w:lang w:eastAsia="pt-BR"/>
                    </w:rPr>
                    <w:t>TC</w:t>
                  </w:r>
                  <w:r>
                    <w:rPr>
                      <w:rFonts w:ascii="Book Antiqua" w:eastAsia="Times New Roman" w:hAnsi="Book Antiqua" w:cs="Times New Roman"/>
                      <w:b/>
                      <w:sz w:val="18"/>
                      <w:szCs w:val="18"/>
                      <w:highlight w:val="yellow"/>
                      <w:lang w:eastAsia="pt-BR"/>
                    </w:rPr>
                    <w:t>EMS-2023</w:t>
                  </w:r>
                  <w:r w:rsidRPr="00F445C9">
                    <w:rPr>
                      <w:rFonts w:ascii="Book Antiqua" w:eastAsia="Times New Roman" w:hAnsi="Book Antiqua" w:cs="Times New Roman"/>
                      <w:b/>
                      <w:sz w:val="18"/>
                      <w:szCs w:val="18"/>
                      <w:highlight w:val="yellow"/>
                      <w:lang w:eastAsia="pt-BR"/>
                    </w:rPr>
                    <w:t>-CESPE</w:t>
                  </w:r>
                  <w:r w:rsidRPr="00F445C9">
                    <w:rPr>
                      <w:rFonts w:ascii="Book Antiqua" w:eastAsia="Times New Roman" w:hAnsi="Book Antiqua" w:cs="Times New Roman"/>
                      <w:b/>
                      <w:sz w:val="18"/>
                      <w:szCs w:val="18"/>
                      <w:lang w:eastAsia="pt-BR"/>
                    </w:rPr>
                    <w:t>)</w:t>
                  </w:r>
                  <w:r w:rsidRPr="00F445C9">
                    <w:rPr>
                      <w:rFonts w:ascii="Book Antiqua" w:eastAsia="Times New Roman" w:hAnsi="Book Antiqua" w:cs="Times New Roman"/>
                      <w:bCs/>
                      <w:sz w:val="18"/>
                      <w:szCs w:val="18"/>
                      <w:lang w:eastAsia="pt-BR"/>
                    </w:rPr>
                    <w:t xml:space="preserve">: </w:t>
                  </w:r>
                  <w:r w:rsidRPr="00244036">
                    <w:rPr>
                      <w:rFonts w:ascii="Book Antiqua" w:eastAsia="Times New Roman" w:hAnsi="Book Antiqua" w:cs="Times New Roman"/>
                      <w:bCs/>
                      <w:sz w:val="18"/>
                      <w:szCs w:val="18"/>
                      <w:lang w:eastAsia="pt-BR"/>
                    </w:rPr>
                    <w:t>No âmbito das relações civis, a lei nova incide em todas as situações concretizadas sob sua égide em face</w:t>
                  </w:r>
                  <w:r>
                    <w:rPr>
                      <w:rFonts w:ascii="Book Antiqua" w:eastAsia="Times New Roman" w:hAnsi="Book Antiqua" w:cs="Times New Roman"/>
                      <w:bCs/>
                      <w:sz w:val="18"/>
                      <w:szCs w:val="18"/>
                      <w:lang w:eastAsia="pt-BR"/>
                    </w:rPr>
                    <w:t xml:space="preserve">: </w:t>
                  </w:r>
                  <w:r w:rsidRPr="00244036">
                    <w:rPr>
                      <w:rFonts w:ascii="Book Antiqua" w:eastAsia="Times New Roman" w:hAnsi="Book Antiqua" w:cs="Times New Roman"/>
                      <w:bCs/>
                      <w:sz w:val="18"/>
                      <w:szCs w:val="18"/>
                      <w:lang w:eastAsia="pt-BR"/>
                    </w:rPr>
                    <w:t>do efeito imediato.</w:t>
                  </w:r>
                  <w:r w:rsidRPr="00F445C9">
                    <w:rPr>
                      <w:rFonts w:ascii="Book Antiqua" w:eastAsia="Times New Roman" w:hAnsi="Book Antiqua" w:cs="Times New Roman"/>
                      <w:bCs/>
                      <w:sz w:val="18"/>
                      <w:szCs w:val="18"/>
                      <w:lang w:eastAsia="pt-BR"/>
                    </w:rPr>
                    <w:t xml:space="preserve"> </w:t>
                  </w:r>
                  <w:r w:rsidRPr="00F445C9">
                    <w:rPr>
                      <w:rFonts w:ascii="Book Antiqua" w:eastAsia="Times New Roman" w:hAnsi="Book Antiqua" w:cs="Times New Roman"/>
                      <w:b/>
                      <w:sz w:val="18"/>
                      <w:szCs w:val="18"/>
                      <w:lang w:eastAsia="pt-BR"/>
                    </w:rPr>
                    <w:t>BL: art. 6º, LINDB.</w:t>
                  </w:r>
                </w:p>
                <w:p w14:paraId="36A67320" w14:textId="35D073B4" w:rsidR="00F445C9" w:rsidRDefault="00F445C9" w:rsidP="00F445C9">
                  <w:pPr>
                    <w:jc w:val="both"/>
                    <w:rPr>
                      <w:rFonts w:ascii="Book Antiqua" w:eastAsia="Times New Roman" w:hAnsi="Book Antiqua" w:cs="Times New Roman"/>
                      <w:b/>
                      <w:sz w:val="19"/>
                      <w:szCs w:val="19"/>
                      <w:lang w:eastAsia="pt-BR"/>
                    </w:rPr>
                  </w:pPr>
                  <w:r w:rsidRPr="00F445C9">
                    <w:rPr>
                      <w:rFonts w:ascii="Book Antiqua" w:eastAsia="Times New Roman" w:hAnsi="Book Antiqua" w:cs="Times New Roman"/>
                      <w:b/>
                      <w:sz w:val="18"/>
                      <w:szCs w:val="18"/>
                      <w:lang w:eastAsia="pt-BR"/>
                    </w:rPr>
                    <w:t>(</w:t>
                  </w:r>
                  <w:r w:rsidRPr="00F445C9">
                    <w:rPr>
                      <w:rFonts w:ascii="Book Antiqua" w:eastAsia="Times New Roman" w:hAnsi="Book Antiqua" w:cs="Times New Roman"/>
                      <w:b/>
                      <w:sz w:val="18"/>
                      <w:szCs w:val="18"/>
                      <w:highlight w:val="yellow"/>
                      <w:lang w:eastAsia="pt-BR"/>
                    </w:rPr>
                    <w:t>TCDF-2013-CESPE</w:t>
                  </w:r>
                  <w:r w:rsidRPr="00F445C9">
                    <w:rPr>
                      <w:rFonts w:ascii="Book Antiqua" w:eastAsia="Times New Roman" w:hAnsi="Book Antiqua" w:cs="Times New Roman"/>
                      <w:b/>
                      <w:sz w:val="18"/>
                      <w:szCs w:val="18"/>
                      <w:lang w:eastAsia="pt-BR"/>
                    </w:rPr>
                    <w:t>)</w:t>
                  </w:r>
                  <w:r w:rsidRPr="00F445C9">
                    <w:rPr>
                      <w:rFonts w:ascii="Book Antiqua" w:eastAsia="Times New Roman" w:hAnsi="Book Antiqua" w:cs="Times New Roman"/>
                      <w:bCs/>
                      <w:sz w:val="18"/>
                      <w:szCs w:val="18"/>
                      <w:lang w:eastAsia="pt-BR"/>
                    </w:rPr>
                    <w:t xml:space="preserve">: A respeito da eficácia da lei no tempo e no espaço, julgue o item a seguir: O princípio da irretroatividade da lei nova se aplica às leis de ordem pública. </w:t>
                  </w:r>
                  <w:r w:rsidRPr="00F445C9">
                    <w:rPr>
                      <w:rFonts w:ascii="Book Antiqua" w:eastAsia="Times New Roman" w:hAnsi="Book Antiqua" w:cs="Times New Roman"/>
                      <w:b/>
                      <w:sz w:val="18"/>
                      <w:szCs w:val="18"/>
                      <w:lang w:eastAsia="pt-BR"/>
                    </w:rPr>
                    <w:t>BL: art. 6º, LINDB.</w:t>
                  </w:r>
                </w:p>
              </w:tc>
            </w:tr>
          </w:tbl>
          <w:p w14:paraId="13E818E0" w14:textId="77777777" w:rsidR="00F445C9" w:rsidRDefault="00F445C9" w:rsidP="00F445C9">
            <w:pPr>
              <w:jc w:val="both"/>
              <w:rPr>
                <w:rFonts w:ascii="Book Antiqua" w:eastAsia="Times New Roman" w:hAnsi="Book Antiqua" w:cs="Times New Roman"/>
                <w:b/>
                <w:sz w:val="19"/>
                <w:szCs w:val="19"/>
                <w:lang w:eastAsia="pt-BR"/>
              </w:rPr>
            </w:pPr>
          </w:p>
          <w:p w14:paraId="128F52D8" w14:textId="4B21D6A3" w:rsidR="004B7A2C" w:rsidRDefault="004B7A2C" w:rsidP="004B7A2C">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PGEAM-2022</w:t>
            </w:r>
            <w:r w:rsidRPr="00AD3A7C">
              <w:rPr>
                <w:rFonts w:ascii="Book Antiqua" w:eastAsia="Times New Roman" w:hAnsi="Book Antiqua" w:cs="Times New Roman"/>
                <w:b/>
                <w:sz w:val="19"/>
                <w:szCs w:val="19"/>
                <w:highlight w:val="yellow"/>
                <w:lang w:eastAsia="pt-BR"/>
              </w:rPr>
              <w:t>-FCC</w:t>
            </w:r>
            <w:r w:rsidRPr="00AD3A7C">
              <w:rPr>
                <w:rFonts w:ascii="Book Antiqua" w:eastAsia="Times New Roman" w:hAnsi="Book Antiqua" w:cs="Times New Roman"/>
                <w:b/>
                <w:sz w:val="19"/>
                <w:szCs w:val="19"/>
                <w:lang w:eastAsia="pt-BR"/>
              </w:rPr>
              <w:t>)</w:t>
            </w:r>
            <w:r w:rsidRPr="00E52C0E">
              <w:rPr>
                <w:rFonts w:ascii="Book Antiqua" w:eastAsia="Times New Roman" w:hAnsi="Book Antiqua" w:cs="Times New Roman"/>
                <w:bCs/>
                <w:sz w:val="19"/>
                <w:szCs w:val="19"/>
                <w:lang w:eastAsia="pt-BR"/>
              </w:rPr>
              <w:t xml:space="preserve">: </w:t>
            </w:r>
            <w:r w:rsidRPr="004B7A2C">
              <w:rPr>
                <w:rFonts w:ascii="Book Antiqua" w:eastAsia="Times New Roman" w:hAnsi="Book Antiqua" w:cs="Times New Roman"/>
                <w:bCs/>
                <w:sz w:val="19"/>
                <w:szCs w:val="19"/>
                <w:lang w:eastAsia="pt-BR"/>
              </w:rPr>
              <w:t xml:space="preserve">O Decreto-Lei nº 4.657/42, com a redação dada pela Lei nº 3.283/57, dispõe: </w:t>
            </w:r>
            <w:r w:rsidRPr="004B7A2C">
              <w:rPr>
                <w:rFonts w:ascii="Book Antiqua" w:eastAsia="Times New Roman" w:hAnsi="Book Antiqua" w:cs="Times New Roman"/>
                <w:bCs/>
                <w:i/>
                <w:iCs/>
                <w:sz w:val="19"/>
                <w:szCs w:val="19"/>
                <w:lang w:eastAsia="pt-BR"/>
              </w:rPr>
              <w:t xml:space="preserve">Art. 6º − a lei em vigor terá efeito imediato e geral, respeitados o ato jurídico perfeito, o direito adquirido e a </w:t>
            </w:r>
            <w:r w:rsidRPr="004B7A2C">
              <w:rPr>
                <w:rFonts w:ascii="Book Antiqua" w:eastAsia="Times New Roman" w:hAnsi="Book Antiqua" w:cs="Times New Roman"/>
                <w:bCs/>
                <w:i/>
                <w:iCs/>
                <w:sz w:val="19"/>
                <w:szCs w:val="19"/>
                <w:lang w:eastAsia="pt-BR"/>
              </w:rPr>
              <w:lastRenderedPageBreak/>
              <w:t>coisa julgada</w:t>
            </w:r>
            <w:r w:rsidRPr="004B7A2C">
              <w:rPr>
                <w:rFonts w:ascii="Book Antiqua" w:eastAsia="Times New Roman" w:hAnsi="Book Antiqua" w:cs="Times New Roman"/>
                <w:bCs/>
                <w:sz w:val="19"/>
                <w:szCs w:val="19"/>
                <w:lang w:eastAsia="pt-BR"/>
              </w:rPr>
              <w:t>. Esta regra</w:t>
            </w:r>
            <w:r>
              <w:rPr>
                <w:rFonts w:ascii="Book Antiqua" w:eastAsia="Times New Roman" w:hAnsi="Book Antiqua" w:cs="Times New Roman"/>
                <w:bCs/>
                <w:sz w:val="19"/>
                <w:szCs w:val="19"/>
                <w:lang w:eastAsia="pt-BR"/>
              </w:rPr>
              <w:t xml:space="preserve">: </w:t>
            </w:r>
            <w:r w:rsidRPr="004B7A2C">
              <w:rPr>
                <w:rFonts w:ascii="Book Antiqua" w:eastAsia="Times New Roman" w:hAnsi="Book Antiqua" w:cs="Times New Roman"/>
                <w:bCs/>
                <w:sz w:val="19"/>
                <w:szCs w:val="19"/>
                <w:lang w:eastAsia="pt-BR"/>
              </w:rPr>
              <w:t>não é contraditória, porque dispõe, respectivamente, sobre as partes posteriores dos fatos pendentes e sobre a preservação dos direitos incorporados ao patrimônio do sujeito, antes da superveniência de outra lei sobre o mesmo objeto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6º, LINDB.</w:t>
            </w:r>
          </w:p>
          <w:p w14:paraId="1F69D92D" w14:textId="77777777" w:rsidR="004B7A2C" w:rsidRDefault="004B7A2C" w:rsidP="004B7A2C">
            <w:pPr>
              <w:jc w:val="both"/>
              <w:rPr>
                <w:rFonts w:ascii="Book Antiqua" w:eastAsia="Times New Roman" w:hAnsi="Book Antiqua" w:cs="Times New Roman"/>
                <w:b/>
                <w:sz w:val="19"/>
                <w:szCs w:val="19"/>
                <w:lang w:eastAsia="pt-BR"/>
              </w:rPr>
            </w:pPr>
          </w:p>
          <w:p w14:paraId="0F4C2D63" w14:textId="7384735F" w:rsidR="004B7A2C" w:rsidRDefault="004B7A2C" w:rsidP="004B7A2C">
            <w:pPr>
              <w:jc w:val="both"/>
              <w:rPr>
                <w:rFonts w:ascii="Book Antiqua" w:eastAsia="Times New Roman" w:hAnsi="Book Antiqua" w:cs="Times New Roman"/>
                <w:b/>
                <w:sz w:val="19"/>
                <w:szCs w:val="19"/>
                <w:lang w:eastAsia="pt-BR"/>
              </w:rPr>
            </w:pPr>
            <w:r w:rsidRPr="00CA4245">
              <w:rPr>
                <w:rFonts w:ascii="Book Antiqua" w:hAnsi="Book Antiqua" w:cs="Times New Roman"/>
                <w:b/>
                <w:i/>
                <w:iCs/>
                <w:color w:val="FF0000"/>
                <w:sz w:val="19"/>
                <w:szCs w:val="19"/>
              </w:rPr>
              <w:t>#</w:t>
            </w:r>
            <w:r w:rsidRPr="00CA4245">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D80ABF">
              <w:rPr>
                <w:rFonts w:ascii="Book Antiqua" w:hAnsi="Book Antiqua" w:cs="Times New Roman"/>
                <w:b/>
                <w:i/>
                <w:iCs/>
                <w:color w:val="FF0000"/>
                <w:sz w:val="19"/>
                <w:szCs w:val="19"/>
                <w:highlight w:val="green"/>
              </w:rPr>
              <w:t>T</w:t>
            </w:r>
            <w:r>
              <w:rPr>
                <w:rFonts w:ascii="Book Antiqua" w:hAnsi="Book Antiqua" w:cs="Times New Roman"/>
                <w:b/>
                <w:i/>
                <w:iCs/>
                <w:color w:val="FF0000"/>
                <w:sz w:val="19"/>
                <w:szCs w:val="19"/>
                <w:highlight w:val="green"/>
              </w:rPr>
              <w:t>CDF</w:t>
            </w:r>
            <w:r w:rsidRPr="00D80ABF">
              <w:rPr>
                <w:rFonts w:ascii="Book Antiqua" w:hAnsi="Book Antiqua" w:cs="Times New Roman"/>
                <w:b/>
                <w:i/>
                <w:iCs/>
                <w:color w:val="FF0000"/>
                <w:sz w:val="19"/>
                <w:szCs w:val="19"/>
                <w:highlight w:val="green"/>
              </w:rPr>
              <w:t>-20</w:t>
            </w:r>
            <w:r>
              <w:rPr>
                <w:rFonts w:ascii="Book Antiqua" w:hAnsi="Book Antiqua" w:cs="Times New Roman"/>
                <w:b/>
                <w:i/>
                <w:iCs/>
                <w:color w:val="FF0000"/>
                <w:sz w:val="19"/>
                <w:szCs w:val="19"/>
                <w:highlight w:val="green"/>
              </w:rPr>
              <w:t>13</w:t>
            </w:r>
            <w:r>
              <w:rPr>
                <w:rFonts w:ascii="Book Antiqua" w:hAnsi="Book Antiqua" w:cs="Times New Roman"/>
                <w:b/>
                <w:i/>
                <w:iCs/>
                <w:color w:val="FF0000"/>
                <w:sz w:val="19"/>
                <w:szCs w:val="19"/>
              </w:rPr>
              <w:t>: #</w:t>
            </w:r>
            <w:r w:rsidRPr="004B7A2C">
              <w:rPr>
                <w:rFonts w:ascii="Book Antiqua" w:hAnsi="Book Antiqua" w:cs="Times New Roman"/>
                <w:b/>
                <w:i/>
                <w:iCs/>
                <w:color w:val="FF0000"/>
                <w:sz w:val="19"/>
                <w:szCs w:val="19"/>
                <w:highlight w:val="green"/>
              </w:rPr>
              <w:t>TJRR-2015</w:t>
            </w:r>
            <w:r>
              <w:rPr>
                <w:rFonts w:ascii="Book Antiqua" w:hAnsi="Book Antiqua" w:cs="Times New Roman"/>
                <w:b/>
                <w:i/>
                <w:iCs/>
                <w:color w:val="FF0000"/>
                <w:sz w:val="19"/>
                <w:szCs w:val="19"/>
              </w:rPr>
              <w:t>: #</w:t>
            </w:r>
            <w:r w:rsidRPr="00BE7BCF">
              <w:rPr>
                <w:rFonts w:ascii="Book Antiqua" w:hAnsi="Book Antiqua" w:cs="Times New Roman"/>
                <w:b/>
                <w:i/>
                <w:iCs/>
                <w:color w:val="FF0000"/>
                <w:sz w:val="19"/>
                <w:szCs w:val="19"/>
                <w:highlight w:val="green"/>
              </w:rPr>
              <w:t>PCDF-2015</w:t>
            </w:r>
            <w:r>
              <w:rPr>
                <w:rFonts w:ascii="Book Antiqua" w:hAnsi="Book Antiqua" w:cs="Times New Roman"/>
                <w:b/>
                <w:i/>
                <w:iCs/>
                <w:color w:val="FF0000"/>
                <w:sz w:val="19"/>
                <w:szCs w:val="19"/>
              </w:rPr>
              <w:t>: #</w:t>
            </w:r>
            <w:r w:rsidRPr="000066C0">
              <w:rPr>
                <w:rFonts w:ascii="Book Antiqua" w:hAnsi="Book Antiqua" w:cs="Times New Roman"/>
                <w:b/>
                <w:i/>
                <w:iCs/>
                <w:color w:val="FF0000"/>
                <w:sz w:val="19"/>
                <w:szCs w:val="19"/>
                <w:highlight w:val="green"/>
              </w:rPr>
              <w:t>PGEMS-2016</w:t>
            </w:r>
            <w:r>
              <w:rPr>
                <w:rFonts w:ascii="Book Antiqua" w:hAnsi="Book Antiqua" w:cs="Times New Roman"/>
                <w:b/>
                <w:i/>
                <w:iCs/>
                <w:color w:val="FF0000"/>
                <w:sz w:val="19"/>
                <w:szCs w:val="19"/>
              </w:rPr>
              <w:t>: #</w:t>
            </w:r>
            <w:r w:rsidRPr="00A720C5">
              <w:rPr>
                <w:rFonts w:ascii="Book Antiqua" w:hAnsi="Book Antiqua" w:cs="Times New Roman"/>
                <w:b/>
                <w:i/>
                <w:iCs/>
                <w:color w:val="FF0000"/>
                <w:sz w:val="19"/>
                <w:szCs w:val="19"/>
                <w:highlight w:val="green"/>
              </w:rPr>
              <w:t>PCPR-2021</w:t>
            </w:r>
            <w:r>
              <w:rPr>
                <w:rFonts w:ascii="Book Antiqua" w:hAnsi="Book Antiqua" w:cs="Times New Roman"/>
                <w:b/>
                <w:i/>
                <w:iCs/>
                <w:color w:val="FF0000"/>
                <w:sz w:val="19"/>
                <w:szCs w:val="19"/>
              </w:rPr>
              <w:t>: #</w:t>
            </w:r>
            <w:r w:rsidRPr="00040302">
              <w:rPr>
                <w:rFonts w:ascii="Book Antiqua" w:hAnsi="Book Antiqua" w:cs="Times New Roman"/>
                <w:b/>
                <w:i/>
                <w:iCs/>
                <w:color w:val="FF0000"/>
                <w:sz w:val="19"/>
                <w:szCs w:val="19"/>
                <w:highlight w:val="green"/>
              </w:rPr>
              <w:t>TRF1-2023</w:t>
            </w:r>
            <w:r>
              <w:rPr>
                <w:rFonts w:ascii="Book Antiqua" w:hAnsi="Book Antiqua" w:cs="Times New Roman"/>
                <w:b/>
                <w:i/>
                <w:iCs/>
                <w:color w:val="FF0000"/>
                <w:sz w:val="19"/>
                <w:szCs w:val="19"/>
              </w:rPr>
              <w:t>: #</w:t>
            </w:r>
            <w:r w:rsidRPr="00244036">
              <w:rPr>
                <w:rFonts w:ascii="Book Antiqua" w:hAnsi="Book Antiqua" w:cs="Times New Roman"/>
                <w:b/>
                <w:i/>
                <w:iCs/>
                <w:color w:val="FF0000"/>
                <w:sz w:val="19"/>
                <w:szCs w:val="19"/>
                <w:highlight w:val="green"/>
              </w:rPr>
              <w:t>TCEMS-2023</w:t>
            </w:r>
            <w:r w:rsidR="00F33B38">
              <w:rPr>
                <w:rFonts w:ascii="Book Antiqua" w:hAnsi="Book Antiqua" w:cs="Times New Roman"/>
                <w:b/>
                <w:i/>
                <w:iCs/>
                <w:color w:val="FF0000"/>
                <w:sz w:val="19"/>
                <w:szCs w:val="19"/>
              </w:rPr>
              <w:t>: #</w:t>
            </w:r>
            <w:r w:rsidR="00F33B38" w:rsidRPr="00F33B38">
              <w:rPr>
                <w:rFonts w:ascii="Book Antiqua" w:hAnsi="Book Antiqua" w:cs="Times New Roman"/>
                <w:b/>
                <w:i/>
                <w:iCs/>
                <w:color w:val="FF0000"/>
                <w:sz w:val="19"/>
                <w:szCs w:val="19"/>
                <w:highlight w:val="green"/>
              </w:rPr>
              <w:t xml:space="preserve">Anal. </w:t>
            </w:r>
            <w:proofErr w:type="gramStart"/>
            <w:r w:rsidR="00F33B38" w:rsidRPr="00F33B38">
              <w:rPr>
                <w:rFonts w:ascii="Book Antiqua" w:hAnsi="Book Antiqua" w:cs="Times New Roman"/>
                <w:b/>
                <w:i/>
                <w:iCs/>
                <w:color w:val="FF0000"/>
                <w:sz w:val="19"/>
                <w:szCs w:val="19"/>
                <w:highlight w:val="green"/>
              </w:rPr>
              <w:t>Judic./</w:t>
            </w:r>
            <w:proofErr w:type="gramEnd"/>
            <w:r w:rsidR="00F33B38" w:rsidRPr="00F33B38">
              <w:rPr>
                <w:rFonts w:ascii="Book Antiqua" w:hAnsi="Book Antiqua" w:cs="Times New Roman"/>
                <w:b/>
                <w:i/>
                <w:iCs/>
                <w:color w:val="FF0000"/>
                <w:sz w:val="19"/>
                <w:szCs w:val="19"/>
                <w:highlight w:val="green"/>
              </w:rPr>
              <w:t>TSE-2024</w:t>
            </w:r>
            <w:r w:rsidR="00F850FE">
              <w:rPr>
                <w:rFonts w:ascii="Book Antiqua" w:hAnsi="Book Antiqua" w:cs="Times New Roman"/>
                <w:b/>
                <w:i/>
                <w:iCs/>
                <w:color w:val="FF0000"/>
                <w:sz w:val="19"/>
                <w:szCs w:val="19"/>
              </w:rPr>
              <w:t>: #</w:t>
            </w:r>
            <w:r w:rsidR="00F850FE" w:rsidRPr="00F850FE">
              <w:rPr>
                <w:rFonts w:ascii="Book Antiqua" w:hAnsi="Book Antiqua" w:cs="Times New Roman"/>
                <w:b/>
                <w:i/>
                <w:iCs/>
                <w:color w:val="FF0000"/>
                <w:sz w:val="19"/>
                <w:szCs w:val="19"/>
                <w:highlight w:val="green"/>
              </w:rPr>
              <w:t>TCERR-2025</w:t>
            </w:r>
            <w:r>
              <w:rPr>
                <w:rFonts w:ascii="Book Antiqua" w:hAnsi="Book Antiqua" w:cs="Times New Roman"/>
                <w:b/>
                <w:i/>
                <w:iCs/>
                <w:color w:val="FF0000"/>
                <w:sz w:val="19"/>
                <w:szCs w:val="19"/>
              </w:rPr>
              <w:t>: #</w:t>
            </w:r>
            <w:r w:rsidRPr="00D80ABF">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4B7A2C">
              <w:rPr>
                <w:rFonts w:ascii="Book Antiqua" w:hAnsi="Book Antiqua" w:cs="Times New Roman"/>
                <w:b/>
                <w:i/>
                <w:iCs/>
                <w:color w:val="FF0000"/>
                <w:sz w:val="19"/>
                <w:szCs w:val="19"/>
                <w:highlight w:val="green"/>
              </w:rPr>
              <w:t>FCC</w:t>
            </w:r>
            <w:r>
              <w:rPr>
                <w:rFonts w:ascii="Book Antiqua" w:hAnsi="Book Antiqua" w:cs="Times New Roman"/>
                <w:b/>
                <w:i/>
                <w:iCs/>
                <w:color w:val="FF0000"/>
                <w:sz w:val="19"/>
                <w:szCs w:val="19"/>
              </w:rPr>
              <w:t>: #</w:t>
            </w:r>
            <w:r w:rsidRPr="00040302">
              <w:rPr>
                <w:rFonts w:ascii="Book Antiqua" w:hAnsi="Book Antiqua" w:cs="Times New Roman"/>
                <w:b/>
                <w:i/>
                <w:iCs/>
                <w:color w:val="FF0000"/>
                <w:sz w:val="19"/>
                <w:szCs w:val="19"/>
                <w:highlight w:val="green"/>
              </w:rPr>
              <w:t>FGV</w:t>
            </w:r>
            <w:r>
              <w:rPr>
                <w:rFonts w:ascii="Book Antiqua" w:hAnsi="Book Antiqua" w:cs="Times New Roman"/>
                <w:b/>
                <w:i/>
                <w:iCs/>
                <w:color w:val="FF0000"/>
                <w:sz w:val="19"/>
                <w:szCs w:val="19"/>
              </w:rPr>
              <w:t>: #</w:t>
            </w:r>
            <w:r w:rsidRPr="00A720C5">
              <w:rPr>
                <w:rFonts w:ascii="Book Antiqua" w:hAnsi="Book Antiqua" w:cs="Times New Roman"/>
                <w:b/>
                <w:i/>
                <w:iCs/>
                <w:color w:val="FF0000"/>
                <w:sz w:val="19"/>
                <w:szCs w:val="19"/>
                <w:highlight w:val="green"/>
              </w:rPr>
              <w:t>UFPR</w:t>
            </w:r>
            <w:r w:rsidRPr="00AD3A7C">
              <w:rPr>
                <w:rFonts w:ascii="Book Antiqua" w:hAnsi="Book Antiqua" w:cs="Times New Roman"/>
                <w:sz w:val="19"/>
                <w:szCs w:val="19"/>
              </w:rPr>
              <w:t>:</w:t>
            </w:r>
            <w:r>
              <w:rPr>
                <w:rFonts w:ascii="Book Antiqua" w:hAnsi="Book Antiqua" w:cs="Times New Roman"/>
                <w:sz w:val="19"/>
                <w:szCs w:val="19"/>
              </w:rPr>
              <w:t xml:space="preserve"> </w:t>
            </w:r>
            <w:r w:rsidRPr="00544A9B">
              <w:rPr>
                <w:rFonts w:ascii="Book Antiqua" w:hAnsi="Book Antiqua" w:cs="Times New Roman"/>
                <w:sz w:val="19"/>
                <w:szCs w:val="19"/>
              </w:rPr>
              <w:t xml:space="preserve">A </w:t>
            </w:r>
            <w:r w:rsidR="00BD0E1D">
              <w:rPr>
                <w:rFonts w:ascii="Book Antiqua" w:hAnsi="Book Antiqua" w:cs="Times New Roman"/>
                <w:sz w:val="19"/>
                <w:szCs w:val="19"/>
              </w:rPr>
              <w:t>CF/</w:t>
            </w:r>
            <w:r w:rsidRPr="00544A9B">
              <w:rPr>
                <w:rFonts w:ascii="Book Antiqua" w:hAnsi="Book Antiqua" w:cs="Times New Roman"/>
                <w:sz w:val="19"/>
                <w:szCs w:val="19"/>
              </w:rPr>
              <w:t xml:space="preserve">88 (art. 5º, XXXVI) e a Lei de Introdução às Normas do Direito Brasileiro, afinadas com a tendência contemporânea, adotaram, com efeito, o princípio da irretroatividade das leis como regra e o da retroatividade como exceção. Acolheu­-se a teoria subjetiva de </w:t>
            </w:r>
            <w:proofErr w:type="spellStart"/>
            <w:r w:rsidRPr="00544A9B">
              <w:rPr>
                <w:rFonts w:ascii="Book Antiqua" w:hAnsi="Book Antiqua" w:cs="Times New Roman"/>
                <w:sz w:val="19"/>
                <w:szCs w:val="19"/>
              </w:rPr>
              <w:t>Gabba</w:t>
            </w:r>
            <w:proofErr w:type="spellEnd"/>
            <w:r w:rsidRPr="00544A9B">
              <w:rPr>
                <w:rFonts w:ascii="Book Antiqua" w:hAnsi="Book Antiqua" w:cs="Times New Roman"/>
                <w:sz w:val="19"/>
                <w:szCs w:val="19"/>
              </w:rPr>
              <w:t>, de completo respeito ao ato jurídico perfeito, ao direito adquirido e à coisa julgada. Assim, como regra, aplica</w:t>
            </w:r>
            <w:r>
              <w:rPr>
                <w:rFonts w:ascii="Book Antiqua" w:hAnsi="Book Antiqua" w:cs="Times New Roman"/>
                <w:sz w:val="19"/>
                <w:szCs w:val="19"/>
              </w:rPr>
              <w:t>-</w:t>
            </w:r>
            <w:r w:rsidRPr="00544A9B">
              <w:rPr>
                <w:rFonts w:ascii="Book Antiqua" w:hAnsi="Book Antiqua" w:cs="Times New Roman"/>
                <w:sz w:val="19"/>
                <w:szCs w:val="19"/>
              </w:rPr>
              <w:t>se a lei nova aos casos pendentes (</w:t>
            </w:r>
            <w:proofErr w:type="spellStart"/>
            <w:r w:rsidRPr="00E52C0E">
              <w:rPr>
                <w:rFonts w:ascii="Book Antiqua" w:hAnsi="Book Antiqua" w:cs="Times New Roman"/>
                <w:i/>
                <w:iCs/>
                <w:sz w:val="19"/>
                <w:szCs w:val="19"/>
              </w:rPr>
              <w:t>facta</w:t>
            </w:r>
            <w:proofErr w:type="spellEnd"/>
            <w:r w:rsidRPr="00E52C0E">
              <w:rPr>
                <w:rFonts w:ascii="Book Antiqua" w:hAnsi="Book Antiqua" w:cs="Times New Roman"/>
                <w:i/>
                <w:iCs/>
                <w:sz w:val="19"/>
                <w:szCs w:val="19"/>
              </w:rPr>
              <w:t xml:space="preserve"> </w:t>
            </w:r>
            <w:proofErr w:type="spellStart"/>
            <w:r w:rsidRPr="00E52C0E">
              <w:rPr>
                <w:rFonts w:ascii="Book Antiqua" w:hAnsi="Book Antiqua" w:cs="Times New Roman"/>
                <w:i/>
                <w:iCs/>
                <w:sz w:val="19"/>
                <w:szCs w:val="19"/>
              </w:rPr>
              <w:t>pendentia</w:t>
            </w:r>
            <w:proofErr w:type="spellEnd"/>
            <w:r w:rsidRPr="00544A9B">
              <w:rPr>
                <w:rFonts w:ascii="Book Antiqua" w:hAnsi="Book Antiqua" w:cs="Times New Roman"/>
                <w:sz w:val="19"/>
                <w:szCs w:val="19"/>
              </w:rPr>
              <w:t>) e aos futuros (</w:t>
            </w:r>
            <w:proofErr w:type="spellStart"/>
            <w:r w:rsidRPr="00E52C0E">
              <w:rPr>
                <w:rFonts w:ascii="Book Antiqua" w:hAnsi="Book Antiqua" w:cs="Times New Roman"/>
                <w:i/>
                <w:iCs/>
                <w:sz w:val="19"/>
                <w:szCs w:val="19"/>
              </w:rPr>
              <w:t>facta</w:t>
            </w:r>
            <w:proofErr w:type="spellEnd"/>
            <w:r w:rsidRPr="00E52C0E">
              <w:rPr>
                <w:rFonts w:ascii="Book Antiqua" w:hAnsi="Book Antiqua" w:cs="Times New Roman"/>
                <w:i/>
                <w:iCs/>
                <w:sz w:val="19"/>
                <w:szCs w:val="19"/>
              </w:rPr>
              <w:t xml:space="preserve"> futura</w:t>
            </w:r>
            <w:r w:rsidRPr="00544A9B">
              <w:rPr>
                <w:rFonts w:ascii="Book Antiqua" w:hAnsi="Book Antiqua" w:cs="Times New Roman"/>
                <w:sz w:val="19"/>
                <w:szCs w:val="19"/>
              </w:rPr>
              <w:t>), só podendo ser retroativa, para atingir fatos já consumados, pretéritos (</w:t>
            </w:r>
            <w:proofErr w:type="spellStart"/>
            <w:r w:rsidRPr="00E52C0E">
              <w:rPr>
                <w:rFonts w:ascii="Book Antiqua" w:hAnsi="Book Antiqua" w:cs="Times New Roman"/>
                <w:i/>
                <w:iCs/>
                <w:sz w:val="19"/>
                <w:szCs w:val="19"/>
              </w:rPr>
              <w:t>facta</w:t>
            </w:r>
            <w:proofErr w:type="spellEnd"/>
            <w:r w:rsidRPr="00E52C0E">
              <w:rPr>
                <w:rFonts w:ascii="Book Antiqua" w:hAnsi="Book Antiqua" w:cs="Times New Roman"/>
                <w:i/>
                <w:iCs/>
                <w:sz w:val="19"/>
                <w:szCs w:val="19"/>
              </w:rPr>
              <w:t xml:space="preserve"> </w:t>
            </w:r>
            <w:proofErr w:type="spellStart"/>
            <w:r w:rsidRPr="00E52C0E">
              <w:rPr>
                <w:rFonts w:ascii="Book Antiqua" w:hAnsi="Book Antiqua" w:cs="Times New Roman"/>
                <w:i/>
                <w:iCs/>
                <w:sz w:val="19"/>
                <w:szCs w:val="19"/>
              </w:rPr>
              <w:t>praeterita</w:t>
            </w:r>
            <w:proofErr w:type="spellEnd"/>
            <w:r w:rsidRPr="00544A9B">
              <w:rPr>
                <w:rFonts w:ascii="Book Antiqua" w:hAnsi="Book Antiqua" w:cs="Times New Roman"/>
                <w:sz w:val="19"/>
                <w:szCs w:val="19"/>
              </w:rPr>
              <w:t>), quando:</w:t>
            </w:r>
            <w:r>
              <w:rPr>
                <w:rFonts w:ascii="Book Antiqua" w:hAnsi="Book Antiqua" w:cs="Times New Roman"/>
                <w:sz w:val="19"/>
                <w:szCs w:val="19"/>
              </w:rPr>
              <w:t xml:space="preserve"> i) </w:t>
            </w:r>
            <w:r w:rsidRPr="00544A9B">
              <w:rPr>
                <w:rFonts w:ascii="Book Antiqua" w:hAnsi="Book Antiqua" w:cs="Times New Roman"/>
                <w:sz w:val="19"/>
                <w:szCs w:val="19"/>
              </w:rPr>
              <w:t>não ofender o ato jurídico perfeito, o direito adquirido e a coisa julgada;</w:t>
            </w:r>
            <w:r>
              <w:rPr>
                <w:rFonts w:ascii="Book Antiqua" w:hAnsi="Book Antiqua" w:cs="Times New Roman"/>
                <w:sz w:val="19"/>
                <w:szCs w:val="19"/>
              </w:rPr>
              <w:t xml:space="preserve"> </w:t>
            </w:r>
            <w:proofErr w:type="spellStart"/>
            <w:r>
              <w:rPr>
                <w:rFonts w:ascii="Book Antiqua" w:hAnsi="Book Antiqua" w:cs="Times New Roman"/>
                <w:sz w:val="19"/>
                <w:szCs w:val="19"/>
              </w:rPr>
              <w:t>ii</w:t>
            </w:r>
            <w:proofErr w:type="spellEnd"/>
            <w:r>
              <w:rPr>
                <w:rFonts w:ascii="Book Antiqua" w:hAnsi="Book Antiqua" w:cs="Times New Roman"/>
                <w:sz w:val="19"/>
                <w:szCs w:val="19"/>
              </w:rPr>
              <w:t xml:space="preserve">) </w:t>
            </w:r>
            <w:r w:rsidRPr="00544A9B">
              <w:rPr>
                <w:rFonts w:ascii="Book Antiqua" w:hAnsi="Book Antiqua" w:cs="Times New Roman"/>
                <w:sz w:val="19"/>
                <w:szCs w:val="19"/>
              </w:rPr>
              <w:t>quando o legislador expressamente mandar aplicá­-la a casos pretéritos, mesmo que a palavra “retroatividade” não seja usada. (Gonçalves, Carlos Roberto. Direito Civil Esquematizado v. 1. 4. ed. rev. e atual. – São Paulo: Saraiva, 2014).</w:t>
            </w:r>
            <w:r>
              <w:rPr>
                <w:rFonts w:ascii="Book Antiqua" w:hAnsi="Book Antiqua" w:cs="Times New Roman"/>
                <w:sz w:val="19"/>
                <w:szCs w:val="19"/>
              </w:rPr>
              <w:t xml:space="preserve"> </w:t>
            </w:r>
            <w:r w:rsidRPr="00544A9B">
              <w:rPr>
                <w:rFonts w:ascii="Book Antiqua" w:hAnsi="Book Antiqua" w:cs="Times New Roman"/>
                <w:sz w:val="19"/>
                <w:szCs w:val="19"/>
              </w:rPr>
              <w:t>A lei nova só alcançará fatos ainda não consumados.</w:t>
            </w:r>
            <w:r>
              <w:rPr>
                <w:rFonts w:ascii="Book Antiqua" w:hAnsi="Book Antiqua" w:cs="Times New Roman"/>
                <w:sz w:val="19"/>
                <w:szCs w:val="19"/>
              </w:rPr>
              <w:t xml:space="preserve"> Desse modo, n</w:t>
            </w:r>
            <w:r w:rsidRPr="00544A9B">
              <w:rPr>
                <w:rFonts w:ascii="Book Antiqua" w:hAnsi="Book Antiqua" w:cs="Times New Roman"/>
                <w:sz w:val="19"/>
                <w:szCs w:val="19"/>
              </w:rPr>
              <w:t>o curso de uma relação contratual civil, caso surja lei nova que trate da matéria objeto da relação jurídica entabulada, essa nova lei não será aplicada à referida relação ainda que apresente regra mais favorável ao devedor, uma vez que a relação contratual foi aperfeiçoada sob a égide da lei anterior.</w:t>
            </w:r>
          </w:p>
          <w:tbl>
            <w:tblPr>
              <w:tblStyle w:val="Tabelacomgrade"/>
              <w:tblW w:w="0" w:type="auto"/>
              <w:tblLook w:val="04A0" w:firstRow="1" w:lastRow="0" w:firstColumn="1" w:lastColumn="0" w:noHBand="0" w:noVBand="1"/>
            </w:tblPr>
            <w:tblGrid>
              <w:gridCol w:w="8268"/>
            </w:tblGrid>
            <w:tr w:rsidR="004B7A2C" w14:paraId="24B09223" w14:textId="77777777" w:rsidTr="004B7A2C">
              <w:tc>
                <w:tcPr>
                  <w:tcW w:w="8268" w:type="dxa"/>
                  <w:shd w:val="clear" w:color="auto" w:fill="FFFFFF" w:themeFill="background1"/>
                </w:tcPr>
                <w:p w14:paraId="3CDDD13B" w14:textId="741D84CA" w:rsidR="004B7A2C" w:rsidRDefault="004B7A2C" w:rsidP="00F445C9">
                  <w:pPr>
                    <w:jc w:val="both"/>
                    <w:rPr>
                      <w:rFonts w:ascii="Book Antiqua" w:eastAsia="Times New Roman" w:hAnsi="Book Antiqua" w:cs="Times New Roman"/>
                      <w:b/>
                      <w:sz w:val="19"/>
                      <w:szCs w:val="19"/>
                      <w:lang w:eastAsia="pt-BR"/>
                    </w:rPr>
                  </w:pPr>
                  <w:r w:rsidRPr="004B7A2C">
                    <w:rPr>
                      <w:rFonts w:ascii="Book Antiqua" w:eastAsia="Times New Roman" w:hAnsi="Book Antiqua" w:cs="Times New Roman"/>
                      <w:b/>
                      <w:sz w:val="18"/>
                      <w:szCs w:val="18"/>
                      <w:lang w:eastAsia="pt-BR"/>
                    </w:rPr>
                    <w:t>(</w:t>
                  </w:r>
                  <w:r w:rsidRPr="004B7A2C">
                    <w:rPr>
                      <w:rFonts w:ascii="Book Antiqua" w:eastAsia="Times New Roman" w:hAnsi="Book Antiqua" w:cs="Times New Roman"/>
                      <w:b/>
                      <w:sz w:val="18"/>
                      <w:szCs w:val="18"/>
                      <w:highlight w:val="yellow"/>
                      <w:lang w:eastAsia="pt-BR"/>
                    </w:rPr>
                    <w:t>TJRR-2015-FCC</w:t>
                  </w:r>
                  <w:r w:rsidRPr="004B7A2C">
                    <w:rPr>
                      <w:rFonts w:ascii="Book Antiqua" w:eastAsia="Times New Roman" w:hAnsi="Book Antiqua" w:cs="Times New Roman"/>
                      <w:b/>
                      <w:sz w:val="18"/>
                      <w:szCs w:val="18"/>
                      <w:lang w:eastAsia="pt-BR"/>
                    </w:rPr>
                    <w:t>)</w:t>
                  </w:r>
                  <w:r w:rsidRPr="004B7A2C">
                    <w:rPr>
                      <w:rFonts w:ascii="Book Antiqua" w:eastAsia="Times New Roman" w:hAnsi="Book Antiqua" w:cs="Times New Roman"/>
                      <w:bCs/>
                      <w:sz w:val="18"/>
                      <w:szCs w:val="18"/>
                      <w:lang w:eastAsia="pt-BR"/>
                    </w:rPr>
                    <w:t>: Conside</w:t>
                  </w:r>
                  <w:r w:rsidRPr="004B7A2C">
                    <w:rPr>
                      <w:rFonts w:ascii="Book Antiqua" w:eastAsia="Times New Roman" w:hAnsi="Book Antiqua" w:cs="Times New Roman"/>
                      <w:sz w:val="18"/>
                      <w:szCs w:val="18"/>
                      <w:lang w:eastAsia="pt-BR"/>
                    </w:rPr>
                    <w:t xml:space="preserve">re o seguinte texto: </w:t>
                  </w:r>
                  <w:r w:rsidRPr="004B7A2C">
                    <w:rPr>
                      <w:rFonts w:ascii="Book Antiqua" w:eastAsia="Times New Roman" w:hAnsi="Book Antiqua" w:cs="Times New Roman"/>
                      <w:i/>
                      <w:sz w:val="18"/>
                      <w:szCs w:val="18"/>
                      <w:lang w:eastAsia="pt-BR"/>
                    </w:rPr>
                    <w:t>Conforme foi visto, em regra, uma lei só se revoga por outra. Dificilmente, entretanto, se poderá traçar de imediato a linha divisória entre o império da lei antiga e o da lei nova que a tenha revogado ou derrogado. Relações jurídicas existirão sempre, de tal natureza, que, entabuladas embora no regime do velho estatuto, continuarão a surtir efeitos quando o diploma revogador já esteja em plena vigência. Outras, de acabamento apenas começado, terão sido surpreendidas por nova orientação inaugurada pelo legislador. Por outro lado, tal pode ser o teor do estatuto novo, que as situações que pretenda abranger mais parecerão corresponder ao império do diploma revogado. Ora, é exatamente a esse entrechoque dos mandamentos da lei nova com os da lei antiga, que se denomina conflito das leis no tempo.</w:t>
                  </w:r>
                  <w:r w:rsidRPr="004B7A2C">
                    <w:rPr>
                      <w:rFonts w:ascii="Book Antiqua" w:eastAsia="Times New Roman" w:hAnsi="Book Antiqua" w:cs="Times New Roman"/>
                      <w:sz w:val="18"/>
                      <w:szCs w:val="18"/>
                      <w:lang w:eastAsia="pt-BR"/>
                    </w:rPr>
                    <w:t xml:space="preserve"> (FRANÇA, R. Limongi. Manual de Direito Civil. v. 1. p. 37. 4. ed. Revista dos Tribunais, 1980). A legislação brasileira sobre essas questões dispõe que a lei em vigor terá efeito imediato e geral, respeitados o ato jurídico perfeito, o direito adquirido e a coisa julgada. </w:t>
                  </w:r>
                  <w:r w:rsidRPr="004B7A2C">
                    <w:rPr>
                      <w:rFonts w:ascii="Book Antiqua" w:eastAsia="Times New Roman" w:hAnsi="Book Antiqua" w:cs="Times New Roman"/>
                      <w:b/>
                      <w:sz w:val="18"/>
                      <w:szCs w:val="18"/>
                      <w:lang w:eastAsia="pt-BR"/>
                    </w:rPr>
                    <w:t>BL: art. 6º, LINDB.</w:t>
                  </w:r>
                </w:p>
              </w:tc>
            </w:tr>
          </w:tbl>
          <w:p w14:paraId="5D829A76" w14:textId="77777777" w:rsidR="004B7A2C" w:rsidRDefault="004B7A2C" w:rsidP="00F445C9">
            <w:pPr>
              <w:jc w:val="both"/>
              <w:rPr>
                <w:rFonts w:ascii="Book Antiqua" w:eastAsia="Times New Roman" w:hAnsi="Book Antiqua" w:cs="Times New Roman"/>
                <w:b/>
                <w:sz w:val="19"/>
                <w:szCs w:val="19"/>
                <w:lang w:eastAsia="pt-BR"/>
              </w:rPr>
            </w:pPr>
          </w:p>
          <w:p w14:paraId="0C4874C6" w14:textId="0261D22B" w:rsidR="00544A9B" w:rsidRPr="00AD3A7C" w:rsidRDefault="008329C7" w:rsidP="00F445C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329C7">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329C7">
              <w:rPr>
                <w:rFonts w:ascii="Book Antiqua" w:eastAsia="Times New Roman" w:hAnsi="Book Antiqua" w:cs="Times New Roman"/>
                <w:bCs/>
                <w:sz w:val="19"/>
                <w:szCs w:val="19"/>
                <w:lang w:eastAsia="pt-BR"/>
              </w:rPr>
              <w:t xml:space="preserve">Com base na Lei de Introdução às Normas do Direito Brasileiro e sua aplicação, </w:t>
            </w:r>
            <w:r>
              <w:rPr>
                <w:rFonts w:ascii="Book Antiqua" w:eastAsia="Times New Roman" w:hAnsi="Book Antiqua" w:cs="Times New Roman"/>
                <w:bCs/>
                <w:sz w:val="19"/>
                <w:szCs w:val="19"/>
                <w:lang w:eastAsia="pt-BR"/>
              </w:rPr>
              <w:t xml:space="preserve">assinale a alternativa correta: </w:t>
            </w:r>
            <w:r w:rsidRPr="008329C7">
              <w:rPr>
                <w:rFonts w:ascii="Book Antiqua" w:eastAsia="Times New Roman" w:hAnsi="Book Antiqua" w:cs="Times New Roman"/>
                <w:bCs/>
                <w:sz w:val="19"/>
                <w:szCs w:val="19"/>
                <w:lang w:eastAsia="pt-BR"/>
              </w:rPr>
              <w:t xml:space="preserve">Segundo a </w:t>
            </w:r>
            <w:r>
              <w:rPr>
                <w:rFonts w:ascii="Book Antiqua" w:eastAsia="Times New Roman" w:hAnsi="Book Antiqua" w:cs="Times New Roman"/>
                <w:bCs/>
                <w:sz w:val="19"/>
                <w:szCs w:val="19"/>
                <w:lang w:eastAsia="pt-BR"/>
              </w:rPr>
              <w:t>LINDB</w:t>
            </w:r>
            <w:r w:rsidRPr="008329C7">
              <w:rPr>
                <w:rFonts w:ascii="Book Antiqua" w:eastAsia="Times New Roman" w:hAnsi="Book Antiqua" w:cs="Times New Roman"/>
                <w:bCs/>
                <w:sz w:val="19"/>
                <w:szCs w:val="19"/>
                <w:lang w:eastAsia="pt-BR"/>
              </w:rPr>
              <w:t>, nenhuma lei nova prejudicará direito adquirido, o ato jurídico perfeito e a coisa julgada. Isso significa que o princípio da irretroatividade das leis fica sacramentado.</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6º, LINDB.</w:t>
            </w:r>
          </w:p>
        </w:tc>
      </w:tr>
    </w:tbl>
    <w:p w14:paraId="751E9C0D" w14:textId="5D2A1DEC"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8"/>
          <w:szCs w:val="18"/>
          <w:u w:val="single"/>
          <w:lang w:eastAsia="pt-BR"/>
        </w:rPr>
      </w:pPr>
      <w:r w:rsidRPr="00AD3A7C">
        <w:rPr>
          <w:rFonts w:ascii="Book Antiqua" w:eastAsia="Times New Roman" w:hAnsi="Book Antiqua" w:cs="Times New Roman"/>
          <w:b/>
          <w:bCs/>
          <w:color w:val="000000"/>
          <w:sz w:val="19"/>
          <w:szCs w:val="19"/>
          <w:highlight w:val="magenta"/>
          <w:lang w:eastAsia="pt-BR"/>
        </w:rPr>
        <w:lastRenderedPageBreak/>
        <w:t>§ 1º</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bCs/>
          <w:caps/>
          <w:color w:val="000000"/>
          <w:sz w:val="19"/>
          <w:szCs w:val="19"/>
          <w:highlight w:val="green"/>
          <w:lang w:eastAsia="pt-BR"/>
        </w:rPr>
        <w:t>Reputa-se</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bCs/>
          <w:caps/>
          <w:color w:val="000000"/>
          <w:sz w:val="19"/>
          <w:szCs w:val="19"/>
          <w:shd w:val="clear" w:color="auto" w:fill="F7CAAC" w:themeFill="accent2" w:themeFillTint="66"/>
          <w:lang w:eastAsia="pt-BR"/>
        </w:rPr>
        <w:t>ato jurídico perfeito</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bCs/>
          <w:color w:val="000000"/>
          <w:sz w:val="19"/>
          <w:szCs w:val="19"/>
          <w:highlight w:val="cyan"/>
          <w:lang w:eastAsia="pt-BR"/>
        </w:rPr>
        <w:t>o já consumado</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bCs/>
          <w:color w:val="000000"/>
          <w:sz w:val="19"/>
          <w:szCs w:val="19"/>
          <w:highlight w:val="yellow"/>
          <w:lang w:eastAsia="pt-BR"/>
        </w:rPr>
        <w:t>segundo a lei vigente</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bCs/>
          <w:color w:val="000000"/>
          <w:sz w:val="19"/>
          <w:szCs w:val="19"/>
          <w:highlight w:val="cyan"/>
          <w:lang w:eastAsia="pt-BR"/>
        </w:rPr>
        <w:t>ao tempo em que se efetuou</w:t>
      </w:r>
      <w:r w:rsidRPr="00040D72">
        <w:rPr>
          <w:rFonts w:ascii="Book Antiqua" w:eastAsia="Times New Roman" w:hAnsi="Book Antiqua" w:cs="Times New Roman"/>
          <w:color w:val="000000"/>
          <w:sz w:val="18"/>
          <w:szCs w:val="18"/>
          <w:lang w:eastAsia="pt-BR"/>
        </w:rPr>
        <w:t xml:space="preserve">.  </w:t>
      </w:r>
      <w:hyperlink r:id="rId14" w:anchor="art1" w:history="1">
        <w:r w:rsidRPr="00040D72">
          <w:rPr>
            <w:rFonts w:ascii="Book Antiqua" w:eastAsia="Times New Roman" w:hAnsi="Book Antiqua" w:cs="Times New Roman"/>
            <w:color w:val="0000FF"/>
            <w:sz w:val="16"/>
            <w:szCs w:val="16"/>
            <w:u w:val="single"/>
            <w:lang w:eastAsia="pt-BR"/>
          </w:rPr>
          <w:t>(Incluído pela Lei nº 3.238, de 1957)</w:t>
        </w:r>
      </w:hyperlink>
      <w:r w:rsidR="0052452D" w:rsidRPr="00040D72">
        <w:rPr>
          <w:rFonts w:ascii="Book Antiqua" w:eastAsia="Times New Roman" w:hAnsi="Book Antiqua" w:cs="Times New Roman"/>
          <w:color w:val="0000FF"/>
          <w:sz w:val="16"/>
          <w:szCs w:val="16"/>
          <w:lang w:eastAsia="pt-BR"/>
        </w:rPr>
        <w:t xml:space="preserve"> </w:t>
      </w:r>
      <w:r w:rsidR="00CE108F" w:rsidRPr="00040D72">
        <w:rPr>
          <w:rFonts w:ascii="Book Antiqua" w:eastAsia="Times New Roman" w:hAnsi="Book Antiqua" w:cs="Times New Roman"/>
          <w:b/>
          <w:color w:val="FF0000"/>
          <w:sz w:val="16"/>
          <w:szCs w:val="16"/>
          <w:u w:val="single"/>
          <w:lang w:eastAsia="pt-BR"/>
        </w:rPr>
        <w:t>(MPT-2009)</w:t>
      </w:r>
      <w:r w:rsidR="00211400"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D75EAB" w:rsidRPr="00040D72">
        <w:rPr>
          <w:rFonts w:ascii="Book Antiqua" w:eastAsia="Times New Roman" w:hAnsi="Book Antiqua" w:cs="Times New Roman"/>
          <w:color w:val="0000FF"/>
          <w:sz w:val="16"/>
          <w:szCs w:val="16"/>
          <w:lang w:eastAsia="pt-BR"/>
        </w:rPr>
        <w:t xml:space="preserve"> </w:t>
      </w:r>
      <w:r w:rsidR="00D75EAB" w:rsidRPr="00040D72">
        <w:rPr>
          <w:rFonts w:ascii="Book Antiqua" w:eastAsia="Times New Roman" w:hAnsi="Book Antiqua" w:cs="Times New Roman"/>
          <w:b/>
          <w:color w:val="FF0000"/>
          <w:sz w:val="16"/>
          <w:szCs w:val="16"/>
          <w:u w:val="single"/>
          <w:lang w:eastAsia="pt-BR"/>
        </w:rPr>
        <w:t>(TRF5-2015)</w:t>
      </w:r>
      <w:r w:rsidR="009F4636" w:rsidRPr="00040D72">
        <w:rPr>
          <w:rFonts w:ascii="Book Antiqua" w:eastAsia="Times New Roman" w:hAnsi="Book Antiqua" w:cs="Times New Roman"/>
          <w:b/>
          <w:color w:val="FF0000"/>
          <w:sz w:val="16"/>
          <w:szCs w:val="16"/>
          <w:lang w:eastAsia="pt-BR"/>
        </w:rPr>
        <w:t xml:space="preserve"> </w:t>
      </w:r>
      <w:r w:rsidR="009F4636" w:rsidRPr="00040D72">
        <w:rPr>
          <w:rFonts w:ascii="Book Antiqua" w:eastAsia="Times New Roman" w:hAnsi="Book Antiqua" w:cs="Times New Roman"/>
          <w:b/>
          <w:color w:val="FF0000"/>
          <w:sz w:val="16"/>
          <w:szCs w:val="16"/>
          <w:u w:val="single"/>
          <w:lang w:eastAsia="pt-BR"/>
        </w:rPr>
        <w:t>(PGEMT-2016)</w:t>
      </w:r>
      <w:r w:rsidR="003018BE" w:rsidRPr="00040D72">
        <w:rPr>
          <w:rFonts w:ascii="Book Antiqua" w:eastAsia="Times New Roman" w:hAnsi="Book Antiqua" w:cs="Times New Roman"/>
          <w:b/>
          <w:color w:val="FF0000"/>
          <w:sz w:val="16"/>
          <w:szCs w:val="16"/>
          <w:lang w:eastAsia="pt-BR"/>
        </w:rPr>
        <w:t xml:space="preserve"> </w:t>
      </w:r>
      <w:r w:rsidR="003018BE" w:rsidRPr="00040D72">
        <w:rPr>
          <w:rFonts w:ascii="Book Antiqua" w:eastAsia="Times New Roman" w:hAnsi="Book Antiqua" w:cs="Times New Roman"/>
          <w:b/>
          <w:bCs/>
          <w:color w:val="FF0000"/>
          <w:sz w:val="16"/>
          <w:szCs w:val="16"/>
          <w:u w:val="single"/>
          <w:lang w:eastAsia="pt-BR"/>
        </w:rPr>
        <w:t>(TRT3-2016)</w:t>
      </w:r>
      <w:r w:rsidR="00DC431E" w:rsidRPr="00040D72">
        <w:rPr>
          <w:rFonts w:ascii="Book Antiqua" w:eastAsia="Times New Roman" w:hAnsi="Book Antiqua" w:cs="Times New Roman"/>
          <w:b/>
          <w:bCs/>
          <w:color w:val="FF0000"/>
          <w:sz w:val="16"/>
          <w:szCs w:val="16"/>
          <w:lang w:eastAsia="pt-BR"/>
        </w:rPr>
        <w:t xml:space="preserve"> </w:t>
      </w:r>
      <w:r w:rsidR="00DC431E" w:rsidRPr="00040D72">
        <w:rPr>
          <w:rFonts w:ascii="Book Antiqua" w:eastAsia="Times New Roman" w:hAnsi="Book Antiqua" w:cs="Times New Roman"/>
          <w:b/>
          <w:color w:val="FF0000"/>
          <w:sz w:val="16"/>
          <w:szCs w:val="16"/>
          <w:u w:val="single"/>
          <w:lang w:eastAsia="pt-BR"/>
        </w:rPr>
        <w:t>(PCSE-2018)</w:t>
      </w:r>
      <w:r w:rsidR="00D46457" w:rsidRPr="00040D72">
        <w:rPr>
          <w:rFonts w:ascii="Book Antiqua" w:eastAsia="Times New Roman" w:hAnsi="Book Antiqua" w:cs="Times New Roman"/>
          <w:b/>
          <w:color w:val="FF0000"/>
          <w:sz w:val="16"/>
          <w:szCs w:val="16"/>
          <w:lang w:eastAsia="pt-BR"/>
        </w:rPr>
        <w:t xml:space="preserve"> </w:t>
      </w:r>
      <w:r w:rsidR="00D46457" w:rsidRPr="00040D72">
        <w:rPr>
          <w:rFonts w:ascii="Book Antiqua" w:eastAsia="Times New Roman" w:hAnsi="Book Antiqua" w:cs="Times New Roman"/>
          <w:b/>
          <w:color w:val="FF0000"/>
          <w:sz w:val="16"/>
          <w:szCs w:val="16"/>
          <w:u w:val="single"/>
          <w:lang w:eastAsia="pt-BR"/>
        </w:rPr>
        <w:t>(PF-2018)</w:t>
      </w:r>
      <w:r w:rsidR="004D26BE" w:rsidRPr="00040D72">
        <w:rPr>
          <w:rFonts w:ascii="Book Antiqua" w:eastAsia="Times New Roman" w:hAnsi="Book Antiqua" w:cs="Times New Roman"/>
          <w:b/>
          <w:color w:val="FF0000"/>
          <w:sz w:val="16"/>
          <w:szCs w:val="16"/>
          <w:lang w:eastAsia="pt-BR"/>
        </w:rPr>
        <w:t xml:space="preserve"> </w:t>
      </w:r>
      <w:r w:rsidR="004D26BE" w:rsidRPr="00040D72">
        <w:rPr>
          <w:rFonts w:ascii="Book Antiqua" w:eastAsia="Times New Roman" w:hAnsi="Book Antiqua" w:cs="Times New Roman"/>
          <w:b/>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3F4517" w:rsidRPr="00AD3A7C" w14:paraId="0175F1CF" w14:textId="77777777" w:rsidTr="00B42AFA">
        <w:trPr>
          <w:trHeight w:val="600"/>
        </w:trPr>
        <w:tc>
          <w:tcPr>
            <w:tcW w:w="8494" w:type="dxa"/>
            <w:shd w:val="clear" w:color="auto" w:fill="CCFFFF"/>
          </w:tcPr>
          <w:p w14:paraId="768257F9" w14:textId="307180D3" w:rsidR="003F4517" w:rsidRPr="00AD3A7C" w:rsidRDefault="003F4517" w:rsidP="00B42AFA">
            <w:pPr>
              <w:spacing w:before="100" w:beforeAutospacing="1" w:after="100" w:afterAutospacing="1"/>
              <w:jc w:val="both"/>
              <w:rPr>
                <w:rFonts w:ascii="Book Antiqua" w:hAnsi="Book Antiqua" w:cs="Times New Roman"/>
                <w:bCs/>
                <w:sz w:val="19"/>
                <w:szCs w:val="19"/>
              </w:rPr>
            </w:pPr>
            <w:r w:rsidRPr="00AD3A7C">
              <w:rPr>
                <w:rFonts w:ascii="Book Antiqua" w:hAnsi="Book Antiqua" w:cs="Times New Roman"/>
                <w:b/>
                <w:sz w:val="19"/>
                <w:szCs w:val="19"/>
              </w:rPr>
              <w:t>(</w:t>
            </w:r>
            <w:r w:rsidRPr="00AD3A7C">
              <w:rPr>
                <w:rFonts w:ascii="Book Antiqua" w:hAnsi="Book Antiqua" w:cs="Times New Roman"/>
                <w:b/>
                <w:sz w:val="19"/>
                <w:szCs w:val="19"/>
                <w:highlight w:val="yellow"/>
              </w:rPr>
              <w:t>MPGO-2019</w:t>
            </w:r>
            <w:r w:rsidRPr="00AD3A7C">
              <w:rPr>
                <w:rFonts w:ascii="Book Antiqua" w:hAnsi="Book Antiqua" w:cs="Times New Roman"/>
                <w:b/>
                <w:sz w:val="19"/>
                <w:szCs w:val="19"/>
              </w:rPr>
              <w:t>)</w:t>
            </w:r>
            <w:r w:rsidRPr="00AD3A7C">
              <w:rPr>
                <w:rFonts w:ascii="Book Antiqua" w:hAnsi="Book Antiqua" w:cs="Times New Roman"/>
                <w:bCs/>
                <w:sz w:val="19"/>
                <w:szCs w:val="19"/>
              </w:rPr>
              <w:t>: Sobre a vigência das normas no Direito Brasileiro, disciplinada pelo Decreto-Lei 4.657/42 (Lei de Introdução às Normas do Direito Brasileiro), é correto afirmar:</w:t>
            </w:r>
            <w:r w:rsidRPr="00AD3A7C">
              <w:rPr>
                <w:sz w:val="19"/>
                <w:szCs w:val="19"/>
              </w:rPr>
              <w:t xml:space="preserve"> </w:t>
            </w:r>
            <w:r w:rsidRPr="00AD3A7C">
              <w:rPr>
                <w:rFonts w:ascii="Book Antiqua" w:hAnsi="Book Antiqua" w:cs="Times New Roman"/>
                <w:bCs/>
                <w:sz w:val="19"/>
                <w:szCs w:val="19"/>
              </w:rPr>
              <w:t xml:space="preserve">A Lei em vigor terá efeito imediato e geral, respeitados o ato jurídico perfeito, o direito adquirido e a coisa julgada, sendo que, de acordo com a definição legal, reputa-se ato jurídico perfeito o já consumado segundo a lei vigente ao tempo em que se efetuou. </w:t>
            </w:r>
            <w:r w:rsidRPr="00AD3A7C">
              <w:rPr>
                <w:rFonts w:ascii="Book Antiqua" w:hAnsi="Book Antiqua" w:cs="Times New Roman"/>
                <w:b/>
                <w:sz w:val="19"/>
                <w:szCs w:val="19"/>
              </w:rPr>
              <w:t>BL: art. 6º, §1º, LINDB.</w:t>
            </w:r>
          </w:p>
        </w:tc>
      </w:tr>
    </w:tbl>
    <w:p w14:paraId="32558873" w14:textId="33CAD508" w:rsidR="007322C1" w:rsidRPr="00087BDF" w:rsidRDefault="007322C1" w:rsidP="00B2510D">
      <w:pPr>
        <w:spacing w:before="100" w:beforeAutospacing="1" w:after="100" w:afterAutospacing="1" w:line="240" w:lineRule="auto"/>
        <w:ind w:firstLine="567"/>
        <w:jc w:val="both"/>
        <w:rPr>
          <w:rFonts w:ascii="Book Antiqua" w:eastAsia="Times New Roman" w:hAnsi="Book Antiqua" w:cs="Times New Roman"/>
          <w:b/>
          <w:color w:val="0000FF"/>
          <w:sz w:val="16"/>
          <w:szCs w:val="16"/>
          <w:lang w:eastAsia="pt-BR"/>
        </w:rPr>
      </w:pPr>
      <w:r w:rsidRPr="00946064">
        <w:rPr>
          <w:rFonts w:ascii="Book Antiqua" w:eastAsia="Times New Roman" w:hAnsi="Book Antiqua" w:cs="Times New Roman"/>
          <w:b/>
          <w:bCs/>
          <w:color w:val="000000"/>
          <w:sz w:val="19"/>
          <w:szCs w:val="19"/>
          <w:highlight w:val="magenta"/>
          <w:lang w:eastAsia="pt-BR"/>
        </w:rPr>
        <w:t>§ 2º</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caps/>
          <w:color w:val="000000"/>
          <w:sz w:val="19"/>
          <w:szCs w:val="19"/>
          <w:highlight w:val="green"/>
          <w:lang w:eastAsia="pt-BR"/>
        </w:rPr>
        <w:t>Consideram-se</w:t>
      </w:r>
      <w:r w:rsidRPr="00AD3A7C">
        <w:rPr>
          <w:rFonts w:ascii="Book Antiqua" w:eastAsia="Times New Roman" w:hAnsi="Book Antiqua" w:cs="Times New Roman"/>
          <w:b/>
          <w:color w:val="000000"/>
          <w:sz w:val="19"/>
          <w:szCs w:val="19"/>
          <w:lang w:eastAsia="pt-BR"/>
        </w:rPr>
        <w:t xml:space="preserve"> </w:t>
      </w:r>
      <w:r w:rsidRPr="00AD3A7C">
        <w:rPr>
          <w:rFonts w:ascii="Book Antiqua" w:eastAsia="Times New Roman" w:hAnsi="Book Antiqua" w:cs="Times New Roman"/>
          <w:b/>
          <w:caps/>
          <w:color w:val="000000"/>
          <w:sz w:val="19"/>
          <w:szCs w:val="19"/>
          <w:shd w:val="clear" w:color="auto" w:fill="F7CAAC" w:themeFill="accent2" w:themeFillTint="66"/>
          <w:lang w:eastAsia="pt-BR"/>
        </w:rPr>
        <w:t>adquiridos</w:t>
      </w:r>
      <w:r w:rsidRPr="00AD3A7C">
        <w:rPr>
          <w:rFonts w:ascii="Book Antiqua" w:eastAsia="Times New Roman" w:hAnsi="Book Antiqua" w:cs="Times New Roman"/>
          <w:b/>
          <w:color w:val="000000"/>
          <w:sz w:val="19"/>
          <w:szCs w:val="19"/>
          <w:lang w:eastAsia="pt-BR"/>
        </w:rPr>
        <w:t xml:space="preserve"> assim os direitos que o seu titular, ou alguém por </w:t>
      </w:r>
      <w:proofErr w:type="spellStart"/>
      <w:r w:rsidRPr="00AD3A7C">
        <w:rPr>
          <w:rFonts w:ascii="Book Antiqua" w:eastAsia="Times New Roman" w:hAnsi="Book Antiqua" w:cs="Times New Roman"/>
          <w:b/>
          <w:color w:val="000000"/>
          <w:sz w:val="19"/>
          <w:szCs w:val="19"/>
          <w:lang w:eastAsia="pt-BR"/>
        </w:rPr>
        <w:t>êle</w:t>
      </w:r>
      <w:proofErr w:type="spellEnd"/>
      <w:r w:rsidRPr="00AD3A7C">
        <w:rPr>
          <w:rFonts w:ascii="Book Antiqua" w:eastAsia="Times New Roman" w:hAnsi="Book Antiqua" w:cs="Times New Roman"/>
          <w:b/>
          <w:color w:val="000000"/>
          <w:sz w:val="19"/>
          <w:szCs w:val="19"/>
          <w:lang w:eastAsia="pt-BR"/>
        </w:rPr>
        <w:t xml:space="preserve">, possa exercer, como </w:t>
      </w:r>
      <w:proofErr w:type="spellStart"/>
      <w:r w:rsidRPr="00AD3A7C">
        <w:rPr>
          <w:rFonts w:ascii="Book Antiqua" w:eastAsia="Times New Roman" w:hAnsi="Book Antiqua" w:cs="Times New Roman"/>
          <w:b/>
          <w:color w:val="000000"/>
          <w:sz w:val="19"/>
          <w:szCs w:val="19"/>
          <w:lang w:eastAsia="pt-BR"/>
        </w:rPr>
        <w:t>aquêles</w:t>
      </w:r>
      <w:proofErr w:type="spellEnd"/>
      <w:r w:rsidRPr="00AD3A7C">
        <w:rPr>
          <w:rFonts w:ascii="Book Antiqua" w:eastAsia="Times New Roman" w:hAnsi="Book Antiqua" w:cs="Times New Roman"/>
          <w:b/>
          <w:color w:val="000000"/>
          <w:sz w:val="19"/>
          <w:szCs w:val="19"/>
          <w:lang w:eastAsia="pt-BR"/>
        </w:rPr>
        <w:t xml:space="preserve"> cujo </w:t>
      </w:r>
      <w:proofErr w:type="spellStart"/>
      <w:r w:rsidRPr="00AD3A7C">
        <w:rPr>
          <w:rFonts w:ascii="Book Antiqua" w:eastAsia="Times New Roman" w:hAnsi="Book Antiqua" w:cs="Times New Roman"/>
          <w:b/>
          <w:color w:val="000000"/>
          <w:sz w:val="19"/>
          <w:szCs w:val="19"/>
          <w:lang w:eastAsia="pt-BR"/>
        </w:rPr>
        <w:t>comêço</w:t>
      </w:r>
      <w:proofErr w:type="spellEnd"/>
      <w:r w:rsidRPr="00AD3A7C">
        <w:rPr>
          <w:rFonts w:ascii="Book Antiqua" w:eastAsia="Times New Roman" w:hAnsi="Book Antiqua" w:cs="Times New Roman"/>
          <w:b/>
          <w:color w:val="000000"/>
          <w:sz w:val="19"/>
          <w:szCs w:val="19"/>
          <w:lang w:eastAsia="pt-BR"/>
        </w:rPr>
        <w:t xml:space="preserve"> do exercício tenha </w:t>
      </w:r>
      <w:proofErr w:type="spellStart"/>
      <w:r w:rsidRPr="00AD3A7C">
        <w:rPr>
          <w:rFonts w:ascii="Book Antiqua" w:eastAsia="Times New Roman" w:hAnsi="Book Antiqua" w:cs="Times New Roman"/>
          <w:b/>
          <w:color w:val="000000"/>
          <w:sz w:val="19"/>
          <w:szCs w:val="19"/>
          <w:lang w:eastAsia="pt-BR"/>
        </w:rPr>
        <w:t>têrmo</w:t>
      </w:r>
      <w:proofErr w:type="spellEnd"/>
      <w:r w:rsidRPr="00AD3A7C">
        <w:rPr>
          <w:rFonts w:ascii="Book Antiqua" w:eastAsia="Times New Roman" w:hAnsi="Book Antiqua" w:cs="Times New Roman"/>
          <w:b/>
          <w:color w:val="000000"/>
          <w:sz w:val="19"/>
          <w:szCs w:val="19"/>
          <w:lang w:eastAsia="pt-BR"/>
        </w:rPr>
        <w:t xml:space="preserve"> pré-fixo, ou condição pré-estabelecida inalter</w:t>
      </w:r>
      <w:r w:rsidR="00040671" w:rsidRPr="00AD3A7C">
        <w:rPr>
          <w:rFonts w:ascii="Book Antiqua" w:eastAsia="Times New Roman" w:hAnsi="Book Antiqua" w:cs="Times New Roman"/>
          <w:b/>
          <w:color w:val="000000"/>
          <w:sz w:val="19"/>
          <w:szCs w:val="19"/>
          <w:lang w:eastAsia="pt-BR"/>
        </w:rPr>
        <w:t>ável, a arbítrio de outrem</w:t>
      </w:r>
      <w:r w:rsidR="00040671" w:rsidRPr="00040D72">
        <w:rPr>
          <w:rFonts w:ascii="Book Antiqua" w:eastAsia="Times New Roman" w:hAnsi="Book Antiqua" w:cs="Times New Roman"/>
          <w:color w:val="000000"/>
          <w:sz w:val="18"/>
          <w:szCs w:val="18"/>
          <w:lang w:eastAsia="pt-BR"/>
        </w:rPr>
        <w:t>.</w:t>
      </w:r>
      <w:r w:rsidRPr="00040D72">
        <w:rPr>
          <w:rFonts w:ascii="Book Antiqua" w:eastAsia="Times New Roman" w:hAnsi="Book Antiqua" w:cs="Times New Roman"/>
          <w:color w:val="000000"/>
          <w:sz w:val="18"/>
          <w:szCs w:val="18"/>
          <w:lang w:eastAsia="pt-BR"/>
        </w:rPr>
        <w:t xml:space="preserve"> </w:t>
      </w:r>
      <w:hyperlink r:id="rId15" w:anchor="art1" w:history="1">
        <w:r w:rsidRPr="00040D72">
          <w:rPr>
            <w:rFonts w:ascii="Book Antiqua" w:eastAsia="Times New Roman" w:hAnsi="Book Antiqua" w:cs="Times New Roman"/>
            <w:color w:val="0000FF"/>
            <w:sz w:val="16"/>
            <w:szCs w:val="16"/>
            <w:u w:val="single"/>
            <w:lang w:eastAsia="pt-BR"/>
          </w:rPr>
          <w:t>(Incluído pela Lei nº 3.238, de 1957)</w:t>
        </w:r>
      </w:hyperlink>
      <w:r w:rsidR="0052452D" w:rsidRPr="00040D72">
        <w:rPr>
          <w:rFonts w:ascii="Book Antiqua" w:eastAsia="Times New Roman" w:hAnsi="Book Antiqua" w:cs="Times New Roman"/>
          <w:color w:val="0000FF"/>
          <w:sz w:val="16"/>
          <w:szCs w:val="16"/>
          <w:lang w:eastAsia="pt-BR"/>
        </w:rPr>
        <w:t xml:space="preserve"> </w:t>
      </w:r>
      <w:r w:rsidR="00A60C8C" w:rsidRPr="00040D72">
        <w:rPr>
          <w:rFonts w:ascii="Book Antiqua" w:eastAsia="Times New Roman" w:hAnsi="Book Antiqua" w:cs="Times New Roman"/>
          <w:b/>
          <w:color w:val="FF0000"/>
          <w:sz w:val="16"/>
          <w:szCs w:val="16"/>
          <w:u w:val="single"/>
          <w:lang w:eastAsia="pt-BR"/>
        </w:rPr>
        <w:t>(PGEAL-2009)</w:t>
      </w:r>
      <w:r w:rsidR="00A725F6" w:rsidRPr="00040D72">
        <w:rPr>
          <w:rFonts w:ascii="Book Antiqua" w:eastAsia="Times New Roman" w:hAnsi="Book Antiqua" w:cs="Times New Roman"/>
          <w:b/>
          <w:color w:val="FF0000"/>
          <w:sz w:val="16"/>
          <w:szCs w:val="16"/>
          <w:lang w:eastAsia="pt-BR"/>
        </w:rPr>
        <w:t xml:space="preserve"> </w:t>
      </w:r>
      <w:r w:rsidR="00953C1F" w:rsidRPr="00040D72">
        <w:rPr>
          <w:rFonts w:ascii="Book Antiqua" w:eastAsia="Times New Roman" w:hAnsi="Book Antiqua" w:cs="Times New Roman"/>
          <w:b/>
          <w:color w:val="FF0000"/>
          <w:sz w:val="16"/>
          <w:szCs w:val="16"/>
          <w:u w:val="single"/>
          <w:lang w:eastAsia="pt-BR"/>
        </w:rPr>
        <w:t>(DPESC-2012)</w:t>
      </w:r>
      <w:r w:rsidR="00211400" w:rsidRPr="00040D72">
        <w:rPr>
          <w:rFonts w:ascii="Book Antiqua" w:eastAsia="Times New Roman" w:hAnsi="Book Antiqua" w:cs="Times New Roman"/>
          <w:b/>
          <w:color w:val="FF0000"/>
          <w:sz w:val="16"/>
          <w:szCs w:val="16"/>
          <w:lang w:eastAsia="pt-BR"/>
        </w:rPr>
        <w:t xml:space="preserve"> </w:t>
      </w:r>
      <w:r w:rsidR="00211400" w:rsidRPr="00040D72">
        <w:rPr>
          <w:rFonts w:ascii="Book Antiqua" w:eastAsia="Times New Roman" w:hAnsi="Book Antiqua" w:cs="Times New Roman"/>
          <w:b/>
          <w:color w:val="FF0000"/>
          <w:sz w:val="16"/>
          <w:szCs w:val="16"/>
          <w:u w:val="single"/>
          <w:lang w:eastAsia="pt-BR"/>
        </w:rPr>
        <w:t>(TJRJ-2014)</w:t>
      </w:r>
      <w:r w:rsidR="00211400" w:rsidRPr="00040D72">
        <w:rPr>
          <w:rFonts w:ascii="Book Antiqua" w:eastAsia="Times New Roman" w:hAnsi="Book Antiqua" w:cs="Times New Roman"/>
          <w:b/>
          <w:color w:val="FF0000"/>
          <w:sz w:val="16"/>
          <w:szCs w:val="16"/>
          <w:lang w:eastAsia="pt-BR"/>
        </w:rPr>
        <w:t xml:space="preserve"> </w:t>
      </w:r>
      <w:r w:rsidR="00211400" w:rsidRPr="00040D72">
        <w:rPr>
          <w:rFonts w:ascii="Book Antiqua" w:eastAsia="Times New Roman" w:hAnsi="Book Antiqua" w:cs="Times New Roman"/>
          <w:b/>
          <w:color w:val="FF0000"/>
          <w:sz w:val="16"/>
          <w:szCs w:val="16"/>
          <w:u w:val="single"/>
          <w:lang w:eastAsia="pt-BR"/>
        </w:rPr>
        <w:t>(MPGO-2014)</w:t>
      </w:r>
      <w:r w:rsidR="00211400" w:rsidRPr="00040D72">
        <w:rPr>
          <w:rFonts w:ascii="Book Antiqua" w:eastAsia="Times New Roman" w:hAnsi="Book Antiqua" w:cs="Times New Roman"/>
          <w:b/>
          <w:color w:val="FF0000"/>
          <w:sz w:val="16"/>
          <w:szCs w:val="16"/>
          <w:lang w:eastAsia="pt-BR"/>
        </w:rPr>
        <w:t xml:space="preserve"> </w:t>
      </w:r>
      <w:r w:rsidR="00211400" w:rsidRPr="00040D72">
        <w:rPr>
          <w:rFonts w:ascii="Book Antiqua" w:eastAsia="Times New Roman" w:hAnsi="Book Antiqua" w:cs="Times New Roman"/>
          <w:b/>
          <w:color w:val="FF0000"/>
          <w:sz w:val="16"/>
          <w:szCs w:val="16"/>
          <w:u w:val="single"/>
          <w:lang w:eastAsia="pt-BR"/>
        </w:rPr>
        <w:t>(DPEPB-2014)</w:t>
      </w:r>
      <w:r w:rsidR="004D1E1B" w:rsidRPr="00040D72">
        <w:rPr>
          <w:rFonts w:ascii="Book Antiqua" w:eastAsia="Times New Roman" w:hAnsi="Book Antiqua" w:cs="Times New Roman"/>
          <w:b/>
          <w:color w:val="FF0000"/>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B91174" w:rsidRPr="00040D72">
        <w:rPr>
          <w:rFonts w:ascii="Book Antiqua" w:eastAsia="Times New Roman" w:hAnsi="Book Antiqua" w:cs="Times New Roman"/>
          <w:b/>
          <w:bCs/>
          <w:color w:val="FF0000"/>
          <w:sz w:val="16"/>
          <w:szCs w:val="16"/>
          <w:lang w:eastAsia="pt-BR"/>
        </w:rPr>
        <w:t xml:space="preserve"> </w:t>
      </w:r>
      <w:r w:rsidR="00D75EAB" w:rsidRPr="00040D72">
        <w:rPr>
          <w:rFonts w:ascii="Book Antiqua" w:eastAsia="Times New Roman" w:hAnsi="Book Antiqua" w:cs="Times New Roman"/>
          <w:b/>
          <w:color w:val="FF0000"/>
          <w:sz w:val="16"/>
          <w:szCs w:val="16"/>
          <w:u w:val="single"/>
          <w:lang w:eastAsia="pt-BR"/>
        </w:rPr>
        <w:t>(TRF5-2015)</w:t>
      </w:r>
      <w:r w:rsidR="00DE6DDA" w:rsidRPr="00040D72">
        <w:rPr>
          <w:rFonts w:ascii="Book Antiqua" w:eastAsia="Times New Roman" w:hAnsi="Book Antiqua" w:cs="Times New Roman"/>
          <w:b/>
          <w:color w:val="FF0000"/>
          <w:sz w:val="16"/>
          <w:szCs w:val="16"/>
          <w:lang w:eastAsia="pt-BR"/>
        </w:rPr>
        <w:t xml:space="preserve"> </w:t>
      </w:r>
      <w:r w:rsidR="00DE6DDA" w:rsidRPr="00040D72">
        <w:rPr>
          <w:rFonts w:ascii="Book Antiqua" w:hAnsi="Book Antiqua"/>
          <w:b/>
          <w:color w:val="FF0000"/>
          <w:sz w:val="16"/>
          <w:szCs w:val="16"/>
          <w:u w:val="single"/>
        </w:rPr>
        <w:t>(AGU-2015)</w:t>
      </w:r>
      <w:r w:rsidR="00550B90" w:rsidRPr="00040D72">
        <w:rPr>
          <w:rFonts w:ascii="Book Antiqua" w:eastAsia="Times New Roman" w:hAnsi="Book Antiqua" w:cs="Times New Roman"/>
          <w:b/>
          <w:color w:val="FF0000"/>
          <w:sz w:val="16"/>
          <w:szCs w:val="16"/>
          <w:lang w:eastAsia="pt-BR"/>
        </w:rPr>
        <w:t xml:space="preserve"> </w:t>
      </w:r>
      <w:bookmarkStart w:id="29" w:name="_Hlk100928803"/>
      <w:r w:rsidR="009F4636" w:rsidRPr="00040D72">
        <w:rPr>
          <w:rFonts w:ascii="Book Antiqua" w:eastAsia="Times New Roman" w:hAnsi="Book Antiqua" w:cs="Times New Roman"/>
          <w:b/>
          <w:color w:val="FF0000"/>
          <w:sz w:val="16"/>
          <w:szCs w:val="16"/>
          <w:u w:val="single"/>
          <w:lang w:eastAsia="pt-BR"/>
        </w:rPr>
        <w:t>(PGEMT-2016)</w:t>
      </w:r>
      <w:bookmarkEnd w:id="29"/>
      <w:r w:rsidR="003018BE" w:rsidRPr="00040D72">
        <w:rPr>
          <w:rFonts w:ascii="Book Antiqua" w:eastAsia="Times New Roman" w:hAnsi="Book Antiqua" w:cs="Times New Roman"/>
          <w:b/>
          <w:color w:val="FF0000"/>
          <w:sz w:val="16"/>
          <w:szCs w:val="16"/>
          <w:lang w:eastAsia="pt-BR"/>
        </w:rPr>
        <w:t xml:space="preserve"> </w:t>
      </w:r>
      <w:r w:rsidR="003018BE" w:rsidRPr="00040D72">
        <w:rPr>
          <w:rFonts w:ascii="Book Antiqua" w:eastAsia="Times New Roman" w:hAnsi="Book Antiqua" w:cs="Times New Roman"/>
          <w:b/>
          <w:bCs/>
          <w:color w:val="FF0000"/>
          <w:sz w:val="16"/>
          <w:szCs w:val="16"/>
          <w:u w:val="single"/>
          <w:lang w:eastAsia="pt-BR"/>
        </w:rPr>
        <w:t>(TRT3-2016)</w:t>
      </w:r>
      <w:r w:rsidR="00946064" w:rsidRPr="00040D72">
        <w:rPr>
          <w:rFonts w:ascii="Book Antiqua" w:eastAsia="Times New Roman" w:hAnsi="Book Antiqua" w:cs="Times New Roman"/>
          <w:b/>
          <w:color w:val="FF0000"/>
          <w:sz w:val="16"/>
          <w:szCs w:val="16"/>
          <w:lang w:eastAsia="pt-BR"/>
        </w:rPr>
        <w:t xml:space="preserve"> </w:t>
      </w:r>
      <w:r w:rsidR="00946064" w:rsidRPr="00040D72">
        <w:rPr>
          <w:rFonts w:ascii="Book Antiqua" w:eastAsia="Times New Roman" w:hAnsi="Book Antiqua" w:cs="Times New Roman"/>
          <w:b/>
          <w:color w:val="FF0000"/>
          <w:sz w:val="16"/>
          <w:szCs w:val="16"/>
          <w:u w:val="single"/>
          <w:lang w:eastAsia="pt-BR"/>
        </w:rPr>
        <w:t>(PGM-São Luís/MA-2016)</w:t>
      </w:r>
      <w:r w:rsidR="00AA5558" w:rsidRPr="00040D72">
        <w:rPr>
          <w:rFonts w:ascii="Book Antiqua" w:eastAsia="Times New Roman" w:hAnsi="Book Antiqua" w:cs="Times New Roman"/>
          <w:b/>
          <w:color w:val="FF0000"/>
          <w:sz w:val="16"/>
          <w:szCs w:val="16"/>
          <w:lang w:eastAsia="pt-BR"/>
        </w:rPr>
        <w:t xml:space="preserve"> </w:t>
      </w:r>
      <w:r w:rsidR="00AA5558" w:rsidRPr="00040D72">
        <w:rPr>
          <w:rFonts w:ascii="Book Antiqua" w:hAnsi="Book Antiqua"/>
          <w:b/>
          <w:bCs/>
          <w:color w:val="FF0000"/>
          <w:sz w:val="16"/>
          <w:szCs w:val="16"/>
          <w:u w:val="single"/>
        </w:rPr>
        <w:t>(PGESE-2017)</w:t>
      </w:r>
      <w:r w:rsidR="006F1E03" w:rsidRPr="00040D72">
        <w:rPr>
          <w:rFonts w:ascii="Book Antiqua" w:eastAsia="Times New Roman" w:hAnsi="Book Antiqua" w:cs="Times New Roman"/>
          <w:b/>
          <w:color w:val="FF0000"/>
          <w:sz w:val="16"/>
          <w:szCs w:val="16"/>
          <w:lang w:eastAsia="pt-BR"/>
        </w:rPr>
        <w:t xml:space="preserve"> </w:t>
      </w:r>
      <w:r w:rsidR="006F1E03" w:rsidRPr="00040D72">
        <w:rPr>
          <w:rFonts w:ascii="Book Antiqua" w:hAnsi="Book Antiqua"/>
          <w:b/>
          <w:bCs/>
          <w:color w:val="FF0000"/>
          <w:sz w:val="16"/>
          <w:szCs w:val="16"/>
          <w:u w:val="single"/>
        </w:rPr>
        <w:t>(PGM-Fortaleza/CE-2017)</w:t>
      </w:r>
      <w:r w:rsidR="005D7A58" w:rsidRPr="00040D72">
        <w:rPr>
          <w:rFonts w:ascii="Book Antiqua" w:hAnsi="Book Antiqua"/>
          <w:b/>
          <w:bCs/>
          <w:color w:val="FF0000"/>
          <w:sz w:val="16"/>
          <w:szCs w:val="16"/>
        </w:rPr>
        <w:t xml:space="preserve"> </w:t>
      </w:r>
      <w:r w:rsidR="005D7A58" w:rsidRPr="00040D72">
        <w:rPr>
          <w:rFonts w:ascii="Book Antiqua" w:hAnsi="Book Antiqua"/>
          <w:b/>
          <w:bCs/>
          <w:color w:val="FF0000"/>
          <w:sz w:val="16"/>
          <w:szCs w:val="16"/>
          <w:u w:val="single"/>
        </w:rPr>
        <w:t>(PGESP-2018)</w:t>
      </w:r>
      <w:r w:rsidR="00345074" w:rsidRPr="00040D72">
        <w:rPr>
          <w:rFonts w:ascii="Book Antiqua" w:eastAsia="Times New Roman" w:hAnsi="Book Antiqua" w:cs="Times New Roman"/>
          <w:b/>
          <w:color w:val="FF0000"/>
          <w:sz w:val="16"/>
          <w:szCs w:val="16"/>
          <w:lang w:eastAsia="pt-BR"/>
        </w:rPr>
        <w:t xml:space="preserve"> </w:t>
      </w:r>
      <w:r w:rsidR="00345074" w:rsidRPr="00040D72">
        <w:rPr>
          <w:rFonts w:ascii="Book Antiqua" w:hAnsi="Book Antiqua" w:cs="Times New Roman"/>
          <w:b/>
          <w:color w:val="FF0000"/>
          <w:sz w:val="16"/>
          <w:szCs w:val="16"/>
          <w:u w:val="single"/>
        </w:rPr>
        <w:t xml:space="preserve">(Anal. </w:t>
      </w:r>
      <w:proofErr w:type="gramStart"/>
      <w:r w:rsidR="00345074" w:rsidRPr="00040D72">
        <w:rPr>
          <w:rFonts w:ascii="Book Antiqua" w:hAnsi="Book Antiqua" w:cs="Times New Roman"/>
          <w:b/>
          <w:color w:val="FF0000"/>
          <w:sz w:val="16"/>
          <w:szCs w:val="16"/>
          <w:u w:val="single"/>
        </w:rPr>
        <w:t>Judic./</w:t>
      </w:r>
      <w:proofErr w:type="gramEnd"/>
      <w:r w:rsidR="00345074" w:rsidRPr="00040D72">
        <w:rPr>
          <w:rFonts w:ascii="Book Antiqua" w:hAnsi="Book Antiqua" w:cs="Times New Roman"/>
          <w:b/>
          <w:color w:val="FF0000"/>
          <w:sz w:val="16"/>
          <w:szCs w:val="16"/>
          <w:u w:val="single"/>
        </w:rPr>
        <w:t>STJ-2018)</w:t>
      </w:r>
      <w:r w:rsidR="00E8387F" w:rsidRPr="00040D72">
        <w:rPr>
          <w:rFonts w:ascii="Book Antiqua" w:hAnsi="Book Antiqua" w:cs="Times New Roman"/>
          <w:b/>
          <w:color w:val="FF0000"/>
          <w:sz w:val="16"/>
          <w:szCs w:val="16"/>
        </w:rPr>
        <w:t xml:space="preserve"> </w:t>
      </w:r>
      <w:r w:rsidR="00E8387F" w:rsidRPr="00040D72">
        <w:rPr>
          <w:rFonts w:ascii="Book Antiqua" w:hAnsi="Book Antiqua" w:cs="Times New Roman"/>
          <w:b/>
          <w:color w:val="FF0000"/>
          <w:sz w:val="16"/>
          <w:szCs w:val="16"/>
          <w:u w:val="single"/>
        </w:rPr>
        <w:t>(PGEGO-2021)</w:t>
      </w:r>
      <w:r w:rsidR="00A720C5" w:rsidRPr="00040D72">
        <w:rPr>
          <w:rFonts w:ascii="Book Antiqua" w:hAnsi="Book Antiqua" w:cs="Times New Roman"/>
          <w:b/>
          <w:color w:val="FF0000"/>
          <w:sz w:val="16"/>
          <w:szCs w:val="16"/>
        </w:rPr>
        <w:t xml:space="preserve"> </w:t>
      </w:r>
      <w:r w:rsidR="00A720C5" w:rsidRPr="00040D72">
        <w:rPr>
          <w:rFonts w:ascii="Book Antiqua" w:hAnsi="Book Antiqua"/>
          <w:b/>
          <w:color w:val="FF0000"/>
          <w:sz w:val="16"/>
          <w:szCs w:val="16"/>
          <w:u w:val="single"/>
        </w:rPr>
        <w:t>(PCPR-2021)</w:t>
      </w:r>
      <w:r w:rsidR="00492037">
        <w:rPr>
          <w:rFonts w:ascii="Book Antiqua" w:hAnsi="Book Antiqua"/>
          <w:b/>
          <w:color w:val="FF0000"/>
          <w:sz w:val="16"/>
          <w:szCs w:val="16"/>
        </w:rPr>
        <w:t xml:space="preserve"> </w:t>
      </w:r>
      <w:r w:rsidR="00492037">
        <w:rPr>
          <w:rFonts w:ascii="Book Antiqua" w:hAnsi="Book Antiqua"/>
          <w:b/>
          <w:color w:val="FF0000"/>
          <w:sz w:val="16"/>
          <w:szCs w:val="16"/>
          <w:u w:val="single"/>
        </w:rPr>
        <w:t>(TJDFT-2023)</w:t>
      </w:r>
      <w:r w:rsidR="00087BDF">
        <w:rPr>
          <w:rFonts w:ascii="Book Antiqua" w:hAnsi="Book Antiqua"/>
          <w:b/>
          <w:color w:val="FF0000"/>
          <w:sz w:val="16"/>
          <w:szCs w:val="16"/>
        </w:rPr>
        <w:t xml:space="preserve"> </w:t>
      </w:r>
      <w:r w:rsidR="00087BDF">
        <w:rPr>
          <w:rFonts w:ascii="Book Antiqua" w:eastAsia="Times New Roman" w:hAnsi="Book Antiqua" w:cs="Times New Roman"/>
          <w:b/>
          <w:color w:val="FF0000"/>
          <w:sz w:val="16"/>
          <w:szCs w:val="16"/>
          <w:u w:val="single"/>
          <w:lang w:eastAsia="pt-BR"/>
        </w:rPr>
        <w:t>(TRT/Unificado-2023)</w:t>
      </w:r>
    </w:p>
    <w:tbl>
      <w:tblPr>
        <w:tblStyle w:val="Tabelacomgrade"/>
        <w:tblW w:w="0" w:type="auto"/>
        <w:shd w:val="clear" w:color="auto" w:fill="CCFFFF"/>
        <w:tblLook w:val="04A0" w:firstRow="1" w:lastRow="0" w:firstColumn="1" w:lastColumn="0" w:noHBand="0" w:noVBand="1"/>
      </w:tblPr>
      <w:tblGrid>
        <w:gridCol w:w="8494"/>
      </w:tblGrid>
      <w:tr w:rsidR="00040671" w:rsidRPr="00AD3A7C" w14:paraId="20863209" w14:textId="77777777" w:rsidTr="00040671">
        <w:tc>
          <w:tcPr>
            <w:tcW w:w="8494" w:type="dxa"/>
            <w:shd w:val="clear" w:color="auto" w:fill="CCFFFF"/>
          </w:tcPr>
          <w:p w14:paraId="1820C606" w14:textId="69D8B8FD" w:rsidR="00087BDF" w:rsidRPr="00087BDF" w:rsidRDefault="00087BDF" w:rsidP="00087BD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87BDF">
              <w:rPr>
                <w:rFonts w:ascii="Book Antiqua" w:eastAsia="Times New Roman" w:hAnsi="Book Antiqua" w:cs="Times New Roman"/>
                <w:b/>
                <w:sz w:val="19"/>
                <w:szCs w:val="19"/>
                <w:highlight w:val="yellow"/>
                <w:lang w:eastAsia="pt-BR"/>
              </w:rPr>
              <w:t>TRT/Unificado-2023-F</w:t>
            </w:r>
            <w:r>
              <w:rPr>
                <w:rFonts w:ascii="Book Antiqua" w:eastAsia="Times New Roman" w:hAnsi="Book Antiqua" w:cs="Times New Roman"/>
                <w:b/>
                <w:sz w:val="19"/>
                <w:szCs w:val="19"/>
                <w:highlight w:val="yellow"/>
                <w:lang w:eastAsia="pt-BR"/>
              </w:rPr>
              <w:t>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7BDF">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087BDF">
              <w:rPr>
                <w:rFonts w:ascii="Book Antiqua" w:eastAsia="Times New Roman" w:hAnsi="Book Antiqua" w:cs="Times New Roman"/>
                <w:bCs/>
                <w:sz w:val="19"/>
                <w:szCs w:val="19"/>
                <w:lang w:eastAsia="pt-BR"/>
              </w:rPr>
              <w:t>88 e a Lei de Introdução às Normas do Direito Brasileiro dispõem sobre as normas de vigência e eficácia das leis no tempo e o princípio da irretroatividade das leis.</w:t>
            </w:r>
            <w:r>
              <w:rPr>
                <w:rFonts w:ascii="Book Antiqua" w:eastAsia="Times New Roman" w:hAnsi="Book Antiqua" w:cs="Times New Roman"/>
                <w:bCs/>
                <w:sz w:val="19"/>
                <w:szCs w:val="19"/>
                <w:lang w:eastAsia="pt-BR"/>
              </w:rPr>
              <w:t xml:space="preserve"> </w:t>
            </w:r>
            <w:r w:rsidRPr="00087BDF">
              <w:rPr>
                <w:rFonts w:ascii="Book Antiqua" w:eastAsia="Times New Roman" w:hAnsi="Book Antiqua" w:cs="Times New Roman"/>
                <w:bCs/>
                <w:sz w:val="19"/>
                <w:szCs w:val="19"/>
                <w:lang w:eastAsia="pt-BR"/>
              </w:rPr>
              <w:t>Com relação a esse tema, de acordo com o disposto nas normas jurídicas brasileiras, é correto afirmar que:</w:t>
            </w:r>
            <w:r>
              <w:rPr>
                <w:rFonts w:ascii="Book Antiqua" w:eastAsia="Times New Roman" w:hAnsi="Book Antiqua" w:cs="Times New Roman"/>
                <w:bCs/>
                <w:sz w:val="19"/>
                <w:szCs w:val="19"/>
                <w:lang w:eastAsia="pt-BR"/>
              </w:rPr>
              <w:t xml:space="preserve"> </w:t>
            </w:r>
            <w:r w:rsidRPr="00087BDF">
              <w:rPr>
                <w:rFonts w:ascii="Book Antiqua" w:eastAsia="Times New Roman" w:hAnsi="Book Antiqua" w:cs="Times New Roman"/>
                <w:bCs/>
                <w:sz w:val="19"/>
                <w:szCs w:val="19"/>
                <w:lang w:eastAsia="pt-BR"/>
              </w:rPr>
              <w:t>consideram-se adquiridos assim os direitos que o seu titular, ou alguém por ele, possa exercer, como aqueles cujo começo do exercício tenha termo prefixo, ou condição preestabelecida inalterável, a arbítrio de outrem.</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6º, §2º, LINDB.</w:t>
            </w:r>
          </w:p>
          <w:p w14:paraId="531D5989" w14:textId="77777777" w:rsidR="00087BDF" w:rsidRDefault="00087BDF" w:rsidP="00B2510D">
            <w:pPr>
              <w:jc w:val="both"/>
              <w:rPr>
                <w:rFonts w:ascii="Book Antiqua" w:eastAsia="Times New Roman" w:hAnsi="Book Antiqua" w:cs="Times New Roman"/>
                <w:b/>
                <w:sz w:val="19"/>
                <w:szCs w:val="19"/>
                <w:lang w:eastAsia="pt-BR"/>
              </w:rPr>
            </w:pPr>
          </w:p>
          <w:p w14:paraId="166062A5" w14:textId="09B8F878" w:rsidR="005350CE" w:rsidRDefault="005350CE" w:rsidP="00B2510D">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00517F0A" w:rsidRPr="00AD3A7C">
              <w:rPr>
                <w:rFonts w:ascii="Book Antiqua" w:eastAsia="Times New Roman" w:hAnsi="Book Antiqua" w:cs="Times New Roman"/>
                <w:b/>
                <w:sz w:val="19"/>
                <w:szCs w:val="19"/>
                <w:highlight w:val="yellow"/>
                <w:lang w:eastAsia="pt-BR"/>
              </w:rPr>
              <w:t>DPEPB-2014-FCC</w:t>
            </w:r>
            <w:r w:rsidR="00517F0A" w:rsidRPr="00AD3A7C">
              <w:rPr>
                <w:rFonts w:ascii="Book Antiqua" w:eastAsia="Times New Roman" w:hAnsi="Book Antiqua" w:cs="Times New Roman"/>
                <w:b/>
                <w:sz w:val="19"/>
                <w:szCs w:val="19"/>
                <w:lang w:eastAsia="pt-BR"/>
              </w:rPr>
              <w:t>)</w:t>
            </w:r>
            <w:r w:rsidR="00517F0A" w:rsidRPr="00AD3A7C">
              <w:rPr>
                <w:rFonts w:ascii="Book Antiqua" w:eastAsia="Times New Roman" w:hAnsi="Book Antiqua" w:cs="Times New Roman"/>
                <w:sz w:val="19"/>
                <w:szCs w:val="19"/>
                <w:lang w:eastAsia="pt-BR"/>
              </w:rPr>
              <w:t xml:space="preserve">: Cláudio firmou com seu filho Lucas contrato de doação por meio do qual lhe transferiria a propriedade de imóvel no dia de seu trigésimo aniversário. Em caso de conflito de leis </w:t>
            </w:r>
            <w:r w:rsidR="00517F0A" w:rsidRPr="00AD3A7C">
              <w:rPr>
                <w:rFonts w:ascii="Book Antiqua" w:eastAsia="Times New Roman" w:hAnsi="Book Antiqua" w:cs="Times New Roman"/>
                <w:sz w:val="19"/>
                <w:szCs w:val="19"/>
                <w:lang w:eastAsia="pt-BR"/>
              </w:rPr>
              <w:lastRenderedPageBreak/>
              <w:t xml:space="preserve">no tempo, considerar-se-á que Lucas possui direito adquirido, por se tratar de direito a termo. </w:t>
            </w:r>
            <w:r w:rsidR="00517F0A" w:rsidRPr="00AD3A7C">
              <w:rPr>
                <w:rFonts w:ascii="Book Antiqua" w:eastAsia="Times New Roman" w:hAnsi="Book Antiqua" w:cs="Times New Roman"/>
                <w:b/>
                <w:sz w:val="19"/>
                <w:szCs w:val="19"/>
                <w:lang w:eastAsia="pt-BR"/>
              </w:rPr>
              <w:t>BL: art. 6º, §2º, LINDB.</w:t>
            </w:r>
          </w:p>
          <w:p w14:paraId="4A465626" w14:textId="77777777" w:rsidR="006D45B6" w:rsidRPr="00AD3A7C" w:rsidRDefault="006D45B6" w:rsidP="00B2510D">
            <w:pPr>
              <w:jc w:val="both"/>
              <w:rPr>
                <w:rFonts w:ascii="Book Antiqua" w:eastAsia="Times New Roman" w:hAnsi="Book Antiqua" w:cs="Times New Roman"/>
                <w:b/>
                <w:sz w:val="19"/>
                <w:szCs w:val="19"/>
                <w:lang w:eastAsia="pt-BR"/>
              </w:rPr>
            </w:pPr>
          </w:p>
          <w:p w14:paraId="0AB516A2" w14:textId="25ABDBC5" w:rsidR="00E34D1F" w:rsidRDefault="00E34D1F" w:rsidP="00B2510D">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MPGO-2014</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A lei em vigor terá efeito imediato e geral, respeitados o ato jurídico perfeito, o direito adquirido e a coisa julgada. Consideram-se adquiridos os direitos que o seu titular, ou alguém por ele, possa exercer, como aqueles cujo começo do exercício tenha termo pré-fixo, ou condição pré-estabelecida inalterável, a arbítrio de outrem. </w:t>
            </w:r>
            <w:r w:rsidRPr="00AD3A7C">
              <w:rPr>
                <w:rFonts w:ascii="Book Antiqua" w:eastAsia="Times New Roman" w:hAnsi="Book Antiqua" w:cs="Times New Roman"/>
                <w:b/>
                <w:sz w:val="19"/>
                <w:szCs w:val="19"/>
                <w:lang w:eastAsia="pt-BR"/>
              </w:rPr>
              <w:t>BL: art. 6º, §2º da LINDB e art. 5º, XXXVI da CF/88.</w:t>
            </w:r>
          </w:p>
          <w:p w14:paraId="4D1AC857" w14:textId="77777777" w:rsidR="00B2510D" w:rsidRPr="00AD3A7C" w:rsidRDefault="00B2510D" w:rsidP="00B2510D">
            <w:pPr>
              <w:jc w:val="both"/>
              <w:rPr>
                <w:rFonts w:ascii="Book Antiqua" w:eastAsia="Times New Roman" w:hAnsi="Book Antiqua" w:cs="Times New Roman"/>
                <w:b/>
                <w:sz w:val="19"/>
                <w:szCs w:val="19"/>
                <w:lang w:eastAsia="pt-BR"/>
              </w:rPr>
            </w:pPr>
          </w:p>
          <w:p w14:paraId="6031EB4A" w14:textId="77777777" w:rsidR="00040671" w:rsidRPr="00AD3A7C" w:rsidRDefault="00040671" w:rsidP="00B2510D">
            <w:pPr>
              <w:jc w:val="both"/>
              <w:rPr>
                <w:rFonts w:ascii="Book Antiqua" w:hAnsi="Book Antiqua" w:cs="Times New Roman"/>
                <w:b/>
                <w:sz w:val="19"/>
                <w:szCs w:val="19"/>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TJRJ</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VUNESP</w:t>
            </w:r>
            <w:r w:rsidRPr="00AD3A7C">
              <w:rPr>
                <w:rFonts w:ascii="Book Antiqua" w:eastAsia="Times New Roman" w:hAnsi="Book Antiqua" w:cs="Times New Roman"/>
                <w:b/>
                <w:sz w:val="19"/>
                <w:szCs w:val="19"/>
                <w:lang w:eastAsia="pt-BR"/>
              </w:rPr>
              <w:t xml:space="preserve">): </w:t>
            </w:r>
            <w:r w:rsidR="00525DA3" w:rsidRPr="00AD3A7C">
              <w:rPr>
                <w:rFonts w:ascii="Book Antiqua" w:hAnsi="Book Antiqua" w:cs="Times New Roman"/>
                <w:sz w:val="19"/>
                <w:szCs w:val="19"/>
              </w:rPr>
              <w:t xml:space="preserve">Determinado Estado da Federação Brasileira resolve suprimir o direito dos servidores públicos estaduais à licença prêmio, que prevê que o servidor público estadual terá direito a três meses de licença-prêmio a cada cinco anos de serviço sem faltas injustificadas. Considerando a proteção conferida ao direito adquirido, no texto constitucional e na Lei de Introdução às Normas do Direito Brasileiro, o Estado poderá suprimir o benefício, que, no entanto, terá fruição assegurada para aqueles que, na data da entrada em vigor da nova lei, já haviam cumprido os requisitos legais, mas ainda não o tinham gozado. </w:t>
            </w:r>
            <w:r w:rsidR="00525DA3" w:rsidRPr="00AD3A7C">
              <w:rPr>
                <w:rFonts w:ascii="Book Antiqua" w:hAnsi="Book Antiqua" w:cs="Times New Roman"/>
                <w:b/>
                <w:sz w:val="19"/>
                <w:szCs w:val="19"/>
              </w:rPr>
              <w:t>BL: art. 6º, §2º da LINDB.</w:t>
            </w:r>
          </w:p>
          <w:p w14:paraId="55DA6412" w14:textId="77777777" w:rsidR="00B2510D" w:rsidRDefault="00B2510D" w:rsidP="00B2510D">
            <w:pPr>
              <w:pStyle w:val="NormalWeb"/>
              <w:spacing w:before="0" w:beforeAutospacing="0" w:after="0" w:afterAutospacing="0"/>
              <w:jc w:val="both"/>
              <w:rPr>
                <w:rFonts w:ascii="Book Antiqua" w:hAnsi="Book Antiqua"/>
                <w:b/>
                <w:i/>
                <w:iCs/>
                <w:color w:val="FF0000"/>
                <w:sz w:val="19"/>
                <w:szCs w:val="19"/>
              </w:rPr>
            </w:pPr>
          </w:p>
          <w:p w14:paraId="761C56B0" w14:textId="6B90D89C" w:rsidR="00525DA3" w:rsidRDefault="00CA4245" w:rsidP="00B2510D">
            <w:pPr>
              <w:pStyle w:val="NormalWeb"/>
              <w:spacing w:before="0" w:beforeAutospacing="0" w:after="0" w:afterAutospacing="0"/>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CA4245">
              <w:rPr>
                <w:rFonts w:ascii="Book Antiqua" w:hAnsi="Book Antiqua"/>
                <w:b/>
                <w:i/>
                <w:iCs/>
                <w:color w:val="FF0000"/>
                <w:sz w:val="19"/>
                <w:szCs w:val="19"/>
                <w:highlight w:val="green"/>
              </w:rPr>
              <w:t>STF</w:t>
            </w:r>
            <w:r w:rsidR="00AA3E76">
              <w:rPr>
                <w:rFonts w:ascii="Book Antiqua" w:hAnsi="Book Antiqua"/>
                <w:b/>
                <w:i/>
                <w:iCs/>
                <w:color w:val="FF0000"/>
                <w:sz w:val="19"/>
                <w:szCs w:val="19"/>
              </w:rPr>
              <w:t>: #</w:t>
            </w:r>
            <w:r w:rsidR="00AA3E76" w:rsidRPr="00AA3E76">
              <w:rPr>
                <w:rFonts w:ascii="Book Antiqua" w:hAnsi="Book Antiqua"/>
                <w:b/>
                <w:i/>
                <w:iCs/>
                <w:color w:val="FF0000"/>
                <w:sz w:val="19"/>
                <w:szCs w:val="19"/>
                <w:highlight w:val="green"/>
              </w:rPr>
              <w:t>TRF5-2009</w:t>
            </w:r>
            <w:r w:rsidR="00AA3E76">
              <w:rPr>
                <w:rFonts w:ascii="Book Antiqua" w:hAnsi="Book Antiqua"/>
                <w:b/>
                <w:i/>
                <w:iCs/>
                <w:color w:val="FF0000"/>
                <w:sz w:val="19"/>
                <w:szCs w:val="19"/>
              </w:rPr>
              <w:t xml:space="preserve">: </w:t>
            </w:r>
            <w:r w:rsidR="005D5546">
              <w:rPr>
                <w:rFonts w:ascii="Book Antiqua" w:hAnsi="Book Antiqua"/>
                <w:b/>
                <w:i/>
                <w:iCs/>
                <w:color w:val="FF0000"/>
                <w:sz w:val="19"/>
                <w:szCs w:val="19"/>
              </w:rPr>
              <w:t>#</w:t>
            </w:r>
            <w:r w:rsidR="005D5546" w:rsidRPr="005D5546">
              <w:rPr>
                <w:rFonts w:ascii="Book Antiqua" w:hAnsi="Book Antiqua"/>
                <w:b/>
                <w:i/>
                <w:iCs/>
                <w:color w:val="FF0000"/>
                <w:sz w:val="19"/>
                <w:szCs w:val="19"/>
                <w:highlight w:val="green"/>
              </w:rPr>
              <w:t>TRF4-2009/2010</w:t>
            </w:r>
            <w:r w:rsidR="00B2510D">
              <w:rPr>
                <w:rFonts w:ascii="Book Antiqua" w:hAnsi="Book Antiqua"/>
                <w:b/>
                <w:i/>
                <w:iCs/>
                <w:color w:val="FF0000"/>
                <w:sz w:val="19"/>
                <w:szCs w:val="19"/>
              </w:rPr>
              <w:t>: #</w:t>
            </w:r>
            <w:r w:rsidR="00B2510D" w:rsidRPr="00B2510D">
              <w:rPr>
                <w:rFonts w:ascii="Book Antiqua" w:hAnsi="Book Antiqua"/>
                <w:b/>
                <w:i/>
                <w:iCs/>
                <w:color w:val="FF0000"/>
                <w:sz w:val="19"/>
                <w:szCs w:val="19"/>
                <w:highlight w:val="green"/>
              </w:rPr>
              <w:t>PGEMS-2014</w:t>
            </w:r>
            <w:r w:rsidR="00AC2B88">
              <w:rPr>
                <w:rFonts w:ascii="Book Antiqua" w:hAnsi="Book Antiqua"/>
                <w:b/>
                <w:i/>
                <w:iCs/>
                <w:color w:val="FF0000"/>
                <w:sz w:val="19"/>
                <w:szCs w:val="19"/>
              </w:rPr>
              <w:t>: #</w:t>
            </w:r>
            <w:r w:rsidR="00AC2B88" w:rsidRPr="00AC2B88">
              <w:rPr>
                <w:rFonts w:ascii="Book Antiqua" w:hAnsi="Book Antiqua"/>
                <w:b/>
                <w:i/>
                <w:iCs/>
                <w:color w:val="FF0000"/>
                <w:sz w:val="19"/>
                <w:szCs w:val="19"/>
                <w:highlight w:val="green"/>
              </w:rPr>
              <w:t>PGEPI-2014</w:t>
            </w:r>
            <w:r w:rsidR="00DE6DDA">
              <w:rPr>
                <w:rFonts w:ascii="Book Antiqua" w:hAnsi="Book Antiqua"/>
                <w:b/>
                <w:i/>
                <w:iCs/>
                <w:color w:val="FF0000"/>
                <w:sz w:val="19"/>
                <w:szCs w:val="19"/>
              </w:rPr>
              <w:t>: #</w:t>
            </w:r>
            <w:r w:rsidR="00DE6DDA" w:rsidRPr="00DE6DDA">
              <w:rPr>
                <w:rFonts w:ascii="Book Antiqua" w:hAnsi="Book Antiqua"/>
                <w:b/>
                <w:i/>
                <w:iCs/>
                <w:color w:val="FF0000"/>
                <w:sz w:val="19"/>
                <w:szCs w:val="19"/>
                <w:highlight w:val="green"/>
              </w:rPr>
              <w:t>AGU-2015</w:t>
            </w:r>
            <w:r w:rsidR="00AA5558">
              <w:rPr>
                <w:rFonts w:ascii="Book Antiqua" w:hAnsi="Book Antiqua"/>
                <w:b/>
                <w:i/>
                <w:iCs/>
                <w:color w:val="FF0000"/>
                <w:sz w:val="19"/>
                <w:szCs w:val="19"/>
              </w:rPr>
              <w:t>: #</w:t>
            </w:r>
            <w:r w:rsidR="00AA5558" w:rsidRPr="00AA5558">
              <w:rPr>
                <w:rFonts w:ascii="Book Antiqua" w:hAnsi="Book Antiqua"/>
                <w:b/>
                <w:i/>
                <w:iCs/>
                <w:color w:val="FF0000"/>
                <w:sz w:val="19"/>
                <w:szCs w:val="19"/>
                <w:highlight w:val="green"/>
              </w:rPr>
              <w:t>PGESE-2017</w:t>
            </w:r>
            <w:r w:rsidR="006F1E03">
              <w:rPr>
                <w:rFonts w:ascii="Book Antiqua" w:hAnsi="Book Antiqua"/>
                <w:b/>
                <w:i/>
                <w:iCs/>
                <w:color w:val="FF0000"/>
                <w:sz w:val="19"/>
                <w:szCs w:val="19"/>
              </w:rPr>
              <w:t>: #</w:t>
            </w:r>
            <w:r w:rsidR="006F1E03" w:rsidRPr="006F1E03">
              <w:rPr>
                <w:rFonts w:ascii="Book Antiqua" w:hAnsi="Book Antiqua"/>
                <w:b/>
                <w:i/>
                <w:iCs/>
                <w:color w:val="FF0000"/>
                <w:sz w:val="19"/>
                <w:szCs w:val="19"/>
                <w:highlight w:val="green"/>
              </w:rPr>
              <w:t>PGM-Fortaleza/CE-2017</w:t>
            </w:r>
            <w:r w:rsidR="005D7A58">
              <w:rPr>
                <w:rFonts w:ascii="Book Antiqua" w:hAnsi="Book Antiqua"/>
                <w:b/>
                <w:i/>
                <w:iCs/>
                <w:color w:val="FF0000"/>
                <w:sz w:val="19"/>
                <w:szCs w:val="19"/>
              </w:rPr>
              <w:t>: #</w:t>
            </w:r>
            <w:r w:rsidR="005D7A58" w:rsidRPr="005D7A58">
              <w:rPr>
                <w:rFonts w:ascii="Book Antiqua" w:hAnsi="Book Antiqua"/>
                <w:b/>
                <w:i/>
                <w:iCs/>
                <w:color w:val="FF0000"/>
                <w:sz w:val="19"/>
                <w:szCs w:val="19"/>
                <w:highlight w:val="green"/>
              </w:rPr>
              <w:t>PGESP-2018</w:t>
            </w:r>
            <w:r w:rsidR="00345074">
              <w:rPr>
                <w:rFonts w:ascii="Book Antiqua" w:hAnsi="Book Antiqua"/>
                <w:b/>
                <w:i/>
                <w:iCs/>
                <w:color w:val="FF0000"/>
                <w:sz w:val="19"/>
                <w:szCs w:val="19"/>
              </w:rPr>
              <w:t>: #</w:t>
            </w:r>
            <w:r w:rsidR="00345074" w:rsidRPr="00345074">
              <w:rPr>
                <w:rFonts w:ascii="Book Antiqua" w:hAnsi="Book Antiqua"/>
                <w:b/>
                <w:i/>
                <w:iCs/>
                <w:color w:val="FF0000"/>
                <w:sz w:val="19"/>
                <w:szCs w:val="19"/>
                <w:highlight w:val="green"/>
              </w:rPr>
              <w:t xml:space="preserve">Anal. </w:t>
            </w:r>
            <w:proofErr w:type="gramStart"/>
            <w:r w:rsidR="00345074" w:rsidRPr="00345074">
              <w:rPr>
                <w:rFonts w:ascii="Book Antiqua" w:hAnsi="Book Antiqua"/>
                <w:b/>
                <w:i/>
                <w:iCs/>
                <w:color w:val="FF0000"/>
                <w:sz w:val="19"/>
                <w:szCs w:val="19"/>
                <w:highlight w:val="green"/>
              </w:rPr>
              <w:t>Judic./</w:t>
            </w:r>
            <w:proofErr w:type="gramEnd"/>
            <w:r w:rsidR="00345074" w:rsidRPr="00345074">
              <w:rPr>
                <w:rFonts w:ascii="Book Antiqua" w:hAnsi="Book Antiqua"/>
                <w:b/>
                <w:i/>
                <w:iCs/>
                <w:color w:val="FF0000"/>
                <w:sz w:val="19"/>
                <w:szCs w:val="19"/>
                <w:highlight w:val="green"/>
              </w:rPr>
              <w:t>STJ-2018</w:t>
            </w:r>
            <w:r w:rsidR="00E8387F">
              <w:rPr>
                <w:rFonts w:ascii="Book Antiqua" w:hAnsi="Book Antiqua"/>
                <w:b/>
                <w:i/>
                <w:iCs/>
                <w:color w:val="FF0000"/>
                <w:sz w:val="19"/>
                <w:szCs w:val="19"/>
              </w:rPr>
              <w:t>: #</w:t>
            </w:r>
            <w:r w:rsidR="00E8387F" w:rsidRPr="00E8387F">
              <w:rPr>
                <w:rFonts w:ascii="Book Antiqua" w:hAnsi="Book Antiqua"/>
                <w:b/>
                <w:i/>
                <w:iCs/>
                <w:color w:val="FF0000"/>
                <w:sz w:val="19"/>
                <w:szCs w:val="19"/>
                <w:highlight w:val="green"/>
              </w:rPr>
              <w:t>PGEGO-2021</w:t>
            </w:r>
            <w:r w:rsidR="007801DE">
              <w:rPr>
                <w:rFonts w:ascii="Book Antiqua" w:hAnsi="Book Antiqua"/>
                <w:b/>
                <w:i/>
                <w:iCs/>
                <w:color w:val="FF0000"/>
                <w:sz w:val="19"/>
                <w:szCs w:val="19"/>
              </w:rPr>
              <w:t>: #</w:t>
            </w:r>
            <w:r w:rsidR="007801DE" w:rsidRPr="007801DE">
              <w:rPr>
                <w:rFonts w:ascii="Book Antiqua" w:hAnsi="Book Antiqua"/>
                <w:b/>
                <w:i/>
                <w:iCs/>
                <w:color w:val="FF0000"/>
                <w:sz w:val="19"/>
                <w:szCs w:val="19"/>
                <w:highlight w:val="green"/>
              </w:rPr>
              <w:t>TJDFT-2023</w:t>
            </w:r>
            <w:r w:rsidR="00B2510D">
              <w:rPr>
                <w:rFonts w:ascii="Book Antiqua" w:hAnsi="Book Antiqua"/>
                <w:b/>
                <w:i/>
                <w:iCs/>
                <w:color w:val="FF0000"/>
                <w:sz w:val="19"/>
                <w:szCs w:val="19"/>
              </w:rPr>
              <w:t>: #</w:t>
            </w:r>
            <w:r w:rsidR="00B2510D" w:rsidRPr="00B2510D">
              <w:rPr>
                <w:rFonts w:ascii="Book Antiqua" w:hAnsi="Book Antiqua"/>
                <w:b/>
                <w:i/>
                <w:iCs/>
                <w:color w:val="FF0000"/>
                <w:sz w:val="19"/>
                <w:szCs w:val="19"/>
                <w:highlight w:val="green"/>
              </w:rPr>
              <w:t>CESPE</w:t>
            </w:r>
            <w:r w:rsidR="00E8387F">
              <w:rPr>
                <w:rFonts w:ascii="Book Antiqua" w:hAnsi="Book Antiqua"/>
                <w:b/>
                <w:i/>
                <w:iCs/>
                <w:color w:val="FF0000"/>
                <w:sz w:val="19"/>
                <w:szCs w:val="19"/>
              </w:rPr>
              <w:t>: #</w:t>
            </w:r>
            <w:r w:rsidR="00E8387F" w:rsidRPr="00E8387F">
              <w:rPr>
                <w:rFonts w:ascii="Book Antiqua" w:hAnsi="Book Antiqua"/>
                <w:b/>
                <w:i/>
                <w:iCs/>
                <w:color w:val="FF0000"/>
                <w:sz w:val="19"/>
                <w:szCs w:val="19"/>
                <w:highlight w:val="green"/>
              </w:rPr>
              <w:t>FCC</w:t>
            </w:r>
            <w:r w:rsidR="005D7A58">
              <w:rPr>
                <w:rFonts w:ascii="Book Antiqua" w:hAnsi="Book Antiqua"/>
                <w:b/>
                <w:i/>
                <w:iCs/>
                <w:color w:val="FF0000"/>
                <w:sz w:val="19"/>
                <w:szCs w:val="19"/>
              </w:rPr>
              <w:t>: #</w:t>
            </w:r>
            <w:r w:rsidR="005D7A58" w:rsidRPr="005D7A58">
              <w:rPr>
                <w:rFonts w:ascii="Book Antiqua" w:hAnsi="Book Antiqua"/>
                <w:b/>
                <w:i/>
                <w:iCs/>
                <w:color w:val="FF0000"/>
                <w:sz w:val="19"/>
                <w:szCs w:val="19"/>
                <w:highlight w:val="green"/>
              </w:rPr>
              <w:t>VUNESP</w:t>
            </w:r>
            <w:r w:rsidRPr="00AD3A7C">
              <w:rPr>
                <w:rFonts w:ascii="Book Antiqua" w:hAnsi="Book Antiqua"/>
                <w:sz w:val="19"/>
                <w:szCs w:val="19"/>
              </w:rPr>
              <w:t>:</w:t>
            </w:r>
            <w:r w:rsidR="00525DA3" w:rsidRPr="00AD3A7C">
              <w:rPr>
                <w:rFonts w:ascii="Book Antiqua" w:hAnsi="Book Antiqua"/>
                <w:sz w:val="19"/>
                <w:szCs w:val="19"/>
              </w:rPr>
              <w:t xml:space="preserve"> AGRAVO REGIMENTAL NO RECURSO EXTRAORDINÁRIO. SERVIDOR PÚBLICO ESTADUAL. ALTERAÇÃO NA FORMA DE COMPOSIÇÃO SALARIAL. LEI ESTADUAL N. 14.683/03. </w:t>
            </w:r>
            <w:r w:rsidR="00525DA3" w:rsidRPr="0090661C">
              <w:rPr>
                <w:rFonts w:ascii="Book Antiqua" w:hAnsi="Book Antiqua"/>
                <w:b/>
                <w:bCs/>
                <w:sz w:val="19"/>
                <w:szCs w:val="19"/>
                <w:shd w:val="clear" w:color="auto" w:fill="F7CAAC" w:themeFill="accent2" w:themeFillTint="66"/>
              </w:rPr>
              <w:t>DIREITO ADQUIRIDO</w:t>
            </w:r>
            <w:r w:rsidR="00525DA3" w:rsidRPr="0090661C">
              <w:rPr>
                <w:rFonts w:ascii="Book Antiqua" w:hAnsi="Book Antiqua"/>
                <w:b/>
                <w:bCs/>
                <w:sz w:val="19"/>
                <w:szCs w:val="19"/>
              </w:rPr>
              <w:t xml:space="preserve">. </w:t>
            </w:r>
            <w:r w:rsidR="00525DA3" w:rsidRPr="0090661C">
              <w:rPr>
                <w:rFonts w:ascii="Book Antiqua" w:hAnsi="Book Antiqua"/>
                <w:b/>
                <w:bCs/>
                <w:sz w:val="19"/>
                <w:szCs w:val="19"/>
                <w:shd w:val="clear" w:color="auto" w:fill="F7CAAC" w:themeFill="accent2" w:themeFillTint="66"/>
              </w:rPr>
              <w:t>REGIME JURÍDICO</w:t>
            </w:r>
            <w:r w:rsidR="00525DA3" w:rsidRPr="0090661C">
              <w:rPr>
                <w:rFonts w:ascii="Book Antiqua" w:hAnsi="Book Antiqua"/>
                <w:b/>
                <w:bCs/>
                <w:sz w:val="19"/>
                <w:szCs w:val="19"/>
              </w:rPr>
              <w:t xml:space="preserve">. </w:t>
            </w:r>
            <w:r w:rsidR="00525DA3" w:rsidRPr="0090661C">
              <w:rPr>
                <w:rFonts w:ascii="Book Antiqua" w:hAnsi="Book Antiqua"/>
                <w:b/>
                <w:bCs/>
                <w:sz w:val="19"/>
                <w:szCs w:val="19"/>
                <w:highlight w:val="yellow"/>
              </w:rPr>
              <w:t>INEXISTÊNCIA</w:t>
            </w:r>
            <w:r w:rsidR="00525DA3" w:rsidRPr="0090661C">
              <w:rPr>
                <w:rFonts w:ascii="Book Antiqua" w:hAnsi="Book Antiqua"/>
                <w:b/>
                <w:bCs/>
                <w:sz w:val="19"/>
                <w:szCs w:val="19"/>
              </w:rPr>
              <w:t>.</w:t>
            </w:r>
            <w:r w:rsidR="00525DA3" w:rsidRPr="00AD3A7C">
              <w:rPr>
                <w:rFonts w:ascii="Book Antiqua" w:hAnsi="Book Antiqua"/>
                <w:sz w:val="19"/>
                <w:szCs w:val="19"/>
              </w:rPr>
              <w:t xml:space="preserve"> </w:t>
            </w:r>
            <w:r w:rsidR="00525DA3" w:rsidRPr="00AD3A7C">
              <w:rPr>
                <w:rFonts w:ascii="Book Antiqua" w:hAnsi="Book Antiqua"/>
                <w:b/>
                <w:bCs/>
                <w:sz w:val="19"/>
                <w:szCs w:val="19"/>
              </w:rPr>
              <w:t xml:space="preserve">O </w:t>
            </w:r>
            <w:r w:rsidR="005D5546">
              <w:rPr>
                <w:rFonts w:ascii="Book Antiqua" w:hAnsi="Book Antiqua"/>
                <w:b/>
                <w:bCs/>
                <w:sz w:val="19"/>
                <w:szCs w:val="19"/>
              </w:rPr>
              <w:t>STF</w:t>
            </w:r>
            <w:r w:rsidR="00525DA3" w:rsidRPr="00AD3A7C">
              <w:rPr>
                <w:rFonts w:ascii="Book Antiqua" w:hAnsi="Book Antiqua"/>
                <w:b/>
                <w:bCs/>
                <w:sz w:val="19"/>
                <w:szCs w:val="19"/>
              </w:rPr>
              <w:t xml:space="preserve"> fixou jurisprudência no sentido de que não há direito adquirido à regime jurídico-funcional pertinente à composição dos vencimentos ou à permanência do regime legal de reajuste de vantagem, desde que eventual modificação introduzida por ato legislativo superveniente preserve o montante global da remuneração, não acarretando decesso de caráter pecuniário.</w:t>
            </w:r>
            <w:r w:rsidR="00525DA3" w:rsidRPr="00AD3A7C">
              <w:rPr>
                <w:rFonts w:ascii="Book Antiqua" w:hAnsi="Book Antiqua"/>
                <w:sz w:val="19"/>
                <w:szCs w:val="19"/>
              </w:rPr>
              <w:t xml:space="preserve"> Precedentes. Agravo regimental a que se nega p</w:t>
            </w:r>
            <w:r w:rsidR="0059146F" w:rsidRPr="00AD3A7C">
              <w:rPr>
                <w:rFonts w:ascii="Book Antiqua" w:hAnsi="Book Antiqua"/>
                <w:sz w:val="19"/>
                <w:szCs w:val="19"/>
              </w:rPr>
              <w:t>rovimento. </w:t>
            </w:r>
            <w:r w:rsidR="00AA3E76" w:rsidRPr="00AD3A7C">
              <w:rPr>
                <w:rFonts w:ascii="Book Antiqua" w:hAnsi="Book Antiqua"/>
                <w:sz w:val="19"/>
                <w:szCs w:val="19"/>
              </w:rPr>
              <w:t xml:space="preserve"> </w:t>
            </w:r>
            <w:r w:rsidR="0059146F" w:rsidRPr="00AD3A7C">
              <w:rPr>
                <w:rFonts w:ascii="Book Antiqua" w:hAnsi="Book Antiqua"/>
                <w:sz w:val="19"/>
                <w:szCs w:val="19"/>
              </w:rPr>
              <w:t>STF</w:t>
            </w:r>
            <w:r w:rsidR="00AA3E76">
              <w:rPr>
                <w:rFonts w:ascii="Book Antiqua" w:hAnsi="Book Antiqua"/>
                <w:sz w:val="19"/>
                <w:szCs w:val="19"/>
              </w:rPr>
              <w:t>. 2ª T.,</w:t>
            </w:r>
            <w:r w:rsidR="0059146F" w:rsidRPr="00AD3A7C">
              <w:rPr>
                <w:rFonts w:ascii="Book Antiqua" w:hAnsi="Book Antiqua"/>
                <w:sz w:val="19"/>
                <w:szCs w:val="19"/>
              </w:rPr>
              <w:t xml:space="preserve"> RE: 602029</w:t>
            </w:r>
            <w:r w:rsidR="00AA3E76">
              <w:rPr>
                <w:rFonts w:ascii="Book Antiqua" w:hAnsi="Book Antiqua"/>
                <w:sz w:val="19"/>
                <w:szCs w:val="19"/>
              </w:rPr>
              <w:t>/</w:t>
            </w:r>
            <w:r w:rsidR="0059146F" w:rsidRPr="00AD3A7C">
              <w:rPr>
                <w:rFonts w:ascii="Book Antiqua" w:hAnsi="Book Antiqua"/>
                <w:sz w:val="19"/>
                <w:szCs w:val="19"/>
              </w:rPr>
              <w:t>MG</w:t>
            </w:r>
            <w:r w:rsidR="00525DA3" w:rsidRPr="00AD3A7C">
              <w:rPr>
                <w:rFonts w:ascii="Book Antiqua" w:hAnsi="Book Antiqua"/>
                <w:sz w:val="19"/>
                <w:szCs w:val="19"/>
              </w:rPr>
              <w:t>, Rel</w:t>
            </w:r>
            <w:r w:rsidR="00AA3E76">
              <w:rPr>
                <w:rFonts w:ascii="Book Antiqua" w:hAnsi="Book Antiqua"/>
                <w:sz w:val="19"/>
                <w:szCs w:val="19"/>
              </w:rPr>
              <w:t>.</w:t>
            </w:r>
            <w:r w:rsidR="00525DA3" w:rsidRPr="00AD3A7C">
              <w:rPr>
                <w:rFonts w:ascii="Book Antiqua" w:hAnsi="Book Antiqua"/>
                <w:sz w:val="19"/>
                <w:szCs w:val="19"/>
              </w:rPr>
              <w:t xml:space="preserve"> Min. E</w:t>
            </w:r>
            <w:r w:rsidR="00AA3E76">
              <w:rPr>
                <w:rFonts w:ascii="Book Antiqua" w:hAnsi="Book Antiqua"/>
                <w:sz w:val="19"/>
                <w:szCs w:val="19"/>
              </w:rPr>
              <w:t>ros</w:t>
            </w:r>
            <w:r w:rsidR="00525DA3" w:rsidRPr="00AD3A7C">
              <w:rPr>
                <w:rFonts w:ascii="Book Antiqua" w:hAnsi="Book Antiqua"/>
                <w:sz w:val="19"/>
                <w:szCs w:val="19"/>
              </w:rPr>
              <w:t xml:space="preserve"> G</w:t>
            </w:r>
            <w:r w:rsidR="00AA3E76">
              <w:rPr>
                <w:rFonts w:ascii="Book Antiqua" w:hAnsi="Book Antiqua"/>
                <w:sz w:val="19"/>
                <w:szCs w:val="19"/>
              </w:rPr>
              <w:t>rau</w:t>
            </w:r>
            <w:r w:rsidR="00525DA3" w:rsidRPr="00AD3A7C">
              <w:rPr>
                <w:rFonts w:ascii="Book Antiqua" w:hAnsi="Book Antiqua"/>
                <w:sz w:val="19"/>
                <w:szCs w:val="19"/>
              </w:rPr>
              <w:t xml:space="preserve">, </w:t>
            </w:r>
            <w:r w:rsidR="00AA3E76">
              <w:rPr>
                <w:rFonts w:ascii="Book Antiqua" w:hAnsi="Book Antiqua"/>
                <w:sz w:val="19"/>
                <w:szCs w:val="19"/>
              </w:rPr>
              <w:t>j.</w:t>
            </w:r>
            <w:r w:rsidR="00525DA3" w:rsidRPr="00AD3A7C">
              <w:rPr>
                <w:rFonts w:ascii="Book Antiqua" w:hAnsi="Book Antiqua"/>
                <w:sz w:val="19"/>
                <w:szCs w:val="19"/>
              </w:rPr>
              <w:t xml:space="preserve"> 02/02/10</w:t>
            </w:r>
            <w:r w:rsidR="0059146F" w:rsidRPr="00AD3A7C">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B2510D" w14:paraId="691A3173" w14:textId="77777777" w:rsidTr="00B2510D">
              <w:tc>
                <w:tcPr>
                  <w:tcW w:w="8268" w:type="dxa"/>
                  <w:shd w:val="clear" w:color="auto" w:fill="FFFFFF" w:themeFill="background1"/>
                </w:tcPr>
                <w:p w14:paraId="1CC5BE17" w14:textId="1CE471C4" w:rsidR="00B2510D" w:rsidRPr="00B2510D" w:rsidRDefault="00B2510D" w:rsidP="00B2510D">
                  <w:pPr>
                    <w:pStyle w:val="NormalWeb"/>
                    <w:spacing w:before="0" w:beforeAutospacing="0" w:after="0" w:afterAutospacing="0"/>
                    <w:jc w:val="both"/>
                    <w:rPr>
                      <w:rFonts w:ascii="Book Antiqua" w:hAnsi="Book Antiqua"/>
                      <w:b/>
                      <w:bCs/>
                      <w:sz w:val="19"/>
                      <w:szCs w:val="19"/>
                    </w:rPr>
                  </w:pPr>
                  <w:r w:rsidRPr="00B2510D">
                    <w:rPr>
                      <w:rFonts w:ascii="Book Antiqua" w:hAnsi="Book Antiqua"/>
                      <w:b/>
                      <w:bCs/>
                      <w:sz w:val="18"/>
                      <w:szCs w:val="18"/>
                    </w:rPr>
                    <w:t>(</w:t>
                  </w:r>
                  <w:r w:rsidRPr="00B2510D">
                    <w:rPr>
                      <w:rFonts w:ascii="Book Antiqua" w:hAnsi="Book Antiqua"/>
                      <w:b/>
                      <w:bCs/>
                      <w:sz w:val="18"/>
                      <w:szCs w:val="18"/>
                      <w:highlight w:val="yellow"/>
                    </w:rPr>
                    <w:t>PGEMS-2014</w:t>
                  </w:r>
                  <w:r w:rsidRPr="00B2510D">
                    <w:rPr>
                      <w:rFonts w:ascii="Book Antiqua" w:hAnsi="Book Antiqua"/>
                      <w:b/>
                      <w:bCs/>
                      <w:sz w:val="18"/>
                      <w:szCs w:val="18"/>
                    </w:rPr>
                    <w:t>)</w:t>
                  </w:r>
                  <w:r w:rsidRPr="00B2510D">
                    <w:rPr>
                      <w:rFonts w:ascii="Book Antiqua" w:hAnsi="Book Antiqua"/>
                      <w:sz w:val="18"/>
                      <w:szCs w:val="18"/>
                    </w:rPr>
                    <w:t>: Assinale a alternativa correta:</w:t>
                  </w:r>
                  <w:r w:rsidRPr="00B2510D">
                    <w:rPr>
                      <w:sz w:val="22"/>
                      <w:szCs w:val="22"/>
                    </w:rPr>
                    <w:t xml:space="preserve"> </w:t>
                  </w:r>
                  <w:r w:rsidRPr="00B2510D">
                    <w:rPr>
                      <w:rFonts w:ascii="Book Antiqua" w:hAnsi="Book Antiqua"/>
                      <w:sz w:val="18"/>
                      <w:szCs w:val="18"/>
                    </w:rPr>
                    <w:t xml:space="preserve">A jurisprudência do STF firmou entendimento no sentido de que não há direito adquirido do servidor público à composição dos vencimentos, desde que a eventual modificação introduzida por lei superveniente preserve o montante global da remuneração. </w:t>
                  </w:r>
                  <w:r w:rsidRPr="00B2510D">
                    <w:rPr>
                      <w:rFonts w:ascii="Book Antiqua" w:hAnsi="Book Antiqua"/>
                      <w:b/>
                      <w:bCs/>
                      <w:sz w:val="18"/>
                      <w:szCs w:val="18"/>
                    </w:rPr>
                    <w:t xml:space="preserve">BL: </w:t>
                  </w:r>
                  <w:proofErr w:type="spellStart"/>
                  <w:r w:rsidRPr="00B2510D">
                    <w:rPr>
                      <w:rFonts w:ascii="Book Antiqua" w:hAnsi="Book Antiqua"/>
                      <w:b/>
                      <w:bCs/>
                      <w:sz w:val="18"/>
                      <w:szCs w:val="18"/>
                    </w:rPr>
                    <w:t>Entend</w:t>
                  </w:r>
                  <w:proofErr w:type="spellEnd"/>
                  <w:r w:rsidRPr="00B2510D">
                    <w:rPr>
                      <w:rFonts w:ascii="Book Antiqua" w:hAnsi="Book Antiqua"/>
                      <w:b/>
                      <w:bCs/>
                      <w:sz w:val="18"/>
                      <w:szCs w:val="18"/>
                    </w:rPr>
                    <w:t xml:space="preserve">. </w:t>
                  </w:r>
                  <w:proofErr w:type="spellStart"/>
                  <w:r w:rsidRPr="00B2510D">
                    <w:rPr>
                      <w:rFonts w:ascii="Book Antiqua" w:hAnsi="Book Antiqua"/>
                      <w:b/>
                      <w:bCs/>
                      <w:sz w:val="18"/>
                      <w:szCs w:val="18"/>
                    </w:rPr>
                    <w:t>Jurisprud</w:t>
                  </w:r>
                  <w:proofErr w:type="spellEnd"/>
                  <w:r w:rsidRPr="00B2510D">
                    <w:rPr>
                      <w:rFonts w:ascii="Book Antiqua" w:hAnsi="Book Antiqua"/>
                      <w:b/>
                      <w:bCs/>
                      <w:sz w:val="18"/>
                      <w:szCs w:val="18"/>
                    </w:rPr>
                    <w:t>.</w:t>
                  </w:r>
                </w:p>
              </w:tc>
            </w:tr>
          </w:tbl>
          <w:p w14:paraId="03116A29" w14:textId="77777777" w:rsidR="00B2510D" w:rsidRDefault="00B2510D" w:rsidP="00B2510D">
            <w:pPr>
              <w:pStyle w:val="NormalWeb"/>
              <w:spacing w:before="0" w:beforeAutospacing="0" w:after="0" w:afterAutospacing="0"/>
              <w:jc w:val="both"/>
              <w:rPr>
                <w:rFonts w:ascii="Book Antiqua" w:hAnsi="Book Antiqua"/>
                <w:b/>
                <w:i/>
                <w:iCs/>
                <w:color w:val="FF0000"/>
                <w:sz w:val="19"/>
                <w:szCs w:val="19"/>
              </w:rPr>
            </w:pPr>
          </w:p>
          <w:p w14:paraId="5A53DDC4" w14:textId="77777777" w:rsidR="00525DA3" w:rsidRDefault="00AA3E76" w:rsidP="00B2510D">
            <w:pPr>
              <w:pStyle w:val="NormalWeb"/>
              <w:spacing w:before="0" w:beforeAutospacing="0" w:after="0" w:afterAutospacing="0"/>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AA3E76">
              <w:rPr>
                <w:rFonts w:ascii="Book Antiqua" w:hAnsi="Book Antiqua"/>
                <w:b/>
                <w:i/>
                <w:iCs/>
                <w:color w:val="FF0000"/>
                <w:sz w:val="19"/>
                <w:szCs w:val="19"/>
                <w:highlight w:val="green"/>
              </w:rPr>
              <w:t>STJ</w:t>
            </w:r>
            <w:r w:rsidR="0090661C">
              <w:rPr>
                <w:rFonts w:ascii="Book Antiqua" w:hAnsi="Book Antiqua"/>
                <w:b/>
                <w:i/>
                <w:iCs/>
                <w:color w:val="FF0000"/>
                <w:sz w:val="19"/>
                <w:szCs w:val="19"/>
              </w:rPr>
              <w:t>: #</w:t>
            </w:r>
            <w:r w:rsidR="0090661C" w:rsidRPr="00AA3E76">
              <w:rPr>
                <w:rFonts w:ascii="Book Antiqua" w:hAnsi="Book Antiqua"/>
                <w:b/>
                <w:i/>
                <w:iCs/>
                <w:color w:val="FF0000"/>
                <w:sz w:val="19"/>
                <w:szCs w:val="19"/>
                <w:highlight w:val="green"/>
              </w:rPr>
              <w:t>TRF5-2009</w:t>
            </w:r>
            <w:r w:rsidR="0090661C">
              <w:rPr>
                <w:rFonts w:ascii="Book Antiqua" w:hAnsi="Book Antiqua"/>
                <w:b/>
                <w:i/>
                <w:iCs/>
                <w:color w:val="FF0000"/>
                <w:sz w:val="19"/>
                <w:szCs w:val="19"/>
              </w:rPr>
              <w:t>: #</w:t>
            </w:r>
            <w:r w:rsidR="0090661C" w:rsidRPr="005D5546">
              <w:rPr>
                <w:rFonts w:ascii="Book Antiqua" w:hAnsi="Book Antiqua"/>
                <w:b/>
                <w:i/>
                <w:iCs/>
                <w:color w:val="FF0000"/>
                <w:sz w:val="19"/>
                <w:szCs w:val="19"/>
                <w:highlight w:val="green"/>
              </w:rPr>
              <w:t>TRF4-2009/2010</w:t>
            </w:r>
            <w:r w:rsidR="00AA5558">
              <w:rPr>
                <w:rFonts w:ascii="Book Antiqua" w:hAnsi="Book Antiqua"/>
                <w:b/>
                <w:i/>
                <w:iCs/>
                <w:color w:val="FF0000"/>
                <w:sz w:val="19"/>
                <w:szCs w:val="19"/>
              </w:rPr>
              <w:t>: #</w:t>
            </w:r>
            <w:r w:rsidR="00AA5558" w:rsidRPr="00AA5558">
              <w:rPr>
                <w:rFonts w:ascii="Book Antiqua" w:hAnsi="Book Antiqua"/>
                <w:b/>
                <w:i/>
                <w:iCs/>
                <w:color w:val="FF0000"/>
                <w:sz w:val="19"/>
                <w:szCs w:val="19"/>
                <w:highlight w:val="green"/>
              </w:rPr>
              <w:t>PGESE-2017</w:t>
            </w:r>
            <w:r w:rsidR="005D7A58">
              <w:rPr>
                <w:rFonts w:ascii="Book Antiqua" w:hAnsi="Book Antiqua"/>
                <w:b/>
                <w:i/>
                <w:iCs/>
                <w:color w:val="FF0000"/>
                <w:sz w:val="19"/>
                <w:szCs w:val="19"/>
              </w:rPr>
              <w:t>: #</w:t>
            </w:r>
            <w:r w:rsidR="005D7A58" w:rsidRPr="005D7A58">
              <w:rPr>
                <w:rFonts w:ascii="Book Antiqua" w:hAnsi="Book Antiqua"/>
                <w:b/>
                <w:i/>
                <w:iCs/>
                <w:color w:val="FF0000"/>
                <w:sz w:val="19"/>
                <w:szCs w:val="19"/>
                <w:highlight w:val="green"/>
              </w:rPr>
              <w:t>PGESP-2018</w:t>
            </w:r>
            <w:r w:rsidR="00E8387F">
              <w:rPr>
                <w:rFonts w:ascii="Book Antiqua" w:hAnsi="Book Antiqua"/>
                <w:b/>
                <w:i/>
                <w:iCs/>
                <w:color w:val="FF0000"/>
                <w:sz w:val="19"/>
                <w:szCs w:val="19"/>
              </w:rPr>
              <w:t>: #</w:t>
            </w:r>
            <w:r w:rsidR="00E8387F" w:rsidRPr="00E8387F">
              <w:rPr>
                <w:rFonts w:ascii="Book Antiqua" w:hAnsi="Book Antiqua"/>
                <w:b/>
                <w:i/>
                <w:iCs/>
                <w:color w:val="FF0000"/>
                <w:sz w:val="19"/>
                <w:szCs w:val="19"/>
                <w:highlight w:val="green"/>
              </w:rPr>
              <w:t>PGEGO-2021</w:t>
            </w:r>
            <w:r w:rsidR="00B2510D">
              <w:rPr>
                <w:rFonts w:ascii="Book Antiqua" w:hAnsi="Book Antiqua"/>
                <w:b/>
                <w:i/>
                <w:iCs/>
                <w:color w:val="FF0000"/>
                <w:sz w:val="19"/>
                <w:szCs w:val="19"/>
              </w:rPr>
              <w:t>: #</w:t>
            </w:r>
            <w:r w:rsidR="00B2510D" w:rsidRPr="00B2510D">
              <w:rPr>
                <w:rFonts w:ascii="Book Antiqua" w:hAnsi="Book Antiqua"/>
                <w:b/>
                <w:i/>
                <w:iCs/>
                <w:color w:val="FF0000"/>
                <w:sz w:val="19"/>
                <w:szCs w:val="19"/>
                <w:highlight w:val="green"/>
              </w:rPr>
              <w:t>CESPE</w:t>
            </w:r>
            <w:r w:rsidR="00E8387F">
              <w:rPr>
                <w:rFonts w:ascii="Book Antiqua" w:hAnsi="Book Antiqua"/>
                <w:b/>
                <w:i/>
                <w:iCs/>
                <w:color w:val="FF0000"/>
                <w:sz w:val="19"/>
                <w:szCs w:val="19"/>
              </w:rPr>
              <w:t>: #</w:t>
            </w:r>
            <w:r w:rsidR="00E8387F" w:rsidRPr="00E8387F">
              <w:rPr>
                <w:rFonts w:ascii="Book Antiqua" w:hAnsi="Book Antiqua"/>
                <w:b/>
                <w:i/>
                <w:iCs/>
                <w:color w:val="FF0000"/>
                <w:sz w:val="19"/>
                <w:szCs w:val="19"/>
                <w:highlight w:val="green"/>
              </w:rPr>
              <w:t>FCC</w:t>
            </w:r>
            <w:r w:rsidR="005D7A58">
              <w:rPr>
                <w:rFonts w:ascii="Book Antiqua" w:hAnsi="Book Antiqua"/>
                <w:b/>
                <w:i/>
                <w:iCs/>
                <w:color w:val="FF0000"/>
                <w:sz w:val="19"/>
                <w:szCs w:val="19"/>
              </w:rPr>
              <w:t>: #</w:t>
            </w:r>
            <w:r w:rsidR="005D7A58" w:rsidRPr="005D7A58">
              <w:rPr>
                <w:rFonts w:ascii="Book Antiqua" w:hAnsi="Book Antiqua"/>
                <w:b/>
                <w:i/>
                <w:iCs/>
                <w:color w:val="FF0000"/>
                <w:sz w:val="19"/>
                <w:szCs w:val="19"/>
                <w:highlight w:val="green"/>
              </w:rPr>
              <w:t>VUNESP</w:t>
            </w:r>
            <w:r w:rsidRPr="00AD3A7C">
              <w:rPr>
                <w:rFonts w:ascii="Book Antiqua" w:hAnsi="Book Antiqua"/>
                <w:sz w:val="19"/>
                <w:szCs w:val="19"/>
              </w:rPr>
              <w:t>:</w:t>
            </w:r>
            <w:r>
              <w:rPr>
                <w:rFonts w:ascii="Book Antiqua" w:hAnsi="Book Antiqua"/>
                <w:sz w:val="19"/>
                <w:szCs w:val="19"/>
              </w:rPr>
              <w:t xml:space="preserve"> </w:t>
            </w:r>
            <w:r w:rsidR="00525DA3" w:rsidRPr="00AD3A7C">
              <w:rPr>
                <w:rFonts w:ascii="Book Antiqua" w:hAnsi="Book Antiqua"/>
                <w:sz w:val="19"/>
                <w:szCs w:val="19"/>
              </w:rPr>
              <w:t xml:space="preserve">RECURSO ORDINÁRIO. MANDADO DE SEGURANÇA. SERVIDORA PÚBLICA ESTADUAL. CONCURSO PÚBLICO. ENQUADRAMENTO NA CARREIRA DOS PROFISSIONAIS DE NÍVEL SUPERIOR DO SISTEMA ÚNICO DE SAÚDE. APLICAÇÃO DA LEI VIGENTE À ÉPOCA DA NOMEAÇÃO. SERVIDOR PÚBLICO. </w:t>
            </w:r>
            <w:r w:rsidR="00525DA3" w:rsidRPr="0090661C">
              <w:rPr>
                <w:rFonts w:ascii="Book Antiqua" w:hAnsi="Book Antiqua"/>
                <w:b/>
                <w:bCs/>
                <w:sz w:val="19"/>
                <w:szCs w:val="19"/>
                <w:shd w:val="clear" w:color="auto" w:fill="F7CAAC" w:themeFill="accent2" w:themeFillTint="66"/>
              </w:rPr>
              <w:t>DIREITO ADQUIRIDO</w:t>
            </w:r>
            <w:r w:rsidR="00525DA3" w:rsidRPr="0090661C">
              <w:rPr>
                <w:rFonts w:ascii="Book Antiqua" w:hAnsi="Book Antiqua"/>
                <w:b/>
                <w:bCs/>
                <w:sz w:val="19"/>
                <w:szCs w:val="19"/>
              </w:rPr>
              <w:t xml:space="preserve">. </w:t>
            </w:r>
            <w:r w:rsidR="00525DA3" w:rsidRPr="0090661C">
              <w:rPr>
                <w:rFonts w:ascii="Book Antiqua" w:hAnsi="Book Antiqua"/>
                <w:b/>
                <w:bCs/>
                <w:sz w:val="19"/>
                <w:szCs w:val="19"/>
                <w:shd w:val="clear" w:color="auto" w:fill="F7CAAC" w:themeFill="accent2" w:themeFillTint="66"/>
              </w:rPr>
              <w:t>REGIME JURÍDICO</w:t>
            </w:r>
            <w:r w:rsidR="00525DA3" w:rsidRPr="0090661C">
              <w:rPr>
                <w:rFonts w:ascii="Book Antiqua" w:hAnsi="Book Antiqua"/>
                <w:b/>
                <w:bCs/>
                <w:sz w:val="19"/>
                <w:szCs w:val="19"/>
              </w:rPr>
              <w:t xml:space="preserve">. </w:t>
            </w:r>
            <w:r w:rsidR="00525DA3" w:rsidRPr="0090661C">
              <w:rPr>
                <w:rFonts w:ascii="Book Antiqua" w:hAnsi="Book Antiqua"/>
                <w:b/>
                <w:bCs/>
                <w:sz w:val="19"/>
                <w:szCs w:val="19"/>
                <w:highlight w:val="yellow"/>
              </w:rPr>
              <w:t>IMPOSSIBILIDADE DE RECONHECIMENTO</w:t>
            </w:r>
            <w:r w:rsidR="00525DA3" w:rsidRPr="0090661C">
              <w:rPr>
                <w:rFonts w:ascii="Book Antiqua" w:hAnsi="Book Antiqua"/>
                <w:b/>
                <w:bCs/>
                <w:sz w:val="19"/>
                <w:szCs w:val="19"/>
              </w:rPr>
              <w:t>.</w:t>
            </w:r>
            <w:r w:rsidR="00525DA3" w:rsidRPr="00AD3A7C">
              <w:rPr>
                <w:rFonts w:ascii="Book Antiqua" w:hAnsi="Book Antiqua"/>
                <w:sz w:val="19"/>
                <w:szCs w:val="19"/>
              </w:rPr>
              <w:t xml:space="preserve"> 1. Consoante entendimento pacificado desta Corte, se aplica ao servidor público, para fins de enquadramento na carreira, a lei vigente à época da sua nomeação para o cargo público, e não a lei em vigor ao tempo da realização do concurso público. 2. O servidor público não tem direito adquirido a regime jurídico. Precedentes do STF. 3. Recurso ordinário improvido. (STJ</w:t>
            </w:r>
            <w:r>
              <w:rPr>
                <w:rFonts w:ascii="Book Antiqua" w:hAnsi="Book Antiqua"/>
                <w:sz w:val="19"/>
                <w:szCs w:val="19"/>
              </w:rPr>
              <w:t>. 6ª T.,</w:t>
            </w:r>
            <w:r w:rsidR="00525DA3" w:rsidRPr="00AD3A7C">
              <w:rPr>
                <w:rFonts w:ascii="Book Antiqua" w:hAnsi="Book Antiqua"/>
                <w:sz w:val="19"/>
                <w:szCs w:val="19"/>
              </w:rPr>
              <w:t xml:space="preserve"> RMS 21664</w:t>
            </w:r>
            <w:r>
              <w:rPr>
                <w:rFonts w:ascii="Book Antiqua" w:hAnsi="Book Antiqua"/>
                <w:sz w:val="19"/>
                <w:szCs w:val="19"/>
              </w:rPr>
              <w:t>/</w:t>
            </w:r>
            <w:r w:rsidR="00525DA3" w:rsidRPr="00AD3A7C">
              <w:rPr>
                <w:rFonts w:ascii="Book Antiqua" w:hAnsi="Book Antiqua"/>
                <w:sz w:val="19"/>
                <w:szCs w:val="19"/>
              </w:rPr>
              <w:t>MT</w:t>
            </w:r>
            <w:r>
              <w:rPr>
                <w:rFonts w:ascii="Book Antiqua" w:hAnsi="Book Antiqua"/>
                <w:sz w:val="19"/>
                <w:szCs w:val="19"/>
              </w:rPr>
              <w:t xml:space="preserve">. </w:t>
            </w:r>
            <w:r w:rsidR="00525DA3" w:rsidRPr="00AD3A7C">
              <w:rPr>
                <w:rFonts w:ascii="Book Antiqua" w:hAnsi="Book Antiqua"/>
                <w:sz w:val="19"/>
                <w:szCs w:val="19"/>
              </w:rPr>
              <w:t>Rel</w:t>
            </w:r>
            <w:r>
              <w:rPr>
                <w:rFonts w:ascii="Book Antiqua" w:hAnsi="Book Antiqua"/>
                <w:sz w:val="19"/>
                <w:szCs w:val="19"/>
              </w:rPr>
              <w:t>.</w:t>
            </w:r>
            <w:r w:rsidR="00525DA3" w:rsidRPr="00AD3A7C">
              <w:rPr>
                <w:rFonts w:ascii="Book Antiqua" w:hAnsi="Book Antiqua"/>
                <w:sz w:val="19"/>
                <w:szCs w:val="19"/>
              </w:rPr>
              <w:t xml:space="preserve"> Min</w:t>
            </w:r>
            <w:r>
              <w:rPr>
                <w:rFonts w:ascii="Book Antiqua" w:hAnsi="Book Antiqua"/>
                <w:sz w:val="19"/>
                <w:szCs w:val="19"/>
              </w:rPr>
              <w:t>.</w:t>
            </w:r>
            <w:r w:rsidR="00525DA3" w:rsidRPr="00AD3A7C">
              <w:rPr>
                <w:rFonts w:ascii="Book Antiqua" w:hAnsi="Book Antiqua"/>
                <w:sz w:val="19"/>
                <w:szCs w:val="19"/>
              </w:rPr>
              <w:t xml:space="preserve"> M</w:t>
            </w:r>
            <w:r>
              <w:rPr>
                <w:rFonts w:ascii="Book Antiqua" w:hAnsi="Book Antiqua"/>
                <w:sz w:val="19"/>
                <w:szCs w:val="19"/>
              </w:rPr>
              <w:t>aria</w:t>
            </w:r>
            <w:r w:rsidR="00525DA3" w:rsidRPr="00AD3A7C">
              <w:rPr>
                <w:rFonts w:ascii="Book Antiqua" w:hAnsi="Book Antiqua"/>
                <w:sz w:val="19"/>
                <w:szCs w:val="19"/>
              </w:rPr>
              <w:t xml:space="preserve"> T</w:t>
            </w:r>
            <w:r>
              <w:rPr>
                <w:rFonts w:ascii="Book Antiqua" w:hAnsi="Book Antiqua"/>
                <w:sz w:val="19"/>
                <w:szCs w:val="19"/>
              </w:rPr>
              <w:t>hereza</w:t>
            </w:r>
            <w:r w:rsidR="00525DA3" w:rsidRPr="00AD3A7C">
              <w:rPr>
                <w:rFonts w:ascii="Book Antiqua" w:hAnsi="Book Antiqua"/>
                <w:sz w:val="19"/>
                <w:szCs w:val="19"/>
              </w:rPr>
              <w:t xml:space="preserve"> </w:t>
            </w:r>
            <w:r>
              <w:rPr>
                <w:rFonts w:ascii="Book Antiqua" w:hAnsi="Book Antiqua"/>
                <w:sz w:val="19"/>
                <w:szCs w:val="19"/>
              </w:rPr>
              <w:t>de</w:t>
            </w:r>
            <w:r w:rsidR="00525DA3" w:rsidRPr="00AD3A7C">
              <w:rPr>
                <w:rFonts w:ascii="Book Antiqua" w:hAnsi="Book Antiqua"/>
                <w:sz w:val="19"/>
                <w:szCs w:val="19"/>
              </w:rPr>
              <w:t xml:space="preserve"> A</w:t>
            </w:r>
            <w:r>
              <w:rPr>
                <w:rFonts w:ascii="Book Antiqua" w:hAnsi="Book Antiqua"/>
                <w:sz w:val="19"/>
                <w:szCs w:val="19"/>
              </w:rPr>
              <w:t>ssis</w:t>
            </w:r>
            <w:r w:rsidR="00525DA3" w:rsidRPr="00AD3A7C">
              <w:rPr>
                <w:rFonts w:ascii="Book Antiqua" w:hAnsi="Book Antiqua"/>
                <w:sz w:val="19"/>
                <w:szCs w:val="19"/>
              </w:rPr>
              <w:t xml:space="preserve"> M</w:t>
            </w:r>
            <w:r>
              <w:rPr>
                <w:rFonts w:ascii="Book Antiqua" w:hAnsi="Book Antiqua"/>
                <w:sz w:val="19"/>
                <w:szCs w:val="19"/>
              </w:rPr>
              <w:t>oura</w:t>
            </w:r>
            <w:r w:rsidR="00525DA3" w:rsidRPr="00AD3A7C">
              <w:rPr>
                <w:rFonts w:ascii="Book Antiqua" w:hAnsi="Book Antiqua"/>
                <w:sz w:val="19"/>
                <w:szCs w:val="19"/>
              </w:rPr>
              <w:t xml:space="preserve">, </w:t>
            </w:r>
            <w:r>
              <w:rPr>
                <w:rFonts w:ascii="Book Antiqua" w:hAnsi="Book Antiqua"/>
                <w:sz w:val="19"/>
                <w:szCs w:val="19"/>
              </w:rPr>
              <w:t>j</w:t>
            </w:r>
            <w:r w:rsidR="00525DA3" w:rsidRPr="00AD3A7C">
              <w:rPr>
                <w:rFonts w:ascii="Book Antiqua" w:hAnsi="Book Antiqua"/>
                <w:sz w:val="19"/>
                <w:szCs w:val="19"/>
              </w:rPr>
              <w:t xml:space="preserve"> 22/06/10</w:t>
            </w:r>
            <w:r w:rsidR="0059146F" w:rsidRPr="00AD3A7C">
              <w:rPr>
                <w:rFonts w:ascii="Book Antiqua" w:hAnsi="Book Antiqua"/>
                <w:sz w:val="19"/>
                <w:szCs w:val="19"/>
              </w:rPr>
              <w:t>.</w:t>
            </w:r>
          </w:p>
          <w:p w14:paraId="7689556A" w14:textId="77777777" w:rsidR="00A0538B" w:rsidRDefault="00A0538B" w:rsidP="00B2510D">
            <w:pPr>
              <w:pStyle w:val="NormalWeb"/>
              <w:spacing w:before="0" w:beforeAutospacing="0" w:after="0" w:afterAutospacing="0"/>
              <w:jc w:val="both"/>
              <w:rPr>
                <w:rFonts w:ascii="Book Antiqua" w:hAnsi="Book Antiqua"/>
                <w:sz w:val="19"/>
                <w:szCs w:val="19"/>
              </w:rPr>
            </w:pPr>
          </w:p>
          <w:p w14:paraId="3FA46614" w14:textId="62F5FD47" w:rsidR="00A0538B" w:rsidRDefault="00A0538B" w:rsidP="00A0538B">
            <w:pPr>
              <w:pStyle w:val="NormalWeb"/>
              <w:spacing w:before="0" w:beforeAutospacing="0" w:after="0" w:afterAutospacing="0"/>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TJDFT-2023</w:t>
            </w:r>
            <w:r>
              <w:rPr>
                <w:rFonts w:ascii="Book Antiqua" w:hAnsi="Book Antiqua"/>
                <w:b/>
                <w:i/>
                <w:iCs/>
                <w:color w:val="FF0000"/>
                <w:sz w:val="19"/>
                <w:szCs w:val="19"/>
              </w:rPr>
              <w:t>: #</w:t>
            </w:r>
            <w:r w:rsidRPr="00B2510D">
              <w:rPr>
                <w:rFonts w:ascii="Book Antiqua" w:hAnsi="Book Antiqua"/>
                <w:b/>
                <w:i/>
                <w:iCs/>
                <w:color w:val="FF0000"/>
                <w:sz w:val="19"/>
                <w:szCs w:val="19"/>
                <w:highlight w:val="green"/>
              </w:rPr>
              <w:t>CESPE</w:t>
            </w:r>
            <w:r w:rsidRPr="00AD3A7C">
              <w:rPr>
                <w:rFonts w:ascii="Book Antiqua" w:hAnsi="Book Antiqua"/>
                <w:sz w:val="19"/>
                <w:szCs w:val="19"/>
              </w:rPr>
              <w:t>:</w:t>
            </w:r>
            <w:r>
              <w:rPr>
                <w:rFonts w:ascii="Book Antiqua" w:hAnsi="Book Antiqua"/>
                <w:sz w:val="19"/>
                <w:szCs w:val="19"/>
              </w:rPr>
              <w:t xml:space="preserve"> </w:t>
            </w:r>
            <w:r w:rsidRPr="00A0538B">
              <w:rPr>
                <w:rFonts w:ascii="Book Antiqua" w:hAnsi="Book Antiqua"/>
                <w:sz w:val="19"/>
                <w:szCs w:val="19"/>
              </w:rPr>
              <w:t>Considera-se direito adquirido aquele cujo titular possa exercê-lo pessoalmente e por meio de representante</w:t>
            </w:r>
            <w:r>
              <w:rPr>
                <w:rFonts w:ascii="Book Antiqua" w:hAnsi="Book Antiqua"/>
                <w:sz w:val="19"/>
                <w:szCs w:val="19"/>
              </w:rPr>
              <w:t xml:space="preserve"> (art. 6º, §2º, LINDB)</w:t>
            </w:r>
            <w:r w:rsidRPr="00A0538B">
              <w:rPr>
                <w:rFonts w:ascii="Book Antiqua" w:hAnsi="Book Antiqua"/>
                <w:sz w:val="19"/>
                <w:szCs w:val="19"/>
              </w:rPr>
              <w:t>.</w:t>
            </w:r>
          </w:p>
          <w:p w14:paraId="38ECA531" w14:textId="77777777" w:rsidR="00A0538B" w:rsidRDefault="00A0538B" w:rsidP="00A0538B">
            <w:pPr>
              <w:pStyle w:val="NormalWeb"/>
              <w:spacing w:before="0" w:beforeAutospacing="0" w:after="0" w:afterAutospacing="0"/>
              <w:jc w:val="both"/>
              <w:rPr>
                <w:rFonts w:ascii="Book Antiqua" w:hAnsi="Book Antiqua"/>
                <w:b/>
                <w:i/>
                <w:iCs/>
                <w:color w:val="FF0000"/>
                <w:sz w:val="19"/>
                <w:szCs w:val="19"/>
              </w:rPr>
            </w:pPr>
          </w:p>
          <w:p w14:paraId="383691DA" w14:textId="37C6C777" w:rsidR="00A0538B" w:rsidRPr="00AD3A7C" w:rsidRDefault="00A0538B" w:rsidP="00A0538B">
            <w:pPr>
              <w:pStyle w:val="NormalWeb"/>
              <w:spacing w:before="0" w:beforeAutospacing="0" w:after="0" w:afterAutospacing="0"/>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TJDFT-2023</w:t>
            </w:r>
            <w:r>
              <w:rPr>
                <w:rFonts w:ascii="Book Antiqua" w:hAnsi="Book Antiqua"/>
                <w:b/>
                <w:i/>
                <w:iCs/>
                <w:color w:val="FF0000"/>
                <w:sz w:val="19"/>
                <w:szCs w:val="19"/>
              </w:rPr>
              <w:t>: #</w:t>
            </w:r>
            <w:r w:rsidRPr="00B2510D">
              <w:rPr>
                <w:rFonts w:ascii="Book Antiqua" w:hAnsi="Book Antiqua"/>
                <w:b/>
                <w:i/>
                <w:iCs/>
                <w:color w:val="FF0000"/>
                <w:sz w:val="19"/>
                <w:szCs w:val="19"/>
                <w:highlight w:val="green"/>
              </w:rPr>
              <w:t>CESPE</w:t>
            </w:r>
            <w:r w:rsidRPr="00AD3A7C">
              <w:rPr>
                <w:rFonts w:ascii="Book Antiqua" w:hAnsi="Book Antiqua"/>
                <w:sz w:val="19"/>
                <w:szCs w:val="19"/>
              </w:rPr>
              <w:t>:</w:t>
            </w:r>
            <w:r>
              <w:rPr>
                <w:rFonts w:ascii="Book Antiqua" w:hAnsi="Book Antiqua"/>
                <w:sz w:val="19"/>
                <w:szCs w:val="19"/>
              </w:rPr>
              <w:t xml:space="preserve"> </w:t>
            </w:r>
            <w:r w:rsidRPr="00A0538B">
              <w:rPr>
                <w:rFonts w:ascii="Book Antiqua" w:hAnsi="Book Antiqua"/>
                <w:sz w:val="19"/>
                <w:szCs w:val="19"/>
              </w:rPr>
              <w:t>O direito adquirido, de proteção constitucional, consiste em garantia que, justamente, independe de eventual perda de eficácia da norma jurídica que o fundamenta, já que integra o patrimônio jurídico do seu titular.</w:t>
            </w:r>
          </w:p>
        </w:tc>
      </w:tr>
    </w:tbl>
    <w:p w14:paraId="573A54F1" w14:textId="6619ABA7"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b/>
          <w:sz w:val="18"/>
          <w:szCs w:val="18"/>
          <w:lang w:eastAsia="pt-BR"/>
        </w:rPr>
      </w:pPr>
      <w:r w:rsidRPr="00AD3A7C">
        <w:rPr>
          <w:rFonts w:ascii="Book Antiqua" w:eastAsia="Times New Roman" w:hAnsi="Book Antiqua" w:cs="Times New Roman"/>
          <w:b/>
          <w:color w:val="000000"/>
          <w:sz w:val="19"/>
          <w:szCs w:val="19"/>
          <w:highlight w:val="magenta"/>
          <w:lang w:eastAsia="pt-BR"/>
        </w:rPr>
        <w:lastRenderedPageBreak/>
        <w:t>§ 3º</w:t>
      </w:r>
      <w:r w:rsidRPr="00AD3A7C">
        <w:rPr>
          <w:rFonts w:ascii="Book Antiqua" w:eastAsia="Times New Roman" w:hAnsi="Book Antiqua" w:cs="Times New Roman"/>
          <w:color w:val="000000"/>
          <w:sz w:val="19"/>
          <w:szCs w:val="19"/>
          <w:lang w:eastAsia="pt-BR"/>
        </w:rPr>
        <w:t xml:space="preserve"> </w:t>
      </w:r>
      <w:r w:rsidRPr="009F4636">
        <w:rPr>
          <w:rFonts w:ascii="Book Antiqua" w:eastAsia="Times New Roman" w:hAnsi="Book Antiqua" w:cs="Times New Roman"/>
          <w:b/>
          <w:bCs/>
          <w:caps/>
          <w:color w:val="000000"/>
          <w:sz w:val="19"/>
          <w:szCs w:val="19"/>
          <w:highlight w:val="green"/>
          <w:lang w:eastAsia="pt-BR"/>
        </w:rPr>
        <w:t>Chama-se</w:t>
      </w:r>
      <w:r w:rsidRPr="009F4636">
        <w:rPr>
          <w:rFonts w:ascii="Book Antiqua" w:eastAsia="Times New Roman" w:hAnsi="Book Antiqua" w:cs="Times New Roman"/>
          <w:b/>
          <w:bCs/>
          <w:caps/>
          <w:color w:val="000000"/>
          <w:sz w:val="19"/>
          <w:szCs w:val="19"/>
          <w:lang w:eastAsia="pt-BR"/>
        </w:rPr>
        <w:t xml:space="preserve"> </w:t>
      </w:r>
      <w:r w:rsidRPr="009F4636">
        <w:rPr>
          <w:rFonts w:ascii="Book Antiqua" w:eastAsia="Times New Roman" w:hAnsi="Book Antiqua" w:cs="Times New Roman"/>
          <w:b/>
          <w:bCs/>
          <w:caps/>
          <w:color w:val="000000"/>
          <w:sz w:val="19"/>
          <w:szCs w:val="19"/>
          <w:shd w:val="clear" w:color="auto" w:fill="F7CAAC" w:themeFill="accent2" w:themeFillTint="66"/>
          <w:lang w:eastAsia="pt-BR"/>
        </w:rPr>
        <w:t>coisa julgada</w:t>
      </w:r>
      <w:r w:rsidRPr="0052452D">
        <w:rPr>
          <w:rFonts w:ascii="Book Antiqua" w:eastAsia="Times New Roman" w:hAnsi="Book Antiqua" w:cs="Times New Roman"/>
          <w:b/>
          <w:bCs/>
          <w:color w:val="000000"/>
          <w:sz w:val="19"/>
          <w:szCs w:val="19"/>
          <w:lang w:eastAsia="pt-BR"/>
        </w:rPr>
        <w:t xml:space="preserve"> ou </w:t>
      </w:r>
      <w:r w:rsidRPr="009F4636">
        <w:rPr>
          <w:rFonts w:ascii="Book Antiqua" w:eastAsia="Times New Roman" w:hAnsi="Book Antiqua" w:cs="Times New Roman"/>
          <w:b/>
          <w:bCs/>
          <w:caps/>
          <w:color w:val="000000"/>
          <w:sz w:val="19"/>
          <w:szCs w:val="19"/>
          <w:shd w:val="clear" w:color="auto" w:fill="F7CAAC" w:themeFill="accent2" w:themeFillTint="66"/>
          <w:lang w:eastAsia="pt-BR"/>
        </w:rPr>
        <w:t>caso julgado</w:t>
      </w:r>
      <w:r w:rsidRPr="0052452D">
        <w:rPr>
          <w:rFonts w:ascii="Book Antiqua" w:eastAsia="Times New Roman" w:hAnsi="Book Antiqua" w:cs="Times New Roman"/>
          <w:b/>
          <w:bCs/>
          <w:color w:val="000000"/>
          <w:sz w:val="19"/>
          <w:szCs w:val="19"/>
          <w:lang w:eastAsia="pt-BR"/>
        </w:rPr>
        <w:t xml:space="preserve"> a decisão judicial de que já não caiba recurso</w:t>
      </w:r>
      <w:r w:rsidRPr="00040D72">
        <w:rPr>
          <w:rFonts w:ascii="Book Antiqua" w:eastAsia="Times New Roman" w:hAnsi="Book Antiqua" w:cs="Times New Roman"/>
          <w:color w:val="000000"/>
          <w:sz w:val="18"/>
          <w:szCs w:val="18"/>
          <w:lang w:eastAsia="pt-BR"/>
        </w:rPr>
        <w:t>.</w:t>
      </w:r>
      <w:r w:rsidR="00641F40" w:rsidRPr="00040D72">
        <w:rPr>
          <w:rFonts w:ascii="Book Antiqua" w:eastAsia="Times New Roman" w:hAnsi="Book Antiqua" w:cs="Times New Roman"/>
          <w:color w:val="000000"/>
          <w:sz w:val="18"/>
          <w:szCs w:val="18"/>
          <w:lang w:eastAsia="pt-BR"/>
        </w:rPr>
        <w:t xml:space="preserve"> </w:t>
      </w:r>
      <w:hyperlink r:id="rId16" w:anchor="art1" w:history="1">
        <w:r w:rsidRPr="00040D72">
          <w:rPr>
            <w:rFonts w:ascii="Book Antiqua" w:eastAsia="Times New Roman" w:hAnsi="Book Antiqua" w:cs="Times New Roman"/>
            <w:color w:val="0000FF"/>
            <w:sz w:val="16"/>
            <w:szCs w:val="16"/>
            <w:u w:val="single"/>
            <w:lang w:eastAsia="pt-BR"/>
          </w:rPr>
          <w:t>(Incluído pela Lei nº 3.238, de 1957)</w:t>
        </w:r>
      </w:hyperlink>
      <w:r w:rsidR="0052452D" w:rsidRPr="00040D72">
        <w:rPr>
          <w:rFonts w:ascii="Book Antiqua" w:eastAsia="Times New Roman" w:hAnsi="Book Antiqua" w:cs="Times New Roman"/>
          <w:color w:val="0000FF"/>
          <w:sz w:val="16"/>
          <w:szCs w:val="16"/>
          <w:lang w:eastAsia="pt-BR"/>
        </w:rPr>
        <w:t xml:space="preserve"> </w:t>
      </w:r>
      <w:r w:rsidR="004D1E1B" w:rsidRPr="00040D72">
        <w:rPr>
          <w:rFonts w:ascii="Book Antiqua" w:eastAsia="Times New Roman" w:hAnsi="Book Antiqua" w:cs="Times New Roman"/>
          <w:b/>
          <w:bCs/>
          <w:color w:val="FF0000"/>
          <w:sz w:val="16"/>
          <w:szCs w:val="16"/>
          <w:u w:val="single"/>
          <w:lang w:eastAsia="pt-BR"/>
        </w:rPr>
        <w:t>(TRT18-2014)</w:t>
      </w:r>
      <w:r w:rsidR="00A5064D" w:rsidRPr="00040D72">
        <w:rPr>
          <w:rFonts w:ascii="Book Antiqua" w:eastAsia="Times New Roman" w:hAnsi="Book Antiqua" w:cs="Times New Roman"/>
          <w:color w:val="0000FF"/>
          <w:sz w:val="16"/>
          <w:szCs w:val="16"/>
          <w:lang w:eastAsia="pt-BR"/>
        </w:rPr>
        <w:t xml:space="preserve"> </w:t>
      </w:r>
      <w:r w:rsidR="00A5064D" w:rsidRPr="00040D72">
        <w:rPr>
          <w:rFonts w:ascii="Book Antiqua" w:eastAsia="Times New Roman" w:hAnsi="Book Antiqua" w:cs="Times New Roman"/>
          <w:b/>
          <w:color w:val="FF0000"/>
          <w:sz w:val="16"/>
          <w:szCs w:val="16"/>
          <w:u w:val="single"/>
          <w:lang w:eastAsia="pt-BR"/>
        </w:rPr>
        <w:t>(MPDFT-2015)</w:t>
      </w:r>
      <w:r w:rsidR="009F4636" w:rsidRPr="00040D72">
        <w:rPr>
          <w:rFonts w:ascii="Book Antiqua" w:eastAsia="Times New Roman" w:hAnsi="Book Antiqua" w:cs="Times New Roman"/>
          <w:b/>
          <w:color w:val="FF0000"/>
          <w:sz w:val="16"/>
          <w:szCs w:val="16"/>
          <w:lang w:eastAsia="pt-BR"/>
        </w:rPr>
        <w:t xml:space="preserve"> </w:t>
      </w:r>
      <w:r w:rsidR="009F4636" w:rsidRPr="00040D72">
        <w:rPr>
          <w:rFonts w:ascii="Book Antiqua" w:eastAsia="Times New Roman" w:hAnsi="Book Antiqua" w:cs="Times New Roman"/>
          <w:b/>
          <w:color w:val="FF0000"/>
          <w:sz w:val="16"/>
          <w:szCs w:val="16"/>
          <w:u w:val="single"/>
          <w:lang w:eastAsia="pt-BR"/>
        </w:rPr>
        <w:t>(PGEMT-2016)</w:t>
      </w:r>
      <w:r w:rsidR="003018BE" w:rsidRPr="00040D72">
        <w:rPr>
          <w:rFonts w:ascii="Book Antiqua" w:eastAsia="Times New Roman" w:hAnsi="Book Antiqua" w:cs="Times New Roman"/>
          <w:b/>
          <w:color w:val="FF0000"/>
          <w:sz w:val="16"/>
          <w:szCs w:val="16"/>
          <w:lang w:eastAsia="pt-BR"/>
        </w:rPr>
        <w:t xml:space="preserve"> </w:t>
      </w:r>
      <w:r w:rsidR="003018BE" w:rsidRPr="00040D72">
        <w:rPr>
          <w:rFonts w:ascii="Book Antiqua" w:eastAsia="Times New Roman" w:hAnsi="Book Antiqua" w:cs="Times New Roman"/>
          <w:b/>
          <w:bCs/>
          <w:color w:val="FF0000"/>
          <w:sz w:val="16"/>
          <w:szCs w:val="16"/>
          <w:u w:val="single"/>
          <w:lang w:eastAsia="pt-BR"/>
        </w:rPr>
        <w:t>(TRT3-2016)</w:t>
      </w:r>
      <w:r w:rsidR="001115FE" w:rsidRPr="00040D72">
        <w:rPr>
          <w:rFonts w:ascii="Book Antiqua" w:eastAsia="Times New Roman" w:hAnsi="Book Antiqua" w:cs="Times New Roman"/>
          <w:b/>
          <w:color w:val="FF0000"/>
          <w:sz w:val="16"/>
          <w:szCs w:val="16"/>
          <w:lang w:eastAsia="pt-BR"/>
        </w:rPr>
        <w:t xml:space="preserve"> </w:t>
      </w:r>
    </w:p>
    <w:p w14:paraId="73D97AF0" w14:textId="36437A36" w:rsidR="00484D0B" w:rsidRPr="00773A7F" w:rsidRDefault="007322C1" w:rsidP="00484D0B">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D3A7C">
        <w:rPr>
          <w:rFonts w:ascii="Book Antiqua" w:eastAsia="Times New Roman" w:hAnsi="Book Antiqua" w:cs="Times New Roman"/>
          <w:b/>
          <w:sz w:val="19"/>
          <w:szCs w:val="19"/>
          <w:highlight w:val="magenta"/>
          <w:lang w:eastAsia="pt-BR"/>
        </w:rPr>
        <w:t>Art. 7</w:t>
      </w:r>
      <w:r w:rsidRPr="00AD3A7C">
        <w:rPr>
          <w:rFonts w:ascii="Book Antiqua" w:eastAsia="Times New Roman" w:hAnsi="Book Antiqua" w:cs="Times New Roman"/>
          <w:b/>
          <w:sz w:val="19"/>
          <w:szCs w:val="19"/>
          <w:highlight w:val="magenta"/>
          <w:u w:val="single"/>
          <w:vertAlign w:val="superscript"/>
          <w:lang w:eastAsia="pt-BR"/>
        </w:rPr>
        <w:t>o</w:t>
      </w:r>
      <w:r w:rsidR="008E18BE">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w:t>
      </w:r>
      <w:r w:rsidRPr="00F41F4B">
        <w:rPr>
          <w:rFonts w:ascii="Book Antiqua" w:eastAsia="Times New Roman" w:hAnsi="Book Antiqua" w:cs="Times New Roman"/>
          <w:b/>
          <w:sz w:val="19"/>
          <w:szCs w:val="19"/>
          <w:lang w:eastAsia="pt-BR"/>
        </w:rPr>
        <w:t xml:space="preserve">A </w:t>
      </w:r>
      <w:r w:rsidRPr="00F41F4B">
        <w:rPr>
          <w:rFonts w:ascii="Book Antiqua" w:eastAsia="Times New Roman" w:hAnsi="Book Antiqua" w:cs="Times New Roman"/>
          <w:b/>
          <w:caps/>
          <w:sz w:val="19"/>
          <w:szCs w:val="19"/>
          <w:shd w:val="clear" w:color="auto" w:fill="F7CAAC" w:themeFill="accent2" w:themeFillTint="66"/>
          <w:lang w:eastAsia="pt-BR"/>
        </w:rPr>
        <w:t>lei do país em que domiciliada a pessoa</w:t>
      </w:r>
      <w:r w:rsidRPr="00F41F4B">
        <w:rPr>
          <w:rFonts w:ascii="Book Antiqua" w:eastAsia="Times New Roman" w:hAnsi="Book Antiqua" w:cs="Times New Roman"/>
          <w:b/>
          <w:caps/>
          <w:sz w:val="19"/>
          <w:szCs w:val="19"/>
          <w:lang w:eastAsia="pt-BR"/>
        </w:rPr>
        <w:t xml:space="preserve"> </w:t>
      </w:r>
      <w:r w:rsidRPr="00F41F4B">
        <w:rPr>
          <w:rFonts w:ascii="Book Antiqua" w:eastAsia="Times New Roman" w:hAnsi="Book Antiqua" w:cs="Times New Roman"/>
          <w:b/>
          <w:caps/>
          <w:sz w:val="19"/>
          <w:szCs w:val="19"/>
          <w:highlight w:val="green"/>
          <w:lang w:eastAsia="pt-BR"/>
        </w:rPr>
        <w:t>determina</w:t>
      </w:r>
      <w:r w:rsidRPr="00AD3A7C">
        <w:rPr>
          <w:rFonts w:ascii="Book Antiqua" w:eastAsia="Times New Roman" w:hAnsi="Book Antiqua" w:cs="Times New Roman"/>
          <w:b/>
          <w:sz w:val="19"/>
          <w:szCs w:val="19"/>
          <w:lang w:eastAsia="pt-BR"/>
        </w:rPr>
        <w:t xml:space="preserve"> </w:t>
      </w:r>
      <w:r w:rsidRPr="00F41F4B">
        <w:rPr>
          <w:rFonts w:ascii="Book Antiqua" w:eastAsia="Times New Roman" w:hAnsi="Book Antiqua" w:cs="Times New Roman"/>
          <w:b/>
          <w:sz w:val="19"/>
          <w:szCs w:val="19"/>
          <w:highlight w:val="cyan"/>
          <w:lang w:eastAsia="pt-BR"/>
        </w:rPr>
        <w:t>as regras sobre</w:t>
      </w:r>
      <w:r w:rsidRPr="00AD3A7C">
        <w:rPr>
          <w:rFonts w:ascii="Book Antiqua" w:eastAsia="Times New Roman" w:hAnsi="Book Antiqua" w:cs="Times New Roman"/>
          <w:b/>
          <w:sz w:val="19"/>
          <w:szCs w:val="19"/>
          <w:lang w:eastAsia="pt-BR"/>
        </w:rPr>
        <w:t xml:space="preserve"> </w:t>
      </w:r>
      <w:r w:rsidRPr="00F41F4B">
        <w:rPr>
          <w:rFonts w:ascii="Book Antiqua" w:eastAsia="Times New Roman" w:hAnsi="Book Antiqua" w:cs="Times New Roman"/>
          <w:b/>
          <w:sz w:val="19"/>
          <w:szCs w:val="19"/>
          <w:highlight w:val="yellow"/>
          <w:lang w:eastAsia="pt-BR"/>
        </w:rPr>
        <w:t>o começo</w:t>
      </w:r>
      <w:r w:rsidRPr="00AD3A7C">
        <w:rPr>
          <w:rFonts w:ascii="Book Antiqua" w:eastAsia="Times New Roman" w:hAnsi="Book Antiqua" w:cs="Times New Roman"/>
          <w:b/>
          <w:sz w:val="19"/>
          <w:szCs w:val="19"/>
          <w:lang w:eastAsia="pt-BR"/>
        </w:rPr>
        <w:t xml:space="preserve"> e </w:t>
      </w:r>
      <w:r w:rsidRPr="00F41F4B">
        <w:rPr>
          <w:rFonts w:ascii="Book Antiqua" w:eastAsia="Times New Roman" w:hAnsi="Book Antiqua" w:cs="Times New Roman"/>
          <w:b/>
          <w:sz w:val="19"/>
          <w:szCs w:val="19"/>
          <w:highlight w:val="yellow"/>
          <w:lang w:eastAsia="pt-BR"/>
        </w:rPr>
        <w:t>o fim da personalidade</w:t>
      </w:r>
      <w:r w:rsidRPr="00AD3A7C">
        <w:rPr>
          <w:rFonts w:ascii="Book Antiqua" w:eastAsia="Times New Roman" w:hAnsi="Book Antiqua" w:cs="Times New Roman"/>
          <w:b/>
          <w:sz w:val="19"/>
          <w:szCs w:val="19"/>
          <w:lang w:eastAsia="pt-BR"/>
        </w:rPr>
        <w:t xml:space="preserve">, </w:t>
      </w:r>
      <w:r w:rsidRPr="00F41F4B">
        <w:rPr>
          <w:rFonts w:ascii="Book Antiqua" w:eastAsia="Times New Roman" w:hAnsi="Book Antiqua" w:cs="Times New Roman"/>
          <w:b/>
          <w:sz w:val="19"/>
          <w:szCs w:val="19"/>
          <w:highlight w:val="yellow"/>
          <w:lang w:eastAsia="pt-BR"/>
        </w:rPr>
        <w:t>o nome</w:t>
      </w:r>
      <w:r w:rsidRPr="00AD3A7C">
        <w:rPr>
          <w:rFonts w:ascii="Book Antiqua" w:eastAsia="Times New Roman" w:hAnsi="Book Antiqua" w:cs="Times New Roman"/>
          <w:b/>
          <w:sz w:val="19"/>
          <w:szCs w:val="19"/>
          <w:lang w:eastAsia="pt-BR"/>
        </w:rPr>
        <w:t xml:space="preserve">, </w:t>
      </w:r>
      <w:r w:rsidRPr="00F41F4B">
        <w:rPr>
          <w:rFonts w:ascii="Book Antiqua" w:eastAsia="Times New Roman" w:hAnsi="Book Antiqua" w:cs="Times New Roman"/>
          <w:b/>
          <w:sz w:val="19"/>
          <w:szCs w:val="19"/>
          <w:highlight w:val="yellow"/>
          <w:lang w:eastAsia="pt-BR"/>
        </w:rPr>
        <w:t>a capacidade</w:t>
      </w:r>
      <w:r w:rsidRPr="00AD3A7C">
        <w:rPr>
          <w:rFonts w:ascii="Book Antiqua" w:eastAsia="Times New Roman" w:hAnsi="Book Antiqua" w:cs="Times New Roman"/>
          <w:b/>
          <w:sz w:val="19"/>
          <w:szCs w:val="19"/>
          <w:lang w:eastAsia="pt-BR"/>
        </w:rPr>
        <w:t xml:space="preserve"> e </w:t>
      </w:r>
      <w:r w:rsidRPr="00F41F4B">
        <w:rPr>
          <w:rFonts w:ascii="Book Antiqua" w:eastAsia="Times New Roman" w:hAnsi="Book Antiqua" w:cs="Times New Roman"/>
          <w:b/>
          <w:sz w:val="19"/>
          <w:szCs w:val="19"/>
          <w:highlight w:val="yellow"/>
          <w:lang w:eastAsia="pt-BR"/>
        </w:rPr>
        <w:t>os direitos de família</w:t>
      </w:r>
      <w:r w:rsidRPr="00040D72">
        <w:rPr>
          <w:rFonts w:ascii="Book Antiqua" w:eastAsia="Times New Roman" w:hAnsi="Book Antiqua" w:cs="Times New Roman"/>
          <w:sz w:val="18"/>
          <w:szCs w:val="18"/>
          <w:lang w:eastAsia="pt-BR"/>
        </w:rPr>
        <w:t>.</w:t>
      </w:r>
      <w:r w:rsidR="001F2DC6" w:rsidRPr="00040D72">
        <w:rPr>
          <w:rFonts w:ascii="Book Antiqua" w:eastAsia="Times New Roman" w:hAnsi="Book Antiqua" w:cs="Times New Roman"/>
          <w:sz w:val="18"/>
          <w:szCs w:val="18"/>
          <w:lang w:eastAsia="pt-BR"/>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32061A" w:rsidRPr="00040D72">
        <w:rPr>
          <w:rFonts w:ascii="Book Antiqua" w:eastAsia="Times New Roman" w:hAnsi="Book Antiqua" w:cs="Times New Roman"/>
          <w:b/>
          <w:color w:val="FF0000"/>
          <w:sz w:val="16"/>
          <w:szCs w:val="16"/>
          <w:lang w:eastAsia="pt-BR"/>
        </w:rPr>
        <w:t xml:space="preserve"> </w:t>
      </w:r>
      <w:r w:rsidR="003C7BE9" w:rsidRPr="00040D72">
        <w:rPr>
          <w:rFonts w:ascii="Book Antiqua" w:hAnsi="Book Antiqua"/>
          <w:b/>
          <w:color w:val="FF0000"/>
          <w:sz w:val="16"/>
          <w:szCs w:val="16"/>
          <w:u w:val="single"/>
        </w:rPr>
        <w:t>(DPU-2010)</w:t>
      </w:r>
      <w:r w:rsidR="002F7BF9" w:rsidRPr="00040D72">
        <w:rPr>
          <w:rFonts w:ascii="Book Antiqua" w:hAnsi="Book Antiqua"/>
          <w:b/>
          <w:color w:val="FF0000"/>
          <w:sz w:val="16"/>
          <w:szCs w:val="16"/>
        </w:rPr>
        <w:t xml:space="preserve"> </w:t>
      </w:r>
      <w:r w:rsidR="00453312" w:rsidRPr="00040D72">
        <w:rPr>
          <w:rFonts w:ascii="Book Antiqua" w:eastAsia="Times New Roman" w:hAnsi="Book Antiqua" w:cs="Times New Roman"/>
          <w:b/>
          <w:color w:val="FF0000"/>
          <w:sz w:val="16"/>
          <w:szCs w:val="16"/>
          <w:u w:val="single"/>
          <w:lang w:eastAsia="pt-BR"/>
        </w:rPr>
        <w:t>(TRF2-2011)</w:t>
      </w:r>
      <w:r w:rsidR="009114B9" w:rsidRPr="00040D72">
        <w:rPr>
          <w:rFonts w:ascii="Book Antiqua" w:eastAsia="Times New Roman" w:hAnsi="Book Antiqua" w:cs="Times New Roman"/>
          <w:b/>
          <w:color w:val="FF0000"/>
          <w:sz w:val="16"/>
          <w:szCs w:val="16"/>
          <w:lang w:eastAsia="pt-BR"/>
        </w:rPr>
        <w:t xml:space="preserve"> </w:t>
      </w:r>
      <w:r w:rsidR="00640368" w:rsidRPr="00040D72">
        <w:rPr>
          <w:rFonts w:ascii="Book Antiqua" w:eastAsia="Times New Roman" w:hAnsi="Book Antiqua" w:cs="Times New Roman"/>
          <w:b/>
          <w:color w:val="FF0000"/>
          <w:sz w:val="16"/>
          <w:szCs w:val="16"/>
          <w:u w:val="single"/>
          <w:lang w:eastAsia="pt-BR"/>
        </w:rPr>
        <w:t>(MPSP-2012)</w:t>
      </w:r>
      <w:r w:rsidR="00F41F4B" w:rsidRPr="00040D72">
        <w:rPr>
          <w:rFonts w:ascii="Book Antiqua" w:eastAsia="Times New Roman" w:hAnsi="Book Antiqua" w:cs="Times New Roman"/>
          <w:b/>
          <w:color w:val="FF0000"/>
          <w:sz w:val="16"/>
          <w:szCs w:val="16"/>
          <w:lang w:eastAsia="pt-BR"/>
        </w:rPr>
        <w:t xml:space="preserve"> </w:t>
      </w:r>
      <w:r w:rsidR="00F41F4B" w:rsidRPr="00040D72">
        <w:rPr>
          <w:rFonts w:ascii="Book Antiqua" w:eastAsia="Times New Roman" w:hAnsi="Book Antiqua" w:cs="Times New Roman"/>
          <w:b/>
          <w:color w:val="FF0000"/>
          <w:sz w:val="16"/>
          <w:szCs w:val="16"/>
          <w:u w:val="single"/>
          <w:lang w:eastAsia="pt-BR"/>
        </w:rPr>
        <w:t>(MPES-2013)</w:t>
      </w:r>
      <w:r w:rsidR="008B7417" w:rsidRPr="00040D72">
        <w:rPr>
          <w:rFonts w:ascii="Book Antiqua" w:eastAsia="Times New Roman" w:hAnsi="Book Antiqua" w:cs="Times New Roman"/>
          <w:b/>
          <w:color w:val="FF0000"/>
          <w:sz w:val="16"/>
          <w:szCs w:val="16"/>
          <w:lang w:eastAsia="pt-BR"/>
        </w:rPr>
        <w:t xml:space="preserve"> </w:t>
      </w:r>
      <w:r w:rsidR="00F41F4B" w:rsidRPr="00040D72">
        <w:rPr>
          <w:rFonts w:ascii="Book Antiqua" w:eastAsia="Times New Roman" w:hAnsi="Book Antiqua" w:cs="Times New Roman"/>
          <w:b/>
          <w:color w:val="FF0000"/>
          <w:sz w:val="16"/>
          <w:szCs w:val="16"/>
          <w:u w:val="single"/>
          <w:lang w:eastAsia="pt-BR"/>
        </w:rPr>
        <w:t>(MPMT-2014)</w:t>
      </w:r>
      <w:r w:rsidR="00EF57BA" w:rsidRPr="00040D72">
        <w:rPr>
          <w:rFonts w:ascii="Book Antiqua" w:eastAsia="Times New Roman" w:hAnsi="Book Antiqua" w:cs="Times New Roman"/>
          <w:b/>
          <w:color w:val="FF0000"/>
          <w:sz w:val="16"/>
          <w:szCs w:val="16"/>
          <w:lang w:eastAsia="pt-BR"/>
        </w:rPr>
        <w:t xml:space="preserve"> </w:t>
      </w:r>
      <w:r w:rsidR="00EF57BA" w:rsidRPr="00040D72">
        <w:rPr>
          <w:rFonts w:ascii="Book Antiqua" w:eastAsia="Times New Roman" w:hAnsi="Book Antiqua" w:cs="Times New Roman"/>
          <w:b/>
          <w:color w:val="FF0000"/>
          <w:sz w:val="16"/>
          <w:szCs w:val="16"/>
          <w:u w:val="single"/>
          <w:lang w:eastAsia="pt-BR"/>
        </w:rPr>
        <w:t>(TRT2-2014)</w:t>
      </w:r>
      <w:r w:rsidR="00C26721" w:rsidRPr="00040D72">
        <w:rPr>
          <w:rFonts w:ascii="Book Antiqua" w:eastAsia="Times New Roman" w:hAnsi="Book Antiqua" w:cs="Times New Roman"/>
          <w:b/>
          <w:color w:val="FF0000"/>
          <w:sz w:val="16"/>
          <w:szCs w:val="16"/>
          <w:lang w:eastAsia="pt-BR"/>
        </w:rPr>
        <w:t xml:space="preserve"> </w:t>
      </w:r>
      <w:r w:rsidR="00C26721" w:rsidRPr="00040D72">
        <w:rPr>
          <w:rFonts w:ascii="Book Antiqua" w:eastAsia="Times New Roman" w:hAnsi="Book Antiqua" w:cs="Times New Roman"/>
          <w:b/>
          <w:color w:val="FF0000"/>
          <w:sz w:val="16"/>
          <w:szCs w:val="16"/>
          <w:u w:val="single"/>
          <w:lang w:eastAsia="pt-BR"/>
        </w:rPr>
        <w:t>(TRT8-2015)</w:t>
      </w:r>
      <w:r w:rsidR="00F41F4B" w:rsidRPr="00040D72">
        <w:rPr>
          <w:rFonts w:ascii="Book Antiqua" w:eastAsia="Times New Roman" w:hAnsi="Book Antiqua" w:cs="Times New Roman"/>
          <w:b/>
          <w:color w:val="FF0000"/>
          <w:sz w:val="16"/>
          <w:szCs w:val="16"/>
          <w:lang w:eastAsia="pt-BR"/>
        </w:rPr>
        <w:t xml:space="preserve"> </w:t>
      </w:r>
      <w:r w:rsidR="00F41F4B" w:rsidRPr="00040D72">
        <w:rPr>
          <w:rFonts w:ascii="Book Antiqua" w:eastAsia="Times New Roman" w:hAnsi="Book Antiqua" w:cs="Times New Roman"/>
          <w:b/>
          <w:color w:val="FF0000"/>
          <w:sz w:val="16"/>
          <w:szCs w:val="16"/>
          <w:u w:val="single"/>
          <w:lang w:eastAsia="pt-BR"/>
        </w:rPr>
        <w:t>(TRF4-2016)</w:t>
      </w:r>
      <w:r w:rsidR="00B36099" w:rsidRPr="00040D72">
        <w:rPr>
          <w:rFonts w:ascii="Book Antiqua" w:eastAsia="Times New Roman" w:hAnsi="Book Antiqua" w:cs="Times New Roman"/>
          <w:b/>
          <w:color w:val="FF0000"/>
          <w:sz w:val="16"/>
          <w:szCs w:val="16"/>
          <w:lang w:eastAsia="pt-BR"/>
        </w:rPr>
        <w:t xml:space="preserve"> </w:t>
      </w:r>
      <w:r w:rsidR="00B36099" w:rsidRPr="00040D72">
        <w:rPr>
          <w:rFonts w:ascii="Book Antiqua" w:eastAsia="Times New Roman" w:hAnsi="Book Antiqua" w:cs="Times New Roman"/>
          <w:b/>
          <w:color w:val="FF0000"/>
          <w:sz w:val="16"/>
          <w:szCs w:val="16"/>
          <w:u w:val="single"/>
          <w:lang w:eastAsia="pt-BR"/>
        </w:rPr>
        <w:t>(TRF5-2011/2017)</w:t>
      </w:r>
      <w:r w:rsidR="00EE52AF">
        <w:rPr>
          <w:rFonts w:ascii="Book Antiqua" w:eastAsia="Times New Roman" w:hAnsi="Book Antiqua" w:cs="Times New Roman"/>
          <w:b/>
          <w:color w:val="FF0000"/>
          <w:sz w:val="16"/>
          <w:szCs w:val="16"/>
          <w:lang w:eastAsia="pt-BR"/>
        </w:rPr>
        <w:t xml:space="preserve"> </w:t>
      </w:r>
      <w:bookmarkStart w:id="30" w:name="_Hlk59627985"/>
      <w:r w:rsidR="00EE52AF" w:rsidRPr="00040D72">
        <w:rPr>
          <w:rFonts w:ascii="Book Antiqua" w:eastAsia="Times New Roman" w:hAnsi="Book Antiqua" w:cs="Times New Roman"/>
          <w:b/>
          <w:color w:val="FF0000"/>
          <w:sz w:val="16"/>
          <w:szCs w:val="16"/>
          <w:u w:val="single"/>
          <w:lang w:eastAsia="pt-BR"/>
        </w:rPr>
        <w:t>(MPF-2012</w:t>
      </w:r>
      <w:r w:rsidR="00EE52AF">
        <w:rPr>
          <w:rFonts w:ascii="Book Antiqua" w:eastAsia="Times New Roman" w:hAnsi="Book Antiqua" w:cs="Times New Roman"/>
          <w:b/>
          <w:color w:val="FF0000"/>
          <w:sz w:val="16"/>
          <w:szCs w:val="16"/>
          <w:u w:val="single"/>
          <w:lang w:eastAsia="pt-BR"/>
        </w:rPr>
        <w:t>/2017</w:t>
      </w:r>
      <w:r w:rsidR="00EE52AF" w:rsidRPr="00040D72">
        <w:rPr>
          <w:rFonts w:ascii="Book Antiqua" w:eastAsia="Times New Roman" w:hAnsi="Book Antiqua" w:cs="Times New Roman"/>
          <w:b/>
          <w:color w:val="FF0000"/>
          <w:sz w:val="16"/>
          <w:szCs w:val="16"/>
          <w:u w:val="single"/>
          <w:lang w:eastAsia="pt-BR"/>
        </w:rPr>
        <w:t>)</w:t>
      </w:r>
      <w:bookmarkEnd w:id="30"/>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(DPEPR-2017)</w:t>
      </w:r>
      <w:r w:rsidR="00AF6B41" w:rsidRPr="00040D72">
        <w:rPr>
          <w:rFonts w:ascii="Book Antiqua" w:eastAsia="Times New Roman" w:hAnsi="Book Antiqua" w:cs="Times New Roman"/>
          <w:b/>
          <w:color w:val="FF0000"/>
          <w:sz w:val="16"/>
          <w:szCs w:val="16"/>
          <w:lang w:eastAsia="pt-BR"/>
        </w:rPr>
        <w:t xml:space="preserve"> </w:t>
      </w:r>
      <w:bookmarkStart w:id="31" w:name="_Hlk100928137"/>
      <w:r w:rsidR="00AF6B41" w:rsidRPr="00040D72">
        <w:rPr>
          <w:rFonts w:ascii="Book Antiqua" w:eastAsia="Times New Roman" w:hAnsi="Book Antiqua" w:cs="Times New Roman"/>
          <w:b/>
          <w:color w:val="FF0000"/>
          <w:sz w:val="16"/>
          <w:szCs w:val="16"/>
          <w:u w:val="single"/>
          <w:lang w:eastAsia="pt-BR"/>
        </w:rPr>
        <w:t xml:space="preserve">(Anal. </w:t>
      </w:r>
      <w:proofErr w:type="gramStart"/>
      <w:r w:rsidR="00AF6B41" w:rsidRPr="00040D72">
        <w:rPr>
          <w:rFonts w:ascii="Book Antiqua" w:eastAsia="Times New Roman" w:hAnsi="Book Antiqua" w:cs="Times New Roman"/>
          <w:b/>
          <w:color w:val="FF0000"/>
          <w:sz w:val="16"/>
          <w:szCs w:val="16"/>
          <w:u w:val="single"/>
          <w:lang w:eastAsia="pt-BR"/>
        </w:rPr>
        <w:t>Judic./</w:t>
      </w:r>
      <w:proofErr w:type="gramEnd"/>
      <w:r w:rsidR="00AF6B41" w:rsidRPr="00040D72">
        <w:rPr>
          <w:rFonts w:ascii="Book Antiqua" w:eastAsia="Times New Roman" w:hAnsi="Book Antiqua" w:cs="Times New Roman"/>
          <w:b/>
          <w:color w:val="FF0000"/>
          <w:sz w:val="16"/>
          <w:szCs w:val="16"/>
          <w:u w:val="single"/>
          <w:lang w:eastAsia="pt-BR"/>
        </w:rPr>
        <w:t>TRF1-2017)</w:t>
      </w:r>
      <w:bookmarkEnd w:id="31"/>
      <w:r w:rsidR="00AD2BA6" w:rsidRPr="00040D72">
        <w:rPr>
          <w:rFonts w:ascii="Book Antiqua" w:eastAsia="Times New Roman" w:hAnsi="Book Antiqua" w:cs="Times New Roman"/>
          <w:b/>
          <w:color w:val="FF0000"/>
          <w:sz w:val="16"/>
          <w:szCs w:val="16"/>
          <w:lang w:eastAsia="pt-BR"/>
        </w:rPr>
        <w:t xml:space="preserve"> </w:t>
      </w:r>
      <w:r w:rsidR="00AD2BA6" w:rsidRPr="00040D72">
        <w:rPr>
          <w:rFonts w:ascii="Book Antiqua" w:hAnsi="Book Antiqua"/>
          <w:b/>
          <w:color w:val="FF0000"/>
          <w:sz w:val="16"/>
          <w:szCs w:val="16"/>
          <w:u w:val="single"/>
        </w:rPr>
        <w:t>(MPPB-2018)</w:t>
      </w:r>
      <w:r w:rsidR="00A94927" w:rsidRPr="00040D72">
        <w:rPr>
          <w:rFonts w:ascii="Book Antiqua" w:hAnsi="Book Antiqua"/>
          <w:b/>
          <w:color w:val="FF0000"/>
          <w:sz w:val="16"/>
          <w:szCs w:val="16"/>
        </w:rPr>
        <w:t xml:space="preserve"> </w:t>
      </w:r>
      <w:r w:rsidR="00A94927" w:rsidRPr="00040D72">
        <w:rPr>
          <w:rFonts w:ascii="Book Antiqua" w:hAnsi="Book Antiqua"/>
          <w:b/>
          <w:color w:val="FF0000"/>
          <w:sz w:val="16"/>
          <w:szCs w:val="16"/>
          <w:u w:val="single"/>
        </w:rPr>
        <w:t>(TRF3-2018)</w:t>
      </w:r>
      <w:r w:rsidR="00E41438" w:rsidRPr="00040D72">
        <w:rPr>
          <w:rFonts w:ascii="Book Antiqua" w:hAnsi="Book Antiqua"/>
          <w:b/>
          <w:color w:val="FF0000"/>
          <w:sz w:val="16"/>
          <w:szCs w:val="16"/>
        </w:rPr>
        <w:t xml:space="preserve"> </w:t>
      </w:r>
      <w:r w:rsidR="00E41438" w:rsidRPr="00040D72">
        <w:rPr>
          <w:rFonts w:ascii="Book Antiqua" w:eastAsia="Times New Roman" w:hAnsi="Book Antiqua" w:cs="Times New Roman"/>
          <w:b/>
          <w:color w:val="FF0000"/>
          <w:sz w:val="16"/>
          <w:szCs w:val="16"/>
          <w:u w:val="single"/>
          <w:lang w:eastAsia="pt-BR"/>
        </w:rPr>
        <w:t>(PCES-2019)</w:t>
      </w:r>
      <w:r w:rsidR="009114B9" w:rsidRPr="00040D72">
        <w:rPr>
          <w:rFonts w:ascii="Book Antiqua" w:hAnsi="Book Antiqua"/>
          <w:b/>
          <w:color w:val="FF0000"/>
          <w:sz w:val="16"/>
          <w:szCs w:val="16"/>
        </w:rPr>
        <w:t xml:space="preserve"> </w:t>
      </w:r>
      <w:r w:rsidR="009114B9" w:rsidRPr="00040D72">
        <w:rPr>
          <w:rFonts w:ascii="Book Antiqua" w:hAnsi="Book Antiqua"/>
          <w:b/>
          <w:color w:val="FF0000"/>
          <w:sz w:val="16"/>
          <w:szCs w:val="16"/>
          <w:u w:val="single"/>
        </w:rPr>
        <w:t>(DPERR-2021)</w:t>
      </w:r>
      <w:r w:rsidR="00E94FC0" w:rsidRPr="00040D72">
        <w:rPr>
          <w:rFonts w:ascii="Book Antiqua" w:hAnsi="Book Antiqua"/>
          <w:b/>
          <w:color w:val="FF0000"/>
          <w:sz w:val="16"/>
          <w:szCs w:val="16"/>
        </w:rPr>
        <w:t xml:space="preserve"> </w:t>
      </w:r>
      <w:r w:rsidR="00E94FC0" w:rsidRPr="00040D72">
        <w:rPr>
          <w:rFonts w:ascii="Book Antiqua" w:eastAsia="Times New Roman" w:hAnsi="Book Antiqua" w:cs="Times New Roman"/>
          <w:b/>
          <w:color w:val="FF0000"/>
          <w:sz w:val="16"/>
          <w:szCs w:val="16"/>
          <w:u w:val="single"/>
          <w:lang w:eastAsia="pt-BR"/>
        </w:rPr>
        <w:t>(PCMS-2021)</w:t>
      </w:r>
      <w:r w:rsidR="006F0F59" w:rsidRPr="00040D72">
        <w:rPr>
          <w:rFonts w:ascii="Book Antiqua" w:eastAsia="Times New Roman" w:hAnsi="Book Antiqua" w:cs="Times New Roman"/>
          <w:b/>
          <w:color w:val="FF0000"/>
          <w:sz w:val="16"/>
          <w:szCs w:val="16"/>
          <w:lang w:eastAsia="pt-BR"/>
        </w:rPr>
        <w:t xml:space="preserve"> </w:t>
      </w:r>
      <w:r w:rsidR="00D9490B" w:rsidRPr="00040D72">
        <w:rPr>
          <w:rFonts w:ascii="Book Antiqua" w:eastAsia="Times New Roman" w:hAnsi="Book Antiqua" w:cs="Times New Roman"/>
          <w:b/>
          <w:color w:val="FF0000"/>
          <w:sz w:val="16"/>
          <w:szCs w:val="16"/>
          <w:u w:val="single"/>
          <w:lang w:eastAsia="pt-BR"/>
        </w:rPr>
        <w:t>(MPSC-2012/2023)</w:t>
      </w:r>
      <w:r w:rsidR="00C43D36">
        <w:rPr>
          <w:rFonts w:ascii="Book Antiqua" w:eastAsia="Times New Roman" w:hAnsi="Book Antiqua" w:cs="Times New Roman"/>
          <w:b/>
          <w:color w:val="FF0000"/>
          <w:sz w:val="16"/>
          <w:szCs w:val="16"/>
          <w:lang w:eastAsia="pt-BR"/>
        </w:rPr>
        <w:t xml:space="preserve"> </w:t>
      </w:r>
      <w:r w:rsidR="00C43D36">
        <w:rPr>
          <w:rFonts w:ascii="Book Antiqua" w:eastAsia="Times New Roman" w:hAnsi="Book Antiqua" w:cs="Times New Roman"/>
          <w:b/>
          <w:color w:val="FF0000"/>
          <w:sz w:val="16"/>
          <w:szCs w:val="16"/>
          <w:u w:val="single"/>
          <w:lang w:eastAsia="pt-BR"/>
        </w:rPr>
        <w:t>(TJGO-2023)</w:t>
      </w:r>
      <w:r w:rsidR="008314E5">
        <w:rPr>
          <w:rFonts w:ascii="Book Antiqua" w:eastAsia="Times New Roman" w:hAnsi="Book Antiqua" w:cs="Times New Roman"/>
          <w:b/>
          <w:color w:val="FF0000"/>
          <w:sz w:val="16"/>
          <w:szCs w:val="16"/>
          <w:lang w:eastAsia="pt-BR"/>
        </w:rPr>
        <w:t xml:space="preserve"> </w:t>
      </w:r>
      <w:r w:rsidR="008314E5">
        <w:rPr>
          <w:rFonts w:ascii="Book Antiqua" w:eastAsia="Times New Roman" w:hAnsi="Book Antiqua" w:cs="Times New Roman"/>
          <w:b/>
          <w:color w:val="FF0000"/>
          <w:sz w:val="16"/>
          <w:szCs w:val="16"/>
          <w:u w:val="single"/>
          <w:lang w:eastAsia="pt-BR"/>
        </w:rPr>
        <w:t>(MPBA-2023)</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r w:rsidR="00364CE5">
        <w:rPr>
          <w:rFonts w:ascii="Book Antiqua" w:eastAsia="Times New Roman" w:hAnsi="Book Antiqua" w:cs="Times New Roman"/>
          <w:b/>
          <w:color w:val="FF0000"/>
          <w:sz w:val="16"/>
          <w:szCs w:val="16"/>
          <w:lang w:eastAsia="pt-BR"/>
        </w:rPr>
        <w:t xml:space="preserve"> </w:t>
      </w:r>
      <w:r w:rsidR="00364CE5">
        <w:rPr>
          <w:rFonts w:ascii="Book Antiqua" w:eastAsia="Times New Roman" w:hAnsi="Book Antiqua" w:cs="Times New Roman"/>
          <w:b/>
          <w:bCs/>
          <w:color w:val="FF0000"/>
          <w:sz w:val="16"/>
          <w:szCs w:val="16"/>
          <w:u w:val="single"/>
          <w:lang w:eastAsia="pt-BR"/>
        </w:rPr>
        <w:t>(Cartórios/TJMA-2023)</w:t>
      </w:r>
      <w:r w:rsidR="00DA2C68">
        <w:rPr>
          <w:rFonts w:ascii="Book Antiqua" w:eastAsia="Times New Roman" w:hAnsi="Book Antiqua" w:cs="Times New Roman"/>
          <w:b/>
          <w:bCs/>
          <w:color w:val="FF0000"/>
          <w:sz w:val="16"/>
          <w:szCs w:val="16"/>
          <w:lang w:eastAsia="pt-BR"/>
        </w:rPr>
        <w:t xml:space="preserve"> </w:t>
      </w:r>
      <w:r w:rsidR="00DA2C68">
        <w:rPr>
          <w:rFonts w:ascii="Book Antiqua" w:eastAsia="Times New Roman" w:hAnsi="Book Antiqua" w:cs="Times New Roman"/>
          <w:b/>
          <w:color w:val="FF0000"/>
          <w:sz w:val="16"/>
          <w:szCs w:val="16"/>
          <w:u w:val="single"/>
          <w:lang w:eastAsia="pt-BR"/>
        </w:rPr>
        <w:t>(Cartórios/TJSP-2024)</w:t>
      </w:r>
      <w:r w:rsidR="00773A7F">
        <w:rPr>
          <w:rFonts w:ascii="Book Antiqua" w:eastAsia="Times New Roman" w:hAnsi="Book Antiqua" w:cs="Times New Roman"/>
          <w:b/>
          <w:color w:val="FF0000"/>
          <w:sz w:val="16"/>
          <w:szCs w:val="16"/>
          <w:lang w:eastAsia="pt-BR"/>
        </w:rPr>
        <w:t xml:space="preserve"> </w:t>
      </w:r>
      <w:r w:rsidR="00773A7F">
        <w:rPr>
          <w:rFonts w:ascii="Book Antiqua" w:eastAsia="Times New Roman" w:hAnsi="Book Antiqua" w:cs="Times New Roman"/>
          <w:b/>
          <w:color w:val="FF0000"/>
          <w:sz w:val="16"/>
          <w:szCs w:val="16"/>
          <w:u w:val="single"/>
          <w:lang w:eastAsia="pt-BR"/>
        </w:rPr>
        <w:t>(TCDF-2024)</w:t>
      </w:r>
    </w:p>
    <w:tbl>
      <w:tblPr>
        <w:tblStyle w:val="Tabelacomgrade"/>
        <w:tblW w:w="0" w:type="auto"/>
        <w:shd w:val="clear" w:color="auto" w:fill="CCFFFF"/>
        <w:tblLook w:val="04A0" w:firstRow="1" w:lastRow="0" w:firstColumn="1" w:lastColumn="0" w:noHBand="0" w:noVBand="1"/>
      </w:tblPr>
      <w:tblGrid>
        <w:gridCol w:w="8494"/>
      </w:tblGrid>
      <w:tr w:rsidR="00B86AFF" w:rsidRPr="00AD3A7C" w14:paraId="49A4C70C" w14:textId="77777777" w:rsidTr="00B86AFF">
        <w:tc>
          <w:tcPr>
            <w:tcW w:w="8494" w:type="dxa"/>
            <w:shd w:val="clear" w:color="auto" w:fill="CCFFFF"/>
          </w:tcPr>
          <w:p w14:paraId="61E01D0B" w14:textId="1708711B" w:rsidR="00773A7F" w:rsidRDefault="00773A7F" w:rsidP="00773A7F">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TCDF-2024-CESPE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773A7F">
              <w:rPr>
                <w:rFonts w:ascii="Book Antiqua" w:eastAsia="Times New Roman" w:hAnsi="Book Antiqua" w:cs="Times New Roman"/>
                <w:sz w:val="19"/>
                <w:szCs w:val="19"/>
                <w:lang w:eastAsia="pt-BR"/>
              </w:rPr>
              <w:t>À luz da Lei de Introdução às Normas do Direito Brasileiro, julgue o item que se segue</w:t>
            </w:r>
            <w:r>
              <w:rPr>
                <w:rFonts w:ascii="Book Antiqua" w:eastAsia="Times New Roman" w:hAnsi="Book Antiqua" w:cs="Times New Roman"/>
                <w:sz w:val="19"/>
                <w:szCs w:val="19"/>
                <w:lang w:eastAsia="pt-BR"/>
              </w:rPr>
              <w:t xml:space="preserve">: </w:t>
            </w:r>
            <w:r w:rsidRPr="00773A7F">
              <w:rPr>
                <w:rFonts w:ascii="Book Antiqua" w:eastAsia="Times New Roman" w:hAnsi="Book Antiqua" w:cs="Times New Roman"/>
                <w:sz w:val="19"/>
                <w:szCs w:val="19"/>
                <w:lang w:eastAsia="pt-BR"/>
              </w:rPr>
              <w:t>Para reger as relações jurídicas atinentes ao começo e ao fim da personalidade, aplica-se ao estrangeiro a norma do seu domicílio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7º, LINDB.</w:t>
            </w:r>
          </w:p>
          <w:p w14:paraId="196802FA" w14:textId="14EC0EC1" w:rsidR="006062B1" w:rsidRDefault="006062B1" w:rsidP="00773A7F">
            <w:pPr>
              <w:spacing w:before="100" w:beforeAutospacing="1" w:after="100" w:afterAutospacing="1"/>
              <w:jc w:val="both"/>
              <w:rPr>
                <w:rFonts w:ascii="Book Antiqua" w:eastAsia="Times New Roman" w:hAnsi="Book Antiqua" w:cs="Times New Roman"/>
                <w:b/>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t xml:space="preserve"> </w:t>
            </w:r>
            <w:r w:rsidRPr="006062B1">
              <w:rPr>
                <w:rFonts w:ascii="Book Antiqua" w:hAnsi="Book Antiqua"/>
                <w:sz w:val="19"/>
                <w:szCs w:val="19"/>
              </w:rPr>
              <w:t xml:space="preserve">A legislação brasileira atual, no que tange às </w:t>
            </w:r>
            <w:r w:rsidRPr="006062B1">
              <w:rPr>
                <w:rFonts w:ascii="Book Antiqua" w:hAnsi="Book Antiqua"/>
                <w:b/>
                <w:bCs/>
                <w:sz w:val="19"/>
                <w:szCs w:val="19"/>
                <w:shd w:val="clear" w:color="auto" w:fill="F7CAAC" w:themeFill="accent2" w:themeFillTint="66"/>
              </w:rPr>
              <w:t>pessoas físicas</w:t>
            </w:r>
            <w:r w:rsidRPr="006062B1">
              <w:rPr>
                <w:rFonts w:ascii="Book Antiqua" w:hAnsi="Book Antiqua"/>
                <w:sz w:val="19"/>
                <w:szCs w:val="19"/>
              </w:rPr>
              <w:t xml:space="preserve">, atribui total ênfase ao </w:t>
            </w:r>
            <w:r w:rsidRPr="006062B1">
              <w:rPr>
                <w:rFonts w:ascii="Book Antiqua" w:hAnsi="Book Antiqua"/>
                <w:b/>
                <w:bCs/>
                <w:sz w:val="19"/>
                <w:szCs w:val="19"/>
                <w:highlight w:val="yellow"/>
              </w:rPr>
              <w:t>elemento de conexão domiciliar</w:t>
            </w:r>
            <w:r w:rsidRPr="006062B1">
              <w:rPr>
                <w:rFonts w:ascii="Book Antiqua" w:hAnsi="Book Antiqua"/>
                <w:sz w:val="19"/>
                <w:szCs w:val="19"/>
              </w:rPr>
              <w:t xml:space="preserve"> em vez do elemento nacionalidade, o que se comprova facilmente pela leitura dos </w:t>
            </w:r>
            <w:proofErr w:type="spellStart"/>
            <w:r w:rsidRPr="006062B1">
              <w:rPr>
                <w:rFonts w:ascii="Book Antiqua" w:hAnsi="Book Antiqua"/>
                <w:sz w:val="19"/>
                <w:szCs w:val="19"/>
              </w:rPr>
              <w:t>arts</w:t>
            </w:r>
            <w:proofErr w:type="spellEnd"/>
            <w:r w:rsidRPr="006062B1">
              <w:rPr>
                <w:rFonts w:ascii="Book Antiqua" w:hAnsi="Book Antiqua"/>
                <w:sz w:val="19"/>
                <w:szCs w:val="19"/>
              </w:rPr>
              <w:t xml:space="preserve">. 7º e seguintes da LINDB. No que toca às </w:t>
            </w:r>
            <w:r w:rsidRPr="006062B1">
              <w:rPr>
                <w:rFonts w:ascii="Book Antiqua" w:hAnsi="Book Antiqua"/>
                <w:b/>
                <w:bCs/>
                <w:sz w:val="19"/>
                <w:szCs w:val="19"/>
                <w:shd w:val="clear" w:color="auto" w:fill="F7CAAC" w:themeFill="accent2" w:themeFillTint="66"/>
              </w:rPr>
              <w:t>pessoas jurídicas</w:t>
            </w:r>
            <w:r w:rsidRPr="006062B1">
              <w:rPr>
                <w:rFonts w:ascii="Book Antiqua" w:hAnsi="Book Antiqua"/>
                <w:sz w:val="19"/>
                <w:szCs w:val="19"/>
              </w:rPr>
              <w:t xml:space="preserve">, </w:t>
            </w:r>
            <w:r w:rsidRPr="006062B1">
              <w:rPr>
                <w:rFonts w:ascii="Book Antiqua" w:hAnsi="Book Antiqua"/>
                <w:b/>
                <w:bCs/>
                <w:sz w:val="19"/>
                <w:szCs w:val="19"/>
                <w:highlight w:val="yellow"/>
              </w:rPr>
              <w:t>também o elemento territorial</w:t>
            </w:r>
            <w:r w:rsidRPr="006062B1">
              <w:rPr>
                <w:rFonts w:ascii="Book Antiqua" w:hAnsi="Book Antiqua"/>
                <w:b/>
                <w:bCs/>
                <w:sz w:val="19"/>
                <w:szCs w:val="19"/>
              </w:rPr>
              <w:t xml:space="preserve"> </w:t>
            </w:r>
            <w:r w:rsidRPr="006062B1">
              <w:rPr>
                <w:rFonts w:ascii="Book Antiqua" w:hAnsi="Book Antiqua"/>
                <w:sz w:val="19"/>
                <w:szCs w:val="19"/>
              </w:rPr>
              <w:t>é a regra, dispondo o art. 11, caput, que a elas se aplica a lei do Estado em que se constituírem.</w:t>
            </w:r>
          </w:p>
          <w:p w14:paraId="0F634323" w14:textId="6B98D995" w:rsidR="00D9490B" w:rsidRDefault="00D9490B" w:rsidP="00D9490B">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MPSC-20</w:t>
            </w:r>
            <w:r>
              <w:rPr>
                <w:rFonts w:ascii="Book Antiqua" w:eastAsia="Times New Roman" w:hAnsi="Book Antiqua" w:cs="Times New Roman"/>
                <w:b/>
                <w:sz w:val="19"/>
                <w:szCs w:val="19"/>
                <w:highlight w:val="yellow"/>
                <w:lang w:eastAsia="pt-BR"/>
              </w:rPr>
              <w:t>23-CESPE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D9490B">
              <w:rPr>
                <w:rFonts w:ascii="Book Antiqua" w:eastAsia="Times New Roman" w:hAnsi="Book Antiqua" w:cs="Times New Roman"/>
                <w:sz w:val="19"/>
                <w:szCs w:val="19"/>
                <w:lang w:eastAsia="pt-BR"/>
              </w:rPr>
              <w:t>À luz do disposto na Lei de Introdução às Normas do Direito Brasileiro (LINDB), julgue o próximo item, relativos a pessoas, domicílio e bens</w:t>
            </w:r>
            <w:r>
              <w:rPr>
                <w:rFonts w:ascii="Book Antiqua" w:eastAsia="Times New Roman" w:hAnsi="Book Antiqua" w:cs="Times New Roman"/>
                <w:sz w:val="19"/>
                <w:szCs w:val="19"/>
                <w:lang w:eastAsia="pt-BR"/>
              </w:rPr>
              <w:t xml:space="preserve">: </w:t>
            </w:r>
            <w:r w:rsidRPr="00D9490B">
              <w:rPr>
                <w:rFonts w:ascii="Book Antiqua" w:eastAsia="Times New Roman" w:hAnsi="Book Antiqua" w:cs="Times New Roman"/>
                <w:sz w:val="19"/>
                <w:szCs w:val="19"/>
                <w:lang w:eastAsia="pt-BR"/>
              </w:rPr>
              <w:t xml:space="preserve">De acordo com a LINDB, as regras sobre o começo e o fim da personalidade, o nome, a capacidade e os direitos de família são </w:t>
            </w:r>
            <w:proofErr w:type="gramStart"/>
            <w:r w:rsidRPr="00D9490B">
              <w:rPr>
                <w:rFonts w:ascii="Book Antiqua" w:eastAsia="Times New Roman" w:hAnsi="Book Antiqua" w:cs="Times New Roman"/>
                <w:sz w:val="19"/>
                <w:szCs w:val="19"/>
                <w:lang w:eastAsia="pt-BR"/>
              </w:rPr>
              <w:t>determinadas</w:t>
            </w:r>
            <w:proofErr w:type="gramEnd"/>
            <w:r w:rsidRPr="00D9490B">
              <w:rPr>
                <w:rFonts w:ascii="Book Antiqua" w:eastAsia="Times New Roman" w:hAnsi="Book Antiqua" w:cs="Times New Roman"/>
                <w:sz w:val="19"/>
                <w:szCs w:val="19"/>
                <w:lang w:eastAsia="pt-BR"/>
              </w:rPr>
              <w:t xml:space="preserve"> pela lei do país em que domiciliada a pessoa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7º, LINDB.</w:t>
            </w:r>
          </w:p>
          <w:p w14:paraId="794E3DC6" w14:textId="15D1096C" w:rsidR="00B86AFF" w:rsidRPr="00AD3A7C" w:rsidRDefault="00B86AFF"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MPSC</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2012</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 lei do país em que domiciliada a pessoa determina as regras sobre o começo e o fim da personalidade, o nome, a capacidade e os direitos de família. Trata-se de disposição contida no Decreto-Lei 4657/42 que reflete a inserção do princípio domiciliar como elemento de conexão para determinar a lei aplicável, em especial ao estrangeiro aqui domiciliado. </w:t>
            </w:r>
            <w:r w:rsidRPr="00AD3A7C">
              <w:rPr>
                <w:rFonts w:ascii="Book Antiqua" w:eastAsia="Times New Roman" w:hAnsi="Book Antiqua" w:cs="Times New Roman"/>
                <w:b/>
                <w:sz w:val="19"/>
                <w:szCs w:val="19"/>
                <w:lang w:eastAsia="pt-BR"/>
              </w:rPr>
              <w:t>BL: art. 7º, LINDB.</w:t>
            </w:r>
          </w:p>
        </w:tc>
      </w:tr>
    </w:tbl>
    <w:p w14:paraId="5174E369" w14:textId="232CB0EE" w:rsidR="007322C1" w:rsidRPr="006B2861" w:rsidRDefault="00484D0B" w:rsidP="00484D0B">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lang w:eastAsia="pt-BR"/>
        </w:rPr>
        <w:t xml:space="preserve"> </w:t>
      </w:r>
      <w:r w:rsidR="007322C1" w:rsidRPr="00AD3A7C">
        <w:rPr>
          <w:rFonts w:ascii="Book Antiqua" w:eastAsia="Times New Roman" w:hAnsi="Book Antiqua" w:cs="Times New Roman"/>
          <w:b/>
          <w:sz w:val="19"/>
          <w:szCs w:val="19"/>
          <w:highlight w:val="magenta"/>
          <w:lang w:eastAsia="pt-BR"/>
        </w:rPr>
        <w:t>§ 1</w:t>
      </w:r>
      <w:r w:rsidR="007322C1" w:rsidRPr="00AD3A7C">
        <w:rPr>
          <w:rFonts w:ascii="Book Antiqua" w:eastAsia="Times New Roman" w:hAnsi="Book Antiqua" w:cs="Times New Roman"/>
          <w:b/>
          <w:sz w:val="19"/>
          <w:szCs w:val="19"/>
          <w:highlight w:val="magenta"/>
          <w:u w:val="single"/>
          <w:vertAlign w:val="superscript"/>
          <w:lang w:eastAsia="pt-BR"/>
        </w:rPr>
        <w:t>o</w:t>
      </w:r>
      <w:r w:rsidR="008E18BE">
        <w:rPr>
          <w:rFonts w:ascii="Book Antiqua" w:eastAsia="Times New Roman" w:hAnsi="Book Antiqua" w:cs="Times New Roman"/>
          <w:sz w:val="19"/>
          <w:szCs w:val="19"/>
          <w:lang w:eastAsia="pt-BR"/>
        </w:rPr>
        <w:t>.</w:t>
      </w:r>
      <w:r w:rsidR="007322C1" w:rsidRPr="00AD3A7C">
        <w:rPr>
          <w:rFonts w:ascii="Book Antiqua" w:eastAsia="Times New Roman" w:hAnsi="Book Antiqua" w:cs="Times New Roman"/>
          <w:sz w:val="19"/>
          <w:szCs w:val="19"/>
          <w:lang w:eastAsia="pt-BR"/>
        </w:rPr>
        <w:t> </w:t>
      </w:r>
      <w:r w:rsidR="007322C1" w:rsidRPr="00AD3A7C">
        <w:rPr>
          <w:rFonts w:ascii="Book Antiqua" w:eastAsia="Times New Roman" w:hAnsi="Book Antiqua" w:cs="Times New Roman"/>
          <w:b/>
          <w:caps/>
          <w:sz w:val="19"/>
          <w:szCs w:val="19"/>
          <w:highlight w:val="green"/>
          <w:lang w:eastAsia="pt-BR"/>
        </w:rPr>
        <w:t>Realizando-se</w:t>
      </w:r>
      <w:r w:rsidR="007322C1" w:rsidRPr="00AD3A7C">
        <w:rPr>
          <w:rFonts w:ascii="Book Antiqua" w:eastAsia="Times New Roman" w:hAnsi="Book Antiqua" w:cs="Times New Roman"/>
          <w:b/>
          <w:sz w:val="19"/>
          <w:szCs w:val="19"/>
          <w:lang w:eastAsia="pt-BR"/>
        </w:rPr>
        <w:t xml:space="preserve"> o </w:t>
      </w:r>
      <w:r w:rsidR="007322C1" w:rsidRPr="00AD3A7C">
        <w:rPr>
          <w:rFonts w:ascii="Book Antiqua" w:eastAsia="Times New Roman" w:hAnsi="Book Antiqua" w:cs="Times New Roman"/>
          <w:b/>
          <w:sz w:val="19"/>
          <w:szCs w:val="19"/>
          <w:highlight w:val="yellow"/>
          <w:lang w:eastAsia="pt-BR"/>
        </w:rPr>
        <w:t>casamento no Brasil</w:t>
      </w:r>
      <w:r w:rsidR="007322C1" w:rsidRPr="00AD3A7C">
        <w:rPr>
          <w:rFonts w:ascii="Book Antiqua" w:eastAsia="Times New Roman" w:hAnsi="Book Antiqua" w:cs="Times New Roman"/>
          <w:sz w:val="19"/>
          <w:szCs w:val="19"/>
          <w:lang w:eastAsia="pt-BR"/>
        </w:rPr>
        <w:t xml:space="preserve">, </w:t>
      </w:r>
      <w:r w:rsidR="007322C1" w:rsidRPr="00AD3A7C">
        <w:rPr>
          <w:rFonts w:ascii="Book Antiqua" w:eastAsia="Times New Roman" w:hAnsi="Book Antiqua" w:cs="Times New Roman"/>
          <w:b/>
          <w:caps/>
          <w:sz w:val="19"/>
          <w:szCs w:val="19"/>
          <w:highlight w:val="green"/>
          <w:lang w:eastAsia="pt-BR"/>
        </w:rPr>
        <w:t>será aplicada</w:t>
      </w:r>
      <w:r w:rsidR="007322C1" w:rsidRPr="00AD3A7C">
        <w:rPr>
          <w:rFonts w:ascii="Book Antiqua" w:eastAsia="Times New Roman" w:hAnsi="Book Antiqua" w:cs="Times New Roman"/>
          <w:b/>
          <w:sz w:val="19"/>
          <w:szCs w:val="19"/>
          <w:lang w:eastAsia="pt-BR"/>
        </w:rPr>
        <w:t xml:space="preserve"> a </w:t>
      </w:r>
      <w:r w:rsidR="007322C1" w:rsidRPr="00AD3A7C">
        <w:rPr>
          <w:rFonts w:ascii="Book Antiqua" w:eastAsia="Times New Roman" w:hAnsi="Book Antiqua" w:cs="Times New Roman"/>
          <w:b/>
          <w:caps/>
          <w:sz w:val="19"/>
          <w:szCs w:val="19"/>
          <w:shd w:val="clear" w:color="auto" w:fill="F7CAAC" w:themeFill="accent2" w:themeFillTint="66"/>
          <w:lang w:eastAsia="pt-BR"/>
        </w:rPr>
        <w:t>lei brasileira</w:t>
      </w:r>
      <w:r w:rsidR="007322C1" w:rsidRPr="00AD3A7C">
        <w:rPr>
          <w:rFonts w:ascii="Book Antiqua" w:eastAsia="Times New Roman" w:hAnsi="Book Antiqua" w:cs="Times New Roman"/>
          <w:b/>
          <w:sz w:val="19"/>
          <w:szCs w:val="19"/>
          <w:lang w:eastAsia="pt-BR"/>
        </w:rPr>
        <w:t xml:space="preserve"> quanto aos </w:t>
      </w:r>
      <w:r w:rsidR="007322C1" w:rsidRPr="00AD3A7C">
        <w:rPr>
          <w:rFonts w:ascii="Book Antiqua" w:eastAsia="Times New Roman" w:hAnsi="Book Antiqua" w:cs="Times New Roman"/>
          <w:b/>
          <w:sz w:val="19"/>
          <w:szCs w:val="19"/>
          <w:highlight w:val="cyan"/>
          <w:lang w:eastAsia="pt-BR"/>
        </w:rPr>
        <w:t>impedimentos dirimentes</w:t>
      </w:r>
      <w:r w:rsidR="007322C1" w:rsidRPr="00AD3A7C">
        <w:rPr>
          <w:rFonts w:ascii="Book Antiqua" w:eastAsia="Times New Roman" w:hAnsi="Book Antiqua" w:cs="Times New Roman"/>
          <w:b/>
          <w:sz w:val="19"/>
          <w:szCs w:val="19"/>
          <w:lang w:eastAsia="pt-BR"/>
        </w:rPr>
        <w:t xml:space="preserve"> e às </w:t>
      </w:r>
      <w:r w:rsidR="007322C1" w:rsidRPr="00AD3A7C">
        <w:rPr>
          <w:rFonts w:ascii="Book Antiqua" w:eastAsia="Times New Roman" w:hAnsi="Book Antiqua" w:cs="Times New Roman"/>
          <w:b/>
          <w:sz w:val="19"/>
          <w:szCs w:val="19"/>
          <w:highlight w:val="cyan"/>
          <w:lang w:eastAsia="pt-BR"/>
        </w:rPr>
        <w:t>formalidades da celebração</w:t>
      </w:r>
      <w:r w:rsidR="007322C1" w:rsidRPr="00040D72">
        <w:rPr>
          <w:rFonts w:ascii="Book Antiqua" w:eastAsia="Times New Roman" w:hAnsi="Book Antiqua" w:cs="Times New Roman"/>
          <w:sz w:val="18"/>
          <w:szCs w:val="18"/>
          <w:lang w:eastAsia="pt-BR"/>
        </w:rPr>
        <w:t>.</w:t>
      </w:r>
      <w:r w:rsidR="003C7BE9" w:rsidRPr="00040D72">
        <w:rPr>
          <w:rFonts w:ascii="Book Antiqua" w:eastAsia="Times New Roman" w:hAnsi="Book Antiqua" w:cs="Times New Roman"/>
          <w:sz w:val="18"/>
          <w:szCs w:val="18"/>
          <w:lang w:eastAsia="pt-BR"/>
        </w:rPr>
        <w:t xml:space="preserve"> </w:t>
      </w:r>
      <w:r w:rsidR="003C7BE9" w:rsidRPr="00040D72">
        <w:rPr>
          <w:rFonts w:ascii="Book Antiqua" w:hAnsi="Book Antiqua"/>
          <w:b/>
          <w:color w:val="FF0000"/>
          <w:sz w:val="16"/>
          <w:szCs w:val="16"/>
          <w:u w:val="single"/>
        </w:rPr>
        <w:t>(DPU-2010)</w:t>
      </w:r>
      <w:r w:rsidR="009C47EA" w:rsidRPr="00040D72">
        <w:rPr>
          <w:rFonts w:ascii="Book Antiqua" w:hAnsi="Book Antiqua"/>
          <w:b/>
          <w:color w:val="FF0000"/>
          <w:sz w:val="16"/>
          <w:szCs w:val="16"/>
        </w:rPr>
        <w:t xml:space="preserve"> </w:t>
      </w:r>
      <w:r w:rsidR="00453312" w:rsidRPr="00040D72">
        <w:rPr>
          <w:rFonts w:ascii="Book Antiqua" w:eastAsia="Times New Roman" w:hAnsi="Book Antiqua" w:cs="Times New Roman"/>
          <w:b/>
          <w:color w:val="FF0000"/>
          <w:sz w:val="16"/>
          <w:szCs w:val="16"/>
          <w:u w:val="single"/>
          <w:lang w:eastAsia="pt-BR"/>
        </w:rPr>
        <w:t>(TRF2-2011)</w:t>
      </w:r>
      <w:r w:rsidR="00842D97" w:rsidRPr="00040D72">
        <w:rPr>
          <w:rFonts w:ascii="Book Antiqua" w:eastAsia="Times New Roman" w:hAnsi="Book Antiqua" w:cs="Times New Roman"/>
          <w:b/>
          <w:color w:val="FF0000"/>
          <w:sz w:val="16"/>
          <w:szCs w:val="16"/>
          <w:lang w:eastAsia="pt-BR"/>
        </w:rPr>
        <w:t xml:space="preserve"> </w:t>
      </w:r>
      <w:r w:rsidR="00AE5A4B" w:rsidRPr="00040D72">
        <w:rPr>
          <w:rFonts w:ascii="Book Antiqua" w:eastAsia="Times New Roman" w:hAnsi="Book Antiqua" w:cs="Times New Roman"/>
          <w:b/>
          <w:color w:val="FF0000"/>
          <w:sz w:val="16"/>
          <w:szCs w:val="16"/>
          <w:u w:val="single"/>
          <w:lang w:eastAsia="pt-BR"/>
        </w:rPr>
        <w:t>(MPES-2013)</w:t>
      </w:r>
      <w:r w:rsidR="00446C62" w:rsidRPr="00040D72">
        <w:rPr>
          <w:rFonts w:ascii="Book Antiqua" w:eastAsia="Times New Roman" w:hAnsi="Book Antiqua" w:cs="Times New Roman"/>
          <w:b/>
          <w:color w:val="FF0000"/>
          <w:sz w:val="16"/>
          <w:szCs w:val="16"/>
          <w:lang w:eastAsia="pt-BR"/>
        </w:rPr>
        <w:t xml:space="preserve"> </w:t>
      </w:r>
      <w:r w:rsidR="00446C62" w:rsidRPr="00040D72">
        <w:rPr>
          <w:rFonts w:ascii="Book Antiqua" w:eastAsia="Times New Roman" w:hAnsi="Book Antiqua" w:cs="Times New Roman"/>
          <w:b/>
          <w:color w:val="FF0000"/>
          <w:sz w:val="16"/>
          <w:szCs w:val="16"/>
          <w:u w:val="single"/>
          <w:lang w:eastAsia="pt-BR"/>
        </w:rPr>
        <w:t>(MPMG-2013)</w:t>
      </w:r>
      <w:r w:rsidR="002F1AAC" w:rsidRPr="00040D72">
        <w:rPr>
          <w:rFonts w:ascii="Book Antiqua" w:eastAsia="Times New Roman" w:hAnsi="Book Antiqua" w:cs="Times New Roman"/>
          <w:b/>
          <w:color w:val="FF0000"/>
          <w:sz w:val="16"/>
          <w:szCs w:val="16"/>
          <w:lang w:eastAsia="pt-BR"/>
        </w:rPr>
        <w:t xml:space="preserve"> </w:t>
      </w:r>
      <w:r w:rsidR="005D136C" w:rsidRPr="00040D72">
        <w:rPr>
          <w:rFonts w:ascii="Book Antiqua" w:eastAsia="Times New Roman" w:hAnsi="Book Antiqua" w:cs="Times New Roman"/>
          <w:b/>
          <w:color w:val="FF0000"/>
          <w:sz w:val="16"/>
          <w:szCs w:val="16"/>
          <w:u w:val="single"/>
          <w:lang w:eastAsia="pt-BR"/>
        </w:rPr>
        <w:t>(TJMG-2014)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(TRT2-2014)</w:t>
      </w:r>
      <w:r w:rsidR="005D136C" w:rsidRPr="00040D72">
        <w:rPr>
          <w:rFonts w:ascii="Book Antiqua" w:eastAsia="Times New Roman" w:hAnsi="Book Antiqua" w:cs="Times New Roman"/>
          <w:b/>
          <w:color w:val="FF0000"/>
          <w:sz w:val="16"/>
          <w:szCs w:val="16"/>
          <w:lang w:eastAsia="pt-BR"/>
        </w:rPr>
        <w:t xml:space="preserve"> </w:t>
      </w:r>
      <w:r w:rsidR="005D136C" w:rsidRPr="00040D72">
        <w:rPr>
          <w:rFonts w:ascii="Book Antiqua" w:eastAsia="Times New Roman" w:hAnsi="Book Antiqua" w:cs="Times New Roman"/>
          <w:b/>
          <w:color w:val="FF0000"/>
          <w:sz w:val="16"/>
          <w:szCs w:val="16"/>
          <w:u w:val="single"/>
          <w:lang w:eastAsia="pt-BR"/>
        </w:rPr>
        <w:t>(TRF4-2014/2016)</w:t>
      </w:r>
      <w:r w:rsidR="009114B9" w:rsidRPr="00040D72">
        <w:rPr>
          <w:rFonts w:ascii="Book Antiqua" w:eastAsia="Times New Roman" w:hAnsi="Book Antiqua" w:cs="Times New Roman"/>
          <w:b/>
          <w:color w:val="FF0000"/>
          <w:sz w:val="16"/>
          <w:szCs w:val="16"/>
          <w:lang w:eastAsia="pt-BR"/>
        </w:rPr>
        <w:t xml:space="preserve"> </w:t>
      </w:r>
      <w:r w:rsidR="00031FF4" w:rsidRPr="00040D72">
        <w:rPr>
          <w:rFonts w:ascii="Book Antiqua" w:hAnsi="Book Antiqua"/>
          <w:b/>
          <w:bCs/>
          <w:color w:val="FF0000"/>
          <w:sz w:val="16"/>
          <w:szCs w:val="16"/>
          <w:u w:val="single"/>
        </w:rPr>
        <w:t>(Cartórios/TJMG-2019)</w:t>
      </w:r>
      <w:r w:rsidR="009114B9" w:rsidRPr="00040D72">
        <w:rPr>
          <w:rFonts w:ascii="Book Antiqua" w:eastAsia="Times New Roman" w:hAnsi="Book Antiqua" w:cs="Times New Roman"/>
          <w:b/>
          <w:color w:val="FF0000"/>
          <w:sz w:val="16"/>
          <w:szCs w:val="16"/>
          <w:lang w:eastAsia="pt-BR"/>
        </w:rPr>
        <w:t xml:space="preserve"> </w:t>
      </w:r>
      <w:r w:rsidR="009114B9" w:rsidRPr="00040D72">
        <w:rPr>
          <w:rFonts w:ascii="Book Antiqua" w:hAnsi="Book Antiqua"/>
          <w:b/>
          <w:color w:val="FF0000"/>
          <w:sz w:val="16"/>
          <w:szCs w:val="16"/>
          <w:u w:val="single"/>
        </w:rPr>
        <w:t>(DPERR-2021)</w:t>
      </w:r>
      <w:r w:rsidR="00E94FC0" w:rsidRPr="00040D72">
        <w:rPr>
          <w:rFonts w:ascii="Book Antiqua" w:hAnsi="Book Antiqua"/>
          <w:b/>
          <w:color w:val="FF0000"/>
          <w:sz w:val="16"/>
          <w:szCs w:val="16"/>
        </w:rPr>
        <w:t xml:space="preserve"> </w:t>
      </w:r>
      <w:r w:rsidR="00E94FC0" w:rsidRPr="00040D72">
        <w:rPr>
          <w:rFonts w:ascii="Book Antiqua" w:eastAsia="Times New Roman" w:hAnsi="Book Antiqua" w:cs="Times New Roman"/>
          <w:b/>
          <w:color w:val="FF0000"/>
          <w:sz w:val="16"/>
          <w:szCs w:val="16"/>
          <w:u w:val="single"/>
          <w:lang w:eastAsia="pt-BR"/>
        </w:rPr>
        <w:t>(PCMS-2021)</w:t>
      </w:r>
      <w:r w:rsidR="007A031A">
        <w:rPr>
          <w:rFonts w:ascii="Book Antiqua" w:eastAsia="Times New Roman" w:hAnsi="Book Antiqua" w:cs="Times New Roman"/>
          <w:b/>
          <w:color w:val="FF0000"/>
          <w:sz w:val="16"/>
          <w:szCs w:val="16"/>
          <w:lang w:eastAsia="pt-BR"/>
        </w:rPr>
        <w:t xml:space="preserve"> </w:t>
      </w:r>
      <w:r w:rsidR="007A031A">
        <w:rPr>
          <w:rFonts w:ascii="Book Antiqua" w:eastAsia="Times New Roman" w:hAnsi="Book Antiqua" w:cs="Times New Roman"/>
          <w:b/>
          <w:color w:val="FF0000"/>
          <w:sz w:val="16"/>
          <w:szCs w:val="16"/>
          <w:u w:val="single"/>
          <w:lang w:eastAsia="pt-BR"/>
        </w:rPr>
        <w:t>(DPEPI-2022)</w:t>
      </w:r>
      <w:r w:rsidR="000664A5">
        <w:rPr>
          <w:rFonts w:ascii="Book Antiqua" w:eastAsia="Times New Roman" w:hAnsi="Book Antiqua" w:cs="Times New Roman"/>
          <w:b/>
          <w:color w:val="FF0000"/>
          <w:sz w:val="16"/>
          <w:szCs w:val="16"/>
          <w:lang w:eastAsia="pt-BR"/>
        </w:rPr>
        <w:t xml:space="preserve"> </w:t>
      </w:r>
      <w:r w:rsidR="000664A5">
        <w:rPr>
          <w:rFonts w:ascii="Book Antiqua" w:eastAsia="Times New Roman" w:hAnsi="Book Antiqua" w:cs="Times New Roman"/>
          <w:b/>
          <w:color w:val="FF0000"/>
          <w:sz w:val="16"/>
          <w:szCs w:val="16"/>
          <w:u w:val="single"/>
          <w:lang w:eastAsia="pt-BR"/>
        </w:rPr>
        <w:t>(TJMS-2023)</w:t>
      </w:r>
      <w:r w:rsidR="004632E4">
        <w:rPr>
          <w:rFonts w:ascii="Book Antiqua" w:eastAsia="Times New Roman" w:hAnsi="Book Antiqua" w:cs="Times New Roman"/>
          <w:b/>
          <w:color w:val="FF0000"/>
          <w:sz w:val="16"/>
          <w:szCs w:val="16"/>
          <w:lang w:eastAsia="pt-BR"/>
        </w:rPr>
        <w:t xml:space="preserve"> </w:t>
      </w:r>
      <w:r w:rsidR="004632E4" w:rsidRPr="002C54ED">
        <w:rPr>
          <w:rFonts w:ascii="Book Antiqua" w:eastAsia="Times New Roman" w:hAnsi="Book Antiqua" w:cs="Times New Roman"/>
          <w:b/>
          <w:color w:val="FF0000"/>
          <w:sz w:val="16"/>
          <w:szCs w:val="16"/>
          <w:u w:val="single"/>
          <w:lang w:eastAsia="pt-BR"/>
        </w:rPr>
        <w:t>(Cartórios/TJAL-20</w:t>
      </w:r>
      <w:r w:rsidR="004632E4">
        <w:rPr>
          <w:rFonts w:ascii="Book Antiqua" w:eastAsia="Times New Roman" w:hAnsi="Book Antiqua" w:cs="Times New Roman"/>
          <w:b/>
          <w:color w:val="FF0000"/>
          <w:sz w:val="16"/>
          <w:szCs w:val="16"/>
          <w:u w:val="single"/>
          <w:lang w:eastAsia="pt-BR"/>
        </w:rPr>
        <w:t>23</w:t>
      </w:r>
      <w:r w:rsidR="004632E4" w:rsidRPr="002C54ED">
        <w:rPr>
          <w:rFonts w:ascii="Book Antiqua" w:eastAsia="Times New Roman" w:hAnsi="Book Antiqua" w:cs="Times New Roman"/>
          <w:b/>
          <w:color w:val="FF0000"/>
          <w:sz w:val="16"/>
          <w:szCs w:val="16"/>
          <w:u w:val="single"/>
          <w:lang w:eastAsia="pt-BR"/>
        </w:rPr>
        <w:t>)</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r w:rsidR="00DA2C68">
        <w:rPr>
          <w:rFonts w:ascii="Book Antiqua" w:eastAsia="Times New Roman" w:hAnsi="Book Antiqua" w:cs="Times New Roman"/>
          <w:b/>
          <w:color w:val="FF0000"/>
          <w:sz w:val="16"/>
          <w:szCs w:val="16"/>
          <w:lang w:eastAsia="pt-BR"/>
        </w:rPr>
        <w:t xml:space="preserve"> </w:t>
      </w:r>
      <w:r w:rsidR="00DA2C68">
        <w:rPr>
          <w:rFonts w:ascii="Book Antiqua" w:eastAsia="Times New Roman" w:hAnsi="Book Antiqua" w:cs="Times New Roman"/>
          <w:b/>
          <w:color w:val="FF0000"/>
          <w:sz w:val="16"/>
          <w:szCs w:val="16"/>
          <w:u w:val="single"/>
          <w:lang w:eastAsia="pt-BR"/>
        </w:rPr>
        <w:t>(Cartórios/TJSP-2024)</w:t>
      </w:r>
      <w:r w:rsidR="006B2861">
        <w:rPr>
          <w:rFonts w:ascii="Book Antiqua" w:eastAsia="Times New Roman" w:hAnsi="Book Antiqua" w:cs="Times New Roman"/>
          <w:b/>
          <w:color w:val="FF0000"/>
          <w:sz w:val="16"/>
          <w:szCs w:val="16"/>
          <w:lang w:eastAsia="pt-BR"/>
        </w:rPr>
        <w:t xml:space="preserve"> </w:t>
      </w:r>
      <w:r w:rsidR="006B2861">
        <w:rPr>
          <w:rFonts w:ascii="Book Antiqua" w:hAnsi="Book Antiqua" w:cs="Times New Roman"/>
          <w:b/>
          <w:color w:val="FF0000"/>
          <w:sz w:val="16"/>
          <w:szCs w:val="16"/>
          <w:u w:val="single"/>
        </w:rPr>
        <w:t>(TRF3-2016/2025)</w:t>
      </w:r>
    </w:p>
    <w:tbl>
      <w:tblPr>
        <w:tblStyle w:val="Tabelacomgrade"/>
        <w:tblW w:w="0" w:type="auto"/>
        <w:shd w:val="clear" w:color="auto" w:fill="CCFFFF"/>
        <w:tblLook w:val="04A0" w:firstRow="1" w:lastRow="0" w:firstColumn="1" w:lastColumn="0" w:noHBand="0" w:noVBand="1"/>
      </w:tblPr>
      <w:tblGrid>
        <w:gridCol w:w="8494"/>
      </w:tblGrid>
      <w:tr w:rsidR="00F11C76" w:rsidRPr="00AD3A7C" w14:paraId="52297909" w14:textId="77777777" w:rsidTr="006C4D22">
        <w:tc>
          <w:tcPr>
            <w:tcW w:w="8494" w:type="dxa"/>
            <w:shd w:val="clear" w:color="auto" w:fill="CCFFFF"/>
          </w:tcPr>
          <w:p w14:paraId="039E2696" w14:textId="798F6CCE" w:rsidR="006B2861" w:rsidRDefault="006B2861" w:rsidP="006B286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6B2861">
              <w:rPr>
                <w:rFonts w:ascii="Book Antiqua" w:eastAsia="Times New Roman" w:hAnsi="Book Antiqua" w:cs="Times New Roman"/>
                <w:bCs/>
                <w:sz w:val="19"/>
                <w:szCs w:val="19"/>
                <w:lang w:eastAsia="pt-BR"/>
              </w:rPr>
              <w:t>Realizando-se o casamento no Brasil, será aplicada a lei brasileira quanto aos impedimentos dirimentes e às formalidades da celebração.</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§1º, LINDB.</w:t>
            </w:r>
          </w:p>
          <w:p w14:paraId="67A01842" w14:textId="3AF5D2A0" w:rsidR="004632E4" w:rsidRPr="004632E4" w:rsidRDefault="004632E4" w:rsidP="006C4D2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632E4">
              <w:rPr>
                <w:rFonts w:ascii="Book Antiqua" w:eastAsia="Times New Roman" w:hAnsi="Book Antiqua" w:cs="Times New Roman"/>
                <w:b/>
                <w:sz w:val="19"/>
                <w:szCs w:val="19"/>
                <w:highlight w:val="yellow"/>
                <w:lang w:eastAsia="pt-BR"/>
              </w:rPr>
              <w:t>Cartórios/TJAL-2023-VUNESP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32E4">
              <w:rPr>
                <w:rFonts w:ascii="Book Antiqua" w:eastAsia="Times New Roman" w:hAnsi="Book Antiqua" w:cs="Times New Roman"/>
                <w:bCs/>
                <w:sz w:val="19"/>
                <w:szCs w:val="19"/>
                <w:lang w:eastAsia="pt-BR"/>
              </w:rPr>
              <w:t>A Lei de Introdução às Normas do Direito Brasileiro (LINDB), realizando-se o casamento no Brasil, perante a autoridade brasileira, estabelece que</w:t>
            </w:r>
            <w:r>
              <w:rPr>
                <w:rFonts w:ascii="Book Antiqua" w:eastAsia="Times New Roman" w:hAnsi="Book Antiqua" w:cs="Times New Roman"/>
                <w:bCs/>
                <w:sz w:val="19"/>
                <w:szCs w:val="19"/>
                <w:lang w:eastAsia="pt-BR"/>
              </w:rPr>
              <w:t xml:space="preserve"> </w:t>
            </w:r>
            <w:r w:rsidRPr="004632E4">
              <w:rPr>
                <w:rFonts w:ascii="Book Antiqua" w:eastAsia="Times New Roman" w:hAnsi="Book Antiqua" w:cs="Times New Roman"/>
                <w:bCs/>
                <w:sz w:val="19"/>
                <w:szCs w:val="19"/>
                <w:lang w:eastAsia="pt-BR"/>
              </w:rPr>
              <w:t>será aplicada a lei brasileira quanto aos impedimentos e formalidades da celebração.</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§1º, LINDB.</w:t>
            </w:r>
          </w:p>
          <w:p w14:paraId="10C218B6" w14:textId="3B849049" w:rsidR="009114B9" w:rsidRPr="009114B9" w:rsidRDefault="009114B9" w:rsidP="006C4D2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114B9">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114B9">
              <w:rPr>
                <w:rFonts w:ascii="Book Antiqua" w:eastAsia="Times New Roman" w:hAnsi="Book Antiqua" w:cs="Times New Roman"/>
                <w:bCs/>
                <w:sz w:val="19"/>
                <w:szCs w:val="19"/>
                <w:lang w:eastAsia="pt-BR"/>
              </w:rPr>
              <w:t>Aplica-se a lei brasileira quanto aos impedimentos dirimentes e às formalidades da celebração de casamento de estrangeiros realizado no Brasil.</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§1º, LINDB.</w:t>
            </w:r>
          </w:p>
          <w:p w14:paraId="485196AC" w14:textId="77777777" w:rsidR="000F7466" w:rsidRDefault="000F7466" w:rsidP="006C4D2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F7466">
              <w:rPr>
                <w:rFonts w:ascii="Book Antiqua" w:eastAsia="Times New Roman" w:hAnsi="Book Antiqua" w:cs="Times New Roman"/>
                <w:b/>
                <w:sz w:val="19"/>
                <w:szCs w:val="19"/>
                <w:highlight w:val="yellow"/>
                <w:lang w:eastAsia="pt-BR"/>
              </w:rPr>
              <w:t>TRF3-2016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F7466">
              <w:rPr>
                <w:rFonts w:ascii="Book Antiqua" w:eastAsia="Times New Roman" w:hAnsi="Book Antiqua" w:cs="Times New Roman"/>
                <w:bCs/>
                <w:sz w:val="19"/>
                <w:szCs w:val="19"/>
                <w:lang w:eastAsia="pt-BR"/>
              </w:rPr>
              <w:t>Realizando-se o casamento no exterior, pela autoridade estrangeira, será aplicada a lei do local da celebração com relação aos impedimentos dirimentes e às formalidades.</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§1º, LINDB.</w:t>
            </w:r>
          </w:p>
          <w:p w14:paraId="0C451B00" w14:textId="329ACAFF" w:rsidR="000F7466" w:rsidRPr="000F7466" w:rsidRDefault="000F7466" w:rsidP="006C4D22">
            <w:pPr>
              <w:spacing w:before="100" w:beforeAutospacing="1" w:after="100" w:afterAutospacing="1"/>
              <w:jc w:val="both"/>
              <w:rPr>
                <w:rFonts w:ascii="Book Antiqua" w:eastAsia="Times New Roman" w:hAnsi="Book Antiqua" w:cs="Times New Roman"/>
                <w:bCs/>
                <w:sz w:val="19"/>
                <w:szCs w:val="19"/>
                <w:lang w:eastAsia="pt-BR"/>
              </w:rPr>
            </w:pPr>
            <w:r w:rsidRPr="000F7466">
              <w:rPr>
                <w:rFonts w:ascii="Book Antiqua" w:eastAsia="Times New Roman" w:hAnsi="Book Antiqua" w:cs="Times New Roman"/>
                <w:b/>
                <w:i/>
                <w:iCs/>
                <w:color w:val="FF0000"/>
                <w:sz w:val="19"/>
                <w:szCs w:val="19"/>
                <w:lang w:eastAsia="pt-BR"/>
              </w:rPr>
              <w:t>#</w:t>
            </w:r>
            <w:r w:rsidRPr="000F746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Desse modo</w:t>
            </w:r>
            <w:r w:rsidRPr="000F7466">
              <w:rPr>
                <w:rFonts w:ascii="Book Antiqua" w:eastAsia="Times New Roman" w:hAnsi="Book Antiqua" w:cs="Times New Roman"/>
                <w:bCs/>
                <w:sz w:val="19"/>
                <w:szCs w:val="19"/>
                <w:lang w:eastAsia="pt-BR"/>
              </w:rPr>
              <w:t xml:space="preserve">, se o casamento for realizado no exterior, por autoridade estrangeira, aplica-se a lei do local da celebração. Nesse caso, observa-se a </w:t>
            </w:r>
            <w:proofErr w:type="spellStart"/>
            <w:r w:rsidRPr="000F7466">
              <w:rPr>
                <w:rFonts w:ascii="Book Antiqua" w:eastAsia="Times New Roman" w:hAnsi="Book Antiqua" w:cs="Times New Roman"/>
                <w:bCs/>
                <w:i/>
                <w:iCs/>
                <w:sz w:val="19"/>
                <w:szCs w:val="19"/>
                <w:lang w:eastAsia="pt-BR"/>
              </w:rPr>
              <w:t>lex</w:t>
            </w:r>
            <w:proofErr w:type="spellEnd"/>
            <w:r w:rsidRPr="000F7466">
              <w:rPr>
                <w:rFonts w:ascii="Book Antiqua" w:eastAsia="Times New Roman" w:hAnsi="Book Antiqua" w:cs="Times New Roman"/>
                <w:bCs/>
                <w:i/>
                <w:iCs/>
                <w:sz w:val="19"/>
                <w:szCs w:val="19"/>
                <w:lang w:eastAsia="pt-BR"/>
              </w:rPr>
              <w:t xml:space="preserve"> loci </w:t>
            </w:r>
            <w:proofErr w:type="spellStart"/>
            <w:r w:rsidRPr="000F7466">
              <w:rPr>
                <w:rFonts w:ascii="Book Antiqua" w:eastAsia="Times New Roman" w:hAnsi="Book Antiqua" w:cs="Times New Roman"/>
                <w:bCs/>
                <w:i/>
                <w:iCs/>
                <w:sz w:val="19"/>
                <w:szCs w:val="19"/>
                <w:lang w:eastAsia="pt-BR"/>
              </w:rPr>
              <w:t>celebrationis</w:t>
            </w:r>
            <w:proofErr w:type="spellEnd"/>
            <w:r>
              <w:rPr>
                <w:rFonts w:ascii="Book Antiqua" w:eastAsia="Times New Roman" w:hAnsi="Book Antiqua" w:cs="Times New Roman"/>
                <w:bCs/>
                <w:i/>
                <w:iCs/>
                <w:sz w:val="19"/>
                <w:szCs w:val="19"/>
                <w:lang w:eastAsia="pt-BR"/>
              </w:rPr>
              <w:t>,</w:t>
            </w:r>
            <w:r w:rsidRPr="000F7466">
              <w:rPr>
                <w:rFonts w:ascii="Book Antiqua" w:eastAsia="Times New Roman" w:hAnsi="Book Antiqua" w:cs="Times New Roman"/>
                <w:bCs/>
                <w:sz w:val="19"/>
                <w:szCs w:val="19"/>
                <w:lang w:eastAsia="pt-BR"/>
              </w:rPr>
              <w:t xml:space="preserve"> por exemplo, se dois argentinos casarem no Brasil, perante autoridade brasileira, aplicar-se-á a lei daqui, se eles casarem na Argentina, perante autoridade argentina, a lei de lá; se casarem no Equador, perante autoridade equatoriana, a lei do Equador, etc.</w:t>
            </w:r>
          </w:p>
        </w:tc>
      </w:tr>
    </w:tbl>
    <w:p w14:paraId="1C15244A" w14:textId="3A0FACF8" w:rsidR="007322C1" w:rsidRPr="00DA2C68"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 2</w:t>
      </w:r>
      <w:r w:rsidRPr="00AD3A7C">
        <w:rPr>
          <w:rFonts w:ascii="Book Antiqua" w:eastAsia="Times New Roman" w:hAnsi="Book Antiqua" w:cs="Times New Roman"/>
          <w:b/>
          <w:sz w:val="19"/>
          <w:szCs w:val="19"/>
          <w:highlight w:val="magenta"/>
          <w:u w:val="single"/>
          <w:vertAlign w:val="superscript"/>
          <w:lang w:eastAsia="pt-BR"/>
        </w:rPr>
        <w:t>o</w:t>
      </w:r>
      <w:r w:rsidR="008E18BE">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color w:val="000000"/>
          <w:sz w:val="19"/>
          <w:szCs w:val="19"/>
          <w:lang w:eastAsia="pt-BR"/>
        </w:rPr>
        <w:t xml:space="preserve">O </w:t>
      </w:r>
      <w:r w:rsidRPr="00AD3A7C">
        <w:rPr>
          <w:rFonts w:ascii="Book Antiqua" w:eastAsia="Times New Roman" w:hAnsi="Book Antiqua" w:cs="Times New Roman"/>
          <w:b/>
          <w:caps/>
          <w:color w:val="000000"/>
          <w:sz w:val="19"/>
          <w:szCs w:val="19"/>
          <w:shd w:val="clear" w:color="auto" w:fill="F7CAAC" w:themeFill="accent2" w:themeFillTint="66"/>
          <w:lang w:eastAsia="pt-BR"/>
        </w:rPr>
        <w:t>casamento de estrangeiros</w:t>
      </w:r>
      <w:r w:rsidRPr="00AD3A7C">
        <w:rPr>
          <w:rFonts w:ascii="Book Antiqua" w:eastAsia="Times New Roman" w:hAnsi="Book Antiqua" w:cs="Times New Roman"/>
          <w:b/>
          <w:color w:val="000000"/>
          <w:sz w:val="19"/>
          <w:szCs w:val="19"/>
          <w:lang w:eastAsia="pt-BR"/>
        </w:rPr>
        <w:t xml:space="preserve"> </w:t>
      </w:r>
      <w:r w:rsidRPr="00AD3A7C">
        <w:rPr>
          <w:rFonts w:ascii="Book Antiqua" w:eastAsia="Times New Roman" w:hAnsi="Book Antiqua" w:cs="Times New Roman"/>
          <w:b/>
          <w:caps/>
          <w:color w:val="000000"/>
          <w:sz w:val="19"/>
          <w:szCs w:val="19"/>
          <w:highlight w:val="green"/>
          <w:lang w:eastAsia="pt-BR"/>
        </w:rPr>
        <w:t>poderá celebrar-se</w:t>
      </w:r>
      <w:r w:rsidRPr="00AD3A7C">
        <w:rPr>
          <w:rFonts w:ascii="Book Antiqua" w:eastAsia="Times New Roman" w:hAnsi="Book Antiqua" w:cs="Times New Roman"/>
          <w:b/>
          <w:color w:val="000000"/>
          <w:sz w:val="19"/>
          <w:szCs w:val="19"/>
          <w:lang w:eastAsia="pt-BR"/>
        </w:rPr>
        <w:t xml:space="preserve"> perante </w:t>
      </w:r>
      <w:r w:rsidRPr="00AD3A7C">
        <w:rPr>
          <w:rFonts w:ascii="Book Antiqua" w:eastAsia="Times New Roman" w:hAnsi="Book Antiqua" w:cs="Times New Roman"/>
          <w:b/>
          <w:color w:val="000000"/>
          <w:sz w:val="19"/>
          <w:szCs w:val="19"/>
          <w:highlight w:val="yellow"/>
          <w:lang w:eastAsia="pt-BR"/>
        </w:rPr>
        <w:t>autoridades diplomáticas</w:t>
      </w:r>
      <w:r w:rsidRPr="00AD3A7C">
        <w:rPr>
          <w:rFonts w:ascii="Book Antiqua" w:eastAsia="Times New Roman" w:hAnsi="Book Antiqua" w:cs="Times New Roman"/>
          <w:b/>
          <w:color w:val="000000"/>
          <w:sz w:val="19"/>
          <w:szCs w:val="19"/>
          <w:lang w:eastAsia="pt-BR"/>
        </w:rPr>
        <w:t xml:space="preserve"> ou </w:t>
      </w:r>
      <w:r w:rsidRPr="00AD3A7C">
        <w:rPr>
          <w:rFonts w:ascii="Book Antiqua" w:eastAsia="Times New Roman" w:hAnsi="Book Antiqua" w:cs="Times New Roman"/>
          <w:b/>
          <w:color w:val="000000"/>
          <w:sz w:val="19"/>
          <w:szCs w:val="19"/>
          <w:highlight w:val="yellow"/>
          <w:lang w:eastAsia="pt-BR"/>
        </w:rPr>
        <w:t>consulares do país</w:t>
      </w:r>
      <w:r w:rsidRPr="00AD3A7C">
        <w:rPr>
          <w:rFonts w:ascii="Book Antiqua" w:eastAsia="Times New Roman" w:hAnsi="Book Antiqua" w:cs="Times New Roman"/>
          <w:b/>
          <w:color w:val="000000"/>
          <w:sz w:val="19"/>
          <w:szCs w:val="19"/>
          <w:lang w:eastAsia="pt-BR"/>
        </w:rPr>
        <w:t xml:space="preserve"> </w:t>
      </w:r>
      <w:r w:rsidRPr="00AD3A7C">
        <w:rPr>
          <w:rFonts w:ascii="Book Antiqua" w:eastAsia="Times New Roman" w:hAnsi="Book Antiqua" w:cs="Times New Roman"/>
          <w:b/>
          <w:color w:val="000000"/>
          <w:sz w:val="19"/>
          <w:szCs w:val="19"/>
          <w:highlight w:val="cyan"/>
          <w:lang w:eastAsia="pt-BR"/>
        </w:rPr>
        <w:t>de ambos os nubentes</w:t>
      </w:r>
      <w:r w:rsidRPr="00040D72">
        <w:rPr>
          <w:rFonts w:ascii="Book Antiqua" w:eastAsia="Times New Roman" w:hAnsi="Book Antiqua" w:cs="Times New Roman"/>
          <w:color w:val="000000"/>
          <w:sz w:val="18"/>
          <w:szCs w:val="18"/>
          <w:lang w:eastAsia="pt-BR"/>
        </w:rPr>
        <w:t xml:space="preserve">. </w:t>
      </w:r>
      <w:hyperlink r:id="rId17" w:anchor="art2" w:history="1">
        <w:r w:rsidRPr="00040D72">
          <w:rPr>
            <w:rFonts w:ascii="Book Antiqua" w:eastAsia="Times New Roman" w:hAnsi="Book Antiqua" w:cs="Times New Roman"/>
            <w:color w:val="0000FF"/>
            <w:sz w:val="16"/>
            <w:szCs w:val="16"/>
            <w:u w:val="single"/>
            <w:lang w:eastAsia="pt-BR"/>
          </w:rPr>
          <w:t>(Redação dada pela Lei nº 3.238, de 1957)</w:t>
        </w:r>
      </w:hyperlink>
      <w:r w:rsidR="003C7BE9" w:rsidRPr="00040D72">
        <w:rPr>
          <w:rFonts w:ascii="Book Antiqua" w:eastAsia="Times New Roman" w:hAnsi="Book Antiqua" w:cs="Times New Roman"/>
          <w:color w:val="0000FF"/>
          <w:sz w:val="16"/>
          <w:szCs w:val="16"/>
          <w:lang w:eastAsia="pt-BR"/>
        </w:rPr>
        <w:t xml:space="preserve"> </w:t>
      </w:r>
      <w:r w:rsidR="003C7BE9" w:rsidRPr="00040D72">
        <w:rPr>
          <w:rFonts w:ascii="Book Antiqua" w:hAnsi="Book Antiqua"/>
          <w:b/>
          <w:color w:val="FF0000"/>
          <w:sz w:val="16"/>
          <w:szCs w:val="16"/>
          <w:u w:val="single"/>
        </w:rPr>
        <w:t>(DPU-2010)</w:t>
      </w:r>
      <w:r w:rsidR="00C70607" w:rsidRPr="00040D72">
        <w:rPr>
          <w:rFonts w:ascii="Book Antiqua" w:hAnsi="Book Antiqua"/>
          <w:b/>
          <w:color w:val="FF0000"/>
          <w:sz w:val="16"/>
          <w:szCs w:val="16"/>
        </w:rPr>
        <w:t xml:space="preserve"> </w:t>
      </w:r>
      <w:r w:rsidR="00453312" w:rsidRPr="00040D72">
        <w:rPr>
          <w:rFonts w:ascii="Book Antiqua" w:eastAsia="Times New Roman" w:hAnsi="Book Antiqua" w:cs="Times New Roman"/>
          <w:b/>
          <w:color w:val="FF0000"/>
          <w:sz w:val="16"/>
          <w:szCs w:val="16"/>
          <w:u w:val="single"/>
          <w:lang w:eastAsia="pt-BR"/>
        </w:rPr>
        <w:t>(TRF2-2011)</w:t>
      </w:r>
      <w:r w:rsidR="00842D97" w:rsidRPr="00040D72">
        <w:rPr>
          <w:rFonts w:ascii="Book Antiqua" w:eastAsia="Times New Roman" w:hAnsi="Book Antiqua" w:cs="Times New Roman"/>
          <w:color w:val="0000FF"/>
          <w:sz w:val="16"/>
          <w:szCs w:val="16"/>
          <w:lang w:eastAsia="pt-BR"/>
        </w:rPr>
        <w:t xml:space="preserve"> </w:t>
      </w:r>
      <w:r w:rsidR="00464735" w:rsidRPr="00040D72">
        <w:rPr>
          <w:rFonts w:ascii="Book Antiqua" w:eastAsia="Times New Roman" w:hAnsi="Book Antiqua" w:cs="Times New Roman"/>
          <w:b/>
          <w:color w:val="FF0000"/>
          <w:sz w:val="16"/>
          <w:szCs w:val="16"/>
          <w:u w:val="single"/>
          <w:lang w:eastAsia="pt-BR"/>
        </w:rPr>
        <w:t>(TJMG-2014)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(TRT2-2014)</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(TRF3-2016)</w:t>
      </w:r>
      <w:r w:rsidR="005D136C" w:rsidRPr="00040D72">
        <w:rPr>
          <w:rFonts w:ascii="Book Antiqua" w:eastAsia="Times New Roman" w:hAnsi="Book Antiqua" w:cs="Times New Roman"/>
          <w:b/>
          <w:color w:val="FF0000"/>
          <w:sz w:val="16"/>
          <w:szCs w:val="16"/>
          <w:lang w:eastAsia="pt-BR"/>
        </w:rPr>
        <w:t xml:space="preserve"> </w:t>
      </w:r>
      <w:r w:rsidR="005D136C" w:rsidRPr="00040D72">
        <w:rPr>
          <w:rFonts w:ascii="Book Antiqua" w:eastAsia="Times New Roman" w:hAnsi="Book Antiqua" w:cs="Times New Roman"/>
          <w:b/>
          <w:color w:val="FF0000"/>
          <w:sz w:val="16"/>
          <w:szCs w:val="16"/>
          <w:u w:val="single"/>
          <w:lang w:eastAsia="pt-BR"/>
        </w:rPr>
        <w:t>(TRF4-2016)</w:t>
      </w:r>
      <w:r w:rsidR="005D136C" w:rsidRPr="00040D72">
        <w:rPr>
          <w:rFonts w:ascii="Book Antiqua" w:eastAsia="Times New Roman" w:hAnsi="Book Antiqua" w:cs="Times New Roman"/>
          <w:color w:val="0000FF"/>
          <w:sz w:val="16"/>
          <w:szCs w:val="16"/>
          <w:lang w:eastAsia="pt-BR"/>
        </w:rPr>
        <w:t xml:space="preserve"> </w:t>
      </w:r>
      <w:r w:rsidR="00446C62" w:rsidRPr="00040D72">
        <w:rPr>
          <w:rFonts w:ascii="Book Antiqua" w:eastAsia="Times New Roman" w:hAnsi="Book Antiqua" w:cs="Times New Roman"/>
          <w:b/>
          <w:color w:val="FF0000"/>
          <w:sz w:val="16"/>
          <w:szCs w:val="16"/>
          <w:u w:val="single"/>
          <w:lang w:eastAsia="pt-BR"/>
        </w:rPr>
        <w:t>(MPMG-2013</w:t>
      </w:r>
      <w:r w:rsidR="005D136C" w:rsidRPr="00040D72">
        <w:rPr>
          <w:rFonts w:ascii="Book Antiqua" w:eastAsia="Times New Roman" w:hAnsi="Book Antiqua" w:cs="Times New Roman"/>
          <w:b/>
          <w:color w:val="FF0000"/>
          <w:sz w:val="16"/>
          <w:szCs w:val="16"/>
          <w:u w:val="single"/>
          <w:lang w:eastAsia="pt-BR"/>
        </w:rPr>
        <w:t>/2018</w:t>
      </w:r>
      <w:r w:rsidR="00446C62" w:rsidRPr="00040D72">
        <w:rPr>
          <w:rFonts w:ascii="Book Antiqua" w:eastAsia="Times New Roman" w:hAnsi="Book Antiqua" w:cs="Times New Roman"/>
          <w:b/>
          <w:color w:val="FF0000"/>
          <w:sz w:val="16"/>
          <w:szCs w:val="16"/>
          <w:u w:val="single"/>
          <w:lang w:eastAsia="pt-BR"/>
        </w:rPr>
        <w:t>)</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r w:rsidR="00DA2C68">
        <w:rPr>
          <w:rFonts w:ascii="Book Antiqua" w:eastAsia="Times New Roman" w:hAnsi="Book Antiqua" w:cs="Times New Roman"/>
          <w:b/>
          <w:color w:val="FF0000"/>
          <w:sz w:val="16"/>
          <w:szCs w:val="16"/>
          <w:lang w:eastAsia="pt-BR"/>
        </w:rPr>
        <w:t xml:space="preserve"> </w:t>
      </w:r>
      <w:r w:rsidR="00DA2C68">
        <w:rPr>
          <w:rFonts w:ascii="Book Antiqua" w:eastAsia="Times New Roman" w:hAnsi="Book Antiqua" w:cs="Times New Roman"/>
          <w:b/>
          <w:color w:val="FF0000"/>
          <w:sz w:val="16"/>
          <w:szCs w:val="16"/>
          <w:u w:val="single"/>
          <w:lang w:eastAsia="pt-BR"/>
        </w:rPr>
        <w:t>(Cartórios/TJSP-2024)</w:t>
      </w:r>
    </w:p>
    <w:tbl>
      <w:tblPr>
        <w:tblStyle w:val="Tabelacomgrade"/>
        <w:tblW w:w="0" w:type="auto"/>
        <w:shd w:val="clear" w:color="auto" w:fill="CCFFFF"/>
        <w:tblLook w:val="04A0" w:firstRow="1" w:lastRow="0" w:firstColumn="1" w:lastColumn="0" w:noHBand="0" w:noVBand="1"/>
      </w:tblPr>
      <w:tblGrid>
        <w:gridCol w:w="8494"/>
      </w:tblGrid>
      <w:tr w:rsidR="000F7466" w:rsidRPr="00AD3A7C" w14:paraId="48243BED" w14:textId="77777777" w:rsidTr="007B5ADB">
        <w:tc>
          <w:tcPr>
            <w:tcW w:w="8494" w:type="dxa"/>
            <w:shd w:val="clear" w:color="auto" w:fill="CCFFFF"/>
          </w:tcPr>
          <w:p w14:paraId="49FD9D60" w14:textId="77777777" w:rsidR="000F7466" w:rsidRDefault="000F7466" w:rsidP="007B5AD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F7466">
              <w:rPr>
                <w:rFonts w:ascii="Book Antiqua" w:eastAsia="Times New Roman" w:hAnsi="Book Antiqua" w:cs="Times New Roman"/>
                <w:b/>
                <w:sz w:val="19"/>
                <w:szCs w:val="19"/>
                <w:highlight w:val="yellow"/>
                <w:lang w:eastAsia="pt-BR"/>
              </w:rPr>
              <w:t>TRF3-2016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F7466">
              <w:rPr>
                <w:rFonts w:ascii="Book Antiqua" w:eastAsia="Times New Roman" w:hAnsi="Book Antiqua" w:cs="Times New Roman"/>
                <w:bCs/>
                <w:sz w:val="19"/>
                <w:szCs w:val="19"/>
                <w:lang w:eastAsia="pt-BR"/>
              </w:rPr>
              <w:t>Somente se os nubentes forem estrangeiros poderão celebrar o casamento no Brasil perante o cônsul do país de ambos, segundo a lei do Estado da autoridade celebrante, configurando-se exceção à regra da “</w:t>
            </w:r>
            <w:proofErr w:type="spellStart"/>
            <w:r w:rsidRPr="000F7466">
              <w:rPr>
                <w:rFonts w:ascii="Book Antiqua" w:eastAsia="Times New Roman" w:hAnsi="Book Antiqua" w:cs="Times New Roman"/>
                <w:bCs/>
                <w:i/>
                <w:iCs/>
                <w:sz w:val="19"/>
                <w:szCs w:val="19"/>
                <w:lang w:eastAsia="pt-BR"/>
              </w:rPr>
              <w:t>lex</w:t>
            </w:r>
            <w:proofErr w:type="spellEnd"/>
            <w:r w:rsidRPr="000F7466">
              <w:rPr>
                <w:rFonts w:ascii="Book Antiqua" w:eastAsia="Times New Roman" w:hAnsi="Book Antiqua" w:cs="Times New Roman"/>
                <w:bCs/>
                <w:i/>
                <w:iCs/>
                <w:sz w:val="19"/>
                <w:szCs w:val="19"/>
                <w:lang w:eastAsia="pt-BR"/>
              </w:rPr>
              <w:t xml:space="preserve"> loci </w:t>
            </w:r>
            <w:proofErr w:type="spellStart"/>
            <w:r w:rsidRPr="000F7466">
              <w:rPr>
                <w:rFonts w:ascii="Book Antiqua" w:eastAsia="Times New Roman" w:hAnsi="Book Antiqua" w:cs="Times New Roman"/>
                <w:bCs/>
                <w:i/>
                <w:iCs/>
                <w:sz w:val="19"/>
                <w:szCs w:val="19"/>
                <w:lang w:eastAsia="pt-BR"/>
              </w:rPr>
              <w:t>celebrationis</w:t>
            </w:r>
            <w:proofErr w:type="spellEnd"/>
            <w:r w:rsidRPr="000F746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w:t>
            </w:r>
            <w:r>
              <w:rPr>
                <w:rFonts w:ascii="Book Antiqua" w:eastAsia="Times New Roman" w:hAnsi="Book Antiqua" w:cs="Times New Roman"/>
                <w:b/>
                <w:sz w:val="19"/>
                <w:szCs w:val="19"/>
                <w:lang w:eastAsia="pt-BR"/>
              </w:rPr>
              <w:t>2</w:t>
            </w:r>
            <w:r w:rsidRPr="00AD3A7C">
              <w:rPr>
                <w:rFonts w:ascii="Book Antiqua" w:eastAsia="Times New Roman" w:hAnsi="Book Antiqua" w:cs="Times New Roman"/>
                <w:b/>
                <w:sz w:val="19"/>
                <w:szCs w:val="19"/>
                <w:lang w:eastAsia="pt-BR"/>
              </w:rPr>
              <w:t>º, LINDB.</w:t>
            </w:r>
          </w:p>
          <w:p w14:paraId="0317EE79" w14:textId="776A5E3E" w:rsidR="000F7466" w:rsidRPr="000F7466" w:rsidRDefault="000F7466" w:rsidP="007B5ADB">
            <w:pPr>
              <w:spacing w:before="100" w:beforeAutospacing="1" w:after="100" w:afterAutospacing="1"/>
              <w:jc w:val="both"/>
              <w:rPr>
                <w:rFonts w:ascii="Book Antiqua" w:eastAsia="Times New Roman" w:hAnsi="Book Antiqua" w:cs="Times New Roman"/>
                <w:bCs/>
                <w:sz w:val="19"/>
                <w:szCs w:val="19"/>
                <w:lang w:eastAsia="pt-BR"/>
              </w:rPr>
            </w:pPr>
            <w:r w:rsidRPr="000F7466">
              <w:rPr>
                <w:rFonts w:ascii="Book Antiqua" w:eastAsia="Times New Roman" w:hAnsi="Book Antiqua" w:cs="Times New Roman"/>
                <w:b/>
                <w:i/>
                <w:iCs/>
                <w:color w:val="FF0000"/>
                <w:sz w:val="19"/>
                <w:szCs w:val="19"/>
                <w:lang w:eastAsia="pt-BR"/>
              </w:rPr>
              <w:t>#</w:t>
            </w:r>
            <w:r w:rsidRPr="000F746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0F7466">
              <w:rPr>
                <w:rFonts w:ascii="Book Antiqua" w:eastAsia="Times New Roman" w:hAnsi="Book Antiqua" w:cs="Times New Roman"/>
                <w:bCs/>
                <w:sz w:val="19"/>
                <w:szCs w:val="19"/>
                <w:lang w:eastAsia="pt-BR"/>
              </w:rPr>
              <w:t>Somente estrangeiros podem casar-se nos respectivos consulados, perante a autoridade do PAÍS de AMBOS os nubentes e não dos países de ambos.</w:t>
            </w:r>
          </w:p>
        </w:tc>
      </w:tr>
    </w:tbl>
    <w:p w14:paraId="721DF270" w14:textId="714A3FFA" w:rsidR="007322C1" w:rsidRPr="00486A28"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8"/>
          <w:szCs w:val="18"/>
          <w:u w:val="single"/>
          <w:lang w:eastAsia="pt-BR"/>
        </w:rPr>
      </w:pPr>
      <w:r w:rsidRPr="00AD3A7C">
        <w:rPr>
          <w:rFonts w:ascii="Book Antiqua" w:eastAsia="Times New Roman" w:hAnsi="Book Antiqua" w:cs="Times New Roman"/>
          <w:b/>
          <w:sz w:val="19"/>
          <w:szCs w:val="19"/>
          <w:highlight w:val="magenta"/>
          <w:lang w:eastAsia="pt-BR"/>
        </w:rPr>
        <w:lastRenderedPageBreak/>
        <w:t>§ 3</w:t>
      </w:r>
      <w:r w:rsidRPr="00AD3A7C">
        <w:rPr>
          <w:rFonts w:ascii="Book Antiqua" w:eastAsia="Times New Roman" w:hAnsi="Book Antiqua" w:cs="Times New Roman"/>
          <w:b/>
          <w:sz w:val="19"/>
          <w:szCs w:val="19"/>
          <w:highlight w:val="magenta"/>
          <w:u w:val="single"/>
          <w:vertAlign w:val="superscript"/>
          <w:lang w:eastAsia="pt-BR"/>
        </w:rPr>
        <w:t>o</w:t>
      </w:r>
      <w:r w:rsidR="008E18BE">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w:t>
      </w:r>
      <w:r w:rsidRPr="000664A5">
        <w:rPr>
          <w:rFonts w:ascii="Book Antiqua" w:eastAsia="Times New Roman" w:hAnsi="Book Antiqua" w:cs="Times New Roman"/>
          <w:b/>
          <w:caps/>
          <w:sz w:val="19"/>
          <w:szCs w:val="19"/>
          <w:highlight w:val="green"/>
          <w:lang w:eastAsia="pt-BR"/>
        </w:rPr>
        <w:t>Tendo</w:t>
      </w:r>
      <w:r w:rsidRPr="00AD3A7C">
        <w:rPr>
          <w:rFonts w:ascii="Book Antiqua" w:eastAsia="Times New Roman" w:hAnsi="Book Antiqua" w:cs="Times New Roman"/>
          <w:b/>
          <w:sz w:val="19"/>
          <w:szCs w:val="19"/>
          <w:lang w:eastAsia="pt-BR"/>
        </w:rPr>
        <w:t xml:space="preserve"> </w:t>
      </w:r>
      <w:r w:rsidRPr="000664A5">
        <w:rPr>
          <w:rFonts w:ascii="Book Antiqua" w:eastAsia="Times New Roman" w:hAnsi="Book Antiqua" w:cs="Times New Roman"/>
          <w:b/>
          <w:sz w:val="19"/>
          <w:szCs w:val="19"/>
          <w:highlight w:val="yellow"/>
          <w:lang w:eastAsia="pt-BR"/>
        </w:rPr>
        <w:t>os nubentes</w:t>
      </w:r>
      <w:r w:rsidRPr="00AD3A7C">
        <w:rPr>
          <w:rFonts w:ascii="Book Antiqua" w:eastAsia="Times New Roman" w:hAnsi="Book Antiqua" w:cs="Times New Roman"/>
          <w:b/>
          <w:sz w:val="19"/>
          <w:szCs w:val="19"/>
          <w:lang w:eastAsia="pt-BR"/>
        </w:rPr>
        <w:t xml:space="preserve"> </w:t>
      </w:r>
      <w:r w:rsidRPr="000664A5">
        <w:rPr>
          <w:rFonts w:ascii="Book Antiqua" w:eastAsia="Times New Roman" w:hAnsi="Book Antiqua" w:cs="Times New Roman"/>
          <w:b/>
          <w:sz w:val="19"/>
          <w:szCs w:val="19"/>
          <w:highlight w:val="cyan"/>
          <w:lang w:eastAsia="pt-BR"/>
        </w:rPr>
        <w:t>domicílio diverso</w:t>
      </w:r>
      <w:r w:rsidRPr="00AD3A7C">
        <w:rPr>
          <w:rFonts w:ascii="Book Antiqua" w:eastAsia="Times New Roman" w:hAnsi="Book Antiqua" w:cs="Times New Roman"/>
          <w:b/>
          <w:sz w:val="19"/>
          <w:szCs w:val="19"/>
          <w:lang w:eastAsia="pt-BR"/>
        </w:rPr>
        <w:t xml:space="preserve">, </w:t>
      </w:r>
      <w:r w:rsidRPr="000664A5">
        <w:rPr>
          <w:rFonts w:ascii="Book Antiqua" w:eastAsia="Times New Roman" w:hAnsi="Book Antiqua" w:cs="Times New Roman"/>
          <w:b/>
          <w:caps/>
          <w:sz w:val="19"/>
          <w:szCs w:val="19"/>
          <w:highlight w:val="green"/>
          <w:lang w:eastAsia="pt-BR"/>
        </w:rPr>
        <w:t>regerá</w:t>
      </w:r>
      <w:r w:rsidRPr="00AD3A7C">
        <w:rPr>
          <w:rFonts w:ascii="Book Antiqua" w:eastAsia="Times New Roman" w:hAnsi="Book Antiqua" w:cs="Times New Roman"/>
          <w:b/>
          <w:sz w:val="19"/>
          <w:szCs w:val="19"/>
          <w:lang w:eastAsia="pt-BR"/>
        </w:rPr>
        <w:t xml:space="preserve"> os casos de </w:t>
      </w:r>
      <w:r w:rsidRPr="000664A5">
        <w:rPr>
          <w:rFonts w:ascii="Book Antiqua" w:eastAsia="Times New Roman" w:hAnsi="Book Antiqua" w:cs="Times New Roman"/>
          <w:b/>
          <w:caps/>
          <w:sz w:val="19"/>
          <w:szCs w:val="19"/>
          <w:shd w:val="clear" w:color="auto" w:fill="F7CAAC" w:themeFill="accent2" w:themeFillTint="66"/>
          <w:lang w:eastAsia="pt-BR"/>
        </w:rPr>
        <w:t>invalidade do matrimônio</w:t>
      </w:r>
      <w:r w:rsidRPr="00AD3A7C">
        <w:rPr>
          <w:rFonts w:ascii="Book Antiqua" w:eastAsia="Times New Roman" w:hAnsi="Book Antiqua" w:cs="Times New Roman"/>
          <w:b/>
          <w:sz w:val="19"/>
          <w:szCs w:val="19"/>
          <w:lang w:eastAsia="pt-BR"/>
        </w:rPr>
        <w:t xml:space="preserve"> </w:t>
      </w:r>
      <w:r w:rsidRPr="000664A5">
        <w:rPr>
          <w:rFonts w:ascii="Book Antiqua" w:eastAsia="Times New Roman" w:hAnsi="Book Antiqua" w:cs="Times New Roman"/>
          <w:b/>
          <w:sz w:val="19"/>
          <w:szCs w:val="19"/>
          <w:highlight w:val="yellow"/>
          <w:lang w:eastAsia="pt-BR"/>
        </w:rPr>
        <w:t>a lei</w:t>
      </w:r>
      <w:r w:rsidRPr="00040D72">
        <w:rPr>
          <w:rFonts w:ascii="Book Antiqua" w:eastAsia="Times New Roman" w:hAnsi="Book Antiqua" w:cs="Times New Roman"/>
          <w:b/>
          <w:sz w:val="19"/>
          <w:szCs w:val="19"/>
          <w:lang w:eastAsia="pt-BR"/>
        </w:rPr>
        <w:t xml:space="preserve"> do </w:t>
      </w:r>
      <w:r w:rsidRPr="000664A5">
        <w:rPr>
          <w:rFonts w:ascii="Book Antiqua" w:eastAsia="Times New Roman" w:hAnsi="Book Antiqua" w:cs="Times New Roman"/>
          <w:b/>
          <w:sz w:val="19"/>
          <w:szCs w:val="19"/>
          <w:highlight w:val="cyan"/>
          <w:lang w:eastAsia="pt-BR"/>
        </w:rPr>
        <w:t>primeiro domicílio conjugal</w:t>
      </w:r>
      <w:r w:rsidRPr="00040D72">
        <w:rPr>
          <w:rFonts w:ascii="Book Antiqua" w:eastAsia="Times New Roman" w:hAnsi="Book Antiqua" w:cs="Times New Roman"/>
          <w:sz w:val="18"/>
          <w:szCs w:val="18"/>
          <w:lang w:eastAsia="pt-BR"/>
        </w:rPr>
        <w:t>.</w:t>
      </w:r>
      <w:r w:rsidR="008E18BE" w:rsidRPr="00040D72">
        <w:rPr>
          <w:rFonts w:ascii="Book Antiqua" w:eastAsia="Times New Roman" w:hAnsi="Book Antiqua" w:cs="Times New Roman"/>
          <w:sz w:val="18"/>
          <w:szCs w:val="18"/>
          <w:lang w:eastAsia="pt-BR"/>
        </w:rPr>
        <w:t xml:space="preserve"> </w:t>
      </w:r>
      <w:r w:rsidR="008E18BE" w:rsidRPr="00040D72">
        <w:rPr>
          <w:rFonts w:ascii="Book Antiqua" w:eastAsia="Times New Roman" w:hAnsi="Book Antiqua" w:cs="Times New Roman"/>
          <w:b/>
          <w:color w:val="FF0000"/>
          <w:sz w:val="16"/>
          <w:szCs w:val="16"/>
          <w:u w:val="single"/>
          <w:lang w:eastAsia="pt-BR"/>
        </w:rPr>
        <w:t>(MPMG-2013)</w:t>
      </w:r>
      <w:r w:rsidR="00842D97" w:rsidRPr="00040D72">
        <w:rPr>
          <w:rFonts w:ascii="Book Antiqua" w:eastAsia="Times New Roman" w:hAnsi="Book Antiqua" w:cs="Times New Roman"/>
          <w:sz w:val="18"/>
          <w:szCs w:val="18"/>
          <w:lang w:eastAsia="pt-BR"/>
        </w:rPr>
        <w:t xml:space="preserve"> </w:t>
      </w:r>
      <w:r w:rsidR="00464735" w:rsidRPr="00040D72">
        <w:rPr>
          <w:rFonts w:ascii="Book Antiqua" w:eastAsia="Times New Roman" w:hAnsi="Book Antiqua" w:cs="Times New Roman"/>
          <w:b/>
          <w:color w:val="FF0000"/>
          <w:sz w:val="16"/>
          <w:szCs w:val="16"/>
          <w:u w:val="single"/>
          <w:lang w:eastAsia="pt-BR"/>
        </w:rPr>
        <w:t>(TJMG-2014)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MPMT-2014)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(TRF4-2016)</w:t>
      </w:r>
      <w:r w:rsidR="00446C62"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(DPEPR-2017)</w:t>
      </w:r>
      <w:r w:rsidR="000664A5">
        <w:rPr>
          <w:rFonts w:ascii="Book Antiqua" w:eastAsia="Times New Roman" w:hAnsi="Book Antiqua" w:cs="Times New Roman"/>
          <w:b/>
          <w:color w:val="FF0000"/>
          <w:sz w:val="16"/>
          <w:szCs w:val="16"/>
          <w:lang w:eastAsia="pt-BR"/>
        </w:rPr>
        <w:t xml:space="preserve"> </w:t>
      </w:r>
      <w:r w:rsidR="000664A5">
        <w:rPr>
          <w:rFonts w:ascii="Book Antiqua" w:eastAsia="Times New Roman" w:hAnsi="Book Antiqua" w:cs="Times New Roman"/>
          <w:b/>
          <w:color w:val="FF0000"/>
          <w:sz w:val="16"/>
          <w:szCs w:val="16"/>
          <w:u w:val="single"/>
          <w:lang w:eastAsia="pt-BR"/>
        </w:rPr>
        <w:t>(TJMS-2023)</w:t>
      </w:r>
      <w:r w:rsidR="00486A28">
        <w:rPr>
          <w:rFonts w:ascii="Book Antiqua" w:eastAsia="Times New Roman" w:hAnsi="Book Antiqua" w:cs="Times New Roman"/>
          <w:b/>
          <w:color w:val="FF0000"/>
          <w:sz w:val="16"/>
          <w:szCs w:val="16"/>
          <w:lang w:eastAsia="pt-BR"/>
        </w:rPr>
        <w:t xml:space="preserve"> </w:t>
      </w:r>
      <w:bookmarkStart w:id="32" w:name="_Hlk192590035"/>
      <w:r w:rsidR="00486A28">
        <w:rPr>
          <w:rFonts w:ascii="Book Antiqua" w:eastAsia="Times New Roman" w:hAnsi="Book Antiqua" w:cs="Times New Roman"/>
          <w:b/>
          <w:color w:val="FF0000"/>
          <w:sz w:val="16"/>
          <w:szCs w:val="16"/>
          <w:u w:val="single"/>
          <w:lang w:eastAsia="pt-BR"/>
        </w:rPr>
        <w:t>(TRF3-2025)</w:t>
      </w:r>
      <w:bookmarkEnd w:id="32"/>
    </w:p>
    <w:tbl>
      <w:tblPr>
        <w:tblStyle w:val="Tabelacomgrade"/>
        <w:tblW w:w="0" w:type="auto"/>
        <w:shd w:val="clear" w:color="auto" w:fill="CCFFFF"/>
        <w:tblLook w:val="04A0" w:firstRow="1" w:lastRow="0" w:firstColumn="1" w:lastColumn="0" w:noHBand="0" w:noVBand="1"/>
      </w:tblPr>
      <w:tblGrid>
        <w:gridCol w:w="8494"/>
      </w:tblGrid>
      <w:tr w:rsidR="00446C62" w:rsidRPr="00AD3A7C" w14:paraId="20CCE9F5" w14:textId="77777777" w:rsidTr="00446C62">
        <w:tc>
          <w:tcPr>
            <w:tcW w:w="8494" w:type="dxa"/>
            <w:shd w:val="clear" w:color="auto" w:fill="CCFFFF"/>
          </w:tcPr>
          <w:p w14:paraId="2A3FE79C" w14:textId="3CC844DA" w:rsidR="000664A5" w:rsidRDefault="000664A5" w:rsidP="000664A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664A5">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664A5">
              <w:rPr>
                <w:rFonts w:ascii="Book Antiqua" w:eastAsia="Times New Roman" w:hAnsi="Book Antiqua" w:cs="Times New Roman"/>
                <w:bCs/>
                <w:sz w:val="19"/>
                <w:szCs w:val="19"/>
                <w:lang w:eastAsia="pt-BR"/>
              </w:rPr>
              <w:t>Paul e Marie casaram-se. Ele é finlandês, com domicílio na Polônia. Ela é americana, com domicílio no Canadá. No dia 14/01/23 chegaram ao Brasil e no dia 15/01/23 se casaram perante um notário de determinado Cartório de Registro Civil, em uma praia deserta no nordeste do país, como sempre tinham sonhado. Logo no dia seguinte partiram em lua de mel. Após, fixaram o primeiro domicílio do casal na República Dominicana, país que escolheram para morar. Com base nos fatos narrados e na Lei de Introdução às Normas do Direito Brasileiro, é correto afirmar que, quanto à formalidade do casamento, a lei a ser aplicada é:</w:t>
            </w:r>
            <w:r>
              <w:rPr>
                <w:rFonts w:ascii="Book Antiqua" w:eastAsia="Times New Roman" w:hAnsi="Book Antiqua" w:cs="Times New Roman"/>
                <w:bCs/>
                <w:sz w:val="19"/>
                <w:szCs w:val="19"/>
                <w:lang w:eastAsia="pt-BR"/>
              </w:rPr>
              <w:t xml:space="preserve"> </w:t>
            </w:r>
            <w:r w:rsidRPr="000664A5">
              <w:rPr>
                <w:rFonts w:ascii="Book Antiqua" w:eastAsia="Times New Roman" w:hAnsi="Book Antiqua" w:cs="Times New Roman"/>
                <w:bCs/>
                <w:sz w:val="19"/>
                <w:szCs w:val="19"/>
                <w:lang w:eastAsia="pt-BR"/>
              </w:rPr>
              <w:t>brasileira. Quanto à possível invalidade do casamento, a lei a ser aplicada é a da República Dominicana</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§3º da LINDB.</w:t>
            </w:r>
          </w:p>
          <w:p w14:paraId="11DBF2D8" w14:textId="75953286" w:rsidR="000664A5" w:rsidRPr="000664A5" w:rsidRDefault="000664A5" w:rsidP="000664A5">
            <w:pPr>
              <w:spacing w:before="100" w:beforeAutospacing="1" w:after="100" w:afterAutospacing="1"/>
              <w:jc w:val="both"/>
              <w:rPr>
                <w:rFonts w:ascii="Book Antiqua" w:eastAsia="Times New Roman" w:hAnsi="Book Antiqua" w:cs="Times New Roman"/>
                <w:bCs/>
                <w:sz w:val="19"/>
                <w:szCs w:val="19"/>
                <w:lang w:eastAsia="pt-BR"/>
              </w:rPr>
            </w:pPr>
            <w:r w:rsidRPr="000F7466">
              <w:rPr>
                <w:rFonts w:ascii="Book Antiqua" w:eastAsia="Times New Roman" w:hAnsi="Book Antiqua" w:cs="Times New Roman"/>
                <w:b/>
                <w:i/>
                <w:iCs/>
                <w:color w:val="FF0000"/>
                <w:sz w:val="19"/>
                <w:szCs w:val="19"/>
                <w:lang w:eastAsia="pt-BR"/>
              </w:rPr>
              <w:t>#</w:t>
            </w:r>
            <w:r w:rsidRPr="000F746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bookmarkStart w:id="33" w:name="_Hlk169178162"/>
            <w:r>
              <w:rPr>
                <w:rFonts w:ascii="Book Antiqua" w:eastAsia="Times New Roman" w:hAnsi="Book Antiqua" w:cs="Times New Roman"/>
                <w:bCs/>
                <w:sz w:val="19"/>
                <w:szCs w:val="19"/>
                <w:lang w:eastAsia="pt-BR"/>
              </w:rPr>
              <w:t>Quanto à f</w:t>
            </w:r>
            <w:r w:rsidRPr="000664A5">
              <w:rPr>
                <w:rFonts w:ascii="Book Antiqua" w:eastAsia="Times New Roman" w:hAnsi="Book Antiqua" w:cs="Times New Roman"/>
                <w:bCs/>
                <w:sz w:val="19"/>
                <w:szCs w:val="19"/>
                <w:lang w:eastAsia="pt-BR"/>
              </w:rPr>
              <w:t>ormalidade do casamento</w:t>
            </w:r>
            <w:r>
              <w:rPr>
                <w:rFonts w:ascii="Book Antiqua" w:eastAsia="Times New Roman" w:hAnsi="Book Antiqua" w:cs="Times New Roman"/>
                <w:bCs/>
                <w:sz w:val="19"/>
                <w:szCs w:val="19"/>
                <w:lang w:eastAsia="pt-BR"/>
              </w:rPr>
              <w:t>, a lei a ser aplicada é a brasileira, nos termos do art. 7º, §1º da LINDB. Por outro lado, em se tratando de invalidade do casamento, aplica-se a lei do primeiro domicilio conjugal, ou seja, da República Dominicana, nos termos do art. 7º, §3º da LINDB.</w:t>
            </w:r>
            <w:bookmarkEnd w:id="33"/>
          </w:p>
          <w:p w14:paraId="01EA9E70" w14:textId="3B54409F" w:rsidR="00446C62" w:rsidRPr="00AD3A7C" w:rsidRDefault="00446C62"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MPMG</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2013</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Tendo os nubentes domicílio em diferentes países estrangeiros, regerá os casos de invalidade do matrimônio a lei material do primeiro domicílio conjugal. </w:t>
            </w:r>
            <w:r w:rsidRPr="00AD3A7C">
              <w:rPr>
                <w:rFonts w:ascii="Book Antiqua" w:eastAsia="Times New Roman" w:hAnsi="Book Antiqua" w:cs="Times New Roman"/>
                <w:b/>
                <w:sz w:val="19"/>
                <w:szCs w:val="19"/>
                <w:lang w:eastAsia="pt-BR"/>
              </w:rPr>
              <w:t>BL: art. 7º, §3º da LINDB.</w:t>
            </w:r>
          </w:p>
        </w:tc>
      </w:tr>
    </w:tbl>
    <w:p w14:paraId="7038297B" w14:textId="48D87AB9" w:rsidR="007322C1" w:rsidRPr="00EA418B" w:rsidRDefault="007322C1" w:rsidP="007322C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D3A7C">
        <w:rPr>
          <w:rFonts w:ascii="Book Antiqua" w:eastAsia="Times New Roman" w:hAnsi="Book Antiqua" w:cs="Times New Roman"/>
          <w:b/>
          <w:sz w:val="19"/>
          <w:szCs w:val="19"/>
          <w:highlight w:val="magenta"/>
          <w:lang w:eastAsia="pt-BR"/>
        </w:rPr>
        <w:t>§ 4</w:t>
      </w:r>
      <w:r w:rsidRPr="00AD3A7C">
        <w:rPr>
          <w:rFonts w:ascii="Book Antiqua" w:eastAsia="Times New Roman" w:hAnsi="Book Antiqua" w:cs="Times New Roman"/>
          <w:b/>
          <w:sz w:val="19"/>
          <w:szCs w:val="19"/>
          <w:highlight w:val="magenta"/>
          <w:u w:val="single"/>
          <w:vertAlign w:val="superscript"/>
          <w:lang w:eastAsia="pt-BR"/>
        </w:rPr>
        <w:t>o</w:t>
      </w:r>
      <w:r w:rsidR="008E18BE">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sz w:val="19"/>
          <w:szCs w:val="19"/>
          <w:lang w:eastAsia="pt-BR"/>
        </w:rPr>
        <w:t xml:space="preserve">O regime de bens, legal ou convencional, obedece à lei do país em que tiverem os nubentes domicílio, e, se este for diverso, </w:t>
      </w:r>
      <w:r w:rsidRPr="004632E4">
        <w:rPr>
          <w:rFonts w:ascii="Book Antiqua" w:eastAsia="Times New Roman" w:hAnsi="Book Antiqua" w:cs="Times New Roman"/>
          <w:b/>
          <w:sz w:val="19"/>
          <w:szCs w:val="19"/>
          <w:highlight w:val="cyan"/>
          <w:lang w:eastAsia="pt-BR"/>
        </w:rPr>
        <w:t>a do primeiro domicílio conjugal</w:t>
      </w:r>
      <w:r w:rsidRPr="00040D72">
        <w:rPr>
          <w:rFonts w:ascii="Book Antiqua" w:eastAsia="Times New Roman" w:hAnsi="Book Antiqua" w:cs="Times New Roman"/>
          <w:sz w:val="18"/>
          <w:szCs w:val="18"/>
          <w:lang w:eastAsia="pt-BR"/>
        </w:rPr>
        <w:t>.</w:t>
      </w:r>
      <w:r w:rsidR="008E18BE" w:rsidRPr="00040D72">
        <w:rPr>
          <w:rFonts w:ascii="Book Antiqua" w:eastAsia="Times New Roman" w:hAnsi="Book Antiqua" w:cs="Times New Roman"/>
          <w:sz w:val="18"/>
          <w:szCs w:val="18"/>
          <w:lang w:eastAsia="pt-BR"/>
        </w:rPr>
        <w:t xml:space="preserve"> </w:t>
      </w:r>
      <w:r w:rsidR="008E18BE" w:rsidRPr="00040D72">
        <w:rPr>
          <w:rFonts w:ascii="Book Antiqua" w:eastAsia="Times New Roman" w:hAnsi="Book Antiqua" w:cs="Times New Roman"/>
          <w:b/>
          <w:color w:val="FF0000"/>
          <w:sz w:val="16"/>
          <w:szCs w:val="16"/>
          <w:u w:val="single"/>
          <w:lang w:eastAsia="pt-BR"/>
        </w:rPr>
        <w:t>(MPPE-2008)</w:t>
      </w:r>
      <w:r w:rsidR="00BB62E6" w:rsidRPr="00040D72">
        <w:rPr>
          <w:rFonts w:ascii="Book Antiqua" w:eastAsia="Times New Roman" w:hAnsi="Book Antiqua" w:cs="Times New Roman"/>
          <w:sz w:val="18"/>
          <w:szCs w:val="18"/>
          <w:lang w:eastAsia="pt-BR"/>
        </w:rPr>
        <w:t xml:space="preserve"> </w:t>
      </w:r>
      <w:bookmarkStart w:id="34" w:name="_Hlk61434218"/>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bookmarkEnd w:id="34"/>
      <w:r w:rsidR="00453312" w:rsidRPr="00040D72">
        <w:rPr>
          <w:rFonts w:ascii="Book Antiqua" w:eastAsia="Times New Roman" w:hAnsi="Book Antiqua" w:cs="Times New Roman"/>
          <w:b/>
          <w:color w:val="FF0000"/>
          <w:sz w:val="16"/>
          <w:szCs w:val="16"/>
          <w:lang w:eastAsia="pt-BR"/>
        </w:rPr>
        <w:t xml:space="preserve"> </w:t>
      </w:r>
      <w:r w:rsidR="00453312" w:rsidRPr="00040D72">
        <w:rPr>
          <w:rFonts w:ascii="Book Antiqua" w:eastAsia="Times New Roman" w:hAnsi="Book Antiqua" w:cs="Times New Roman"/>
          <w:b/>
          <w:color w:val="FF0000"/>
          <w:sz w:val="16"/>
          <w:szCs w:val="16"/>
          <w:u w:val="single"/>
          <w:lang w:eastAsia="pt-BR"/>
        </w:rPr>
        <w:t>(TRF2-2011)</w:t>
      </w:r>
      <w:r w:rsidR="009C47EA" w:rsidRPr="00040D72">
        <w:rPr>
          <w:rFonts w:ascii="Book Antiqua" w:eastAsia="Times New Roman" w:hAnsi="Book Antiqua" w:cs="Times New Roman"/>
          <w:b/>
          <w:color w:val="FF0000"/>
          <w:sz w:val="16"/>
          <w:szCs w:val="16"/>
          <w:lang w:eastAsia="pt-BR"/>
        </w:rPr>
        <w:t xml:space="preserve"> </w:t>
      </w:r>
      <w:r w:rsidR="00446C62" w:rsidRPr="00040D72">
        <w:rPr>
          <w:rFonts w:ascii="Book Antiqua" w:eastAsia="Times New Roman" w:hAnsi="Book Antiqua" w:cs="Times New Roman"/>
          <w:b/>
          <w:color w:val="FF0000"/>
          <w:sz w:val="16"/>
          <w:szCs w:val="16"/>
          <w:u w:val="single"/>
          <w:lang w:eastAsia="pt-BR"/>
        </w:rPr>
        <w:t>(MPES-2013)</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(MPMG-2013)</w:t>
      </w:r>
      <w:r w:rsidR="00F62FA3"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(TJMG-2014)</w:t>
      </w:r>
      <w:r w:rsidR="00457E4F" w:rsidRPr="00040D72">
        <w:rPr>
          <w:rFonts w:ascii="Book Antiqua" w:eastAsia="Times New Roman" w:hAnsi="Book Antiqua" w:cs="Times New Roman"/>
          <w:b/>
          <w:color w:val="FF0000"/>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(TRT2-2014)</w:t>
      </w:r>
      <w:r w:rsidR="001F2DC6" w:rsidRPr="00040D72">
        <w:rPr>
          <w:rFonts w:ascii="Book Antiqua" w:eastAsia="Times New Roman" w:hAnsi="Book Antiqua" w:cs="Times New Roman"/>
          <w:b/>
          <w:color w:val="FF0000"/>
          <w:sz w:val="16"/>
          <w:szCs w:val="16"/>
          <w:lang w:eastAsia="pt-BR"/>
        </w:rPr>
        <w:t xml:space="preserve"> </w:t>
      </w:r>
      <w:r w:rsidR="001F2DC6" w:rsidRPr="00040D72">
        <w:rPr>
          <w:rFonts w:ascii="Book Antiqua" w:eastAsia="Times New Roman" w:hAnsi="Book Antiqua" w:cs="Times New Roman"/>
          <w:b/>
          <w:color w:val="FF0000"/>
          <w:sz w:val="16"/>
          <w:szCs w:val="16"/>
          <w:u w:val="single"/>
          <w:lang w:eastAsia="pt-BR"/>
        </w:rPr>
        <w:t>(TRF4-2016)</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(DPEPR-2017)</w:t>
      </w:r>
      <w:r w:rsidR="00585DC7" w:rsidRPr="00040D72">
        <w:rPr>
          <w:rFonts w:ascii="Book Antiqua" w:eastAsia="Times New Roman" w:hAnsi="Book Antiqua" w:cs="Times New Roman"/>
          <w:b/>
          <w:color w:val="FF0000"/>
          <w:sz w:val="16"/>
          <w:szCs w:val="16"/>
          <w:lang w:eastAsia="pt-BR"/>
        </w:rPr>
        <w:t xml:space="preserve"> </w:t>
      </w:r>
      <w:r w:rsidR="00585DC7" w:rsidRPr="00040D72">
        <w:rPr>
          <w:rFonts w:ascii="Book Antiqua" w:eastAsia="Times New Roman" w:hAnsi="Book Antiqua" w:cs="Times New Roman"/>
          <w:b/>
          <w:color w:val="FF0000"/>
          <w:sz w:val="16"/>
          <w:szCs w:val="16"/>
          <w:u w:val="single"/>
          <w:lang w:eastAsia="pt-BR"/>
        </w:rPr>
        <w:t>(TRF5-2017)</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(PCPA-2021)</w:t>
      </w:r>
      <w:r w:rsidR="004632E4">
        <w:rPr>
          <w:rFonts w:ascii="Book Antiqua" w:eastAsia="Times New Roman" w:hAnsi="Book Antiqua" w:cs="Times New Roman"/>
          <w:b/>
          <w:color w:val="FF0000"/>
          <w:sz w:val="16"/>
          <w:szCs w:val="16"/>
          <w:lang w:eastAsia="pt-BR"/>
        </w:rPr>
        <w:t xml:space="preserve"> </w:t>
      </w:r>
      <w:r w:rsidR="004632E4" w:rsidRPr="002C54ED">
        <w:rPr>
          <w:rFonts w:ascii="Book Antiqua" w:eastAsia="Times New Roman" w:hAnsi="Book Antiqua" w:cs="Times New Roman"/>
          <w:b/>
          <w:color w:val="FF0000"/>
          <w:sz w:val="16"/>
          <w:szCs w:val="16"/>
          <w:u w:val="single"/>
          <w:lang w:eastAsia="pt-BR"/>
        </w:rPr>
        <w:t>(Cartórios/TJAL-20</w:t>
      </w:r>
      <w:r w:rsidR="004632E4">
        <w:rPr>
          <w:rFonts w:ascii="Book Antiqua" w:eastAsia="Times New Roman" w:hAnsi="Book Antiqua" w:cs="Times New Roman"/>
          <w:b/>
          <w:color w:val="FF0000"/>
          <w:sz w:val="16"/>
          <w:szCs w:val="16"/>
          <w:u w:val="single"/>
          <w:lang w:eastAsia="pt-BR"/>
        </w:rPr>
        <w:t>23</w:t>
      </w:r>
      <w:r w:rsidR="004632E4" w:rsidRPr="002C54ED">
        <w:rPr>
          <w:rFonts w:ascii="Book Antiqua" w:eastAsia="Times New Roman" w:hAnsi="Book Antiqua" w:cs="Times New Roman"/>
          <w:b/>
          <w:color w:val="FF0000"/>
          <w:sz w:val="16"/>
          <w:szCs w:val="16"/>
          <w:u w:val="single"/>
          <w:lang w:eastAsia="pt-BR"/>
        </w:rPr>
        <w:t>)</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464735" w:rsidRPr="00AD3A7C" w14:paraId="648A2D21" w14:textId="77777777" w:rsidTr="00464735">
        <w:tc>
          <w:tcPr>
            <w:tcW w:w="8494" w:type="dxa"/>
            <w:shd w:val="clear" w:color="auto" w:fill="CCFFFF"/>
          </w:tcPr>
          <w:p w14:paraId="45EF83CE" w14:textId="77777777" w:rsidR="00996951" w:rsidRPr="00AD3A7C" w:rsidRDefault="00996951" w:rsidP="00996951">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DPEPR-2017-FCC</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Os direitos de família são determinados pela lei do país em que domiciliada a pessoa. No caso de nubentes com domicílio diverso, a lei do primeiro domicílio conjugal regerá tanto os casos de invalidade do matrimônio quanto o regime de bens. </w:t>
            </w:r>
            <w:r w:rsidRPr="00AD3A7C">
              <w:rPr>
                <w:rFonts w:ascii="Book Antiqua" w:eastAsia="Times New Roman" w:hAnsi="Book Antiqua" w:cs="Times New Roman"/>
                <w:b/>
                <w:sz w:val="19"/>
                <w:szCs w:val="19"/>
                <w:lang w:eastAsia="pt-BR"/>
              </w:rPr>
              <w:t xml:space="preserve">BL: art. 7º, </w:t>
            </w:r>
            <w:r w:rsidRPr="00AD3A7C">
              <w:rPr>
                <w:rFonts w:ascii="Book Antiqua" w:eastAsia="Times New Roman" w:hAnsi="Book Antiqua" w:cs="Times New Roman"/>
                <w:b/>
                <w:i/>
                <w:sz w:val="19"/>
                <w:szCs w:val="19"/>
                <w:lang w:eastAsia="pt-BR"/>
              </w:rPr>
              <w:t>caput</w:t>
            </w:r>
            <w:r w:rsidRPr="00AD3A7C">
              <w:rPr>
                <w:rFonts w:ascii="Book Antiqua" w:eastAsia="Times New Roman" w:hAnsi="Book Antiqua" w:cs="Times New Roman"/>
                <w:b/>
                <w:sz w:val="19"/>
                <w:szCs w:val="19"/>
                <w:lang w:eastAsia="pt-BR"/>
              </w:rPr>
              <w:t xml:space="preserve"> e §§ 3º e 4º, LINDB.</w:t>
            </w:r>
          </w:p>
          <w:p w14:paraId="10A053CD" w14:textId="77777777" w:rsidR="00464735" w:rsidRPr="00AD3A7C" w:rsidRDefault="00464735" w:rsidP="00464735">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TJMG</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Tendo os nubentes estrangeiros domicilio diverso, o regime de bens, legal ou convencional, obedece à lei do país do primeiro domicílio conjugal. </w:t>
            </w:r>
            <w:r w:rsidRPr="00AD3A7C">
              <w:rPr>
                <w:rFonts w:ascii="Book Antiqua" w:eastAsia="Times New Roman" w:hAnsi="Book Antiqua" w:cs="Times New Roman"/>
                <w:b/>
                <w:sz w:val="19"/>
                <w:szCs w:val="19"/>
                <w:lang w:eastAsia="pt-BR"/>
              </w:rPr>
              <w:t>BL: art. 7º, §4º, LINDB.</w:t>
            </w:r>
          </w:p>
          <w:p w14:paraId="71BB8A67" w14:textId="77777777" w:rsidR="00284564" w:rsidRPr="00AD3A7C" w:rsidRDefault="00284564"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MPMG</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2013</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Sendo os nubentes domiciliados no mesmo país estrangeiro, o regime de bens, legal ou convencional, obedece à lei material desse país. </w:t>
            </w:r>
            <w:r w:rsidRPr="00AD3A7C">
              <w:rPr>
                <w:rFonts w:ascii="Book Antiqua" w:eastAsia="Times New Roman" w:hAnsi="Book Antiqua" w:cs="Times New Roman"/>
                <w:b/>
                <w:sz w:val="19"/>
                <w:szCs w:val="19"/>
                <w:lang w:eastAsia="pt-BR"/>
              </w:rPr>
              <w:t>BL: art. 7º, §4º, LINDB.</w:t>
            </w:r>
          </w:p>
          <w:p w14:paraId="42B994B1" w14:textId="77777777" w:rsidR="00882D88" w:rsidRPr="00AD3A7C" w:rsidRDefault="00882D88" w:rsidP="00284C86">
            <w:pPr>
              <w:spacing w:before="100" w:beforeAutospacing="1" w:after="100" w:afterAutospacing="1"/>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MPPE-2008-FCC</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O regime de bens convencional, sendo os nubentes domiciliados em países diversos, obedece à lei do país do primeiro domicílio conjugal, independentemente do lugar da celebração. </w:t>
            </w:r>
            <w:r w:rsidRPr="00AD3A7C">
              <w:rPr>
                <w:rFonts w:ascii="Book Antiqua" w:eastAsia="Times New Roman" w:hAnsi="Book Antiqua" w:cs="Times New Roman"/>
                <w:b/>
                <w:sz w:val="19"/>
                <w:szCs w:val="19"/>
                <w:lang w:eastAsia="pt-BR"/>
              </w:rPr>
              <w:t>BL: art. 7º, §4º, LINDB.</w:t>
            </w:r>
          </w:p>
        </w:tc>
      </w:tr>
    </w:tbl>
    <w:p w14:paraId="23F23B3C" w14:textId="3D99B908"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8"/>
          <w:szCs w:val="18"/>
          <w:lang w:eastAsia="pt-BR"/>
        </w:rPr>
      </w:pPr>
      <w:r w:rsidRPr="00AD3A7C">
        <w:rPr>
          <w:rFonts w:ascii="Book Antiqua" w:eastAsia="Times New Roman" w:hAnsi="Book Antiqua" w:cs="Times New Roman"/>
          <w:b/>
          <w:color w:val="000000"/>
          <w:sz w:val="19"/>
          <w:szCs w:val="19"/>
          <w:highlight w:val="magenta"/>
          <w:lang w:eastAsia="pt-BR"/>
        </w:rPr>
        <w:t>§ 5º</w:t>
      </w:r>
      <w:r w:rsidR="008E18BE">
        <w:rPr>
          <w:rFonts w:ascii="Book Antiqua" w:eastAsia="Times New Roman" w:hAnsi="Book Antiqua" w:cs="Times New Roman"/>
          <w:b/>
          <w:color w:val="000000"/>
          <w:sz w:val="19"/>
          <w:szCs w:val="19"/>
          <w:lang w:eastAsia="pt-BR"/>
        </w:rPr>
        <w:t>.</w:t>
      </w:r>
      <w:r w:rsidRPr="008E18BE">
        <w:rPr>
          <w:rFonts w:ascii="Book Antiqua" w:eastAsia="Times New Roman" w:hAnsi="Book Antiqua" w:cs="Times New Roman"/>
          <w:b/>
          <w:bCs/>
          <w:color w:val="000000"/>
          <w:sz w:val="19"/>
          <w:szCs w:val="19"/>
          <w:lang w:eastAsia="pt-BR"/>
        </w:rPr>
        <w:t xml:space="preserve"> O estrangeiro casado, que se naturalizar brasileiro, pode, mediante expressa anuência de seu cônjuge, requerer ao juiz, no ato de entrega do decreto de naturalização, se apostile ao mesmo a adoção do regime de comunhão parcial de bens, respeitados os direitos de terceiros e dada esta adoção ao competente registro</w:t>
      </w:r>
      <w:r w:rsidRPr="00040D72">
        <w:rPr>
          <w:rFonts w:ascii="Book Antiqua" w:eastAsia="Times New Roman" w:hAnsi="Book Antiqua" w:cs="Times New Roman"/>
          <w:color w:val="000000"/>
          <w:sz w:val="18"/>
          <w:szCs w:val="18"/>
          <w:lang w:eastAsia="pt-BR"/>
        </w:rPr>
        <w:t>.</w:t>
      </w:r>
      <w:r w:rsidRPr="00040D72">
        <w:rPr>
          <w:rFonts w:ascii="Book Antiqua" w:eastAsia="Times New Roman" w:hAnsi="Book Antiqua" w:cs="Times New Roman"/>
          <w:color w:val="000000"/>
          <w:sz w:val="16"/>
          <w:szCs w:val="16"/>
          <w:lang w:eastAsia="pt-BR"/>
        </w:rPr>
        <w:t xml:space="preserve"> </w:t>
      </w:r>
      <w:hyperlink r:id="rId18" w:anchor="art49" w:history="1">
        <w:r w:rsidRPr="00040D72">
          <w:rPr>
            <w:rFonts w:ascii="Book Antiqua" w:eastAsia="Times New Roman" w:hAnsi="Book Antiqua" w:cs="Times New Roman"/>
            <w:color w:val="0000FF"/>
            <w:sz w:val="16"/>
            <w:szCs w:val="16"/>
            <w:u w:val="single"/>
            <w:lang w:eastAsia="pt-BR"/>
          </w:rPr>
          <w:t>(Redação dada pela Lei nº 6.515, de 1977)</w:t>
        </w:r>
      </w:hyperlink>
      <w:r w:rsidR="008E18BE" w:rsidRPr="00040D72">
        <w:rPr>
          <w:rFonts w:ascii="Book Antiqua" w:eastAsia="Times New Roman" w:hAnsi="Book Antiqua" w:cs="Times New Roman"/>
          <w:color w:val="0000FF"/>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(MPSC-2012)</w:t>
      </w:r>
      <w:r w:rsidR="002F1AAC" w:rsidRPr="00040D72">
        <w:rPr>
          <w:rFonts w:ascii="Book Antiqua" w:eastAsia="Times New Roman" w:hAnsi="Book Antiqua" w:cs="Times New Roman"/>
          <w:b/>
          <w:color w:val="FF0000"/>
          <w:sz w:val="16"/>
          <w:szCs w:val="16"/>
          <w:lang w:eastAsia="pt-BR"/>
        </w:rPr>
        <w:t xml:space="preserve"> </w:t>
      </w:r>
      <w:r w:rsidR="00031FF4" w:rsidRPr="00040D72">
        <w:rPr>
          <w:rFonts w:ascii="Book Antiqua" w:hAnsi="Book Antiqua"/>
          <w:b/>
          <w:bCs/>
          <w:color w:val="FF0000"/>
          <w:sz w:val="16"/>
          <w:szCs w:val="16"/>
          <w:u w:val="single"/>
        </w:rPr>
        <w:t>(Cartórios/TJMG-2019)</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(PCPA-2021)</w:t>
      </w:r>
    </w:p>
    <w:tbl>
      <w:tblPr>
        <w:tblStyle w:val="Tabelacomgrade"/>
        <w:tblW w:w="0" w:type="auto"/>
        <w:shd w:val="clear" w:color="auto" w:fill="CCFFFF"/>
        <w:tblLook w:val="04A0" w:firstRow="1" w:lastRow="0" w:firstColumn="1" w:lastColumn="0" w:noHBand="0" w:noVBand="1"/>
      </w:tblPr>
      <w:tblGrid>
        <w:gridCol w:w="8494"/>
      </w:tblGrid>
      <w:tr w:rsidR="00676125" w:rsidRPr="00AD3A7C" w14:paraId="3E8DA8A3" w14:textId="77777777" w:rsidTr="00676125">
        <w:tc>
          <w:tcPr>
            <w:tcW w:w="8494" w:type="dxa"/>
            <w:shd w:val="clear" w:color="auto" w:fill="CCFFFF"/>
          </w:tcPr>
          <w:p w14:paraId="1ED72405" w14:textId="77777777" w:rsidR="00676125" w:rsidRPr="00AD3A7C" w:rsidRDefault="00676125"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MPSC</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2012</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Segundo o disposto na Lei de Introdução às Normas do Direito Brasileiro, o estrangeiro casado, que se naturalizar brasileiro, pode, mediante expressa anuência de seu cônjuge, requerer ao juiz, no ato de entrega do decreto de naturalização, se apostile ao mesmo a adoção do regime de comunhão parcial de bens, respeitados os direitos de terceiros e dada esta adoção ao competente registro. </w:t>
            </w:r>
            <w:r w:rsidRPr="00AD3A7C">
              <w:rPr>
                <w:rFonts w:ascii="Book Antiqua" w:eastAsia="Times New Roman" w:hAnsi="Book Antiqua" w:cs="Times New Roman"/>
                <w:b/>
                <w:sz w:val="19"/>
                <w:szCs w:val="19"/>
                <w:lang w:eastAsia="pt-BR"/>
              </w:rPr>
              <w:t>BL: art. 7º, §5º da LINDB.</w:t>
            </w:r>
          </w:p>
        </w:tc>
      </w:tr>
    </w:tbl>
    <w:p w14:paraId="5B8B405E" w14:textId="5A5CB83B" w:rsidR="007322C1" w:rsidRPr="00FD2AEE" w:rsidRDefault="007322C1" w:rsidP="003628F3">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AD3A7C">
        <w:rPr>
          <w:rFonts w:ascii="Book Antiqua" w:eastAsia="Times New Roman" w:hAnsi="Book Antiqua" w:cs="Times New Roman"/>
          <w:b/>
          <w:color w:val="000000"/>
          <w:sz w:val="19"/>
          <w:szCs w:val="19"/>
          <w:highlight w:val="magenta"/>
          <w:lang w:eastAsia="pt-BR"/>
        </w:rPr>
        <w:t>§ 6</w:t>
      </w:r>
      <w:proofErr w:type="gramStart"/>
      <w:r w:rsidRPr="00AD3A7C">
        <w:rPr>
          <w:rFonts w:ascii="Book Antiqua" w:eastAsia="Times New Roman" w:hAnsi="Book Antiqua" w:cs="Times New Roman"/>
          <w:b/>
          <w:strike/>
          <w:color w:val="000000"/>
          <w:sz w:val="19"/>
          <w:szCs w:val="19"/>
          <w:highlight w:val="magenta"/>
          <w:lang w:eastAsia="pt-BR"/>
        </w:rPr>
        <w:t>º</w:t>
      </w:r>
      <w:r w:rsidRPr="00AD3A7C">
        <w:rPr>
          <w:rFonts w:ascii="Book Antiqua" w:eastAsia="Times New Roman" w:hAnsi="Book Antiqua" w:cs="Times New Roman"/>
          <w:color w:val="000000"/>
          <w:sz w:val="19"/>
          <w:szCs w:val="19"/>
          <w:lang w:eastAsia="pt-BR"/>
        </w:rPr>
        <w:t xml:space="preserve">  </w:t>
      </w:r>
      <w:r w:rsidRPr="004F4DC1">
        <w:rPr>
          <w:rFonts w:ascii="Book Antiqua" w:eastAsia="Times New Roman" w:hAnsi="Book Antiqua" w:cs="Times New Roman"/>
          <w:b/>
          <w:bCs/>
          <w:color w:val="000000"/>
          <w:sz w:val="19"/>
          <w:szCs w:val="19"/>
          <w:lang w:eastAsia="pt-BR"/>
        </w:rPr>
        <w:t>O</w:t>
      </w:r>
      <w:proofErr w:type="gramEnd"/>
      <w:r w:rsidRPr="004F4DC1">
        <w:rPr>
          <w:rFonts w:ascii="Book Antiqua" w:eastAsia="Times New Roman" w:hAnsi="Book Antiqua" w:cs="Times New Roman"/>
          <w:b/>
          <w:bCs/>
          <w:color w:val="000000"/>
          <w:sz w:val="19"/>
          <w:szCs w:val="19"/>
          <w:lang w:eastAsia="pt-BR"/>
        </w:rPr>
        <w:t xml:space="preserve"> divórcio realizado no estrangeiro, se um ou ambos os cônjuges forem brasileiros, só será reconhecido no Brasil depois de 1 (um) ano da data da sentença, salvo se houver sido antecedida de separação judicial por igual prazo, caso em que a homologação produzirá efeito imediato, obedecidas as condições estabelecidas para a eficácia das sentenças estrangeiras no país. O Superior Tribunal de Justiça, na forma de seu regimento interno, poderá reexaminar, a requerimento do interessado, decisões já proferidas em pedidos de homologação de sentenças estrangeiras de divórcio de brasileiros, a fim de que passem a produzir todos os efeitos legais</w:t>
      </w:r>
      <w:r w:rsidRPr="00040D72">
        <w:rPr>
          <w:rFonts w:ascii="Book Antiqua" w:eastAsia="Times New Roman" w:hAnsi="Book Antiqua" w:cs="Times New Roman"/>
          <w:color w:val="000000"/>
          <w:sz w:val="18"/>
          <w:szCs w:val="18"/>
          <w:lang w:eastAsia="pt-BR"/>
        </w:rPr>
        <w:t>. </w:t>
      </w:r>
      <w:hyperlink r:id="rId19" w:anchor="art2" w:history="1">
        <w:r w:rsidRPr="00040D72">
          <w:rPr>
            <w:rFonts w:ascii="Book Antiqua" w:eastAsia="Times New Roman" w:hAnsi="Book Antiqua" w:cs="Times New Roman"/>
            <w:color w:val="0000FF"/>
            <w:sz w:val="16"/>
            <w:szCs w:val="16"/>
            <w:u w:val="single"/>
            <w:lang w:eastAsia="pt-BR"/>
          </w:rPr>
          <w:t>(Redação dada pela Lei nº 12.036, de 2009).</w:t>
        </w:r>
      </w:hyperlink>
      <w:r w:rsidR="002F1AAC" w:rsidRPr="00040D72">
        <w:rPr>
          <w:rFonts w:ascii="Book Antiqua" w:eastAsia="Times New Roman" w:hAnsi="Book Antiqua" w:cs="Times New Roman"/>
          <w:color w:val="0000FF"/>
          <w:sz w:val="16"/>
          <w:szCs w:val="16"/>
          <w:lang w:eastAsia="pt-BR"/>
        </w:rPr>
        <w:t xml:space="preserve"> </w:t>
      </w:r>
      <w:r w:rsidR="00457E4F" w:rsidRPr="00040D72">
        <w:rPr>
          <w:rFonts w:ascii="Book Antiqua" w:eastAsia="Times New Roman" w:hAnsi="Book Antiqua" w:cs="Times New Roman"/>
          <w:b/>
          <w:color w:val="FF0000"/>
          <w:sz w:val="16"/>
          <w:szCs w:val="16"/>
          <w:u w:val="single"/>
          <w:lang w:eastAsia="pt-BR"/>
        </w:rPr>
        <w:t>(TRT2-2014)</w:t>
      </w:r>
      <w:r w:rsidR="004F4DC1" w:rsidRPr="00040D72">
        <w:rPr>
          <w:rFonts w:ascii="Book Antiqua" w:eastAsia="Times New Roman" w:hAnsi="Book Antiqua" w:cs="Times New Roman"/>
          <w:color w:val="0000FF"/>
          <w:sz w:val="16"/>
          <w:szCs w:val="16"/>
          <w:lang w:eastAsia="pt-BR"/>
        </w:rPr>
        <w:t xml:space="preserve"> </w:t>
      </w:r>
      <w:r w:rsidR="004F4DC1" w:rsidRPr="00040D72">
        <w:rPr>
          <w:rFonts w:ascii="Book Antiqua" w:eastAsia="Times New Roman" w:hAnsi="Book Antiqua" w:cs="Times New Roman"/>
          <w:b/>
          <w:bCs/>
          <w:color w:val="FF0000"/>
          <w:sz w:val="16"/>
          <w:szCs w:val="16"/>
          <w:u w:val="single"/>
          <w:lang w:eastAsia="pt-BR"/>
        </w:rPr>
        <w:t>(TRF5-2015)</w:t>
      </w:r>
      <w:r w:rsidR="00774EB4" w:rsidRPr="00040D72">
        <w:rPr>
          <w:rFonts w:ascii="Book Antiqua" w:eastAsia="Times New Roman" w:hAnsi="Book Antiqua" w:cs="Times New Roman"/>
          <w:color w:val="0000FF"/>
          <w:sz w:val="16"/>
          <w:szCs w:val="16"/>
          <w:lang w:eastAsia="pt-BR"/>
        </w:rPr>
        <w:t xml:space="preserve"> </w:t>
      </w:r>
      <w:r w:rsidR="00774EB4" w:rsidRPr="00040D72">
        <w:rPr>
          <w:rFonts w:ascii="Book Antiqua" w:hAnsi="Book Antiqua"/>
          <w:b/>
          <w:color w:val="FF0000"/>
          <w:sz w:val="16"/>
          <w:szCs w:val="16"/>
          <w:u w:val="single"/>
        </w:rPr>
        <w:t>(TJAM-2016)</w:t>
      </w:r>
      <w:r w:rsidR="00DD6277" w:rsidRPr="00040D72">
        <w:rPr>
          <w:rFonts w:ascii="Book Antiqua" w:hAnsi="Book Antiqua"/>
          <w:b/>
          <w:color w:val="FF0000"/>
          <w:sz w:val="16"/>
          <w:szCs w:val="16"/>
        </w:rPr>
        <w:t xml:space="preserve"> </w:t>
      </w:r>
      <w:r w:rsidR="00DD6277" w:rsidRPr="00040D72">
        <w:rPr>
          <w:rFonts w:ascii="Book Antiqua" w:hAnsi="Book Antiqua"/>
          <w:b/>
          <w:color w:val="FF0000"/>
          <w:sz w:val="16"/>
          <w:szCs w:val="16"/>
          <w:u w:val="single"/>
        </w:rPr>
        <w:t>(MPMG-2018)</w:t>
      </w:r>
      <w:r w:rsidR="00FD2AEE">
        <w:rPr>
          <w:rFonts w:ascii="Book Antiqua" w:hAnsi="Book Antiqua"/>
          <w:b/>
          <w:color w:val="FF0000"/>
          <w:sz w:val="16"/>
          <w:szCs w:val="16"/>
        </w:rPr>
        <w:t xml:space="preserve"> </w:t>
      </w:r>
      <w:r w:rsidR="00FD2AEE">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3628F3" w:rsidRPr="00AD3A7C" w14:paraId="4EA32844" w14:textId="77777777" w:rsidTr="006C4D22">
        <w:tc>
          <w:tcPr>
            <w:tcW w:w="8494" w:type="dxa"/>
            <w:shd w:val="clear" w:color="auto" w:fill="CCFFFF"/>
          </w:tcPr>
          <w:p w14:paraId="4B0C0257" w14:textId="1C55D489" w:rsidR="003628F3" w:rsidRPr="00AD3A7C" w:rsidRDefault="008E48E7" w:rsidP="008E48E7">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lastRenderedPageBreak/>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STJ</w:t>
            </w:r>
            <w:r>
              <w:rPr>
                <w:rFonts w:ascii="Book Antiqua" w:hAnsi="Book Antiqua"/>
                <w:b/>
                <w:i/>
                <w:iCs/>
                <w:color w:val="FF0000"/>
                <w:sz w:val="19"/>
                <w:szCs w:val="19"/>
              </w:rPr>
              <w:t>: #</w:t>
            </w:r>
            <w:r w:rsidRPr="008E48E7">
              <w:rPr>
                <w:rFonts w:ascii="Book Antiqua" w:hAnsi="Book Antiqua"/>
                <w:b/>
                <w:i/>
                <w:iCs/>
                <w:color w:val="FF0000"/>
                <w:sz w:val="19"/>
                <w:szCs w:val="19"/>
                <w:highlight w:val="green"/>
              </w:rPr>
              <w:t>TJAM-2016</w:t>
            </w:r>
            <w:r>
              <w:rPr>
                <w:rFonts w:ascii="Book Antiqua" w:hAnsi="Book Antiqua"/>
                <w:b/>
                <w:i/>
                <w:iCs/>
                <w:color w:val="FF0000"/>
                <w:sz w:val="19"/>
                <w:szCs w:val="19"/>
              </w:rPr>
              <w:t>: #</w:t>
            </w:r>
            <w:r w:rsidRPr="008E48E7">
              <w:rPr>
                <w:rFonts w:ascii="Book Antiqua" w:hAnsi="Book Antiqua"/>
                <w:b/>
                <w:i/>
                <w:iCs/>
                <w:color w:val="FF0000"/>
                <w:sz w:val="19"/>
                <w:szCs w:val="19"/>
                <w:highlight w:val="green"/>
              </w:rPr>
              <w:t>CESPE</w:t>
            </w:r>
            <w:r w:rsidR="003628F3" w:rsidRPr="00AD3A7C">
              <w:rPr>
                <w:rFonts w:ascii="Book Antiqua" w:eastAsia="Times New Roman" w:hAnsi="Book Antiqua" w:cs="Times New Roman"/>
                <w:sz w:val="19"/>
                <w:szCs w:val="19"/>
                <w:lang w:eastAsia="pt-BR"/>
              </w:rPr>
              <w:t>: “SENTENÇA ESTRANGEIRA CONTESTADA. DIVÓRCIO. REQUISITOS FORMAIS. CUMPRIMENTO. AUSÊNCIA DE OFENSA À SOBERANIA NACIONAL E À ORDEM PÚBLICA. DEFERIMENTO DO PEDIDO HOMOLOGATÓRIO.</w:t>
            </w:r>
            <w:r>
              <w:rPr>
                <w:rFonts w:ascii="Book Antiqua" w:eastAsia="Times New Roman" w:hAnsi="Book Antiqua" w:cs="Times New Roman"/>
                <w:sz w:val="19"/>
                <w:szCs w:val="19"/>
                <w:lang w:eastAsia="pt-BR"/>
              </w:rPr>
              <w:t xml:space="preserve"> </w:t>
            </w:r>
            <w:r w:rsidR="003628F3" w:rsidRPr="00AD3A7C">
              <w:rPr>
                <w:rFonts w:ascii="Book Antiqua" w:eastAsia="Times New Roman" w:hAnsi="Book Antiqua" w:cs="Times New Roman"/>
                <w:sz w:val="19"/>
                <w:szCs w:val="19"/>
                <w:lang w:eastAsia="pt-BR"/>
              </w:rPr>
              <w:t xml:space="preserve">1. Com a Emenda Constitucional 66, de 13 de julho de 2010, que instituiu o divórcio direto, </w:t>
            </w:r>
            <w:r w:rsidR="003628F3" w:rsidRPr="00AD3A7C">
              <w:rPr>
                <w:rFonts w:ascii="Book Antiqua" w:eastAsia="Times New Roman" w:hAnsi="Book Antiqua" w:cs="Times New Roman"/>
                <w:b/>
                <w:bCs/>
                <w:sz w:val="19"/>
                <w:szCs w:val="19"/>
                <w:highlight w:val="yellow"/>
                <w:lang w:eastAsia="pt-BR"/>
              </w:rPr>
              <w:t>a homologação de sentença estrangeira de divórcio</w:t>
            </w:r>
            <w:r w:rsidR="003628F3" w:rsidRPr="00AD3A7C">
              <w:rPr>
                <w:rFonts w:ascii="Book Antiqua" w:eastAsia="Times New Roman" w:hAnsi="Book Antiqua" w:cs="Times New Roman"/>
                <w:sz w:val="19"/>
                <w:szCs w:val="19"/>
                <w:lang w:eastAsia="pt-BR"/>
              </w:rPr>
              <w:t xml:space="preserve"> para alcançar eficácia plena e imediata </w:t>
            </w:r>
            <w:r w:rsidR="003628F3" w:rsidRPr="00AD3A7C">
              <w:rPr>
                <w:rFonts w:ascii="Book Antiqua" w:eastAsia="Times New Roman" w:hAnsi="Book Antiqua" w:cs="Times New Roman"/>
                <w:b/>
                <w:bCs/>
                <w:sz w:val="19"/>
                <w:szCs w:val="19"/>
                <w:highlight w:val="yellow"/>
                <w:lang w:eastAsia="pt-BR"/>
              </w:rPr>
              <w:t>não mais depende de decurso de prazo</w:t>
            </w:r>
            <w:r w:rsidR="003628F3" w:rsidRPr="00AD3A7C">
              <w:rPr>
                <w:rFonts w:ascii="Book Antiqua" w:eastAsia="Times New Roman" w:hAnsi="Book Antiqua" w:cs="Times New Roman"/>
                <w:b/>
                <w:bCs/>
                <w:sz w:val="19"/>
                <w:szCs w:val="19"/>
                <w:lang w:eastAsia="pt-BR"/>
              </w:rPr>
              <w:t>,</w:t>
            </w:r>
            <w:r w:rsidR="003628F3" w:rsidRPr="00AD3A7C">
              <w:rPr>
                <w:rFonts w:ascii="Book Antiqua" w:eastAsia="Times New Roman" w:hAnsi="Book Antiqua" w:cs="Times New Roman"/>
                <w:sz w:val="19"/>
                <w:szCs w:val="19"/>
                <w:lang w:eastAsia="pt-BR"/>
              </w:rPr>
              <w:t xml:space="preserve"> seja de um ou três anos, bastando a observância das condições gerais estabelecidas na Lei de Introdução às Normas do Direito Brasileiro (LINDB) e no Regimento Interno do STJ.</w:t>
            </w:r>
            <w:r>
              <w:rPr>
                <w:rFonts w:ascii="Book Antiqua" w:eastAsia="Times New Roman" w:hAnsi="Book Antiqua" w:cs="Times New Roman"/>
                <w:sz w:val="19"/>
                <w:szCs w:val="19"/>
                <w:lang w:eastAsia="pt-BR"/>
              </w:rPr>
              <w:t xml:space="preserve"> </w:t>
            </w:r>
            <w:r w:rsidR="003628F3" w:rsidRPr="00AD3A7C">
              <w:rPr>
                <w:rFonts w:ascii="Book Antiqua" w:eastAsia="Times New Roman" w:hAnsi="Book Antiqua" w:cs="Times New Roman"/>
                <w:sz w:val="19"/>
                <w:szCs w:val="19"/>
                <w:lang w:eastAsia="pt-BR"/>
              </w:rPr>
              <w:t xml:space="preserve">2. Uma vez atendidos os requisitos previstos no art. 15 da LINDB e nos </w:t>
            </w:r>
            <w:proofErr w:type="spellStart"/>
            <w:r w:rsidR="003628F3" w:rsidRPr="00AD3A7C">
              <w:rPr>
                <w:rFonts w:ascii="Book Antiqua" w:eastAsia="Times New Roman" w:hAnsi="Book Antiqua" w:cs="Times New Roman"/>
                <w:sz w:val="19"/>
                <w:szCs w:val="19"/>
                <w:lang w:eastAsia="pt-BR"/>
              </w:rPr>
              <w:t>arts</w:t>
            </w:r>
            <w:proofErr w:type="spellEnd"/>
            <w:r w:rsidR="003628F3" w:rsidRPr="00AD3A7C">
              <w:rPr>
                <w:rFonts w:ascii="Book Antiqua" w:eastAsia="Times New Roman" w:hAnsi="Book Antiqua" w:cs="Times New Roman"/>
                <w:sz w:val="19"/>
                <w:szCs w:val="19"/>
                <w:lang w:eastAsia="pt-BR"/>
              </w:rPr>
              <w:t>. 216-A a 216-N do RISTJ, bem como constatada a ausência de ofensa à soberania nacional, à ordem pública e à dignidade da pessoa humana (LINDB, art. 17; RISTJ, art. 216-F), é devida a homologação de sentença estrangeira.</w:t>
            </w:r>
            <w:r>
              <w:rPr>
                <w:rFonts w:ascii="Book Antiqua" w:eastAsia="Times New Roman" w:hAnsi="Book Antiqua" w:cs="Times New Roman"/>
                <w:sz w:val="19"/>
                <w:szCs w:val="19"/>
                <w:lang w:eastAsia="pt-BR"/>
              </w:rPr>
              <w:t xml:space="preserve"> </w:t>
            </w:r>
            <w:r w:rsidR="003628F3" w:rsidRPr="00AD3A7C">
              <w:rPr>
                <w:rFonts w:ascii="Book Antiqua" w:eastAsia="Times New Roman" w:hAnsi="Book Antiqua" w:cs="Times New Roman"/>
                <w:sz w:val="19"/>
                <w:szCs w:val="19"/>
                <w:lang w:eastAsia="pt-BR"/>
              </w:rPr>
              <w:t>3. Pedido de homologação deferido, estendendo seus efeitos ao pacto antenupcial, com a homologação também da sentença estrangeira parcial, tal como pleiteado pelas partes.</w:t>
            </w:r>
            <w:r>
              <w:rPr>
                <w:rFonts w:ascii="Book Antiqua" w:eastAsia="Times New Roman" w:hAnsi="Book Antiqua" w:cs="Times New Roman"/>
                <w:sz w:val="19"/>
                <w:szCs w:val="19"/>
                <w:lang w:eastAsia="pt-BR"/>
              </w:rPr>
              <w:t xml:space="preserve"> STJ. Corte Especial, </w:t>
            </w:r>
            <w:r w:rsidR="003628F3" w:rsidRPr="00AD3A7C">
              <w:rPr>
                <w:rFonts w:ascii="Book Antiqua" w:eastAsia="Times New Roman" w:hAnsi="Book Antiqua" w:cs="Times New Roman"/>
                <w:sz w:val="19"/>
                <w:szCs w:val="19"/>
                <w:lang w:eastAsia="pt-BR"/>
              </w:rPr>
              <w:t>SEC 4.445/EX, Rel. Min</w:t>
            </w:r>
            <w:r>
              <w:rPr>
                <w:rFonts w:ascii="Book Antiqua" w:eastAsia="Times New Roman" w:hAnsi="Book Antiqua" w:cs="Times New Roman"/>
                <w:sz w:val="19"/>
                <w:szCs w:val="19"/>
                <w:lang w:eastAsia="pt-BR"/>
              </w:rPr>
              <w:t>.</w:t>
            </w:r>
            <w:r w:rsidR="003628F3" w:rsidRPr="00AD3A7C">
              <w:rPr>
                <w:rFonts w:ascii="Book Antiqua" w:eastAsia="Times New Roman" w:hAnsi="Book Antiqua" w:cs="Times New Roman"/>
                <w:sz w:val="19"/>
                <w:szCs w:val="19"/>
                <w:lang w:eastAsia="pt-BR"/>
              </w:rPr>
              <w:t xml:space="preserve"> Raul Araújo, j</w:t>
            </w:r>
            <w:r>
              <w:rPr>
                <w:rFonts w:ascii="Book Antiqua" w:eastAsia="Times New Roman" w:hAnsi="Book Antiqua" w:cs="Times New Roman"/>
                <w:sz w:val="19"/>
                <w:szCs w:val="19"/>
                <w:lang w:eastAsia="pt-BR"/>
              </w:rPr>
              <w:t>.</w:t>
            </w:r>
            <w:r w:rsidR="003628F3" w:rsidRPr="00AD3A7C">
              <w:rPr>
                <w:rFonts w:ascii="Book Antiqua" w:eastAsia="Times New Roman" w:hAnsi="Book Antiqua" w:cs="Times New Roman"/>
                <w:sz w:val="19"/>
                <w:szCs w:val="19"/>
                <w:lang w:eastAsia="pt-BR"/>
              </w:rPr>
              <w:t xml:space="preserve"> 6/5/15.</w:t>
            </w:r>
          </w:p>
          <w:p w14:paraId="26C296A1" w14:textId="77777777" w:rsidR="003628F3" w:rsidRPr="00AD3A7C" w:rsidRDefault="003628F3" w:rsidP="003628F3">
            <w:pPr>
              <w:jc w:val="both"/>
              <w:rPr>
                <w:rFonts w:ascii="Book Antiqua" w:eastAsia="Times New Roman" w:hAnsi="Book Antiqua" w:cs="Times New Roman"/>
                <w:sz w:val="19"/>
                <w:szCs w:val="19"/>
                <w:lang w:eastAsia="pt-BR"/>
              </w:rPr>
            </w:pPr>
          </w:p>
          <w:p w14:paraId="12195BDC" w14:textId="040AF74A" w:rsidR="003628F3" w:rsidRPr="00AD3A7C" w:rsidRDefault="008E48E7" w:rsidP="003628F3">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Pr>
                <w:rFonts w:ascii="Book Antiqua" w:hAnsi="Book Antiqua"/>
                <w:sz w:val="19"/>
                <w:szCs w:val="19"/>
              </w:rPr>
              <w:t xml:space="preserve"> </w:t>
            </w:r>
            <w:r w:rsidR="005D136C" w:rsidRPr="00AD3A7C">
              <w:rPr>
                <w:rFonts w:ascii="Book Antiqua" w:eastAsia="Times New Roman" w:hAnsi="Book Antiqua" w:cs="Times New Roman"/>
                <w:sz w:val="19"/>
                <w:szCs w:val="19"/>
                <w:lang w:eastAsia="pt-BR"/>
              </w:rPr>
              <w:t xml:space="preserve">O Ministro Humberto Martins, artigo publicado no site CONJUR, entende que </w:t>
            </w:r>
            <w:r w:rsidR="003628F3" w:rsidRPr="00AD3A7C">
              <w:rPr>
                <w:rFonts w:ascii="Book Antiqua" w:eastAsia="Times New Roman" w:hAnsi="Book Antiqua" w:cs="Times New Roman"/>
                <w:sz w:val="19"/>
                <w:szCs w:val="19"/>
                <w:lang w:eastAsia="pt-BR"/>
              </w:rPr>
              <w:t>seria uma boa providência haver a revogação formal do § 6º do art</w:t>
            </w:r>
            <w:r w:rsidR="00AE0197">
              <w:rPr>
                <w:rFonts w:ascii="Book Antiqua" w:eastAsia="Times New Roman" w:hAnsi="Book Antiqua" w:cs="Times New Roman"/>
                <w:sz w:val="19"/>
                <w:szCs w:val="19"/>
                <w:lang w:eastAsia="pt-BR"/>
              </w:rPr>
              <w:t>.</w:t>
            </w:r>
            <w:r w:rsidR="003628F3" w:rsidRPr="00AD3A7C">
              <w:rPr>
                <w:rFonts w:ascii="Book Antiqua" w:eastAsia="Times New Roman" w:hAnsi="Book Antiqua" w:cs="Times New Roman"/>
                <w:sz w:val="19"/>
                <w:szCs w:val="19"/>
                <w:lang w:eastAsia="pt-BR"/>
              </w:rPr>
              <w:t xml:space="preserve"> 7º da antiga LICC (</w:t>
            </w:r>
            <w:r w:rsidR="00AE0197">
              <w:rPr>
                <w:rFonts w:ascii="Book Antiqua" w:eastAsia="Times New Roman" w:hAnsi="Book Antiqua" w:cs="Times New Roman"/>
                <w:sz w:val="19"/>
                <w:szCs w:val="19"/>
                <w:lang w:eastAsia="pt-BR"/>
              </w:rPr>
              <w:t>DL</w:t>
            </w:r>
            <w:r w:rsidR="003628F3" w:rsidRPr="00AD3A7C">
              <w:rPr>
                <w:rFonts w:ascii="Book Antiqua" w:eastAsia="Times New Roman" w:hAnsi="Book Antiqua" w:cs="Times New Roman"/>
                <w:sz w:val="19"/>
                <w:szCs w:val="19"/>
                <w:lang w:eastAsia="pt-BR"/>
              </w:rPr>
              <w:t xml:space="preserve"> 4.657/42). Afinal, o dispositivo é evidentemente ineficaz, uma vez que está em claro confronto com disposto em norma jurídica constitucional, derivada da </w:t>
            </w:r>
            <w:r w:rsidR="00AE0197">
              <w:rPr>
                <w:rFonts w:ascii="Book Antiqua" w:eastAsia="Times New Roman" w:hAnsi="Book Antiqua" w:cs="Times New Roman"/>
                <w:sz w:val="19"/>
                <w:szCs w:val="19"/>
                <w:lang w:eastAsia="pt-BR"/>
              </w:rPr>
              <w:t>EC</w:t>
            </w:r>
            <w:r w:rsidR="003628F3" w:rsidRPr="00AD3A7C">
              <w:rPr>
                <w:rFonts w:ascii="Book Antiqua" w:eastAsia="Times New Roman" w:hAnsi="Book Antiqua" w:cs="Times New Roman"/>
                <w:sz w:val="19"/>
                <w:szCs w:val="19"/>
                <w:lang w:eastAsia="pt-BR"/>
              </w:rPr>
              <w:t xml:space="preserve"> 66/10. (</w:t>
            </w:r>
            <w:r w:rsidR="003628F3" w:rsidRPr="00AD3A7C">
              <w:rPr>
                <w:rFonts w:ascii="Book Antiqua" w:eastAsia="Times New Roman" w:hAnsi="Book Antiqua" w:cs="Times New Roman"/>
                <w:i/>
                <w:sz w:val="19"/>
                <w:szCs w:val="19"/>
                <w:lang w:eastAsia="pt-BR"/>
              </w:rPr>
              <w:t>fonte</w:t>
            </w:r>
            <w:r w:rsidR="003628F3" w:rsidRPr="00AD3A7C">
              <w:rPr>
                <w:rFonts w:ascii="Book Antiqua" w:eastAsia="Times New Roman" w:hAnsi="Book Antiqua" w:cs="Times New Roman"/>
                <w:sz w:val="19"/>
                <w:szCs w:val="19"/>
                <w:lang w:eastAsia="pt-BR"/>
              </w:rPr>
              <w:t xml:space="preserve">: </w:t>
            </w:r>
            <w:hyperlink r:id="rId20" w:history="1">
              <w:r w:rsidR="005D136C" w:rsidRPr="00AD3A7C">
                <w:rPr>
                  <w:rStyle w:val="Hyperlink"/>
                  <w:rFonts w:ascii="Book Antiqua" w:eastAsia="Times New Roman" w:hAnsi="Book Antiqua" w:cs="Times New Roman"/>
                  <w:sz w:val="19"/>
                  <w:szCs w:val="19"/>
                  <w:lang w:eastAsia="pt-BR"/>
                </w:rPr>
                <w:t>https://www.conjur.com.br/2017-dez-11/direito-civil-atual-homologacao-sentencas-estrangeiras-stj</w:t>
              </w:r>
            </w:hyperlink>
            <w:r w:rsidR="005D136C" w:rsidRPr="00AD3A7C">
              <w:rPr>
                <w:rFonts w:ascii="Book Antiqua" w:eastAsia="Times New Roman" w:hAnsi="Book Antiqua" w:cs="Times New Roman"/>
                <w:sz w:val="19"/>
                <w:szCs w:val="19"/>
                <w:lang w:eastAsia="pt-BR"/>
              </w:rPr>
              <w:t>)</w:t>
            </w:r>
          </w:p>
          <w:p w14:paraId="71E5B154" w14:textId="77777777" w:rsidR="005D136C" w:rsidRPr="00AD3A7C" w:rsidRDefault="005D136C" w:rsidP="003628F3">
            <w:pPr>
              <w:jc w:val="both"/>
              <w:rPr>
                <w:rFonts w:ascii="Book Antiqua" w:eastAsia="Times New Roman" w:hAnsi="Book Antiqua" w:cs="Times New Roman"/>
                <w:sz w:val="19"/>
                <w:szCs w:val="19"/>
                <w:lang w:eastAsia="pt-BR"/>
              </w:rPr>
            </w:pPr>
          </w:p>
          <w:p w14:paraId="13D0DC61" w14:textId="33BD8C67" w:rsidR="005D136C" w:rsidRPr="00AD3A7C" w:rsidRDefault="008E48E7" w:rsidP="003628F3">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sidR="005D136C" w:rsidRPr="00AD3A7C">
              <w:rPr>
                <w:rFonts w:ascii="Book Antiqua" w:eastAsia="Times New Roman" w:hAnsi="Book Antiqua" w:cs="Times New Roman"/>
                <w:sz w:val="19"/>
                <w:szCs w:val="19"/>
                <w:lang w:eastAsia="pt-BR"/>
              </w:rPr>
              <w:t xml:space="preserve"> Ressalta-se que, com o </w:t>
            </w:r>
            <w:r w:rsidR="005D136C" w:rsidRPr="00AD3A7C">
              <w:rPr>
                <w:rFonts w:ascii="Book Antiqua" w:eastAsia="Times New Roman" w:hAnsi="Book Antiqua" w:cs="Times New Roman"/>
                <w:b/>
                <w:bCs/>
                <w:sz w:val="19"/>
                <w:szCs w:val="19"/>
                <w:lang w:eastAsia="pt-BR"/>
              </w:rPr>
              <w:t>NCPC,</w:t>
            </w:r>
            <w:r w:rsidR="005D136C" w:rsidRPr="00AD3A7C">
              <w:rPr>
                <w:rFonts w:ascii="Book Antiqua" w:eastAsia="Times New Roman" w:hAnsi="Book Antiqua" w:cs="Times New Roman"/>
                <w:sz w:val="19"/>
                <w:szCs w:val="19"/>
                <w:lang w:eastAsia="pt-BR"/>
              </w:rPr>
              <w:t xml:space="preserve"> a </w:t>
            </w:r>
            <w:r w:rsidR="005D136C" w:rsidRPr="00AD3A7C">
              <w:rPr>
                <w:rFonts w:ascii="Book Antiqua" w:eastAsia="Times New Roman" w:hAnsi="Book Antiqua" w:cs="Times New Roman"/>
                <w:b/>
                <w:sz w:val="19"/>
                <w:szCs w:val="19"/>
                <w:shd w:val="clear" w:color="auto" w:fill="F7CAAC" w:themeFill="accent2" w:themeFillTint="66"/>
                <w:lang w:eastAsia="pt-BR"/>
              </w:rPr>
              <w:t>sentença estrangeira de divórcio consensual</w:t>
            </w:r>
            <w:r w:rsidR="005D136C" w:rsidRPr="00AD3A7C">
              <w:rPr>
                <w:rFonts w:ascii="Book Antiqua" w:eastAsia="Times New Roman" w:hAnsi="Book Antiqua" w:cs="Times New Roman"/>
                <w:sz w:val="19"/>
                <w:szCs w:val="19"/>
                <w:lang w:eastAsia="pt-BR"/>
              </w:rPr>
              <w:t xml:space="preserve"> </w:t>
            </w:r>
            <w:r w:rsidR="005D136C" w:rsidRPr="00AD3A7C">
              <w:rPr>
                <w:rFonts w:ascii="Book Antiqua" w:eastAsia="Times New Roman" w:hAnsi="Book Antiqua" w:cs="Times New Roman"/>
                <w:b/>
                <w:sz w:val="19"/>
                <w:szCs w:val="19"/>
                <w:highlight w:val="yellow"/>
                <w:lang w:eastAsia="pt-BR"/>
              </w:rPr>
              <w:t>produzirá efeitos no Brasil</w:t>
            </w:r>
            <w:r w:rsidR="005D136C" w:rsidRPr="00AD3A7C">
              <w:rPr>
                <w:rFonts w:ascii="Book Antiqua" w:eastAsia="Times New Roman" w:hAnsi="Book Antiqua" w:cs="Times New Roman"/>
                <w:sz w:val="19"/>
                <w:szCs w:val="19"/>
                <w:lang w:eastAsia="pt-BR"/>
              </w:rPr>
              <w:t xml:space="preserve">, </w:t>
            </w:r>
            <w:r w:rsidR="005D136C" w:rsidRPr="00AD3A7C">
              <w:rPr>
                <w:rFonts w:ascii="Book Antiqua" w:eastAsia="Times New Roman" w:hAnsi="Book Antiqua" w:cs="Times New Roman"/>
                <w:b/>
                <w:sz w:val="19"/>
                <w:szCs w:val="19"/>
                <w:highlight w:val="green"/>
                <w:lang w:eastAsia="pt-BR"/>
              </w:rPr>
              <w:t>independentemente</w:t>
            </w:r>
            <w:r w:rsidR="005D136C" w:rsidRPr="00AD3A7C">
              <w:rPr>
                <w:rFonts w:ascii="Book Antiqua" w:eastAsia="Times New Roman" w:hAnsi="Book Antiqua" w:cs="Times New Roman"/>
                <w:sz w:val="19"/>
                <w:szCs w:val="19"/>
                <w:lang w:eastAsia="pt-BR"/>
              </w:rPr>
              <w:t xml:space="preserve"> da </w:t>
            </w:r>
            <w:r w:rsidR="005D136C" w:rsidRPr="00AD3A7C">
              <w:rPr>
                <w:rFonts w:ascii="Book Antiqua" w:eastAsia="Times New Roman" w:hAnsi="Book Antiqua" w:cs="Times New Roman"/>
                <w:b/>
                <w:sz w:val="19"/>
                <w:szCs w:val="19"/>
                <w:highlight w:val="yellow"/>
                <w:lang w:eastAsia="pt-BR"/>
              </w:rPr>
              <w:t xml:space="preserve">homologação pelo </w:t>
            </w:r>
            <w:r w:rsidR="005D136C" w:rsidRPr="00AD3A7C">
              <w:rPr>
                <w:rFonts w:ascii="Book Antiqua" w:eastAsia="Times New Roman" w:hAnsi="Book Antiqua" w:cs="Times New Roman"/>
                <w:b/>
                <w:bCs/>
                <w:sz w:val="19"/>
                <w:szCs w:val="19"/>
                <w:highlight w:val="yellow"/>
                <w:lang w:eastAsia="pt-BR"/>
              </w:rPr>
              <w:t>STJ</w:t>
            </w:r>
            <w:r w:rsidR="005D136C" w:rsidRPr="00AD3A7C">
              <w:rPr>
                <w:rFonts w:ascii="Book Antiqua" w:eastAsia="Times New Roman" w:hAnsi="Book Antiqua" w:cs="Times New Roman"/>
                <w:b/>
                <w:bCs/>
                <w:sz w:val="19"/>
                <w:szCs w:val="19"/>
                <w:lang w:eastAsia="pt-BR"/>
              </w:rPr>
              <w:t xml:space="preserve">, </w:t>
            </w:r>
            <w:r w:rsidR="005D136C" w:rsidRPr="00AD3A7C">
              <w:rPr>
                <w:rFonts w:ascii="Book Antiqua" w:eastAsia="Times New Roman" w:hAnsi="Book Antiqua" w:cs="Times New Roman"/>
                <w:bCs/>
                <w:sz w:val="19"/>
                <w:szCs w:val="19"/>
                <w:lang w:eastAsia="pt-BR"/>
              </w:rPr>
              <w:t>vejamos:</w:t>
            </w:r>
            <w:r w:rsidR="005D136C" w:rsidRPr="00AD3A7C">
              <w:rPr>
                <w:rFonts w:ascii="Tahoma" w:hAnsi="Tahoma" w:cs="Tahoma"/>
                <w:color w:val="666666"/>
                <w:sz w:val="19"/>
                <w:szCs w:val="19"/>
              </w:rPr>
              <w:t xml:space="preserve"> </w:t>
            </w:r>
            <w:r w:rsidR="005D136C" w:rsidRPr="00AD3A7C">
              <w:rPr>
                <w:rFonts w:ascii="Tahoma" w:hAnsi="Tahoma" w:cs="Tahoma"/>
                <w:i/>
                <w:color w:val="666666"/>
                <w:sz w:val="19"/>
                <w:szCs w:val="19"/>
              </w:rPr>
              <w:t>“</w:t>
            </w:r>
            <w:r w:rsidR="005D136C" w:rsidRPr="00AD3A7C">
              <w:rPr>
                <w:rFonts w:ascii="Book Antiqua" w:eastAsia="Times New Roman" w:hAnsi="Book Antiqua" w:cs="Times New Roman"/>
                <w:bCs/>
                <w:i/>
                <w:sz w:val="19"/>
                <w:szCs w:val="19"/>
                <w:lang w:eastAsia="pt-BR"/>
              </w:rPr>
              <w:t>Art. 961. (...) § 5</w:t>
            </w:r>
            <w:r w:rsidR="005D136C" w:rsidRPr="00AD3A7C">
              <w:rPr>
                <w:rFonts w:ascii="Book Antiqua" w:eastAsia="Times New Roman" w:hAnsi="Book Antiqua" w:cs="Times New Roman"/>
                <w:bCs/>
                <w:i/>
                <w:sz w:val="19"/>
                <w:szCs w:val="19"/>
                <w:u w:val="single"/>
                <w:lang w:eastAsia="pt-BR"/>
              </w:rPr>
              <w:t>o</w:t>
            </w:r>
            <w:r w:rsidR="005D136C" w:rsidRPr="00AD3A7C">
              <w:rPr>
                <w:rFonts w:ascii="Book Antiqua" w:eastAsia="Times New Roman" w:hAnsi="Book Antiqua" w:cs="Times New Roman"/>
                <w:bCs/>
                <w:i/>
                <w:sz w:val="19"/>
                <w:szCs w:val="19"/>
                <w:lang w:eastAsia="pt-BR"/>
              </w:rPr>
              <w:t xml:space="preserve"> A sentença estrangeira de divórcio consensual produz efeitos no Brasil, independentemente de homologação pelo Superior Tribunal de Justiça.”</w:t>
            </w:r>
          </w:p>
        </w:tc>
      </w:tr>
    </w:tbl>
    <w:p w14:paraId="644C86ED" w14:textId="77777777" w:rsidR="003628F3" w:rsidRPr="00AD3A7C" w:rsidRDefault="003628F3" w:rsidP="003628F3">
      <w:pPr>
        <w:spacing w:after="0" w:line="240" w:lineRule="auto"/>
        <w:ind w:firstLine="567"/>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3628F3" w:rsidRPr="00AD3A7C" w14:paraId="6B8520E2" w14:textId="77777777" w:rsidTr="006C4D22">
        <w:tc>
          <w:tcPr>
            <w:tcW w:w="8494" w:type="dxa"/>
            <w:shd w:val="clear" w:color="auto" w:fill="CCFFFF"/>
          </w:tcPr>
          <w:p w14:paraId="66E12436" w14:textId="128B632C" w:rsidR="003628F3" w:rsidRPr="00AD3A7C" w:rsidRDefault="003628F3" w:rsidP="003628F3">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MPMG-2018</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Assinale a alternativa </w:t>
            </w:r>
            <w:r w:rsidR="008E48E7">
              <w:rPr>
                <w:rFonts w:ascii="Book Antiqua" w:eastAsia="Times New Roman" w:hAnsi="Book Antiqua" w:cs="Times New Roman"/>
                <w:sz w:val="19"/>
                <w:szCs w:val="19"/>
                <w:lang w:eastAsia="pt-BR"/>
              </w:rPr>
              <w:t>correta</w:t>
            </w:r>
            <w:r w:rsidRPr="00AD3A7C">
              <w:rPr>
                <w:rFonts w:ascii="Book Antiqua" w:eastAsia="Times New Roman" w:hAnsi="Book Antiqua" w:cs="Times New Roman"/>
                <w:sz w:val="19"/>
                <w:szCs w:val="19"/>
                <w:lang w:eastAsia="pt-BR"/>
              </w:rPr>
              <w:t>:</w:t>
            </w:r>
            <w:r w:rsidRPr="00AD3A7C">
              <w:rPr>
                <w:sz w:val="19"/>
                <w:szCs w:val="19"/>
              </w:rPr>
              <w:t xml:space="preserve"> </w:t>
            </w:r>
            <w:r w:rsidRPr="00AD3A7C">
              <w:rPr>
                <w:rFonts w:ascii="Book Antiqua" w:eastAsia="Times New Roman" w:hAnsi="Book Antiqua" w:cs="Times New Roman"/>
                <w:sz w:val="19"/>
                <w:szCs w:val="19"/>
                <w:lang w:eastAsia="pt-BR"/>
              </w:rPr>
              <w:t xml:space="preserve">Com o advento da Emenda 66/10, o reconhecimento do divórcio realizado no estrangeiro não se subordina a prazo. </w:t>
            </w:r>
            <w:r w:rsidRPr="00AD3A7C">
              <w:rPr>
                <w:rFonts w:ascii="Book Antiqua" w:eastAsia="Times New Roman" w:hAnsi="Book Antiqua" w:cs="Times New Roman"/>
                <w:b/>
                <w:sz w:val="19"/>
                <w:szCs w:val="19"/>
                <w:lang w:eastAsia="pt-BR"/>
              </w:rPr>
              <w:t>BL: art. 7º, §6º da LINDB.</w:t>
            </w:r>
          </w:p>
          <w:p w14:paraId="66371DF5" w14:textId="09C01FF1" w:rsidR="004F4DC1" w:rsidRPr="004F4DC1" w:rsidRDefault="008E48E7" w:rsidP="003628F3">
            <w:pPr>
              <w:spacing w:before="100" w:beforeAutospacing="1" w:after="100" w:afterAutospacing="1"/>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sidR="003628F3" w:rsidRPr="00AD3A7C">
              <w:rPr>
                <w:rFonts w:ascii="Book Antiqua" w:eastAsia="Times New Roman" w:hAnsi="Book Antiqua" w:cs="Times New Roman"/>
                <w:sz w:val="19"/>
                <w:szCs w:val="19"/>
                <w:lang w:eastAsia="pt-BR"/>
              </w:rPr>
              <w:t xml:space="preserve"> </w:t>
            </w:r>
            <w:r w:rsidR="003628F3" w:rsidRPr="00AD3A7C">
              <w:rPr>
                <w:rFonts w:ascii="Book Antiqua" w:hAnsi="Book Antiqua"/>
                <w:sz w:val="19"/>
                <w:szCs w:val="19"/>
              </w:rPr>
              <w:t>A lei nº 12.036/09 (na parte que altera o art. 7º, §6º LINDB) </w:t>
            </w:r>
            <w:r w:rsidR="003628F3" w:rsidRPr="00AD3A7C">
              <w:rPr>
                <w:rFonts w:ascii="Book Antiqua" w:hAnsi="Book Antiqua"/>
                <w:b/>
                <w:bCs/>
                <w:sz w:val="19"/>
                <w:szCs w:val="19"/>
                <w:highlight w:val="yellow"/>
              </w:rPr>
              <w:t>reduz de 3 anos para 1 ano</w:t>
            </w:r>
            <w:r w:rsidR="003628F3" w:rsidRPr="00AD3A7C">
              <w:rPr>
                <w:rFonts w:ascii="Book Antiqua" w:hAnsi="Book Antiqua"/>
                <w:sz w:val="19"/>
                <w:szCs w:val="19"/>
              </w:rPr>
              <w:t xml:space="preserve"> da data da sentença o prazo para o reconhecimento, no Brasil, de divórcio realizado no estrangeiro, se um ou ambos os cônjuges forem brasileiros. Caso a sentença tenha sido antecedida da separação judicial por 1 ano, a homologação produzirá efeito imediato. </w:t>
            </w:r>
            <w:r w:rsidR="003628F3" w:rsidRPr="00AD3A7C">
              <w:rPr>
                <w:rFonts w:ascii="Book Antiqua" w:eastAsia="Times New Roman" w:hAnsi="Book Antiqua" w:cs="Times New Roman"/>
                <w:sz w:val="19"/>
                <w:szCs w:val="19"/>
                <w:lang w:eastAsia="pt-BR"/>
              </w:rPr>
              <w:t xml:space="preserve">Outra alteração é a transferência da competência do STF para o STJ para reexaminar, a pedido do interessado, as decisões já proferidas em pedidos de homologação de sentenças estrangeiras de divórcio de brasileiros, a fim de que possam produzir todos os efeitos legais. Além disso, cumpre destacar que o STJ se manifestou a respeito dessa regra do art. 7º, §6º da LINDB, dizendo que </w:t>
            </w:r>
            <w:r w:rsidR="003628F3" w:rsidRPr="00AD3A7C">
              <w:rPr>
                <w:rFonts w:ascii="Book Antiqua" w:eastAsia="Times New Roman" w:hAnsi="Book Antiqua" w:cs="Times New Roman"/>
                <w:b/>
                <w:sz w:val="19"/>
                <w:szCs w:val="19"/>
                <w:highlight w:val="yellow"/>
                <w:lang w:eastAsia="pt-BR"/>
              </w:rPr>
              <w:t>não é mais necessário aguardar qualquer prazo</w:t>
            </w:r>
            <w:proofErr w:type="gramStart"/>
            <w:r w:rsidR="003628F3" w:rsidRPr="00AD3A7C">
              <w:rPr>
                <w:rFonts w:ascii="Book Antiqua" w:eastAsia="Times New Roman" w:hAnsi="Book Antiqua" w:cs="Times New Roman"/>
                <w:b/>
                <w:sz w:val="19"/>
                <w:szCs w:val="19"/>
                <w:lang w:eastAsia="pt-BR"/>
              </w:rPr>
              <w:t xml:space="preserve">:  </w:t>
            </w:r>
            <w:r w:rsidR="003628F3" w:rsidRPr="00AD3A7C">
              <w:rPr>
                <w:rFonts w:ascii="Book Antiqua" w:eastAsia="Times New Roman" w:hAnsi="Book Antiqua" w:cs="Times New Roman"/>
                <w:b/>
                <w:bCs/>
                <w:sz w:val="19"/>
                <w:szCs w:val="19"/>
                <w:lang w:eastAsia="pt-BR"/>
              </w:rPr>
              <w:t>“</w:t>
            </w:r>
            <w:proofErr w:type="gramEnd"/>
            <w:r w:rsidR="003628F3" w:rsidRPr="00AD3A7C">
              <w:rPr>
                <w:rFonts w:ascii="Book Antiqua" w:eastAsia="Times New Roman" w:hAnsi="Book Antiqua" w:cs="Times New Roman"/>
                <w:i/>
                <w:sz w:val="19"/>
                <w:szCs w:val="19"/>
                <w:lang w:eastAsia="pt-BR"/>
              </w:rPr>
              <w:t>Com a EC 66/10, que instituiu o divórcio direto, </w:t>
            </w:r>
            <w:r w:rsidR="003628F3" w:rsidRPr="00AD3A7C">
              <w:rPr>
                <w:rFonts w:ascii="Book Antiqua" w:eastAsia="Times New Roman" w:hAnsi="Book Antiqua" w:cs="Times New Roman"/>
                <w:b/>
                <w:bCs/>
                <w:i/>
                <w:sz w:val="19"/>
                <w:szCs w:val="19"/>
                <w:highlight w:val="yellow"/>
                <w:lang w:eastAsia="pt-BR"/>
              </w:rPr>
              <w:t>a homologação de sentença estrangeira de divórcio</w:t>
            </w:r>
            <w:r w:rsidR="003628F3" w:rsidRPr="00AD3A7C">
              <w:rPr>
                <w:rFonts w:ascii="Book Antiqua" w:eastAsia="Times New Roman" w:hAnsi="Book Antiqua" w:cs="Times New Roman"/>
                <w:i/>
                <w:sz w:val="19"/>
                <w:szCs w:val="19"/>
                <w:lang w:eastAsia="pt-BR"/>
              </w:rPr>
              <w:t> para alcançar eficácia plena e imediata </w:t>
            </w:r>
            <w:r w:rsidR="003628F3" w:rsidRPr="00AD3A7C">
              <w:rPr>
                <w:rFonts w:ascii="Book Antiqua" w:eastAsia="Times New Roman" w:hAnsi="Book Antiqua" w:cs="Times New Roman"/>
                <w:b/>
                <w:bCs/>
                <w:i/>
                <w:sz w:val="19"/>
                <w:szCs w:val="19"/>
                <w:highlight w:val="yellow"/>
                <w:lang w:eastAsia="pt-BR"/>
              </w:rPr>
              <w:t>não mais depende de decurso de prazo</w:t>
            </w:r>
            <w:r w:rsidR="003628F3" w:rsidRPr="00AD3A7C">
              <w:rPr>
                <w:rFonts w:ascii="Book Antiqua" w:eastAsia="Times New Roman" w:hAnsi="Book Antiqua" w:cs="Times New Roman"/>
                <w:b/>
                <w:bCs/>
                <w:i/>
                <w:sz w:val="19"/>
                <w:szCs w:val="19"/>
                <w:lang w:eastAsia="pt-BR"/>
              </w:rPr>
              <w:t>,</w:t>
            </w:r>
            <w:r w:rsidR="003628F3" w:rsidRPr="00AD3A7C">
              <w:rPr>
                <w:rFonts w:ascii="Book Antiqua" w:eastAsia="Times New Roman" w:hAnsi="Book Antiqua" w:cs="Times New Roman"/>
                <w:i/>
                <w:sz w:val="19"/>
                <w:szCs w:val="19"/>
                <w:lang w:eastAsia="pt-BR"/>
              </w:rPr>
              <w:t> seja de um ou três anos, bastando a observância das condições gerais estabelecidas na LINDB e no Regimento Interno do STJ</w:t>
            </w:r>
            <w:r w:rsidR="003628F3" w:rsidRPr="00AD3A7C">
              <w:rPr>
                <w:rFonts w:ascii="Book Antiqua" w:eastAsia="Times New Roman" w:hAnsi="Book Antiqua" w:cs="Times New Roman"/>
                <w:sz w:val="19"/>
                <w:szCs w:val="19"/>
                <w:lang w:eastAsia="pt-BR"/>
              </w:rPr>
              <w:t xml:space="preserve">." (SEC 4.445/EX, </w:t>
            </w:r>
            <w:r w:rsidR="003628F3" w:rsidRPr="00AD3A7C">
              <w:rPr>
                <w:rFonts w:ascii="Book Antiqua" w:eastAsia="Times New Roman" w:hAnsi="Book Antiqua" w:cs="Times New Roman"/>
                <w:sz w:val="19"/>
                <w:szCs w:val="19"/>
                <w:u w:val="single"/>
                <w:lang w:eastAsia="pt-BR"/>
              </w:rPr>
              <w:t>17.6.2015</w:t>
            </w:r>
            <w:r w:rsidR="003628F3" w:rsidRPr="00AD3A7C">
              <w:rPr>
                <w:rFonts w:ascii="Book Antiqua" w:eastAsia="Times New Roman" w:hAnsi="Book Antiqua" w:cs="Times New Roman"/>
                <w:sz w:val="19"/>
                <w:szCs w:val="19"/>
                <w:lang w:eastAsia="pt-BR"/>
              </w:rPr>
              <w:t>)</w:t>
            </w:r>
          </w:p>
        </w:tc>
      </w:tr>
    </w:tbl>
    <w:p w14:paraId="6D4B78FB" w14:textId="776700C1"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b/>
          <w:bCs/>
          <w:sz w:val="19"/>
          <w:szCs w:val="19"/>
          <w:u w:val="single"/>
          <w:lang w:eastAsia="pt-BR"/>
        </w:rPr>
      </w:pPr>
      <w:r w:rsidRPr="00AD3A7C">
        <w:rPr>
          <w:rFonts w:ascii="Book Antiqua" w:eastAsia="Times New Roman" w:hAnsi="Book Antiqua" w:cs="Times New Roman"/>
          <w:b/>
          <w:sz w:val="19"/>
          <w:szCs w:val="19"/>
          <w:highlight w:val="magenta"/>
          <w:lang w:eastAsia="pt-BR"/>
        </w:rPr>
        <w:t>§ 7</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Salvo</w:t>
      </w:r>
      <w:proofErr w:type="gramEnd"/>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cyan"/>
          <w:lang w:eastAsia="pt-BR"/>
        </w:rPr>
        <w:t>o caso de abandono</w:t>
      </w:r>
      <w:r w:rsidRPr="00AD3A7C">
        <w:rPr>
          <w:rFonts w:ascii="Book Antiqua" w:eastAsia="Times New Roman" w:hAnsi="Book Antiqua" w:cs="Times New Roman"/>
          <w:sz w:val="19"/>
          <w:szCs w:val="19"/>
          <w:lang w:eastAsia="pt-BR"/>
        </w:rPr>
        <w:t xml:space="preserve">, o </w:t>
      </w:r>
      <w:r w:rsidRPr="00AD3A7C">
        <w:rPr>
          <w:rFonts w:ascii="Book Antiqua" w:eastAsia="Times New Roman" w:hAnsi="Book Antiqua" w:cs="Times New Roman"/>
          <w:b/>
          <w:caps/>
          <w:sz w:val="19"/>
          <w:szCs w:val="19"/>
          <w:shd w:val="clear" w:color="auto" w:fill="F7CAAC" w:themeFill="accent2" w:themeFillTint="66"/>
          <w:lang w:eastAsia="pt-BR"/>
        </w:rPr>
        <w:t>domicílio do chefe da família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estende-se</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ao outro cônjuge</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aos filhos não emancipados</w:t>
      </w:r>
      <w:r w:rsidRPr="00AD3A7C">
        <w:rPr>
          <w:rFonts w:ascii="Book Antiqua" w:eastAsia="Times New Roman" w:hAnsi="Book Antiqua" w:cs="Times New Roman"/>
          <w:sz w:val="19"/>
          <w:szCs w:val="19"/>
          <w:lang w:eastAsia="pt-BR"/>
        </w:rPr>
        <w:t>, e o do tutor ou curador aos incapazes sob sua guarda</w:t>
      </w:r>
      <w:r w:rsidRPr="00040D72">
        <w:rPr>
          <w:rFonts w:ascii="Book Antiqua" w:eastAsia="Times New Roman" w:hAnsi="Book Antiqua" w:cs="Times New Roman"/>
          <w:sz w:val="16"/>
          <w:szCs w:val="16"/>
          <w:lang w:eastAsia="pt-BR"/>
        </w:rPr>
        <w:t>.</w:t>
      </w:r>
      <w:r w:rsidR="00040D72" w:rsidRPr="00040D72">
        <w:rPr>
          <w:rFonts w:ascii="Book Antiqua" w:eastAsia="Times New Roman" w:hAnsi="Book Antiqua" w:cs="Times New Roman"/>
          <w:sz w:val="16"/>
          <w:szCs w:val="16"/>
          <w:lang w:eastAsia="pt-BR"/>
        </w:rPr>
        <w:t xml:space="preserve"> </w:t>
      </w:r>
      <w:r w:rsidR="00040D72" w:rsidRPr="00040D72">
        <w:rPr>
          <w:rFonts w:ascii="Book Antiqua" w:eastAsia="Times New Roman" w:hAnsi="Book Antiqua" w:cs="Times New Roman"/>
          <w:b/>
          <w:bCs/>
          <w:color w:val="FF0000"/>
          <w:sz w:val="16"/>
          <w:szCs w:val="16"/>
          <w:u w:val="single"/>
          <w:lang w:eastAsia="pt-BR"/>
        </w:rPr>
        <w:t>(PGERS-2015)</w:t>
      </w:r>
    </w:p>
    <w:tbl>
      <w:tblPr>
        <w:tblStyle w:val="Tabelacomgrade"/>
        <w:tblW w:w="0" w:type="auto"/>
        <w:shd w:val="clear" w:color="auto" w:fill="CCFFFF"/>
        <w:tblLook w:val="04A0" w:firstRow="1" w:lastRow="0" w:firstColumn="1" w:lastColumn="0" w:noHBand="0" w:noVBand="1"/>
      </w:tblPr>
      <w:tblGrid>
        <w:gridCol w:w="8494"/>
      </w:tblGrid>
      <w:tr w:rsidR="008E3F14" w:rsidRPr="00AD3A7C" w14:paraId="0F04EFF5" w14:textId="77777777" w:rsidTr="006C4D22">
        <w:tc>
          <w:tcPr>
            <w:tcW w:w="8494" w:type="dxa"/>
            <w:shd w:val="clear" w:color="auto" w:fill="CCFFFF"/>
          </w:tcPr>
          <w:p w14:paraId="036D3132" w14:textId="1EB7428D" w:rsidR="008E3F14" w:rsidRPr="00AD3A7C" w:rsidRDefault="008E3F14" w:rsidP="006C4D22">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PGERS-2015-F</w:t>
            </w:r>
            <w:r w:rsidR="00AA0ED6">
              <w:rPr>
                <w:rFonts w:ascii="Book Antiqua" w:eastAsia="Times New Roman" w:hAnsi="Book Antiqua" w:cs="Times New Roman"/>
                <w:b/>
                <w:sz w:val="19"/>
                <w:szCs w:val="19"/>
                <w:highlight w:val="yellow"/>
                <w:lang w:eastAsia="pt-BR"/>
              </w:rPr>
              <w:t>undatec</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Em relação ao domicílio: Ressalvada hipótese de abandono, o domicílio do chefe de família estende-se ao cônjuge e aos filhos não emancipados. </w:t>
            </w:r>
            <w:r w:rsidRPr="00AD3A7C">
              <w:rPr>
                <w:rFonts w:ascii="Book Antiqua" w:eastAsia="Times New Roman" w:hAnsi="Book Antiqua" w:cs="Times New Roman"/>
                <w:b/>
                <w:sz w:val="19"/>
                <w:szCs w:val="19"/>
                <w:lang w:eastAsia="pt-BR"/>
              </w:rPr>
              <w:t>BL: art. 7º, §7º da LINDB.</w:t>
            </w:r>
          </w:p>
        </w:tc>
      </w:tr>
    </w:tbl>
    <w:p w14:paraId="4B764499" w14:textId="4B5AED86" w:rsidR="007322C1" w:rsidRPr="00A2285B"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8"/>
          <w:szCs w:val="18"/>
          <w:lang w:eastAsia="pt-BR"/>
        </w:rPr>
      </w:pPr>
      <w:r w:rsidRPr="00AD3A7C">
        <w:rPr>
          <w:rFonts w:ascii="Book Antiqua" w:eastAsia="Times New Roman" w:hAnsi="Book Antiqua" w:cs="Times New Roman"/>
          <w:b/>
          <w:sz w:val="19"/>
          <w:szCs w:val="19"/>
          <w:highlight w:val="magenta"/>
          <w:lang w:eastAsia="pt-BR"/>
        </w:rPr>
        <w:t>§ 8</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w:t>
      </w:r>
      <w:r w:rsidRPr="002511F8">
        <w:rPr>
          <w:rFonts w:ascii="Book Antiqua" w:eastAsia="Times New Roman" w:hAnsi="Book Antiqua" w:cs="Times New Roman"/>
          <w:b/>
          <w:caps/>
          <w:sz w:val="19"/>
          <w:szCs w:val="19"/>
          <w:highlight w:val="green"/>
          <w:lang w:eastAsia="pt-BR"/>
        </w:rPr>
        <w:t>Quando</w:t>
      </w:r>
      <w:proofErr w:type="gramEnd"/>
      <w:r w:rsidRPr="00585DC7">
        <w:rPr>
          <w:rFonts w:ascii="Book Antiqua" w:eastAsia="Times New Roman" w:hAnsi="Book Antiqua" w:cs="Times New Roman"/>
          <w:b/>
          <w:sz w:val="19"/>
          <w:szCs w:val="19"/>
          <w:lang w:eastAsia="pt-BR"/>
        </w:rPr>
        <w:t xml:space="preserve"> </w:t>
      </w:r>
      <w:r w:rsidRPr="00585DC7">
        <w:rPr>
          <w:rFonts w:ascii="Book Antiqua" w:eastAsia="Times New Roman" w:hAnsi="Book Antiqua" w:cs="Times New Roman"/>
          <w:b/>
          <w:sz w:val="19"/>
          <w:szCs w:val="19"/>
          <w:highlight w:val="yellow"/>
          <w:lang w:eastAsia="pt-BR"/>
        </w:rPr>
        <w:t>a pessoa</w:t>
      </w:r>
      <w:r w:rsidRPr="00585DC7">
        <w:rPr>
          <w:rFonts w:ascii="Book Antiqua" w:eastAsia="Times New Roman" w:hAnsi="Book Antiqua" w:cs="Times New Roman"/>
          <w:b/>
          <w:sz w:val="19"/>
          <w:szCs w:val="19"/>
          <w:lang w:eastAsia="pt-BR"/>
        </w:rPr>
        <w:t xml:space="preserve"> </w:t>
      </w:r>
      <w:r w:rsidRPr="00585DC7">
        <w:rPr>
          <w:rFonts w:ascii="Book Antiqua" w:eastAsia="Times New Roman" w:hAnsi="Book Antiqua" w:cs="Times New Roman"/>
          <w:b/>
          <w:caps/>
          <w:sz w:val="19"/>
          <w:szCs w:val="19"/>
          <w:highlight w:val="green"/>
          <w:lang w:eastAsia="pt-BR"/>
        </w:rPr>
        <w:t>não tiver</w:t>
      </w:r>
      <w:r w:rsidRPr="00585DC7">
        <w:rPr>
          <w:rFonts w:ascii="Book Antiqua" w:eastAsia="Times New Roman" w:hAnsi="Book Antiqua" w:cs="Times New Roman"/>
          <w:b/>
          <w:caps/>
          <w:sz w:val="19"/>
          <w:szCs w:val="19"/>
          <w:lang w:eastAsia="pt-BR"/>
        </w:rPr>
        <w:t xml:space="preserve"> </w:t>
      </w:r>
      <w:r w:rsidRPr="00585DC7">
        <w:rPr>
          <w:rFonts w:ascii="Book Antiqua" w:eastAsia="Times New Roman" w:hAnsi="Book Antiqua" w:cs="Times New Roman"/>
          <w:b/>
          <w:caps/>
          <w:sz w:val="19"/>
          <w:szCs w:val="19"/>
          <w:shd w:val="clear" w:color="auto" w:fill="F7CAAC" w:themeFill="accent2" w:themeFillTint="66"/>
          <w:lang w:eastAsia="pt-BR"/>
        </w:rPr>
        <w:t>domicílio</w:t>
      </w:r>
      <w:r w:rsidRPr="00AD3A7C">
        <w:rPr>
          <w:rFonts w:ascii="Book Antiqua" w:eastAsia="Times New Roman" w:hAnsi="Book Antiqua" w:cs="Times New Roman"/>
          <w:b/>
          <w:sz w:val="19"/>
          <w:szCs w:val="19"/>
          <w:lang w:eastAsia="pt-BR"/>
        </w:rPr>
        <w:t xml:space="preserve">, </w:t>
      </w:r>
      <w:r w:rsidRPr="00585DC7">
        <w:rPr>
          <w:rFonts w:ascii="Book Antiqua" w:eastAsia="Times New Roman" w:hAnsi="Book Antiqua" w:cs="Times New Roman"/>
          <w:b/>
          <w:caps/>
          <w:sz w:val="19"/>
          <w:szCs w:val="19"/>
          <w:highlight w:val="green"/>
          <w:lang w:eastAsia="pt-BR"/>
        </w:rPr>
        <w:t>considerar-se-á domiciliada</w:t>
      </w:r>
      <w:r w:rsidRPr="00AD3A7C">
        <w:rPr>
          <w:rFonts w:ascii="Book Antiqua" w:eastAsia="Times New Roman" w:hAnsi="Book Antiqua" w:cs="Times New Roman"/>
          <w:b/>
          <w:sz w:val="19"/>
          <w:szCs w:val="19"/>
          <w:lang w:eastAsia="pt-BR"/>
        </w:rPr>
        <w:t xml:space="preserve"> </w:t>
      </w:r>
      <w:r w:rsidRPr="00585DC7">
        <w:rPr>
          <w:rFonts w:ascii="Book Antiqua" w:eastAsia="Times New Roman" w:hAnsi="Book Antiqua" w:cs="Times New Roman"/>
          <w:b/>
          <w:sz w:val="19"/>
          <w:szCs w:val="19"/>
          <w:highlight w:val="cyan"/>
          <w:lang w:eastAsia="pt-BR"/>
        </w:rPr>
        <w:t>no lugar de sua residência</w:t>
      </w:r>
      <w:r w:rsidRPr="00585DC7">
        <w:rPr>
          <w:rFonts w:ascii="Book Antiqua" w:eastAsia="Times New Roman" w:hAnsi="Book Antiqua" w:cs="Times New Roman"/>
          <w:b/>
          <w:sz w:val="19"/>
          <w:szCs w:val="19"/>
          <w:lang w:eastAsia="pt-BR"/>
        </w:rPr>
        <w:t xml:space="preserve"> ou </w:t>
      </w:r>
      <w:r w:rsidRPr="00585DC7">
        <w:rPr>
          <w:rFonts w:ascii="Book Antiqua" w:eastAsia="Times New Roman" w:hAnsi="Book Antiqua" w:cs="Times New Roman"/>
          <w:b/>
          <w:sz w:val="19"/>
          <w:szCs w:val="19"/>
          <w:highlight w:val="cyan"/>
          <w:lang w:eastAsia="pt-BR"/>
        </w:rPr>
        <w:t>naquele em que se encontre</w:t>
      </w:r>
      <w:r w:rsidRPr="00040D72">
        <w:rPr>
          <w:rFonts w:ascii="Book Antiqua" w:eastAsia="Times New Roman" w:hAnsi="Book Antiqua" w:cs="Times New Roman"/>
          <w:sz w:val="18"/>
          <w:szCs w:val="18"/>
          <w:lang w:eastAsia="pt-BR"/>
        </w:rPr>
        <w:t>.</w:t>
      </w:r>
      <w:r w:rsidR="00A00B59" w:rsidRPr="00040D72">
        <w:rPr>
          <w:rFonts w:ascii="Book Antiqua" w:eastAsia="Times New Roman" w:hAnsi="Book Antiqua" w:cs="Times New Roman"/>
          <w:sz w:val="18"/>
          <w:szCs w:val="18"/>
          <w:lang w:eastAsia="pt-BR"/>
        </w:rPr>
        <w:t xml:space="preserve"> </w:t>
      </w:r>
      <w:r w:rsidR="00A00B59" w:rsidRPr="00040D72">
        <w:rPr>
          <w:rFonts w:ascii="Book Antiqua" w:eastAsia="Times New Roman" w:hAnsi="Book Antiqua" w:cs="Times New Roman"/>
          <w:b/>
          <w:color w:val="FF0000"/>
          <w:sz w:val="16"/>
          <w:szCs w:val="16"/>
          <w:u w:val="single"/>
          <w:lang w:eastAsia="pt-BR"/>
        </w:rPr>
        <w:t>(MPDFT-2015)</w:t>
      </w:r>
      <w:r w:rsidR="00040D72">
        <w:rPr>
          <w:rFonts w:ascii="Book Antiqua" w:eastAsia="Times New Roman" w:hAnsi="Book Antiqua" w:cs="Times New Roman"/>
          <w:b/>
          <w:color w:val="FF0000"/>
          <w:sz w:val="16"/>
          <w:szCs w:val="16"/>
          <w:lang w:eastAsia="pt-BR"/>
        </w:rPr>
        <w:t xml:space="preserve"> </w:t>
      </w:r>
      <w:r w:rsidR="00040D72">
        <w:rPr>
          <w:rFonts w:ascii="Book Antiqua" w:eastAsia="Times New Roman" w:hAnsi="Book Antiqua" w:cs="Times New Roman"/>
          <w:b/>
          <w:color w:val="FF0000"/>
          <w:sz w:val="16"/>
          <w:szCs w:val="16"/>
          <w:u w:val="single"/>
          <w:lang w:eastAsia="pt-BR"/>
        </w:rPr>
        <w:t>(TRF5-2017)</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C607FE" w:rsidRPr="00AD3A7C" w14:paraId="6768C778" w14:textId="77777777" w:rsidTr="00E72404">
        <w:tc>
          <w:tcPr>
            <w:tcW w:w="8494" w:type="dxa"/>
            <w:shd w:val="clear" w:color="auto" w:fill="CCFFFF"/>
          </w:tcPr>
          <w:p w14:paraId="77413110" w14:textId="5A181D07" w:rsidR="00A2285B" w:rsidRPr="00A2285B" w:rsidRDefault="00A2285B" w:rsidP="00A2285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2285B">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285B">
              <w:rPr>
                <w:rFonts w:ascii="Book Antiqua" w:eastAsia="Times New Roman" w:hAnsi="Book Antiqua" w:cs="Times New Roman"/>
                <w:bCs/>
                <w:sz w:val="19"/>
                <w:szCs w:val="19"/>
                <w:lang w:eastAsia="pt-BR"/>
              </w:rPr>
              <w:t xml:space="preserve">Acerca da aplicação da norma jurídica no espaço, assinale a alternativa </w:t>
            </w:r>
            <w:r>
              <w:rPr>
                <w:rFonts w:ascii="Book Antiqua" w:eastAsia="Times New Roman" w:hAnsi="Book Antiqua" w:cs="Times New Roman"/>
                <w:bCs/>
                <w:sz w:val="19"/>
                <w:szCs w:val="19"/>
                <w:lang w:eastAsia="pt-BR"/>
              </w:rPr>
              <w:t xml:space="preserve">correta: </w:t>
            </w:r>
            <w:r w:rsidRPr="00A2285B">
              <w:rPr>
                <w:rFonts w:ascii="Book Antiqua" w:eastAsia="Times New Roman" w:hAnsi="Book Antiqua" w:cs="Times New Roman"/>
                <w:bCs/>
                <w:sz w:val="19"/>
                <w:szCs w:val="19"/>
                <w:lang w:eastAsia="pt-BR"/>
              </w:rPr>
              <w:t>Devem ser aplicadas, no que concerne ao começo e fim da personalidade, as normas do país em que domiciliada a pessoa, e a pessoa que não tiver residência fixa terá como domicílio o local em que for encontrada.</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AD3A7C">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º, LINDB.</w:t>
            </w:r>
          </w:p>
          <w:p w14:paraId="403AD10C" w14:textId="7A5703FE" w:rsidR="00C607FE" w:rsidRDefault="00C607FE" w:rsidP="00C607F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F7466">
              <w:rPr>
                <w:rFonts w:ascii="Book Antiqua" w:eastAsia="Times New Roman" w:hAnsi="Book Antiqua" w:cs="Times New Roman"/>
                <w:b/>
                <w:sz w:val="19"/>
                <w:szCs w:val="19"/>
                <w:highlight w:val="yellow"/>
                <w:lang w:eastAsia="pt-BR"/>
              </w:rPr>
              <w:t>TRF</w:t>
            </w:r>
            <w:r>
              <w:rPr>
                <w:rFonts w:ascii="Book Antiqua" w:eastAsia="Times New Roman" w:hAnsi="Book Antiqua" w:cs="Times New Roman"/>
                <w:b/>
                <w:sz w:val="19"/>
                <w:szCs w:val="19"/>
                <w:highlight w:val="yellow"/>
                <w:lang w:eastAsia="pt-BR"/>
              </w:rPr>
              <w:t>5-2017-CESPE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Cs/>
                <w:sz w:val="19"/>
                <w:szCs w:val="19"/>
                <w:lang w:eastAsia="pt-BR"/>
              </w:rPr>
              <w:t>Assinale a opção correta de acordo com as normas de direito internacional privado (</w:t>
            </w:r>
            <w:proofErr w:type="spellStart"/>
            <w:r w:rsidRPr="00C607FE">
              <w:rPr>
                <w:rFonts w:ascii="Book Antiqua" w:eastAsia="Times New Roman" w:hAnsi="Book Antiqua" w:cs="Times New Roman"/>
                <w:bCs/>
                <w:sz w:val="19"/>
                <w:szCs w:val="19"/>
                <w:lang w:eastAsia="pt-BR"/>
              </w:rPr>
              <w:t>DIPr</w:t>
            </w:r>
            <w:proofErr w:type="spellEnd"/>
            <w:r w:rsidRPr="00C607F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Cs/>
                <w:sz w:val="19"/>
                <w:szCs w:val="19"/>
                <w:lang w:eastAsia="pt-BR"/>
              </w:rPr>
              <w:t xml:space="preserve">No caso de uma norma jurídica estipular como formas alternativas de regência de atos entre vivos a lei do lugar de celebração do ato, a do lugar que regula a substância do ato e a lei </w:t>
            </w:r>
            <w:r w:rsidRPr="00C607FE">
              <w:rPr>
                <w:rFonts w:ascii="Book Antiqua" w:eastAsia="Times New Roman" w:hAnsi="Book Antiqua" w:cs="Times New Roman"/>
                <w:bCs/>
                <w:sz w:val="19"/>
                <w:szCs w:val="19"/>
                <w:lang w:eastAsia="pt-BR"/>
              </w:rPr>
              <w:lastRenderedPageBreak/>
              <w:t>nacional dos</w:t>
            </w:r>
            <w:r>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Cs/>
                <w:sz w:val="19"/>
                <w:szCs w:val="19"/>
                <w:lang w:eastAsia="pt-BR"/>
              </w:rPr>
              <w:t>contraentes (se for comum), aplicar-se-á o elemento de conexão que indicar a norma mais favorável à validade formal do ato.</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7º, §</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º, LINDB.</w:t>
            </w:r>
          </w:p>
          <w:p w14:paraId="2B729FCA" w14:textId="2A960FD5" w:rsidR="00C607FE" w:rsidRPr="000F7466" w:rsidRDefault="00C607FE" w:rsidP="00C607FE">
            <w:pPr>
              <w:spacing w:before="100" w:beforeAutospacing="1" w:after="100" w:afterAutospacing="1"/>
              <w:jc w:val="both"/>
              <w:rPr>
                <w:rFonts w:ascii="Book Antiqua" w:eastAsia="Times New Roman" w:hAnsi="Book Antiqua" w:cs="Times New Roman"/>
                <w:bCs/>
                <w:sz w:val="19"/>
                <w:szCs w:val="19"/>
                <w:lang w:eastAsia="pt-BR"/>
              </w:rPr>
            </w:pPr>
            <w:r w:rsidRPr="000F7466">
              <w:rPr>
                <w:rFonts w:ascii="Book Antiqua" w:eastAsia="Times New Roman" w:hAnsi="Book Antiqua" w:cs="Times New Roman"/>
                <w:b/>
                <w:i/>
                <w:iCs/>
                <w:color w:val="FF0000"/>
                <w:sz w:val="19"/>
                <w:szCs w:val="19"/>
                <w:lang w:eastAsia="pt-BR"/>
              </w:rPr>
              <w:t>#</w:t>
            </w:r>
            <w:r w:rsidRPr="000F746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Cs/>
                <w:sz w:val="19"/>
                <w:szCs w:val="19"/>
                <w:lang w:eastAsia="pt-BR"/>
              </w:rPr>
              <w:t xml:space="preserve">Em </w:t>
            </w:r>
            <w:r>
              <w:rPr>
                <w:rFonts w:ascii="Book Antiqua" w:eastAsia="Times New Roman" w:hAnsi="Book Antiqua" w:cs="Times New Roman"/>
                <w:bCs/>
                <w:sz w:val="19"/>
                <w:szCs w:val="19"/>
                <w:lang w:eastAsia="pt-BR"/>
              </w:rPr>
              <w:t>virtude</w:t>
            </w:r>
            <w:r w:rsidRPr="00C607FE">
              <w:rPr>
                <w:rFonts w:ascii="Book Antiqua" w:eastAsia="Times New Roman" w:hAnsi="Book Antiqua" w:cs="Times New Roman"/>
                <w:bCs/>
                <w:sz w:val="19"/>
                <w:szCs w:val="19"/>
                <w:lang w:eastAsia="pt-BR"/>
              </w:rPr>
              <w:t xml:space="preserve"> da aplicação da </w:t>
            </w:r>
            <w:proofErr w:type="spellStart"/>
            <w:r w:rsidRPr="00C607FE">
              <w:rPr>
                <w:rFonts w:ascii="Book Antiqua" w:eastAsia="Times New Roman" w:hAnsi="Book Antiqua" w:cs="Times New Roman"/>
                <w:bCs/>
                <w:i/>
                <w:iCs/>
                <w:sz w:val="19"/>
                <w:szCs w:val="19"/>
                <w:lang w:eastAsia="pt-BR"/>
              </w:rPr>
              <w:t>lex</w:t>
            </w:r>
            <w:proofErr w:type="spellEnd"/>
            <w:r w:rsidRPr="00C607FE">
              <w:rPr>
                <w:rFonts w:ascii="Book Antiqua" w:eastAsia="Times New Roman" w:hAnsi="Book Antiqua" w:cs="Times New Roman"/>
                <w:bCs/>
                <w:i/>
                <w:iCs/>
                <w:sz w:val="19"/>
                <w:szCs w:val="19"/>
                <w:lang w:eastAsia="pt-BR"/>
              </w:rPr>
              <w:t xml:space="preserve"> </w:t>
            </w:r>
            <w:proofErr w:type="spellStart"/>
            <w:r w:rsidRPr="00C607FE">
              <w:rPr>
                <w:rFonts w:ascii="Book Antiqua" w:eastAsia="Times New Roman" w:hAnsi="Book Antiqua" w:cs="Times New Roman"/>
                <w:bCs/>
                <w:i/>
                <w:iCs/>
                <w:sz w:val="19"/>
                <w:szCs w:val="19"/>
                <w:lang w:eastAsia="pt-BR"/>
              </w:rPr>
              <w:t>fori</w:t>
            </w:r>
            <w:proofErr w:type="spellEnd"/>
            <w:r w:rsidRPr="00C607FE">
              <w:rPr>
                <w:rFonts w:ascii="Book Antiqua" w:eastAsia="Times New Roman" w:hAnsi="Book Antiqua" w:cs="Times New Roman"/>
                <w:bCs/>
                <w:i/>
                <w:iCs/>
                <w:sz w:val="19"/>
                <w:szCs w:val="19"/>
                <w:lang w:eastAsia="pt-BR"/>
              </w:rPr>
              <w:t xml:space="preserve"> </w:t>
            </w:r>
            <w:r w:rsidRPr="00C607FE">
              <w:rPr>
                <w:rFonts w:ascii="Book Antiqua" w:eastAsia="Times New Roman" w:hAnsi="Book Antiqua" w:cs="Times New Roman"/>
                <w:bCs/>
                <w:sz w:val="19"/>
                <w:szCs w:val="19"/>
                <w:lang w:eastAsia="pt-BR"/>
              </w:rPr>
              <w:t>no Direito Internacional Privado, por vezes</w:t>
            </w:r>
            <w:r>
              <w:rPr>
                <w:rFonts w:ascii="Book Antiqua" w:eastAsia="Times New Roman" w:hAnsi="Book Antiqua" w:cs="Times New Roman"/>
                <w:bCs/>
                <w:sz w:val="19"/>
                <w:szCs w:val="19"/>
                <w:lang w:eastAsia="pt-BR"/>
              </w:rPr>
              <w:t>,</w:t>
            </w:r>
            <w:r w:rsidRPr="00C607FE">
              <w:rPr>
                <w:rFonts w:ascii="Book Antiqua" w:eastAsia="Times New Roman" w:hAnsi="Book Antiqua" w:cs="Times New Roman"/>
                <w:bCs/>
                <w:sz w:val="19"/>
                <w:szCs w:val="19"/>
                <w:lang w:eastAsia="pt-BR"/>
              </w:rPr>
              <w:t xml:space="preserve"> pode</w:t>
            </w:r>
            <w:r>
              <w:rPr>
                <w:rFonts w:ascii="Book Antiqua" w:eastAsia="Times New Roman" w:hAnsi="Book Antiqua" w:cs="Times New Roman"/>
                <w:bCs/>
                <w:sz w:val="19"/>
                <w:szCs w:val="19"/>
                <w:lang w:eastAsia="pt-BR"/>
              </w:rPr>
              <w:t>rá</w:t>
            </w:r>
            <w:r w:rsidRPr="00C607FE">
              <w:rPr>
                <w:rFonts w:ascii="Book Antiqua" w:eastAsia="Times New Roman" w:hAnsi="Book Antiqua" w:cs="Times New Roman"/>
                <w:bCs/>
                <w:sz w:val="19"/>
                <w:szCs w:val="19"/>
                <w:lang w:eastAsia="pt-BR"/>
              </w:rPr>
              <w:t xml:space="preserve"> ocorrer que haja concurso dos elementos de conexão. </w:t>
            </w:r>
            <w:r>
              <w:rPr>
                <w:rFonts w:ascii="Book Antiqua" w:eastAsia="Times New Roman" w:hAnsi="Book Antiqua" w:cs="Times New Roman"/>
                <w:bCs/>
                <w:sz w:val="19"/>
                <w:szCs w:val="19"/>
                <w:lang w:eastAsia="pt-BR"/>
              </w:rPr>
              <w:t xml:space="preserve">Neste caso, </w:t>
            </w:r>
            <w:r w:rsidRPr="00C607FE">
              <w:rPr>
                <w:rFonts w:ascii="Book Antiqua" w:eastAsia="Times New Roman" w:hAnsi="Book Antiqua" w:cs="Times New Roman"/>
                <w:b/>
                <w:sz w:val="19"/>
                <w:szCs w:val="19"/>
                <w:shd w:val="clear" w:color="auto" w:fill="F7CAAC" w:themeFill="accent2" w:themeFillTint="66"/>
                <w:lang w:eastAsia="pt-BR"/>
              </w:rPr>
              <w:t>tal concurso</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highlight w:val="green"/>
                <w:lang w:eastAsia="pt-BR"/>
              </w:rPr>
              <w:t>pode se dar</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shd w:val="clear" w:color="auto" w:fill="F7CAAC" w:themeFill="accent2" w:themeFillTint="66"/>
                <w:lang w:eastAsia="pt-BR"/>
              </w:rPr>
              <w:t>em caráter sucessivo</w:t>
            </w:r>
            <w:r w:rsidRPr="00C607FE">
              <w:rPr>
                <w:rFonts w:ascii="Book Antiqua" w:eastAsia="Times New Roman" w:hAnsi="Book Antiqua" w:cs="Times New Roman"/>
                <w:bCs/>
                <w:sz w:val="19"/>
                <w:szCs w:val="19"/>
                <w:lang w:eastAsia="pt-BR"/>
              </w:rPr>
              <w:t xml:space="preserve"> ou </w:t>
            </w:r>
            <w:r w:rsidRPr="00C607FE">
              <w:rPr>
                <w:rFonts w:ascii="Book Antiqua" w:eastAsia="Times New Roman" w:hAnsi="Book Antiqua" w:cs="Times New Roman"/>
                <w:b/>
                <w:sz w:val="19"/>
                <w:szCs w:val="19"/>
                <w:shd w:val="clear" w:color="auto" w:fill="F7CAAC" w:themeFill="accent2" w:themeFillTint="66"/>
                <w:lang w:eastAsia="pt-BR"/>
              </w:rPr>
              <w:t>cumulativo</w:t>
            </w:r>
            <w:r w:rsidRPr="00C607F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Em se tratando de</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shd w:val="clear" w:color="auto" w:fill="F7CAAC" w:themeFill="accent2" w:themeFillTint="66"/>
                <w:lang w:eastAsia="pt-BR"/>
              </w:rPr>
              <w:t>sucessivo</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highlight w:val="yellow"/>
                <w:lang w:eastAsia="pt-BR"/>
              </w:rPr>
              <w:t>as possibilidades de elemento de conexão</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highlight w:val="green"/>
                <w:lang w:eastAsia="pt-BR"/>
              </w:rPr>
              <w:t>se dão de modo subsidiário</w:t>
            </w:r>
            <w:r w:rsidRPr="00C607F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consoante dispõe </w:t>
            </w:r>
            <w:r w:rsidRPr="00C607FE">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C607FE">
              <w:rPr>
                <w:rFonts w:ascii="Book Antiqua" w:eastAsia="Times New Roman" w:hAnsi="Book Antiqua" w:cs="Times New Roman"/>
                <w:bCs/>
                <w:sz w:val="19"/>
                <w:szCs w:val="19"/>
                <w:lang w:eastAsia="pt-BR"/>
              </w:rPr>
              <w:t xml:space="preserve"> 7º, </w:t>
            </w:r>
            <w:r>
              <w:rPr>
                <w:rFonts w:ascii="Book Antiqua" w:eastAsia="Times New Roman" w:hAnsi="Book Antiqua" w:cs="Times New Roman"/>
                <w:bCs/>
                <w:sz w:val="19"/>
                <w:szCs w:val="19"/>
                <w:lang w:eastAsia="pt-BR"/>
              </w:rPr>
              <w:t>§</w:t>
            </w:r>
            <w:r w:rsidRPr="00C607FE">
              <w:rPr>
                <w:rFonts w:ascii="Book Antiqua" w:eastAsia="Times New Roman" w:hAnsi="Book Antiqua" w:cs="Times New Roman"/>
                <w:bCs/>
                <w:sz w:val="19"/>
                <w:szCs w:val="19"/>
                <w:lang w:eastAsia="pt-BR"/>
              </w:rPr>
              <w:t xml:space="preserve">8º, da LINDB. </w:t>
            </w:r>
            <w:r>
              <w:rPr>
                <w:rFonts w:ascii="Book Antiqua" w:eastAsia="Times New Roman" w:hAnsi="Book Antiqua" w:cs="Times New Roman"/>
                <w:bCs/>
                <w:sz w:val="19"/>
                <w:szCs w:val="19"/>
                <w:lang w:eastAsia="pt-BR"/>
              </w:rPr>
              <w:t>Todavia</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highlight w:val="green"/>
                <w:lang w:eastAsia="pt-BR"/>
              </w:rPr>
              <w:t>existem casos</w:t>
            </w:r>
            <w:r w:rsidRPr="00C607FE">
              <w:rPr>
                <w:rFonts w:ascii="Book Antiqua" w:eastAsia="Times New Roman" w:hAnsi="Book Antiqua" w:cs="Times New Roman"/>
                <w:bCs/>
                <w:sz w:val="19"/>
                <w:szCs w:val="19"/>
                <w:lang w:eastAsia="pt-BR"/>
              </w:rPr>
              <w:t xml:space="preserve"> em que </w:t>
            </w:r>
            <w:r w:rsidRPr="00C607FE">
              <w:rPr>
                <w:rFonts w:ascii="Book Antiqua" w:eastAsia="Times New Roman" w:hAnsi="Book Antiqua" w:cs="Times New Roman"/>
                <w:b/>
                <w:sz w:val="19"/>
                <w:szCs w:val="19"/>
                <w:shd w:val="clear" w:color="auto" w:fill="F7CAAC" w:themeFill="accent2" w:themeFillTint="66"/>
                <w:lang w:eastAsia="pt-BR"/>
              </w:rPr>
              <w:t>o concurso</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highlight w:val="green"/>
                <w:lang w:eastAsia="pt-BR"/>
              </w:rPr>
              <w:t>será</w:t>
            </w:r>
            <w:r w:rsidRPr="00C607FE">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
                <w:sz w:val="19"/>
                <w:szCs w:val="19"/>
                <w:shd w:val="clear" w:color="auto" w:fill="F7CAAC" w:themeFill="accent2" w:themeFillTint="66"/>
                <w:lang w:eastAsia="pt-BR"/>
              </w:rPr>
              <w:t>cumulativo</w:t>
            </w:r>
            <w:r w:rsidRPr="00C607FE">
              <w:rPr>
                <w:rFonts w:ascii="Book Antiqua" w:eastAsia="Times New Roman" w:hAnsi="Book Antiqua" w:cs="Times New Roman"/>
                <w:bCs/>
                <w:sz w:val="19"/>
                <w:szCs w:val="19"/>
                <w:lang w:eastAsia="pt-BR"/>
              </w:rPr>
              <w:t xml:space="preserve">, nesse caso, </w:t>
            </w:r>
            <w:r w:rsidRPr="00C607FE">
              <w:rPr>
                <w:rFonts w:ascii="Book Antiqua" w:eastAsia="Times New Roman" w:hAnsi="Book Antiqua" w:cs="Times New Roman"/>
                <w:b/>
                <w:sz w:val="19"/>
                <w:szCs w:val="19"/>
                <w:highlight w:val="green"/>
                <w:lang w:eastAsia="pt-BR"/>
              </w:rPr>
              <w:t>deverá ser aplicado</w:t>
            </w:r>
            <w:r w:rsidRPr="00C607FE">
              <w:rPr>
                <w:rFonts w:ascii="Book Antiqua" w:eastAsia="Times New Roman" w:hAnsi="Book Antiqua" w:cs="Times New Roman"/>
                <w:bCs/>
                <w:sz w:val="19"/>
                <w:szCs w:val="19"/>
                <w:lang w:eastAsia="pt-BR"/>
              </w:rPr>
              <w:t xml:space="preserve"> o </w:t>
            </w:r>
            <w:r w:rsidRPr="00C607FE">
              <w:rPr>
                <w:rFonts w:ascii="Book Antiqua" w:eastAsia="Times New Roman" w:hAnsi="Book Antiqua" w:cs="Times New Roman"/>
                <w:b/>
                <w:sz w:val="19"/>
                <w:szCs w:val="19"/>
                <w:highlight w:val="yellow"/>
                <w:lang w:eastAsia="pt-BR"/>
              </w:rPr>
              <w:t xml:space="preserve">princípio </w:t>
            </w:r>
            <w:r w:rsidRPr="00C607FE">
              <w:rPr>
                <w:rFonts w:ascii="Book Antiqua" w:eastAsia="Times New Roman" w:hAnsi="Book Antiqua" w:cs="Times New Roman"/>
                <w:b/>
                <w:i/>
                <w:iCs/>
                <w:sz w:val="19"/>
                <w:szCs w:val="19"/>
                <w:highlight w:val="yellow"/>
                <w:lang w:eastAsia="pt-BR"/>
              </w:rPr>
              <w:t xml:space="preserve">favor </w:t>
            </w:r>
            <w:proofErr w:type="spellStart"/>
            <w:r w:rsidRPr="00C607FE">
              <w:rPr>
                <w:rFonts w:ascii="Book Antiqua" w:eastAsia="Times New Roman" w:hAnsi="Book Antiqua" w:cs="Times New Roman"/>
                <w:b/>
                <w:i/>
                <w:iCs/>
                <w:sz w:val="19"/>
                <w:szCs w:val="19"/>
                <w:highlight w:val="yellow"/>
                <w:lang w:eastAsia="pt-BR"/>
              </w:rPr>
              <w:t>negotii</w:t>
            </w:r>
            <w:proofErr w:type="spellEnd"/>
            <w:r w:rsidRPr="00C607FE">
              <w:rPr>
                <w:rFonts w:ascii="Book Antiqua" w:eastAsia="Times New Roman" w:hAnsi="Book Antiqua" w:cs="Times New Roman"/>
                <w:bCs/>
                <w:sz w:val="19"/>
                <w:szCs w:val="19"/>
                <w:lang w:eastAsia="pt-BR"/>
              </w:rPr>
              <w:t xml:space="preserve"> que afirma que no caso do concurso cumulativo, deverá</w:t>
            </w:r>
            <w:r>
              <w:rPr>
                <w:rFonts w:ascii="Book Antiqua" w:eastAsia="Times New Roman" w:hAnsi="Book Antiqua" w:cs="Times New Roman"/>
                <w:bCs/>
                <w:sz w:val="19"/>
                <w:szCs w:val="19"/>
                <w:lang w:eastAsia="pt-BR"/>
              </w:rPr>
              <w:t xml:space="preserve"> </w:t>
            </w:r>
            <w:r w:rsidRPr="00C607FE">
              <w:rPr>
                <w:rFonts w:ascii="Book Antiqua" w:eastAsia="Times New Roman" w:hAnsi="Book Antiqua" w:cs="Times New Roman"/>
                <w:bCs/>
                <w:sz w:val="19"/>
                <w:szCs w:val="19"/>
                <w:lang w:eastAsia="pt-BR"/>
              </w:rPr>
              <w:t xml:space="preserve">de ser aplicada </w:t>
            </w:r>
            <w:r w:rsidRPr="00C607FE">
              <w:rPr>
                <w:rFonts w:ascii="Book Antiqua" w:eastAsia="Times New Roman" w:hAnsi="Book Antiqua" w:cs="Times New Roman"/>
                <w:b/>
                <w:sz w:val="19"/>
                <w:szCs w:val="19"/>
                <w:highlight w:val="yellow"/>
                <w:lang w:eastAsia="pt-BR"/>
              </w:rPr>
              <w:t>a norma mais favorável à validade formal do ato</w:t>
            </w:r>
            <w:r w:rsidR="005445CD">
              <w:rPr>
                <w:rFonts w:ascii="Book Antiqua" w:eastAsia="Times New Roman" w:hAnsi="Book Antiqua" w:cs="Times New Roman"/>
                <w:bCs/>
                <w:sz w:val="19"/>
                <w:szCs w:val="19"/>
                <w:lang w:eastAsia="pt-BR"/>
              </w:rPr>
              <w:t xml:space="preserve"> (Fonte: comentários </w:t>
            </w:r>
            <w:proofErr w:type="spellStart"/>
            <w:r w:rsidR="005445CD">
              <w:rPr>
                <w:rFonts w:ascii="Book Antiqua" w:eastAsia="Times New Roman" w:hAnsi="Book Antiqua" w:cs="Times New Roman"/>
                <w:bCs/>
                <w:sz w:val="19"/>
                <w:szCs w:val="19"/>
                <w:lang w:eastAsia="pt-BR"/>
              </w:rPr>
              <w:t>qconcursos</w:t>
            </w:r>
            <w:proofErr w:type="spellEnd"/>
            <w:r w:rsidR="005445CD">
              <w:rPr>
                <w:rFonts w:ascii="Book Antiqua" w:eastAsia="Times New Roman" w:hAnsi="Book Antiqua" w:cs="Times New Roman"/>
                <w:bCs/>
                <w:sz w:val="19"/>
                <w:szCs w:val="19"/>
                <w:lang w:eastAsia="pt-BR"/>
              </w:rPr>
              <w:t>).</w:t>
            </w:r>
          </w:p>
        </w:tc>
      </w:tr>
    </w:tbl>
    <w:p w14:paraId="13327D13" w14:textId="39028479" w:rsidR="007322C1" w:rsidRPr="0086503C"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AD3A7C">
        <w:rPr>
          <w:rFonts w:ascii="Book Antiqua" w:eastAsia="Times New Roman" w:hAnsi="Book Antiqua" w:cs="Times New Roman"/>
          <w:b/>
          <w:sz w:val="19"/>
          <w:szCs w:val="19"/>
          <w:highlight w:val="magenta"/>
          <w:lang w:eastAsia="pt-BR"/>
        </w:rPr>
        <w:lastRenderedPageBreak/>
        <w:t>Art. 8</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Para</w:t>
      </w:r>
      <w:proofErr w:type="gramEnd"/>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qualificar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os bens</w:t>
      </w:r>
      <w:r w:rsidRPr="00AD3A7C">
        <w:rPr>
          <w:rFonts w:ascii="Book Antiqua" w:eastAsia="Times New Roman" w:hAnsi="Book Antiqua" w:cs="Times New Roman"/>
          <w:b/>
          <w:sz w:val="19"/>
          <w:szCs w:val="19"/>
          <w:lang w:eastAsia="pt-BR"/>
        </w:rPr>
        <w:t xml:space="preserve"> e </w:t>
      </w:r>
      <w:r w:rsidRPr="00AD3A7C">
        <w:rPr>
          <w:rFonts w:ascii="Book Antiqua" w:eastAsia="Times New Roman" w:hAnsi="Book Antiqua" w:cs="Times New Roman"/>
          <w:b/>
          <w:caps/>
          <w:sz w:val="19"/>
          <w:szCs w:val="19"/>
          <w:highlight w:val="green"/>
          <w:lang w:eastAsia="pt-BR"/>
        </w:rPr>
        <w:t>regular</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as relações a eles concernentes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aplicar-se-á</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a lei do país</w:t>
      </w:r>
      <w:r w:rsidRPr="00AD3A7C">
        <w:rPr>
          <w:rFonts w:ascii="Book Antiqua" w:eastAsia="Times New Roman" w:hAnsi="Book Antiqua" w:cs="Times New Roman"/>
          <w:b/>
          <w:sz w:val="19"/>
          <w:szCs w:val="19"/>
          <w:lang w:eastAsia="pt-BR"/>
        </w:rPr>
        <w:t xml:space="preserve"> em que </w:t>
      </w:r>
      <w:r w:rsidRPr="00AD3A7C">
        <w:rPr>
          <w:rFonts w:ascii="Book Antiqua" w:eastAsia="Times New Roman" w:hAnsi="Book Antiqua" w:cs="Times New Roman"/>
          <w:b/>
          <w:caps/>
          <w:sz w:val="19"/>
          <w:szCs w:val="19"/>
          <w:shd w:val="clear" w:color="auto" w:fill="F7CAAC" w:themeFill="accent2" w:themeFillTint="66"/>
          <w:lang w:eastAsia="pt-BR"/>
        </w:rPr>
        <w:t>estiverem situados</w:t>
      </w:r>
      <w:r w:rsidRPr="00040D72">
        <w:rPr>
          <w:rFonts w:ascii="Book Antiqua" w:eastAsia="Times New Roman" w:hAnsi="Book Antiqua" w:cs="Times New Roman"/>
          <w:sz w:val="18"/>
          <w:szCs w:val="18"/>
          <w:lang w:eastAsia="pt-BR"/>
        </w:rPr>
        <w:t>.</w:t>
      </w:r>
      <w:r w:rsidR="001F2DC6" w:rsidRPr="00040D72">
        <w:rPr>
          <w:rFonts w:ascii="Book Antiqua" w:eastAsia="Times New Roman" w:hAnsi="Book Antiqua" w:cs="Times New Roman"/>
          <w:sz w:val="18"/>
          <w:szCs w:val="18"/>
          <w:lang w:eastAsia="pt-BR"/>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AD3A7C" w:rsidRPr="00040D72">
        <w:rPr>
          <w:rFonts w:ascii="Book Antiqua" w:eastAsia="Times New Roman" w:hAnsi="Book Antiqua" w:cs="Times New Roman"/>
          <w:sz w:val="16"/>
          <w:szCs w:val="16"/>
          <w:lang w:eastAsia="pt-BR"/>
        </w:rPr>
        <w:t xml:space="preserve"> </w:t>
      </w:r>
      <w:r w:rsidR="00DE24EB" w:rsidRPr="00040D72">
        <w:rPr>
          <w:rFonts w:ascii="Book Antiqua" w:eastAsia="Times New Roman" w:hAnsi="Book Antiqua" w:cs="Times New Roman"/>
          <w:b/>
          <w:color w:val="FF0000"/>
          <w:sz w:val="16"/>
          <w:szCs w:val="16"/>
          <w:u w:val="single"/>
          <w:lang w:eastAsia="pt-BR"/>
        </w:rPr>
        <w:t>(TRF5-2009)</w:t>
      </w:r>
      <w:r w:rsidR="00A822AD" w:rsidRPr="00040D72">
        <w:rPr>
          <w:rFonts w:ascii="Book Antiqua" w:eastAsia="Times New Roman" w:hAnsi="Book Antiqua" w:cs="Times New Roman"/>
          <w:b/>
          <w:color w:val="FF0000"/>
          <w:sz w:val="16"/>
          <w:szCs w:val="16"/>
          <w:lang w:eastAsia="pt-BR"/>
        </w:rPr>
        <w:t xml:space="preserve"> </w:t>
      </w:r>
      <w:r w:rsidR="00A822AD" w:rsidRPr="00040D72">
        <w:rPr>
          <w:rFonts w:ascii="Book Antiqua" w:hAnsi="Book Antiqua"/>
          <w:b/>
          <w:bCs/>
          <w:color w:val="FF0000"/>
          <w:sz w:val="16"/>
          <w:szCs w:val="16"/>
          <w:u w:val="single"/>
        </w:rPr>
        <w:t>(TRF4-2009/2012)</w:t>
      </w:r>
      <w:r w:rsidR="00AC01D4" w:rsidRPr="00040D72">
        <w:rPr>
          <w:rFonts w:ascii="Book Antiqua" w:hAnsi="Book Antiqua"/>
          <w:b/>
          <w:bCs/>
          <w:color w:val="FF0000"/>
          <w:sz w:val="16"/>
          <w:szCs w:val="16"/>
        </w:rPr>
        <w:t xml:space="preserve"> </w:t>
      </w:r>
      <w:r w:rsidR="00AC01D4" w:rsidRPr="00040D72">
        <w:rPr>
          <w:rFonts w:ascii="Book Antiqua" w:hAnsi="Book Antiqua"/>
          <w:b/>
          <w:color w:val="FF0000"/>
          <w:sz w:val="16"/>
          <w:szCs w:val="16"/>
          <w:u w:val="single"/>
        </w:rPr>
        <w:t>(AGU-2012)</w:t>
      </w:r>
      <w:r w:rsidR="00F41F4B" w:rsidRPr="00040D72">
        <w:rPr>
          <w:rFonts w:ascii="Book Antiqua" w:hAnsi="Book Antiqua"/>
          <w:b/>
          <w:bCs/>
          <w:color w:val="FF0000"/>
          <w:sz w:val="16"/>
          <w:szCs w:val="16"/>
        </w:rPr>
        <w:t xml:space="preserve"> </w:t>
      </w:r>
      <w:r w:rsidR="00B46700" w:rsidRPr="00040D72">
        <w:rPr>
          <w:rFonts w:ascii="Book Antiqua" w:eastAsia="Times New Roman" w:hAnsi="Book Antiqua" w:cs="Times New Roman"/>
          <w:b/>
          <w:color w:val="FF0000"/>
          <w:sz w:val="16"/>
          <w:szCs w:val="16"/>
          <w:u w:val="single"/>
          <w:lang w:eastAsia="pt-BR"/>
        </w:rPr>
        <w:t>(PFN-2012)</w:t>
      </w:r>
      <w:r w:rsidR="00770514" w:rsidRPr="00040D72">
        <w:rPr>
          <w:rFonts w:ascii="Book Antiqua" w:eastAsia="Times New Roman" w:hAnsi="Book Antiqua" w:cs="Times New Roman"/>
          <w:b/>
          <w:color w:val="FF0000"/>
          <w:sz w:val="16"/>
          <w:szCs w:val="16"/>
          <w:lang w:eastAsia="pt-BR"/>
        </w:rPr>
        <w:t xml:space="preserve"> </w:t>
      </w:r>
      <w:r w:rsidR="00051783" w:rsidRPr="00040D72">
        <w:rPr>
          <w:rFonts w:ascii="Book Antiqua" w:eastAsia="Times New Roman" w:hAnsi="Book Antiqua" w:cs="Times New Roman"/>
          <w:b/>
          <w:color w:val="FF0000"/>
          <w:sz w:val="16"/>
          <w:szCs w:val="16"/>
          <w:u w:val="single"/>
          <w:lang w:eastAsia="pt-BR"/>
        </w:rPr>
        <w:t>(MPSC-2013)</w:t>
      </w:r>
      <w:r w:rsidR="008B7417" w:rsidRPr="00040D72">
        <w:rPr>
          <w:rFonts w:ascii="Book Antiqua" w:eastAsia="Times New Roman" w:hAnsi="Book Antiqua" w:cs="Times New Roman"/>
          <w:b/>
          <w:color w:val="FF0000"/>
          <w:sz w:val="16"/>
          <w:szCs w:val="16"/>
          <w:lang w:eastAsia="pt-BR"/>
        </w:rPr>
        <w:t xml:space="preserve"> </w:t>
      </w:r>
      <w:r w:rsidR="00D23D77" w:rsidRPr="00040D72">
        <w:rPr>
          <w:rFonts w:ascii="Book Antiqua" w:eastAsia="Times New Roman" w:hAnsi="Book Antiqua" w:cs="Times New Roman"/>
          <w:b/>
          <w:color w:val="FF0000"/>
          <w:sz w:val="16"/>
          <w:szCs w:val="16"/>
          <w:u w:val="single"/>
          <w:lang w:eastAsia="pt-BR"/>
        </w:rPr>
        <w:t>(MPMT-2014)</w:t>
      </w:r>
      <w:r w:rsidR="00972204">
        <w:rPr>
          <w:rFonts w:ascii="Book Antiqua" w:eastAsia="Times New Roman" w:hAnsi="Book Antiqua" w:cs="Times New Roman"/>
          <w:b/>
          <w:color w:val="FF0000"/>
          <w:sz w:val="16"/>
          <w:szCs w:val="16"/>
          <w:lang w:eastAsia="pt-BR"/>
        </w:rPr>
        <w:t xml:space="preserve"> </w:t>
      </w:r>
      <w:r w:rsidR="00972204">
        <w:rPr>
          <w:rFonts w:ascii="Book Antiqua" w:eastAsia="Times New Roman" w:hAnsi="Book Antiqua" w:cs="Times New Roman"/>
          <w:b/>
          <w:color w:val="FF0000"/>
          <w:sz w:val="16"/>
          <w:szCs w:val="16"/>
          <w:u w:val="single"/>
          <w:lang w:eastAsia="pt-BR"/>
        </w:rPr>
        <w:t>(TRT8-2014)</w:t>
      </w:r>
      <w:r w:rsidR="001565D2">
        <w:rPr>
          <w:rFonts w:ascii="Book Antiqua" w:eastAsia="Times New Roman" w:hAnsi="Book Antiqua" w:cs="Times New Roman"/>
          <w:b/>
          <w:color w:val="FF0000"/>
          <w:sz w:val="16"/>
          <w:szCs w:val="16"/>
          <w:lang w:eastAsia="pt-BR"/>
        </w:rPr>
        <w:t xml:space="preserve"> </w:t>
      </w:r>
      <w:r w:rsidR="001565D2">
        <w:rPr>
          <w:rFonts w:ascii="Book Antiqua" w:eastAsia="Times New Roman" w:hAnsi="Book Antiqua" w:cs="Times New Roman"/>
          <w:b/>
          <w:color w:val="FF0000"/>
          <w:sz w:val="16"/>
          <w:szCs w:val="16"/>
          <w:u w:val="single"/>
          <w:lang w:eastAsia="pt-BR"/>
        </w:rPr>
        <w:t>(TJPB-2015)</w:t>
      </w:r>
      <w:r w:rsidR="00972204">
        <w:rPr>
          <w:rFonts w:ascii="Book Antiqua" w:eastAsia="Times New Roman" w:hAnsi="Book Antiqua" w:cs="Times New Roman"/>
          <w:b/>
          <w:color w:val="FF0000"/>
          <w:sz w:val="16"/>
          <w:szCs w:val="16"/>
          <w:lang w:eastAsia="pt-BR"/>
        </w:rPr>
        <w:t xml:space="preserve"> </w:t>
      </w:r>
      <w:r w:rsidR="001565D2">
        <w:rPr>
          <w:rFonts w:ascii="Book Antiqua" w:eastAsia="Times New Roman" w:hAnsi="Book Antiqua" w:cs="Times New Roman"/>
          <w:b/>
          <w:color w:val="FF0000"/>
          <w:sz w:val="16"/>
          <w:szCs w:val="16"/>
          <w:u w:val="single"/>
          <w:lang w:eastAsia="pt-BR"/>
        </w:rPr>
        <w:t>(TJAM-2016)</w:t>
      </w:r>
      <w:r w:rsidR="005226F4" w:rsidRPr="00040D72">
        <w:rPr>
          <w:rFonts w:ascii="Book Antiqua" w:eastAsia="Times New Roman" w:hAnsi="Book Antiqua" w:cs="Times New Roman"/>
          <w:b/>
          <w:color w:val="FF0000"/>
          <w:sz w:val="16"/>
          <w:szCs w:val="16"/>
          <w:lang w:eastAsia="pt-BR"/>
        </w:rPr>
        <w:t xml:space="preserve"> </w:t>
      </w:r>
      <w:r w:rsidR="00B93389" w:rsidRPr="00040D72">
        <w:rPr>
          <w:rFonts w:ascii="Book Antiqua" w:eastAsia="Times New Roman" w:hAnsi="Book Antiqua" w:cs="Times New Roman"/>
          <w:b/>
          <w:color w:val="FF0000"/>
          <w:sz w:val="16"/>
          <w:szCs w:val="16"/>
          <w:u w:val="single"/>
          <w:lang w:eastAsia="pt-BR"/>
        </w:rPr>
        <w:t>(MPF-2012/</w:t>
      </w:r>
      <w:r w:rsidR="00D13DD9">
        <w:rPr>
          <w:rFonts w:ascii="Book Antiqua" w:eastAsia="Times New Roman" w:hAnsi="Book Antiqua" w:cs="Times New Roman"/>
          <w:b/>
          <w:color w:val="FF0000"/>
          <w:sz w:val="16"/>
          <w:szCs w:val="16"/>
          <w:u w:val="single"/>
          <w:lang w:eastAsia="pt-BR"/>
        </w:rPr>
        <w:t>2015/</w:t>
      </w:r>
      <w:r w:rsidR="00B93389" w:rsidRPr="00040D72">
        <w:rPr>
          <w:rFonts w:ascii="Book Antiqua" w:eastAsia="Times New Roman" w:hAnsi="Book Antiqua" w:cs="Times New Roman"/>
          <w:b/>
          <w:color w:val="FF0000"/>
          <w:sz w:val="16"/>
          <w:szCs w:val="16"/>
          <w:u w:val="single"/>
          <w:lang w:eastAsia="pt-BR"/>
        </w:rPr>
        <w:t>2017)</w:t>
      </w:r>
      <w:r w:rsidR="00A94927" w:rsidRPr="00040D72">
        <w:rPr>
          <w:rFonts w:ascii="Book Antiqua" w:eastAsia="Times New Roman" w:hAnsi="Book Antiqua" w:cs="Times New Roman"/>
          <w:b/>
          <w:color w:val="FF0000"/>
          <w:sz w:val="16"/>
          <w:szCs w:val="16"/>
          <w:lang w:eastAsia="pt-BR"/>
        </w:rPr>
        <w:t xml:space="preserve"> </w:t>
      </w:r>
      <w:r w:rsidR="00A94927" w:rsidRPr="00040D72">
        <w:rPr>
          <w:rFonts w:ascii="Book Antiqua" w:hAnsi="Book Antiqua"/>
          <w:b/>
          <w:color w:val="FF0000"/>
          <w:sz w:val="16"/>
          <w:szCs w:val="16"/>
          <w:u w:val="single"/>
        </w:rPr>
        <w:t>(TRF3-2018)</w:t>
      </w:r>
      <w:r w:rsidR="00972204">
        <w:rPr>
          <w:rFonts w:ascii="Book Antiqua" w:hAnsi="Book Antiqua"/>
          <w:b/>
          <w:color w:val="FF0000"/>
          <w:sz w:val="16"/>
          <w:szCs w:val="16"/>
        </w:rPr>
        <w:t xml:space="preserve"> </w:t>
      </w:r>
      <w:r w:rsidR="00972204">
        <w:rPr>
          <w:rFonts w:ascii="Book Antiqua" w:hAnsi="Book Antiqua"/>
          <w:b/>
          <w:color w:val="FF0000"/>
          <w:sz w:val="16"/>
          <w:szCs w:val="16"/>
          <w:u w:val="single"/>
        </w:rPr>
        <w:t>(PCRO-2022)</w:t>
      </w:r>
      <w:r w:rsidR="00A2285B">
        <w:rPr>
          <w:rFonts w:ascii="Book Antiqua" w:hAnsi="Book Antiqua"/>
          <w:b/>
          <w:color w:val="FF0000"/>
          <w:sz w:val="16"/>
          <w:szCs w:val="16"/>
        </w:rPr>
        <w:t xml:space="preserve"> </w:t>
      </w:r>
      <w:r w:rsidR="00A2285B">
        <w:rPr>
          <w:rFonts w:ascii="Book Antiqua" w:eastAsia="Times New Roman" w:hAnsi="Book Antiqua" w:cs="Times New Roman"/>
          <w:b/>
          <w:color w:val="FF0000"/>
          <w:sz w:val="16"/>
          <w:szCs w:val="16"/>
          <w:u w:val="single"/>
          <w:lang w:eastAsia="pt-BR"/>
        </w:rPr>
        <w:t>(MPRS-2023)</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r w:rsidR="008119F4">
        <w:rPr>
          <w:rFonts w:ascii="Book Antiqua" w:eastAsia="Times New Roman" w:hAnsi="Book Antiqua" w:cs="Times New Roman"/>
          <w:b/>
          <w:color w:val="FF0000"/>
          <w:sz w:val="16"/>
          <w:szCs w:val="16"/>
          <w:lang w:eastAsia="pt-BR"/>
        </w:rPr>
        <w:t xml:space="preserve"> </w:t>
      </w:r>
      <w:r w:rsidR="008119F4">
        <w:rPr>
          <w:rFonts w:ascii="Book Antiqua" w:eastAsia="Times New Roman" w:hAnsi="Book Antiqua" w:cs="Times New Roman"/>
          <w:b/>
          <w:color w:val="FF0000"/>
          <w:sz w:val="16"/>
          <w:szCs w:val="16"/>
          <w:u w:val="single"/>
          <w:lang w:eastAsia="pt-BR"/>
        </w:rPr>
        <w:t>(TCEAC-2024)</w:t>
      </w:r>
      <w:r w:rsidR="0086503C">
        <w:rPr>
          <w:rFonts w:ascii="Book Antiqua" w:eastAsia="Times New Roman" w:hAnsi="Book Antiqua" w:cs="Times New Roman"/>
          <w:b/>
          <w:color w:val="FF0000"/>
          <w:sz w:val="16"/>
          <w:szCs w:val="16"/>
          <w:lang w:eastAsia="pt-BR"/>
        </w:rPr>
        <w:t xml:space="preserve"> </w:t>
      </w:r>
      <w:r w:rsidR="0086503C">
        <w:rPr>
          <w:rFonts w:ascii="Book Antiqua" w:eastAsia="Times New Roman" w:hAnsi="Book Antiqua" w:cs="Times New Roman"/>
          <w:b/>
          <w:color w:val="FF0000"/>
          <w:sz w:val="16"/>
          <w:szCs w:val="16"/>
          <w:u w:val="single"/>
          <w:lang w:eastAsia="pt-BR"/>
        </w:rPr>
        <w:t>(TJSC-2025)</w:t>
      </w:r>
    </w:p>
    <w:p w14:paraId="12F4ED10" w14:textId="365B1869" w:rsidR="007322C1" w:rsidRPr="00683A99"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 1</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Aplicar</w:t>
      </w:r>
      <w:proofErr w:type="gramEnd"/>
      <w:r w:rsidRPr="00AD3A7C">
        <w:rPr>
          <w:rFonts w:ascii="Book Antiqua" w:eastAsia="Times New Roman" w:hAnsi="Book Antiqua" w:cs="Times New Roman"/>
          <w:b/>
          <w:caps/>
          <w:sz w:val="19"/>
          <w:szCs w:val="19"/>
          <w:highlight w:val="green"/>
          <w:lang w:eastAsia="pt-BR"/>
        </w:rPr>
        <w:t>-se-á</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a lei do país</w:t>
      </w:r>
      <w:r w:rsidRPr="00AD3A7C">
        <w:rPr>
          <w:rFonts w:ascii="Book Antiqua" w:eastAsia="Times New Roman" w:hAnsi="Book Antiqua" w:cs="Times New Roman"/>
          <w:b/>
          <w:sz w:val="19"/>
          <w:szCs w:val="19"/>
          <w:lang w:eastAsia="pt-BR"/>
        </w:rPr>
        <w:t xml:space="preserve"> em que </w:t>
      </w:r>
      <w:r w:rsidRPr="00AD3A7C">
        <w:rPr>
          <w:rFonts w:ascii="Book Antiqua" w:eastAsia="Times New Roman" w:hAnsi="Book Antiqua" w:cs="Times New Roman"/>
          <w:b/>
          <w:caps/>
          <w:sz w:val="19"/>
          <w:szCs w:val="19"/>
          <w:highlight w:val="green"/>
          <w:lang w:eastAsia="pt-BR"/>
        </w:rPr>
        <w:t>for domiciliado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o proprietário</w:t>
      </w:r>
      <w:r w:rsidRPr="00AD3A7C">
        <w:rPr>
          <w:rFonts w:ascii="Book Antiqua" w:eastAsia="Times New Roman" w:hAnsi="Book Antiqua" w:cs="Times New Roman"/>
          <w:b/>
          <w:sz w:val="19"/>
          <w:szCs w:val="19"/>
          <w:lang w:eastAsia="pt-BR"/>
        </w:rPr>
        <w:t xml:space="preserve">, quanto aos </w:t>
      </w:r>
      <w:r w:rsidRPr="00AD3A7C">
        <w:rPr>
          <w:rFonts w:ascii="Book Antiqua" w:eastAsia="Times New Roman" w:hAnsi="Book Antiqua" w:cs="Times New Roman"/>
          <w:b/>
          <w:caps/>
          <w:sz w:val="19"/>
          <w:szCs w:val="19"/>
          <w:shd w:val="clear" w:color="auto" w:fill="F7CAAC" w:themeFill="accent2" w:themeFillTint="66"/>
          <w:lang w:eastAsia="pt-BR"/>
        </w:rPr>
        <w:t>bens moveis</w:t>
      </w:r>
      <w:r w:rsidRPr="00AD3A7C">
        <w:rPr>
          <w:rFonts w:ascii="Book Antiqua" w:eastAsia="Times New Roman" w:hAnsi="Book Antiqua" w:cs="Times New Roman"/>
          <w:b/>
          <w:sz w:val="19"/>
          <w:szCs w:val="19"/>
          <w:lang w:eastAsia="pt-BR"/>
        </w:rPr>
        <w:t xml:space="preserve"> que </w:t>
      </w:r>
      <w:r w:rsidRPr="00AD3A7C">
        <w:rPr>
          <w:rFonts w:ascii="Book Antiqua" w:eastAsia="Times New Roman" w:hAnsi="Book Antiqua" w:cs="Times New Roman"/>
          <w:b/>
          <w:sz w:val="19"/>
          <w:szCs w:val="19"/>
          <w:highlight w:val="yellow"/>
          <w:lang w:eastAsia="pt-BR"/>
        </w:rPr>
        <w:t>ele trouxer</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se destinarem</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a transporte para outros lugares</w:t>
      </w:r>
      <w:r w:rsidRPr="00040D72">
        <w:rPr>
          <w:rFonts w:ascii="Book Antiqua" w:eastAsia="Times New Roman" w:hAnsi="Book Antiqua" w:cs="Times New Roman"/>
          <w:sz w:val="18"/>
          <w:szCs w:val="18"/>
          <w:lang w:eastAsia="pt-BR"/>
        </w:rPr>
        <w:t>.</w:t>
      </w:r>
      <w:r w:rsidR="00DE24EB" w:rsidRPr="00040D72">
        <w:rPr>
          <w:rFonts w:ascii="Book Antiqua" w:eastAsia="Times New Roman" w:hAnsi="Book Antiqua" w:cs="Times New Roman"/>
          <w:sz w:val="18"/>
          <w:szCs w:val="18"/>
          <w:lang w:eastAsia="pt-BR"/>
        </w:rPr>
        <w:t xml:space="preserve"> </w:t>
      </w:r>
      <w:r w:rsidR="00DE24EB" w:rsidRPr="00040D72">
        <w:rPr>
          <w:rFonts w:ascii="Book Antiqua" w:eastAsia="Times New Roman" w:hAnsi="Book Antiqua" w:cs="Times New Roman"/>
          <w:b/>
          <w:color w:val="FF0000"/>
          <w:sz w:val="16"/>
          <w:szCs w:val="16"/>
          <w:u w:val="single"/>
          <w:lang w:eastAsia="pt-BR"/>
        </w:rPr>
        <w:t>(TRF5-2009)</w:t>
      </w:r>
      <w:r w:rsidR="00E93ED1" w:rsidRPr="00040D72">
        <w:rPr>
          <w:rFonts w:ascii="Book Antiqua" w:eastAsia="Times New Roman" w:hAnsi="Book Antiqua" w:cs="Times New Roman"/>
          <w:sz w:val="16"/>
          <w:szCs w:val="16"/>
          <w:lang w:eastAsia="pt-BR"/>
        </w:rPr>
        <w:t xml:space="preserve"> </w:t>
      </w:r>
      <w:r w:rsidR="003D688E" w:rsidRPr="00040D72">
        <w:rPr>
          <w:rFonts w:ascii="Book Antiqua" w:eastAsia="Times New Roman" w:hAnsi="Book Antiqua" w:cs="Times New Roman"/>
          <w:b/>
          <w:color w:val="FF0000"/>
          <w:sz w:val="16"/>
          <w:szCs w:val="16"/>
          <w:u w:val="single"/>
          <w:lang w:eastAsia="pt-BR"/>
        </w:rPr>
        <w:t>(MPTO-2012)</w:t>
      </w:r>
      <w:r w:rsidR="00B46700" w:rsidRPr="00040D72">
        <w:rPr>
          <w:rFonts w:ascii="Book Antiqua" w:eastAsia="Times New Roman" w:hAnsi="Book Antiqua" w:cs="Times New Roman"/>
          <w:b/>
          <w:color w:val="FF0000"/>
          <w:sz w:val="16"/>
          <w:szCs w:val="16"/>
          <w:lang w:eastAsia="pt-BR"/>
        </w:rPr>
        <w:t xml:space="preserve"> </w:t>
      </w:r>
      <w:r w:rsidR="00B46700" w:rsidRPr="00040D72">
        <w:rPr>
          <w:rFonts w:ascii="Book Antiqua" w:eastAsia="Times New Roman" w:hAnsi="Book Antiqua" w:cs="Times New Roman"/>
          <w:b/>
          <w:color w:val="FF0000"/>
          <w:sz w:val="16"/>
          <w:szCs w:val="16"/>
          <w:u w:val="single"/>
          <w:lang w:eastAsia="pt-BR"/>
        </w:rPr>
        <w:t>(PFN-2012)</w:t>
      </w:r>
      <w:r w:rsidR="00770514" w:rsidRPr="00040D72">
        <w:rPr>
          <w:rFonts w:ascii="Book Antiqua" w:eastAsia="Times New Roman" w:hAnsi="Book Antiqua" w:cs="Times New Roman"/>
          <w:b/>
          <w:color w:val="FF0000"/>
          <w:sz w:val="16"/>
          <w:szCs w:val="16"/>
          <w:lang w:eastAsia="pt-BR"/>
        </w:rPr>
        <w:t xml:space="preserve"> </w:t>
      </w:r>
      <w:r w:rsidR="00770514" w:rsidRPr="00040D72">
        <w:rPr>
          <w:rFonts w:ascii="Book Antiqua" w:eastAsia="Times New Roman" w:hAnsi="Book Antiqua" w:cs="Times New Roman"/>
          <w:b/>
          <w:color w:val="FF0000"/>
          <w:sz w:val="16"/>
          <w:szCs w:val="16"/>
          <w:u w:val="single"/>
          <w:lang w:eastAsia="pt-BR"/>
        </w:rPr>
        <w:t>(TRF1-2013)</w:t>
      </w:r>
      <w:r w:rsidR="008B7417" w:rsidRPr="00040D72">
        <w:rPr>
          <w:rFonts w:ascii="Book Antiqua" w:eastAsia="Times New Roman" w:hAnsi="Book Antiqua" w:cs="Times New Roman"/>
          <w:b/>
          <w:color w:val="FF0000"/>
          <w:sz w:val="16"/>
          <w:szCs w:val="16"/>
          <w:lang w:eastAsia="pt-BR"/>
        </w:rPr>
        <w:t xml:space="preserve"> </w:t>
      </w:r>
      <w:r w:rsidR="00244EFB" w:rsidRPr="00040D72">
        <w:rPr>
          <w:rFonts w:ascii="Book Antiqua" w:eastAsia="Times New Roman" w:hAnsi="Book Antiqua" w:cs="Times New Roman"/>
          <w:b/>
          <w:color w:val="FF0000"/>
          <w:sz w:val="16"/>
          <w:szCs w:val="16"/>
          <w:u w:val="single"/>
          <w:lang w:eastAsia="pt-BR"/>
        </w:rPr>
        <w:t>(MPMT-2014)</w:t>
      </w:r>
      <w:r w:rsidR="00B93389" w:rsidRPr="00040D72">
        <w:rPr>
          <w:rFonts w:ascii="Book Antiqua" w:eastAsia="Times New Roman" w:hAnsi="Book Antiqua" w:cs="Times New Roman"/>
          <w:b/>
          <w:color w:val="FF0000"/>
          <w:sz w:val="16"/>
          <w:szCs w:val="16"/>
          <w:lang w:eastAsia="pt-BR"/>
        </w:rPr>
        <w:t xml:space="preserve"> </w:t>
      </w:r>
      <w:r w:rsidR="00B93389" w:rsidRPr="00040D72">
        <w:rPr>
          <w:rFonts w:ascii="Book Antiqua" w:eastAsia="Times New Roman" w:hAnsi="Book Antiqua" w:cs="Times New Roman"/>
          <w:b/>
          <w:color w:val="FF0000"/>
          <w:sz w:val="16"/>
          <w:szCs w:val="16"/>
          <w:u w:val="single"/>
          <w:lang w:eastAsia="pt-BR"/>
        </w:rPr>
        <w:t>(MPF-2017)</w:t>
      </w:r>
      <w:r w:rsidR="00560CA1">
        <w:rPr>
          <w:rFonts w:ascii="Book Antiqua" w:eastAsia="Times New Roman" w:hAnsi="Book Antiqua" w:cs="Times New Roman"/>
          <w:b/>
          <w:color w:val="FF0000"/>
          <w:sz w:val="16"/>
          <w:szCs w:val="16"/>
          <w:lang w:eastAsia="pt-BR"/>
        </w:rPr>
        <w:t xml:space="preserve"> </w:t>
      </w:r>
      <w:r w:rsidR="00560CA1">
        <w:rPr>
          <w:rFonts w:ascii="Book Antiqua" w:eastAsia="Times New Roman" w:hAnsi="Book Antiqua" w:cs="Times New Roman"/>
          <w:b/>
          <w:color w:val="FF0000"/>
          <w:sz w:val="16"/>
          <w:szCs w:val="16"/>
          <w:u w:val="single"/>
          <w:lang w:eastAsia="pt-BR"/>
        </w:rPr>
        <w:t>(DPEPI-2022)</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r w:rsidR="00683A99">
        <w:rPr>
          <w:rFonts w:ascii="Book Antiqua" w:eastAsia="Times New Roman" w:hAnsi="Book Antiqua" w:cs="Times New Roman"/>
          <w:b/>
          <w:color w:val="FF0000"/>
          <w:sz w:val="16"/>
          <w:szCs w:val="16"/>
          <w:lang w:eastAsia="pt-BR"/>
        </w:rPr>
        <w:t xml:space="preserve"> </w:t>
      </w:r>
      <w:r w:rsidR="00683A99">
        <w:rPr>
          <w:rFonts w:ascii="Book Antiqua" w:hAnsi="Book Antiqua"/>
          <w:b/>
          <w:bCs/>
          <w:color w:val="FF0000"/>
          <w:sz w:val="16"/>
          <w:szCs w:val="16"/>
          <w:u w:val="single"/>
        </w:rPr>
        <w:t>(TRF3-2025)</w:t>
      </w:r>
    </w:p>
    <w:tbl>
      <w:tblPr>
        <w:tblStyle w:val="Tabelacomgrade"/>
        <w:tblW w:w="0" w:type="auto"/>
        <w:tblLook w:val="04A0" w:firstRow="1" w:lastRow="0" w:firstColumn="1" w:lastColumn="0" w:noHBand="0" w:noVBand="1"/>
      </w:tblPr>
      <w:tblGrid>
        <w:gridCol w:w="8494"/>
      </w:tblGrid>
      <w:tr w:rsidR="00244EFB" w14:paraId="3A35AA4B" w14:textId="77777777" w:rsidTr="00244EFB">
        <w:tc>
          <w:tcPr>
            <w:tcW w:w="8494" w:type="dxa"/>
            <w:shd w:val="clear" w:color="auto" w:fill="CCFFFF"/>
          </w:tcPr>
          <w:p w14:paraId="561D398D" w14:textId="3311281A" w:rsidR="00244EFB" w:rsidRPr="00244EFB" w:rsidRDefault="00244EFB" w:rsidP="007322C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44EFB">
              <w:rPr>
                <w:rFonts w:ascii="Book Antiqua" w:eastAsia="Times New Roman" w:hAnsi="Book Antiqua" w:cs="Times New Roman"/>
                <w:b/>
                <w:sz w:val="19"/>
                <w:szCs w:val="19"/>
                <w:highlight w:val="yellow"/>
                <w:lang w:eastAsia="pt-BR"/>
              </w:rPr>
              <w:t>TRF1-2013-CESPE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4EFB">
              <w:rPr>
                <w:rFonts w:ascii="Book Antiqua" w:eastAsia="Times New Roman" w:hAnsi="Book Antiqua" w:cs="Times New Roman"/>
                <w:bCs/>
                <w:sz w:val="19"/>
                <w:szCs w:val="19"/>
                <w:lang w:eastAsia="pt-BR"/>
              </w:rPr>
              <w:t>Segundo a Lei de Introdução às Normas do Direito Brasileiro, aos bens móveis que o proprietário trouxer ao país ou àqueles que se destinarem a transporte para outros lugares aplicar-se-á a lei</w:t>
            </w:r>
            <w:r>
              <w:rPr>
                <w:rFonts w:ascii="Book Antiqua" w:eastAsia="Times New Roman" w:hAnsi="Book Antiqua" w:cs="Times New Roman"/>
                <w:bCs/>
                <w:sz w:val="19"/>
                <w:szCs w:val="19"/>
                <w:lang w:eastAsia="pt-BR"/>
              </w:rPr>
              <w:t xml:space="preserve"> </w:t>
            </w:r>
            <w:r w:rsidRPr="00244EFB">
              <w:rPr>
                <w:rFonts w:ascii="Book Antiqua" w:eastAsia="Times New Roman" w:hAnsi="Book Antiqua" w:cs="Times New Roman"/>
                <w:bCs/>
                <w:sz w:val="19"/>
                <w:szCs w:val="19"/>
                <w:lang w:eastAsia="pt-BR"/>
              </w:rPr>
              <w:t>de domicílio do proprietário.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§1º, LINDB.</w:t>
            </w:r>
          </w:p>
        </w:tc>
      </w:tr>
    </w:tbl>
    <w:p w14:paraId="59374A44" w14:textId="77777777" w:rsidR="007322C1" w:rsidRPr="00AD3A7C" w:rsidRDefault="007322C1" w:rsidP="007322C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2</w:t>
      </w:r>
      <w:proofErr w:type="gramStart"/>
      <w:r w:rsidRPr="00AD3A7C">
        <w:rPr>
          <w:rFonts w:ascii="Book Antiqua" w:eastAsia="Times New Roman" w:hAnsi="Book Antiqua" w:cs="Times New Roman"/>
          <w:sz w:val="19"/>
          <w:szCs w:val="19"/>
          <w:u w:val="single"/>
          <w:vertAlign w:val="superscript"/>
          <w:lang w:eastAsia="pt-BR"/>
        </w:rPr>
        <w:t>o</w:t>
      </w:r>
      <w:r w:rsidRPr="00AD3A7C">
        <w:rPr>
          <w:rFonts w:ascii="Book Antiqua" w:eastAsia="Times New Roman" w:hAnsi="Book Antiqua" w:cs="Times New Roman"/>
          <w:sz w:val="19"/>
          <w:szCs w:val="19"/>
          <w:lang w:eastAsia="pt-BR"/>
        </w:rPr>
        <w:t xml:space="preserve">  O</w:t>
      </w:r>
      <w:proofErr w:type="gramEnd"/>
      <w:r w:rsidRPr="00AD3A7C">
        <w:rPr>
          <w:rFonts w:ascii="Book Antiqua" w:eastAsia="Times New Roman" w:hAnsi="Book Antiqua" w:cs="Times New Roman"/>
          <w:sz w:val="19"/>
          <w:szCs w:val="19"/>
          <w:lang w:eastAsia="pt-BR"/>
        </w:rPr>
        <w:t xml:space="preserve"> penhor regula-se pela lei do domicílio que tiver a pessoa, em cuja posse se encontre a coisa apenhada.</w:t>
      </w:r>
    </w:p>
    <w:p w14:paraId="3928E92C" w14:textId="3EB3D72E" w:rsidR="007322C1" w:rsidRPr="008119F4"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val="en-US" w:eastAsia="pt-BR"/>
        </w:rPr>
      </w:pPr>
      <w:r w:rsidRPr="00AD3A7C">
        <w:rPr>
          <w:rFonts w:ascii="Book Antiqua" w:eastAsia="Times New Roman" w:hAnsi="Book Antiqua" w:cs="Times New Roman"/>
          <w:b/>
          <w:sz w:val="19"/>
          <w:szCs w:val="19"/>
          <w:highlight w:val="magenta"/>
          <w:lang w:eastAsia="pt-BR"/>
        </w:rPr>
        <w:t>Art. 9</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C93C7E">
        <w:rPr>
          <w:rFonts w:ascii="Book Antiqua" w:eastAsia="Times New Roman" w:hAnsi="Book Antiqua" w:cs="Times New Roman"/>
          <w:b/>
          <w:sz w:val="19"/>
          <w:szCs w:val="19"/>
          <w:highlight w:val="yellow"/>
          <w:lang w:eastAsia="pt-BR"/>
        </w:rPr>
        <w:t>Para</w:t>
      </w:r>
      <w:proofErr w:type="gramEnd"/>
      <w:r w:rsidRPr="00AD3A7C">
        <w:rPr>
          <w:rFonts w:ascii="Book Antiqua" w:eastAsia="Times New Roman" w:hAnsi="Book Antiqua" w:cs="Times New Roman"/>
          <w:b/>
          <w:sz w:val="19"/>
          <w:szCs w:val="19"/>
          <w:lang w:eastAsia="pt-BR"/>
        </w:rPr>
        <w:t xml:space="preserve"> </w:t>
      </w:r>
      <w:r w:rsidRPr="00C93C7E">
        <w:rPr>
          <w:rFonts w:ascii="Book Antiqua" w:eastAsia="Times New Roman" w:hAnsi="Book Antiqua" w:cs="Times New Roman"/>
          <w:b/>
          <w:caps/>
          <w:sz w:val="19"/>
          <w:szCs w:val="19"/>
          <w:highlight w:val="green"/>
          <w:lang w:eastAsia="pt-BR"/>
        </w:rPr>
        <w:t>qualificar</w:t>
      </w:r>
      <w:r w:rsidRPr="00AD3A7C">
        <w:rPr>
          <w:rFonts w:ascii="Book Antiqua" w:eastAsia="Times New Roman" w:hAnsi="Book Antiqua" w:cs="Times New Roman"/>
          <w:b/>
          <w:sz w:val="19"/>
          <w:szCs w:val="19"/>
          <w:lang w:eastAsia="pt-BR"/>
        </w:rPr>
        <w:t xml:space="preserve"> e </w:t>
      </w:r>
      <w:r w:rsidRPr="00C93C7E">
        <w:rPr>
          <w:rFonts w:ascii="Book Antiqua" w:eastAsia="Times New Roman" w:hAnsi="Book Antiqua" w:cs="Times New Roman"/>
          <w:b/>
          <w:caps/>
          <w:sz w:val="19"/>
          <w:szCs w:val="19"/>
          <w:highlight w:val="green"/>
          <w:lang w:eastAsia="pt-BR"/>
        </w:rPr>
        <w:t>reger</w:t>
      </w:r>
      <w:r w:rsidRPr="00AD3A7C">
        <w:rPr>
          <w:rFonts w:ascii="Book Antiqua" w:eastAsia="Times New Roman" w:hAnsi="Book Antiqua" w:cs="Times New Roman"/>
          <w:b/>
          <w:sz w:val="19"/>
          <w:szCs w:val="19"/>
          <w:lang w:eastAsia="pt-BR"/>
        </w:rPr>
        <w:t xml:space="preserve"> as </w:t>
      </w:r>
      <w:r w:rsidRPr="00C93C7E">
        <w:rPr>
          <w:rFonts w:ascii="Book Antiqua" w:eastAsia="Times New Roman" w:hAnsi="Book Antiqua" w:cs="Times New Roman"/>
          <w:b/>
          <w:caps/>
          <w:sz w:val="19"/>
          <w:szCs w:val="19"/>
          <w:shd w:val="clear" w:color="auto" w:fill="F7CAAC" w:themeFill="accent2" w:themeFillTint="66"/>
          <w:lang w:eastAsia="pt-BR"/>
        </w:rPr>
        <w:t>obrigações</w:t>
      </w:r>
      <w:r w:rsidRPr="00AD3A7C">
        <w:rPr>
          <w:rFonts w:ascii="Book Antiqua" w:eastAsia="Times New Roman" w:hAnsi="Book Antiqua" w:cs="Times New Roman"/>
          <w:b/>
          <w:sz w:val="19"/>
          <w:szCs w:val="19"/>
          <w:lang w:eastAsia="pt-BR"/>
        </w:rPr>
        <w:t xml:space="preserve">, </w:t>
      </w:r>
      <w:r w:rsidRPr="00C93C7E">
        <w:rPr>
          <w:rFonts w:ascii="Book Antiqua" w:eastAsia="Times New Roman" w:hAnsi="Book Antiqua" w:cs="Times New Roman"/>
          <w:b/>
          <w:caps/>
          <w:sz w:val="19"/>
          <w:szCs w:val="19"/>
          <w:highlight w:val="green"/>
          <w:lang w:eastAsia="pt-BR"/>
        </w:rPr>
        <w:t>aplicar-se-á</w:t>
      </w:r>
      <w:r w:rsidRPr="00AD3A7C">
        <w:rPr>
          <w:rFonts w:ascii="Book Antiqua" w:eastAsia="Times New Roman" w:hAnsi="Book Antiqua" w:cs="Times New Roman"/>
          <w:b/>
          <w:sz w:val="19"/>
          <w:szCs w:val="19"/>
          <w:lang w:eastAsia="pt-BR"/>
        </w:rPr>
        <w:t xml:space="preserve"> </w:t>
      </w:r>
      <w:r w:rsidRPr="00C93C7E">
        <w:rPr>
          <w:rFonts w:ascii="Book Antiqua" w:eastAsia="Times New Roman" w:hAnsi="Book Antiqua" w:cs="Times New Roman"/>
          <w:b/>
          <w:sz w:val="19"/>
          <w:szCs w:val="19"/>
          <w:highlight w:val="yellow"/>
          <w:lang w:eastAsia="pt-BR"/>
        </w:rPr>
        <w:t>a lei</w:t>
      </w:r>
      <w:r w:rsidRPr="00AD3A7C">
        <w:rPr>
          <w:rFonts w:ascii="Book Antiqua" w:eastAsia="Times New Roman" w:hAnsi="Book Antiqua" w:cs="Times New Roman"/>
          <w:b/>
          <w:sz w:val="19"/>
          <w:szCs w:val="19"/>
          <w:lang w:eastAsia="pt-BR"/>
        </w:rPr>
        <w:t xml:space="preserve"> </w:t>
      </w:r>
      <w:r w:rsidRPr="00C93C7E">
        <w:rPr>
          <w:rFonts w:ascii="Book Antiqua" w:eastAsia="Times New Roman" w:hAnsi="Book Antiqua" w:cs="Times New Roman"/>
          <w:b/>
          <w:sz w:val="19"/>
          <w:szCs w:val="19"/>
          <w:highlight w:val="cyan"/>
          <w:lang w:eastAsia="pt-BR"/>
        </w:rPr>
        <w:t xml:space="preserve">do país em que se </w:t>
      </w:r>
      <w:r w:rsidR="00453312" w:rsidRPr="00C93C7E">
        <w:rPr>
          <w:rFonts w:ascii="Book Antiqua" w:eastAsia="Times New Roman" w:hAnsi="Book Antiqua" w:cs="Times New Roman"/>
          <w:b/>
          <w:sz w:val="19"/>
          <w:szCs w:val="19"/>
          <w:highlight w:val="cyan"/>
          <w:lang w:eastAsia="pt-BR"/>
        </w:rPr>
        <w:t>constituírem</w:t>
      </w:r>
      <w:r w:rsidRPr="00040D72">
        <w:rPr>
          <w:rFonts w:ascii="Book Antiqua" w:eastAsia="Times New Roman" w:hAnsi="Book Antiqua" w:cs="Times New Roman"/>
          <w:sz w:val="18"/>
          <w:szCs w:val="18"/>
          <w:lang w:eastAsia="pt-BR"/>
        </w:rPr>
        <w:t>.</w:t>
      </w:r>
      <w:r w:rsidR="00453312" w:rsidRPr="00040D72">
        <w:rPr>
          <w:rFonts w:ascii="Book Antiqua" w:eastAsia="Times New Roman" w:hAnsi="Book Antiqua" w:cs="Times New Roman"/>
          <w:sz w:val="18"/>
          <w:szCs w:val="18"/>
          <w:lang w:eastAsia="pt-BR"/>
        </w:rPr>
        <w:t xml:space="preserve"> </w:t>
      </w:r>
      <w:r w:rsidR="00453312" w:rsidRPr="00040D72">
        <w:rPr>
          <w:rFonts w:ascii="Book Antiqua" w:eastAsia="Times New Roman" w:hAnsi="Book Antiqua" w:cs="Times New Roman"/>
          <w:b/>
          <w:color w:val="FF0000"/>
          <w:sz w:val="16"/>
          <w:szCs w:val="16"/>
          <w:u w:val="single"/>
          <w:lang w:eastAsia="pt-BR"/>
        </w:rPr>
        <w:t>(TRF2-2011)</w:t>
      </w:r>
      <w:r w:rsidR="00AC01D4" w:rsidRPr="00040D72">
        <w:rPr>
          <w:rFonts w:ascii="Book Antiqua" w:eastAsia="Times New Roman" w:hAnsi="Book Antiqua" w:cs="Times New Roman"/>
          <w:b/>
          <w:color w:val="FF0000"/>
          <w:sz w:val="16"/>
          <w:szCs w:val="16"/>
          <w:lang w:eastAsia="pt-BR"/>
        </w:rPr>
        <w:t xml:space="preserve"> </w:t>
      </w:r>
      <w:r w:rsidR="00AC01D4" w:rsidRPr="00040D72">
        <w:rPr>
          <w:rFonts w:ascii="Book Antiqua" w:hAnsi="Book Antiqua"/>
          <w:b/>
          <w:color w:val="FF0000"/>
          <w:sz w:val="16"/>
          <w:szCs w:val="16"/>
          <w:u w:val="single"/>
        </w:rPr>
        <w:t>(AGU-2012)</w:t>
      </w:r>
      <w:r w:rsidR="00B46700" w:rsidRPr="00040D72">
        <w:rPr>
          <w:rFonts w:ascii="Book Antiqua" w:eastAsia="Times New Roman" w:hAnsi="Book Antiqua" w:cs="Times New Roman"/>
          <w:b/>
          <w:color w:val="FF0000"/>
          <w:sz w:val="16"/>
          <w:szCs w:val="16"/>
          <w:lang w:eastAsia="pt-BR"/>
        </w:rPr>
        <w:t xml:space="preserve"> </w:t>
      </w:r>
      <w:r w:rsidR="00B46700" w:rsidRPr="00040D72">
        <w:rPr>
          <w:rFonts w:ascii="Book Antiqua" w:eastAsia="Times New Roman" w:hAnsi="Book Antiqua" w:cs="Times New Roman"/>
          <w:b/>
          <w:color w:val="FF0000"/>
          <w:sz w:val="16"/>
          <w:szCs w:val="16"/>
          <w:u w:val="single"/>
          <w:lang w:eastAsia="pt-BR"/>
        </w:rPr>
        <w:t>(PFN-2012)</w:t>
      </w:r>
      <w:r w:rsidR="00FE0479">
        <w:rPr>
          <w:rFonts w:ascii="Book Antiqua" w:eastAsia="Times New Roman" w:hAnsi="Book Antiqua" w:cs="Times New Roman"/>
          <w:b/>
          <w:color w:val="FF0000"/>
          <w:sz w:val="16"/>
          <w:szCs w:val="16"/>
          <w:lang w:eastAsia="pt-BR"/>
        </w:rPr>
        <w:t xml:space="preserve"> </w:t>
      </w:r>
      <w:r w:rsidR="00FE0479">
        <w:rPr>
          <w:rFonts w:ascii="Book Antiqua" w:eastAsia="Times New Roman" w:hAnsi="Book Antiqua" w:cs="Times New Roman"/>
          <w:b/>
          <w:color w:val="FF0000"/>
          <w:sz w:val="16"/>
          <w:szCs w:val="16"/>
          <w:u w:val="single"/>
          <w:lang w:eastAsia="pt-BR"/>
        </w:rPr>
        <w:t>(MPPMT-2014)</w:t>
      </w:r>
      <w:r w:rsidR="00972204">
        <w:rPr>
          <w:rFonts w:ascii="Book Antiqua" w:eastAsia="Times New Roman" w:hAnsi="Book Antiqua" w:cs="Times New Roman"/>
          <w:b/>
          <w:color w:val="FF0000"/>
          <w:sz w:val="16"/>
          <w:szCs w:val="16"/>
          <w:lang w:eastAsia="pt-BR"/>
        </w:rPr>
        <w:t xml:space="preserve"> </w:t>
      </w:r>
      <w:r w:rsidR="00972204">
        <w:rPr>
          <w:rFonts w:ascii="Book Antiqua" w:eastAsia="Times New Roman" w:hAnsi="Book Antiqua" w:cs="Times New Roman"/>
          <w:b/>
          <w:color w:val="FF0000"/>
          <w:sz w:val="16"/>
          <w:szCs w:val="16"/>
          <w:u w:val="single"/>
          <w:lang w:eastAsia="pt-BR"/>
        </w:rPr>
        <w:t>(TRT8-2014)</w:t>
      </w:r>
      <w:r w:rsidR="001565D2">
        <w:rPr>
          <w:rFonts w:ascii="Book Antiqua" w:eastAsia="Times New Roman" w:hAnsi="Book Antiqua" w:cs="Times New Roman"/>
          <w:b/>
          <w:color w:val="FF0000"/>
          <w:sz w:val="16"/>
          <w:szCs w:val="16"/>
          <w:lang w:eastAsia="pt-BR"/>
        </w:rPr>
        <w:t xml:space="preserve"> </w:t>
      </w:r>
      <w:r w:rsidR="001565D2">
        <w:rPr>
          <w:rFonts w:ascii="Book Antiqua" w:eastAsia="Times New Roman" w:hAnsi="Book Antiqua" w:cs="Times New Roman"/>
          <w:b/>
          <w:color w:val="FF0000"/>
          <w:sz w:val="16"/>
          <w:szCs w:val="16"/>
          <w:u w:val="single"/>
          <w:lang w:eastAsia="pt-BR"/>
        </w:rPr>
        <w:t>(TJPB-2015)</w:t>
      </w:r>
      <w:r w:rsidR="005226F4" w:rsidRPr="00040D72">
        <w:rPr>
          <w:rFonts w:ascii="Book Antiqua" w:eastAsia="Times New Roman" w:hAnsi="Book Antiqua" w:cs="Times New Roman"/>
          <w:b/>
          <w:color w:val="FF0000"/>
          <w:sz w:val="16"/>
          <w:szCs w:val="16"/>
          <w:lang w:eastAsia="pt-BR"/>
        </w:rPr>
        <w:t xml:space="preserve"> </w:t>
      </w:r>
      <w:r w:rsidR="006C228F" w:rsidRPr="00040D72">
        <w:rPr>
          <w:rFonts w:ascii="Book Antiqua" w:eastAsia="Times New Roman" w:hAnsi="Book Antiqua" w:cs="Times New Roman"/>
          <w:b/>
          <w:color w:val="FF0000"/>
          <w:sz w:val="16"/>
          <w:szCs w:val="16"/>
          <w:u w:val="single"/>
          <w:lang w:eastAsia="pt-BR"/>
        </w:rPr>
        <w:t>(DPEMA-2015)</w:t>
      </w:r>
      <w:r w:rsidR="000F61F8" w:rsidRPr="00040D72">
        <w:rPr>
          <w:rFonts w:ascii="Book Antiqua" w:eastAsia="Times New Roman" w:hAnsi="Book Antiqua" w:cs="Times New Roman"/>
          <w:b/>
          <w:color w:val="FF0000"/>
          <w:sz w:val="16"/>
          <w:szCs w:val="16"/>
          <w:lang w:eastAsia="pt-BR"/>
        </w:rPr>
        <w:t xml:space="preserve"> </w:t>
      </w:r>
      <w:bookmarkStart w:id="35" w:name="_Hlk99297994"/>
      <w:r w:rsidR="000F61F8" w:rsidRPr="00040D72">
        <w:rPr>
          <w:rFonts w:ascii="Book Antiqua" w:eastAsia="Times New Roman" w:hAnsi="Book Antiqua" w:cs="Times New Roman"/>
          <w:b/>
          <w:bCs/>
          <w:color w:val="FF0000"/>
          <w:sz w:val="16"/>
          <w:szCs w:val="16"/>
          <w:u w:val="single"/>
          <w:lang w:eastAsia="pt-BR"/>
        </w:rPr>
        <w:t>(TRT2-2015)</w:t>
      </w:r>
      <w:bookmarkEnd w:id="35"/>
      <w:r w:rsidR="00972204">
        <w:rPr>
          <w:rFonts w:ascii="Book Antiqua" w:eastAsia="Times New Roman" w:hAnsi="Book Antiqua" w:cs="Times New Roman"/>
          <w:b/>
          <w:bCs/>
          <w:color w:val="FF0000"/>
          <w:sz w:val="16"/>
          <w:szCs w:val="16"/>
          <w:lang w:eastAsia="pt-BR"/>
        </w:rPr>
        <w:t xml:space="preserve"> </w:t>
      </w:r>
      <w:r w:rsidR="001565D2">
        <w:rPr>
          <w:rFonts w:ascii="Book Antiqua" w:eastAsia="Times New Roman" w:hAnsi="Book Antiqua" w:cs="Times New Roman"/>
          <w:b/>
          <w:bCs/>
          <w:color w:val="FF0000"/>
          <w:sz w:val="16"/>
          <w:szCs w:val="16"/>
          <w:u w:val="single"/>
          <w:lang w:eastAsia="pt-BR"/>
        </w:rPr>
        <w:t>(TJAM-2016)</w:t>
      </w:r>
      <w:r w:rsidR="00B25301">
        <w:rPr>
          <w:rFonts w:ascii="Book Antiqua" w:eastAsia="Times New Roman" w:hAnsi="Book Antiqua" w:cs="Times New Roman"/>
          <w:b/>
          <w:bCs/>
          <w:color w:val="FF0000"/>
          <w:sz w:val="16"/>
          <w:szCs w:val="16"/>
          <w:lang w:eastAsia="pt-BR"/>
        </w:rPr>
        <w:t xml:space="preserve"> </w:t>
      </w:r>
      <w:r w:rsidR="00B25301">
        <w:rPr>
          <w:rFonts w:ascii="Book Antiqua" w:eastAsia="Times New Roman" w:hAnsi="Book Antiqua" w:cs="Times New Roman"/>
          <w:b/>
          <w:bCs/>
          <w:color w:val="FF0000"/>
          <w:sz w:val="16"/>
          <w:szCs w:val="16"/>
          <w:u w:val="single"/>
          <w:lang w:eastAsia="pt-BR"/>
        </w:rPr>
        <w:t>(TRT4-2016)</w:t>
      </w:r>
      <w:r w:rsidR="007B794B" w:rsidRPr="00040D72">
        <w:rPr>
          <w:rFonts w:ascii="Book Antiqua" w:eastAsia="Times New Roman" w:hAnsi="Book Antiqua" w:cs="Times New Roman"/>
          <w:b/>
          <w:bCs/>
          <w:color w:val="FF0000"/>
          <w:sz w:val="16"/>
          <w:szCs w:val="16"/>
          <w:lang w:eastAsia="pt-BR"/>
        </w:rPr>
        <w:t xml:space="preserve"> </w:t>
      </w:r>
      <w:r w:rsidR="00585DC7" w:rsidRPr="00040D72">
        <w:rPr>
          <w:rFonts w:ascii="Book Antiqua" w:eastAsia="Times New Roman" w:hAnsi="Book Antiqua" w:cs="Times New Roman"/>
          <w:b/>
          <w:color w:val="FF0000"/>
          <w:sz w:val="16"/>
          <w:szCs w:val="16"/>
          <w:u w:val="single"/>
          <w:lang w:eastAsia="pt-BR"/>
        </w:rPr>
        <w:t>(TRF5-2017)</w:t>
      </w:r>
      <w:r w:rsidR="00EE52AF">
        <w:rPr>
          <w:rFonts w:ascii="Book Antiqua" w:eastAsia="Times New Roman" w:hAnsi="Book Antiqua" w:cs="Times New Roman"/>
          <w:b/>
          <w:color w:val="FF0000"/>
          <w:sz w:val="16"/>
          <w:szCs w:val="16"/>
          <w:lang w:eastAsia="pt-BR"/>
        </w:rPr>
        <w:t xml:space="preserve"> </w:t>
      </w:r>
      <w:r w:rsidR="00EE52AF">
        <w:rPr>
          <w:rFonts w:ascii="Book Antiqua" w:eastAsia="Times New Roman" w:hAnsi="Book Antiqua" w:cs="Times New Roman"/>
          <w:b/>
          <w:color w:val="FF0000"/>
          <w:sz w:val="16"/>
          <w:szCs w:val="16"/>
          <w:u w:val="single"/>
          <w:lang w:eastAsia="pt-BR"/>
        </w:rPr>
        <w:t>(MPF-2017)</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(TRF3-2013/2018)</w:t>
      </w:r>
      <w:r w:rsidR="00007E1A" w:rsidRPr="00040D72">
        <w:rPr>
          <w:rFonts w:ascii="Book Antiqua" w:eastAsia="Times New Roman" w:hAnsi="Book Antiqua" w:cs="Times New Roman"/>
          <w:b/>
          <w:color w:val="FF0000"/>
          <w:sz w:val="16"/>
          <w:szCs w:val="16"/>
          <w:lang w:eastAsia="pt-BR"/>
        </w:rPr>
        <w:t xml:space="preserve"> </w:t>
      </w:r>
      <w:r w:rsidR="00007E1A" w:rsidRPr="00040D72">
        <w:rPr>
          <w:rFonts w:ascii="Book Antiqua" w:eastAsia="Times New Roman" w:hAnsi="Book Antiqua" w:cs="Times New Roman"/>
          <w:b/>
          <w:color w:val="FF0000"/>
          <w:sz w:val="16"/>
          <w:szCs w:val="16"/>
          <w:u w:val="single"/>
          <w:lang w:val="en-US" w:eastAsia="pt-BR"/>
        </w:rPr>
        <w:t>(DPEAM-2018)</w:t>
      </w:r>
      <w:r w:rsidR="005A28B4" w:rsidRPr="00040D72">
        <w:rPr>
          <w:rFonts w:ascii="Book Antiqua" w:eastAsia="Times New Roman" w:hAnsi="Book Antiqua" w:cs="Times New Roman"/>
          <w:b/>
          <w:color w:val="FF0000"/>
          <w:sz w:val="16"/>
          <w:szCs w:val="16"/>
          <w:lang w:val="en-US" w:eastAsia="pt-BR"/>
        </w:rPr>
        <w:t xml:space="preserve"> </w:t>
      </w:r>
      <w:r w:rsidR="005A28B4" w:rsidRPr="00040D72">
        <w:rPr>
          <w:rFonts w:ascii="Book Antiqua" w:eastAsia="Times New Roman" w:hAnsi="Book Antiqua" w:cs="Times New Roman"/>
          <w:b/>
          <w:color w:val="FF0000"/>
          <w:sz w:val="16"/>
          <w:szCs w:val="16"/>
          <w:u w:val="single"/>
          <w:lang w:val="en-US" w:eastAsia="pt-BR"/>
        </w:rPr>
        <w:t>(Anal./MPPI-2018)</w:t>
      </w:r>
      <w:r w:rsidR="00393089" w:rsidRPr="00040D72">
        <w:rPr>
          <w:rFonts w:ascii="Book Antiqua" w:eastAsia="Times New Roman" w:hAnsi="Book Antiqua" w:cs="Times New Roman"/>
          <w:b/>
          <w:color w:val="FF0000"/>
          <w:sz w:val="16"/>
          <w:szCs w:val="16"/>
          <w:lang w:val="en-US" w:eastAsia="pt-BR"/>
        </w:rPr>
        <w:t xml:space="preserve"> </w:t>
      </w:r>
      <w:r w:rsidR="00393089" w:rsidRPr="00040D72">
        <w:rPr>
          <w:rFonts w:ascii="Book Antiqua" w:eastAsia="Times New Roman" w:hAnsi="Book Antiqua" w:cs="Times New Roman"/>
          <w:b/>
          <w:bCs/>
          <w:color w:val="FF0000"/>
          <w:sz w:val="16"/>
          <w:szCs w:val="16"/>
          <w:u w:val="single"/>
          <w:lang w:eastAsia="pt-BR"/>
        </w:rPr>
        <w:t>(Cartórios/TJDFT-2019)</w:t>
      </w:r>
      <w:r w:rsidR="00E41438" w:rsidRPr="00040D72">
        <w:rPr>
          <w:rFonts w:ascii="Book Antiqua" w:eastAsia="Times New Roman" w:hAnsi="Book Antiqua" w:cs="Times New Roman"/>
          <w:b/>
          <w:bCs/>
          <w:color w:val="FF0000"/>
          <w:sz w:val="16"/>
          <w:szCs w:val="16"/>
          <w:lang w:eastAsia="pt-BR"/>
        </w:rPr>
        <w:t xml:space="preserve"> </w:t>
      </w:r>
      <w:r w:rsidR="00E41438" w:rsidRPr="00040D72">
        <w:rPr>
          <w:rFonts w:ascii="Book Antiqua" w:eastAsia="Times New Roman" w:hAnsi="Book Antiqua" w:cs="Times New Roman"/>
          <w:b/>
          <w:color w:val="FF0000"/>
          <w:sz w:val="16"/>
          <w:szCs w:val="16"/>
          <w:u w:val="single"/>
          <w:lang w:eastAsia="pt-BR"/>
        </w:rPr>
        <w:t>(PCES-2019)</w:t>
      </w:r>
      <w:r w:rsidR="008E18BE" w:rsidRPr="00040D72">
        <w:rPr>
          <w:rFonts w:ascii="Book Antiqua" w:eastAsia="Times New Roman" w:hAnsi="Book Antiqua" w:cs="Times New Roman"/>
          <w:b/>
          <w:color w:val="FF0000"/>
          <w:sz w:val="16"/>
          <w:szCs w:val="16"/>
          <w:lang w:val="en-US" w:eastAsia="pt-BR"/>
        </w:rPr>
        <w:t xml:space="preserve"> </w:t>
      </w:r>
      <w:r w:rsidR="008E18BE" w:rsidRPr="00040D72">
        <w:rPr>
          <w:rFonts w:ascii="Book Antiqua" w:eastAsia="Times New Roman" w:hAnsi="Book Antiqua" w:cs="Times New Roman"/>
          <w:b/>
          <w:color w:val="FF0000"/>
          <w:sz w:val="16"/>
          <w:szCs w:val="16"/>
          <w:u w:val="single"/>
          <w:lang w:eastAsia="pt-BR"/>
        </w:rPr>
        <w:t>(PCPA-2021)</w:t>
      </w:r>
      <w:r w:rsidR="00972204">
        <w:rPr>
          <w:rFonts w:ascii="Book Antiqua" w:eastAsia="Times New Roman" w:hAnsi="Book Antiqua" w:cs="Times New Roman"/>
          <w:b/>
          <w:color w:val="FF0000"/>
          <w:sz w:val="16"/>
          <w:szCs w:val="16"/>
          <w:lang w:eastAsia="pt-BR"/>
        </w:rPr>
        <w:t xml:space="preserve"> </w:t>
      </w:r>
      <w:r w:rsidR="00972204">
        <w:rPr>
          <w:rFonts w:ascii="Book Antiqua" w:hAnsi="Book Antiqua"/>
          <w:b/>
          <w:color w:val="FF0000"/>
          <w:sz w:val="16"/>
          <w:szCs w:val="16"/>
          <w:u w:val="single"/>
        </w:rPr>
        <w:t>(PCRO-2022)</w:t>
      </w:r>
      <w:r w:rsidR="00BC78BF">
        <w:rPr>
          <w:rFonts w:ascii="Book Antiqua" w:eastAsia="Times New Roman" w:hAnsi="Book Antiqua" w:cs="Times New Roman"/>
          <w:b/>
          <w:color w:val="FF0000"/>
          <w:sz w:val="16"/>
          <w:szCs w:val="16"/>
          <w:lang w:eastAsia="pt-BR"/>
        </w:rPr>
        <w:t xml:space="preserve"> </w:t>
      </w:r>
      <w:r w:rsidR="00BC78BF">
        <w:rPr>
          <w:rFonts w:ascii="Book Antiqua" w:eastAsia="Times New Roman" w:hAnsi="Book Antiqua" w:cs="Times New Roman"/>
          <w:b/>
          <w:color w:val="FF0000"/>
          <w:sz w:val="16"/>
          <w:szCs w:val="16"/>
          <w:u w:val="single"/>
          <w:lang w:eastAsia="pt-BR"/>
        </w:rPr>
        <w:t>(MPT-2022)</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r w:rsidR="00EA418B">
        <w:rPr>
          <w:rFonts w:ascii="Book Antiqua" w:eastAsia="Times New Roman" w:hAnsi="Book Antiqua" w:cs="Times New Roman"/>
          <w:b/>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r w:rsidR="006D7F54">
        <w:rPr>
          <w:rFonts w:ascii="Book Antiqua" w:eastAsia="Times New Roman" w:hAnsi="Book Antiqua" w:cs="Times New Roman"/>
          <w:b/>
          <w:color w:val="FF0000"/>
          <w:sz w:val="16"/>
          <w:szCs w:val="16"/>
          <w:lang w:eastAsia="pt-BR"/>
        </w:rPr>
        <w:t xml:space="preserve"> </w:t>
      </w:r>
      <w:r w:rsidR="006D7F54">
        <w:rPr>
          <w:rFonts w:ascii="Book Antiqua" w:eastAsia="Times New Roman" w:hAnsi="Book Antiqua" w:cs="Times New Roman"/>
          <w:b/>
          <w:color w:val="FF0000"/>
          <w:sz w:val="16"/>
          <w:szCs w:val="16"/>
          <w:u w:val="single"/>
          <w:lang w:eastAsia="pt-BR"/>
        </w:rPr>
        <w:t>(TJMT-2024)</w:t>
      </w:r>
      <w:r w:rsidR="002A676F">
        <w:rPr>
          <w:rFonts w:ascii="Book Antiqua" w:eastAsia="Times New Roman" w:hAnsi="Book Antiqua" w:cs="Times New Roman"/>
          <w:b/>
          <w:color w:val="FF0000"/>
          <w:sz w:val="16"/>
          <w:szCs w:val="16"/>
          <w:lang w:eastAsia="pt-BR"/>
        </w:rPr>
        <w:t xml:space="preserve"> </w:t>
      </w:r>
      <w:r w:rsidR="002A676F">
        <w:rPr>
          <w:rFonts w:ascii="Book Antiqua" w:eastAsia="Times New Roman" w:hAnsi="Book Antiqua" w:cs="Times New Roman"/>
          <w:b/>
          <w:bCs/>
          <w:color w:val="FF0000"/>
          <w:sz w:val="16"/>
          <w:szCs w:val="16"/>
          <w:u w:val="single"/>
          <w:lang w:eastAsia="pt-BR"/>
        </w:rPr>
        <w:t>(ENAM/1º-2024)</w:t>
      </w:r>
      <w:r w:rsidR="008119F4">
        <w:rPr>
          <w:rFonts w:ascii="Book Antiqua" w:eastAsia="Times New Roman" w:hAnsi="Book Antiqua" w:cs="Times New Roman"/>
          <w:b/>
          <w:bCs/>
          <w:color w:val="FF0000"/>
          <w:sz w:val="16"/>
          <w:szCs w:val="16"/>
          <w:lang w:eastAsia="pt-BR"/>
        </w:rPr>
        <w:t xml:space="preserve"> </w:t>
      </w:r>
      <w:r w:rsidR="008119F4">
        <w:rPr>
          <w:rFonts w:ascii="Book Antiqua" w:eastAsia="Times New Roman" w:hAnsi="Book Antiqua" w:cs="Times New Roman"/>
          <w:b/>
          <w:color w:val="FF0000"/>
          <w:sz w:val="16"/>
          <w:szCs w:val="16"/>
          <w:u w:val="single"/>
          <w:lang w:eastAsia="pt-BR"/>
        </w:rPr>
        <w:t>(TCEAC-2024)</w:t>
      </w:r>
    </w:p>
    <w:tbl>
      <w:tblPr>
        <w:tblStyle w:val="Tabelacomgrade"/>
        <w:tblW w:w="0" w:type="auto"/>
        <w:shd w:val="clear" w:color="auto" w:fill="CCFFFF"/>
        <w:tblLook w:val="04A0" w:firstRow="1" w:lastRow="0" w:firstColumn="1" w:lastColumn="0" w:noHBand="0" w:noVBand="1"/>
      </w:tblPr>
      <w:tblGrid>
        <w:gridCol w:w="8494"/>
      </w:tblGrid>
      <w:tr w:rsidR="00007E1A" w:rsidRPr="00AD3A7C" w14:paraId="69CC637A" w14:textId="77777777" w:rsidTr="00DA0DDB">
        <w:tc>
          <w:tcPr>
            <w:tcW w:w="8494" w:type="dxa"/>
            <w:shd w:val="clear" w:color="auto" w:fill="CCFFFF"/>
          </w:tcPr>
          <w:p w14:paraId="57760A39" w14:textId="00F77CD5" w:rsidR="00DB5D65" w:rsidRDefault="00DB5D65" w:rsidP="00DB5D65">
            <w:pPr>
              <w:jc w:val="both"/>
              <w:rPr>
                <w:rFonts w:ascii="Book Antiqua" w:eastAsia="Times New Roman" w:hAnsi="Book Antiqua" w:cs="Times New Roman"/>
                <w:b/>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sidRPr="000D5F6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B5D65">
              <w:rPr>
                <w:rFonts w:ascii="Book Antiqua" w:eastAsia="Times New Roman" w:hAnsi="Book Antiqua" w:cs="Times New Roman"/>
                <w:b/>
                <w:bCs/>
                <w:i/>
                <w:iCs/>
                <w:color w:val="000000"/>
                <w:sz w:val="19"/>
                <w:szCs w:val="19"/>
                <w:u w:val="single"/>
                <w:lang w:eastAsia="pt-BR"/>
              </w:rPr>
              <w:t xml:space="preserve">É possível que um cassino de </w:t>
            </w:r>
            <w:proofErr w:type="spellStart"/>
            <w:r w:rsidRPr="00DB5D65">
              <w:rPr>
                <w:rFonts w:ascii="Book Antiqua" w:eastAsia="Times New Roman" w:hAnsi="Book Antiqua" w:cs="Times New Roman"/>
                <w:b/>
                <w:bCs/>
                <w:i/>
                <w:iCs/>
                <w:color w:val="000000"/>
                <w:sz w:val="19"/>
                <w:szCs w:val="19"/>
                <w:u w:val="single"/>
                <w:lang w:eastAsia="pt-BR"/>
              </w:rPr>
              <w:t>Las</w:t>
            </w:r>
            <w:proofErr w:type="spellEnd"/>
            <w:r w:rsidRPr="00DB5D65">
              <w:rPr>
                <w:rFonts w:ascii="Book Antiqua" w:eastAsia="Times New Roman" w:hAnsi="Book Antiqua" w:cs="Times New Roman"/>
                <w:b/>
                <w:bCs/>
                <w:i/>
                <w:iCs/>
                <w:color w:val="000000"/>
                <w:sz w:val="19"/>
                <w:szCs w:val="19"/>
                <w:u w:val="single"/>
                <w:lang w:eastAsia="pt-BR"/>
              </w:rPr>
              <w:t xml:space="preserve"> Vegas cobre, no Brasil, dívida de jogo que foi contraída por brasileiro quando ele estava lá, considerando que o jogo é uma prática lícita em Nevada (EUA)</w:t>
            </w:r>
            <w:r>
              <w:rPr>
                <w:rFonts w:ascii="Book Antiqua" w:eastAsia="Times New Roman" w:hAnsi="Book Antiqua" w:cs="Times New Roman"/>
                <w:b/>
                <w:bCs/>
                <w:color w:val="000000"/>
                <w:sz w:val="19"/>
                <w:szCs w:val="19"/>
                <w:lang w:eastAsia="pt-BR"/>
              </w:rPr>
              <w:t xml:space="preserve">: </w:t>
            </w:r>
            <w:r w:rsidRPr="00DB5D65">
              <w:rPr>
                <w:rFonts w:ascii="Book Antiqua" w:eastAsia="Times New Roman" w:hAnsi="Book Antiqua" w:cs="Times New Roman"/>
                <w:b/>
                <w:bCs/>
                <w:color w:val="000000"/>
                <w:sz w:val="19"/>
                <w:szCs w:val="19"/>
                <w:lang w:eastAsia="pt-BR"/>
              </w:rPr>
              <w:t>1. A cobrança de dívida de jogo contraída em país onde a prática é legal não viola a ordem pública ou os bons costumes brasileiros.</w:t>
            </w:r>
            <w:r>
              <w:rPr>
                <w:rFonts w:ascii="Book Antiqua" w:eastAsia="Times New Roman" w:hAnsi="Book Antiqua" w:cs="Times New Roman"/>
                <w:b/>
                <w:bCs/>
                <w:color w:val="000000"/>
                <w:sz w:val="19"/>
                <w:szCs w:val="19"/>
                <w:lang w:eastAsia="pt-BR"/>
              </w:rPr>
              <w:t xml:space="preserve"> </w:t>
            </w:r>
            <w:r w:rsidRPr="00DB5D65">
              <w:rPr>
                <w:rFonts w:ascii="Book Antiqua" w:eastAsia="Times New Roman" w:hAnsi="Book Antiqua" w:cs="Times New Roman"/>
                <w:b/>
                <w:bCs/>
                <w:color w:val="000000"/>
                <w:sz w:val="19"/>
                <w:szCs w:val="19"/>
                <w:lang w:eastAsia="pt-BR"/>
              </w:rPr>
              <w:t>2. A aplicação do art. 9º da LINDB é adequada para reger obrigações constituídas no exterior.</w:t>
            </w:r>
            <w:r>
              <w:rPr>
                <w:rFonts w:ascii="Book Antiqua" w:eastAsia="Times New Roman" w:hAnsi="Book Antiqua" w:cs="Times New Roman"/>
                <w:b/>
                <w:bCs/>
                <w:color w:val="000000"/>
                <w:sz w:val="19"/>
                <w:szCs w:val="19"/>
                <w:lang w:eastAsia="pt-BR"/>
              </w:rPr>
              <w:t xml:space="preserve"> </w:t>
            </w:r>
            <w:r w:rsidRPr="00DB5D65">
              <w:rPr>
                <w:rFonts w:ascii="Book Antiqua" w:eastAsia="Times New Roman" w:hAnsi="Book Antiqua" w:cs="Times New Roman"/>
                <w:b/>
                <w:bCs/>
                <w:color w:val="000000"/>
                <w:sz w:val="19"/>
                <w:szCs w:val="19"/>
                <w:lang w:eastAsia="pt-BR"/>
              </w:rPr>
              <w:t>3. A vedação ao enriquecimento sem causa e a boa-fé são princípios que justificam a cobrança de dívidas de jogo legalmente contraídas no exterior</w:t>
            </w:r>
            <w:r w:rsidRPr="00DB5D65">
              <w:rPr>
                <w:rFonts w:ascii="Book Antiqua" w:eastAsia="Times New Roman" w:hAnsi="Book Antiqua" w:cs="Times New Roman"/>
                <w:color w:val="000000"/>
                <w:sz w:val="19"/>
                <w:szCs w:val="19"/>
                <w:lang w:eastAsia="pt-BR"/>
              </w:rPr>
              <w:t>. STJ. 4ª T.</w:t>
            </w:r>
            <w:r>
              <w:rPr>
                <w:rFonts w:ascii="Book Antiqua" w:eastAsia="Times New Roman" w:hAnsi="Book Antiqua" w:cs="Times New Roman"/>
                <w:color w:val="000000"/>
                <w:sz w:val="19"/>
                <w:szCs w:val="19"/>
                <w:lang w:eastAsia="pt-BR"/>
              </w:rPr>
              <w:t xml:space="preserve">, </w:t>
            </w:r>
            <w:r w:rsidRPr="00DB5D65">
              <w:rPr>
                <w:rFonts w:ascii="Book Antiqua" w:eastAsia="Times New Roman" w:hAnsi="Book Antiqua" w:cs="Times New Roman"/>
                <w:color w:val="000000"/>
                <w:sz w:val="19"/>
                <w:szCs w:val="19"/>
                <w:lang w:eastAsia="pt-BR"/>
              </w:rPr>
              <w:t>REsp 1891844-SP, Rel. Min. João Otávio de Noronha, j</w:t>
            </w:r>
            <w:r>
              <w:rPr>
                <w:rFonts w:ascii="Book Antiqua" w:eastAsia="Times New Roman" w:hAnsi="Book Antiqua" w:cs="Times New Roman"/>
                <w:color w:val="000000"/>
                <w:sz w:val="19"/>
                <w:szCs w:val="19"/>
                <w:lang w:eastAsia="pt-BR"/>
              </w:rPr>
              <w:t>.</w:t>
            </w:r>
            <w:r w:rsidRPr="00DB5D65">
              <w:rPr>
                <w:rFonts w:ascii="Book Antiqua" w:eastAsia="Times New Roman" w:hAnsi="Book Antiqua" w:cs="Times New Roman"/>
                <w:color w:val="000000"/>
                <w:sz w:val="19"/>
                <w:szCs w:val="19"/>
                <w:lang w:eastAsia="pt-BR"/>
              </w:rPr>
              <w:t xml:space="preserve"> 13/5/25</w:t>
            </w:r>
            <w:r w:rsidRPr="00DB5D65">
              <w:rPr>
                <w:rFonts w:ascii="Book Antiqua" w:eastAsia="Times New Roman" w:hAnsi="Book Antiqua" w:cs="Times New Roman"/>
                <w:b/>
                <w:bCs/>
                <w:color w:val="000000"/>
                <w:sz w:val="19"/>
                <w:szCs w:val="19"/>
                <w:lang w:eastAsia="pt-BR"/>
              </w:rPr>
              <w:t xml:space="preserve"> (Info 852).</w:t>
            </w:r>
          </w:p>
          <w:p w14:paraId="685B7D2C" w14:textId="77777777" w:rsidR="00DB5D65" w:rsidRDefault="00DB5D65" w:rsidP="00972204">
            <w:pPr>
              <w:jc w:val="both"/>
              <w:rPr>
                <w:rFonts w:ascii="Book Antiqua" w:eastAsia="Times New Roman" w:hAnsi="Book Antiqua" w:cs="Times New Roman"/>
                <w:b/>
                <w:i/>
                <w:color w:val="FF0000"/>
                <w:sz w:val="19"/>
                <w:szCs w:val="19"/>
                <w:lang w:eastAsia="pt-BR"/>
              </w:rPr>
            </w:pPr>
          </w:p>
          <w:p w14:paraId="2F30184C" w14:textId="129E2174" w:rsidR="005A28B4" w:rsidRDefault="005A28B4" w:rsidP="00972204">
            <w:pPr>
              <w:jc w:val="both"/>
              <w:rPr>
                <w:rFonts w:ascii="Book Antiqua" w:hAnsi="Book Antiqua"/>
                <w:b/>
                <w:i/>
                <w:iCs/>
                <w:color w:val="FF0000"/>
                <w:sz w:val="19"/>
                <w:szCs w:val="19"/>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2184C">
              <w:rPr>
                <w:rFonts w:ascii="Book Antiqua" w:eastAsia="Times New Roman" w:hAnsi="Book Antiqua" w:cs="Times New Roman"/>
                <w:b/>
                <w:i/>
                <w:color w:val="FF0000"/>
                <w:sz w:val="19"/>
                <w:szCs w:val="19"/>
                <w:highlight w:val="green"/>
                <w:lang w:eastAsia="pt-BR"/>
              </w:rPr>
              <w:t>DPEAM-2018</w:t>
            </w:r>
            <w:r>
              <w:rPr>
                <w:rFonts w:ascii="Book Antiqua" w:eastAsia="Times New Roman" w:hAnsi="Book Antiqua" w:cs="Times New Roman"/>
                <w:b/>
                <w:i/>
                <w:color w:val="FF0000"/>
                <w:sz w:val="19"/>
                <w:szCs w:val="19"/>
                <w:lang w:eastAsia="pt-BR"/>
              </w:rPr>
              <w:t>: #</w:t>
            </w:r>
            <w:r w:rsidRPr="0042184C">
              <w:rPr>
                <w:rFonts w:ascii="Book Antiqua" w:eastAsia="Times New Roman" w:hAnsi="Book Antiqua" w:cs="Times New Roman"/>
                <w:b/>
                <w:i/>
                <w:color w:val="FF0000"/>
                <w:sz w:val="19"/>
                <w:szCs w:val="19"/>
                <w:highlight w:val="green"/>
                <w:lang w:eastAsia="pt-BR"/>
              </w:rPr>
              <w:t>Anal./MPPI-2018</w:t>
            </w:r>
            <w:r w:rsidR="00393089">
              <w:rPr>
                <w:rFonts w:ascii="Book Antiqua" w:eastAsia="Times New Roman" w:hAnsi="Book Antiqua" w:cs="Times New Roman"/>
                <w:b/>
                <w:i/>
                <w:color w:val="FF0000"/>
                <w:sz w:val="19"/>
                <w:szCs w:val="19"/>
                <w:lang w:eastAsia="pt-BR"/>
              </w:rPr>
              <w:t>: #</w:t>
            </w:r>
            <w:r w:rsidR="00393089" w:rsidRPr="00393089">
              <w:rPr>
                <w:rFonts w:ascii="Book Antiqua" w:eastAsia="Times New Roman" w:hAnsi="Book Antiqua" w:cs="Times New Roman"/>
                <w:b/>
                <w:i/>
                <w:color w:val="FF0000"/>
                <w:sz w:val="19"/>
                <w:szCs w:val="19"/>
                <w:highlight w:val="green"/>
                <w:lang w:eastAsia="pt-BR"/>
              </w:rPr>
              <w:t>Cartórios/TJDFT-2019</w:t>
            </w:r>
            <w:r w:rsidR="006D7F54">
              <w:rPr>
                <w:rFonts w:ascii="Book Antiqua" w:eastAsia="Times New Roman" w:hAnsi="Book Antiqua" w:cs="Times New Roman"/>
                <w:b/>
                <w:i/>
                <w:color w:val="FF0000"/>
                <w:sz w:val="19"/>
                <w:szCs w:val="19"/>
                <w:lang w:eastAsia="pt-BR"/>
              </w:rPr>
              <w:t>: #</w:t>
            </w:r>
            <w:r w:rsidR="006D7F54" w:rsidRPr="006D7F54">
              <w:rPr>
                <w:rFonts w:ascii="Book Antiqua" w:eastAsia="Times New Roman" w:hAnsi="Book Antiqua" w:cs="Times New Roman"/>
                <w:b/>
                <w:i/>
                <w:color w:val="FF0000"/>
                <w:sz w:val="19"/>
                <w:szCs w:val="19"/>
                <w:highlight w:val="green"/>
                <w:lang w:eastAsia="pt-BR"/>
              </w:rPr>
              <w:t>TJMT-2024</w:t>
            </w:r>
            <w:r w:rsidR="002A676F">
              <w:rPr>
                <w:rFonts w:ascii="Book Antiqua" w:eastAsia="Times New Roman" w:hAnsi="Book Antiqua" w:cs="Times New Roman"/>
                <w:b/>
                <w:i/>
                <w:color w:val="FF0000"/>
                <w:sz w:val="19"/>
                <w:szCs w:val="19"/>
                <w:lang w:eastAsia="pt-BR"/>
              </w:rPr>
              <w:t>: #</w:t>
            </w:r>
            <w:r w:rsidR="002A676F" w:rsidRPr="002A676F">
              <w:rPr>
                <w:rFonts w:ascii="Book Antiqua" w:eastAsia="Times New Roman" w:hAnsi="Book Antiqua" w:cs="Times New Roman"/>
                <w:b/>
                <w:i/>
                <w:color w:val="FF0000"/>
                <w:sz w:val="19"/>
                <w:szCs w:val="19"/>
                <w:highlight w:val="green"/>
                <w:lang w:eastAsia="pt-BR"/>
              </w:rPr>
              <w:t>ENAM/1º-2024</w:t>
            </w:r>
            <w:r>
              <w:rPr>
                <w:rFonts w:ascii="Book Antiqua" w:eastAsia="Times New Roman" w:hAnsi="Book Antiqua" w:cs="Times New Roman"/>
                <w:b/>
                <w:i/>
                <w:color w:val="FF0000"/>
                <w:sz w:val="19"/>
                <w:szCs w:val="19"/>
                <w:lang w:eastAsia="pt-BR"/>
              </w:rPr>
              <w:t>: #</w:t>
            </w:r>
            <w:r w:rsidRPr="0042184C">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42184C">
              <w:rPr>
                <w:rFonts w:ascii="Book Antiqua" w:eastAsia="Times New Roman" w:hAnsi="Book Antiqua" w:cs="Times New Roman"/>
                <w:b/>
                <w:i/>
                <w:color w:val="FF0000"/>
                <w:sz w:val="19"/>
                <w:szCs w:val="19"/>
                <w:highlight w:val="green"/>
                <w:lang w:eastAsia="pt-BR"/>
              </w:rPr>
              <w:t>FCC</w:t>
            </w:r>
            <w:r w:rsidR="002A676F">
              <w:rPr>
                <w:rFonts w:ascii="Book Antiqua" w:eastAsia="Times New Roman" w:hAnsi="Book Antiqua" w:cs="Times New Roman"/>
                <w:b/>
                <w:i/>
                <w:color w:val="FF0000"/>
                <w:sz w:val="19"/>
                <w:szCs w:val="19"/>
                <w:lang w:eastAsia="pt-BR"/>
              </w:rPr>
              <w:t>: #</w:t>
            </w:r>
            <w:r w:rsidR="002A676F" w:rsidRPr="006D7F54">
              <w:rPr>
                <w:rFonts w:ascii="Book Antiqua" w:eastAsia="Times New Roman" w:hAnsi="Book Antiqua" w:cs="Times New Roman"/>
                <w:b/>
                <w:i/>
                <w:color w:val="FF0000"/>
                <w:sz w:val="19"/>
                <w:szCs w:val="19"/>
                <w:highlight w:val="green"/>
                <w:lang w:eastAsia="pt-BR"/>
              </w:rPr>
              <w:t>FGV</w:t>
            </w:r>
            <w:r w:rsidRPr="000D5F6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2184C">
              <w:rPr>
                <w:rFonts w:ascii="Book Antiqua" w:eastAsia="Times New Roman" w:hAnsi="Book Antiqua" w:cs="Times New Roman"/>
                <w:b/>
                <w:bCs/>
                <w:i/>
                <w:iCs/>
                <w:color w:val="000000"/>
                <w:sz w:val="19"/>
                <w:szCs w:val="19"/>
                <w:u w:val="single"/>
                <w:lang w:eastAsia="pt-BR"/>
              </w:rPr>
              <w:t>É possível que o cassino cobre no Brasil por dívidas de jogo contraídas no exterior</w:t>
            </w:r>
            <w:r>
              <w:rPr>
                <w:rFonts w:ascii="Book Antiqua" w:eastAsia="Times New Roman" w:hAnsi="Book Antiqua" w:cs="Times New Roman"/>
                <w:b/>
                <w:bCs/>
                <w:color w:val="000000"/>
                <w:sz w:val="19"/>
                <w:szCs w:val="19"/>
                <w:lang w:eastAsia="pt-BR"/>
              </w:rPr>
              <w:t xml:space="preserve">: </w:t>
            </w:r>
            <w:r w:rsidRPr="0042184C">
              <w:rPr>
                <w:rFonts w:ascii="Book Antiqua" w:eastAsia="Times New Roman" w:hAnsi="Book Antiqua" w:cs="Times New Roman"/>
                <w:b/>
                <w:bCs/>
                <w:color w:val="000000"/>
                <w:sz w:val="19"/>
                <w:szCs w:val="19"/>
                <w:lang w:eastAsia="pt-BR"/>
              </w:rPr>
              <w:t xml:space="preserve">A </w:t>
            </w:r>
            <w:r w:rsidRPr="00937678">
              <w:rPr>
                <w:rFonts w:ascii="Book Antiqua" w:eastAsia="Times New Roman" w:hAnsi="Book Antiqua" w:cs="Times New Roman"/>
                <w:b/>
                <w:bCs/>
                <w:color w:val="000000"/>
                <w:sz w:val="19"/>
                <w:szCs w:val="19"/>
                <w:shd w:val="clear" w:color="auto" w:fill="F7CAAC" w:themeFill="accent2" w:themeFillTint="66"/>
                <w:lang w:eastAsia="pt-BR"/>
              </w:rPr>
              <w:t>cobrança de dívida de jogo</w:t>
            </w:r>
            <w:r w:rsidRPr="0042184C">
              <w:rPr>
                <w:rFonts w:ascii="Book Antiqua" w:eastAsia="Times New Roman" w:hAnsi="Book Antiqua" w:cs="Times New Roman"/>
                <w:b/>
                <w:bCs/>
                <w:color w:val="000000"/>
                <w:sz w:val="19"/>
                <w:szCs w:val="19"/>
                <w:lang w:eastAsia="pt-BR"/>
              </w:rPr>
              <w:t xml:space="preserve"> contraída por brasileiro em cassino que funciona legalmente no exterior é juridicamente possível e não ofende a ordem pública, os bons costumes e a soberania nacional.</w:t>
            </w:r>
            <w:r>
              <w:rPr>
                <w:rFonts w:ascii="Book Antiqua" w:eastAsia="Times New Roman" w:hAnsi="Book Antiqua" w:cs="Times New Roman"/>
                <w:b/>
                <w:bCs/>
                <w:color w:val="000000"/>
                <w:sz w:val="19"/>
                <w:szCs w:val="19"/>
                <w:lang w:eastAsia="pt-BR"/>
              </w:rPr>
              <w:t xml:space="preserve"> </w:t>
            </w:r>
            <w:r w:rsidRPr="0042184C">
              <w:rPr>
                <w:rFonts w:ascii="Book Antiqua" w:eastAsia="Times New Roman" w:hAnsi="Book Antiqua" w:cs="Times New Roman"/>
                <w:color w:val="000000"/>
                <w:sz w:val="19"/>
                <w:szCs w:val="19"/>
                <w:lang w:eastAsia="pt-BR"/>
              </w:rPr>
              <w:t xml:space="preserve">STJ. 3ª T. REsp 1628974-SP, Rel. Min. Ricardo Villas </w:t>
            </w:r>
            <w:proofErr w:type="spellStart"/>
            <w:r w:rsidRPr="0042184C">
              <w:rPr>
                <w:rFonts w:ascii="Book Antiqua" w:eastAsia="Times New Roman" w:hAnsi="Book Antiqua" w:cs="Times New Roman"/>
                <w:color w:val="000000"/>
                <w:sz w:val="19"/>
                <w:szCs w:val="19"/>
                <w:lang w:eastAsia="pt-BR"/>
              </w:rPr>
              <w:t>BôasCueva</w:t>
            </w:r>
            <w:proofErr w:type="spellEnd"/>
            <w:r w:rsidRPr="0042184C">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42184C">
              <w:rPr>
                <w:rFonts w:ascii="Book Antiqua" w:eastAsia="Times New Roman" w:hAnsi="Book Antiqua" w:cs="Times New Roman"/>
                <w:color w:val="000000"/>
                <w:sz w:val="19"/>
                <w:szCs w:val="19"/>
                <w:lang w:eastAsia="pt-BR"/>
              </w:rPr>
              <w:t xml:space="preserve"> 13/6/17</w:t>
            </w:r>
            <w:r>
              <w:rPr>
                <w:rFonts w:ascii="Book Antiqua" w:eastAsia="Times New Roman" w:hAnsi="Book Antiqua" w:cs="Times New Roman"/>
                <w:color w:val="000000"/>
                <w:sz w:val="19"/>
                <w:szCs w:val="19"/>
                <w:lang w:eastAsia="pt-BR"/>
              </w:rPr>
              <w:t xml:space="preserve"> </w:t>
            </w:r>
            <w:r w:rsidRPr="0042184C">
              <w:rPr>
                <w:rFonts w:ascii="Book Antiqua" w:eastAsia="Times New Roman" w:hAnsi="Book Antiqua" w:cs="Times New Roman"/>
                <w:b/>
                <w:bCs/>
                <w:color w:val="000000"/>
                <w:sz w:val="19"/>
                <w:szCs w:val="19"/>
                <w:lang w:eastAsia="pt-BR"/>
              </w:rPr>
              <w:t>(Info 610).</w:t>
            </w:r>
          </w:p>
          <w:tbl>
            <w:tblPr>
              <w:tblStyle w:val="Tabelacomgrade"/>
              <w:tblW w:w="0" w:type="auto"/>
              <w:tblLook w:val="04A0" w:firstRow="1" w:lastRow="0" w:firstColumn="1" w:lastColumn="0" w:noHBand="0" w:noVBand="1"/>
            </w:tblPr>
            <w:tblGrid>
              <w:gridCol w:w="8268"/>
            </w:tblGrid>
            <w:tr w:rsidR="005A28B4" w14:paraId="5BA8C3D7" w14:textId="77777777" w:rsidTr="005A28B4">
              <w:tc>
                <w:tcPr>
                  <w:tcW w:w="8268" w:type="dxa"/>
                  <w:shd w:val="clear" w:color="auto" w:fill="FFFFFF" w:themeFill="background1"/>
                </w:tcPr>
                <w:p w14:paraId="3C3B6FAD" w14:textId="77777777" w:rsidR="00913155" w:rsidRDefault="00913155" w:rsidP="00913155">
                  <w:pPr>
                    <w:autoSpaceDE w:val="0"/>
                    <w:autoSpaceDN w:val="0"/>
                    <w:adjustRightInd w:val="0"/>
                    <w:jc w:val="both"/>
                    <w:rPr>
                      <w:rFonts w:ascii="Book Antiqua" w:hAnsi="Book Antiqua"/>
                      <w:b/>
                      <w:color w:val="000000"/>
                      <w:sz w:val="18"/>
                      <w:szCs w:val="18"/>
                    </w:rPr>
                  </w:pPr>
                  <w:r w:rsidRPr="00937678">
                    <w:rPr>
                      <w:rFonts w:ascii="Book Antiqua" w:hAnsi="Book Antiqua"/>
                      <w:b/>
                      <w:color w:val="000000"/>
                      <w:sz w:val="18"/>
                      <w:szCs w:val="18"/>
                    </w:rPr>
                    <w:t>(</w:t>
                  </w:r>
                  <w:r>
                    <w:rPr>
                      <w:rFonts w:ascii="Book Antiqua" w:hAnsi="Book Antiqua"/>
                      <w:b/>
                      <w:color w:val="000000"/>
                      <w:sz w:val="18"/>
                      <w:szCs w:val="18"/>
                      <w:highlight w:val="yellow"/>
                    </w:rPr>
                    <w:t>TJMT-2024-FGV</w:t>
                  </w:r>
                  <w:r w:rsidRPr="00937678">
                    <w:rPr>
                      <w:rFonts w:ascii="Book Antiqua" w:hAnsi="Book Antiqua"/>
                      <w:b/>
                      <w:color w:val="000000"/>
                      <w:sz w:val="18"/>
                      <w:szCs w:val="18"/>
                    </w:rPr>
                    <w:t>)</w:t>
                  </w:r>
                  <w:r w:rsidRPr="00937678">
                    <w:rPr>
                      <w:rFonts w:ascii="Book Antiqua" w:hAnsi="Book Antiqua"/>
                      <w:bCs/>
                      <w:color w:val="000000"/>
                      <w:sz w:val="18"/>
                      <w:szCs w:val="18"/>
                    </w:rPr>
                    <w:t xml:space="preserve">: </w:t>
                  </w:r>
                  <w:r w:rsidRPr="00102195">
                    <w:rPr>
                      <w:rFonts w:ascii="Book Antiqua" w:hAnsi="Book Antiqua"/>
                      <w:bCs/>
                      <w:color w:val="000000"/>
                      <w:sz w:val="18"/>
                      <w:szCs w:val="18"/>
                    </w:rPr>
                    <w:t xml:space="preserve">Logro viaja a </w:t>
                  </w:r>
                  <w:proofErr w:type="spellStart"/>
                  <w:r w:rsidRPr="00102195">
                    <w:rPr>
                      <w:rFonts w:ascii="Book Antiqua" w:hAnsi="Book Antiqua"/>
                      <w:bCs/>
                      <w:color w:val="000000"/>
                      <w:sz w:val="18"/>
                      <w:szCs w:val="18"/>
                    </w:rPr>
                    <w:t>Las</w:t>
                  </w:r>
                  <w:proofErr w:type="spellEnd"/>
                  <w:r w:rsidRPr="00102195">
                    <w:rPr>
                      <w:rFonts w:ascii="Book Antiqua" w:hAnsi="Book Antiqua"/>
                      <w:bCs/>
                      <w:color w:val="000000"/>
                      <w:sz w:val="18"/>
                      <w:szCs w:val="18"/>
                    </w:rPr>
                    <w:t xml:space="preserve"> Vegas, nos Estados Unidos, e lá aproveita, licitamente, todos os cassinos da cidade. Acaba perdendo muito dinheiro e emite cheques de um banco americano para cobrir a dívida. Retorna, então, ao Brasil, onde um cassino o executa judicialmente pelo cheque sem fundos passado.</w:t>
                  </w:r>
                  <w:r>
                    <w:rPr>
                      <w:rFonts w:ascii="Book Antiqua" w:hAnsi="Book Antiqua"/>
                      <w:bCs/>
                      <w:color w:val="000000"/>
                      <w:sz w:val="18"/>
                      <w:szCs w:val="18"/>
                    </w:rPr>
                    <w:t xml:space="preserve"> </w:t>
                  </w:r>
                  <w:r w:rsidRPr="00102195">
                    <w:rPr>
                      <w:rFonts w:ascii="Book Antiqua" w:hAnsi="Book Antiqua"/>
                      <w:bCs/>
                      <w:color w:val="000000"/>
                      <w:sz w:val="18"/>
                      <w:szCs w:val="18"/>
                    </w:rPr>
                    <w:t>Nesse caso, a obrigação executada é:</w:t>
                  </w:r>
                  <w:r>
                    <w:t xml:space="preserve"> </w:t>
                  </w:r>
                  <w:r w:rsidRPr="00102195">
                    <w:rPr>
                      <w:rFonts w:ascii="Book Antiqua" w:hAnsi="Book Antiqua"/>
                      <w:bCs/>
                      <w:color w:val="000000"/>
                      <w:sz w:val="18"/>
                      <w:szCs w:val="18"/>
                    </w:rPr>
                    <w:t>válida, eficaz e exigível</w:t>
                  </w:r>
                  <w:r w:rsidRPr="00937678">
                    <w:rPr>
                      <w:rFonts w:ascii="Book Antiqua" w:hAnsi="Book Antiqua"/>
                      <w:bCs/>
                      <w:color w:val="000000"/>
                      <w:sz w:val="18"/>
                      <w:szCs w:val="18"/>
                    </w:rPr>
                    <w:t xml:space="preserve">. </w:t>
                  </w:r>
                  <w:r w:rsidRPr="00937678">
                    <w:rPr>
                      <w:rFonts w:ascii="Book Antiqua" w:hAnsi="Book Antiqua"/>
                      <w:b/>
                      <w:color w:val="000000"/>
                      <w:sz w:val="18"/>
                      <w:szCs w:val="18"/>
                    </w:rPr>
                    <w:t xml:space="preserve">BL: </w:t>
                  </w:r>
                  <w:proofErr w:type="spellStart"/>
                  <w:r w:rsidRPr="00937678">
                    <w:rPr>
                      <w:rFonts w:ascii="Book Antiqua" w:hAnsi="Book Antiqua"/>
                      <w:b/>
                      <w:color w:val="000000"/>
                      <w:sz w:val="18"/>
                      <w:szCs w:val="18"/>
                    </w:rPr>
                    <w:t>arts</w:t>
                  </w:r>
                  <w:proofErr w:type="spellEnd"/>
                  <w:r w:rsidRPr="00937678">
                    <w:rPr>
                      <w:rFonts w:ascii="Book Antiqua" w:hAnsi="Book Antiqua"/>
                      <w:b/>
                      <w:color w:val="000000"/>
                      <w:sz w:val="18"/>
                      <w:szCs w:val="18"/>
                    </w:rPr>
                    <w:t>. 9º e 17, LINDB e art. 814, CC e Info 610, STJ.</w:t>
                  </w:r>
                </w:p>
                <w:p w14:paraId="42B53191" w14:textId="4F381E2F" w:rsidR="00913155" w:rsidRDefault="00913155" w:rsidP="00913155">
                  <w:pPr>
                    <w:autoSpaceDE w:val="0"/>
                    <w:autoSpaceDN w:val="0"/>
                    <w:adjustRightInd w:val="0"/>
                    <w:jc w:val="both"/>
                    <w:rPr>
                      <w:rFonts w:ascii="Book Antiqua" w:hAnsi="Book Antiqua"/>
                      <w:b/>
                      <w:color w:val="000000"/>
                      <w:sz w:val="18"/>
                      <w:szCs w:val="18"/>
                    </w:rPr>
                  </w:pPr>
                  <w:r w:rsidRPr="00937678">
                    <w:rPr>
                      <w:rFonts w:ascii="Book Antiqua" w:hAnsi="Book Antiqua"/>
                      <w:b/>
                      <w:i/>
                      <w:iCs/>
                      <w:color w:val="FF0000"/>
                      <w:sz w:val="18"/>
                      <w:szCs w:val="18"/>
                    </w:rPr>
                    <w:t>#</w:t>
                  </w:r>
                  <w:r w:rsidRPr="00937678">
                    <w:rPr>
                      <w:rFonts w:ascii="Book Antiqua" w:hAnsi="Book Antiqua"/>
                      <w:b/>
                      <w:i/>
                      <w:iCs/>
                      <w:color w:val="FF0000"/>
                      <w:sz w:val="18"/>
                      <w:szCs w:val="18"/>
                      <w:highlight w:val="green"/>
                    </w:rPr>
                    <w:t>Atenção</w:t>
                  </w:r>
                  <w:r>
                    <w:rPr>
                      <w:rFonts w:ascii="Book Antiqua" w:hAnsi="Book Antiqua"/>
                      <w:bCs/>
                      <w:color w:val="000000"/>
                      <w:sz w:val="18"/>
                      <w:szCs w:val="18"/>
                    </w:rPr>
                    <w:t>: A assertiva e</w:t>
                  </w:r>
                  <w:r w:rsidRPr="00D53190">
                    <w:rPr>
                      <w:rFonts w:ascii="Book Antiqua" w:hAnsi="Book Antiqua"/>
                      <w:bCs/>
                      <w:color w:val="000000"/>
                      <w:sz w:val="18"/>
                      <w:szCs w:val="18"/>
                    </w:rPr>
                    <w:t>stá correta, pois é uma obrigação válida, eficaz e exigível.</w:t>
                  </w:r>
                  <w:r>
                    <w:rPr>
                      <w:rFonts w:ascii="Book Antiqua" w:hAnsi="Book Antiqua"/>
                      <w:bCs/>
                      <w:color w:val="000000"/>
                      <w:sz w:val="18"/>
                      <w:szCs w:val="18"/>
                    </w:rPr>
                    <w:t xml:space="preserve"> </w:t>
                  </w:r>
                  <w:r w:rsidRPr="00D53190">
                    <w:rPr>
                      <w:rFonts w:ascii="Book Antiqua" w:hAnsi="Book Antiqua"/>
                      <w:bCs/>
                      <w:color w:val="000000"/>
                      <w:sz w:val="18"/>
                      <w:szCs w:val="18"/>
                    </w:rPr>
                    <w:t>O STJ entende que a execução promovida por cassino que opera legalmente no exterior é válida</w:t>
                  </w:r>
                  <w:r>
                    <w:rPr>
                      <w:rFonts w:ascii="Book Antiqua" w:hAnsi="Book Antiqua"/>
                      <w:bCs/>
                      <w:color w:val="000000"/>
                      <w:sz w:val="18"/>
                      <w:szCs w:val="18"/>
                    </w:rPr>
                    <w:t>. P</w:t>
                  </w:r>
                  <w:r w:rsidRPr="00102195">
                    <w:rPr>
                      <w:rFonts w:ascii="Book Antiqua" w:hAnsi="Book Antiqua"/>
                      <w:bCs/>
                      <w:color w:val="000000"/>
                      <w:sz w:val="18"/>
                      <w:szCs w:val="18"/>
                    </w:rPr>
                    <w:t xml:space="preserve">ara que a obrigação constituída no exterior possa ser exigida em nosso país, ela não pode ofender a soberania nacional, a ordem pública e nem aos bons costumes (art. 17 da LINDB). No caso, como a dívida de jogo de Logro não ofende nada disso, ela poderia ser cobrada no Brasil, até porque também estar de acordo com o art. 884 do </w:t>
                  </w:r>
                  <w:r>
                    <w:rPr>
                      <w:rFonts w:ascii="Book Antiqua" w:hAnsi="Book Antiqua"/>
                      <w:bCs/>
                      <w:color w:val="000000"/>
                      <w:sz w:val="18"/>
                      <w:szCs w:val="18"/>
                    </w:rPr>
                    <w:t>CC</w:t>
                  </w:r>
                  <w:r w:rsidRPr="00102195">
                    <w:rPr>
                      <w:rFonts w:ascii="Book Antiqua" w:hAnsi="Book Antiqua"/>
                      <w:bCs/>
                      <w:color w:val="000000"/>
                      <w:sz w:val="18"/>
                      <w:szCs w:val="18"/>
                    </w:rPr>
                    <w:t>, que proíbe expressamente o enriquecimento sem causa.</w:t>
                  </w:r>
                </w:p>
                <w:p w14:paraId="1BE65987" w14:textId="1F23FD32" w:rsidR="00393089" w:rsidRPr="00393089" w:rsidRDefault="00393089" w:rsidP="00972204">
                  <w:pPr>
                    <w:autoSpaceDE w:val="0"/>
                    <w:autoSpaceDN w:val="0"/>
                    <w:adjustRightInd w:val="0"/>
                    <w:jc w:val="both"/>
                    <w:rPr>
                      <w:rFonts w:ascii="Book Antiqua" w:hAnsi="Book Antiqua"/>
                      <w:bCs/>
                      <w:color w:val="000000"/>
                      <w:sz w:val="18"/>
                      <w:szCs w:val="18"/>
                    </w:rPr>
                  </w:pPr>
                  <w:r>
                    <w:rPr>
                      <w:rFonts w:ascii="Book Antiqua" w:hAnsi="Book Antiqua"/>
                      <w:b/>
                      <w:color w:val="000000"/>
                      <w:sz w:val="18"/>
                      <w:szCs w:val="18"/>
                    </w:rPr>
                    <w:t>(</w:t>
                  </w:r>
                  <w:r w:rsidRPr="00393089">
                    <w:rPr>
                      <w:rFonts w:ascii="Book Antiqua" w:hAnsi="Book Antiqua"/>
                      <w:b/>
                      <w:color w:val="000000"/>
                      <w:sz w:val="18"/>
                      <w:szCs w:val="18"/>
                      <w:highlight w:val="yellow"/>
                    </w:rPr>
                    <w:t>Cartórios/TJDFT-2019-CESPE</w:t>
                  </w:r>
                  <w:r>
                    <w:rPr>
                      <w:rFonts w:ascii="Book Antiqua" w:hAnsi="Book Antiqua"/>
                      <w:b/>
                      <w:color w:val="000000"/>
                      <w:sz w:val="18"/>
                      <w:szCs w:val="18"/>
                    </w:rPr>
                    <w:t>)</w:t>
                  </w:r>
                  <w:r>
                    <w:rPr>
                      <w:rFonts w:ascii="Book Antiqua" w:hAnsi="Book Antiqua"/>
                      <w:bCs/>
                      <w:color w:val="000000"/>
                      <w:sz w:val="18"/>
                      <w:szCs w:val="18"/>
                    </w:rPr>
                    <w:t xml:space="preserve">: </w:t>
                  </w:r>
                  <w:r w:rsidRPr="00393089">
                    <w:rPr>
                      <w:rFonts w:ascii="Book Antiqua" w:hAnsi="Book Antiqua"/>
                      <w:bCs/>
                      <w:color w:val="000000"/>
                      <w:sz w:val="18"/>
                      <w:szCs w:val="18"/>
                    </w:rPr>
                    <w:t xml:space="preserve">Sinésio, turista brasileiro em </w:t>
                  </w:r>
                  <w:proofErr w:type="spellStart"/>
                  <w:r w:rsidRPr="00393089">
                    <w:rPr>
                      <w:rFonts w:ascii="Book Antiqua" w:hAnsi="Book Antiqua"/>
                      <w:bCs/>
                      <w:color w:val="000000"/>
                      <w:sz w:val="18"/>
                      <w:szCs w:val="18"/>
                    </w:rPr>
                    <w:t>Las</w:t>
                  </w:r>
                  <w:proofErr w:type="spellEnd"/>
                  <w:r w:rsidRPr="00393089">
                    <w:rPr>
                      <w:rFonts w:ascii="Book Antiqua" w:hAnsi="Book Antiqua"/>
                      <w:bCs/>
                      <w:color w:val="000000"/>
                      <w:sz w:val="18"/>
                      <w:szCs w:val="18"/>
                    </w:rPr>
                    <w:t xml:space="preserve"> Vegas, compareceu a um cassino naquela cidade norte-americana, cuja atividade é lícita, e contraiu dívida de U$ 1.000.000. Ao encerrar a jogatina, Sinésio saiu do local sem efetuar o pagamento e, no dia seguinte, retornou ao Brasil. Passado algum tempo, ele foi comunicado da existência de uma ação de cobrança proposta no Brasil pela </w:t>
                  </w:r>
                  <w:r w:rsidRPr="00393089">
                    <w:rPr>
                      <w:rFonts w:ascii="Book Antiqua" w:hAnsi="Book Antiqua"/>
                      <w:bCs/>
                      <w:color w:val="000000"/>
                      <w:sz w:val="18"/>
                      <w:szCs w:val="18"/>
                    </w:rPr>
                    <w:lastRenderedPageBreak/>
                    <w:t>sociedade empresária administradora do cassino. A autora da ação alega que a obrigação regularmente contraída nos Estados Unidos da América não foi paga. Inconformado, Sinésio sustenta que a cobrança é ilícita, pois o jogo explorado por cassinos é proibido pela legislação brasileira. Além disso, segundo Sinésio, por ser esse um jogo proibido, a dívida é inexigível judicialmente, e entender o fato de modo diverso geraria violação à soberania brasileira.</w:t>
                  </w:r>
                  <w:r>
                    <w:rPr>
                      <w:rFonts w:ascii="Book Antiqua" w:hAnsi="Book Antiqua"/>
                      <w:bCs/>
                      <w:color w:val="000000"/>
                      <w:sz w:val="18"/>
                      <w:szCs w:val="18"/>
                    </w:rPr>
                    <w:t xml:space="preserve"> </w:t>
                  </w:r>
                  <w:r w:rsidRPr="00393089">
                    <w:rPr>
                      <w:rFonts w:ascii="Book Antiqua" w:hAnsi="Book Antiqua"/>
                      <w:bCs/>
                      <w:color w:val="000000"/>
                      <w:sz w:val="18"/>
                      <w:szCs w:val="18"/>
                    </w:rPr>
                    <w:t>Considerando-se essa situação hipotética, o entendimento do STJ e as previsões contidas na Lei de Introdução às Normas do Direito Brasileiro (LINDB), é correto afirmar que</w:t>
                  </w:r>
                  <w:r>
                    <w:rPr>
                      <w:rFonts w:ascii="Book Antiqua" w:hAnsi="Book Antiqua"/>
                      <w:bCs/>
                      <w:color w:val="000000"/>
                      <w:sz w:val="18"/>
                      <w:szCs w:val="18"/>
                    </w:rPr>
                    <w:t xml:space="preserve"> </w:t>
                  </w:r>
                  <w:r w:rsidRPr="00393089">
                    <w:rPr>
                      <w:rFonts w:ascii="Book Antiqua" w:hAnsi="Book Antiqua"/>
                      <w:bCs/>
                      <w:color w:val="000000"/>
                      <w:sz w:val="18"/>
                      <w:szCs w:val="18"/>
                    </w:rPr>
                    <w:t>a dívida de jogo contraída por Sinésio no exterior é exigível no Brasil, pois deve ser observada a legislação do país de origem da dívida.</w:t>
                  </w:r>
                  <w:r>
                    <w:rPr>
                      <w:rFonts w:ascii="Book Antiqua" w:hAnsi="Book Antiqua"/>
                      <w:bCs/>
                      <w:color w:val="000000"/>
                      <w:sz w:val="18"/>
                      <w:szCs w:val="18"/>
                    </w:rPr>
                    <w:t xml:space="preserve"> </w:t>
                  </w:r>
                  <w:r w:rsidRPr="00937678">
                    <w:rPr>
                      <w:rFonts w:ascii="Book Antiqua" w:hAnsi="Book Antiqua"/>
                      <w:b/>
                      <w:color w:val="000000"/>
                      <w:sz w:val="18"/>
                      <w:szCs w:val="18"/>
                    </w:rPr>
                    <w:t xml:space="preserve">BL: </w:t>
                  </w:r>
                  <w:proofErr w:type="spellStart"/>
                  <w:r w:rsidRPr="00937678">
                    <w:rPr>
                      <w:rFonts w:ascii="Book Antiqua" w:hAnsi="Book Antiqua"/>
                      <w:b/>
                      <w:color w:val="000000"/>
                      <w:sz w:val="18"/>
                      <w:szCs w:val="18"/>
                    </w:rPr>
                    <w:t>arts</w:t>
                  </w:r>
                  <w:proofErr w:type="spellEnd"/>
                  <w:r w:rsidRPr="00937678">
                    <w:rPr>
                      <w:rFonts w:ascii="Book Antiqua" w:hAnsi="Book Antiqua"/>
                      <w:b/>
                      <w:color w:val="000000"/>
                      <w:sz w:val="18"/>
                      <w:szCs w:val="18"/>
                    </w:rPr>
                    <w:t>. 9º e 17, LINDB e art. 814, CC e Info 610, STJ.</w:t>
                  </w:r>
                </w:p>
                <w:p w14:paraId="22E40055" w14:textId="23DACC8F" w:rsidR="005A28B4" w:rsidRDefault="005A28B4" w:rsidP="00972204">
                  <w:pPr>
                    <w:autoSpaceDE w:val="0"/>
                    <w:autoSpaceDN w:val="0"/>
                    <w:adjustRightInd w:val="0"/>
                    <w:jc w:val="both"/>
                    <w:rPr>
                      <w:rFonts w:ascii="Book Antiqua" w:hAnsi="Book Antiqua"/>
                      <w:b/>
                      <w:color w:val="000000"/>
                      <w:sz w:val="18"/>
                      <w:szCs w:val="18"/>
                    </w:rPr>
                  </w:pPr>
                  <w:r w:rsidRPr="00937678">
                    <w:rPr>
                      <w:rFonts w:ascii="Book Antiqua" w:hAnsi="Book Antiqua"/>
                      <w:b/>
                      <w:color w:val="000000"/>
                      <w:sz w:val="18"/>
                      <w:szCs w:val="18"/>
                    </w:rPr>
                    <w:t>(</w:t>
                  </w:r>
                  <w:r w:rsidRPr="00937678">
                    <w:rPr>
                      <w:rFonts w:ascii="Book Antiqua" w:hAnsi="Book Antiqua"/>
                      <w:b/>
                      <w:color w:val="000000"/>
                      <w:sz w:val="18"/>
                      <w:szCs w:val="18"/>
                      <w:highlight w:val="yellow"/>
                    </w:rPr>
                    <w:t>DPEAM-2018-FCC</w:t>
                  </w:r>
                  <w:r w:rsidRPr="00937678">
                    <w:rPr>
                      <w:rFonts w:ascii="Book Antiqua" w:hAnsi="Book Antiqua"/>
                      <w:b/>
                      <w:color w:val="000000"/>
                      <w:sz w:val="18"/>
                      <w:szCs w:val="18"/>
                    </w:rPr>
                    <w:t>)</w:t>
                  </w:r>
                  <w:r w:rsidRPr="00937678">
                    <w:rPr>
                      <w:rFonts w:ascii="Book Antiqua" w:hAnsi="Book Antiqua"/>
                      <w:bCs/>
                      <w:color w:val="000000"/>
                      <w:sz w:val="18"/>
                      <w:szCs w:val="18"/>
                    </w:rPr>
                    <w:t xml:space="preserve">: Fátima Aparecida, brasileira, viaja a </w:t>
                  </w:r>
                  <w:proofErr w:type="spellStart"/>
                  <w:r w:rsidRPr="00937678">
                    <w:rPr>
                      <w:rFonts w:ascii="Book Antiqua" w:hAnsi="Book Antiqua"/>
                      <w:bCs/>
                      <w:color w:val="000000"/>
                      <w:sz w:val="18"/>
                      <w:szCs w:val="18"/>
                    </w:rPr>
                    <w:t>Las</w:t>
                  </w:r>
                  <w:proofErr w:type="spellEnd"/>
                  <w:r w:rsidRPr="00937678">
                    <w:rPr>
                      <w:rFonts w:ascii="Book Antiqua" w:hAnsi="Book Antiqua"/>
                      <w:bCs/>
                      <w:color w:val="000000"/>
                      <w:sz w:val="18"/>
                      <w:szCs w:val="18"/>
                    </w:rPr>
                    <w:t xml:space="preserve"> Vegas, a passeio. Vai a um cassino, no qual perde no jogo valor em dólares equivalente a R$ 20.000,00. Volta ao Brasil sem pagar a dívida e é acionada judicialmente. Considerada a legalidade da cobrança no país estrangeiro, aplica-se a lei norte-americana, no tocante ao direito material, uma vez que a obrigação foi constituída nos Estados Unidos, examinando-se sua compatibilidade ou não com a lei brasileira no exame dos conceitos de ordem pública, soberania e bons costumes. </w:t>
                  </w:r>
                  <w:r w:rsidRPr="00937678">
                    <w:rPr>
                      <w:rFonts w:ascii="Book Antiqua" w:hAnsi="Book Antiqua"/>
                      <w:b/>
                      <w:color w:val="000000"/>
                      <w:sz w:val="18"/>
                      <w:szCs w:val="18"/>
                    </w:rPr>
                    <w:t xml:space="preserve">BL: </w:t>
                  </w:r>
                  <w:proofErr w:type="spellStart"/>
                  <w:r w:rsidRPr="00937678">
                    <w:rPr>
                      <w:rFonts w:ascii="Book Antiqua" w:hAnsi="Book Antiqua"/>
                      <w:b/>
                      <w:color w:val="000000"/>
                      <w:sz w:val="18"/>
                      <w:szCs w:val="18"/>
                    </w:rPr>
                    <w:t>arts</w:t>
                  </w:r>
                  <w:proofErr w:type="spellEnd"/>
                  <w:r w:rsidRPr="00937678">
                    <w:rPr>
                      <w:rFonts w:ascii="Book Antiqua" w:hAnsi="Book Antiqua"/>
                      <w:b/>
                      <w:color w:val="000000"/>
                      <w:sz w:val="18"/>
                      <w:szCs w:val="18"/>
                    </w:rPr>
                    <w:t>. 9º e 17, LINDB</w:t>
                  </w:r>
                  <w:r w:rsidRPr="00937678">
                    <w:rPr>
                      <w:rStyle w:val="Refdenotaderodap"/>
                      <w:rFonts w:ascii="Book Antiqua" w:hAnsi="Book Antiqua"/>
                      <w:b/>
                      <w:color w:val="000000"/>
                      <w:sz w:val="18"/>
                      <w:szCs w:val="18"/>
                    </w:rPr>
                    <w:footnoteReference w:id="3"/>
                  </w:r>
                  <w:r w:rsidRPr="00937678">
                    <w:rPr>
                      <w:rFonts w:ascii="Book Antiqua" w:hAnsi="Book Antiqua"/>
                      <w:b/>
                      <w:color w:val="000000"/>
                      <w:sz w:val="18"/>
                      <w:szCs w:val="18"/>
                    </w:rPr>
                    <w:t xml:space="preserve"> e art. 814, CC</w:t>
                  </w:r>
                  <w:r w:rsidRPr="00937678">
                    <w:rPr>
                      <w:rStyle w:val="Refdenotaderodap"/>
                      <w:rFonts w:ascii="Book Antiqua" w:hAnsi="Book Antiqua"/>
                      <w:b/>
                      <w:color w:val="000000"/>
                      <w:sz w:val="18"/>
                      <w:szCs w:val="18"/>
                    </w:rPr>
                    <w:footnoteReference w:id="4"/>
                  </w:r>
                  <w:r w:rsidRPr="00937678">
                    <w:rPr>
                      <w:rFonts w:ascii="Book Antiqua" w:hAnsi="Book Antiqua"/>
                      <w:b/>
                      <w:color w:val="000000"/>
                      <w:sz w:val="18"/>
                      <w:szCs w:val="18"/>
                    </w:rPr>
                    <w:t xml:space="preserve"> e Info 610, STJ.</w:t>
                  </w:r>
                </w:p>
                <w:p w14:paraId="1FED76A7" w14:textId="470111F9" w:rsidR="005A28B4" w:rsidRPr="00937678" w:rsidRDefault="005A28B4" w:rsidP="00972204">
                  <w:pPr>
                    <w:autoSpaceDE w:val="0"/>
                    <w:autoSpaceDN w:val="0"/>
                    <w:adjustRightInd w:val="0"/>
                    <w:jc w:val="both"/>
                    <w:rPr>
                      <w:rFonts w:ascii="Book Antiqua" w:hAnsi="Book Antiqua"/>
                      <w:bCs/>
                      <w:color w:val="000000"/>
                      <w:sz w:val="18"/>
                      <w:szCs w:val="18"/>
                    </w:rPr>
                  </w:pPr>
                  <w:r w:rsidRPr="00937678">
                    <w:rPr>
                      <w:rFonts w:ascii="Book Antiqua" w:hAnsi="Book Antiqua"/>
                      <w:b/>
                      <w:i/>
                      <w:iCs/>
                      <w:color w:val="FF0000"/>
                      <w:sz w:val="18"/>
                      <w:szCs w:val="18"/>
                    </w:rPr>
                    <w:t>#</w:t>
                  </w:r>
                  <w:r w:rsidRPr="00937678">
                    <w:rPr>
                      <w:rFonts w:ascii="Book Antiqua" w:hAnsi="Book Antiqua"/>
                      <w:b/>
                      <w:i/>
                      <w:iCs/>
                      <w:color w:val="FF0000"/>
                      <w:sz w:val="18"/>
                      <w:szCs w:val="18"/>
                      <w:highlight w:val="green"/>
                    </w:rPr>
                    <w:t>Atenção</w:t>
                  </w:r>
                  <w:r>
                    <w:rPr>
                      <w:rFonts w:ascii="Book Antiqua" w:hAnsi="Book Antiqua"/>
                      <w:bCs/>
                      <w:color w:val="000000"/>
                      <w:sz w:val="18"/>
                      <w:szCs w:val="18"/>
                    </w:rPr>
                    <w:t xml:space="preserve">: </w:t>
                  </w:r>
                  <w:r w:rsidRPr="00937678">
                    <w:rPr>
                      <w:rFonts w:ascii="Book Antiqua" w:hAnsi="Book Antiqua"/>
                      <w:bCs/>
                      <w:color w:val="000000"/>
                      <w:sz w:val="18"/>
                      <w:szCs w:val="18"/>
                    </w:rPr>
                    <w:t>É juridicamente possível, pois não foi contraída em cassino ilegal no Brasil, logo não se aplica o art. 814 do CC</w:t>
                  </w:r>
                  <w:r>
                    <w:rPr>
                      <w:rFonts w:ascii="Book Antiqua" w:hAnsi="Book Antiqua"/>
                      <w:bCs/>
                      <w:color w:val="000000"/>
                      <w:sz w:val="18"/>
                      <w:szCs w:val="18"/>
                    </w:rPr>
                    <w:t>. Além disso, p</w:t>
                  </w:r>
                  <w:r w:rsidRPr="00937678">
                    <w:rPr>
                      <w:rFonts w:ascii="Book Antiqua" w:hAnsi="Book Antiqua"/>
                      <w:bCs/>
                      <w:color w:val="000000"/>
                      <w:sz w:val="18"/>
                      <w:szCs w:val="18"/>
                    </w:rPr>
                    <w:t>or se tratar de dívida contraída licitamente no exterior, deve-se aplicar, quanto ao direito material, a legislação do país respectivo, conforme art. 9º da LINDB</w:t>
                  </w:r>
                  <w:r>
                    <w:rPr>
                      <w:rFonts w:ascii="Book Antiqua" w:hAnsi="Book Antiqua"/>
                      <w:bCs/>
                      <w:color w:val="000000"/>
                      <w:sz w:val="18"/>
                      <w:szCs w:val="18"/>
                    </w:rPr>
                    <w:t>. Por fim, v</w:t>
                  </w:r>
                  <w:r w:rsidRPr="00937678">
                    <w:rPr>
                      <w:rFonts w:ascii="Book Antiqua" w:hAnsi="Book Antiqua"/>
                      <w:bCs/>
                      <w:color w:val="000000"/>
                      <w:sz w:val="18"/>
                      <w:szCs w:val="18"/>
                    </w:rPr>
                    <w:t>ale ressaltar que a lei estrangeira somente pode produzir eficácia jurídica no Brasil se não ofenderem a soberania nacional, a ordem pública e os bons costumes. Em outras palavras, mesmo tendo a obrigação se constituído no exterior, esta obrigação somente será exigível em nosso país se não violar estes valores. Isso é o que estabelece o art. 17 da LINDB</w:t>
                  </w:r>
                  <w:r>
                    <w:rPr>
                      <w:rFonts w:ascii="Book Antiqua" w:hAnsi="Book Antiqua"/>
                      <w:bCs/>
                      <w:color w:val="000000"/>
                      <w:sz w:val="18"/>
                      <w:szCs w:val="18"/>
                    </w:rPr>
                    <w:t>.</w:t>
                  </w:r>
                </w:p>
                <w:p w14:paraId="646040F4" w14:textId="5F076474" w:rsidR="005A28B4" w:rsidRDefault="005A28B4" w:rsidP="00972204">
                  <w:pPr>
                    <w:jc w:val="both"/>
                    <w:rPr>
                      <w:rFonts w:ascii="Book Antiqua" w:eastAsia="Times New Roman" w:hAnsi="Book Antiqua" w:cs="Times New Roman"/>
                      <w:sz w:val="19"/>
                      <w:szCs w:val="19"/>
                      <w:lang w:eastAsia="pt-BR"/>
                    </w:rPr>
                  </w:pPr>
                  <w:r w:rsidRPr="00937678">
                    <w:rPr>
                      <w:rFonts w:ascii="Book Antiqua" w:hAnsi="Book Antiqua"/>
                      <w:b/>
                      <w:color w:val="000000"/>
                      <w:sz w:val="18"/>
                      <w:szCs w:val="18"/>
                    </w:rPr>
                    <w:t>(</w:t>
                  </w:r>
                  <w:r w:rsidRPr="00937678">
                    <w:rPr>
                      <w:rFonts w:ascii="Book Antiqua" w:hAnsi="Book Antiqua"/>
                      <w:b/>
                      <w:color w:val="000000"/>
                      <w:sz w:val="18"/>
                      <w:szCs w:val="18"/>
                      <w:highlight w:val="yellow"/>
                    </w:rPr>
                    <w:t>Anal./MPPI-2018-CESPE</w:t>
                  </w:r>
                  <w:r w:rsidRPr="00937678">
                    <w:rPr>
                      <w:rFonts w:ascii="Book Antiqua" w:hAnsi="Book Antiqua"/>
                      <w:b/>
                      <w:color w:val="000000"/>
                      <w:sz w:val="18"/>
                      <w:szCs w:val="18"/>
                    </w:rPr>
                    <w:t>)</w:t>
                  </w:r>
                  <w:r w:rsidRPr="00937678">
                    <w:rPr>
                      <w:rFonts w:ascii="Book Antiqua" w:hAnsi="Book Antiqua"/>
                      <w:color w:val="000000"/>
                      <w:sz w:val="18"/>
                      <w:szCs w:val="18"/>
                    </w:rPr>
                    <w:t xml:space="preserve">: Conforme a jurisprudência do STJ, cassino que funcione no exterior de forma legal poderá cobrar, no Brasil, por dívida de jogo contraída por brasileiro no exterior. </w:t>
                  </w:r>
                  <w:r w:rsidRPr="00937678">
                    <w:rPr>
                      <w:rFonts w:ascii="Book Antiqua" w:hAnsi="Book Antiqua"/>
                      <w:b/>
                      <w:color w:val="000000"/>
                      <w:sz w:val="18"/>
                      <w:szCs w:val="18"/>
                    </w:rPr>
                    <w:t xml:space="preserve">BL: </w:t>
                  </w:r>
                  <w:proofErr w:type="spellStart"/>
                  <w:r w:rsidRPr="00937678">
                    <w:rPr>
                      <w:rFonts w:ascii="Book Antiqua" w:hAnsi="Book Antiqua"/>
                      <w:b/>
                      <w:color w:val="000000"/>
                      <w:sz w:val="18"/>
                      <w:szCs w:val="18"/>
                    </w:rPr>
                    <w:t>arts</w:t>
                  </w:r>
                  <w:proofErr w:type="spellEnd"/>
                  <w:r w:rsidRPr="00937678">
                    <w:rPr>
                      <w:rFonts w:ascii="Book Antiqua" w:hAnsi="Book Antiqua"/>
                      <w:b/>
                      <w:color w:val="000000"/>
                      <w:sz w:val="18"/>
                      <w:szCs w:val="18"/>
                    </w:rPr>
                    <w:t>. 9º e 17, LINDB e art. 814, CC e Info 610, STJ.</w:t>
                  </w:r>
                </w:p>
              </w:tc>
            </w:tr>
          </w:tbl>
          <w:p w14:paraId="5CCF9D8D" w14:textId="77777777" w:rsidR="00007E1A" w:rsidRDefault="00007E1A" w:rsidP="00972204">
            <w:pPr>
              <w:jc w:val="both"/>
              <w:rPr>
                <w:rFonts w:ascii="Book Antiqua" w:eastAsia="Times New Roman" w:hAnsi="Book Antiqua" w:cs="Times New Roman"/>
                <w:sz w:val="19"/>
                <w:szCs w:val="19"/>
                <w:lang w:eastAsia="pt-BR"/>
              </w:rPr>
            </w:pPr>
          </w:p>
          <w:p w14:paraId="1FB47A81" w14:textId="23DC117A" w:rsidR="005A28B4" w:rsidRPr="00AD3A7C" w:rsidRDefault="005A28B4" w:rsidP="00972204">
            <w:pPr>
              <w:jc w:val="both"/>
              <w:rPr>
                <w:rFonts w:ascii="Book Antiqua" w:eastAsia="Times New Roman" w:hAnsi="Book Antiqua" w:cs="Times New Roman"/>
                <w:sz w:val="19"/>
                <w:szCs w:val="19"/>
                <w:lang w:eastAsia="pt-BR"/>
              </w:rPr>
            </w:pPr>
          </w:p>
        </w:tc>
      </w:tr>
    </w:tbl>
    <w:p w14:paraId="1FB03F3F" w14:textId="77777777" w:rsidR="00007E1A" w:rsidRPr="00007E1A" w:rsidRDefault="00007E1A" w:rsidP="00972204">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94927" w:rsidRPr="00AD3A7C" w14:paraId="7E8EE1E5" w14:textId="77777777" w:rsidTr="00CB5E3A">
        <w:tc>
          <w:tcPr>
            <w:tcW w:w="8494" w:type="dxa"/>
            <w:shd w:val="clear" w:color="auto" w:fill="CCFFFF"/>
          </w:tcPr>
          <w:p w14:paraId="790A28DB" w14:textId="246843B1" w:rsidR="008119F4" w:rsidRDefault="008119F4" w:rsidP="00972204">
            <w:pPr>
              <w:jc w:val="both"/>
              <w:rPr>
                <w:rFonts w:ascii="Book Antiqua" w:eastAsia="Times New Roman" w:hAnsi="Book Antiqua" w:cs="Times New Roman"/>
                <w:b/>
                <w:sz w:val="19"/>
                <w:szCs w:val="19"/>
                <w:lang w:eastAsia="pt-BR"/>
              </w:rPr>
            </w:pPr>
            <w:bookmarkStart w:id="36" w:name="_Hlk83552083"/>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TCEAC-2024-CESPE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19F4">
              <w:rPr>
                <w:rFonts w:ascii="Book Antiqua" w:eastAsia="Times New Roman" w:hAnsi="Book Antiqua" w:cs="Times New Roman"/>
                <w:bCs/>
                <w:sz w:val="19"/>
                <w:szCs w:val="19"/>
                <w:lang w:eastAsia="pt-BR"/>
              </w:rPr>
              <w:t>Julgue o item a seguir, de acordo com a Lei de Introdução às Normas do Direito Brasileiro e com as regras de vigência, aplicação, obrigatoriedade, interpretação e integração das leis</w:t>
            </w:r>
            <w:r>
              <w:rPr>
                <w:rFonts w:ascii="Book Antiqua" w:eastAsia="Times New Roman" w:hAnsi="Book Antiqua" w:cs="Times New Roman"/>
                <w:bCs/>
                <w:sz w:val="19"/>
                <w:szCs w:val="19"/>
                <w:lang w:eastAsia="pt-BR"/>
              </w:rPr>
              <w:t xml:space="preserve">: </w:t>
            </w:r>
            <w:r w:rsidRPr="008119F4">
              <w:rPr>
                <w:rFonts w:ascii="Book Antiqua" w:eastAsia="Times New Roman" w:hAnsi="Book Antiqua" w:cs="Times New Roman"/>
                <w:bCs/>
                <w:sz w:val="19"/>
                <w:szCs w:val="19"/>
                <w:lang w:eastAsia="pt-BR"/>
              </w:rPr>
              <w:t>No que se refere à eficácia das leis no espaço, o ordenamento jurídico brasileiro adota o princípio da territorialidade moderada, em razão de admitir, a um só tempo, as regras da territorialidade e da extraterritorialidade</w:t>
            </w:r>
            <w:r w:rsidRPr="00C607F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 xml:space="preserve">BL: </w:t>
            </w:r>
            <w:proofErr w:type="spellStart"/>
            <w:r w:rsidRPr="00AD3A7C">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AD3A7C">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9º</w:t>
            </w:r>
            <w:r w:rsidRPr="00AD3A7C">
              <w:rPr>
                <w:rFonts w:ascii="Book Antiqua" w:eastAsia="Times New Roman" w:hAnsi="Book Antiqua" w:cs="Times New Roman"/>
                <w:b/>
                <w:sz w:val="19"/>
                <w:szCs w:val="19"/>
                <w:lang w:eastAsia="pt-BR"/>
              </w:rPr>
              <w:t>, LINDB.</w:t>
            </w:r>
          </w:p>
          <w:p w14:paraId="697B7548" w14:textId="77777777" w:rsidR="00972204" w:rsidRDefault="00972204" w:rsidP="00972204">
            <w:pPr>
              <w:jc w:val="both"/>
              <w:rPr>
                <w:rFonts w:ascii="Book Antiqua" w:eastAsia="Times New Roman" w:hAnsi="Book Antiqua" w:cs="Times New Roman"/>
                <w:b/>
                <w:sz w:val="19"/>
                <w:szCs w:val="19"/>
                <w:lang w:eastAsia="pt-BR"/>
              </w:rPr>
            </w:pPr>
          </w:p>
          <w:p w14:paraId="77EED75D" w14:textId="6E04EAFD" w:rsidR="00D31F85" w:rsidRDefault="008119F4" w:rsidP="00972204">
            <w:pPr>
              <w:jc w:val="both"/>
              <w:rPr>
                <w:rFonts w:ascii="Book Antiqua" w:eastAsia="Times New Roman" w:hAnsi="Book Antiqua" w:cs="Times New Roman"/>
                <w:b/>
                <w:sz w:val="19"/>
                <w:szCs w:val="19"/>
                <w:lang w:eastAsia="pt-BR"/>
              </w:rPr>
            </w:pPr>
            <w:r w:rsidRPr="000F7466">
              <w:rPr>
                <w:rFonts w:ascii="Book Antiqua" w:eastAsia="Times New Roman" w:hAnsi="Book Antiqua" w:cs="Times New Roman"/>
                <w:b/>
                <w:i/>
                <w:iCs/>
                <w:color w:val="FF0000"/>
                <w:sz w:val="19"/>
                <w:szCs w:val="19"/>
                <w:lang w:eastAsia="pt-BR"/>
              </w:rPr>
              <w:t>#</w:t>
            </w:r>
            <w:r w:rsidRPr="000F7466">
              <w:rPr>
                <w:rFonts w:ascii="Book Antiqua" w:eastAsia="Times New Roman" w:hAnsi="Book Antiqua" w:cs="Times New Roman"/>
                <w:b/>
                <w:i/>
                <w:iCs/>
                <w:color w:val="FF0000"/>
                <w:sz w:val="19"/>
                <w:szCs w:val="19"/>
                <w:highlight w:val="green"/>
                <w:lang w:eastAsia="pt-BR"/>
              </w:rPr>
              <w:t>Atenção</w:t>
            </w:r>
            <w:r w:rsidR="001565D2">
              <w:rPr>
                <w:rFonts w:ascii="Book Antiqua" w:eastAsia="Times New Roman" w:hAnsi="Book Antiqua" w:cs="Times New Roman"/>
                <w:b/>
                <w:i/>
                <w:iCs/>
                <w:color w:val="FF0000"/>
                <w:sz w:val="19"/>
                <w:szCs w:val="19"/>
                <w:lang w:eastAsia="pt-BR"/>
              </w:rPr>
              <w:t>:</w:t>
            </w:r>
            <w:r w:rsidR="00972204">
              <w:rPr>
                <w:rFonts w:ascii="Book Antiqua" w:eastAsia="Times New Roman" w:hAnsi="Book Antiqua" w:cs="Times New Roman"/>
                <w:b/>
                <w:i/>
                <w:iCs/>
                <w:color w:val="FF0000"/>
                <w:sz w:val="19"/>
                <w:szCs w:val="19"/>
                <w:lang w:eastAsia="pt-BR"/>
              </w:rPr>
              <w:t xml:space="preserve"> #</w:t>
            </w:r>
            <w:r w:rsidR="00972204" w:rsidRPr="001565D2">
              <w:rPr>
                <w:rFonts w:ascii="Book Antiqua" w:eastAsia="Times New Roman" w:hAnsi="Book Antiqua" w:cs="Times New Roman"/>
                <w:b/>
                <w:i/>
                <w:iCs/>
                <w:color w:val="FF0000"/>
                <w:sz w:val="19"/>
                <w:szCs w:val="19"/>
                <w:highlight w:val="green"/>
                <w:lang w:eastAsia="pt-BR"/>
              </w:rPr>
              <w:t>TRT8-201</w:t>
            </w:r>
            <w:r w:rsidR="00972204">
              <w:rPr>
                <w:rFonts w:ascii="Book Antiqua" w:eastAsia="Times New Roman" w:hAnsi="Book Antiqua" w:cs="Times New Roman"/>
                <w:b/>
                <w:i/>
                <w:iCs/>
                <w:color w:val="FF0000"/>
                <w:sz w:val="19"/>
                <w:szCs w:val="19"/>
                <w:highlight w:val="green"/>
                <w:lang w:eastAsia="pt-BR"/>
              </w:rPr>
              <w:t>4</w:t>
            </w:r>
            <w:r w:rsidR="00972204">
              <w:rPr>
                <w:rFonts w:ascii="Book Antiqua" w:eastAsia="Times New Roman" w:hAnsi="Book Antiqua" w:cs="Times New Roman"/>
                <w:b/>
                <w:i/>
                <w:iCs/>
                <w:color w:val="FF0000"/>
                <w:sz w:val="19"/>
                <w:szCs w:val="19"/>
                <w:lang w:eastAsia="pt-BR"/>
              </w:rPr>
              <w:t>:</w:t>
            </w:r>
            <w:r w:rsidR="001565D2">
              <w:rPr>
                <w:rFonts w:ascii="Book Antiqua" w:eastAsia="Times New Roman" w:hAnsi="Book Antiqua" w:cs="Times New Roman"/>
                <w:b/>
                <w:i/>
                <w:iCs/>
                <w:color w:val="FF0000"/>
                <w:sz w:val="19"/>
                <w:szCs w:val="19"/>
                <w:lang w:eastAsia="pt-BR"/>
              </w:rPr>
              <w:t xml:space="preserve"> #</w:t>
            </w:r>
            <w:r w:rsidR="001565D2" w:rsidRPr="001565D2">
              <w:rPr>
                <w:rFonts w:ascii="Book Antiqua" w:eastAsia="Times New Roman" w:hAnsi="Book Antiqua" w:cs="Times New Roman"/>
                <w:b/>
                <w:i/>
                <w:iCs/>
                <w:color w:val="FF0000"/>
                <w:sz w:val="19"/>
                <w:szCs w:val="19"/>
                <w:highlight w:val="green"/>
                <w:lang w:eastAsia="pt-BR"/>
              </w:rPr>
              <w:t>TJPB-2015</w:t>
            </w:r>
            <w:r w:rsidR="001565D2">
              <w:rPr>
                <w:rFonts w:ascii="Book Antiqua" w:eastAsia="Times New Roman" w:hAnsi="Book Antiqua" w:cs="Times New Roman"/>
                <w:b/>
                <w:i/>
                <w:iCs/>
                <w:color w:val="FF0000"/>
                <w:sz w:val="19"/>
                <w:szCs w:val="19"/>
                <w:lang w:eastAsia="pt-BR"/>
              </w:rPr>
              <w:t>:</w:t>
            </w:r>
            <w:r w:rsidR="00972204">
              <w:rPr>
                <w:rFonts w:ascii="Book Antiqua" w:eastAsia="Times New Roman" w:hAnsi="Book Antiqua" w:cs="Times New Roman"/>
                <w:b/>
                <w:i/>
                <w:iCs/>
                <w:color w:val="FF0000"/>
                <w:sz w:val="19"/>
                <w:szCs w:val="19"/>
                <w:lang w:eastAsia="pt-BR"/>
              </w:rPr>
              <w:t xml:space="preserve"> </w:t>
            </w:r>
            <w:r w:rsidR="001565D2">
              <w:rPr>
                <w:rFonts w:ascii="Book Antiqua" w:eastAsia="Times New Roman" w:hAnsi="Book Antiqua" w:cs="Times New Roman"/>
                <w:b/>
                <w:i/>
                <w:iCs/>
                <w:color w:val="FF0000"/>
                <w:sz w:val="19"/>
                <w:szCs w:val="19"/>
                <w:lang w:eastAsia="pt-BR"/>
              </w:rPr>
              <w:t>#</w:t>
            </w:r>
            <w:r w:rsidR="001565D2" w:rsidRPr="001565D2">
              <w:rPr>
                <w:rFonts w:ascii="Book Antiqua" w:eastAsia="Times New Roman" w:hAnsi="Book Antiqua" w:cs="Times New Roman"/>
                <w:b/>
                <w:i/>
                <w:iCs/>
                <w:color w:val="FF0000"/>
                <w:sz w:val="19"/>
                <w:szCs w:val="19"/>
                <w:highlight w:val="green"/>
                <w:lang w:eastAsia="pt-BR"/>
              </w:rPr>
              <w:t>TJAM-2016</w:t>
            </w:r>
            <w:r w:rsidR="00972204">
              <w:rPr>
                <w:rFonts w:ascii="Book Antiqua" w:eastAsia="Times New Roman" w:hAnsi="Book Antiqua" w:cs="Times New Roman"/>
                <w:b/>
                <w:i/>
                <w:iCs/>
                <w:color w:val="FF0000"/>
                <w:sz w:val="19"/>
                <w:szCs w:val="19"/>
                <w:lang w:eastAsia="pt-BR"/>
              </w:rPr>
              <w:t>: #</w:t>
            </w:r>
            <w:r w:rsidR="00972204" w:rsidRPr="00972204">
              <w:rPr>
                <w:rFonts w:ascii="Book Antiqua" w:eastAsia="Times New Roman" w:hAnsi="Book Antiqua" w:cs="Times New Roman"/>
                <w:b/>
                <w:i/>
                <w:iCs/>
                <w:color w:val="FF0000"/>
                <w:sz w:val="19"/>
                <w:szCs w:val="19"/>
                <w:highlight w:val="green"/>
                <w:lang w:eastAsia="pt-BR"/>
              </w:rPr>
              <w:t>PCRO-2022</w:t>
            </w:r>
            <w:r w:rsidR="001565D2">
              <w:rPr>
                <w:rFonts w:ascii="Book Antiqua" w:eastAsia="Times New Roman" w:hAnsi="Book Antiqua" w:cs="Times New Roman"/>
                <w:b/>
                <w:i/>
                <w:iCs/>
                <w:color w:val="FF0000"/>
                <w:sz w:val="19"/>
                <w:szCs w:val="19"/>
                <w:lang w:eastAsia="pt-BR"/>
              </w:rPr>
              <w:t>: #</w:t>
            </w:r>
            <w:r w:rsidR="001565D2" w:rsidRPr="001565D2">
              <w:rPr>
                <w:rFonts w:ascii="Book Antiqua" w:eastAsia="Times New Roman" w:hAnsi="Book Antiqua" w:cs="Times New Roman"/>
                <w:b/>
                <w:i/>
                <w:iCs/>
                <w:color w:val="FF0000"/>
                <w:sz w:val="19"/>
                <w:szCs w:val="19"/>
                <w:highlight w:val="green"/>
                <w:lang w:eastAsia="pt-BR"/>
              </w:rPr>
              <w:t>TCEAC-2024</w:t>
            </w:r>
            <w:r w:rsidR="001565D2">
              <w:rPr>
                <w:rFonts w:ascii="Book Antiqua" w:eastAsia="Times New Roman" w:hAnsi="Book Antiqua" w:cs="Times New Roman"/>
                <w:b/>
                <w:i/>
                <w:iCs/>
                <w:color w:val="FF0000"/>
                <w:sz w:val="19"/>
                <w:szCs w:val="19"/>
                <w:lang w:eastAsia="pt-BR"/>
              </w:rPr>
              <w:t>: #</w:t>
            </w:r>
            <w:r w:rsidR="001565D2" w:rsidRPr="001565D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w:t>
            </w:r>
            <w:r>
              <w:t xml:space="preserve"> </w:t>
            </w:r>
            <w:r w:rsidR="004F141F">
              <w:rPr>
                <w:rFonts w:ascii="Book Antiqua" w:eastAsia="Times New Roman" w:hAnsi="Book Antiqua" w:cs="Times New Roman"/>
                <w:bCs/>
                <w:sz w:val="19"/>
                <w:szCs w:val="19"/>
                <w:lang w:eastAsia="pt-BR"/>
              </w:rPr>
              <w:t xml:space="preserve">Sobre o tema, Cristiano Chaves explica que </w:t>
            </w:r>
            <w:r w:rsidR="004F141F" w:rsidRPr="004F141F">
              <w:rPr>
                <w:rFonts w:ascii="Book Antiqua" w:eastAsia="Times New Roman" w:hAnsi="Book Antiqua" w:cs="Times New Roman"/>
                <w:bCs/>
                <w:i/>
                <w:iCs/>
                <w:sz w:val="19"/>
                <w:szCs w:val="19"/>
                <w:lang w:eastAsia="pt-BR"/>
              </w:rPr>
              <w:t>“</w:t>
            </w:r>
            <w:r w:rsidR="00D31F85" w:rsidRPr="004F141F">
              <w:rPr>
                <w:rFonts w:ascii="Book Antiqua" w:eastAsia="Times New Roman" w:hAnsi="Book Antiqua" w:cs="Times New Roman"/>
                <w:bCs/>
                <w:i/>
                <w:iCs/>
                <w:sz w:val="19"/>
                <w:szCs w:val="19"/>
                <w:lang w:eastAsia="pt-BR"/>
              </w:rPr>
              <w:t>é possível inferir que, embora as leis sejam editadas para serem aplicadas no território nacional (</w:t>
            </w:r>
            <w:r w:rsidR="004F141F" w:rsidRPr="004F141F">
              <w:rPr>
                <w:rFonts w:ascii="Book Antiqua" w:eastAsia="Times New Roman" w:hAnsi="Book Antiqua" w:cs="Times New Roman"/>
                <w:bCs/>
                <w:i/>
                <w:iCs/>
                <w:sz w:val="19"/>
                <w:szCs w:val="19"/>
                <w:lang w:eastAsia="pt-BR"/>
              </w:rPr>
              <w:t>princípio</w:t>
            </w:r>
            <w:r w:rsidR="00D31F85" w:rsidRPr="004F141F">
              <w:rPr>
                <w:rFonts w:ascii="Book Antiqua" w:eastAsia="Times New Roman" w:hAnsi="Book Antiqua" w:cs="Times New Roman"/>
                <w:bCs/>
                <w:i/>
                <w:iCs/>
                <w:sz w:val="19"/>
                <w:szCs w:val="19"/>
                <w:lang w:eastAsia="pt-BR"/>
              </w:rPr>
              <w:t xml:space="preserve"> da territorialidade), admite-se, sem</w:t>
            </w:r>
            <w:r w:rsidR="004F141F" w:rsidRPr="004F141F">
              <w:rPr>
                <w:rFonts w:ascii="Book Antiqua" w:eastAsia="Times New Roman" w:hAnsi="Book Antiqua" w:cs="Times New Roman"/>
                <w:bCs/>
                <w:i/>
                <w:iCs/>
                <w:sz w:val="19"/>
                <w:szCs w:val="19"/>
                <w:lang w:eastAsia="pt-BR"/>
              </w:rPr>
              <w:t xml:space="preserve"> </w:t>
            </w:r>
            <w:r w:rsidR="00D31F85" w:rsidRPr="004F141F">
              <w:rPr>
                <w:rFonts w:ascii="Book Antiqua" w:eastAsia="Times New Roman" w:hAnsi="Book Antiqua" w:cs="Times New Roman"/>
                <w:bCs/>
                <w:i/>
                <w:iCs/>
                <w:sz w:val="19"/>
                <w:szCs w:val="19"/>
                <w:lang w:eastAsia="pt-BR"/>
              </w:rPr>
              <w:t>ferir a soberania estatal nacional e a ordem internacional, em determinadas hipóteses, a aplicação da nor</w:t>
            </w:r>
            <w:r w:rsidR="004F141F" w:rsidRPr="004F141F">
              <w:rPr>
                <w:rFonts w:ascii="Book Antiqua" w:eastAsia="Times New Roman" w:hAnsi="Book Antiqua" w:cs="Times New Roman"/>
                <w:bCs/>
                <w:i/>
                <w:iCs/>
                <w:sz w:val="19"/>
                <w:szCs w:val="19"/>
                <w:lang w:eastAsia="pt-BR"/>
              </w:rPr>
              <w:t>m</w:t>
            </w:r>
            <w:r w:rsidR="00D31F85" w:rsidRPr="004F141F">
              <w:rPr>
                <w:rFonts w:ascii="Book Antiqua" w:eastAsia="Times New Roman" w:hAnsi="Book Antiqua" w:cs="Times New Roman"/>
                <w:bCs/>
                <w:i/>
                <w:iCs/>
                <w:sz w:val="19"/>
                <w:szCs w:val="19"/>
                <w:lang w:eastAsia="pt-BR"/>
              </w:rPr>
              <w:t xml:space="preserve">a estrangeira em território nacional ou a aplicação da lei brasileira em território estrangeiro (princípio da extraterritorialidade). Assim, conclui-se, facilmente, que adota o ordenamento brasileiro o princípio da territorialidade moderada, também dita temperada ou mitigada, em razão de admitir, a um só tempo, as regras da </w:t>
            </w:r>
            <w:r w:rsidR="004F141F" w:rsidRPr="004F141F">
              <w:rPr>
                <w:rFonts w:ascii="Book Antiqua" w:eastAsia="Times New Roman" w:hAnsi="Book Antiqua" w:cs="Times New Roman"/>
                <w:bCs/>
                <w:i/>
                <w:iCs/>
                <w:sz w:val="19"/>
                <w:szCs w:val="19"/>
                <w:lang w:eastAsia="pt-BR"/>
              </w:rPr>
              <w:t>territorialidade</w:t>
            </w:r>
            <w:r w:rsidR="00D31F85" w:rsidRPr="004F141F">
              <w:rPr>
                <w:rFonts w:ascii="Book Antiqua" w:eastAsia="Times New Roman" w:hAnsi="Book Antiqua" w:cs="Times New Roman"/>
                <w:bCs/>
                <w:i/>
                <w:iCs/>
                <w:sz w:val="19"/>
                <w:szCs w:val="19"/>
                <w:lang w:eastAsia="pt-BR"/>
              </w:rPr>
              <w:t xml:space="preserve"> (</w:t>
            </w:r>
            <w:r w:rsidR="004F141F" w:rsidRPr="004F141F">
              <w:rPr>
                <w:rFonts w:ascii="Book Antiqua" w:eastAsia="Times New Roman" w:hAnsi="Book Antiqua" w:cs="Times New Roman"/>
                <w:bCs/>
                <w:i/>
                <w:iCs/>
                <w:sz w:val="19"/>
                <w:szCs w:val="19"/>
                <w:lang w:eastAsia="pt-BR"/>
              </w:rPr>
              <w:t>LIN</w:t>
            </w:r>
            <w:r w:rsidR="00D31F85" w:rsidRPr="004F141F">
              <w:rPr>
                <w:rFonts w:ascii="Book Antiqua" w:eastAsia="Times New Roman" w:hAnsi="Book Antiqua" w:cs="Times New Roman"/>
                <w:bCs/>
                <w:i/>
                <w:iCs/>
                <w:sz w:val="19"/>
                <w:szCs w:val="19"/>
                <w:lang w:eastAsia="pt-BR"/>
              </w:rPr>
              <w:t xml:space="preserve">DB, </w:t>
            </w:r>
            <w:proofErr w:type="spellStart"/>
            <w:r w:rsidR="00D31F85" w:rsidRPr="004F141F">
              <w:rPr>
                <w:rFonts w:ascii="Book Antiqua" w:eastAsia="Times New Roman" w:hAnsi="Book Antiqua" w:cs="Times New Roman"/>
                <w:bCs/>
                <w:i/>
                <w:iCs/>
                <w:sz w:val="19"/>
                <w:szCs w:val="19"/>
                <w:lang w:eastAsia="pt-BR"/>
              </w:rPr>
              <w:t>arts</w:t>
            </w:r>
            <w:proofErr w:type="spellEnd"/>
            <w:r w:rsidR="00D31F85" w:rsidRPr="004F141F">
              <w:rPr>
                <w:rFonts w:ascii="Book Antiqua" w:eastAsia="Times New Roman" w:hAnsi="Book Antiqua" w:cs="Times New Roman"/>
                <w:bCs/>
                <w:i/>
                <w:iCs/>
                <w:sz w:val="19"/>
                <w:szCs w:val="19"/>
                <w:lang w:eastAsia="pt-BR"/>
              </w:rPr>
              <w:t>. 8</w:t>
            </w:r>
            <w:r w:rsidR="004F141F" w:rsidRPr="004F141F">
              <w:rPr>
                <w:rFonts w:ascii="Book Antiqua" w:eastAsia="Times New Roman" w:hAnsi="Book Antiqua" w:cs="Times New Roman"/>
                <w:bCs/>
                <w:i/>
                <w:iCs/>
                <w:sz w:val="19"/>
                <w:szCs w:val="19"/>
                <w:lang w:eastAsia="pt-BR"/>
              </w:rPr>
              <w:t>º</w:t>
            </w:r>
            <w:r w:rsidR="00D31F85" w:rsidRPr="004F141F">
              <w:rPr>
                <w:rFonts w:ascii="Book Antiqua" w:eastAsia="Times New Roman" w:hAnsi="Book Antiqua" w:cs="Times New Roman"/>
                <w:bCs/>
                <w:i/>
                <w:iCs/>
                <w:sz w:val="19"/>
                <w:szCs w:val="19"/>
                <w:lang w:eastAsia="pt-BR"/>
              </w:rPr>
              <w:t xml:space="preserve"> e 9</w:t>
            </w:r>
            <w:r w:rsidR="004F141F" w:rsidRPr="004F141F">
              <w:rPr>
                <w:rFonts w:ascii="Book Antiqua" w:eastAsia="Times New Roman" w:hAnsi="Book Antiqua" w:cs="Times New Roman"/>
                <w:bCs/>
                <w:i/>
                <w:iCs/>
                <w:sz w:val="19"/>
                <w:szCs w:val="19"/>
                <w:lang w:eastAsia="pt-BR"/>
              </w:rPr>
              <w:t>º</w:t>
            </w:r>
            <w:r w:rsidR="00D31F85" w:rsidRPr="004F141F">
              <w:rPr>
                <w:rFonts w:ascii="Book Antiqua" w:eastAsia="Times New Roman" w:hAnsi="Book Antiqua" w:cs="Times New Roman"/>
                <w:bCs/>
                <w:i/>
                <w:iCs/>
                <w:sz w:val="19"/>
                <w:szCs w:val="19"/>
                <w:lang w:eastAsia="pt-BR"/>
              </w:rPr>
              <w:t xml:space="preserve">) e da extraterritorialidade (LINDB, </w:t>
            </w:r>
            <w:proofErr w:type="spellStart"/>
            <w:r w:rsidR="00D31F85" w:rsidRPr="004F141F">
              <w:rPr>
                <w:rFonts w:ascii="Book Antiqua" w:eastAsia="Times New Roman" w:hAnsi="Book Antiqua" w:cs="Times New Roman"/>
                <w:bCs/>
                <w:i/>
                <w:iCs/>
                <w:sz w:val="19"/>
                <w:szCs w:val="19"/>
                <w:lang w:eastAsia="pt-BR"/>
              </w:rPr>
              <w:t>arts</w:t>
            </w:r>
            <w:proofErr w:type="spellEnd"/>
            <w:r w:rsidR="00D31F85" w:rsidRPr="004F141F">
              <w:rPr>
                <w:rFonts w:ascii="Book Antiqua" w:eastAsia="Times New Roman" w:hAnsi="Book Antiqua" w:cs="Times New Roman"/>
                <w:bCs/>
                <w:i/>
                <w:iCs/>
                <w:sz w:val="19"/>
                <w:szCs w:val="19"/>
                <w:lang w:eastAsia="pt-BR"/>
              </w:rPr>
              <w:t>. 7', 10, 12 e 17). Nessa ordem de ideias, a regra geral, é que no território brasileiro é aplicável a lei brasileira. Todavia, excepcionalmente, é admitida a aplicação da lei estrangeira em território brasileiro, nos casos permitidos por lei.</w:t>
            </w:r>
            <w:r w:rsidR="004F141F" w:rsidRPr="004F141F">
              <w:rPr>
                <w:rFonts w:ascii="Book Antiqua" w:eastAsia="Times New Roman" w:hAnsi="Book Antiqua" w:cs="Times New Roman"/>
                <w:bCs/>
                <w:i/>
                <w:iCs/>
                <w:sz w:val="19"/>
                <w:szCs w:val="19"/>
                <w:lang w:eastAsia="pt-BR"/>
              </w:rPr>
              <w:t>”</w:t>
            </w:r>
            <w:r w:rsidR="00D31F85" w:rsidRPr="00D31F85">
              <w:rPr>
                <w:rFonts w:ascii="Book Antiqua" w:eastAsia="Times New Roman" w:hAnsi="Book Antiqua" w:cs="Times New Roman"/>
                <w:bCs/>
                <w:sz w:val="19"/>
                <w:szCs w:val="19"/>
                <w:lang w:eastAsia="pt-BR"/>
              </w:rPr>
              <w:t xml:space="preserve"> </w:t>
            </w:r>
            <w:r w:rsidR="00D31F85" w:rsidRPr="00B3557C">
              <w:rPr>
                <w:rFonts w:ascii="Book Antiqua" w:eastAsia="Times New Roman" w:hAnsi="Book Antiqua" w:cs="Times New Roman"/>
                <w:color w:val="000000"/>
                <w:sz w:val="19"/>
                <w:szCs w:val="19"/>
                <w:lang w:eastAsia="pt-BR"/>
              </w:rPr>
              <w:t xml:space="preserve">(CRISTIANO, Chaves. Curso de Direito Civil, Vol. 1. 15ª Ed. Salvador: </w:t>
            </w:r>
            <w:proofErr w:type="spellStart"/>
            <w:r w:rsidR="00D31F85" w:rsidRPr="00B3557C">
              <w:rPr>
                <w:rFonts w:ascii="Book Antiqua" w:eastAsia="Times New Roman" w:hAnsi="Book Antiqua" w:cs="Times New Roman"/>
                <w:color w:val="000000"/>
                <w:sz w:val="19"/>
                <w:szCs w:val="19"/>
                <w:lang w:eastAsia="pt-BR"/>
              </w:rPr>
              <w:t>Juspodivm</w:t>
            </w:r>
            <w:proofErr w:type="spellEnd"/>
            <w:r w:rsidR="00D31F85" w:rsidRPr="00B3557C">
              <w:rPr>
                <w:rFonts w:ascii="Book Antiqua" w:eastAsia="Times New Roman" w:hAnsi="Book Antiqua" w:cs="Times New Roman"/>
                <w:color w:val="000000"/>
                <w:sz w:val="19"/>
                <w:szCs w:val="19"/>
                <w:lang w:eastAsia="pt-BR"/>
              </w:rPr>
              <w:t>, 2017, p. 225).</w:t>
            </w:r>
            <w:r w:rsidR="001565D2">
              <w:rPr>
                <w:rFonts w:ascii="Book Antiqua" w:eastAsia="Times New Roman" w:hAnsi="Book Antiqua" w:cs="Times New Roman"/>
                <w:color w:val="000000"/>
                <w:sz w:val="19"/>
                <w:szCs w:val="19"/>
                <w:lang w:eastAsia="pt-BR"/>
              </w:rPr>
              <w:t xml:space="preserve"> Em resumo, o</w:t>
            </w:r>
            <w:r w:rsidR="001565D2" w:rsidRPr="001565D2">
              <w:rPr>
                <w:rFonts w:ascii="Book Antiqua" w:eastAsia="Times New Roman" w:hAnsi="Book Antiqua" w:cs="Times New Roman"/>
                <w:color w:val="000000"/>
                <w:sz w:val="19"/>
                <w:szCs w:val="19"/>
                <w:lang w:eastAsia="pt-BR"/>
              </w:rPr>
              <w:t xml:space="preserve"> Brasil adotou a territorialidade moderada/mitigada/temperada. Assim, em regra, fatos ocorridos no território brasileiro se submetem à legislação brasileira. Em alguns casos, no entanto, pode ser aplicada a norma estrangeira, como por exemplo nos casos de questões relativas à personalidade, à capacidade, ao nome e ao direito de família, que será aplicada a lei do domicílio da pessoa.</w:t>
            </w:r>
          </w:p>
          <w:p w14:paraId="2AEFA09D" w14:textId="77777777" w:rsidR="00D31F85" w:rsidRDefault="00D31F85" w:rsidP="00972204">
            <w:pPr>
              <w:jc w:val="both"/>
              <w:rPr>
                <w:rFonts w:ascii="Book Antiqua" w:eastAsia="Times New Roman" w:hAnsi="Book Antiqua" w:cs="Times New Roman"/>
                <w:b/>
                <w:sz w:val="19"/>
                <w:szCs w:val="19"/>
                <w:lang w:eastAsia="pt-BR"/>
              </w:rPr>
            </w:pPr>
          </w:p>
          <w:p w14:paraId="0A31FB29" w14:textId="0B3767EC" w:rsidR="00134DA9" w:rsidRDefault="00134DA9" w:rsidP="00972204">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134DA9">
              <w:rPr>
                <w:rFonts w:ascii="Book Antiqua" w:eastAsia="Times New Roman" w:hAnsi="Book Antiqua" w:cs="Times New Roman"/>
                <w:sz w:val="19"/>
                <w:szCs w:val="19"/>
                <w:lang w:eastAsia="pt-BR"/>
              </w:rPr>
              <w:t>Acerca da aplicação da norma jurídica no espaço, assinale a alternativa</w:t>
            </w:r>
            <w:r>
              <w:rPr>
                <w:rFonts w:ascii="Book Antiqua" w:eastAsia="Times New Roman" w:hAnsi="Book Antiqua" w:cs="Times New Roman"/>
                <w:sz w:val="19"/>
                <w:szCs w:val="19"/>
                <w:lang w:eastAsia="pt-BR"/>
              </w:rPr>
              <w:t xml:space="preserve"> correta:</w:t>
            </w:r>
            <w:r>
              <w:t xml:space="preserve"> </w:t>
            </w:r>
            <w:r w:rsidRPr="00134DA9">
              <w:rPr>
                <w:rFonts w:ascii="Book Antiqua" w:eastAsia="Times New Roman" w:hAnsi="Book Antiqua" w:cs="Times New Roman"/>
                <w:sz w:val="19"/>
                <w:szCs w:val="19"/>
                <w:lang w:eastAsia="pt-BR"/>
              </w:rPr>
              <w:t>Quanto às obrigações, aplica-se a lei do país em que se constituírem.</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w:t>
            </w:r>
            <w:r w:rsidR="008119F4">
              <w:rPr>
                <w:rFonts w:ascii="Book Antiqua" w:eastAsia="Times New Roman" w:hAnsi="Book Antiqua" w:cs="Times New Roman"/>
                <w:b/>
                <w:sz w:val="19"/>
                <w:szCs w:val="19"/>
                <w:lang w:eastAsia="pt-BR"/>
              </w:rPr>
              <w:t>9</w:t>
            </w:r>
            <w:r>
              <w:rPr>
                <w:rFonts w:ascii="Book Antiqua" w:eastAsia="Times New Roman" w:hAnsi="Book Antiqua" w:cs="Times New Roman"/>
                <w:b/>
                <w:sz w:val="19"/>
                <w:szCs w:val="19"/>
                <w:lang w:eastAsia="pt-BR"/>
              </w:rPr>
              <w:t xml:space="preserve">º, </w:t>
            </w:r>
            <w:r>
              <w:rPr>
                <w:rFonts w:ascii="Book Antiqua" w:eastAsia="Times New Roman" w:hAnsi="Book Antiqua" w:cs="Times New Roman"/>
                <w:b/>
                <w:i/>
                <w:iCs/>
                <w:sz w:val="19"/>
                <w:szCs w:val="19"/>
                <w:lang w:eastAsia="pt-BR"/>
              </w:rPr>
              <w:t>caput</w:t>
            </w:r>
            <w:r w:rsidRPr="00AD3A7C">
              <w:rPr>
                <w:rFonts w:ascii="Book Antiqua" w:eastAsia="Times New Roman" w:hAnsi="Book Antiqua" w:cs="Times New Roman"/>
                <w:b/>
                <w:sz w:val="19"/>
                <w:szCs w:val="19"/>
                <w:lang w:eastAsia="pt-BR"/>
              </w:rPr>
              <w:t>, LINDB.</w:t>
            </w:r>
          </w:p>
          <w:p w14:paraId="200C958C" w14:textId="77777777" w:rsidR="00134DA9" w:rsidRDefault="00134DA9" w:rsidP="00972204">
            <w:pPr>
              <w:jc w:val="both"/>
              <w:rPr>
                <w:rFonts w:ascii="Book Antiqua" w:eastAsia="Times New Roman" w:hAnsi="Book Antiqua" w:cs="Times New Roman"/>
                <w:b/>
                <w:sz w:val="19"/>
                <w:szCs w:val="19"/>
                <w:lang w:eastAsia="pt-BR"/>
              </w:rPr>
            </w:pPr>
          </w:p>
          <w:p w14:paraId="1D23B978" w14:textId="3B1AB22B" w:rsidR="00A94927" w:rsidRPr="00AD3A7C" w:rsidRDefault="00A94927" w:rsidP="00972204">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TRF3-2018</w:t>
            </w:r>
            <w:r w:rsidRPr="00AD3A7C">
              <w:rPr>
                <w:rFonts w:ascii="Book Antiqua" w:eastAsia="Times New Roman" w:hAnsi="Book Antiqua" w:cs="Times New Roman"/>
                <w:b/>
                <w:sz w:val="19"/>
                <w:szCs w:val="19"/>
                <w:lang w:eastAsia="pt-BR"/>
              </w:rPr>
              <w:t>)</w:t>
            </w:r>
            <w:r w:rsidRPr="00A94927">
              <w:rPr>
                <w:rFonts w:ascii="Book Antiqua" w:eastAsia="Times New Roman" w:hAnsi="Book Antiqua" w:cs="Times New Roman"/>
                <w:bCs/>
                <w:sz w:val="19"/>
                <w:szCs w:val="19"/>
                <w:lang w:eastAsia="pt-BR"/>
              </w:rPr>
              <w:t>: Consoante ensinamentos da doutrina, na seara do Direito Internacional Privado, sabe-se que as regras de conexão estabelecem qual o direito aplicável às diversas situações jurídicas conectadas a mais de um sistema legal, após a necessária qualificação e em determinadas situações pode ocorrer o fenômeno denominado reenvio. Avalie, a seguir, a seguinte assertiva:</w:t>
            </w:r>
            <w:r>
              <w:t xml:space="preserve"> </w:t>
            </w:r>
            <w:r w:rsidRPr="00A94927">
              <w:rPr>
                <w:rFonts w:ascii="Book Antiqua" w:eastAsia="Times New Roman" w:hAnsi="Book Antiqua" w:cs="Times New Roman"/>
                <w:bCs/>
                <w:sz w:val="19"/>
                <w:szCs w:val="19"/>
                <w:lang w:eastAsia="pt-BR"/>
              </w:rPr>
              <w:t xml:space="preserve">O processo de </w:t>
            </w:r>
            <w:r w:rsidRPr="00A94927">
              <w:rPr>
                <w:rFonts w:ascii="Book Antiqua" w:eastAsia="Times New Roman" w:hAnsi="Book Antiqua" w:cs="Times New Roman"/>
                <w:bCs/>
                <w:sz w:val="19"/>
                <w:szCs w:val="19"/>
                <w:lang w:eastAsia="pt-BR"/>
              </w:rPr>
              <w:lastRenderedPageBreak/>
              <w:t>qualificação, ou de classificação, que leva ao elemento de conexão, considera um de três diferentes aspectos: o sujeito, o objeto ou o ato jurídico.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BL: </w:t>
            </w:r>
            <w:proofErr w:type="spellStart"/>
            <w:r w:rsidRPr="00AD3A7C">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AD3A7C">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7º, </w:t>
            </w:r>
            <w:r w:rsidRPr="00A94927">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8º, </w:t>
            </w:r>
            <w:r w:rsidRPr="00A94927">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 xml:space="preserve">e </w:t>
            </w:r>
            <w:r w:rsidRPr="00A94927">
              <w:rPr>
                <w:rFonts w:ascii="Book Antiqua" w:eastAsia="Times New Roman" w:hAnsi="Book Antiqua" w:cs="Times New Roman"/>
                <w:b/>
                <w:sz w:val="19"/>
                <w:szCs w:val="19"/>
                <w:lang w:eastAsia="pt-BR"/>
              </w:rPr>
              <w:t>9º</w:t>
            </w:r>
            <w:r w:rsidRPr="00AD3A7C">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lang w:eastAsia="pt-BR"/>
              </w:rPr>
              <w:t xml:space="preserve"> LINDB.</w:t>
            </w:r>
            <w:bookmarkEnd w:id="36"/>
            <w:r>
              <w:rPr>
                <w:rStyle w:val="Refdenotaderodap"/>
                <w:rFonts w:ascii="Book Antiqua" w:hAnsi="Book Antiqua"/>
                <w:b/>
                <w:sz w:val="19"/>
                <w:szCs w:val="19"/>
              </w:rPr>
              <w:footnoteReference w:id="5"/>
            </w:r>
          </w:p>
        </w:tc>
      </w:tr>
    </w:tbl>
    <w:p w14:paraId="718607FC" w14:textId="55E43573" w:rsidR="007322C1" w:rsidRDefault="007322C1" w:rsidP="007322C1">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EE52AF">
        <w:rPr>
          <w:rFonts w:ascii="Book Antiqua" w:eastAsia="Times New Roman" w:hAnsi="Book Antiqua" w:cs="Times New Roman"/>
          <w:b/>
          <w:bCs/>
          <w:sz w:val="19"/>
          <w:szCs w:val="19"/>
          <w:highlight w:val="magenta"/>
          <w:lang w:eastAsia="pt-BR"/>
        </w:rPr>
        <w:lastRenderedPageBreak/>
        <w:t>§ 1</w:t>
      </w:r>
      <w:proofErr w:type="gramStart"/>
      <w:r w:rsidRPr="00EE52AF">
        <w:rPr>
          <w:rFonts w:ascii="Book Antiqua" w:eastAsia="Times New Roman" w:hAnsi="Book Antiqua" w:cs="Times New Roman"/>
          <w:b/>
          <w:bCs/>
          <w:sz w:val="19"/>
          <w:szCs w:val="19"/>
          <w:highlight w:val="magenta"/>
          <w:u w:val="single"/>
          <w:vertAlign w:val="superscript"/>
          <w:lang w:eastAsia="pt-BR"/>
        </w:rPr>
        <w:t>o</w:t>
      </w:r>
      <w:r w:rsidRPr="00EE52AF">
        <w:rPr>
          <w:rFonts w:ascii="Book Antiqua" w:eastAsia="Times New Roman" w:hAnsi="Book Antiqua" w:cs="Times New Roman"/>
          <w:b/>
          <w:bCs/>
          <w:sz w:val="19"/>
          <w:szCs w:val="19"/>
          <w:lang w:eastAsia="pt-BR"/>
        </w:rPr>
        <w:t xml:space="preserve">  Destinando</w:t>
      </w:r>
      <w:proofErr w:type="gramEnd"/>
      <w:r w:rsidRPr="00EE52AF">
        <w:rPr>
          <w:rFonts w:ascii="Book Antiqua" w:eastAsia="Times New Roman" w:hAnsi="Book Antiqua" w:cs="Times New Roman"/>
          <w:b/>
          <w:bCs/>
          <w:sz w:val="19"/>
          <w:szCs w:val="19"/>
          <w:lang w:eastAsia="pt-BR"/>
        </w:rPr>
        <w:t>-se a obrigação a ser executada no Brasil e dependendo de forma essencial, será esta observada, admitidas as peculiaridades da lei estrangeira quanto aos requisitos extrínsecos do ato.</w:t>
      </w:r>
      <w:r w:rsidR="00EE52AF" w:rsidRPr="00EE52AF">
        <w:rPr>
          <w:rFonts w:ascii="Book Antiqua" w:eastAsia="Times New Roman" w:hAnsi="Book Antiqua" w:cs="Times New Roman"/>
          <w:b/>
          <w:bCs/>
          <w:sz w:val="19"/>
          <w:szCs w:val="19"/>
          <w:lang w:eastAsia="pt-BR"/>
        </w:rPr>
        <w:t xml:space="preserve"> </w:t>
      </w:r>
      <w:r w:rsidR="00EE52AF" w:rsidRPr="00EE52AF">
        <w:rPr>
          <w:rFonts w:ascii="Book Antiqua" w:eastAsia="Times New Roman" w:hAnsi="Book Antiqua" w:cs="Times New Roman"/>
          <w:b/>
          <w:bCs/>
          <w:color w:val="FF0000"/>
          <w:sz w:val="16"/>
          <w:szCs w:val="16"/>
          <w:u w:val="single"/>
          <w:lang w:eastAsia="pt-BR"/>
        </w:rPr>
        <w:t>(MPF-2017)</w:t>
      </w:r>
    </w:p>
    <w:tbl>
      <w:tblPr>
        <w:tblStyle w:val="Tabelacomgrade"/>
        <w:tblW w:w="0" w:type="auto"/>
        <w:shd w:val="clear" w:color="auto" w:fill="CCFFFF"/>
        <w:tblLook w:val="04A0" w:firstRow="1" w:lastRow="0" w:firstColumn="1" w:lastColumn="0" w:noHBand="0" w:noVBand="1"/>
      </w:tblPr>
      <w:tblGrid>
        <w:gridCol w:w="8494"/>
      </w:tblGrid>
      <w:tr w:rsidR="00EE52AF" w:rsidRPr="00AD3A7C" w14:paraId="3A28F68B" w14:textId="77777777" w:rsidTr="00A5198D">
        <w:tc>
          <w:tcPr>
            <w:tcW w:w="8494" w:type="dxa"/>
            <w:shd w:val="clear" w:color="auto" w:fill="CCFFFF"/>
          </w:tcPr>
          <w:p w14:paraId="20E2DC45" w14:textId="6DB983B7" w:rsidR="00EE52AF" w:rsidRPr="00AD3A7C" w:rsidRDefault="00EE52AF" w:rsidP="00A5198D">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MPF-2017</w:t>
            </w:r>
            <w:r w:rsidRPr="00AD3A7C">
              <w:rPr>
                <w:rFonts w:ascii="Book Antiqua" w:eastAsia="Times New Roman" w:hAnsi="Book Antiqua" w:cs="Times New Roman"/>
                <w:b/>
                <w:sz w:val="19"/>
                <w:szCs w:val="19"/>
                <w:lang w:eastAsia="pt-BR"/>
              </w:rPr>
              <w:t>)</w:t>
            </w:r>
            <w:r w:rsidRPr="00A9492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t xml:space="preserve"> </w:t>
            </w:r>
            <w:r w:rsidRPr="00EE52AF">
              <w:rPr>
                <w:rFonts w:ascii="Book Antiqua" w:eastAsia="Times New Roman" w:hAnsi="Book Antiqua" w:cs="Times New Roman"/>
                <w:bCs/>
                <w:sz w:val="19"/>
                <w:szCs w:val="19"/>
                <w:lang w:eastAsia="pt-BR"/>
              </w:rPr>
              <w:t>De acordo com a Lei de Introdução às Normas do Direito Brasileiro, caso a obrigação se destine a ser executada no Brasil, deve-se usar a lei estrangeira do local da constituição no tocante aos requisitos extrínsecos do ato, e ainda a lei brasileira no tocante à forma essencial.</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BL: art. </w:t>
            </w:r>
            <w:r w:rsidRPr="00A94927">
              <w:rPr>
                <w:rFonts w:ascii="Book Antiqua" w:eastAsia="Times New Roman" w:hAnsi="Book Antiqua" w:cs="Times New Roman"/>
                <w:b/>
                <w:sz w:val="19"/>
                <w:szCs w:val="19"/>
                <w:lang w:eastAsia="pt-BR"/>
              </w:rPr>
              <w:t>9º</w:t>
            </w:r>
            <w:r w:rsidRPr="00AD3A7C">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00001E27">
              <w:rPr>
                <w:rFonts w:ascii="Book Antiqua" w:eastAsia="Times New Roman" w:hAnsi="Book Antiqua" w:cs="Times New Roman"/>
                <w:b/>
                <w:sz w:val="19"/>
                <w:szCs w:val="19"/>
                <w:lang w:eastAsia="pt-BR"/>
              </w:rPr>
              <w:t xml:space="preserve"> e §1º,</w:t>
            </w:r>
            <w:r w:rsidRPr="00AD3A7C">
              <w:rPr>
                <w:rFonts w:ascii="Book Antiqua" w:eastAsia="Times New Roman" w:hAnsi="Book Antiqua" w:cs="Times New Roman"/>
                <w:b/>
                <w:sz w:val="19"/>
                <w:szCs w:val="19"/>
                <w:lang w:eastAsia="pt-BR"/>
              </w:rPr>
              <w:t xml:space="preserve"> LINDB.</w:t>
            </w:r>
          </w:p>
        </w:tc>
      </w:tr>
    </w:tbl>
    <w:p w14:paraId="3DED47EE" w14:textId="02FC9023" w:rsidR="007322C1" w:rsidRPr="00486A28" w:rsidRDefault="007322C1" w:rsidP="007322C1">
      <w:pPr>
        <w:spacing w:before="100" w:beforeAutospacing="1" w:after="100" w:afterAutospacing="1" w:line="240" w:lineRule="auto"/>
        <w:ind w:firstLine="567"/>
        <w:jc w:val="both"/>
        <w:rPr>
          <w:rFonts w:ascii="Book Antiqua" w:eastAsia="Times New Roman" w:hAnsi="Book Antiqua" w:cs="Times New Roman"/>
          <w:b/>
          <w:sz w:val="18"/>
          <w:szCs w:val="18"/>
          <w:lang w:eastAsia="pt-BR"/>
        </w:rPr>
      </w:pPr>
      <w:r w:rsidRPr="00AD3A7C">
        <w:rPr>
          <w:rFonts w:ascii="Book Antiqua" w:eastAsia="Times New Roman" w:hAnsi="Book Antiqua" w:cs="Times New Roman"/>
          <w:b/>
          <w:sz w:val="19"/>
          <w:szCs w:val="19"/>
          <w:highlight w:val="magenta"/>
          <w:lang w:eastAsia="pt-BR"/>
        </w:rPr>
        <w:t>§ 2</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A</w:t>
      </w:r>
      <w:proofErr w:type="gramEnd"/>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obrigação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resultante do contrato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 xml:space="preserve">reputa-se </w:t>
      </w:r>
      <w:r w:rsidR="00992106" w:rsidRPr="00AD3A7C">
        <w:rPr>
          <w:rFonts w:ascii="Book Antiqua" w:eastAsia="Times New Roman" w:hAnsi="Book Antiqua" w:cs="Times New Roman"/>
          <w:b/>
          <w:caps/>
          <w:sz w:val="19"/>
          <w:szCs w:val="19"/>
          <w:highlight w:val="green"/>
          <w:lang w:eastAsia="pt-BR"/>
        </w:rPr>
        <w:t>constituída</w:t>
      </w:r>
      <w:r w:rsidRPr="00AD3A7C">
        <w:rPr>
          <w:rFonts w:ascii="Book Antiqua" w:eastAsia="Times New Roman" w:hAnsi="Book Antiqua" w:cs="Times New Roman"/>
          <w:color w:val="FF0000"/>
          <w:sz w:val="19"/>
          <w:szCs w:val="19"/>
          <w:lang w:eastAsia="pt-BR"/>
        </w:rPr>
        <w:t xml:space="preserve"> </w:t>
      </w:r>
      <w:r w:rsidRPr="00AD3A7C">
        <w:rPr>
          <w:rFonts w:ascii="Book Antiqua" w:eastAsia="Times New Roman" w:hAnsi="Book Antiqua" w:cs="Times New Roman"/>
          <w:b/>
          <w:sz w:val="19"/>
          <w:szCs w:val="19"/>
          <w:highlight w:val="yellow"/>
          <w:lang w:eastAsia="pt-BR"/>
        </w:rPr>
        <w:t>no lugar em que residir o proponente</w:t>
      </w:r>
      <w:r w:rsidRPr="00040D72">
        <w:rPr>
          <w:rFonts w:ascii="Book Antiqua" w:eastAsia="Times New Roman" w:hAnsi="Book Antiqua" w:cs="Times New Roman"/>
          <w:sz w:val="18"/>
          <w:szCs w:val="18"/>
          <w:lang w:eastAsia="pt-BR"/>
        </w:rPr>
        <w:t>.</w:t>
      </w:r>
      <w:r w:rsidR="00AC01D4" w:rsidRPr="00040D72">
        <w:rPr>
          <w:rFonts w:ascii="Book Antiqua" w:eastAsia="Times New Roman" w:hAnsi="Book Antiqua" w:cs="Times New Roman"/>
          <w:sz w:val="18"/>
          <w:szCs w:val="18"/>
          <w:lang w:eastAsia="pt-BR"/>
        </w:rPr>
        <w:t xml:space="preserve"> </w:t>
      </w:r>
      <w:r w:rsidR="00AC01D4" w:rsidRPr="00040D72">
        <w:rPr>
          <w:rFonts w:ascii="Book Antiqua" w:hAnsi="Book Antiqua"/>
          <w:b/>
          <w:color w:val="FF0000"/>
          <w:sz w:val="16"/>
          <w:szCs w:val="16"/>
          <w:u w:val="single"/>
        </w:rPr>
        <w:t>(AGU-2012)</w:t>
      </w:r>
      <w:r w:rsidR="00B46700" w:rsidRPr="00040D72">
        <w:rPr>
          <w:rFonts w:ascii="Book Antiqua" w:eastAsia="Times New Roman" w:hAnsi="Book Antiqua" w:cs="Times New Roman"/>
          <w:sz w:val="18"/>
          <w:szCs w:val="18"/>
          <w:lang w:eastAsia="pt-BR"/>
        </w:rPr>
        <w:t xml:space="preserve"> </w:t>
      </w:r>
      <w:r w:rsidR="00B46700" w:rsidRPr="00040D72">
        <w:rPr>
          <w:rFonts w:ascii="Book Antiqua" w:eastAsia="Times New Roman" w:hAnsi="Book Antiqua" w:cs="Times New Roman"/>
          <w:b/>
          <w:color w:val="FF0000"/>
          <w:sz w:val="16"/>
          <w:szCs w:val="16"/>
          <w:u w:val="single"/>
          <w:lang w:eastAsia="pt-BR"/>
        </w:rPr>
        <w:t>(PFN-2012)</w:t>
      </w:r>
      <w:r w:rsidRPr="00040D72">
        <w:rPr>
          <w:rFonts w:ascii="Book Antiqua" w:eastAsia="Times New Roman" w:hAnsi="Book Antiqua" w:cs="Times New Roman"/>
          <w:sz w:val="18"/>
          <w:szCs w:val="18"/>
          <w:lang w:eastAsia="pt-BR"/>
        </w:rPr>
        <w:t xml:space="preserve"> </w:t>
      </w:r>
      <w:r w:rsidR="00AE5A4B" w:rsidRPr="00040D72">
        <w:rPr>
          <w:rFonts w:ascii="Book Antiqua" w:eastAsia="Times New Roman" w:hAnsi="Book Antiqua" w:cs="Times New Roman"/>
          <w:b/>
          <w:color w:val="FF0000"/>
          <w:sz w:val="16"/>
          <w:szCs w:val="16"/>
          <w:u w:val="single"/>
          <w:lang w:eastAsia="pt-BR"/>
        </w:rPr>
        <w:t>(TJRN-2013)</w:t>
      </w:r>
      <w:r w:rsidR="00C93C7E" w:rsidRPr="00040D72">
        <w:rPr>
          <w:rFonts w:ascii="Book Antiqua" w:eastAsia="Times New Roman" w:hAnsi="Book Antiqua" w:cs="Times New Roman"/>
          <w:b/>
          <w:color w:val="FF0000"/>
          <w:sz w:val="16"/>
          <w:szCs w:val="16"/>
          <w:lang w:eastAsia="pt-BR"/>
        </w:rPr>
        <w:t xml:space="preserve"> </w:t>
      </w:r>
      <w:r w:rsidR="00B46700" w:rsidRPr="00040D72">
        <w:rPr>
          <w:rFonts w:ascii="Book Antiqua" w:eastAsia="Times New Roman" w:hAnsi="Book Antiqua" w:cs="Times New Roman"/>
          <w:b/>
          <w:bCs/>
          <w:color w:val="FF0000"/>
          <w:sz w:val="16"/>
          <w:szCs w:val="16"/>
          <w:u w:val="single"/>
          <w:lang w:eastAsia="pt-BR"/>
        </w:rPr>
        <w:t>(MPMT-2014)</w:t>
      </w:r>
      <w:r w:rsidR="000541E3" w:rsidRPr="00040D72">
        <w:rPr>
          <w:rFonts w:ascii="Book Antiqua" w:eastAsia="Times New Roman" w:hAnsi="Book Antiqua" w:cs="Times New Roman"/>
          <w:b/>
          <w:bCs/>
          <w:color w:val="FF0000"/>
          <w:sz w:val="16"/>
          <w:szCs w:val="16"/>
          <w:lang w:eastAsia="pt-BR"/>
        </w:rPr>
        <w:t xml:space="preserve"> </w:t>
      </w:r>
      <w:bookmarkStart w:id="37" w:name="_Hlk99202100"/>
      <w:r w:rsidR="000541E3" w:rsidRPr="00040D72">
        <w:rPr>
          <w:rFonts w:ascii="Book Antiqua" w:eastAsia="Times New Roman" w:hAnsi="Book Antiqua" w:cs="Times New Roman"/>
          <w:b/>
          <w:bCs/>
          <w:color w:val="FF0000"/>
          <w:sz w:val="16"/>
          <w:szCs w:val="16"/>
          <w:u w:val="single"/>
          <w:lang w:eastAsia="pt-BR"/>
        </w:rPr>
        <w:t>(PGEPI-2014)</w:t>
      </w:r>
      <w:bookmarkEnd w:id="37"/>
      <w:r w:rsidR="006C228F" w:rsidRPr="00040D72">
        <w:rPr>
          <w:rFonts w:ascii="Book Antiqua" w:eastAsia="Times New Roman" w:hAnsi="Book Antiqua" w:cs="Times New Roman"/>
          <w:b/>
          <w:bCs/>
          <w:color w:val="FF0000"/>
          <w:sz w:val="16"/>
          <w:szCs w:val="16"/>
          <w:lang w:eastAsia="pt-BR"/>
        </w:rPr>
        <w:t xml:space="preserve"> </w:t>
      </w:r>
      <w:r w:rsidR="006C228F" w:rsidRPr="00040D72">
        <w:rPr>
          <w:rFonts w:ascii="Book Antiqua" w:eastAsia="Times New Roman" w:hAnsi="Book Antiqua" w:cs="Times New Roman"/>
          <w:b/>
          <w:color w:val="FF0000"/>
          <w:sz w:val="16"/>
          <w:szCs w:val="16"/>
          <w:u w:val="single"/>
          <w:lang w:eastAsia="pt-BR"/>
        </w:rPr>
        <w:t>(DPEMA-2015)</w:t>
      </w:r>
      <w:r w:rsidR="007B794B" w:rsidRPr="00040D72">
        <w:rPr>
          <w:rFonts w:ascii="Book Antiqua" w:eastAsia="Times New Roman" w:hAnsi="Book Antiqua" w:cs="Times New Roman"/>
          <w:b/>
          <w:bCs/>
          <w:color w:val="FF0000"/>
          <w:sz w:val="16"/>
          <w:szCs w:val="16"/>
          <w:lang w:eastAsia="pt-BR"/>
        </w:rPr>
        <w:t xml:space="preserve"> </w:t>
      </w:r>
      <w:r w:rsidR="007B794B" w:rsidRPr="00040D72">
        <w:rPr>
          <w:rFonts w:ascii="Book Antiqua" w:eastAsia="Times New Roman" w:hAnsi="Book Antiqua" w:cs="Times New Roman"/>
          <w:b/>
          <w:bCs/>
          <w:color w:val="FF0000"/>
          <w:sz w:val="16"/>
          <w:szCs w:val="16"/>
          <w:u w:val="single"/>
          <w:lang w:eastAsia="pt-BR"/>
        </w:rPr>
        <w:t>(TRF1-2015)</w:t>
      </w:r>
      <w:r w:rsidR="00EA418B">
        <w:rPr>
          <w:rFonts w:ascii="Book Antiqua" w:eastAsia="Times New Roman" w:hAnsi="Book Antiqua" w:cs="Times New Roman"/>
          <w:b/>
          <w:bCs/>
          <w:color w:val="FF0000"/>
          <w:sz w:val="16"/>
          <w:szCs w:val="16"/>
          <w:lang w:eastAsia="pt-BR"/>
        </w:rPr>
        <w:t xml:space="preserve"> </w:t>
      </w:r>
      <w:r w:rsidR="00EA418B">
        <w:rPr>
          <w:rFonts w:ascii="Book Antiqua" w:eastAsia="Times New Roman" w:hAnsi="Book Antiqua" w:cs="Times New Roman"/>
          <w:b/>
          <w:color w:val="FF0000"/>
          <w:sz w:val="16"/>
          <w:szCs w:val="16"/>
          <w:u w:val="single"/>
          <w:lang w:eastAsia="pt-BR"/>
        </w:rPr>
        <w:t>(Cartórios/TJMA-2023)</w:t>
      </w:r>
      <w:r w:rsidR="00F873F2" w:rsidRPr="00040D72">
        <w:rPr>
          <w:rFonts w:ascii="Book Antiqua" w:eastAsia="Times New Roman" w:hAnsi="Book Antiqua" w:cs="Times New Roman"/>
          <w:b/>
          <w:bCs/>
          <w:color w:val="FF0000"/>
          <w:sz w:val="16"/>
          <w:szCs w:val="16"/>
          <w:lang w:eastAsia="pt-BR"/>
        </w:rPr>
        <w:t xml:space="preserve"> </w:t>
      </w:r>
      <w:r w:rsidR="00FE0479">
        <w:rPr>
          <w:rFonts w:ascii="Book Antiqua" w:eastAsia="Times New Roman" w:hAnsi="Book Antiqua" w:cs="Times New Roman"/>
          <w:b/>
          <w:color w:val="FF0000"/>
          <w:sz w:val="16"/>
          <w:szCs w:val="16"/>
          <w:u w:val="single"/>
          <w:lang w:eastAsia="pt-BR"/>
        </w:rPr>
        <w:t>(PGEPR-2024)</w:t>
      </w:r>
      <w:r w:rsidR="00486A28">
        <w:rPr>
          <w:rFonts w:ascii="Book Antiqua" w:eastAsia="Times New Roman" w:hAnsi="Book Antiqua" w:cs="Times New Roman"/>
          <w:b/>
          <w:color w:val="FF0000"/>
          <w:sz w:val="16"/>
          <w:szCs w:val="16"/>
          <w:lang w:eastAsia="pt-BR"/>
        </w:rPr>
        <w:t xml:space="preserve"> </w:t>
      </w:r>
      <w:r w:rsidR="00486A28">
        <w:rPr>
          <w:rFonts w:ascii="Book Antiqua" w:eastAsia="Times New Roman" w:hAnsi="Book Antiqua" w:cs="Times New Roman"/>
          <w:b/>
          <w:color w:val="FF0000"/>
          <w:sz w:val="16"/>
          <w:szCs w:val="16"/>
          <w:u w:val="single"/>
          <w:lang w:eastAsia="pt-BR"/>
        </w:rPr>
        <w:t>(TRF3-2013/2025)</w:t>
      </w:r>
    </w:p>
    <w:tbl>
      <w:tblPr>
        <w:tblStyle w:val="Tabelacomgrade"/>
        <w:tblW w:w="0" w:type="auto"/>
        <w:shd w:val="clear" w:color="auto" w:fill="CCFFFF"/>
        <w:tblLook w:val="04A0" w:firstRow="1" w:lastRow="0" w:firstColumn="1" w:lastColumn="0" w:noHBand="0" w:noVBand="1"/>
      </w:tblPr>
      <w:tblGrid>
        <w:gridCol w:w="8494"/>
      </w:tblGrid>
      <w:tr w:rsidR="00E93ED1" w:rsidRPr="00AD3A7C" w14:paraId="76837D92" w14:textId="77777777" w:rsidTr="00E93ED1">
        <w:tc>
          <w:tcPr>
            <w:tcW w:w="8494" w:type="dxa"/>
            <w:shd w:val="clear" w:color="auto" w:fill="CCFFFF"/>
          </w:tcPr>
          <w:p w14:paraId="22447AFE" w14:textId="6A33F77D" w:rsidR="00FE0479" w:rsidRDefault="00FE0479"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PGEPR-2024-CESPE</w:t>
            </w:r>
            <w:r w:rsidRPr="00AD3A7C">
              <w:rPr>
                <w:rFonts w:ascii="Book Antiqua" w:eastAsia="Times New Roman" w:hAnsi="Book Antiqua" w:cs="Times New Roman"/>
                <w:b/>
                <w:sz w:val="19"/>
                <w:szCs w:val="19"/>
                <w:lang w:eastAsia="pt-BR"/>
              </w:rPr>
              <w:t>)</w:t>
            </w:r>
            <w:r w:rsidRPr="00FE0479">
              <w:rPr>
                <w:rFonts w:ascii="Book Antiqua" w:eastAsia="Times New Roman" w:hAnsi="Book Antiqua" w:cs="Times New Roman"/>
                <w:bCs/>
                <w:sz w:val="19"/>
                <w:szCs w:val="19"/>
                <w:lang w:eastAsia="pt-BR"/>
              </w:rPr>
              <w:t>: De acordo com a Lei de Introdução às Normas do Direito Brasileiro, a obrigação resultante de contrato reputa-se constituída no lugar onde</w:t>
            </w:r>
            <w:r>
              <w:rPr>
                <w:rFonts w:ascii="Book Antiqua" w:eastAsia="Times New Roman" w:hAnsi="Book Antiqua" w:cs="Times New Roman"/>
                <w:bCs/>
                <w:sz w:val="19"/>
                <w:szCs w:val="19"/>
                <w:lang w:eastAsia="pt-BR"/>
              </w:rPr>
              <w:t xml:space="preserve"> </w:t>
            </w:r>
            <w:r w:rsidRPr="00FE0479">
              <w:rPr>
                <w:rFonts w:ascii="Book Antiqua" w:eastAsia="Times New Roman" w:hAnsi="Book Antiqua" w:cs="Times New Roman"/>
                <w:bCs/>
                <w:sz w:val="19"/>
                <w:szCs w:val="19"/>
                <w:lang w:eastAsia="pt-BR"/>
              </w:rPr>
              <w:t>residir o proponente</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9º, §2º</w:t>
            </w:r>
            <w:r>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lang w:eastAsia="pt-BR"/>
              </w:rPr>
              <w:t xml:space="preserve"> LINDB.</w:t>
            </w:r>
          </w:p>
          <w:p w14:paraId="52ED5931" w14:textId="43795F29" w:rsidR="00E93ED1" w:rsidRPr="00AD3A7C" w:rsidRDefault="00E93ED1"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MPMT</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UFMT</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Para qualificar e reger as obrigações, aplicar-se-á a lei do país em que se constituírem, reputando-se constituída no lugar em que residir o proponente. </w:t>
            </w:r>
            <w:r w:rsidRPr="00AD3A7C">
              <w:rPr>
                <w:rFonts w:ascii="Book Antiqua" w:eastAsia="Times New Roman" w:hAnsi="Book Antiqua" w:cs="Times New Roman"/>
                <w:b/>
                <w:sz w:val="19"/>
                <w:szCs w:val="19"/>
                <w:lang w:eastAsia="pt-BR"/>
              </w:rPr>
              <w:t>BL: art. 9º, §2º</w:t>
            </w:r>
            <w:r w:rsidR="00A25E86">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lang w:eastAsia="pt-BR"/>
              </w:rPr>
              <w:t xml:space="preserve"> LINDB.</w:t>
            </w:r>
          </w:p>
        </w:tc>
      </w:tr>
    </w:tbl>
    <w:p w14:paraId="2D7542E6" w14:textId="00BCDFF7" w:rsidR="007322C1" w:rsidRPr="00273209"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D3A7C">
        <w:rPr>
          <w:rFonts w:ascii="Book Antiqua" w:eastAsia="Times New Roman" w:hAnsi="Book Antiqua" w:cs="Times New Roman"/>
          <w:b/>
          <w:sz w:val="19"/>
          <w:szCs w:val="19"/>
          <w:highlight w:val="magenta"/>
          <w:lang w:eastAsia="pt-BR"/>
        </w:rPr>
        <w:t>Art. 10</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sz w:val="19"/>
          <w:szCs w:val="19"/>
          <w:lang w:eastAsia="pt-BR"/>
        </w:rPr>
        <w:t xml:space="preserve">A </w:t>
      </w:r>
      <w:r w:rsidRPr="00AD3A7C">
        <w:rPr>
          <w:rFonts w:ascii="Book Antiqua" w:eastAsia="Times New Roman" w:hAnsi="Book Antiqua" w:cs="Times New Roman"/>
          <w:b/>
          <w:sz w:val="19"/>
          <w:szCs w:val="19"/>
          <w:highlight w:val="yellow"/>
          <w:lang w:eastAsia="pt-BR"/>
        </w:rPr>
        <w:t>sucessão por morte</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por ausência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obedece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à lei do país em que domiciliado</w:t>
      </w:r>
      <w:r w:rsidRPr="00AD3A7C">
        <w:rPr>
          <w:rFonts w:ascii="Book Antiqua" w:eastAsia="Times New Roman" w:hAnsi="Book Antiqua" w:cs="Times New Roman"/>
          <w:b/>
          <w:sz w:val="19"/>
          <w:szCs w:val="19"/>
          <w:lang w:eastAsia="pt-BR"/>
        </w:rPr>
        <w:t xml:space="preserve"> o </w:t>
      </w:r>
      <w:r w:rsidRPr="00AD3A7C">
        <w:rPr>
          <w:rFonts w:ascii="Book Antiqua" w:eastAsia="Times New Roman" w:hAnsi="Book Antiqua" w:cs="Times New Roman"/>
          <w:b/>
          <w:caps/>
          <w:sz w:val="19"/>
          <w:szCs w:val="19"/>
          <w:shd w:val="clear" w:color="auto" w:fill="F7CAAC" w:themeFill="accent2" w:themeFillTint="66"/>
          <w:lang w:eastAsia="pt-BR"/>
        </w:rPr>
        <w:t>defunto</w:t>
      </w:r>
      <w:r w:rsidRPr="00AD3A7C">
        <w:rPr>
          <w:rFonts w:ascii="Book Antiqua" w:eastAsia="Times New Roman" w:hAnsi="Book Antiqua" w:cs="Times New Roman"/>
          <w:b/>
          <w:sz w:val="19"/>
          <w:szCs w:val="19"/>
          <w:lang w:eastAsia="pt-BR"/>
        </w:rPr>
        <w:t xml:space="preserve"> ou o </w:t>
      </w:r>
      <w:r w:rsidRPr="00AD3A7C">
        <w:rPr>
          <w:rFonts w:ascii="Book Antiqua" w:eastAsia="Times New Roman" w:hAnsi="Book Antiqua" w:cs="Times New Roman"/>
          <w:b/>
          <w:caps/>
          <w:sz w:val="19"/>
          <w:szCs w:val="19"/>
          <w:shd w:val="clear" w:color="auto" w:fill="F7CAAC" w:themeFill="accent2" w:themeFillTint="66"/>
          <w:lang w:eastAsia="pt-BR"/>
        </w:rPr>
        <w:t>desaparecido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qualquer que seja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a natureza</w:t>
      </w:r>
      <w:r w:rsidRPr="00AD3A7C">
        <w:rPr>
          <w:rFonts w:ascii="Book Antiqua" w:eastAsia="Times New Roman" w:hAnsi="Book Antiqua" w:cs="Times New Roman"/>
          <w:b/>
          <w:sz w:val="19"/>
          <w:szCs w:val="19"/>
          <w:lang w:eastAsia="pt-BR"/>
        </w:rPr>
        <w:t xml:space="preserve"> e a </w:t>
      </w:r>
      <w:r w:rsidRPr="00AD3A7C">
        <w:rPr>
          <w:rFonts w:ascii="Book Antiqua" w:eastAsia="Times New Roman" w:hAnsi="Book Antiqua" w:cs="Times New Roman"/>
          <w:b/>
          <w:sz w:val="19"/>
          <w:szCs w:val="19"/>
          <w:highlight w:val="cyan"/>
          <w:lang w:eastAsia="pt-BR"/>
        </w:rPr>
        <w:t>situação dos bens</w:t>
      </w:r>
      <w:r w:rsidRPr="00040D72">
        <w:rPr>
          <w:rFonts w:ascii="Book Antiqua" w:eastAsia="Times New Roman" w:hAnsi="Book Antiqua" w:cs="Times New Roman"/>
          <w:sz w:val="18"/>
          <w:szCs w:val="18"/>
          <w:lang w:eastAsia="pt-BR"/>
        </w:rPr>
        <w:t>.</w:t>
      </w:r>
      <w:r w:rsidR="00233C89" w:rsidRPr="00040D72">
        <w:rPr>
          <w:rFonts w:ascii="Book Antiqua" w:eastAsia="Times New Roman" w:hAnsi="Book Antiqua" w:cs="Times New Roman"/>
          <w:sz w:val="18"/>
          <w:szCs w:val="18"/>
          <w:lang w:eastAsia="pt-BR"/>
        </w:rPr>
        <w:t xml:space="preserve"> </w:t>
      </w:r>
      <w:r w:rsidR="00DE24EB" w:rsidRPr="00040D72">
        <w:rPr>
          <w:rFonts w:ascii="Book Antiqua" w:eastAsia="Times New Roman" w:hAnsi="Book Antiqua" w:cs="Times New Roman"/>
          <w:b/>
          <w:color w:val="FF0000"/>
          <w:sz w:val="16"/>
          <w:szCs w:val="16"/>
          <w:u w:val="single"/>
          <w:lang w:eastAsia="pt-BR"/>
        </w:rPr>
        <w:t>(TRF5-2009)</w:t>
      </w:r>
      <w:r w:rsidR="001B5537" w:rsidRPr="00040D72">
        <w:rPr>
          <w:rFonts w:ascii="Book Antiqua" w:eastAsia="Times New Roman" w:hAnsi="Book Antiqua" w:cs="Times New Roman"/>
          <w:sz w:val="16"/>
          <w:szCs w:val="16"/>
          <w:lang w:eastAsia="pt-BR"/>
        </w:rPr>
        <w:t xml:space="preserve"> </w:t>
      </w:r>
      <w:r w:rsidR="005F4C56" w:rsidRPr="00040D72">
        <w:rPr>
          <w:rFonts w:ascii="Book Antiqua" w:eastAsia="Times New Roman" w:hAnsi="Book Antiqua" w:cs="Times New Roman"/>
          <w:b/>
          <w:bCs/>
          <w:color w:val="FF0000"/>
          <w:sz w:val="16"/>
          <w:szCs w:val="16"/>
          <w:u w:val="single"/>
          <w:lang w:eastAsia="pt-BR"/>
        </w:rPr>
        <w:t>(PGEGO-2010)</w:t>
      </w:r>
      <w:r w:rsidR="00941D68" w:rsidRPr="00040D72">
        <w:rPr>
          <w:rFonts w:ascii="Book Antiqua" w:eastAsia="Times New Roman" w:hAnsi="Book Antiqua" w:cs="Times New Roman"/>
          <w:b/>
          <w:bCs/>
          <w:color w:val="FF0000"/>
          <w:sz w:val="16"/>
          <w:szCs w:val="16"/>
          <w:lang w:eastAsia="pt-BR"/>
        </w:rPr>
        <w:t xml:space="preserve"> </w:t>
      </w:r>
      <w:r w:rsidR="00F41F4B" w:rsidRPr="00040D72">
        <w:rPr>
          <w:rFonts w:ascii="Book Antiqua" w:eastAsia="Times New Roman" w:hAnsi="Book Antiqua" w:cs="Times New Roman"/>
          <w:b/>
          <w:color w:val="FF0000"/>
          <w:sz w:val="16"/>
          <w:szCs w:val="16"/>
          <w:u w:val="single"/>
          <w:lang w:eastAsia="pt-BR"/>
        </w:rPr>
        <w:t>(MPF-2012)</w:t>
      </w:r>
      <w:r w:rsidR="00B46700" w:rsidRPr="00040D72">
        <w:rPr>
          <w:rFonts w:ascii="Book Antiqua" w:eastAsia="Times New Roman" w:hAnsi="Book Antiqua" w:cs="Times New Roman"/>
          <w:b/>
          <w:color w:val="FF0000"/>
          <w:sz w:val="16"/>
          <w:szCs w:val="16"/>
          <w:lang w:eastAsia="pt-BR"/>
        </w:rPr>
        <w:t xml:space="preserve"> </w:t>
      </w:r>
      <w:bookmarkStart w:id="38" w:name="_Hlk96968354"/>
      <w:r w:rsidR="00B46700" w:rsidRPr="00040D72">
        <w:rPr>
          <w:rFonts w:ascii="Book Antiqua" w:eastAsia="Times New Roman" w:hAnsi="Book Antiqua" w:cs="Times New Roman"/>
          <w:b/>
          <w:color w:val="FF0000"/>
          <w:sz w:val="16"/>
          <w:szCs w:val="16"/>
          <w:u w:val="single"/>
          <w:lang w:eastAsia="pt-BR"/>
        </w:rPr>
        <w:t>(PFN-2012)</w:t>
      </w:r>
      <w:bookmarkEnd w:id="38"/>
      <w:r w:rsidR="00A822AD" w:rsidRPr="00040D72">
        <w:rPr>
          <w:rFonts w:ascii="Book Antiqua" w:eastAsia="Times New Roman" w:hAnsi="Book Antiqua" w:cs="Times New Roman"/>
          <w:b/>
          <w:color w:val="FF0000"/>
          <w:sz w:val="16"/>
          <w:szCs w:val="16"/>
          <w:lang w:eastAsia="pt-BR"/>
        </w:rPr>
        <w:t xml:space="preserve"> </w:t>
      </w:r>
      <w:r w:rsidR="00A822AD" w:rsidRPr="00040D72">
        <w:rPr>
          <w:rFonts w:ascii="Book Antiqua" w:hAnsi="Book Antiqua"/>
          <w:b/>
          <w:bCs/>
          <w:color w:val="FF0000"/>
          <w:sz w:val="16"/>
          <w:szCs w:val="16"/>
          <w:u w:val="single"/>
        </w:rPr>
        <w:t>(TRF4-2012/2014)</w:t>
      </w:r>
      <w:r w:rsidR="009C47EA" w:rsidRPr="00040D72">
        <w:rPr>
          <w:rFonts w:ascii="Book Antiqua" w:hAnsi="Book Antiqua"/>
          <w:b/>
          <w:bCs/>
          <w:color w:val="FF0000"/>
          <w:sz w:val="16"/>
          <w:szCs w:val="16"/>
        </w:rPr>
        <w:t xml:space="preserve"> </w:t>
      </w:r>
      <w:r w:rsidR="009C47EA" w:rsidRPr="00040D72">
        <w:rPr>
          <w:rFonts w:ascii="Book Antiqua" w:hAnsi="Book Antiqua"/>
          <w:b/>
          <w:bCs/>
          <w:color w:val="FF0000"/>
          <w:sz w:val="16"/>
          <w:szCs w:val="16"/>
          <w:u w:val="single"/>
        </w:rPr>
        <w:t>(TJDFT-2014)</w:t>
      </w:r>
      <w:r w:rsidR="009B27EC" w:rsidRPr="00040D72">
        <w:rPr>
          <w:rFonts w:ascii="Book Antiqua" w:eastAsia="Times New Roman" w:hAnsi="Book Antiqua" w:cs="Times New Roman"/>
          <w:sz w:val="16"/>
          <w:szCs w:val="16"/>
          <w:lang w:eastAsia="pt-BR"/>
        </w:rPr>
        <w:t xml:space="preserve"> </w:t>
      </w:r>
      <w:r w:rsidR="009B27EC" w:rsidRPr="00040D72">
        <w:rPr>
          <w:rFonts w:ascii="Book Antiqua" w:eastAsia="Times New Roman" w:hAnsi="Book Antiqua" w:cs="Times New Roman"/>
          <w:b/>
          <w:bCs/>
          <w:color w:val="FF0000"/>
          <w:sz w:val="16"/>
          <w:szCs w:val="16"/>
          <w:u w:val="single"/>
          <w:lang w:eastAsia="pt-BR"/>
        </w:rPr>
        <w:t>(TJMT-2014)</w:t>
      </w:r>
      <w:r w:rsidR="005226F4" w:rsidRPr="00040D72">
        <w:rPr>
          <w:rFonts w:ascii="Book Antiqua" w:eastAsia="Times New Roman" w:hAnsi="Book Antiqua" w:cs="Times New Roman"/>
          <w:b/>
          <w:bCs/>
          <w:color w:val="FF0000"/>
          <w:sz w:val="16"/>
          <w:szCs w:val="16"/>
          <w:lang w:eastAsia="pt-BR"/>
        </w:rPr>
        <w:t xml:space="preserve"> </w:t>
      </w:r>
      <w:r w:rsidR="008E18BE" w:rsidRPr="00040D72">
        <w:rPr>
          <w:rFonts w:ascii="Book Antiqua" w:eastAsia="Times New Roman" w:hAnsi="Book Antiqua" w:cs="Times New Roman"/>
          <w:b/>
          <w:bCs/>
          <w:color w:val="FF0000"/>
          <w:sz w:val="16"/>
          <w:szCs w:val="16"/>
          <w:u w:val="single"/>
          <w:lang w:eastAsia="pt-BR"/>
        </w:rPr>
        <w:t>(TJMG-2018)</w:t>
      </w:r>
      <w:r w:rsidR="00AD2BA6" w:rsidRPr="00040D72">
        <w:rPr>
          <w:rFonts w:ascii="Book Antiqua" w:eastAsia="Times New Roman" w:hAnsi="Book Antiqua" w:cs="Times New Roman"/>
          <w:b/>
          <w:bCs/>
          <w:color w:val="FF0000"/>
          <w:sz w:val="16"/>
          <w:szCs w:val="16"/>
          <w:lang w:eastAsia="pt-BR"/>
        </w:rPr>
        <w:t xml:space="preserve"> </w:t>
      </w:r>
      <w:r w:rsidR="00AD2BA6" w:rsidRPr="00040D72">
        <w:rPr>
          <w:rFonts w:ascii="Book Antiqua" w:eastAsia="Times New Roman" w:hAnsi="Book Antiqua" w:cs="Times New Roman"/>
          <w:b/>
          <w:bCs/>
          <w:color w:val="FF0000"/>
          <w:sz w:val="16"/>
          <w:szCs w:val="16"/>
          <w:u w:val="single"/>
          <w:lang w:eastAsia="pt-BR"/>
        </w:rPr>
        <w:t>(MPPB-2018)</w:t>
      </w:r>
      <w:r w:rsidR="00096D3C" w:rsidRPr="00040D72">
        <w:rPr>
          <w:rFonts w:ascii="Book Antiqua" w:eastAsia="Times New Roman" w:hAnsi="Book Antiqua" w:cs="Times New Roman"/>
          <w:sz w:val="16"/>
          <w:szCs w:val="16"/>
          <w:lang w:eastAsia="pt-BR"/>
        </w:rPr>
        <w:t xml:space="preserve"> </w:t>
      </w:r>
      <w:r w:rsidR="00FC4FE8" w:rsidRPr="00040D72">
        <w:rPr>
          <w:rFonts w:ascii="Book Antiqua" w:eastAsia="Times New Roman" w:hAnsi="Book Antiqua" w:cs="Times New Roman"/>
          <w:b/>
          <w:color w:val="FF0000"/>
          <w:sz w:val="16"/>
          <w:szCs w:val="16"/>
          <w:u w:val="single"/>
          <w:lang w:eastAsia="pt-BR"/>
        </w:rPr>
        <w:t>(Cartórios/TJMG-2019)</w:t>
      </w:r>
      <w:r w:rsidR="009C47EA" w:rsidRPr="00040D72">
        <w:rPr>
          <w:rFonts w:ascii="Book Antiqua" w:eastAsia="Times New Roman" w:hAnsi="Book Antiqua" w:cs="Times New Roman"/>
          <w:b/>
          <w:color w:val="FF0000"/>
          <w:sz w:val="16"/>
          <w:szCs w:val="16"/>
          <w:lang w:eastAsia="pt-BR"/>
        </w:rPr>
        <w:t xml:space="preserve"> </w:t>
      </w:r>
      <w:r w:rsidR="009C47EA" w:rsidRPr="00040D72">
        <w:rPr>
          <w:rFonts w:ascii="Book Antiqua" w:eastAsia="Times New Roman" w:hAnsi="Book Antiqua" w:cs="Times New Roman"/>
          <w:b/>
          <w:color w:val="FF0000"/>
          <w:sz w:val="16"/>
          <w:szCs w:val="16"/>
          <w:u w:val="single"/>
          <w:lang w:eastAsia="pt-BR"/>
        </w:rPr>
        <w:t>(PCMG-2021)</w:t>
      </w:r>
      <w:r w:rsidR="00116BA5" w:rsidRPr="00040D72">
        <w:rPr>
          <w:rFonts w:ascii="Book Antiqua" w:eastAsia="Times New Roman" w:hAnsi="Book Antiqua" w:cs="Times New Roman"/>
          <w:b/>
          <w:color w:val="FF0000"/>
          <w:sz w:val="16"/>
          <w:szCs w:val="16"/>
          <w:lang w:eastAsia="pt-BR"/>
        </w:rPr>
        <w:t xml:space="preserve"> </w:t>
      </w:r>
      <w:bookmarkStart w:id="39" w:name="_Hlk133763745"/>
      <w:r w:rsidR="00116BA5" w:rsidRPr="00040D72">
        <w:rPr>
          <w:rFonts w:ascii="Book Antiqua" w:eastAsia="Times New Roman" w:hAnsi="Book Antiqua" w:cs="Times New Roman"/>
          <w:b/>
          <w:color w:val="FF0000"/>
          <w:sz w:val="16"/>
          <w:szCs w:val="16"/>
          <w:u w:val="single"/>
          <w:lang w:eastAsia="pt-BR"/>
        </w:rPr>
        <w:t>(DPEPI-2022)</w:t>
      </w:r>
      <w:bookmarkEnd w:id="39"/>
      <w:r w:rsidR="00784F22">
        <w:rPr>
          <w:rFonts w:ascii="Book Antiqua" w:eastAsia="Times New Roman" w:hAnsi="Book Antiqua" w:cs="Times New Roman"/>
          <w:b/>
          <w:color w:val="FF0000"/>
          <w:sz w:val="16"/>
          <w:szCs w:val="16"/>
          <w:lang w:eastAsia="pt-BR"/>
        </w:rPr>
        <w:t xml:space="preserve"> </w:t>
      </w:r>
      <w:r w:rsidR="00784F22" w:rsidRPr="00040D72">
        <w:rPr>
          <w:rFonts w:ascii="Book Antiqua" w:eastAsia="Times New Roman" w:hAnsi="Book Antiqua" w:cs="Times New Roman"/>
          <w:b/>
          <w:color w:val="FF0000"/>
          <w:sz w:val="16"/>
          <w:szCs w:val="16"/>
          <w:u w:val="single"/>
          <w:lang w:eastAsia="pt-BR"/>
        </w:rPr>
        <w:t>(TRF</w:t>
      </w:r>
      <w:r w:rsidR="00784F22" w:rsidRPr="00040D72">
        <w:rPr>
          <w:rFonts w:ascii="Book Antiqua" w:hAnsi="Book Antiqua"/>
          <w:b/>
          <w:color w:val="FF0000"/>
          <w:sz w:val="16"/>
          <w:szCs w:val="16"/>
          <w:u w:val="single"/>
        </w:rPr>
        <w:t>1</w:t>
      </w:r>
      <w:r w:rsidR="00784F22" w:rsidRPr="00040D72">
        <w:rPr>
          <w:rFonts w:ascii="Book Antiqua" w:eastAsia="Times New Roman" w:hAnsi="Book Antiqua" w:cs="Times New Roman"/>
          <w:b/>
          <w:color w:val="FF0000"/>
          <w:sz w:val="16"/>
          <w:szCs w:val="16"/>
          <w:u w:val="single"/>
          <w:lang w:eastAsia="pt-BR"/>
        </w:rPr>
        <w:t>-2009</w:t>
      </w:r>
      <w:r w:rsidR="00784F22">
        <w:rPr>
          <w:rFonts w:ascii="Book Antiqua" w:eastAsia="Times New Roman" w:hAnsi="Book Antiqua" w:cs="Times New Roman"/>
          <w:b/>
          <w:color w:val="FF0000"/>
          <w:sz w:val="16"/>
          <w:szCs w:val="16"/>
          <w:u w:val="single"/>
          <w:lang w:eastAsia="pt-BR"/>
        </w:rPr>
        <w:t>/2023</w:t>
      </w:r>
      <w:r w:rsidR="00784F22" w:rsidRPr="00040D72">
        <w:rPr>
          <w:rFonts w:ascii="Book Antiqua" w:eastAsia="Times New Roman" w:hAnsi="Book Antiqua" w:cs="Times New Roman"/>
          <w:b/>
          <w:color w:val="FF0000"/>
          <w:sz w:val="16"/>
          <w:szCs w:val="16"/>
          <w:u w:val="single"/>
          <w:lang w:eastAsia="pt-BR"/>
        </w:rPr>
        <w:t>)</w:t>
      </w:r>
      <w:r w:rsidR="008314E5">
        <w:rPr>
          <w:rFonts w:ascii="Book Antiqua" w:eastAsia="Times New Roman" w:hAnsi="Book Antiqua" w:cs="Times New Roman"/>
          <w:b/>
          <w:color w:val="FF0000"/>
          <w:sz w:val="16"/>
          <w:szCs w:val="16"/>
          <w:lang w:eastAsia="pt-BR"/>
        </w:rPr>
        <w:t xml:space="preserve"> </w:t>
      </w:r>
      <w:r w:rsidR="008314E5" w:rsidRPr="00040D72">
        <w:rPr>
          <w:rFonts w:ascii="Book Antiqua" w:eastAsia="Times New Roman" w:hAnsi="Book Antiqua" w:cs="Times New Roman"/>
          <w:b/>
          <w:color w:val="FF0000"/>
          <w:sz w:val="16"/>
          <w:szCs w:val="16"/>
          <w:u w:val="single"/>
          <w:lang w:eastAsia="pt-BR"/>
        </w:rPr>
        <w:t>(MPBA-2010</w:t>
      </w:r>
      <w:r w:rsidR="008314E5">
        <w:rPr>
          <w:rFonts w:ascii="Book Antiqua" w:eastAsia="Times New Roman" w:hAnsi="Book Antiqua" w:cs="Times New Roman"/>
          <w:b/>
          <w:color w:val="FF0000"/>
          <w:sz w:val="16"/>
          <w:szCs w:val="16"/>
          <w:u w:val="single"/>
          <w:lang w:eastAsia="pt-BR"/>
        </w:rPr>
        <w:t>/2023</w:t>
      </w:r>
      <w:r w:rsidR="008314E5" w:rsidRPr="00040D72">
        <w:rPr>
          <w:rFonts w:ascii="Book Antiqua" w:eastAsia="Times New Roman" w:hAnsi="Book Antiqua" w:cs="Times New Roman"/>
          <w:b/>
          <w:color w:val="FF0000"/>
          <w:sz w:val="16"/>
          <w:szCs w:val="16"/>
          <w:u w:val="single"/>
          <w:lang w:eastAsia="pt-BR"/>
        </w:rPr>
        <w:t>)</w:t>
      </w:r>
      <w:r w:rsidR="00273209">
        <w:rPr>
          <w:rFonts w:ascii="Book Antiqua" w:eastAsia="Times New Roman" w:hAnsi="Book Antiqua" w:cs="Times New Roman"/>
          <w:b/>
          <w:color w:val="FF0000"/>
          <w:sz w:val="16"/>
          <w:szCs w:val="16"/>
          <w:lang w:eastAsia="pt-BR"/>
        </w:rPr>
        <w:t xml:space="preserve"> </w:t>
      </w:r>
      <w:r w:rsidR="00273209">
        <w:rPr>
          <w:rFonts w:ascii="Book Antiqua" w:eastAsia="Times New Roman" w:hAnsi="Book Antiqua" w:cs="Times New Roman"/>
          <w:b/>
          <w:color w:val="FF0000"/>
          <w:sz w:val="16"/>
          <w:szCs w:val="16"/>
          <w:u w:val="single"/>
          <w:lang w:eastAsia="pt-BR"/>
        </w:rPr>
        <w:t>(TJSC-2025)</w:t>
      </w:r>
    </w:p>
    <w:tbl>
      <w:tblPr>
        <w:tblStyle w:val="Tabelacomgrade"/>
        <w:tblW w:w="0" w:type="auto"/>
        <w:shd w:val="clear" w:color="auto" w:fill="CCFFFF"/>
        <w:tblLook w:val="04A0" w:firstRow="1" w:lastRow="0" w:firstColumn="1" w:lastColumn="0" w:noHBand="0" w:noVBand="1"/>
      </w:tblPr>
      <w:tblGrid>
        <w:gridCol w:w="8494"/>
      </w:tblGrid>
      <w:tr w:rsidR="004E6531" w:rsidRPr="00AD3A7C" w14:paraId="6AB8115F" w14:textId="77777777" w:rsidTr="00DB35E1">
        <w:tc>
          <w:tcPr>
            <w:tcW w:w="8494" w:type="dxa"/>
            <w:shd w:val="clear" w:color="auto" w:fill="CCFFFF"/>
          </w:tcPr>
          <w:p w14:paraId="1A66CEE2" w14:textId="77777777" w:rsidR="004E6531" w:rsidRDefault="004E6531" w:rsidP="00273209">
            <w:pPr>
              <w:jc w:val="both"/>
              <w:rPr>
                <w:rFonts w:ascii="Book Antiqua" w:eastAsia="Times New Roman" w:hAnsi="Book Antiqua" w:cs="Times New Roman"/>
                <w:b/>
                <w:bCs/>
                <w:color w:val="00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TJSC-2025</w:t>
            </w:r>
            <w:r>
              <w:rPr>
                <w:rFonts w:ascii="Book Antiqua" w:eastAsia="Times New Roman" w:hAnsi="Book Antiqua" w:cs="Times New Roman"/>
                <w:b/>
                <w:i/>
                <w:color w:val="FF0000"/>
                <w:sz w:val="19"/>
                <w:szCs w:val="19"/>
                <w:lang w:eastAsia="pt-BR"/>
              </w:rPr>
              <w:t>: #</w:t>
            </w:r>
            <w:r w:rsidRPr="004E6531">
              <w:rPr>
                <w:rFonts w:ascii="Book Antiqua" w:eastAsia="Times New Roman" w:hAnsi="Book Antiqua" w:cs="Times New Roman"/>
                <w:b/>
                <w:i/>
                <w:color w:val="FF0000"/>
                <w:sz w:val="19"/>
                <w:szCs w:val="19"/>
                <w:highlight w:val="green"/>
                <w:lang w:eastAsia="pt-BR"/>
              </w:rPr>
              <w:t>FGV</w:t>
            </w:r>
            <w:r w:rsidRPr="000D5F6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273209" w:rsidRPr="00273209">
              <w:rPr>
                <w:rFonts w:ascii="Book Antiqua" w:eastAsia="Times New Roman" w:hAnsi="Book Antiqua" w:cs="Times New Roman"/>
                <w:b/>
                <w:bCs/>
                <w:i/>
                <w:iCs/>
                <w:color w:val="000000"/>
                <w:sz w:val="19"/>
                <w:szCs w:val="19"/>
                <w:u w:val="single"/>
                <w:lang w:eastAsia="pt-BR"/>
              </w:rPr>
              <w:t>A lei brasileira não tem aplicação em relação à sucessão dos bens no exterior, inclusive para fins de eventual compensação de legítimas</w:t>
            </w:r>
            <w:r>
              <w:rPr>
                <w:rFonts w:ascii="Book Antiqua" w:eastAsia="Times New Roman" w:hAnsi="Book Antiqua" w:cs="Times New Roman"/>
                <w:b/>
                <w:bCs/>
                <w:color w:val="000000"/>
                <w:sz w:val="19"/>
                <w:szCs w:val="19"/>
                <w:lang w:eastAsia="pt-BR"/>
              </w:rPr>
              <w:t xml:space="preserve">: </w:t>
            </w:r>
            <w:r w:rsidR="00273209" w:rsidRPr="00273209">
              <w:rPr>
                <w:rFonts w:ascii="Book Antiqua" w:eastAsia="Times New Roman" w:hAnsi="Book Antiqua" w:cs="Times New Roman"/>
                <w:b/>
                <w:bCs/>
                <w:color w:val="000000"/>
                <w:sz w:val="19"/>
                <w:szCs w:val="19"/>
                <w:lang w:eastAsia="pt-BR"/>
              </w:rPr>
              <w:t>Caso hipotético: João, empresário brasileiro falecido em 2020, deixou patrimônio no Brasil (R$ 300 milhões) e nas Ilhas Virgens Britânicas (empresa offshore). Dois de seus filhos exigiram que Regina, a viúva e inventariante, apresentasse documentos relacionados aos bens no exterior para garantir seus direitos à legítima, pedido que foi negado pelo juiz e mantido pelo Tribunal de Justiça.</w:t>
            </w:r>
            <w:r w:rsidR="00273209">
              <w:rPr>
                <w:rFonts w:ascii="Book Antiqua" w:eastAsia="Times New Roman" w:hAnsi="Book Antiqua" w:cs="Times New Roman"/>
                <w:b/>
                <w:bCs/>
                <w:color w:val="000000"/>
                <w:sz w:val="19"/>
                <w:szCs w:val="19"/>
                <w:lang w:eastAsia="pt-BR"/>
              </w:rPr>
              <w:t xml:space="preserve"> </w:t>
            </w:r>
            <w:r w:rsidR="00273209" w:rsidRPr="00273209">
              <w:rPr>
                <w:rFonts w:ascii="Book Antiqua" w:eastAsia="Times New Roman" w:hAnsi="Book Antiqua" w:cs="Times New Roman"/>
                <w:b/>
                <w:bCs/>
                <w:color w:val="000000"/>
                <w:sz w:val="19"/>
                <w:szCs w:val="19"/>
                <w:lang w:eastAsia="pt-BR"/>
              </w:rPr>
              <w:t>O caso chegou ao STJ, que manteve as decisões anteriores, reafirmando o princípio da pluralidade dos juízos sucessórios. Este princípio estabelece que cada país tem competência exclusiva para processar a sucessão dos bens situados em seu território, conforme previsto no CPC/15 e na LINDB.</w:t>
            </w:r>
            <w:r w:rsidR="00273209">
              <w:rPr>
                <w:rFonts w:ascii="Book Antiqua" w:eastAsia="Times New Roman" w:hAnsi="Book Antiqua" w:cs="Times New Roman"/>
                <w:b/>
                <w:bCs/>
                <w:color w:val="000000"/>
                <w:sz w:val="19"/>
                <w:szCs w:val="19"/>
                <w:lang w:eastAsia="pt-BR"/>
              </w:rPr>
              <w:t xml:space="preserve"> </w:t>
            </w:r>
            <w:r w:rsidR="00273209" w:rsidRPr="00273209">
              <w:rPr>
                <w:rFonts w:ascii="Book Antiqua" w:eastAsia="Times New Roman" w:hAnsi="Book Antiqua" w:cs="Times New Roman"/>
                <w:b/>
                <w:bCs/>
                <w:color w:val="000000"/>
                <w:sz w:val="19"/>
                <w:szCs w:val="19"/>
                <w:lang w:eastAsia="pt-BR"/>
              </w:rPr>
              <w:t>A lei brasileira não tem aplicação em relação à sucessão dos bens no exterior, nem mesmo para fins de compensação de legítimas. Esta posição respeita a soberania dos países e reconhece que a manutenção de patrimônio em outros países pode fazer parte de um planejamento sucessório válido, sendo uma manifestação da autonomia privada sobre a administração dos bens.</w:t>
            </w:r>
            <w:r w:rsidR="00273209">
              <w:rPr>
                <w:rFonts w:ascii="Book Antiqua" w:eastAsia="Times New Roman" w:hAnsi="Book Antiqua" w:cs="Times New Roman"/>
                <w:b/>
                <w:bCs/>
                <w:color w:val="000000"/>
                <w:sz w:val="19"/>
                <w:szCs w:val="19"/>
                <w:lang w:eastAsia="pt-BR"/>
              </w:rPr>
              <w:t xml:space="preserve"> </w:t>
            </w:r>
            <w:r w:rsidR="00273209" w:rsidRPr="00273209">
              <w:rPr>
                <w:rFonts w:ascii="Book Antiqua" w:eastAsia="Times New Roman" w:hAnsi="Book Antiqua" w:cs="Times New Roman"/>
                <w:b/>
                <w:bCs/>
                <w:color w:val="000000"/>
                <w:sz w:val="19"/>
                <w:szCs w:val="19"/>
                <w:lang w:eastAsia="pt-BR"/>
              </w:rPr>
              <w:t xml:space="preserve">A competência da jurisdição brasileira limita-se ao inventário e partilha de bens localizados no Brasil, ainda que o autor da herança seja estrangeiro ou domiciliado no exterior. Em relação a bens situados fora do país, aplica-se a </w:t>
            </w:r>
            <w:proofErr w:type="spellStart"/>
            <w:r w:rsidR="00273209" w:rsidRPr="00273209">
              <w:rPr>
                <w:rFonts w:ascii="Book Antiqua" w:eastAsia="Times New Roman" w:hAnsi="Book Antiqua" w:cs="Times New Roman"/>
                <w:b/>
                <w:bCs/>
                <w:i/>
                <w:iCs/>
                <w:color w:val="000000"/>
                <w:sz w:val="19"/>
                <w:szCs w:val="19"/>
                <w:lang w:eastAsia="pt-BR"/>
              </w:rPr>
              <w:t>lex</w:t>
            </w:r>
            <w:proofErr w:type="spellEnd"/>
            <w:r w:rsidR="00273209" w:rsidRPr="00273209">
              <w:rPr>
                <w:rFonts w:ascii="Book Antiqua" w:eastAsia="Times New Roman" w:hAnsi="Book Antiqua" w:cs="Times New Roman"/>
                <w:b/>
                <w:bCs/>
                <w:i/>
                <w:iCs/>
                <w:color w:val="000000"/>
                <w:sz w:val="19"/>
                <w:szCs w:val="19"/>
                <w:lang w:eastAsia="pt-BR"/>
              </w:rPr>
              <w:t xml:space="preserve"> rei </w:t>
            </w:r>
            <w:proofErr w:type="spellStart"/>
            <w:r w:rsidR="00273209" w:rsidRPr="00273209">
              <w:rPr>
                <w:rFonts w:ascii="Book Antiqua" w:eastAsia="Times New Roman" w:hAnsi="Book Antiqua" w:cs="Times New Roman"/>
                <w:b/>
                <w:bCs/>
                <w:i/>
                <w:iCs/>
                <w:color w:val="000000"/>
                <w:sz w:val="19"/>
                <w:szCs w:val="19"/>
                <w:lang w:eastAsia="pt-BR"/>
              </w:rPr>
              <w:t>sitae</w:t>
            </w:r>
            <w:proofErr w:type="spellEnd"/>
            <w:r w:rsidR="00273209" w:rsidRPr="00273209">
              <w:rPr>
                <w:rFonts w:ascii="Book Antiqua" w:eastAsia="Times New Roman" w:hAnsi="Book Antiqua" w:cs="Times New Roman"/>
                <w:b/>
                <w:bCs/>
                <w:color w:val="000000"/>
                <w:sz w:val="19"/>
                <w:szCs w:val="19"/>
                <w:lang w:eastAsia="pt-BR"/>
              </w:rPr>
              <w:t>, devendo a sucessão ser regida pela legislação do local onde os bens estão situados.</w:t>
            </w:r>
            <w:r w:rsidR="00273209">
              <w:rPr>
                <w:rFonts w:ascii="Book Antiqua" w:eastAsia="Times New Roman" w:hAnsi="Book Antiqua" w:cs="Times New Roman"/>
                <w:b/>
                <w:bCs/>
                <w:color w:val="000000"/>
                <w:sz w:val="19"/>
                <w:szCs w:val="19"/>
                <w:lang w:eastAsia="pt-BR"/>
              </w:rPr>
              <w:t xml:space="preserve"> </w:t>
            </w:r>
            <w:r w:rsidR="00273209" w:rsidRPr="00273209">
              <w:rPr>
                <w:rFonts w:ascii="Book Antiqua" w:eastAsia="Times New Roman" w:hAnsi="Book Antiqua" w:cs="Times New Roman"/>
                <w:b/>
                <w:bCs/>
                <w:color w:val="000000"/>
                <w:sz w:val="19"/>
                <w:szCs w:val="19"/>
                <w:lang w:eastAsia="pt-BR"/>
              </w:rPr>
              <w:t>Dessa forma, não cabe ao juízo brasileiro determinar a compensação de legítimas com base em bens no exterior</w:t>
            </w:r>
            <w:r w:rsidR="00273209" w:rsidRPr="00273209">
              <w:rPr>
                <w:rFonts w:ascii="Book Antiqua" w:eastAsia="Times New Roman" w:hAnsi="Book Antiqua" w:cs="Times New Roman"/>
                <w:color w:val="000000"/>
                <w:sz w:val="19"/>
                <w:szCs w:val="19"/>
                <w:lang w:eastAsia="pt-BR"/>
              </w:rPr>
              <w:t>. STJ. 3ª T.</w:t>
            </w:r>
            <w:r w:rsidR="00273209">
              <w:rPr>
                <w:rFonts w:ascii="Book Antiqua" w:eastAsia="Times New Roman" w:hAnsi="Book Antiqua" w:cs="Times New Roman"/>
                <w:color w:val="000000"/>
                <w:sz w:val="19"/>
                <w:szCs w:val="19"/>
                <w:lang w:eastAsia="pt-BR"/>
              </w:rPr>
              <w:t>,</w:t>
            </w:r>
            <w:r w:rsidR="00273209" w:rsidRPr="00273209">
              <w:rPr>
                <w:rFonts w:ascii="Book Antiqua" w:eastAsia="Times New Roman" w:hAnsi="Book Antiqua" w:cs="Times New Roman"/>
                <w:color w:val="000000"/>
                <w:sz w:val="19"/>
                <w:szCs w:val="19"/>
                <w:lang w:eastAsia="pt-BR"/>
              </w:rPr>
              <w:t xml:space="preserve"> REsp 2080842-SP, Rel. Min. Marco Aurélio </w:t>
            </w:r>
            <w:proofErr w:type="spellStart"/>
            <w:r w:rsidR="00273209" w:rsidRPr="00273209">
              <w:rPr>
                <w:rFonts w:ascii="Book Antiqua" w:eastAsia="Times New Roman" w:hAnsi="Book Antiqua" w:cs="Times New Roman"/>
                <w:color w:val="000000"/>
                <w:sz w:val="19"/>
                <w:szCs w:val="19"/>
                <w:lang w:eastAsia="pt-BR"/>
              </w:rPr>
              <w:t>Bellizze</w:t>
            </w:r>
            <w:proofErr w:type="spellEnd"/>
            <w:r w:rsidR="00273209" w:rsidRPr="00273209">
              <w:rPr>
                <w:rFonts w:ascii="Book Antiqua" w:eastAsia="Times New Roman" w:hAnsi="Book Antiqua" w:cs="Times New Roman"/>
                <w:color w:val="000000"/>
                <w:sz w:val="19"/>
                <w:szCs w:val="19"/>
                <w:lang w:eastAsia="pt-BR"/>
              </w:rPr>
              <w:t>, j</w:t>
            </w:r>
            <w:r w:rsidR="00273209">
              <w:rPr>
                <w:rFonts w:ascii="Book Antiqua" w:eastAsia="Times New Roman" w:hAnsi="Book Antiqua" w:cs="Times New Roman"/>
                <w:color w:val="000000"/>
                <w:sz w:val="19"/>
                <w:szCs w:val="19"/>
                <w:lang w:eastAsia="pt-BR"/>
              </w:rPr>
              <w:t>.</w:t>
            </w:r>
            <w:r w:rsidR="00273209" w:rsidRPr="00273209">
              <w:rPr>
                <w:rFonts w:ascii="Book Antiqua" w:eastAsia="Times New Roman" w:hAnsi="Book Antiqua" w:cs="Times New Roman"/>
                <w:color w:val="000000"/>
                <w:sz w:val="19"/>
                <w:szCs w:val="19"/>
                <w:lang w:eastAsia="pt-BR"/>
              </w:rPr>
              <w:t xml:space="preserve"> 27/8/24</w:t>
            </w:r>
            <w:r w:rsidR="00273209" w:rsidRPr="00273209">
              <w:rPr>
                <w:rFonts w:ascii="Book Antiqua" w:eastAsia="Times New Roman" w:hAnsi="Book Antiqua" w:cs="Times New Roman"/>
                <w:b/>
                <w:bCs/>
                <w:color w:val="000000"/>
                <w:sz w:val="19"/>
                <w:szCs w:val="19"/>
                <w:lang w:eastAsia="pt-BR"/>
              </w:rPr>
              <w:t xml:space="preserve"> (Info 23 - Edição Extraordinária).</w:t>
            </w:r>
          </w:p>
          <w:tbl>
            <w:tblPr>
              <w:tblStyle w:val="Tabelacomgrade"/>
              <w:tblW w:w="0" w:type="auto"/>
              <w:tblLook w:val="04A0" w:firstRow="1" w:lastRow="0" w:firstColumn="1" w:lastColumn="0" w:noHBand="0" w:noVBand="1"/>
            </w:tblPr>
            <w:tblGrid>
              <w:gridCol w:w="8268"/>
            </w:tblGrid>
            <w:tr w:rsidR="00273209" w14:paraId="718F9CA4" w14:textId="77777777" w:rsidTr="00273209">
              <w:tc>
                <w:tcPr>
                  <w:tcW w:w="8268" w:type="dxa"/>
                  <w:shd w:val="clear" w:color="auto" w:fill="FFFFFF" w:themeFill="background1"/>
                </w:tcPr>
                <w:p w14:paraId="45AF9D3E" w14:textId="7AE88F1E" w:rsidR="00273209" w:rsidRPr="00273209" w:rsidRDefault="00273209" w:rsidP="00273209">
                  <w:pPr>
                    <w:jc w:val="both"/>
                    <w:rPr>
                      <w:rFonts w:ascii="Book Antiqua" w:eastAsia="Times New Roman" w:hAnsi="Book Antiqua" w:cs="Times New Roman"/>
                      <w:bCs/>
                      <w:iCs/>
                      <w:sz w:val="18"/>
                      <w:szCs w:val="18"/>
                      <w:lang w:eastAsia="pt-BR"/>
                    </w:rPr>
                  </w:pPr>
                  <w:r w:rsidRPr="00E8681E">
                    <w:rPr>
                      <w:rFonts w:ascii="Book Antiqua" w:eastAsia="Times New Roman" w:hAnsi="Book Antiqua" w:cs="Times New Roman"/>
                      <w:b/>
                      <w:i/>
                      <w:color w:val="FF0000"/>
                      <w:sz w:val="18"/>
                      <w:szCs w:val="18"/>
                      <w:lang w:eastAsia="pt-BR"/>
                    </w:rPr>
                    <w:t>#</w:t>
                  </w:r>
                  <w:r w:rsidRPr="00E8681E">
                    <w:rPr>
                      <w:rFonts w:ascii="Book Antiqua" w:eastAsia="Times New Roman" w:hAnsi="Book Antiqua" w:cs="Times New Roman"/>
                      <w:b/>
                      <w:i/>
                      <w:color w:val="FF0000"/>
                      <w:sz w:val="18"/>
                      <w:szCs w:val="18"/>
                      <w:highlight w:val="green"/>
                      <w:lang w:eastAsia="pt-BR"/>
                    </w:rPr>
                    <w:t>Comentários sobre o julgado acima</w:t>
                  </w:r>
                  <w:r w:rsidRPr="00E8681E">
                    <w:rPr>
                      <w:rFonts w:ascii="Book Antiqua" w:eastAsia="Times New Roman" w:hAnsi="Book Antiqua" w:cs="Times New Roman"/>
                      <w:b/>
                      <w:i/>
                      <w:color w:val="FF0000"/>
                      <w:sz w:val="18"/>
                      <w:szCs w:val="18"/>
                      <w:lang w:eastAsia="pt-BR"/>
                    </w:rPr>
                    <w:t>: #</w:t>
                  </w:r>
                  <w:r w:rsidRPr="00E8681E">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Cs/>
                      <w:iCs/>
                      <w:sz w:val="18"/>
                      <w:szCs w:val="18"/>
                      <w:lang w:eastAsia="pt-BR"/>
                    </w:rPr>
                    <w:t>:</w:t>
                  </w:r>
                  <w:r>
                    <w:t xml:space="preserve"> </w:t>
                  </w:r>
                  <w:r w:rsidRPr="00273209">
                    <w:rPr>
                      <w:rFonts w:ascii="Book Antiqua" w:eastAsia="Times New Roman" w:hAnsi="Book Antiqua" w:cs="Times New Roman"/>
                      <w:b/>
                      <w:i/>
                      <w:sz w:val="18"/>
                      <w:szCs w:val="18"/>
                      <w:u w:val="single"/>
                      <w:lang w:eastAsia="pt-BR"/>
                    </w:rPr>
                    <w:t>Imagine a seguinte situação hipotética</w:t>
                  </w:r>
                  <w:r w:rsidRPr="00273209">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João, empresário brasileiro bem-sucedido, faleceu em 2020 deixando um patrimônio considerável tanto no Brasil quanto no exterior.</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Ele era casado com Regina sob o regime de comunhão universal de bens e tinha três filhos: Pedro, Ana e Lucas.</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No Brasil, João deixou um patrimônio estimado em R$ 300 milhões, incluindo imóveis, investimentos e participações societárias. No exterior, especificamente nas Ilhas Virgens Britânicas, João era proprietário de uma empresa offshore.</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Após o falecimento, os filhos tentaram realizar o inventário de forma extrajudicial, mas devido a desentendimentos e ao alto valor do patrimônio, o processo acabou sendo judicializado.</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 xml:space="preserve">Durante o inventário, Pedro e Ana (dois dos filhos) solicitaram que Regina (a viúva e inventariante) apresentasse todos os documentos relacionados à empresa offshore e aos bens no exterior, alegando que precisavam conhecer a totalidade </w:t>
                  </w:r>
                  <w:r w:rsidRPr="00273209">
                    <w:rPr>
                      <w:rFonts w:ascii="Book Antiqua" w:eastAsia="Times New Roman" w:hAnsi="Book Antiqua" w:cs="Times New Roman"/>
                      <w:bCs/>
                      <w:iCs/>
                      <w:sz w:val="18"/>
                      <w:szCs w:val="18"/>
                      <w:lang w:eastAsia="pt-BR"/>
                    </w:rPr>
                    <w:lastRenderedPageBreak/>
                    <w:t>do patrimônio para garantir seus direitos à legítima.</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Regina se recusou a apresentar os documentos, argumentando que os bens no exterior não deveriam ser incluídos no inventário brasileiro.</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O juiz concordou com Regina e negou o pedido dos filhos.</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Insatisfeitos, Pedro e Ana recorreram, mas o Tribunal manteve a decisão, fundamentando que:</w:t>
                  </w:r>
                  <w:r>
                    <w:rPr>
                      <w:rFonts w:ascii="Book Antiqua" w:eastAsia="Times New Roman" w:hAnsi="Book Antiqua" w:cs="Times New Roman"/>
                      <w:bCs/>
                      <w:iCs/>
                      <w:sz w:val="18"/>
                      <w:szCs w:val="18"/>
                      <w:lang w:eastAsia="pt-BR"/>
                    </w:rPr>
                    <w:t xml:space="preserve"> I) </w:t>
                  </w:r>
                  <w:r w:rsidRPr="00273209">
                    <w:rPr>
                      <w:rFonts w:ascii="Book Antiqua" w:eastAsia="Times New Roman" w:hAnsi="Book Antiqua" w:cs="Times New Roman"/>
                      <w:bCs/>
                      <w:iCs/>
                      <w:sz w:val="18"/>
                      <w:szCs w:val="18"/>
                      <w:lang w:eastAsia="pt-BR"/>
                    </w:rPr>
                    <w:t>a justiça brasileira não tem competência para decidir sobre bens localizados no exterior;</w:t>
                  </w:r>
                  <w:r>
                    <w:rPr>
                      <w:rFonts w:ascii="Book Antiqua" w:eastAsia="Times New Roman" w:hAnsi="Book Antiqua" w:cs="Times New Roman"/>
                      <w:bCs/>
                      <w:iCs/>
                      <w:sz w:val="18"/>
                      <w:szCs w:val="18"/>
                      <w:lang w:eastAsia="pt-BR"/>
                    </w:rPr>
                    <w:t xml:space="preserve"> II) </w:t>
                  </w:r>
                  <w:r w:rsidRPr="00273209">
                    <w:rPr>
                      <w:rFonts w:ascii="Book Antiqua" w:eastAsia="Times New Roman" w:hAnsi="Book Antiqua" w:cs="Times New Roman"/>
                      <w:bCs/>
                      <w:iCs/>
                      <w:sz w:val="18"/>
                      <w:szCs w:val="18"/>
                      <w:lang w:eastAsia="pt-BR"/>
                    </w:rPr>
                    <w:t>a sucessão dos bens situados fora do Brasil deve seguir as leis do país onde estão localizados;</w:t>
                  </w:r>
                  <w:r>
                    <w:rPr>
                      <w:rFonts w:ascii="Book Antiqua" w:eastAsia="Times New Roman" w:hAnsi="Book Antiqua" w:cs="Times New Roman"/>
                      <w:bCs/>
                      <w:iCs/>
                      <w:sz w:val="18"/>
                      <w:szCs w:val="18"/>
                      <w:lang w:eastAsia="pt-BR"/>
                    </w:rPr>
                    <w:t xml:space="preserve"> III) </w:t>
                  </w:r>
                  <w:r w:rsidRPr="00273209">
                    <w:rPr>
                      <w:rFonts w:ascii="Book Antiqua" w:eastAsia="Times New Roman" w:hAnsi="Book Antiqua" w:cs="Times New Roman"/>
                      <w:bCs/>
                      <w:iCs/>
                      <w:sz w:val="18"/>
                      <w:szCs w:val="18"/>
                      <w:lang w:eastAsia="pt-BR"/>
                    </w:rPr>
                    <w:t>não é possível usar os bens do exterior para compensar ou calcular as legítimas do inventário brasileiro.</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Afirmou o TJ:</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
                      <w:sz w:val="18"/>
                      <w:szCs w:val="18"/>
                      <w:lang w:eastAsia="pt-BR"/>
                    </w:rPr>
                    <w:t>“a justiça brasileira não é competente para apreciar questões relativas aos bens situados no exterior, consistentes, no caso, nas participações societárias nas empresas sediadas nas Ilhas Virgens Britânicas”</w:t>
                  </w:r>
                  <w:r w:rsidRPr="00273209">
                    <w:rPr>
                      <w:rFonts w:ascii="Book Antiqua" w:eastAsia="Times New Roman" w:hAnsi="Book Antiqua" w:cs="Times New Roman"/>
                      <w:bCs/>
                      <w:iCs/>
                      <w:sz w:val="18"/>
                      <w:szCs w:val="18"/>
                      <w:lang w:eastAsia="pt-BR"/>
                    </w:rPr>
                    <w:t xml:space="preserve"> (...) </w:t>
                  </w:r>
                  <w:r w:rsidRPr="00273209">
                    <w:rPr>
                      <w:rFonts w:ascii="Book Antiqua" w:eastAsia="Times New Roman" w:hAnsi="Book Antiqua" w:cs="Times New Roman"/>
                      <w:bCs/>
                      <w:i/>
                      <w:sz w:val="18"/>
                      <w:szCs w:val="18"/>
                      <w:lang w:eastAsia="pt-BR"/>
                    </w:rPr>
                    <w:t>“a sucessão de bens localizados no exterior deve observar as leis locais”.</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Ainda inconformados, Pedro e Ana interpuseram recurso especial.</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Os recorrentes sustentaram que deveria haver unidade da sucessão, pois não seria possível a cisão do patrimônio entre aquele situado no território nacional e aquele no exterior.</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Argumentaram que a exclusão dos bens estrangeiros violaria a ordem pública e a soberania nacional.</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Sustentaram ainda que a competência para o inventário é concorrente, o que garantiria à Justiça brasileira a autoridade para decidir sobre os bens no exterior, uma vez que João residia no Brasil.</w:t>
                  </w:r>
                  <w:r>
                    <w:rPr>
                      <w:rFonts w:ascii="Book Antiqua" w:eastAsia="Times New Roman" w:hAnsi="Book Antiqua" w:cs="Times New Roman"/>
                      <w:bCs/>
                      <w:iCs/>
                      <w:sz w:val="18"/>
                      <w:szCs w:val="18"/>
                      <w:lang w:eastAsia="pt-BR"/>
                    </w:rPr>
                    <w:t xml:space="preserve"> </w:t>
                  </w:r>
                </w:p>
                <w:p w14:paraId="623ABDE5" w14:textId="002A7698" w:rsidR="00273209" w:rsidRPr="00273209" w:rsidRDefault="00273209" w:rsidP="00273209">
                  <w:pPr>
                    <w:jc w:val="both"/>
                    <w:rPr>
                      <w:rFonts w:ascii="Book Antiqua" w:eastAsia="Times New Roman" w:hAnsi="Book Antiqua" w:cs="Times New Roman"/>
                      <w:bCs/>
                      <w:iCs/>
                      <w:sz w:val="18"/>
                      <w:szCs w:val="18"/>
                      <w:lang w:eastAsia="pt-BR"/>
                    </w:rPr>
                  </w:pPr>
                  <w:r w:rsidRPr="00E8681E">
                    <w:rPr>
                      <w:rFonts w:ascii="Book Antiqua" w:eastAsia="Times New Roman" w:hAnsi="Book Antiqua" w:cs="Times New Roman"/>
                      <w:b/>
                      <w:i/>
                      <w:color w:val="FF0000"/>
                      <w:sz w:val="18"/>
                      <w:szCs w:val="18"/>
                      <w:lang w:eastAsia="pt-BR"/>
                    </w:rPr>
                    <w:t>#</w:t>
                  </w:r>
                  <w:r w:rsidRPr="00E8681E">
                    <w:rPr>
                      <w:rFonts w:ascii="Book Antiqua" w:eastAsia="Times New Roman" w:hAnsi="Book Antiqua" w:cs="Times New Roman"/>
                      <w:b/>
                      <w:i/>
                      <w:color w:val="FF0000"/>
                      <w:sz w:val="18"/>
                      <w:szCs w:val="18"/>
                      <w:highlight w:val="green"/>
                      <w:lang w:eastAsia="pt-BR"/>
                    </w:rPr>
                    <w:t>Comentários sobre o julgado acima</w:t>
                  </w:r>
                  <w:r w:rsidRPr="00E8681E">
                    <w:rPr>
                      <w:rFonts w:ascii="Book Antiqua" w:eastAsia="Times New Roman" w:hAnsi="Book Antiqua" w:cs="Times New Roman"/>
                      <w:b/>
                      <w:i/>
                      <w:color w:val="FF0000"/>
                      <w:sz w:val="18"/>
                      <w:szCs w:val="18"/>
                      <w:lang w:eastAsia="pt-BR"/>
                    </w:rPr>
                    <w:t>: #</w:t>
                  </w:r>
                  <w:r w:rsidRPr="00E8681E">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
                      <w:i/>
                      <w:sz w:val="18"/>
                      <w:szCs w:val="18"/>
                      <w:u w:val="single"/>
                      <w:lang w:eastAsia="pt-BR"/>
                    </w:rPr>
                    <w:t>O STJ concordou com esses argumentos e deu provimento ao recurso?</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
                      <w:iCs/>
                      <w:sz w:val="18"/>
                      <w:szCs w:val="18"/>
                      <w:highlight w:val="magenta"/>
                      <w:lang w:eastAsia="pt-BR"/>
                    </w:rPr>
                    <w:t>NÃO</w:t>
                  </w:r>
                  <w:r w:rsidRPr="00273209">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O STJ manteve o entendimento das instâncias anteriores, reafirmando que o Brasil adota o princípio da pluralidade dos juízos sucessórios, ou seja, cada país tem competência exclusiva para processar a sucessão dos bens situados em seu território.</w:t>
                  </w:r>
                </w:p>
                <w:p w14:paraId="23DFEFB1" w14:textId="3A39AA9E" w:rsidR="00273209" w:rsidRPr="00273209" w:rsidRDefault="00273209" w:rsidP="00273209">
                  <w:pPr>
                    <w:jc w:val="both"/>
                    <w:rPr>
                      <w:rFonts w:ascii="Book Antiqua" w:eastAsia="Times New Roman" w:hAnsi="Book Antiqua" w:cs="Times New Roman"/>
                      <w:bCs/>
                      <w:i/>
                      <w:sz w:val="18"/>
                      <w:szCs w:val="18"/>
                      <w:lang w:eastAsia="pt-BR"/>
                    </w:rPr>
                  </w:pPr>
                  <w:r w:rsidRPr="00E8681E">
                    <w:rPr>
                      <w:rFonts w:ascii="Book Antiqua" w:eastAsia="Times New Roman" w:hAnsi="Book Antiqua" w:cs="Times New Roman"/>
                      <w:b/>
                      <w:i/>
                      <w:color w:val="FF0000"/>
                      <w:sz w:val="18"/>
                      <w:szCs w:val="18"/>
                      <w:lang w:eastAsia="pt-BR"/>
                    </w:rPr>
                    <w:t>#</w:t>
                  </w:r>
                  <w:r w:rsidRPr="00E8681E">
                    <w:rPr>
                      <w:rFonts w:ascii="Book Antiqua" w:eastAsia="Times New Roman" w:hAnsi="Book Antiqua" w:cs="Times New Roman"/>
                      <w:b/>
                      <w:i/>
                      <w:color w:val="FF0000"/>
                      <w:sz w:val="18"/>
                      <w:szCs w:val="18"/>
                      <w:highlight w:val="green"/>
                      <w:lang w:eastAsia="pt-BR"/>
                    </w:rPr>
                    <w:t>Comentários sobre o julgado acima</w:t>
                  </w:r>
                  <w:r w:rsidRPr="00E8681E">
                    <w:rPr>
                      <w:rFonts w:ascii="Book Antiqua" w:eastAsia="Times New Roman" w:hAnsi="Book Antiqua" w:cs="Times New Roman"/>
                      <w:b/>
                      <w:i/>
                      <w:color w:val="FF0000"/>
                      <w:sz w:val="18"/>
                      <w:szCs w:val="18"/>
                      <w:lang w:eastAsia="pt-BR"/>
                    </w:rPr>
                    <w:t>: #</w:t>
                  </w:r>
                  <w:r w:rsidRPr="00E8681E">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
                      <w:i/>
                      <w:sz w:val="18"/>
                      <w:szCs w:val="18"/>
                      <w:u w:val="single"/>
                      <w:lang w:eastAsia="pt-BR"/>
                    </w:rPr>
                    <w:t>Competência para processar o inventário e compensação de legítimas</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Quanto à competência para julgar a partilha de bens situados no exterior, cumpre relembrar que o Capítulo I do Título II do CPC/15 trata dos limites da jurisdição nacional, estabelecendo ser de competência exclusiva da autoridade brasileira, com exclusão de qualquer outra, em matéria de sucessão hereditária, proceder ao inventário de bens situados no Brasil, ainda que o autor da herança seja de nacionalidade estrangeira ou tenha domicílio fora do território nacional (art. 23, II).</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A pretensão do legislador ao dispor dessa maneira foi a de evitar a confecção de ato atentatório à soberania brasileira por autoridade judiciária estrangeira, tratando-se, na verdade, de regra que define a exclusividade da jurisdição brasileira, e não propriamente de uma regra de competência.</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Essa regra tornou-se indispensável nos ordenamentos jurídicos atuais em razão da internacionalização das sociedades, tanto quanto às suas relações pessoais como ao seu patrimônio, haja vista a cada vez maior multiplicidade de vínculos estabelecidos em mais de um país, impondo ao direito que se ocupe das consequências jurídicas oriundas do inevitável evento morte.</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Por sua vez, a LINDB, inegavelmente, elegeu o domicílio como relevante regra de conexão para solver conflitos decorrentes de situações jurídicas relacionadas a mais de um sistema legal (conflitos de leis interespaciais), porquanto consistente na própria sede jurídica do indivíduo.</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Assim, a lei do país em que for domiciliada a pessoa determina as regras sobre o começo e o fim da personalidade, o direito ao nome, a capacidade jurídica e dos direitos de família (art. 7º).</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Por sua vez, a lei do domicílio do autor da herança regulará a correlata sucessão, nos termos do art. 10 da lei sob comento.</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Em que pese a prevalência da lei do domicílio do indivíduo para regular as suas relações jurídicas pessoais, conforme preceitua a LINDB, esta regra de conexão não é absoluta.</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 xml:space="preserve">Como bem pondera Caio Mário da Silva Pereira, outros elementos de conectividade podem, a depender da situação sob análise, revelarem-se preponderantes e, por conseguinte, excepcionar a aludida regra, tais como a situação da coisa, a </w:t>
                  </w:r>
                  <w:proofErr w:type="gramStart"/>
                  <w:r w:rsidRPr="00273209">
                    <w:rPr>
                      <w:rFonts w:ascii="Book Antiqua" w:eastAsia="Times New Roman" w:hAnsi="Book Antiqua" w:cs="Times New Roman"/>
                      <w:bCs/>
                      <w:iCs/>
                      <w:sz w:val="18"/>
                      <w:szCs w:val="18"/>
                      <w:lang w:eastAsia="pt-BR"/>
                    </w:rPr>
                    <w:t>faculdade  concedida</w:t>
                  </w:r>
                  <w:proofErr w:type="gramEnd"/>
                  <w:r w:rsidRPr="00273209">
                    <w:rPr>
                      <w:rFonts w:ascii="Book Antiqua" w:eastAsia="Times New Roman" w:hAnsi="Book Antiqua" w:cs="Times New Roman"/>
                      <w:bCs/>
                      <w:iCs/>
                      <w:sz w:val="18"/>
                      <w:szCs w:val="18"/>
                      <w:lang w:eastAsia="pt-BR"/>
                    </w:rPr>
                    <w:t xml:space="preserve"> à vontade individual na escolha da lei aplicável, quando isto for possível, ou por imposições de ordem pública.</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Caio Mário esclarece que “</w:t>
                  </w:r>
                  <w:r w:rsidRPr="00273209">
                    <w:rPr>
                      <w:rFonts w:ascii="Book Antiqua" w:eastAsia="Times New Roman" w:hAnsi="Book Antiqua" w:cs="Times New Roman"/>
                      <w:bCs/>
                      <w:i/>
                      <w:sz w:val="18"/>
                      <w:szCs w:val="18"/>
                      <w:lang w:eastAsia="pt-BR"/>
                    </w:rPr>
                    <w:t>a adoção de uma norma de direito estrangeiro não é mera concessão do Estado, ou um favor emanado de sua soberania, mas a consequência natural da comunidade de direito, de tal forma que a aplicação da lei estrangeira resulta como imposição de um dever internacional”</w:t>
                  </w:r>
                  <w:r w:rsidRPr="00273209">
                    <w:rPr>
                      <w:rFonts w:ascii="Book Antiqua" w:eastAsia="Times New Roman" w:hAnsi="Book Antiqua" w:cs="Times New Roman"/>
                      <w:bCs/>
                      <w:iCs/>
                      <w:sz w:val="18"/>
                      <w:szCs w:val="18"/>
                      <w:lang w:eastAsia="pt-BR"/>
                    </w:rPr>
                    <w:t xml:space="preserve"> (Instituições de Direito Civil. Volume I. Introdução ao Direito Civil. Teoria Geral de Direito Civil. 26ª edição. Editora Forense. Rio de Janeiro. 2013. P. 150).</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Dessa maneira, em uma interpretação sistemática das disposições contidas na LINDB e no CPC/2015, depreende-se que o legislador inviabilizou a unidade da sucessão, amparada no princípio da universalidade sucessória e determina que "</w:t>
                  </w:r>
                  <w:r w:rsidRPr="00273209">
                    <w:rPr>
                      <w:rFonts w:ascii="Book Antiqua" w:eastAsia="Times New Roman" w:hAnsi="Book Antiqua" w:cs="Times New Roman"/>
                      <w:bCs/>
                      <w:i/>
                      <w:sz w:val="18"/>
                      <w:szCs w:val="18"/>
                      <w:lang w:eastAsia="pt-BR"/>
                    </w:rPr>
                    <w:t>a transmissão do conjunto de bens deve ser governada por uma lei única, pois pela lei se transmite uma universalidade, um patrimônio, ou seja, o conjunto de direitos reais e obrigacionais, ativos e passivos pertencentes a uma pessoa"</w:t>
                  </w:r>
                  <w:r w:rsidRPr="00273209">
                    <w:rPr>
                      <w:rFonts w:ascii="Book Antiqua" w:eastAsia="Times New Roman" w:hAnsi="Book Antiqua" w:cs="Times New Roman"/>
                      <w:bCs/>
                      <w:iCs/>
                      <w:sz w:val="18"/>
                      <w:szCs w:val="18"/>
                      <w:lang w:eastAsia="pt-BR"/>
                    </w:rPr>
                    <w:t xml:space="preserve"> (MEINERO, Fernando Pedro, Sucessões Internacionais no Brasil, Juruá Editora, 2017, p. 80).</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Portanto, o ordenamento jurídico pátrio adotou a pluralidade sucessória, a qual prestigia a legislação do local em que situados os bens (</w:t>
                  </w:r>
                  <w:proofErr w:type="spellStart"/>
                  <w:r w:rsidRPr="00273209">
                    <w:rPr>
                      <w:rFonts w:ascii="Book Antiqua" w:eastAsia="Times New Roman" w:hAnsi="Book Antiqua" w:cs="Times New Roman"/>
                      <w:bCs/>
                      <w:i/>
                      <w:sz w:val="18"/>
                      <w:szCs w:val="18"/>
                      <w:lang w:eastAsia="pt-BR"/>
                    </w:rPr>
                    <w:t>lex</w:t>
                  </w:r>
                  <w:proofErr w:type="spellEnd"/>
                  <w:r w:rsidRPr="00273209">
                    <w:rPr>
                      <w:rFonts w:ascii="Book Antiqua" w:eastAsia="Times New Roman" w:hAnsi="Book Antiqua" w:cs="Times New Roman"/>
                      <w:bCs/>
                      <w:i/>
                      <w:sz w:val="18"/>
                      <w:szCs w:val="18"/>
                      <w:lang w:eastAsia="pt-BR"/>
                    </w:rPr>
                    <w:t xml:space="preserve"> rei </w:t>
                  </w:r>
                  <w:proofErr w:type="spellStart"/>
                  <w:r w:rsidRPr="00273209">
                    <w:rPr>
                      <w:rFonts w:ascii="Book Antiqua" w:eastAsia="Times New Roman" w:hAnsi="Book Antiqua" w:cs="Times New Roman"/>
                      <w:bCs/>
                      <w:i/>
                      <w:sz w:val="18"/>
                      <w:szCs w:val="18"/>
                      <w:lang w:eastAsia="pt-BR"/>
                    </w:rPr>
                    <w:t>sitae</w:t>
                  </w:r>
                  <w:proofErr w:type="spellEnd"/>
                  <w:r w:rsidRPr="00273209">
                    <w:rPr>
                      <w:rFonts w:ascii="Book Antiqua" w:eastAsia="Times New Roman" w:hAnsi="Book Antiqua" w:cs="Times New Roman"/>
                      <w:bCs/>
                      <w:iCs/>
                      <w:sz w:val="18"/>
                      <w:szCs w:val="18"/>
                      <w:lang w:eastAsia="pt-BR"/>
                    </w:rPr>
                    <w:t>) para regular a sucessão hereditária, impedindo que o Poder Judiciário brasileiro conheça de bens situados no exterior.</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Diante disso, a jurisprudência do STJ segue a orientação de que o Brasil adota o princípio da pluralidade dos juízos sucessórios, pois, ainda que o art. 10 da LINBD preceitue a prevalência da lei do domicílio do indivíduo para regular as suas relações jurídicas, esta regra não é absoluta, devendo o inventário e a partilha ser processados no lugar da situação dos bens deixados pelo falecido, não podendo o juízo do inventário no Brasil decidir sobre bens sitos no estrangeiro.</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Nesse sentido:</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
                      <w:sz w:val="18"/>
                      <w:szCs w:val="18"/>
                      <w:lang w:eastAsia="pt-BR"/>
                    </w:rPr>
                    <w:t>O inventário e a partilha devem ser processados no lugar da situação dos bens deixados pelo falecido.</w:t>
                  </w:r>
                  <w:r>
                    <w:rPr>
                      <w:rFonts w:ascii="Book Antiqua" w:eastAsia="Times New Roman" w:hAnsi="Book Antiqua" w:cs="Times New Roman"/>
                      <w:bCs/>
                      <w:i/>
                      <w:sz w:val="18"/>
                      <w:szCs w:val="18"/>
                      <w:lang w:eastAsia="pt-BR"/>
                    </w:rPr>
                    <w:t xml:space="preserve"> </w:t>
                  </w:r>
                  <w:r w:rsidRPr="00273209">
                    <w:rPr>
                      <w:rFonts w:ascii="Book Antiqua" w:eastAsia="Times New Roman" w:hAnsi="Book Antiqua" w:cs="Times New Roman"/>
                      <w:bCs/>
                      <w:i/>
                      <w:sz w:val="18"/>
                      <w:szCs w:val="18"/>
                      <w:lang w:eastAsia="pt-BR"/>
                    </w:rPr>
                    <w:t>STJ. 4ª T.</w:t>
                  </w:r>
                  <w:r>
                    <w:rPr>
                      <w:rFonts w:ascii="Book Antiqua" w:eastAsia="Times New Roman" w:hAnsi="Book Antiqua" w:cs="Times New Roman"/>
                      <w:bCs/>
                      <w:i/>
                      <w:sz w:val="18"/>
                      <w:szCs w:val="18"/>
                      <w:lang w:eastAsia="pt-BR"/>
                    </w:rPr>
                    <w:t>,</w:t>
                  </w:r>
                  <w:r w:rsidRPr="00273209">
                    <w:rPr>
                      <w:rFonts w:ascii="Book Antiqua" w:eastAsia="Times New Roman" w:hAnsi="Book Antiqua" w:cs="Times New Roman"/>
                      <w:bCs/>
                      <w:i/>
                      <w:sz w:val="18"/>
                      <w:szCs w:val="18"/>
                      <w:lang w:eastAsia="pt-BR"/>
                    </w:rPr>
                    <w:t xml:space="preserve"> REsp 1447246/RJ, Rel. Min. Maria Isabel Gallotti, j</w:t>
                  </w:r>
                  <w:r>
                    <w:rPr>
                      <w:rFonts w:ascii="Book Antiqua" w:eastAsia="Times New Roman" w:hAnsi="Book Antiqua" w:cs="Times New Roman"/>
                      <w:bCs/>
                      <w:i/>
                      <w:sz w:val="18"/>
                      <w:szCs w:val="18"/>
                      <w:lang w:eastAsia="pt-BR"/>
                    </w:rPr>
                    <w:t>.</w:t>
                  </w:r>
                  <w:r w:rsidRPr="00273209">
                    <w:rPr>
                      <w:rFonts w:ascii="Book Antiqua" w:eastAsia="Times New Roman" w:hAnsi="Book Antiqua" w:cs="Times New Roman"/>
                      <w:bCs/>
                      <w:i/>
                      <w:sz w:val="18"/>
                      <w:szCs w:val="18"/>
                      <w:lang w:eastAsia="pt-BR"/>
                    </w:rPr>
                    <w:t xml:space="preserve"> 18/4/23.</w:t>
                  </w:r>
                  <w:r>
                    <w:rPr>
                      <w:rFonts w:ascii="Book Antiqua" w:eastAsia="Times New Roman" w:hAnsi="Book Antiqua" w:cs="Times New Roman"/>
                      <w:bCs/>
                      <w:i/>
                      <w:sz w:val="18"/>
                      <w:szCs w:val="18"/>
                      <w:lang w:eastAsia="pt-BR"/>
                    </w:rPr>
                    <w:t xml:space="preserve"> (...) </w:t>
                  </w:r>
                  <w:r w:rsidRPr="00273209">
                    <w:rPr>
                      <w:rFonts w:ascii="Book Antiqua" w:eastAsia="Times New Roman" w:hAnsi="Book Antiqua" w:cs="Times New Roman"/>
                      <w:bCs/>
                      <w:i/>
                      <w:sz w:val="18"/>
                      <w:szCs w:val="18"/>
                      <w:lang w:eastAsia="pt-BR"/>
                    </w:rPr>
                    <w:t>O inventário e a partilha devem ser processados no lugar da situação dos bens deixados pelo falecido, não podendo o juízo brasileiro determinar a liberação de quantia depositada em instituição financeira estrangeira.</w:t>
                  </w:r>
                  <w:r>
                    <w:rPr>
                      <w:rFonts w:ascii="Book Antiqua" w:eastAsia="Times New Roman" w:hAnsi="Book Antiqua" w:cs="Times New Roman"/>
                      <w:bCs/>
                      <w:i/>
                      <w:sz w:val="18"/>
                      <w:szCs w:val="18"/>
                      <w:lang w:eastAsia="pt-BR"/>
                    </w:rPr>
                    <w:t xml:space="preserve"> </w:t>
                  </w:r>
                  <w:r w:rsidRPr="00273209">
                    <w:rPr>
                      <w:rFonts w:ascii="Book Antiqua" w:eastAsia="Times New Roman" w:hAnsi="Book Antiqua" w:cs="Times New Roman"/>
                      <w:bCs/>
                      <w:i/>
                      <w:sz w:val="18"/>
                      <w:szCs w:val="18"/>
                      <w:lang w:eastAsia="pt-BR"/>
                    </w:rPr>
                    <w:t>STJ. 3ª T</w:t>
                  </w:r>
                  <w:r>
                    <w:rPr>
                      <w:rFonts w:ascii="Book Antiqua" w:eastAsia="Times New Roman" w:hAnsi="Book Antiqua" w:cs="Times New Roman"/>
                      <w:bCs/>
                      <w:i/>
                      <w:sz w:val="18"/>
                      <w:szCs w:val="18"/>
                      <w:lang w:eastAsia="pt-BR"/>
                    </w:rPr>
                    <w:t>.,</w:t>
                  </w:r>
                  <w:r w:rsidRPr="00273209">
                    <w:rPr>
                      <w:rFonts w:ascii="Book Antiqua" w:eastAsia="Times New Roman" w:hAnsi="Book Antiqua" w:cs="Times New Roman"/>
                      <w:bCs/>
                      <w:i/>
                      <w:sz w:val="18"/>
                      <w:szCs w:val="18"/>
                      <w:lang w:eastAsia="pt-BR"/>
                    </w:rPr>
                    <w:t xml:space="preserve"> REsp 510084/SP, Rel. Min. Nancy Andrighi, j</w:t>
                  </w:r>
                  <w:r>
                    <w:rPr>
                      <w:rFonts w:ascii="Book Antiqua" w:eastAsia="Times New Roman" w:hAnsi="Book Antiqua" w:cs="Times New Roman"/>
                      <w:bCs/>
                      <w:i/>
                      <w:sz w:val="18"/>
                      <w:szCs w:val="18"/>
                      <w:lang w:eastAsia="pt-BR"/>
                    </w:rPr>
                    <w:t>.</w:t>
                  </w:r>
                  <w:r w:rsidRPr="00273209">
                    <w:rPr>
                      <w:rFonts w:ascii="Book Antiqua" w:eastAsia="Times New Roman" w:hAnsi="Book Antiqua" w:cs="Times New Roman"/>
                      <w:bCs/>
                      <w:i/>
                      <w:sz w:val="18"/>
                      <w:szCs w:val="18"/>
                      <w:lang w:eastAsia="pt-BR"/>
                    </w:rPr>
                    <w:t xml:space="preserve"> 4/8/05.</w:t>
                  </w:r>
                  <w:r>
                    <w:rPr>
                      <w:rFonts w:ascii="Book Antiqua" w:eastAsia="Times New Roman" w:hAnsi="Book Antiqua" w:cs="Times New Roman"/>
                      <w:bCs/>
                      <w:i/>
                      <w:sz w:val="18"/>
                      <w:szCs w:val="18"/>
                      <w:lang w:eastAsia="pt-BR"/>
                    </w:rPr>
                    <w:t>”</w:t>
                  </w:r>
                </w:p>
                <w:p w14:paraId="2C45D142" w14:textId="65BBE482" w:rsidR="00273209" w:rsidRPr="00273209" w:rsidRDefault="00273209" w:rsidP="00273209">
                  <w:pPr>
                    <w:jc w:val="both"/>
                    <w:rPr>
                      <w:rFonts w:ascii="Book Antiqua" w:eastAsia="Times New Roman" w:hAnsi="Book Antiqua" w:cs="Times New Roman"/>
                      <w:bCs/>
                      <w:iCs/>
                      <w:sz w:val="18"/>
                      <w:szCs w:val="18"/>
                      <w:lang w:eastAsia="pt-BR"/>
                    </w:rPr>
                  </w:pPr>
                  <w:r w:rsidRPr="00E8681E">
                    <w:rPr>
                      <w:rFonts w:ascii="Book Antiqua" w:eastAsia="Times New Roman" w:hAnsi="Book Antiqua" w:cs="Times New Roman"/>
                      <w:b/>
                      <w:i/>
                      <w:color w:val="FF0000"/>
                      <w:sz w:val="18"/>
                      <w:szCs w:val="18"/>
                      <w:lang w:eastAsia="pt-BR"/>
                    </w:rPr>
                    <w:lastRenderedPageBreak/>
                    <w:t>#</w:t>
                  </w:r>
                  <w:r w:rsidRPr="00E8681E">
                    <w:rPr>
                      <w:rFonts w:ascii="Book Antiqua" w:eastAsia="Times New Roman" w:hAnsi="Book Antiqua" w:cs="Times New Roman"/>
                      <w:b/>
                      <w:i/>
                      <w:color w:val="FF0000"/>
                      <w:sz w:val="18"/>
                      <w:szCs w:val="18"/>
                      <w:highlight w:val="green"/>
                      <w:lang w:eastAsia="pt-BR"/>
                    </w:rPr>
                    <w:t>Comentários sobre o julgado acima</w:t>
                  </w:r>
                  <w:r w:rsidRPr="00E8681E">
                    <w:rPr>
                      <w:rFonts w:ascii="Book Antiqua" w:eastAsia="Times New Roman" w:hAnsi="Book Antiqua" w:cs="Times New Roman"/>
                      <w:b/>
                      <w:i/>
                      <w:color w:val="FF0000"/>
                      <w:sz w:val="18"/>
                      <w:szCs w:val="18"/>
                      <w:lang w:eastAsia="pt-BR"/>
                    </w:rPr>
                    <w:t>: #</w:t>
                  </w:r>
                  <w:r w:rsidRPr="00E8681E">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Quanto à alegação de que a lei nacional deveria reger a sucessão dos bens no exterior, a fim de se evitar violação à previsão do ordenamento jurídico pátrio do direito dos herdeiros necessários à legítima, importante relembrar que o art. 5º, XXXI, da CF busca a proteção do cônjuge e filhos brasileiros do de cujus estrangeiro mediante a aplicação da lei que lhes for mais favorável em relação aos bens situados no Brasil.</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Diante disso, as recorrentes alegam que a interpretação dos dispositivos que regem a matéria, tanto de hierarquia constitucional como infraconstitucional (CC/02, CPC/15 e LINDB) fragmentam o fenômeno sucessório e contrariam o comando constitucional citado acima, sobretudo sob a perspectiva da igualdade, ao tornar possível a flexibilização das legítimas de acordo com o regramento de cada país em que o autor da herança possuir bens.</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Não há dúvidas de que o princípio da igualdade é um dos pilares do Estado Democrático de Direito, garantindo a isonomia ou reduzindo impactos negativos de eventuais desigualdades por meio de tratamento equitativo, abolindo privilégios contrários aos objetivos fundamentais da República.</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E esse ponto se torna ainda mais sensível quando analisadas as implicações sociais e patrimoniais que decorrem do instituto jurídico da herança, pois afeta tanto o foro íntimo quanto o social dos envolvidos, gerando maior dificuldade de harmonização de interesses, despertando emoções e sentimentos que são estranhos às relações puramente obrigacionais.</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Entretanto, mesmo se analisadas as mais variadas facetas do princípio da igualdade, não se mostra possível impor a um Estado soberano a observância de regras de inegável interesse público oriundas de um ordenamento jurídico alienígena.</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Diante dessas considerações, oportuno ressaltar que o entendimento do STJ é de que a lei brasileira não tem aplicação em relação à sucessão dos bens no exterior, inclusive para fins de eventual compensação de legítimas.</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Por ocasião do julgamento do REsp 1362400/SP, o STJ destacou que “</w:t>
                  </w:r>
                  <w:r w:rsidRPr="00273209">
                    <w:rPr>
                      <w:rFonts w:ascii="Book Antiqua" w:eastAsia="Times New Roman" w:hAnsi="Book Antiqua" w:cs="Times New Roman"/>
                      <w:bCs/>
                      <w:i/>
                      <w:sz w:val="18"/>
                      <w:szCs w:val="18"/>
                      <w:lang w:eastAsia="pt-BR"/>
                    </w:rPr>
                    <w:t xml:space="preserve">a lei brasileira, de domicílio da autora da herança, não tem aplicação em relação </w:t>
                  </w:r>
                  <w:proofErr w:type="spellStart"/>
                  <w:r w:rsidRPr="00273209">
                    <w:rPr>
                      <w:rFonts w:ascii="Book Antiqua" w:eastAsia="Times New Roman" w:hAnsi="Book Antiqua" w:cs="Times New Roman"/>
                      <w:bCs/>
                      <w:i/>
                      <w:sz w:val="18"/>
                      <w:szCs w:val="18"/>
                      <w:lang w:eastAsia="pt-BR"/>
                    </w:rPr>
                    <w:t>a</w:t>
                  </w:r>
                  <w:proofErr w:type="spellEnd"/>
                  <w:r w:rsidRPr="00273209">
                    <w:rPr>
                      <w:rFonts w:ascii="Book Antiqua" w:eastAsia="Times New Roman" w:hAnsi="Book Antiqua" w:cs="Times New Roman"/>
                      <w:bCs/>
                      <w:i/>
                      <w:sz w:val="18"/>
                      <w:szCs w:val="18"/>
                      <w:lang w:eastAsia="pt-BR"/>
                    </w:rPr>
                    <w:t xml:space="preserve"> sucessão do bem situado na Alemanha, antes de sua consecução, e, muito menos, depois que o imóvel passou a compor a esfera jurídica da única herdeira. Assim, a pretensão de posterior compensação revela-se de todo descabida, porquanto significaria, em última análise, a aplicação indevida e indireta da própria lei brasileira</w:t>
                  </w:r>
                  <w:r w:rsidRPr="00273209">
                    <w:rPr>
                      <w:rFonts w:ascii="Book Antiqua" w:eastAsia="Times New Roman" w:hAnsi="Book Antiqua" w:cs="Times New Roman"/>
                      <w:bCs/>
                      <w:iCs/>
                      <w:sz w:val="18"/>
                      <w:szCs w:val="18"/>
                      <w:lang w:eastAsia="pt-BR"/>
                    </w:rPr>
                    <w:t>”. Veja:</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
                      <w:sz w:val="18"/>
                      <w:szCs w:val="18"/>
                      <w:lang w:eastAsia="pt-BR"/>
                    </w:rPr>
                    <w:t xml:space="preserve">A sucessão de bens deve observar a regra da </w:t>
                  </w:r>
                  <w:proofErr w:type="spellStart"/>
                  <w:r w:rsidRPr="00273209">
                    <w:rPr>
                      <w:rFonts w:ascii="Book Antiqua" w:eastAsia="Times New Roman" w:hAnsi="Book Antiqua" w:cs="Times New Roman"/>
                      <w:bCs/>
                      <w:i/>
                      <w:sz w:val="18"/>
                      <w:szCs w:val="18"/>
                      <w:lang w:eastAsia="pt-BR"/>
                    </w:rPr>
                    <w:t>lex</w:t>
                  </w:r>
                  <w:proofErr w:type="spellEnd"/>
                  <w:r w:rsidRPr="00273209">
                    <w:rPr>
                      <w:rFonts w:ascii="Book Antiqua" w:eastAsia="Times New Roman" w:hAnsi="Book Antiqua" w:cs="Times New Roman"/>
                      <w:bCs/>
                      <w:i/>
                      <w:sz w:val="18"/>
                      <w:szCs w:val="18"/>
                      <w:lang w:eastAsia="pt-BR"/>
                    </w:rPr>
                    <w:t xml:space="preserve"> rei </w:t>
                  </w:r>
                  <w:proofErr w:type="spellStart"/>
                  <w:r w:rsidRPr="00273209">
                    <w:rPr>
                      <w:rFonts w:ascii="Book Antiqua" w:eastAsia="Times New Roman" w:hAnsi="Book Antiqua" w:cs="Times New Roman"/>
                      <w:bCs/>
                      <w:i/>
                      <w:sz w:val="18"/>
                      <w:szCs w:val="18"/>
                      <w:lang w:eastAsia="pt-BR"/>
                    </w:rPr>
                    <w:t>sitae</w:t>
                  </w:r>
                  <w:proofErr w:type="spellEnd"/>
                  <w:r w:rsidRPr="00273209">
                    <w:rPr>
                      <w:rFonts w:ascii="Book Antiqua" w:eastAsia="Times New Roman" w:hAnsi="Book Antiqua" w:cs="Times New Roman"/>
                      <w:bCs/>
                      <w:i/>
                      <w:sz w:val="18"/>
                      <w:szCs w:val="18"/>
                      <w:lang w:eastAsia="pt-BR"/>
                    </w:rPr>
                    <w:t xml:space="preserve">, ou seja, a lei do país onde o bem </w:t>
                  </w:r>
                  <w:proofErr w:type="spellStart"/>
                  <w:r w:rsidRPr="00273209">
                    <w:rPr>
                      <w:rFonts w:ascii="Book Antiqua" w:eastAsia="Times New Roman" w:hAnsi="Book Antiqua" w:cs="Times New Roman"/>
                      <w:bCs/>
                      <w:i/>
                      <w:sz w:val="18"/>
                      <w:szCs w:val="18"/>
                      <w:lang w:eastAsia="pt-BR"/>
                    </w:rPr>
                    <w:t>está</w:t>
                  </w:r>
                  <w:proofErr w:type="spellEnd"/>
                  <w:r w:rsidRPr="00273209">
                    <w:rPr>
                      <w:rFonts w:ascii="Book Antiqua" w:eastAsia="Times New Roman" w:hAnsi="Book Antiqua" w:cs="Times New Roman"/>
                      <w:bCs/>
                      <w:i/>
                      <w:sz w:val="18"/>
                      <w:szCs w:val="18"/>
                      <w:lang w:eastAsia="pt-BR"/>
                    </w:rPr>
                    <w:t xml:space="preserve"> localizado. No caso de existência de bens em diferentes Estados, aplica-se o princípio da pluralidade dos juízos sucessórios. Assim, a jurisdição brasileira não pode inventariar ou sobrepartilhar bens situados no exterior, nem deliberar sobre decisões tomadas pelo Judiciário estrangeiro em relação a esses bens.</w:t>
                  </w:r>
                  <w:r>
                    <w:rPr>
                      <w:rFonts w:ascii="Book Antiqua" w:eastAsia="Times New Roman" w:hAnsi="Book Antiqua" w:cs="Times New Roman"/>
                      <w:bCs/>
                      <w:i/>
                      <w:sz w:val="18"/>
                      <w:szCs w:val="18"/>
                      <w:lang w:eastAsia="pt-BR"/>
                    </w:rPr>
                    <w:t xml:space="preserve"> </w:t>
                  </w:r>
                  <w:r w:rsidRPr="00273209">
                    <w:rPr>
                      <w:rFonts w:ascii="Book Antiqua" w:eastAsia="Times New Roman" w:hAnsi="Book Antiqua" w:cs="Times New Roman"/>
                      <w:bCs/>
                      <w:i/>
                      <w:sz w:val="18"/>
                      <w:szCs w:val="18"/>
                      <w:lang w:eastAsia="pt-BR"/>
                    </w:rPr>
                    <w:t>STJ. 3ª T.</w:t>
                  </w:r>
                  <w:r>
                    <w:rPr>
                      <w:rFonts w:ascii="Book Antiqua" w:eastAsia="Times New Roman" w:hAnsi="Book Antiqua" w:cs="Times New Roman"/>
                      <w:bCs/>
                      <w:i/>
                      <w:sz w:val="18"/>
                      <w:szCs w:val="18"/>
                      <w:lang w:eastAsia="pt-BR"/>
                    </w:rPr>
                    <w:t>,</w:t>
                  </w:r>
                  <w:r w:rsidRPr="00273209">
                    <w:rPr>
                      <w:rFonts w:ascii="Book Antiqua" w:eastAsia="Times New Roman" w:hAnsi="Book Antiqua" w:cs="Times New Roman"/>
                      <w:bCs/>
                      <w:i/>
                      <w:sz w:val="18"/>
                      <w:szCs w:val="18"/>
                      <w:lang w:eastAsia="pt-BR"/>
                    </w:rPr>
                    <w:t xml:space="preserve"> REsp 1362400/SP, Rel. Min. Marco Aurélio </w:t>
                  </w:r>
                  <w:proofErr w:type="spellStart"/>
                  <w:r w:rsidRPr="00273209">
                    <w:rPr>
                      <w:rFonts w:ascii="Book Antiqua" w:eastAsia="Times New Roman" w:hAnsi="Book Antiqua" w:cs="Times New Roman"/>
                      <w:bCs/>
                      <w:i/>
                      <w:sz w:val="18"/>
                      <w:szCs w:val="18"/>
                      <w:lang w:eastAsia="pt-BR"/>
                    </w:rPr>
                    <w:t>Bellizze</w:t>
                  </w:r>
                  <w:proofErr w:type="spellEnd"/>
                  <w:r w:rsidRPr="00273209">
                    <w:rPr>
                      <w:rFonts w:ascii="Book Antiqua" w:eastAsia="Times New Roman" w:hAnsi="Book Antiqua" w:cs="Times New Roman"/>
                      <w:bCs/>
                      <w:i/>
                      <w:sz w:val="18"/>
                      <w:szCs w:val="18"/>
                      <w:lang w:eastAsia="pt-BR"/>
                    </w:rPr>
                    <w:t>, j</w:t>
                  </w:r>
                  <w:r>
                    <w:rPr>
                      <w:rFonts w:ascii="Book Antiqua" w:eastAsia="Times New Roman" w:hAnsi="Book Antiqua" w:cs="Times New Roman"/>
                      <w:bCs/>
                      <w:i/>
                      <w:sz w:val="18"/>
                      <w:szCs w:val="18"/>
                      <w:lang w:eastAsia="pt-BR"/>
                    </w:rPr>
                    <w:t>.</w:t>
                  </w:r>
                  <w:r w:rsidRPr="00273209">
                    <w:rPr>
                      <w:rFonts w:ascii="Book Antiqua" w:eastAsia="Times New Roman" w:hAnsi="Book Antiqua" w:cs="Times New Roman"/>
                      <w:bCs/>
                      <w:i/>
                      <w:sz w:val="18"/>
                      <w:szCs w:val="18"/>
                      <w:lang w:eastAsia="pt-BR"/>
                    </w:rPr>
                    <w:t xml:space="preserve"> 28/4/15.</w:t>
                  </w:r>
                  <w:r>
                    <w:rPr>
                      <w:rFonts w:ascii="Book Antiqua" w:eastAsia="Times New Roman" w:hAnsi="Book Antiqua" w:cs="Times New Roman"/>
                      <w:bCs/>
                      <w:i/>
                      <w:sz w:val="18"/>
                      <w:szCs w:val="18"/>
                      <w:lang w:eastAsia="pt-BR"/>
                    </w:rPr>
                    <w:t xml:space="preserve">” </w:t>
                  </w:r>
                  <w:r w:rsidRPr="00273209">
                    <w:rPr>
                      <w:rFonts w:ascii="Book Antiqua" w:eastAsia="Times New Roman" w:hAnsi="Book Antiqua" w:cs="Times New Roman"/>
                      <w:bCs/>
                      <w:iCs/>
                      <w:sz w:val="18"/>
                      <w:szCs w:val="18"/>
                      <w:lang w:eastAsia="pt-BR"/>
                    </w:rPr>
                    <w:t xml:space="preserve">Importante destacar que, ao se dar interpretação a </w:t>
                  </w:r>
                  <w:proofErr w:type="spellStart"/>
                  <w:r w:rsidRPr="00273209">
                    <w:rPr>
                      <w:rFonts w:ascii="Book Antiqua" w:eastAsia="Times New Roman" w:hAnsi="Book Antiqua" w:cs="Times New Roman"/>
                      <w:bCs/>
                      <w:iCs/>
                      <w:sz w:val="18"/>
                      <w:szCs w:val="18"/>
                      <w:lang w:eastAsia="pt-BR"/>
                    </w:rPr>
                    <w:t>contrario</w:t>
                  </w:r>
                  <w:proofErr w:type="spellEnd"/>
                  <w:r w:rsidRPr="00273209">
                    <w:rPr>
                      <w:rFonts w:ascii="Book Antiqua" w:eastAsia="Times New Roman" w:hAnsi="Book Antiqua" w:cs="Times New Roman"/>
                      <w:bCs/>
                      <w:iCs/>
                      <w:sz w:val="18"/>
                      <w:szCs w:val="18"/>
                      <w:lang w:eastAsia="pt-BR"/>
                    </w:rPr>
                    <w:t xml:space="preserve"> sensu ao art. 23, II, do CPC, não se está pretendendo </w:t>
                  </w:r>
                  <w:proofErr w:type="spellStart"/>
                  <w:r w:rsidRPr="00273209">
                    <w:rPr>
                      <w:rFonts w:ascii="Book Antiqua" w:eastAsia="Times New Roman" w:hAnsi="Book Antiqua" w:cs="Times New Roman"/>
                      <w:bCs/>
                      <w:iCs/>
                      <w:sz w:val="18"/>
                      <w:szCs w:val="18"/>
                      <w:lang w:eastAsia="pt-BR"/>
                    </w:rPr>
                    <w:t>bilateralizar</w:t>
                  </w:r>
                  <w:proofErr w:type="spellEnd"/>
                  <w:r w:rsidRPr="00273209">
                    <w:rPr>
                      <w:rFonts w:ascii="Book Antiqua" w:eastAsia="Times New Roman" w:hAnsi="Book Antiqua" w:cs="Times New Roman"/>
                      <w:bCs/>
                      <w:iCs/>
                      <w:sz w:val="18"/>
                      <w:szCs w:val="18"/>
                      <w:lang w:eastAsia="pt-BR"/>
                    </w:rPr>
                    <w:t xml:space="preserve"> uma norma processual de competência de Direito Internacional Privado, pois seria um equívoco presumir-se que o país estrangeiro detenha a mesma regra de competência exclusiva sobre os bens situados em seus territórios.</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Contudo, também não se mostra possível o cômputo dos bens situados no exterior para contabilização e equalização das legítimas, tendo em vista que muitas vezes a existência e manutenção de patrimônio em outros países faz parte inclusive de um planejamento sucessório, no qual o autor da herança optou por preservar seus bens em um país cujo regramento da sucessão lhe pareceu mais favorável aos seus interesses, sendo válida essa manifestação da autonomia privada sobre a administração de seus bens.</w:t>
                  </w:r>
                </w:p>
                <w:p w14:paraId="05C63631" w14:textId="3A81775D" w:rsidR="00273209" w:rsidRPr="00273209" w:rsidRDefault="00273209" w:rsidP="00273209">
                  <w:pPr>
                    <w:jc w:val="both"/>
                    <w:rPr>
                      <w:rFonts w:ascii="Book Antiqua" w:eastAsia="Times New Roman" w:hAnsi="Book Antiqua" w:cs="Times New Roman"/>
                      <w:bCs/>
                      <w:iCs/>
                      <w:sz w:val="18"/>
                      <w:szCs w:val="18"/>
                      <w:lang w:eastAsia="pt-BR"/>
                    </w:rPr>
                  </w:pPr>
                  <w:r w:rsidRPr="00E8681E">
                    <w:rPr>
                      <w:rFonts w:ascii="Book Antiqua" w:eastAsia="Times New Roman" w:hAnsi="Book Antiqua" w:cs="Times New Roman"/>
                      <w:b/>
                      <w:i/>
                      <w:color w:val="FF0000"/>
                      <w:sz w:val="18"/>
                      <w:szCs w:val="18"/>
                      <w:lang w:eastAsia="pt-BR"/>
                    </w:rPr>
                    <w:t>#</w:t>
                  </w:r>
                  <w:r w:rsidRPr="00E8681E">
                    <w:rPr>
                      <w:rFonts w:ascii="Book Antiqua" w:eastAsia="Times New Roman" w:hAnsi="Book Antiqua" w:cs="Times New Roman"/>
                      <w:b/>
                      <w:i/>
                      <w:color w:val="FF0000"/>
                      <w:sz w:val="18"/>
                      <w:szCs w:val="18"/>
                      <w:highlight w:val="green"/>
                      <w:lang w:eastAsia="pt-BR"/>
                    </w:rPr>
                    <w:t>Comentários sobre o julgado acima</w:t>
                  </w:r>
                  <w:r w:rsidRPr="00E8681E">
                    <w:rPr>
                      <w:rFonts w:ascii="Book Antiqua" w:eastAsia="Times New Roman" w:hAnsi="Book Antiqua" w:cs="Times New Roman"/>
                      <w:b/>
                      <w:i/>
                      <w:color w:val="FF0000"/>
                      <w:sz w:val="18"/>
                      <w:szCs w:val="18"/>
                      <w:lang w:eastAsia="pt-BR"/>
                    </w:rPr>
                    <w:t>: #</w:t>
                  </w:r>
                  <w:r w:rsidRPr="00E8681E">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
                      <w:i/>
                      <w:sz w:val="18"/>
                      <w:szCs w:val="18"/>
                      <w:u w:val="single"/>
                      <w:lang w:eastAsia="pt-BR"/>
                    </w:rPr>
                    <w:t>Em suma</w:t>
                  </w:r>
                  <w:r w:rsidRPr="00273209">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 xml:space="preserve">A lei brasileira não tem aplicação em relação à sucessão dos bens no exterior, inclusive para fins de eventual compensação de legítimas. </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STJ. 3ª T.</w:t>
                  </w:r>
                  <w:r>
                    <w:rPr>
                      <w:rFonts w:ascii="Book Antiqua" w:eastAsia="Times New Roman" w:hAnsi="Book Antiqua" w:cs="Times New Roman"/>
                      <w:bCs/>
                      <w:iCs/>
                      <w:sz w:val="18"/>
                      <w:szCs w:val="18"/>
                      <w:lang w:eastAsia="pt-BR"/>
                    </w:rPr>
                    <w:t>,</w:t>
                  </w:r>
                  <w:r w:rsidRPr="00273209">
                    <w:rPr>
                      <w:rFonts w:ascii="Book Antiqua" w:eastAsia="Times New Roman" w:hAnsi="Book Antiqua" w:cs="Times New Roman"/>
                      <w:bCs/>
                      <w:iCs/>
                      <w:sz w:val="18"/>
                      <w:szCs w:val="18"/>
                      <w:lang w:eastAsia="pt-BR"/>
                    </w:rPr>
                    <w:t xml:space="preserve"> REsp 2080842-SP, Rel. Min. Marco Aurélio </w:t>
                  </w:r>
                  <w:proofErr w:type="spellStart"/>
                  <w:r w:rsidRPr="00273209">
                    <w:rPr>
                      <w:rFonts w:ascii="Book Antiqua" w:eastAsia="Times New Roman" w:hAnsi="Book Antiqua" w:cs="Times New Roman"/>
                      <w:bCs/>
                      <w:iCs/>
                      <w:sz w:val="18"/>
                      <w:szCs w:val="18"/>
                      <w:lang w:eastAsia="pt-BR"/>
                    </w:rPr>
                    <w:t>Bellizze</w:t>
                  </w:r>
                  <w:proofErr w:type="spellEnd"/>
                  <w:r w:rsidRPr="00273209">
                    <w:rPr>
                      <w:rFonts w:ascii="Book Antiqua" w:eastAsia="Times New Roman" w:hAnsi="Book Antiqua" w:cs="Times New Roman"/>
                      <w:bCs/>
                      <w:iCs/>
                      <w:sz w:val="18"/>
                      <w:szCs w:val="18"/>
                      <w:lang w:eastAsia="pt-BR"/>
                    </w:rPr>
                    <w:t>, j</w:t>
                  </w:r>
                  <w:r>
                    <w:rPr>
                      <w:rFonts w:ascii="Book Antiqua" w:eastAsia="Times New Roman" w:hAnsi="Book Antiqua" w:cs="Times New Roman"/>
                      <w:bCs/>
                      <w:iCs/>
                      <w:sz w:val="18"/>
                      <w:szCs w:val="18"/>
                      <w:lang w:eastAsia="pt-BR"/>
                    </w:rPr>
                    <w:t>.</w:t>
                  </w:r>
                  <w:r w:rsidRPr="00273209">
                    <w:rPr>
                      <w:rFonts w:ascii="Book Antiqua" w:eastAsia="Times New Roman" w:hAnsi="Book Antiqua" w:cs="Times New Roman"/>
                      <w:bCs/>
                      <w:iCs/>
                      <w:sz w:val="18"/>
                      <w:szCs w:val="18"/>
                      <w:lang w:eastAsia="pt-BR"/>
                    </w:rPr>
                    <w:t xml:space="preserve"> 27/8/24 (Info 23 - Edição Extraordinária).</w:t>
                  </w:r>
                </w:p>
                <w:p w14:paraId="7159FDF6" w14:textId="0E9263D8" w:rsidR="00273209" w:rsidRPr="00273209" w:rsidRDefault="00273209" w:rsidP="00273209">
                  <w:pPr>
                    <w:jc w:val="both"/>
                    <w:rPr>
                      <w:rFonts w:ascii="Book Antiqua" w:eastAsia="Times New Roman" w:hAnsi="Book Antiqua" w:cs="Times New Roman"/>
                      <w:bCs/>
                      <w:iCs/>
                      <w:sz w:val="18"/>
                      <w:szCs w:val="18"/>
                      <w:lang w:eastAsia="pt-BR"/>
                    </w:rPr>
                  </w:pPr>
                  <w:r w:rsidRPr="00E8681E">
                    <w:rPr>
                      <w:rFonts w:ascii="Book Antiqua" w:eastAsia="Times New Roman" w:hAnsi="Book Antiqua" w:cs="Times New Roman"/>
                      <w:b/>
                      <w:i/>
                      <w:color w:val="FF0000"/>
                      <w:sz w:val="18"/>
                      <w:szCs w:val="18"/>
                      <w:lang w:eastAsia="pt-BR"/>
                    </w:rPr>
                    <w:t>#</w:t>
                  </w:r>
                  <w:r w:rsidRPr="00E8681E">
                    <w:rPr>
                      <w:rFonts w:ascii="Book Antiqua" w:eastAsia="Times New Roman" w:hAnsi="Book Antiqua" w:cs="Times New Roman"/>
                      <w:b/>
                      <w:i/>
                      <w:color w:val="FF0000"/>
                      <w:sz w:val="18"/>
                      <w:szCs w:val="18"/>
                      <w:highlight w:val="green"/>
                      <w:lang w:eastAsia="pt-BR"/>
                    </w:rPr>
                    <w:t>Comentários sobre o julgado acima</w:t>
                  </w:r>
                  <w:r w:rsidRPr="00E8681E">
                    <w:rPr>
                      <w:rFonts w:ascii="Book Antiqua" w:eastAsia="Times New Roman" w:hAnsi="Book Antiqua" w:cs="Times New Roman"/>
                      <w:b/>
                      <w:i/>
                      <w:color w:val="FF0000"/>
                      <w:sz w:val="18"/>
                      <w:szCs w:val="18"/>
                      <w:lang w:eastAsia="pt-BR"/>
                    </w:rPr>
                    <w:t>: #</w:t>
                  </w:r>
                  <w:r w:rsidRPr="00E8681E">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
                      <w:i/>
                      <w:sz w:val="18"/>
                      <w:szCs w:val="18"/>
                      <w:u w:val="single"/>
                      <w:lang w:eastAsia="pt-BR"/>
                    </w:rPr>
                    <w:t>Voltando ao caso concreto</w:t>
                  </w:r>
                  <w:r w:rsidRPr="00273209">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O Tribunal de Justiça entendeu que “</w:t>
                  </w:r>
                  <w:r w:rsidRPr="00273209">
                    <w:rPr>
                      <w:rFonts w:ascii="Book Antiqua" w:eastAsia="Times New Roman" w:hAnsi="Book Antiqua" w:cs="Times New Roman"/>
                      <w:bCs/>
                      <w:i/>
                      <w:sz w:val="18"/>
                      <w:szCs w:val="18"/>
                      <w:lang w:eastAsia="pt-BR"/>
                    </w:rPr>
                    <w:t>a justiça brasileira não é competente para apreciar questões relativas aos bens situados no exterior, consistentes, no caso, nas participações societárias nas empresas sediadas nas Ilhas Virgens Britânicas</w:t>
                  </w:r>
                  <w:r w:rsidRPr="00273209">
                    <w:rPr>
                      <w:rFonts w:ascii="Book Antiqua" w:eastAsia="Times New Roman" w:hAnsi="Book Antiqua" w:cs="Times New Roman"/>
                      <w:bCs/>
                      <w:iCs/>
                      <w:sz w:val="18"/>
                      <w:szCs w:val="18"/>
                      <w:lang w:eastAsia="pt-BR"/>
                    </w:rPr>
                    <w:t>” e de que “</w:t>
                  </w:r>
                  <w:r w:rsidRPr="00273209">
                    <w:rPr>
                      <w:rFonts w:ascii="Book Antiqua" w:eastAsia="Times New Roman" w:hAnsi="Book Antiqua" w:cs="Times New Roman"/>
                      <w:bCs/>
                      <w:i/>
                      <w:sz w:val="18"/>
                      <w:szCs w:val="18"/>
                      <w:lang w:eastAsia="pt-BR"/>
                    </w:rPr>
                    <w:t>a sucessão de bens localizados no exterior deve observar as leis locais</w:t>
                  </w:r>
                  <w:r w:rsidRPr="00273209">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Esse entendimento do TJ, conforme vimos acima, encontra respaldo na jurisprudência do STJ, razão pela qual o acórdão foi mantido.</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Cs/>
                      <w:iCs/>
                      <w:sz w:val="18"/>
                      <w:szCs w:val="18"/>
                      <w:lang w:eastAsia="pt-BR"/>
                    </w:rPr>
                    <w:t>O Juízo sucessório brasileiro não pode dispor sobre a partilha de bens situados nas Ilhas Virgens Britânicas.</w:t>
                  </w:r>
                </w:p>
                <w:p w14:paraId="0B198E33" w14:textId="72F6F3F9" w:rsidR="00273209" w:rsidRPr="00273209" w:rsidRDefault="00273209" w:rsidP="00273209">
                  <w:pPr>
                    <w:jc w:val="both"/>
                    <w:rPr>
                      <w:rFonts w:ascii="Book Antiqua" w:eastAsia="Times New Roman" w:hAnsi="Book Antiqua" w:cs="Times New Roman"/>
                      <w:bCs/>
                      <w:iCs/>
                      <w:sz w:val="18"/>
                      <w:szCs w:val="18"/>
                      <w:lang w:eastAsia="pt-BR"/>
                    </w:rPr>
                  </w:pPr>
                  <w:r w:rsidRPr="00E8681E">
                    <w:rPr>
                      <w:rFonts w:ascii="Book Antiqua" w:eastAsia="Times New Roman" w:hAnsi="Book Antiqua" w:cs="Times New Roman"/>
                      <w:b/>
                      <w:i/>
                      <w:color w:val="FF0000"/>
                      <w:sz w:val="18"/>
                      <w:szCs w:val="18"/>
                      <w:lang w:eastAsia="pt-BR"/>
                    </w:rPr>
                    <w:t>#</w:t>
                  </w:r>
                  <w:r w:rsidRPr="00E8681E">
                    <w:rPr>
                      <w:rFonts w:ascii="Book Antiqua" w:eastAsia="Times New Roman" w:hAnsi="Book Antiqua" w:cs="Times New Roman"/>
                      <w:b/>
                      <w:i/>
                      <w:color w:val="FF0000"/>
                      <w:sz w:val="18"/>
                      <w:szCs w:val="18"/>
                      <w:highlight w:val="green"/>
                      <w:lang w:eastAsia="pt-BR"/>
                    </w:rPr>
                    <w:t>Comentários sobre o julgado acima</w:t>
                  </w:r>
                  <w:r w:rsidRPr="00E8681E">
                    <w:rPr>
                      <w:rFonts w:ascii="Book Antiqua" w:eastAsia="Times New Roman" w:hAnsi="Book Antiqua" w:cs="Times New Roman"/>
                      <w:b/>
                      <w:i/>
                      <w:color w:val="FF0000"/>
                      <w:sz w:val="18"/>
                      <w:szCs w:val="18"/>
                      <w:lang w:eastAsia="pt-BR"/>
                    </w:rPr>
                    <w:t>: #</w:t>
                  </w:r>
                  <w:r w:rsidRPr="00E8681E">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
                      <w:i/>
                      <w:sz w:val="18"/>
                      <w:szCs w:val="18"/>
                      <w:u w:val="single"/>
                      <w:lang w:eastAsia="pt-BR"/>
                    </w:rPr>
                    <w:t>DOD Teste: revisão em perguntas</w:t>
                  </w:r>
                  <w:r>
                    <w:rPr>
                      <w:rFonts w:ascii="Book Antiqua" w:eastAsia="Times New Roman" w:hAnsi="Book Antiqua" w:cs="Times New Roman"/>
                      <w:bCs/>
                      <w:iCs/>
                      <w:sz w:val="18"/>
                      <w:szCs w:val="18"/>
                      <w:lang w:eastAsia="pt-BR"/>
                    </w:rPr>
                    <w:t>:</w:t>
                  </w:r>
                </w:p>
                <w:p w14:paraId="3FBE96C8" w14:textId="27ABC0A7" w:rsidR="00273209" w:rsidRPr="00273209" w:rsidRDefault="00273209" w:rsidP="00273209">
                  <w:pPr>
                    <w:jc w:val="both"/>
                    <w:rPr>
                      <w:rFonts w:ascii="Book Antiqua" w:eastAsia="Times New Roman" w:hAnsi="Book Antiqua" w:cs="Times New Roman"/>
                      <w:bCs/>
                      <w:iCs/>
                      <w:sz w:val="18"/>
                      <w:szCs w:val="18"/>
                      <w:lang w:eastAsia="pt-BR"/>
                    </w:rPr>
                  </w:pPr>
                  <w:r>
                    <w:rPr>
                      <w:rFonts w:ascii="Book Antiqua" w:eastAsia="Times New Roman" w:hAnsi="Book Antiqua" w:cs="Times New Roman"/>
                      <w:bCs/>
                      <w:iCs/>
                      <w:sz w:val="18"/>
                      <w:szCs w:val="18"/>
                      <w:lang w:eastAsia="pt-BR"/>
                    </w:rPr>
                    <w:t>-</w:t>
                  </w:r>
                  <w:r w:rsidRPr="00273209">
                    <w:rPr>
                      <w:rFonts w:ascii="Book Antiqua" w:eastAsia="Times New Roman" w:hAnsi="Book Antiqua" w:cs="Times New Roman"/>
                      <w:b/>
                      <w:i/>
                      <w:sz w:val="18"/>
                      <w:szCs w:val="18"/>
                      <w:u w:val="single"/>
                      <w:lang w:eastAsia="pt-BR"/>
                    </w:rPr>
                    <w:t>A Justiça brasileira pode decidir sobre a partilha de bens situados no exterior?</w:t>
                  </w:r>
                  <w:r>
                    <w:rPr>
                      <w:rFonts w:ascii="Book Antiqua" w:eastAsia="Times New Roman" w:hAnsi="Book Antiqua" w:cs="Times New Roman"/>
                      <w:bCs/>
                      <w:iCs/>
                      <w:sz w:val="18"/>
                      <w:szCs w:val="18"/>
                      <w:lang w:eastAsia="pt-BR"/>
                    </w:rPr>
                    <w:t xml:space="preserve"> </w:t>
                  </w:r>
                  <w:r w:rsidRPr="00273209">
                    <w:rPr>
                      <w:rFonts w:ascii="Book Antiqua" w:eastAsia="Times New Roman" w:hAnsi="Book Antiqua" w:cs="Times New Roman"/>
                      <w:b/>
                      <w:iCs/>
                      <w:sz w:val="18"/>
                      <w:szCs w:val="18"/>
                      <w:highlight w:val="magenta"/>
                      <w:lang w:eastAsia="pt-BR"/>
                    </w:rPr>
                    <w:t>Não</w:t>
                  </w:r>
                  <w:r w:rsidRPr="00273209">
                    <w:rPr>
                      <w:rFonts w:ascii="Book Antiqua" w:eastAsia="Times New Roman" w:hAnsi="Book Antiqua" w:cs="Times New Roman"/>
                      <w:bCs/>
                      <w:iCs/>
                      <w:sz w:val="18"/>
                      <w:szCs w:val="18"/>
                      <w:lang w:eastAsia="pt-BR"/>
                    </w:rPr>
                    <w:t>. A jurisprudência do STJ reafirma que a Justiça brasileira não tem competência para julgar ações relativas a bens localizados fora do Brasil, pois a sucessão desses bens deve observar a legislação do país onde estão situados.</w:t>
                  </w:r>
                </w:p>
                <w:p w14:paraId="4C524D62" w14:textId="785B52CF" w:rsidR="00273209" w:rsidRPr="00273209" w:rsidRDefault="008558C2" w:rsidP="00273209">
                  <w:pPr>
                    <w:jc w:val="both"/>
                    <w:rPr>
                      <w:rFonts w:ascii="Book Antiqua" w:eastAsia="Times New Roman" w:hAnsi="Book Antiqua" w:cs="Times New Roman"/>
                      <w:bCs/>
                      <w:iCs/>
                      <w:sz w:val="18"/>
                      <w:szCs w:val="18"/>
                      <w:lang w:eastAsia="pt-BR"/>
                    </w:rPr>
                  </w:pPr>
                  <w:r w:rsidRPr="00E8681E">
                    <w:rPr>
                      <w:rFonts w:ascii="Book Antiqua" w:eastAsia="Times New Roman" w:hAnsi="Book Antiqua" w:cs="Times New Roman"/>
                      <w:b/>
                      <w:i/>
                      <w:color w:val="FF0000"/>
                      <w:sz w:val="18"/>
                      <w:szCs w:val="18"/>
                      <w:lang w:eastAsia="pt-BR"/>
                    </w:rPr>
                    <w:t>#</w:t>
                  </w:r>
                  <w:r w:rsidRPr="00E8681E">
                    <w:rPr>
                      <w:rFonts w:ascii="Book Antiqua" w:eastAsia="Times New Roman" w:hAnsi="Book Antiqua" w:cs="Times New Roman"/>
                      <w:b/>
                      <w:i/>
                      <w:color w:val="FF0000"/>
                      <w:sz w:val="18"/>
                      <w:szCs w:val="18"/>
                      <w:highlight w:val="green"/>
                      <w:lang w:eastAsia="pt-BR"/>
                    </w:rPr>
                    <w:t>Comentários sobre o julgado acima</w:t>
                  </w:r>
                  <w:r w:rsidRPr="00E8681E">
                    <w:rPr>
                      <w:rFonts w:ascii="Book Antiqua" w:eastAsia="Times New Roman" w:hAnsi="Book Antiqua" w:cs="Times New Roman"/>
                      <w:b/>
                      <w:i/>
                      <w:color w:val="FF0000"/>
                      <w:sz w:val="18"/>
                      <w:szCs w:val="18"/>
                      <w:lang w:eastAsia="pt-BR"/>
                    </w:rPr>
                    <w:t>: #</w:t>
                  </w:r>
                  <w:r w:rsidRPr="00E8681E">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Cs/>
                      <w:iCs/>
                      <w:sz w:val="18"/>
                      <w:szCs w:val="18"/>
                      <w:lang w:eastAsia="pt-BR"/>
                    </w:rPr>
                    <w:t xml:space="preserve">: </w:t>
                  </w:r>
                  <w:r w:rsidR="00273209" w:rsidRPr="008558C2">
                    <w:rPr>
                      <w:rFonts w:ascii="Book Antiqua" w:eastAsia="Times New Roman" w:hAnsi="Book Antiqua" w:cs="Times New Roman"/>
                      <w:b/>
                      <w:i/>
                      <w:sz w:val="18"/>
                      <w:szCs w:val="18"/>
                      <w:u w:val="single"/>
                      <w:lang w:eastAsia="pt-BR"/>
                    </w:rPr>
                    <w:t>Qual é a competência da Justiça brasileira em relação a bens situados no exterior, segundo o art. 23, II, do CPC?</w:t>
                  </w:r>
                  <w:r>
                    <w:rPr>
                      <w:rFonts w:ascii="Book Antiqua" w:eastAsia="Times New Roman" w:hAnsi="Book Antiqua" w:cs="Times New Roman"/>
                      <w:bCs/>
                      <w:iCs/>
                      <w:sz w:val="18"/>
                      <w:szCs w:val="18"/>
                      <w:lang w:eastAsia="pt-BR"/>
                    </w:rPr>
                    <w:t xml:space="preserve"> </w:t>
                  </w:r>
                  <w:r w:rsidR="00273209" w:rsidRPr="00273209">
                    <w:rPr>
                      <w:rFonts w:ascii="Book Antiqua" w:eastAsia="Times New Roman" w:hAnsi="Book Antiqua" w:cs="Times New Roman"/>
                      <w:bCs/>
                      <w:iCs/>
                      <w:sz w:val="18"/>
                      <w:szCs w:val="18"/>
                      <w:lang w:eastAsia="pt-BR"/>
                    </w:rPr>
                    <w:t>A Justiça brasileira tem competência exclusiva para processar inventário de bens situados no Brasil, mesmo que o autor da herança seja estrangeiro ou tenha domicílio fora do território nacional. No entanto, não é competente para apreciar questões relativas a bens situados no exterior.</w:t>
                  </w:r>
                </w:p>
                <w:p w14:paraId="57E2B415" w14:textId="5733431C" w:rsidR="00273209" w:rsidRPr="00273209" w:rsidRDefault="008558C2" w:rsidP="00273209">
                  <w:pPr>
                    <w:jc w:val="both"/>
                    <w:rPr>
                      <w:rFonts w:ascii="Book Antiqua" w:eastAsia="Times New Roman" w:hAnsi="Book Antiqua" w:cs="Times New Roman"/>
                      <w:bCs/>
                      <w:iCs/>
                      <w:sz w:val="18"/>
                      <w:szCs w:val="18"/>
                      <w:lang w:eastAsia="pt-BR"/>
                    </w:rPr>
                  </w:pPr>
                  <w:r w:rsidRPr="00E8681E">
                    <w:rPr>
                      <w:rFonts w:ascii="Book Antiqua" w:eastAsia="Times New Roman" w:hAnsi="Book Antiqua" w:cs="Times New Roman"/>
                      <w:b/>
                      <w:i/>
                      <w:color w:val="FF0000"/>
                      <w:sz w:val="18"/>
                      <w:szCs w:val="18"/>
                      <w:lang w:eastAsia="pt-BR"/>
                    </w:rPr>
                    <w:t>#</w:t>
                  </w:r>
                  <w:r w:rsidRPr="00E8681E">
                    <w:rPr>
                      <w:rFonts w:ascii="Book Antiqua" w:eastAsia="Times New Roman" w:hAnsi="Book Antiqua" w:cs="Times New Roman"/>
                      <w:b/>
                      <w:i/>
                      <w:color w:val="FF0000"/>
                      <w:sz w:val="18"/>
                      <w:szCs w:val="18"/>
                      <w:highlight w:val="green"/>
                      <w:lang w:eastAsia="pt-BR"/>
                    </w:rPr>
                    <w:t>Comentários sobre o julgado acima</w:t>
                  </w:r>
                  <w:r w:rsidRPr="00E8681E">
                    <w:rPr>
                      <w:rFonts w:ascii="Book Antiqua" w:eastAsia="Times New Roman" w:hAnsi="Book Antiqua" w:cs="Times New Roman"/>
                      <w:b/>
                      <w:i/>
                      <w:color w:val="FF0000"/>
                      <w:sz w:val="18"/>
                      <w:szCs w:val="18"/>
                      <w:lang w:eastAsia="pt-BR"/>
                    </w:rPr>
                    <w:t>: #</w:t>
                  </w:r>
                  <w:r w:rsidRPr="00E8681E">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Cs/>
                      <w:iCs/>
                      <w:sz w:val="18"/>
                      <w:szCs w:val="18"/>
                      <w:lang w:eastAsia="pt-BR"/>
                    </w:rPr>
                    <w:t xml:space="preserve">: </w:t>
                  </w:r>
                  <w:r w:rsidR="00273209" w:rsidRPr="008558C2">
                    <w:rPr>
                      <w:rFonts w:ascii="Book Antiqua" w:eastAsia="Times New Roman" w:hAnsi="Book Antiqua" w:cs="Times New Roman"/>
                      <w:b/>
                      <w:i/>
                      <w:sz w:val="18"/>
                      <w:szCs w:val="18"/>
                      <w:u w:val="single"/>
                      <w:lang w:eastAsia="pt-BR"/>
                    </w:rPr>
                    <w:t>Como a LINDB trata a sucessão de bens no exterior?</w:t>
                  </w:r>
                  <w:r>
                    <w:rPr>
                      <w:rFonts w:ascii="Book Antiqua" w:eastAsia="Times New Roman" w:hAnsi="Book Antiqua" w:cs="Times New Roman"/>
                      <w:bCs/>
                      <w:i/>
                      <w:sz w:val="18"/>
                      <w:szCs w:val="18"/>
                      <w:lang w:eastAsia="pt-BR"/>
                    </w:rPr>
                    <w:t xml:space="preserve"> </w:t>
                  </w:r>
                  <w:r w:rsidR="00273209" w:rsidRPr="00273209">
                    <w:rPr>
                      <w:rFonts w:ascii="Book Antiqua" w:eastAsia="Times New Roman" w:hAnsi="Book Antiqua" w:cs="Times New Roman"/>
                      <w:bCs/>
                      <w:iCs/>
                      <w:sz w:val="18"/>
                      <w:szCs w:val="18"/>
                      <w:lang w:eastAsia="pt-BR"/>
                    </w:rPr>
                    <w:t>O art. 10 da LINDB estabelece que a sucessão é regida pela lei do domicílio do autor da herança, mas essa regra não é absoluta. A sucessão de bens localizados no exterior deve observar as leis locais (</w:t>
                  </w:r>
                  <w:proofErr w:type="spellStart"/>
                  <w:r w:rsidR="00273209" w:rsidRPr="00273209">
                    <w:rPr>
                      <w:rFonts w:ascii="Book Antiqua" w:eastAsia="Times New Roman" w:hAnsi="Book Antiqua" w:cs="Times New Roman"/>
                      <w:bCs/>
                      <w:iCs/>
                      <w:sz w:val="18"/>
                      <w:szCs w:val="18"/>
                      <w:lang w:eastAsia="pt-BR"/>
                    </w:rPr>
                    <w:t>lex</w:t>
                  </w:r>
                  <w:proofErr w:type="spellEnd"/>
                  <w:r w:rsidR="00273209" w:rsidRPr="00273209">
                    <w:rPr>
                      <w:rFonts w:ascii="Book Antiqua" w:eastAsia="Times New Roman" w:hAnsi="Book Antiqua" w:cs="Times New Roman"/>
                      <w:bCs/>
                      <w:iCs/>
                      <w:sz w:val="18"/>
                      <w:szCs w:val="18"/>
                      <w:lang w:eastAsia="pt-BR"/>
                    </w:rPr>
                    <w:t xml:space="preserve"> rei </w:t>
                  </w:r>
                  <w:proofErr w:type="spellStart"/>
                  <w:r w:rsidR="00273209" w:rsidRPr="00273209">
                    <w:rPr>
                      <w:rFonts w:ascii="Book Antiqua" w:eastAsia="Times New Roman" w:hAnsi="Book Antiqua" w:cs="Times New Roman"/>
                      <w:bCs/>
                      <w:iCs/>
                      <w:sz w:val="18"/>
                      <w:szCs w:val="18"/>
                      <w:lang w:eastAsia="pt-BR"/>
                    </w:rPr>
                    <w:t>sitae</w:t>
                  </w:r>
                  <w:proofErr w:type="spellEnd"/>
                  <w:r w:rsidR="00273209" w:rsidRPr="00273209">
                    <w:rPr>
                      <w:rFonts w:ascii="Book Antiqua" w:eastAsia="Times New Roman" w:hAnsi="Book Antiqua" w:cs="Times New Roman"/>
                      <w:bCs/>
                      <w:iCs/>
                      <w:sz w:val="18"/>
                      <w:szCs w:val="18"/>
                      <w:lang w:eastAsia="pt-BR"/>
                    </w:rPr>
                    <w:t>), e a Justiça brasileira não pode interferir nesses casos.</w:t>
                  </w:r>
                </w:p>
                <w:p w14:paraId="68A482BB" w14:textId="7E774690" w:rsidR="00273209" w:rsidRPr="00273209" w:rsidRDefault="008558C2" w:rsidP="00273209">
                  <w:pPr>
                    <w:jc w:val="both"/>
                    <w:rPr>
                      <w:rFonts w:ascii="Book Antiqua" w:eastAsia="Times New Roman" w:hAnsi="Book Antiqua" w:cs="Times New Roman"/>
                      <w:bCs/>
                      <w:iCs/>
                      <w:sz w:val="18"/>
                      <w:szCs w:val="18"/>
                      <w:lang w:eastAsia="pt-BR"/>
                    </w:rPr>
                  </w:pPr>
                  <w:r w:rsidRPr="00E8681E">
                    <w:rPr>
                      <w:rFonts w:ascii="Book Antiqua" w:eastAsia="Times New Roman" w:hAnsi="Book Antiqua" w:cs="Times New Roman"/>
                      <w:b/>
                      <w:i/>
                      <w:color w:val="FF0000"/>
                      <w:sz w:val="18"/>
                      <w:szCs w:val="18"/>
                      <w:lang w:eastAsia="pt-BR"/>
                    </w:rPr>
                    <w:t>#</w:t>
                  </w:r>
                  <w:r w:rsidRPr="00E8681E">
                    <w:rPr>
                      <w:rFonts w:ascii="Book Antiqua" w:eastAsia="Times New Roman" w:hAnsi="Book Antiqua" w:cs="Times New Roman"/>
                      <w:b/>
                      <w:i/>
                      <w:color w:val="FF0000"/>
                      <w:sz w:val="18"/>
                      <w:szCs w:val="18"/>
                      <w:highlight w:val="green"/>
                      <w:lang w:eastAsia="pt-BR"/>
                    </w:rPr>
                    <w:t>Comentários sobre o julgado acima</w:t>
                  </w:r>
                  <w:r w:rsidRPr="00E8681E">
                    <w:rPr>
                      <w:rFonts w:ascii="Book Antiqua" w:eastAsia="Times New Roman" w:hAnsi="Book Antiqua" w:cs="Times New Roman"/>
                      <w:b/>
                      <w:i/>
                      <w:color w:val="FF0000"/>
                      <w:sz w:val="18"/>
                      <w:szCs w:val="18"/>
                      <w:lang w:eastAsia="pt-BR"/>
                    </w:rPr>
                    <w:t>: #</w:t>
                  </w:r>
                  <w:r w:rsidRPr="00E8681E">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Cs/>
                      <w:iCs/>
                      <w:sz w:val="18"/>
                      <w:szCs w:val="18"/>
                      <w:lang w:eastAsia="pt-BR"/>
                    </w:rPr>
                    <w:t xml:space="preserve">: </w:t>
                  </w:r>
                  <w:r w:rsidR="00273209" w:rsidRPr="008558C2">
                    <w:rPr>
                      <w:rFonts w:ascii="Book Antiqua" w:eastAsia="Times New Roman" w:hAnsi="Book Antiqua" w:cs="Times New Roman"/>
                      <w:b/>
                      <w:i/>
                      <w:sz w:val="18"/>
                      <w:szCs w:val="18"/>
                      <w:u w:val="single"/>
                      <w:lang w:eastAsia="pt-BR"/>
                    </w:rPr>
                    <w:t>O que diz a jurisprudência do STJ sobre a pluralidade de juízos sucessórios?</w:t>
                  </w:r>
                  <w:r>
                    <w:rPr>
                      <w:rFonts w:ascii="Book Antiqua" w:eastAsia="Times New Roman" w:hAnsi="Book Antiqua" w:cs="Times New Roman"/>
                      <w:bCs/>
                      <w:iCs/>
                      <w:sz w:val="18"/>
                      <w:szCs w:val="18"/>
                      <w:lang w:eastAsia="pt-BR"/>
                    </w:rPr>
                    <w:t xml:space="preserve"> </w:t>
                  </w:r>
                  <w:r w:rsidR="00273209" w:rsidRPr="00273209">
                    <w:rPr>
                      <w:rFonts w:ascii="Book Antiqua" w:eastAsia="Times New Roman" w:hAnsi="Book Antiqua" w:cs="Times New Roman"/>
                      <w:bCs/>
                      <w:iCs/>
                      <w:sz w:val="18"/>
                      <w:szCs w:val="18"/>
                      <w:lang w:eastAsia="pt-BR"/>
                    </w:rPr>
                    <w:t>O STJ adota o princípio da pluralidade de juízos sucessórios, segundo o qual a partilha deve ser processada no local onde os bens estão situados, impossibilitando que o juízo sucessório brasileiro decida sobre bens no exterior.</w:t>
                  </w:r>
                </w:p>
                <w:p w14:paraId="4D68F1A4" w14:textId="77777777" w:rsidR="00273209" w:rsidRDefault="008558C2" w:rsidP="008558C2">
                  <w:pPr>
                    <w:jc w:val="both"/>
                    <w:rPr>
                      <w:rFonts w:ascii="Book Antiqua" w:eastAsia="Times New Roman" w:hAnsi="Book Antiqua" w:cs="Times New Roman"/>
                      <w:bCs/>
                      <w:iCs/>
                      <w:sz w:val="18"/>
                      <w:szCs w:val="18"/>
                      <w:lang w:eastAsia="pt-BR"/>
                    </w:rPr>
                  </w:pPr>
                  <w:r w:rsidRPr="00E8681E">
                    <w:rPr>
                      <w:rFonts w:ascii="Book Antiqua" w:eastAsia="Times New Roman" w:hAnsi="Book Antiqua" w:cs="Times New Roman"/>
                      <w:b/>
                      <w:i/>
                      <w:color w:val="FF0000"/>
                      <w:sz w:val="18"/>
                      <w:szCs w:val="18"/>
                      <w:lang w:eastAsia="pt-BR"/>
                    </w:rPr>
                    <w:lastRenderedPageBreak/>
                    <w:t>#</w:t>
                  </w:r>
                  <w:r w:rsidRPr="00E8681E">
                    <w:rPr>
                      <w:rFonts w:ascii="Book Antiqua" w:eastAsia="Times New Roman" w:hAnsi="Book Antiqua" w:cs="Times New Roman"/>
                      <w:b/>
                      <w:i/>
                      <w:color w:val="FF0000"/>
                      <w:sz w:val="18"/>
                      <w:szCs w:val="18"/>
                      <w:highlight w:val="green"/>
                      <w:lang w:eastAsia="pt-BR"/>
                    </w:rPr>
                    <w:t>Comentários sobre o julgado acima</w:t>
                  </w:r>
                  <w:r w:rsidRPr="00E8681E">
                    <w:rPr>
                      <w:rFonts w:ascii="Book Antiqua" w:eastAsia="Times New Roman" w:hAnsi="Book Antiqua" w:cs="Times New Roman"/>
                      <w:b/>
                      <w:i/>
                      <w:color w:val="FF0000"/>
                      <w:sz w:val="18"/>
                      <w:szCs w:val="18"/>
                      <w:lang w:eastAsia="pt-BR"/>
                    </w:rPr>
                    <w:t>: #</w:t>
                  </w:r>
                  <w:r w:rsidRPr="00E8681E">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Cs/>
                      <w:iCs/>
                      <w:sz w:val="18"/>
                      <w:szCs w:val="18"/>
                      <w:lang w:eastAsia="pt-BR"/>
                    </w:rPr>
                    <w:t xml:space="preserve">: </w:t>
                  </w:r>
                  <w:r w:rsidR="00273209" w:rsidRPr="008558C2">
                    <w:rPr>
                      <w:rFonts w:ascii="Book Antiqua" w:eastAsia="Times New Roman" w:hAnsi="Book Antiqua" w:cs="Times New Roman"/>
                      <w:b/>
                      <w:i/>
                      <w:sz w:val="18"/>
                      <w:szCs w:val="18"/>
                      <w:u w:val="single"/>
                      <w:lang w:eastAsia="pt-BR"/>
                    </w:rPr>
                    <w:t>Os bens localizados no exterior podem ser considerados para fins de compensação de legítimas no Brasil?</w:t>
                  </w:r>
                  <w:r>
                    <w:rPr>
                      <w:rFonts w:ascii="Book Antiqua" w:eastAsia="Times New Roman" w:hAnsi="Book Antiqua" w:cs="Times New Roman"/>
                      <w:bCs/>
                      <w:iCs/>
                      <w:sz w:val="18"/>
                      <w:szCs w:val="18"/>
                      <w:lang w:eastAsia="pt-BR"/>
                    </w:rPr>
                    <w:t xml:space="preserve"> </w:t>
                  </w:r>
                  <w:r w:rsidR="00273209" w:rsidRPr="008558C2">
                    <w:rPr>
                      <w:rFonts w:ascii="Book Antiqua" w:eastAsia="Times New Roman" w:hAnsi="Book Antiqua" w:cs="Times New Roman"/>
                      <w:b/>
                      <w:iCs/>
                      <w:sz w:val="18"/>
                      <w:szCs w:val="18"/>
                      <w:highlight w:val="magenta"/>
                      <w:lang w:eastAsia="pt-BR"/>
                    </w:rPr>
                    <w:t>Não</w:t>
                  </w:r>
                  <w:r w:rsidR="00273209" w:rsidRPr="00273209">
                    <w:rPr>
                      <w:rFonts w:ascii="Book Antiqua" w:eastAsia="Times New Roman" w:hAnsi="Book Antiqua" w:cs="Times New Roman"/>
                      <w:bCs/>
                      <w:iCs/>
                      <w:sz w:val="18"/>
                      <w:szCs w:val="18"/>
                      <w:lang w:eastAsia="pt-BR"/>
                    </w:rPr>
                    <w:t>. O STJ entendeu que a lei brasileira não se aplica à sucessão de bens no exterior, o que inclui a impossibilidade de computá-los para efeitos de compensação de legítimas.</w:t>
                  </w:r>
                </w:p>
                <w:p w14:paraId="6EBA432D" w14:textId="77777777" w:rsidR="008558C2" w:rsidRDefault="008558C2" w:rsidP="008558C2">
                  <w:pPr>
                    <w:jc w:val="both"/>
                    <w:rPr>
                      <w:rFonts w:ascii="Book Antiqua" w:eastAsia="Times New Roman" w:hAnsi="Book Antiqua" w:cs="Times New Roman"/>
                      <w:bCs/>
                      <w:iCs/>
                      <w:sz w:val="18"/>
                      <w:szCs w:val="18"/>
                      <w:lang w:eastAsia="pt-BR"/>
                    </w:rPr>
                  </w:pPr>
                  <w:r w:rsidRPr="00E8681E">
                    <w:rPr>
                      <w:rFonts w:ascii="Book Antiqua" w:eastAsia="Times New Roman" w:hAnsi="Book Antiqua" w:cs="Times New Roman"/>
                      <w:b/>
                      <w:i/>
                      <w:color w:val="FF0000"/>
                      <w:sz w:val="18"/>
                      <w:szCs w:val="18"/>
                      <w:lang w:eastAsia="pt-BR"/>
                    </w:rPr>
                    <w:t>#</w:t>
                  </w:r>
                  <w:r>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sz w:val="18"/>
                      <w:szCs w:val="18"/>
                      <w:lang w:eastAsia="pt-BR"/>
                    </w:rPr>
                    <w:t xml:space="preserve">: </w:t>
                  </w:r>
                </w:p>
                <w:p w14:paraId="5D240DAC" w14:textId="77777777" w:rsidR="008558C2" w:rsidRDefault="008558C2" w:rsidP="008558C2">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8558C2">
                    <w:rPr>
                      <w:rFonts w:ascii="Book Antiqua" w:eastAsia="Times New Roman" w:hAnsi="Book Antiqua" w:cs="Times New Roman"/>
                      <w:b/>
                      <w:iCs/>
                      <w:sz w:val="18"/>
                      <w:szCs w:val="18"/>
                      <w:highlight w:val="yellow"/>
                      <w:lang w:eastAsia="pt-BR"/>
                    </w:rPr>
                    <w:t>TJSC-2025-FGV</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proofErr w:type="spellStart"/>
                  <w:r w:rsidRPr="008558C2">
                    <w:rPr>
                      <w:rFonts w:ascii="Book Antiqua" w:eastAsia="Times New Roman" w:hAnsi="Book Antiqua" w:cs="Times New Roman"/>
                      <w:bCs/>
                      <w:iCs/>
                      <w:sz w:val="18"/>
                      <w:szCs w:val="18"/>
                      <w:lang w:eastAsia="pt-BR"/>
                    </w:rPr>
                    <w:t>Rodomildo</w:t>
                  </w:r>
                  <w:proofErr w:type="spellEnd"/>
                  <w:r w:rsidRPr="008558C2">
                    <w:rPr>
                      <w:rFonts w:ascii="Book Antiqua" w:eastAsia="Times New Roman" w:hAnsi="Book Antiqua" w:cs="Times New Roman"/>
                      <w:bCs/>
                      <w:iCs/>
                      <w:sz w:val="18"/>
                      <w:szCs w:val="18"/>
                      <w:lang w:eastAsia="pt-BR"/>
                    </w:rPr>
                    <w:t xml:space="preserve"> é um rico empresário, cujo domicílio sempre foi em Florianópolis. Falece em 2022, deixando dois imóveis em Londres e uma conta offshore em um paraíso fiscal. O inventário é distribuído a uma das varas de sucessão de Florianópolis.</w:t>
                  </w:r>
                  <w:r>
                    <w:rPr>
                      <w:rFonts w:ascii="Book Antiqua" w:eastAsia="Times New Roman" w:hAnsi="Book Antiqua" w:cs="Times New Roman"/>
                      <w:bCs/>
                      <w:iCs/>
                      <w:sz w:val="18"/>
                      <w:szCs w:val="18"/>
                      <w:lang w:eastAsia="pt-BR"/>
                    </w:rPr>
                    <w:t xml:space="preserve"> </w:t>
                  </w:r>
                  <w:r w:rsidRPr="008558C2">
                    <w:rPr>
                      <w:rFonts w:ascii="Book Antiqua" w:eastAsia="Times New Roman" w:hAnsi="Book Antiqua" w:cs="Times New Roman"/>
                      <w:bCs/>
                      <w:iCs/>
                      <w:sz w:val="18"/>
                      <w:szCs w:val="18"/>
                      <w:lang w:eastAsia="pt-BR"/>
                    </w:rPr>
                    <w:t xml:space="preserve">Nesse caso, consideradas as regras da LINDB e a jurisprudência do </w:t>
                  </w:r>
                  <w:r>
                    <w:rPr>
                      <w:rFonts w:ascii="Book Antiqua" w:eastAsia="Times New Roman" w:hAnsi="Book Antiqua" w:cs="Times New Roman"/>
                      <w:bCs/>
                      <w:iCs/>
                      <w:sz w:val="18"/>
                      <w:szCs w:val="18"/>
                      <w:lang w:eastAsia="pt-BR"/>
                    </w:rPr>
                    <w:t>STJ</w:t>
                  </w:r>
                  <w:r w:rsidRPr="008558C2">
                    <w:rPr>
                      <w:rFonts w:ascii="Book Antiqua" w:eastAsia="Times New Roman" w:hAnsi="Book Antiqua" w:cs="Times New Roman"/>
                      <w:bCs/>
                      <w:iCs/>
                      <w:sz w:val="18"/>
                      <w:szCs w:val="18"/>
                      <w:lang w:eastAsia="pt-BR"/>
                    </w:rPr>
                    <w:t>:</w:t>
                  </w:r>
                  <w:r>
                    <w:t xml:space="preserve"> </w:t>
                  </w:r>
                  <w:r w:rsidRPr="008558C2">
                    <w:rPr>
                      <w:rFonts w:ascii="Book Antiqua" w:eastAsia="Times New Roman" w:hAnsi="Book Antiqua" w:cs="Times New Roman"/>
                      <w:bCs/>
                      <w:iCs/>
                      <w:sz w:val="18"/>
                      <w:szCs w:val="18"/>
                      <w:lang w:eastAsia="pt-BR"/>
                    </w:rPr>
                    <w:t>embora a sucessão observe a lei do último domicílio do falecido, essa regra não é absoluta e deve observar outras regras de conectividade interespacial, de modo que nem os imóveis nem a conta offshore poderão ser trazidos, para qualquer fim, ao inventário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23, Ed. Extraordinária, STJ.</w:t>
                  </w:r>
                </w:p>
                <w:p w14:paraId="49202747" w14:textId="5E602A03" w:rsidR="008558C2" w:rsidRPr="008558C2" w:rsidRDefault="008558C2" w:rsidP="00D247AF">
                  <w:pPr>
                    <w:jc w:val="both"/>
                    <w:rPr>
                      <w:rFonts w:ascii="Book Antiqua" w:eastAsia="Times New Roman" w:hAnsi="Book Antiqua" w:cs="Times New Roman"/>
                      <w:bCs/>
                      <w:iCs/>
                      <w:color w:val="000000"/>
                      <w:sz w:val="19"/>
                      <w:szCs w:val="19"/>
                      <w:lang w:eastAsia="pt-BR"/>
                    </w:rPr>
                  </w:pPr>
                  <w:r w:rsidRPr="008558C2">
                    <w:rPr>
                      <w:rFonts w:ascii="Book Antiqua" w:eastAsia="Times New Roman" w:hAnsi="Book Antiqua" w:cs="Times New Roman"/>
                      <w:b/>
                      <w:i/>
                      <w:color w:val="EE0000"/>
                      <w:sz w:val="18"/>
                      <w:szCs w:val="18"/>
                      <w:lang w:eastAsia="pt-BR"/>
                    </w:rPr>
                    <w:t>#</w:t>
                  </w:r>
                  <w:r w:rsidRPr="008558C2">
                    <w:rPr>
                      <w:rFonts w:ascii="Book Antiqua" w:eastAsia="Times New Roman" w:hAnsi="Book Antiqua" w:cs="Times New Roman"/>
                      <w:b/>
                      <w:i/>
                      <w:color w:val="EE0000"/>
                      <w:sz w:val="18"/>
                      <w:szCs w:val="18"/>
                      <w:highlight w:val="green"/>
                      <w:lang w:eastAsia="pt-BR"/>
                    </w:rPr>
                    <w:t>Atenção</w:t>
                  </w:r>
                  <w:r>
                    <w:rPr>
                      <w:rFonts w:ascii="Book Antiqua" w:eastAsia="Times New Roman" w:hAnsi="Book Antiqua" w:cs="Times New Roman"/>
                      <w:bCs/>
                      <w:iCs/>
                      <w:sz w:val="18"/>
                      <w:szCs w:val="18"/>
                      <w:lang w:eastAsia="pt-BR"/>
                    </w:rPr>
                    <w:t>:</w:t>
                  </w:r>
                  <w:r w:rsidR="00D247AF">
                    <w:t xml:space="preserve"> </w:t>
                  </w:r>
                  <w:r w:rsidR="00D247AF">
                    <w:rPr>
                      <w:rFonts w:ascii="Book Antiqua" w:eastAsia="Times New Roman" w:hAnsi="Book Antiqua" w:cs="Times New Roman"/>
                      <w:bCs/>
                      <w:iCs/>
                      <w:sz w:val="18"/>
                      <w:szCs w:val="18"/>
                      <w:lang w:eastAsia="pt-BR"/>
                    </w:rPr>
                    <w:t>No caso em tela, a</w:t>
                  </w:r>
                  <w:r w:rsidR="00D247AF" w:rsidRPr="00D247AF">
                    <w:rPr>
                      <w:rFonts w:ascii="Book Antiqua" w:eastAsia="Times New Roman" w:hAnsi="Book Antiqua" w:cs="Times New Roman"/>
                      <w:bCs/>
                      <w:iCs/>
                      <w:sz w:val="18"/>
                      <w:szCs w:val="18"/>
                      <w:lang w:eastAsia="pt-BR"/>
                    </w:rPr>
                    <w:t xml:space="preserve"> Lei BRASILEIRA não tem aplicação em relação à sucessão dos bens no exterior, inclusive para fins de eventual compensação de legítimas</w:t>
                  </w:r>
                  <w:r w:rsidR="00D247AF">
                    <w:rPr>
                      <w:rFonts w:ascii="Book Antiqua" w:eastAsia="Times New Roman" w:hAnsi="Book Antiqua" w:cs="Times New Roman"/>
                      <w:bCs/>
                      <w:iCs/>
                      <w:sz w:val="18"/>
                      <w:szCs w:val="18"/>
                      <w:lang w:eastAsia="pt-BR"/>
                    </w:rPr>
                    <w:t>, consoante entendimento do STJ, veiculado no Informativo Especial 23. Além disso, em que pese</w:t>
                  </w:r>
                  <w:r w:rsidR="00D247AF" w:rsidRPr="00D247AF">
                    <w:rPr>
                      <w:rFonts w:ascii="Book Antiqua" w:eastAsia="Times New Roman" w:hAnsi="Book Antiqua" w:cs="Times New Roman"/>
                      <w:bCs/>
                      <w:iCs/>
                      <w:sz w:val="18"/>
                      <w:szCs w:val="18"/>
                      <w:lang w:eastAsia="pt-BR"/>
                    </w:rPr>
                    <w:t xml:space="preserve"> o art. 10 da LINDB </w:t>
                  </w:r>
                  <w:r w:rsidR="00D247AF">
                    <w:rPr>
                      <w:rFonts w:ascii="Book Antiqua" w:eastAsia="Times New Roman" w:hAnsi="Book Antiqua" w:cs="Times New Roman"/>
                      <w:bCs/>
                      <w:iCs/>
                      <w:sz w:val="18"/>
                      <w:szCs w:val="18"/>
                      <w:lang w:eastAsia="pt-BR"/>
                    </w:rPr>
                    <w:t>disponha</w:t>
                  </w:r>
                  <w:r w:rsidR="00D247AF" w:rsidRPr="00D247AF">
                    <w:rPr>
                      <w:rFonts w:ascii="Book Antiqua" w:eastAsia="Times New Roman" w:hAnsi="Book Antiqua" w:cs="Times New Roman"/>
                      <w:bCs/>
                      <w:iCs/>
                      <w:sz w:val="18"/>
                      <w:szCs w:val="18"/>
                      <w:lang w:eastAsia="pt-BR"/>
                    </w:rPr>
                    <w:t xml:space="preserve"> a prevalência da Lei do domicílio do indivíduo para regular as suas relações jurídicas, </w:t>
                  </w:r>
                  <w:r w:rsidR="00D247AF">
                    <w:rPr>
                      <w:rFonts w:ascii="Book Antiqua" w:eastAsia="Times New Roman" w:hAnsi="Book Antiqua" w:cs="Times New Roman"/>
                      <w:bCs/>
                      <w:iCs/>
                      <w:sz w:val="18"/>
                      <w:szCs w:val="18"/>
                      <w:lang w:eastAsia="pt-BR"/>
                    </w:rPr>
                    <w:t xml:space="preserve">tal </w:t>
                  </w:r>
                  <w:r w:rsidR="00D247AF" w:rsidRPr="00D247AF">
                    <w:rPr>
                      <w:rFonts w:ascii="Book Antiqua" w:eastAsia="Times New Roman" w:hAnsi="Book Antiqua" w:cs="Times New Roman"/>
                      <w:bCs/>
                      <w:iCs/>
                      <w:sz w:val="18"/>
                      <w:szCs w:val="18"/>
                      <w:lang w:eastAsia="pt-BR"/>
                    </w:rPr>
                    <w:t xml:space="preserve">regra não é absoluta, de modo que o inventário e a partilha serão processados no lugar da situação dos bens deixados pelo falecido, </w:t>
                  </w:r>
                  <w:r w:rsidR="00D247AF">
                    <w:rPr>
                      <w:rFonts w:ascii="Book Antiqua" w:eastAsia="Times New Roman" w:hAnsi="Book Antiqua" w:cs="Times New Roman"/>
                      <w:bCs/>
                      <w:iCs/>
                      <w:sz w:val="18"/>
                      <w:szCs w:val="18"/>
                      <w:lang w:eastAsia="pt-BR"/>
                    </w:rPr>
                    <w:t>porém</w:t>
                  </w:r>
                  <w:r w:rsidR="00D247AF" w:rsidRPr="00D247AF">
                    <w:rPr>
                      <w:rFonts w:ascii="Book Antiqua" w:eastAsia="Times New Roman" w:hAnsi="Book Antiqua" w:cs="Times New Roman"/>
                      <w:bCs/>
                      <w:iCs/>
                      <w:sz w:val="18"/>
                      <w:szCs w:val="18"/>
                      <w:lang w:eastAsia="pt-BR"/>
                    </w:rPr>
                    <w:t xml:space="preserve"> o Juízo do inventário no Brasil não </w:t>
                  </w:r>
                  <w:r w:rsidR="00D247AF">
                    <w:rPr>
                      <w:rFonts w:ascii="Book Antiqua" w:eastAsia="Times New Roman" w:hAnsi="Book Antiqua" w:cs="Times New Roman"/>
                      <w:bCs/>
                      <w:iCs/>
                      <w:sz w:val="18"/>
                      <w:szCs w:val="18"/>
                      <w:lang w:eastAsia="pt-BR"/>
                    </w:rPr>
                    <w:t>possui</w:t>
                  </w:r>
                  <w:r w:rsidR="00D247AF" w:rsidRPr="00D247AF">
                    <w:rPr>
                      <w:rFonts w:ascii="Book Antiqua" w:eastAsia="Times New Roman" w:hAnsi="Book Antiqua" w:cs="Times New Roman"/>
                      <w:bCs/>
                      <w:iCs/>
                      <w:sz w:val="18"/>
                      <w:szCs w:val="18"/>
                      <w:lang w:eastAsia="pt-BR"/>
                    </w:rPr>
                    <w:t xml:space="preserve"> competência para decidir sobre bens situados no estrangeiro, porquanto a Lei Brasileira não tem aplicação em relação à sucessão dos bens situados no exterior</w:t>
                  </w:r>
                  <w:r w:rsidR="00D247AF">
                    <w:rPr>
                      <w:rFonts w:ascii="Book Antiqua" w:eastAsia="Times New Roman" w:hAnsi="Book Antiqua" w:cs="Times New Roman"/>
                      <w:bCs/>
                      <w:iCs/>
                      <w:sz w:val="18"/>
                      <w:szCs w:val="18"/>
                      <w:lang w:eastAsia="pt-BR"/>
                    </w:rPr>
                    <w:t xml:space="preserve">. </w:t>
                  </w:r>
                  <w:r w:rsidR="00D247AF" w:rsidRPr="00D247AF">
                    <w:rPr>
                      <w:rFonts w:ascii="Book Antiqua" w:eastAsia="Times New Roman" w:hAnsi="Book Antiqua" w:cs="Times New Roman"/>
                      <w:bCs/>
                      <w:iCs/>
                      <w:sz w:val="18"/>
                      <w:szCs w:val="18"/>
                      <w:lang w:eastAsia="pt-BR"/>
                    </w:rPr>
                    <w:t>E isso</w:t>
                  </w:r>
                  <w:r w:rsidR="00D247AF">
                    <w:rPr>
                      <w:rFonts w:ascii="Book Antiqua" w:eastAsia="Times New Roman" w:hAnsi="Book Antiqua" w:cs="Times New Roman"/>
                      <w:bCs/>
                      <w:iCs/>
                      <w:sz w:val="18"/>
                      <w:szCs w:val="18"/>
                      <w:lang w:eastAsia="pt-BR"/>
                    </w:rPr>
                    <w:t xml:space="preserve"> ocorre</w:t>
                  </w:r>
                  <w:r w:rsidR="00D247AF" w:rsidRPr="00D247AF">
                    <w:rPr>
                      <w:rFonts w:ascii="Book Antiqua" w:eastAsia="Times New Roman" w:hAnsi="Book Antiqua" w:cs="Times New Roman"/>
                      <w:bCs/>
                      <w:iCs/>
                      <w:sz w:val="18"/>
                      <w:szCs w:val="18"/>
                      <w:lang w:eastAsia="pt-BR"/>
                    </w:rPr>
                    <w:t xml:space="preserve"> porque o</w:t>
                  </w:r>
                  <w:r w:rsidR="00D247AF">
                    <w:rPr>
                      <w:rFonts w:ascii="Book Antiqua" w:eastAsia="Times New Roman" w:hAnsi="Book Antiqua" w:cs="Times New Roman"/>
                      <w:bCs/>
                      <w:iCs/>
                      <w:sz w:val="18"/>
                      <w:szCs w:val="18"/>
                      <w:lang w:eastAsia="pt-BR"/>
                    </w:rPr>
                    <w:t xml:space="preserve"> nosso</w:t>
                  </w:r>
                  <w:r w:rsidR="00D247AF" w:rsidRPr="00D247AF">
                    <w:rPr>
                      <w:rFonts w:ascii="Book Antiqua" w:eastAsia="Times New Roman" w:hAnsi="Book Antiqua" w:cs="Times New Roman"/>
                      <w:bCs/>
                      <w:iCs/>
                      <w:sz w:val="18"/>
                      <w:szCs w:val="18"/>
                      <w:lang w:eastAsia="pt-BR"/>
                    </w:rPr>
                    <w:t xml:space="preserve"> ordenamento jurídico adotou o princípio da pluralidade dos </w:t>
                  </w:r>
                  <w:r w:rsidR="00D247AF">
                    <w:rPr>
                      <w:rFonts w:ascii="Book Antiqua" w:eastAsia="Times New Roman" w:hAnsi="Book Antiqua" w:cs="Times New Roman"/>
                      <w:bCs/>
                      <w:iCs/>
                      <w:sz w:val="18"/>
                      <w:szCs w:val="18"/>
                      <w:lang w:eastAsia="pt-BR"/>
                    </w:rPr>
                    <w:t>j</w:t>
                  </w:r>
                  <w:r w:rsidR="00D247AF" w:rsidRPr="00D247AF">
                    <w:rPr>
                      <w:rFonts w:ascii="Book Antiqua" w:eastAsia="Times New Roman" w:hAnsi="Book Antiqua" w:cs="Times New Roman"/>
                      <w:bCs/>
                      <w:iCs/>
                      <w:sz w:val="18"/>
                      <w:szCs w:val="18"/>
                      <w:lang w:eastAsia="pt-BR"/>
                    </w:rPr>
                    <w:t xml:space="preserve">uízos </w:t>
                  </w:r>
                  <w:r w:rsidR="00D247AF">
                    <w:rPr>
                      <w:rFonts w:ascii="Book Antiqua" w:eastAsia="Times New Roman" w:hAnsi="Book Antiqua" w:cs="Times New Roman"/>
                      <w:bCs/>
                      <w:iCs/>
                      <w:sz w:val="18"/>
                      <w:szCs w:val="18"/>
                      <w:lang w:eastAsia="pt-BR"/>
                    </w:rPr>
                    <w:t>s</w:t>
                  </w:r>
                  <w:r w:rsidR="00D247AF" w:rsidRPr="00D247AF">
                    <w:rPr>
                      <w:rFonts w:ascii="Book Antiqua" w:eastAsia="Times New Roman" w:hAnsi="Book Antiqua" w:cs="Times New Roman"/>
                      <w:bCs/>
                      <w:iCs/>
                      <w:sz w:val="18"/>
                      <w:szCs w:val="18"/>
                      <w:lang w:eastAsia="pt-BR"/>
                    </w:rPr>
                    <w:t>ucessórios</w:t>
                  </w:r>
                  <w:r w:rsidR="00D247AF">
                    <w:rPr>
                      <w:rFonts w:ascii="Book Antiqua" w:eastAsia="Times New Roman" w:hAnsi="Book Antiqua" w:cs="Times New Roman"/>
                      <w:bCs/>
                      <w:iCs/>
                      <w:sz w:val="18"/>
                      <w:szCs w:val="18"/>
                      <w:lang w:eastAsia="pt-BR"/>
                    </w:rPr>
                    <w:t>,</w:t>
                  </w:r>
                  <w:r w:rsidR="00D247AF" w:rsidRPr="00D247AF">
                    <w:rPr>
                      <w:rFonts w:ascii="Book Antiqua" w:eastAsia="Times New Roman" w:hAnsi="Book Antiqua" w:cs="Times New Roman"/>
                      <w:bCs/>
                      <w:iCs/>
                      <w:sz w:val="18"/>
                      <w:szCs w:val="18"/>
                      <w:lang w:eastAsia="pt-BR"/>
                    </w:rPr>
                    <w:t xml:space="preserve"> que </w:t>
                  </w:r>
                  <w:r w:rsidR="00D247AF">
                    <w:rPr>
                      <w:rFonts w:ascii="Book Antiqua" w:eastAsia="Times New Roman" w:hAnsi="Book Antiqua" w:cs="Times New Roman"/>
                      <w:bCs/>
                      <w:iCs/>
                      <w:sz w:val="18"/>
                      <w:szCs w:val="18"/>
                      <w:lang w:eastAsia="pt-BR"/>
                    </w:rPr>
                    <w:t>explicita</w:t>
                  </w:r>
                  <w:r w:rsidR="00D247AF" w:rsidRPr="00D247AF">
                    <w:rPr>
                      <w:rFonts w:ascii="Book Antiqua" w:eastAsia="Times New Roman" w:hAnsi="Book Antiqua" w:cs="Times New Roman"/>
                      <w:bCs/>
                      <w:iCs/>
                      <w:sz w:val="18"/>
                      <w:szCs w:val="18"/>
                      <w:lang w:eastAsia="pt-BR"/>
                    </w:rPr>
                    <w:t xml:space="preserve"> que cada país tem competência exclusiva para processar a sucessão dos bens situados em seu território</w:t>
                  </w:r>
                  <w:r w:rsidR="00D247AF">
                    <w:rPr>
                      <w:rFonts w:ascii="Book Antiqua" w:eastAsia="Times New Roman" w:hAnsi="Book Antiqua" w:cs="Times New Roman"/>
                      <w:bCs/>
                      <w:iCs/>
                      <w:sz w:val="18"/>
                      <w:szCs w:val="18"/>
                      <w:lang w:eastAsia="pt-BR"/>
                    </w:rPr>
                    <w:t xml:space="preserve">. Vale destacar que a </w:t>
                  </w:r>
                  <w:r w:rsidR="00D247AF" w:rsidRPr="00D247AF">
                    <w:rPr>
                      <w:rFonts w:ascii="Book Antiqua" w:eastAsia="Times New Roman" w:hAnsi="Book Antiqua" w:cs="Times New Roman"/>
                      <w:bCs/>
                      <w:iCs/>
                      <w:sz w:val="18"/>
                      <w:szCs w:val="18"/>
                      <w:lang w:eastAsia="pt-BR"/>
                    </w:rPr>
                    <w:t xml:space="preserve">competência da jurisdição brasileira </w:t>
                  </w:r>
                  <w:proofErr w:type="gramStart"/>
                  <w:r w:rsidR="00D247AF" w:rsidRPr="00D247AF">
                    <w:rPr>
                      <w:rFonts w:ascii="Book Antiqua" w:eastAsia="Times New Roman" w:hAnsi="Book Antiqua" w:cs="Times New Roman"/>
                      <w:bCs/>
                      <w:iCs/>
                      <w:sz w:val="18"/>
                      <w:szCs w:val="18"/>
                      <w:lang w:eastAsia="pt-BR"/>
                    </w:rPr>
                    <w:t>limita-se</w:t>
                  </w:r>
                  <w:proofErr w:type="gramEnd"/>
                  <w:r w:rsidR="00D247AF" w:rsidRPr="00D247AF">
                    <w:rPr>
                      <w:rFonts w:ascii="Book Antiqua" w:eastAsia="Times New Roman" w:hAnsi="Book Antiqua" w:cs="Times New Roman"/>
                      <w:bCs/>
                      <w:iCs/>
                      <w:sz w:val="18"/>
                      <w:szCs w:val="18"/>
                      <w:lang w:eastAsia="pt-BR"/>
                    </w:rPr>
                    <w:t xml:space="preserve"> ao inventário e a partilha de bens localizados no Brasil, ainda que o autor da herança seja estrangeiro ou domiciliado no exterior (art. 23, II</w:t>
                  </w:r>
                  <w:r w:rsidR="00D247AF">
                    <w:rPr>
                      <w:rFonts w:ascii="Book Antiqua" w:eastAsia="Times New Roman" w:hAnsi="Book Antiqua" w:cs="Times New Roman"/>
                      <w:bCs/>
                      <w:iCs/>
                      <w:sz w:val="18"/>
                      <w:szCs w:val="18"/>
                      <w:lang w:eastAsia="pt-BR"/>
                    </w:rPr>
                    <w:t>, CPC</w:t>
                  </w:r>
                  <w:r w:rsidR="00D247AF" w:rsidRPr="00D247AF">
                    <w:rPr>
                      <w:rFonts w:ascii="Book Antiqua" w:eastAsia="Times New Roman" w:hAnsi="Book Antiqua" w:cs="Times New Roman"/>
                      <w:bCs/>
                      <w:iCs/>
                      <w:sz w:val="18"/>
                      <w:szCs w:val="18"/>
                      <w:lang w:eastAsia="pt-BR"/>
                    </w:rPr>
                    <w:t xml:space="preserve">). </w:t>
                  </w:r>
                  <w:r w:rsidR="00D247AF">
                    <w:rPr>
                      <w:rFonts w:ascii="Book Antiqua" w:eastAsia="Times New Roman" w:hAnsi="Book Antiqua" w:cs="Times New Roman"/>
                      <w:bCs/>
                      <w:iCs/>
                      <w:sz w:val="18"/>
                      <w:szCs w:val="18"/>
                      <w:lang w:eastAsia="pt-BR"/>
                    </w:rPr>
                    <w:t>Por outro lado,</w:t>
                  </w:r>
                  <w:r w:rsidR="00D247AF" w:rsidRPr="00D247AF">
                    <w:rPr>
                      <w:rFonts w:ascii="Book Antiqua" w:eastAsia="Times New Roman" w:hAnsi="Book Antiqua" w:cs="Times New Roman"/>
                      <w:bCs/>
                      <w:iCs/>
                      <w:sz w:val="18"/>
                      <w:szCs w:val="18"/>
                      <w:lang w:eastAsia="pt-BR"/>
                    </w:rPr>
                    <w:t xml:space="preserve"> em relação a bens situados fora do Brasil, a sucessão é regida pela Lei do PAÍS em que SITUADOS os BENS (art. 8</w:t>
                  </w:r>
                  <w:r w:rsidR="00D247AF">
                    <w:rPr>
                      <w:rFonts w:ascii="Book Antiqua" w:eastAsia="Times New Roman" w:hAnsi="Book Antiqua" w:cs="Times New Roman"/>
                      <w:bCs/>
                      <w:iCs/>
                      <w:sz w:val="18"/>
                      <w:szCs w:val="18"/>
                      <w:lang w:eastAsia="pt-BR"/>
                    </w:rPr>
                    <w:t>, LINDB</w:t>
                  </w:r>
                  <w:r w:rsidR="00D247AF" w:rsidRPr="00D247AF">
                    <w:rPr>
                      <w:rFonts w:ascii="Book Antiqua" w:eastAsia="Times New Roman" w:hAnsi="Book Antiqua" w:cs="Times New Roman"/>
                      <w:bCs/>
                      <w:iCs/>
                      <w:sz w:val="18"/>
                      <w:szCs w:val="18"/>
                      <w:lang w:eastAsia="pt-BR"/>
                    </w:rPr>
                    <w:t>)</w:t>
                  </w:r>
                  <w:r w:rsidR="00D247AF">
                    <w:rPr>
                      <w:rFonts w:ascii="Book Antiqua" w:eastAsia="Times New Roman" w:hAnsi="Book Antiqua" w:cs="Times New Roman"/>
                      <w:bCs/>
                      <w:iCs/>
                      <w:sz w:val="18"/>
                      <w:szCs w:val="18"/>
                      <w:lang w:eastAsia="pt-BR"/>
                    </w:rPr>
                    <w:t xml:space="preserve">. Portanto, </w:t>
                  </w:r>
                  <w:r w:rsidR="00D247AF" w:rsidRPr="00D247AF">
                    <w:rPr>
                      <w:rFonts w:ascii="Book Antiqua" w:eastAsia="Times New Roman" w:hAnsi="Book Antiqua" w:cs="Times New Roman"/>
                      <w:bCs/>
                      <w:iCs/>
                      <w:sz w:val="18"/>
                      <w:szCs w:val="18"/>
                      <w:lang w:eastAsia="pt-BR"/>
                    </w:rPr>
                    <w:t>não cabe ao Juízo Brasileiro determinar a compensação de legítimas com base em bens no exterior</w:t>
                  </w:r>
                  <w:r w:rsidR="00D247AF">
                    <w:rPr>
                      <w:rFonts w:ascii="Book Antiqua" w:eastAsia="Times New Roman" w:hAnsi="Book Antiqua" w:cs="Times New Roman"/>
                      <w:bCs/>
                      <w:iCs/>
                      <w:sz w:val="18"/>
                      <w:szCs w:val="18"/>
                      <w:lang w:eastAsia="pt-BR"/>
                    </w:rPr>
                    <w:t>.</w:t>
                  </w:r>
                </w:p>
              </w:tc>
            </w:tr>
          </w:tbl>
          <w:p w14:paraId="2999C915" w14:textId="77777777" w:rsidR="00273209" w:rsidRDefault="00273209" w:rsidP="00273209">
            <w:pPr>
              <w:jc w:val="both"/>
              <w:rPr>
                <w:rFonts w:ascii="Book Antiqua" w:eastAsia="Times New Roman" w:hAnsi="Book Antiqua" w:cs="Times New Roman"/>
                <w:bCs/>
                <w:color w:val="000000"/>
                <w:sz w:val="19"/>
                <w:szCs w:val="19"/>
                <w:lang w:eastAsia="pt-BR"/>
              </w:rPr>
            </w:pPr>
          </w:p>
          <w:p w14:paraId="16F25BCA" w14:textId="5202DB3C" w:rsidR="00273209" w:rsidRPr="00AD3A7C" w:rsidRDefault="00784F22" w:rsidP="00784F22">
            <w:pPr>
              <w:jc w:val="both"/>
              <w:rPr>
                <w:rFonts w:ascii="Book Antiqua" w:eastAsia="Times New Roman" w:hAnsi="Book Antiqua" w:cs="Times New Roman"/>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TRF1-2023</w:t>
            </w:r>
            <w:r>
              <w:rPr>
                <w:rFonts w:ascii="Book Antiqua" w:eastAsia="Times New Roman" w:hAnsi="Book Antiqua" w:cs="Times New Roman"/>
                <w:b/>
                <w:i/>
                <w:color w:val="FF0000"/>
                <w:sz w:val="19"/>
                <w:szCs w:val="19"/>
                <w:lang w:eastAsia="pt-BR"/>
              </w:rPr>
              <w:t>: #</w:t>
            </w:r>
            <w:r w:rsidRPr="004E6531">
              <w:rPr>
                <w:rFonts w:ascii="Book Antiqua" w:eastAsia="Times New Roman" w:hAnsi="Book Antiqua" w:cs="Times New Roman"/>
                <w:b/>
                <w:i/>
                <w:color w:val="FF0000"/>
                <w:sz w:val="19"/>
                <w:szCs w:val="19"/>
                <w:highlight w:val="green"/>
                <w:lang w:eastAsia="pt-BR"/>
              </w:rPr>
              <w:t>FGV</w:t>
            </w:r>
            <w:r w:rsidRPr="000D5F6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84F22">
              <w:rPr>
                <w:rFonts w:ascii="Book Antiqua" w:eastAsia="Times New Roman" w:hAnsi="Book Antiqua" w:cs="Times New Roman"/>
                <w:b/>
                <w:bCs/>
                <w:i/>
                <w:iCs/>
                <w:color w:val="000000"/>
                <w:sz w:val="19"/>
                <w:szCs w:val="19"/>
                <w:u w:val="single"/>
                <w:lang w:eastAsia="pt-BR"/>
              </w:rPr>
              <w:t>Lei aplicável para reger a sucessão causa mortis e bem imóvel situado no exterior</w:t>
            </w:r>
            <w:r>
              <w:rPr>
                <w:rFonts w:ascii="Book Antiqua" w:eastAsia="Times New Roman" w:hAnsi="Book Antiqua" w:cs="Times New Roman"/>
                <w:b/>
                <w:bCs/>
                <w:color w:val="000000"/>
                <w:sz w:val="19"/>
                <w:szCs w:val="19"/>
                <w:lang w:eastAsia="pt-BR"/>
              </w:rPr>
              <w:t xml:space="preserve">: </w:t>
            </w:r>
            <w:r w:rsidRPr="00784F22">
              <w:rPr>
                <w:rFonts w:ascii="Book Antiqua" w:eastAsia="Times New Roman" w:hAnsi="Book Antiqua" w:cs="Times New Roman"/>
                <w:b/>
                <w:bCs/>
                <w:color w:val="000000"/>
                <w:sz w:val="19"/>
                <w:szCs w:val="19"/>
                <w:lang w:eastAsia="pt-BR"/>
              </w:rPr>
              <w:t>Aplica-se a lei brasileira para reger a sucessão de bem imóvel situado no exterior? A Justiça brasileira é competente para julgar inventário e partilha de bem imóvel localizado em outro país?</w:t>
            </w:r>
            <w:r>
              <w:rPr>
                <w:rFonts w:ascii="Book Antiqua" w:eastAsia="Times New Roman" w:hAnsi="Book Antiqua" w:cs="Times New Roman"/>
                <w:b/>
                <w:bCs/>
                <w:color w:val="000000"/>
                <w:sz w:val="19"/>
                <w:szCs w:val="19"/>
                <w:lang w:eastAsia="pt-BR"/>
              </w:rPr>
              <w:t xml:space="preserve"> </w:t>
            </w:r>
            <w:r w:rsidRPr="00784F22">
              <w:rPr>
                <w:rFonts w:ascii="Book Antiqua" w:eastAsia="Times New Roman" w:hAnsi="Book Antiqua" w:cs="Times New Roman"/>
                <w:b/>
                <w:bCs/>
                <w:color w:val="000000"/>
                <w:sz w:val="19"/>
                <w:szCs w:val="19"/>
                <w:highlight w:val="magenta"/>
                <w:lang w:eastAsia="pt-BR"/>
              </w:rPr>
              <w:t>NÃO</w:t>
            </w:r>
            <w:r w:rsidRPr="00784F22">
              <w:rPr>
                <w:rFonts w:ascii="Book Antiqua" w:eastAsia="Times New Roman" w:hAnsi="Book Antiqua" w:cs="Times New Roman"/>
                <w:b/>
                <w:bCs/>
                <w:color w:val="000000"/>
                <w:sz w:val="19"/>
                <w:szCs w:val="19"/>
                <w:lang w:eastAsia="pt-BR"/>
              </w:rPr>
              <w:t>. Ainda que o domicílio do autor da herança seja o Brasil, aplica-se a lei estrangeira da situação da coisa (e não a lei brasileira) na sucessão de bem imóvel situado no exterior.</w:t>
            </w:r>
            <w:r>
              <w:rPr>
                <w:rFonts w:ascii="Book Antiqua" w:eastAsia="Times New Roman" w:hAnsi="Book Antiqua" w:cs="Times New Roman"/>
                <w:b/>
                <w:bCs/>
                <w:color w:val="000000"/>
                <w:sz w:val="19"/>
                <w:szCs w:val="19"/>
                <w:lang w:eastAsia="pt-BR"/>
              </w:rPr>
              <w:t xml:space="preserve"> </w:t>
            </w:r>
            <w:r w:rsidRPr="00784F22">
              <w:rPr>
                <w:rFonts w:ascii="Book Antiqua" w:eastAsia="Times New Roman" w:hAnsi="Book Antiqua" w:cs="Times New Roman"/>
                <w:b/>
                <w:bCs/>
                <w:color w:val="000000"/>
                <w:sz w:val="19"/>
                <w:szCs w:val="19"/>
                <w:lang w:eastAsia="pt-BR"/>
              </w:rPr>
              <w:t>O art. 10 da LINDB afirma que a lei do domicílio do autor da herança regulará a sucessão por morte. Ocorre que essa regra não é absoluta e deverá ser interpretada sistematicamente, ou seja, em conjunto com os demais dispositivos que regulam o tema, em especial o art. 8º, caput, e § 1º do art. 12, ambos da LINDB e o art. 89 do CPC</w:t>
            </w:r>
            <w:r>
              <w:rPr>
                <w:rFonts w:ascii="Book Antiqua" w:eastAsia="Times New Roman" w:hAnsi="Book Antiqua" w:cs="Times New Roman"/>
                <w:b/>
                <w:bCs/>
                <w:color w:val="000000"/>
                <w:sz w:val="19"/>
                <w:szCs w:val="19"/>
                <w:lang w:eastAsia="pt-BR"/>
              </w:rPr>
              <w:t>/</w:t>
            </w:r>
            <w:r w:rsidRPr="00784F22">
              <w:rPr>
                <w:rFonts w:ascii="Book Antiqua" w:eastAsia="Times New Roman" w:hAnsi="Book Antiqua" w:cs="Times New Roman"/>
                <w:b/>
                <w:bCs/>
                <w:color w:val="000000"/>
                <w:sz w:val="19"/>
                <w:szCs w:val="19"/>
                <w:lang w:eastAsia="pt-BR"/>
              </w:rPr>
              <w:t>73 (art. 23 do CPC</w:t>
            </w:r>
            <w:r>
              <w:rPr>
                <w:rFonts w:ascii="Book Antiqua" w:eastAsia="Times New Roman" w:hAnsi="Book Antiqua" w:cs="Times New Roman"/>
                <w:b/>
                <w:bCs/>
                <w:color w:val="000000"/>
                <w:sz w:val="19"/>
                <w:szCs w:val="19"/>
                <w:lang w:eastAsia="pt-BR"/>
              </w:rPr>
              <w:t>/</w:t>
            </w:r>
            <w:r w:rsidRPr="00784F22">
              <w:rPr>
                <w:rFonts w:ascii="Book Antiqua" w:eastAsia="Times New Roman" w:hAnsi="Book Antiqua" w:cs="Times New Roman"/>
                <w:b/>
                <w:bCs/>
                <w:color w:val="000000"/>
                <w:sz w:val="19"/>
                <w:szCs w:val="19"/>
                <w:lang w:eastAsia="pt-BR"/>
              </w:rPr>
              <w:t>15).</w:t>
            </w:r>
            <w:r>
              <w:rPr>
                <w:rFonts w:ascii="Book Antiqua" w:eastAsia="Times New Roman" w:hAnsi="Book Antiqua" w:cs="Times New Roman"/>
                <w:b/>
                <w:bCs/>
                <w:color w:val="000000"/>
                <w:sz w:val="19"/>
                <w:szCs w:val="19"/>
                <w:lang w:eastAsia="pt-BR"/>
              </w:rPr>
              <w:t xml:space="preserve"> </w:t>
            </w:r>
            <w:r w:rsidRPr="00784F22">
              <w:rPr>
                <w:rFonts w:ascii="Book Antiqua" w:eastAsia="Times New Roman" w:hAnsi="Book Antiqua" w:cs="Times New Roman"/>
                <w:b/>
                <w:bCs/>
                <w:color w:val="000000"/>
                <w:sz w:val="19"/>
                <w:szCs w:val="19"/>
                <w:lang w:eastAsia="pt-BR"/>
              </w:rPr>
              <w:t>Desse modo, esses dispositivos revelam que a lei brasileira só se aplica para os bens situados no Brasil e autoridade judiciária brasileira somente poderá fazer o inventário dos bens imóveis aqui localizados.</w:t>
            </w:r>
            <w:r>
              <w:rPr>
                <w:rFonts w:ascii="Book Antiqua" w:eastAsia="Times New Roman" w:hAnsi="Book Antiqua" w:cs="Times New Roman"/>
                <w:b/>
                <w:bCs/>
                <w:color w:val="000000"/>
                <w:sz w:val="19"/>
                <w:szCs w:val="19"/>
                <w:lang w:eastAsia="pt-BR"/>
              </w:rPr>
              <w:t xml:space="preserve"> </w:t>
            </w:r>
            <w:r w:rsidRPr="00784F22">
              <w:rPr>
                <w:rFonts w:ascii="Book Antiqua" w:eastAsia="Times New Roman" w:hAnsi="Book Antiqua" w:cs="Times New Roman"/>
                <w:b/>
                <w:bCs/>
                <w:color w:val="000000"/>
                <w:sz w:val="19"/>
                <w:szCs w:val="19"/>
                <w:lang w:eastAsia="pt-BR"/>
              </w:rPr>
              <w:t>Mas no caso em que há um bem imóvel no Brasil e outro no exterior, como fazer?</w:t>
            </w:r>
            <w:r>
              <w:rPr>
                <w:rFonts w:ascii="Book Antiqua" w:eastAsia="Times New Roman" w:hAnsi="Book Antiqua" w:cs="Times New Roman"/>
                <w:b/>
                <w:bCs/>
                <w:color w:val="000000"/>
                <w:sz w:val="19"/>
                <w:szCs w:val="19"/>
                <w:lang w:eastAsia="pt-BR"/>
              </w:rPr>
              <w:t xml:space="preserve"> </w:t>
            </w:r>
            <w:r w:rsidRPr="00784F22">
              <w:rPr>
                <w:rFonts w:ascii="Book Antiqua" w:eastAsia="Times New Roman" w:hAnsi="Book Antiqua" w:cs="Times New Roman"/>
                <w:b/>
                <w:bCs/>
                <w:color w:val="000000"/>
                <w:sz w:val="19"/>
                <w:szCs w:val="19"/>
                <w:lang w:eastAsia="pt-BR"/>
              </w:rPr>
              <w:t>Deverão ser abertos dois inventários: um aqui no Brasil para reger o bem situado em nosso território e outro no exterior para partilhar o imóvel de lá</w:t>
            </w:r>
            <w:r w:rsidRPr="00784F22">
              <w:rPr>
                <w:rFonts w:ascii="Book Antiqua" w:eastAsia="Times New Roman" w:hAnsi="Book Antiqua" w:cs="Times New Roman"/>
                <w:color w:val="000000"/>
                <w:sz w:val="19"/>
                <w:szCs w:val="19"/>
                <w:lang w:eastAsia="pt-BR"/>
              </w:rPr>
              <w:t xml:space="preserve">. STJ. 3ª Turma. REsp 1362400-SP, Rel. Min. Marco Aurélio </w:t>
            </w:r>
            <w:proofErr w:type="spellStart"/>
            <w:r w:rsidRPr="00784F22">
              <w:rPr>
                <w:rFonts w:ascii="Book Antiqua" w:eastAsia="Times New Roman" w:hAnsi="Book Antiqua" w:cs="Times New Roman"/>
                <w:color w:val="000000"/>
                <w:sz w:val="19"/>
                <w:szCs w:val="19"/>
                <w:lang w:eastAsia="pt-BR"/>
              </w:rPr>
              <w:t>Bellizze</w:t>
            </w:r>
            <w:proofErr w:type="spellEnd"/>
            <w:r w:rsidRPr="00784F22">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784F22">
              <w:rPr>
                <w:rFonts w:ascii="Book Antiqua" w:eastAsia="Times New Roman" w:hAnsi="Book Antiqua" w:cs="Times New Roman"/>
                <w:color w:val="000000"/>
                <w:sz w:val="19"/>
                <w:szCs w:val="19"/>
                <w:lang w:eastAsia="pt-BR"/>
              </w:rPr>
              <w:t xml:space="preserve"> 28/4/15</w:t>
            </w:r>
            <w:r w:rsidRPr="00784F22">
              <w:rPr>
                <w:rFonts w:ascii="Book Antiqua" w:eastAsia="Times New Roman" w:hAnsi="Book Antiqua" w:cs="Times New Roman"/>
                <w:b/>
                <w:bCs/>
                <w:color w:val="000000"/>
                <w:sz w:val="19"/>
                <w:szCs w:val="19"/>
                <w:lang w:eastAsia="pt-BR"/>
              </w:rPr>
              <w:t xml:space="preserve"> (Info 563).</w:t>
            </w:r>
          </w:p>
        </w:tc>
      </w:tr>
    </w:tbl>
    <w:p w14:paraId="7BD58A81" w14:textId="77777777" w:rsidR="004E6531" w:rsidRPr="004E6531" w:rsidRDefault="004E6531" w:rsidP="004E6531">
      <w:pPr>
        <w:spacing w:after="0" w:line="240" w:lineRule="auto"/>
        <w:ind w:firstLine="567"/>
        <w:jc w:val="both"/>
        <w:rPr>
          <w:rFonts w:ascii="Book Antiqua" w:eastAsia="Times New Roman" w:hAnsi="Book Antiqua" w:cs="Times New Roman"/>
          <w:b/>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867E73" w:rsidRPr="00AD3A7C" w14:paraId="020BF425" w14:textId="77777777" w:rsidTr="00867E73">
        <w:tc>
          <w:tcPr>
            <w:tcW w:w="8494" w:type="dxa"/>
            <w:shd w:val="clear" w:color="auto" w:fill="CCFFFF"/>
          </w:tcPr>
          <w:p w14:paraId="76ABF791" w14:textId="1A5DB46C" w:rsidR="003957EB" w:rsidRPr="003957EB" w:rsidRDefault="003957EB" w:rsidP="00284C8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957EB">
              <w:rPr>
                <w:rFonts w:ascii="Book Antiqua" w:eastAsia="Times New Roman" w:hAnsi="Book Antiqua" w:cs="Times New Roman"/>
                <w:b/>
                <w:sz w:val="19"/>
                <w:szCs w:val="19"/>
                <w:highlight w:val="yellow"/>
                <w:lang w:eastAsia="pt-BR"/>
              </w:rPr>
              <w:t>PCMG-2021-Fumarc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957EB">
              <w:rPr>
                <w:rFonts w:ascii="Book Antiqua" w:eastAsia="Times New Roman" w:hAnsi="Book Antiqua" w:cs="Times New Roman"/>
                <w:bCs/>
                <w:sz w:val="19"/>
                <w:szCs w:val="19"/>
                <w:lang w:eastAsia="pt-BR"/>
              </w:rPr>
              <w:t>A., domiciliado em Santa Cruz do Escalvado – MG, foi passear no Vietnã, onde sofreu mal súbito e faleceu. Deixou os herdeiros F., G. e R., bem como vasto patrimônio. O herdeiro G. verificou que a lei vietnamita sobre direito sucessório é mais favorável a ele. Invocou, no inventário judicial, a lei vietnamita para herdar o dobro do que teria direito pelo direito sucessório brasileiro. A alegação NÃO pode ser acolhida porque:</w:t>
            </w:r>
            <w:r>
              <w:rPr>
                <w:rFonts w:ascii="Book Antiqua" w:eastAsia="Times New Roman" w:hAnsi="Book Antiqua" w:cs="Times New Roman"/>
                <w:bCs/>
                <w:sz w:val="19"/>
                <w:szCs w:val="19"/>
                <w:lang w:eastAsia="pt-BR"/>
              </w:rPr>
              <w:t xml:space="preserve"> </w:t>
            </w:r>
            <w:r w:rsidRPr="003957EB">
              <w:rPr>
                <w:rFonts w:ascii="Book Antiqua" w:eastAsia="Times New Roman" w:hAnsi="Book Antiqua" w:cs="Times New Roman"/>
                <w:bCs/>
                <w:sz w:val="19"/>
                <w:szCs w:val="19"/>
                <w:lang w:eastAsia="pt-BR"/>
              </w:rPr>
              <w:t>a Lei de Introdução às Normas do Direito Brasileiro dispõe de forma contrária.</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10, LINDB.</w:t>
            </w:r>
          </w:p>
          <w:p w14:paraId="06944AF3" w14:textId="6A3B0E99" w:rsidR="00867E73" w:rsidRPr="00AD3A7C" w:rsidRDefault="00867E73"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TJDFT</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CESPE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A lei do país de origem do falecido estrangeiro poderá ser utilizada para regular a sucessão de seus bens localizados no Brasil. </w:t>
            </w:r>
            <w:r w:rsidRPr="00AD3A7C">
              <w:rPr>
                <w:rFonts w:ascii="Book Antiqua" w:eastAsia="Times New Roman" w:hAnsi="Book Antiqua" w:cs="Times New Roman"/>
                <w:b/>
                <w:sz w:val="19"/>
                <w:szCs w:val="19"/>
                <w:lang w:eastAsia="pt-BR"/>
              </w:rPr>
              <w:t>BL: art. 10, LINDB.</w:t>
            </w:r>
          </w:p>
        </w:tc>
      </w:tr>
    </w:tbl>
    <w:p w14:paraId="1FA1D4D5" w14:textId="216331AB" w:rsidR="007322C1" w:rsidRPr="009445E4"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AD3A7C">
        <w:rPr>
          <w:rFonts w:ascii="Book Antiqua" w:eastAsia="Times New Roman" w:hAnsi="Book Antiqua" w:cs="Times New Roman"/>
          <w:b/>
          <w:sz w:val="19"/>
          <w:szCs w:val="19"/>
          <w:highlight w:val="magenta"/>
          <w:lang w:eastAsia="pt-BR"/>
        </w:rPr>
        <w:t>§ 1º</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A </w:t>
      </w:r>
      <w:r w:rsidRPr="00AD3A7C">
        <w:rPr>
          <w:rFonts w:ascii="Book Antiqua" w:eastAsia="Times New Roman" w:hAnsi="Book Antiqua" w:cs="Times New Roman"/>
          <w:b/>
          <w:caps/>
          <w:sz w:val="19"/>
          <w:szCs w:val="19"/>
          <w:shd w:val="clear" w:color="auto" w:fill="F7CAAC" w:themeFill="accent2" w:themeFillTint="66"/>
          <w:lang w:eastAsia="pt-BR"/>
        </w:rPr>
        <w:t>sucessão de bens de estrangeiros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situados no País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será regulada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cyan"/>
          <w:lang w:eastAsia="pt-BR"/>
        </w:rPr>
        <w:t>pela lei brasileira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em benefício do cônjuge</w:t>
      </w:r>
      <w:r w:rsidRPr="00AD3A7C">
        <w:rPr>
          <w:rFonts w:ascii="Book Antiqua" w:eastAsia="Times New Roman" w:hAnsi="Book Antiqua" w:cs="Times New Roman"/>
          <w:sz w:val="19"/>
          <w:szCs w:val="19"/>
          <w:lang w:eastAsia="pt-BR"/>
        </w:rPr>
        <w:t xml:space="preserve"> ou </w:t>
      </w:r>
      <w:r w:rsidRPr="00AD3A7C">
        <w:rPr>
          <w:rFonts w:ascii="Book Antiqua" w:eastAsia="Times New Roman" w:hAnsi="Book Antiqua" w:cs="Times New Roman"/>
          <w:b/>
          <w:sz w:val="19"/>
          <w:szCs w:val="19"/>
          <w:highlight w:val="yellow"/>
          <w:lang w:eastAsia="pt-BR"/>
        </w:rPr>
        <w:t>dos filhos brasileiros</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de quem os represente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sempre</w:t>
      </w:r>
      <w:r w:rsidRPr="00AD3A7C">
        <w:rPr>
          <w:rFonts w:ascii="Book Antiqua" w:eastAsia="Times New Roman" w:hAnsi="Book Antiqua" w:cs="Times New Roman"/>
          <w:b/>
          <w:sz w:val="19"/>
          <w:szCs w:val="19"/>
          <w:lang w:eastAsia="pt-BR"/>
        </w:rPr>
        <w:t xml:space="preserve"> que </w:t>
      </w:r>
      <w:r w:rsidRPr="00AD3A7C">
        <w:rPr>
          <w:rFonts w:ascii="Book Antiqua" w:eastAsia="Times New Roman" w:hAnsi="Book Antiqua" w:cs="Times New Roman"/>
          <w:b/>
          <w:caps/>
          <w:sz w:val="19"/>
          <w:szCs w:val="19"/>
          <w:highlight w:val="green"/>
          <w:lang w:eastAsia="pt-BR"/>
        </w:rPr>
        <w:t>não lhes seja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mais favorável</w:t>
      </w:r>
      <w:r w:rsidRPr="00AD3A7C">
        <w:rPr>
          <w:rFonts w:ascii="Book Antiqua" w:eastAsia="Times New Roman" w:hAnsi="Book Antiqua" w:cs="Times New Roman"/>
          <w:b/>
          <w:sz w:val="19"/>
          <w:szCs w:val="19"/>
          <w:lang w:eastAsia="pt-BR"/>
        </w:rPr>
        <w:t xml:space="preserve"> a </w:t>
      </w:r>
      <w:r w:rsidRPr="00AD3A7C">
        <w:rPr>
          <w:rFonts w:ascii="Book Antiqua" w:eastAsia="Times New Roman" w:hAnsi="Book Antiqua" w:cs="Times New Roman"/>
          <w:b/>
          <w:sz w:val="19"/>
          <w:szCs w:val="19"/>
          <w:highlight w:val="cyan"/>
          <w:lang w:eastAsia="pt-BR"/>
        </w:rPr>
        <w:t>lei pessoal do de cujus</w:t>
      </w:r>
      <w:r w:rsidRPr="00040D72">
        <w:rPr>
          <w:rFonts w:ascii="Book Antiqua" w:eastAsia="Times New Roman" w:hAnsi="Book Antiqua" w:cs="Times New Roman"/>
          <w:sz w:val="18"/>
          <w:szCs w:val="18"/>
          <w:lang w:eastAsia="pt-BR"/>
        </w:rPr>
        <w:t xml:space="preserve">.  </w:t>
      </w:r>
      <w:hyperlink r:id="rId21" w:history="1">
        <w:r w:rsidRPr="00040D72">
          <w:rPr>
            <w:rFonts w:ascii="Book Antiqua" w:eastAsia="Times New Roman" w:hAnsi="Book Antiqua" w:cs="Times New Roman"/>
            <w:color w:val="0000FF"/>
            <w:sz w:val="16"/>
            <w:szCs w:val="16"/>
            <w:u w:val="single"/>
            <w:lang w:eastAsia="pt-BR"/>
          </w:rPr>
          <w:t>(Redação dada pela Lei nº 9.047, de 1995)</w:t>
        </w:r>
      </w:hyperlink>
      <w:r w:rsidR="00F41F4B" w:rsidRPr="00040D72">
        <w:rPr>
          <w:rFonts w:ascii="Book Antiqua" w:eastAsia="Times New Roman" w:hAnsi="Book Antiqua" w:cs="Times New Roman"/>
          <w:color w:val="0000FF"/>
          <w:sz w:val="16"/>
          <w:szCs w:val="16"/>
          <w:lang w:eastAsia="pt-BR"/>
        </w:rPr>
        <w:t xml:space="preserve"> </w:t>
      </w:r>
      <w:r w:rsidR="00F41F4B" w:rsidRPr="00040D72">
        <w:rPr>
          <w:rFonts w:ascii="Book Antiqua" w:hAnsi="Book Antiqua"/>
          <w:b/>
          <w:color w:val="FF0000"/>
          <w:sz w:val="16"/>
          <w:szCs w:val="16"/>
          <w:u w:val="single"/>
        </w:rPr>
        <w:t>(TJAP-2009)</w:t>
      </w:r>
      <w:r w:rsidR="001F2DC6" w:rsidRPr="00040D72">
        <w:rPr>
          <w:rFonts w:ascii="Book Antiqua" w:hAnsi="Book Antiqua"/>
          <w:b/>
          <w:color w:val="FF0000"/>
          <w:sz w:val="16"/>
          <w:szCs w:val="16"/>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1B5537" w:rsidRPr="00040D72">
        <w:rPr>
          <w:rFonts w:ascii="Book Antiqua" w:hAnsi="Book Antiqua"/>
          <w:b/>
          <w:color w:val="FF0000"/>
          <w:sz w:val="16"/>
          <w:szCs w:val="16"/>
        </w:rPr>
        <w:t xml:space="preserve"> </w:t>
      </w:r>
      <w:r w:rsidR="001B5537" w:rsidRPr="00040D72">
        <w:rPr>
          <w:rFonts w:ascii="Book Antiqua" w:eastAsia="Times New Roman" w:hAnsi="Book Antiqua" w:cs="Times New Roman"/>
          <w:b/>
          <w:color w:val="FF0000"/>
          <w:sz w:val="16"/>
          <w:szCs w:val="16"/>
          <w:u w:val="single"/>
          <w:lang w:eastAsia="pt-BR"/>
        </w:rPr>
        <w:t>(MPBA-2010)</w:t>
      </w:r>
      <w:r w:rsidR="008E18BE" w:rsidRPr="00040D72">
        <w:rPr>
          <w:rFonts w:ascii="Book Antiqua" w:eastAsia="Times New Roman" w:hAnsi="Book Antiqua" w:cs="Times New Roman"/>
          <w:b/>
          <w:color w:val="FF0000"/>
          <w:sz w:val="16"/>
          <w:szCs w:val="16"/>
          <w:lang w:eastAsia="pt-BR"/>
        </w:rPr>
        <w:t xml:space="preserve"> </w:t>
      </w:r>
      <w:r w:rsidR="008E18BE" w:rsidRPr="00040D72">
        <w:rPr>
          <w:rFonts w:ascii="Book Antiqua" w:eastAsia="Times New Roman" w:hAnsi="Book Antiqua" w:cs="Times New Roman"/>
          <w:b/>
          <w:color w:val="FF0000"/>
          <w:sz w:val="16"/>
          <w:szCs w:val="16"/>
          <w:u w:val="single"/>
          <w:lang w:eastAsia="pt-BR"/>
        </w:rPr>
        <w:t>(MPRO-2010)</w:t>
      </w:r>
      <w:r w:rsidR="00F41F4B" w:rsidRPr="00040D72">
        <w:rPr>
          <w:rFonts w:ascii="Book Antiqua" w:hAnsi="Book Antiqua"/>
          <w:b/>
          <w:color w:val="FF0000"/>
          <w:sz w:val="16"/>
          <w:szCs w:val="16"/>
        </w:rPr>
        <w:t xml:space="preserve"> </w:t>
      </w:r>
      <w:r w:rsidR="00F41F4B" w:rsidRPr="00040D72">
        <w:rPr>
          <w:rFonts w:ascii="Book Antiqua" w:hAnsi="Book Antiqua"/>
          <w:b/>
          <w:color w:val="FF0000"/>
          <w:sz w:val="16"/>
          <w:szCs w:val="16"/>
          <w:u w:val="single"/>
        </w:rPr>
        <w:t>(MPSC-2010)</w:t>
      </w:r>
      <w:r w:rsidR="0030083D" w:rsidRPr="00040D72">
        <w:rPr>
          <w:rFonts w:ascii="Book Antiqua" w:hAnsi="Book Antiqua"/>
          <w:b/>
          <w:color w:val="FF0000"/>
          <w:sz w:val="16"/>
          <w:szCs w:val="16"/>
        </w:rPr>
        <w:t xml:space="preserve"> </w:t>
      </w:r>
      <w:r w:rsidR="00F41F4B" w:rsidRPr="00040D72">
        <w:rPr>
          <w:rFonts w:ascii="Book Antiqua" w:eastAsia="Times New Roman" w:hAnsi="Book Antiqua" w:cs="Times New Roman"/>
          <w:b/>
          <w:color w:val="FF0000"/>
          <w:sz w:val="16"/>
          <w:szCs w:val="16"/>
          <w:u w:val="single"/>
          <w:lang w:eastAsia="pt-BR"/>
        </w:rPr>
        <w:t>(MPF-2012)</w:t>
      </w:r>
      <w:r w:rsidR="00B46700" w:rsidRPr="00040D72">
        <w:rPr>
          <w:rFonts w:ascii="Book Antiqua" w:eastAsia="Times New Roman" w:hAnsi="Book Antiqua" w:cs="Times New Roman"/>
          <w:b/>
          <w:color w:val="FF0000"/>
          <w:sz w:val="16"/>
          <w:szCs w:val="16"/>
          <w:lang w:eastAsia="pt-BR"/>
        </w:rPr>
        <w:t xml:space="preserve"> </w:t>
      </w:r>
      <w:r w:rsidR="00B46700" w:rsidRPr="00040D72">
        <w:rPr>
          <w:rFonts w:ascii="Book Antiqua" w:eastAsia="Times New Roman" w:hAnsi="Book Antiqua" w:cs="Times New Roman"/>
          <w:b/>
          <w:color w:val="FF0000"/>
          <w:sz w:val="16"/>
          <w:szCs w:val="16"/>
          <w:u w:val="single"/>
          <w:lang w:eastAsia="pt-BR"/>
        </w:rPr>
        <w:t>(PFN-2012)</w:t>
      </w:r>
      <w:r w:rsidR="00F41F4B" w:rsidRPr="00040D72">
        <w:rPr>
          <w:rFonts w:ascii="Book Antiqua" w:hAnsi="Book Antiqua"/>
          <w:b/>
          <w:color w:val="FF0000"/>
          <w:sz w:val="16"/>
          <w:szCs w:val="16"/>
        </w:rPr>
        <w:t xml:space="preserve"> </w:t>
      </w:r>
      <w:r w:rsidR="00F41F4B" w:rsidRPr="00040D72">
        <w:rPr>
          <w:rFonts w:ascii="Book Antiqua" w:eastAsia="Times New Roman" w:hAnsi="Book Antiqua" w:cs="Times New Roman"/>
          <w:b/>
          <w:color w:val="FF0000"/>
          <w:sz w:val="16"/>
          <w:szCs w:val="16"/>
          <w:u w:val="single"/>
          <w:lang w:eastAsia="pt-BR"/>
        </w:rPr>
        <w:t>(MPES-2013)</w:t>
      </w:r>
      <w:r w:rsidR="00AF1738" w:rsidRPr="00040D72">
        <w:rPr>
          <w:rFonts w:ascii="Book Antiqua" w:eastAsia="Times New Roman" w:hAnsi="Book Antiqua" w:cs="Times New Roman"/>
          <w:b/>
          <w:color w:val="FF0000"/>
          <w:sz w:val="16"/>
          <w:szCs w:val="16"/>
          <w:lang w:eastAsia="pt-BR"/>
        </w:rPr>
        <w:t xml:space="preserve"> </w:t>
      </w:r>
      <w:r w:rsidR="00AF1738" w:rsidRPr="00040D72">
        <w:rPr>
          <w:rFonts w:ascii="Book Antiqua" w:hAnsi="Book Antiqua"/>
          <w:b/>
          <w:bCs/>
          <w:color w:val="FF0000"/>
          <w:sz w:val="16"/>
          <w:szCs w:val="16"/>
          <w:u w:val="single"/>
        </w:rPr>
        <w:t>(MPPR-2012/2014)</w:t>
      </w:r>
      <w:r w:rsidR="008E18BE" w:rsidRPr="00040D72">
        <w:rPr>
          <w:rFonts w:ascii="Book Antiqua" w:hAnsi="Book Antiqua"/>
          <w:b/>
          <w:bCs/>
          <w:color w:val="FF0000"/>
          <w:sz w:val="16"/>
          <w:szCs w:val="16"/>
        </w:rPr>
        <w:t xml:space="preserve"> </w:t>
      </w:r>
      <w:r w:rsidR="008E18BE" w:rsidRPr="00040D72">
        <w:rPr>
          <w:rFonts w:ascii="Book Antiqua" w:hAnsi="Book Antiqua"/>
          <w:b/>
          <w:bCs/>
          <w:color w:val="FF0000"/>
          <w:sz w:val="16"/>
          <w:szCs w:val="16"/>
          <w:u w:val="single"/>
        </w:rPr>
        <w:t>(TJDFT-2014)</w:t>
      </w:r>
      <w:r w:rsidR="00F41F4B" w:rsidRPr="00040D72">
        <w:rPr>
          <w:rFonts w:ascii="Book Antiqua" w:hAnsi="Book Antiqua"/>
          <w:b/>
          <w:color w:val="FF0000"/>
          <w:sz w:val="16"/>
          <w:szCs w:val="16"/>
        </w:rPr>
        <w:t xml:space="preserve"> </w:t>
      </w:r>
      <w:r w:rsidR="00F41F4B" w:rsidRPr="00040D72">
        <w:rPr>
          <w:rFonts w:ascii="Book Antiqua" w:hAnsi="Book Antiqua"/>
          <w:b/>
          <w:color w:val="FF0000"/>
          <w:sz w:val="16"/>
          <w:szCs w:val="16"/>
          <w:u w:val="single"/>
        </w:rPr>
        <w:t>(TJMT-2014)</w:t>
      </w:r>
      <w:r w:rsidR="00114A5B" w:rsidRPr="00040D72">
        <w:rPr>
          <w:rFonts w:ascii="Book Antiqua" w:hAnsi="Book Antiqua"/>
          <w:b/>
          <w:color w:val="FF0000"/>
          <w:sz w:val="16"/>
          <w:szCs w:val="16"/>
        </w:rPr>
        <w:t xml:space="preserve"> </w:t>
      </w:r>
      <w:r w:rsidR="00114A5B" w:rsidRPr="00040D72">
        <w:rPr>
          <w:rFonts w:ascii="Book Antiqua" w:hAnsi="Book Antiqua"/>
          <w:b/>
          <w:color w:val="FF0000"/>
          <w:sz w:val="16"/>
          <w:szCs w:val="16"/>
          <w:u w:val="single"/>
        </w:rPr>
        <w:t>(AGU-2015)</w:t>
      </w:r>
      <w:r w:rsidR="008E18BE" w:rsidRPr="00040D72">
        <w:rPr>
          <w:rFonts w:ascii="Book Antiqua" w:hAnsi="Book Antiqua"/>
          <w:b/>
          <w:color w:val="FF0000"/>
          <w:sz w:val="16"/>
          <w:szCs w:val="16"/>
        </w:rPr>
        <w:t xml:space="preserve"> </w:t>
      </w:r>
      <w:r w:rsidR="008E18BE" w:rsidRPr="00040D72">
        <w:rPr>
          <w:rFonts w:ascii="Book Antiqua" w:hAnsi="Book Antiqua"/>
          <w:b/>
          <w:color w:val="FF0000"/>
          <w:sz w:val="16"/>
          <w:szCs w:val="16"/>
          <w:u w:val="single"/>
        </w:rPr>
        <w:t>(TJAM-2016)</w:t>
      </w:r>
      <w:r w:rsidR="008E18BE" w:rsidRPr="00040D72">
        <w:rPr>
          <w:rFonts w:ascii="Book Antiqua" w:hAnsi="Book Antiqua"/>
          <w:b/>
          <w:color w:val="FF0000"/>
          <w:sz w:val="16"/>
          <w:szCs w:val="16"/>
        </w:rPr>
        <w:t xml:space="preserve"> </w:t>
      </w:r>
      <w:r w:rsidR="008E18BE" w:rsidRPr="00040D72">
        <w:rPr>
          <w:rFonts w:ascii="Book Antiqua" w:hAnsi="Book Antiqua"/>
          <w:b/>
          <w:color w:val="FF0000"/>
          <w:sz w:val="16"/>
          <w:szCs w:val="16"/>
          <w:u w:val="single"/>
        </w:rPr>
        <w:t>(TJSC-2017)</w:t>
      </w:r>
      <w:r w:rsidR="008E18BE" w:rsidRPr="00040D72">
        <w:rPr>
          <w:rFonts w:ascii="Book Antiqua" w:hAnsi="Book Antiqua"/>
          <w:b/>
          <w:color w:val="FF0000"/>
          <w:sz w:val="16"/>
          <w:szCs w:val="16"/>
        </w:rPr>
        <w:t xml:space="preserve"> </w:t>
      </w:r>
      <w:r w:rsidR="008E18BE" w:rsidRPr="00040D72">
        <w:rPr>
          <w:rFonts w:ascii="Book Antiqua" w:hAnsi="Book Antiqua"/>
          <w:b/>
          <w:color w:val="FF0000"/>
          <w:sz w:val="16"/>
          <w:szCs w:val="16"/>
          <w:u w:val="single"/>
        </w:rPr>
        <w:t>(TJMG-2018)</w:t>
      </w:r>
      <w:r w:rsidR="008E18BE" w:rsidRPr="00040D72">
        <w:rPr>
          <w:rFonts w:ascii="Book Antiqua" w:hAnsi="Book Antiqua"/>
          <w:b/>
          <w:color w:val="FF0000"/>
          <w:sz w:val="16"/>
          <w:szCs w:val="16"/>
        </w:rPr>
        <w:t xml:space="preserve"> </w:t>
      </w:r>
      <w:r w:rsidR="008E18BE" w:rsidRPr="00040D72">
        <w:rPr>
          <w:rFonts w:ascii="Book Antiqua" w:hAnsi="Book Antiqua"/>
          <w:b/>
          <w:color w:val="FF0000"/>
          <w:sz w:val="16"/>
          <w:szCs w:val="16"/>
          <w:u w:val="single"/>
        </w:rPr>
        <w:t>(MPPB-2018)</w:t>
      </w:r>
      <w:r w:rsidR="00F41F4B" w:rsidRPr="00040D72">
        <w:rPr>
          <w:rFonts w:ascii="Book Antiqua" w:hAnsi="Book Antiqua"/>
          <w:b/>
          <w:color w:val="FF0000"/>
          <w:sz w:val="16"/>
          <w:szCs w:val="16"/>
        </w:rPr>
        <w:t xml:space="preserve"> </w:t>
      </w:r>
      <w:r w:rsidR="00F41F4B" w:rsidRPr="00040D72">
        <w:rPr>
          <w:rFonts w:ascii="Book Antiqua" w:eastAsia="Times New Roman" w:hAnsi="Book Antiqua" w:cs="Times New Roman"/>
          <w:b/>
          <w:color w:val="FF0000"/>
          <w:sz w:val="16"/>
          <w:szCs w:val="16"/>
          <w:u w:val="single"/>
          <w:lang w:eastAsia="pt-BR"/>
        </w:rPr>
        <w:t>(Cartórios/TJMG-2019)</w:t>
      </w:r>
      <w:r w:rsidR="00116BA5" w:rsidRPr="00040D72">
        <w:rPr>
          <w:rFonts w:ascii="Book Antiqua" w:eastAsia="Times New Roman" w:hAnsi="Book Antiqua" w:cs="Times New Roman"/>
          <w:b/>
          <w:color w:val="FF0000"/>
          <w:sz w:val="16"/>
          <w:szCs w:val="16"/>
          <w:lang w:eastAsia="pt-BR"/>
        </w:rPr>
        <w:t xml:space="preserve"> </w:t>
      </w:r>
      <w:r w:rsidR="00116BA5" w:rsidRPr="00040D72">
        <w:rPr>
          <w:rFonts w:ascii="Book Antiqua" w:eastAsia="Times New Roman" w:hAnsi="Book Antiqua" w:cs="Times New Roman"/>
          <w:b/>
          <w:color w:val="FF0000"/>
          <w:sz w:val="16"/>
          <w:szCs w:val="16"/>
          <w:u w:val="single"/>
          <w:lang w:eastAsia="pt-BR"/>
        </w:rPr>
        <w:t>(DPEPI-2022)</w:t>
      </w:r>
      <w:r w:rsidR="001421C5" w:rsidRPr="00040D72">
        <w:rPr>
          <w:rFonts w:ascii="Book Antiqua" w:eastAsia="Times New Roman" w:hAnsi="Book Antiqua" w:cs="Times New Roman"/>
          <w:b/>
          <w:color w:val="FF0000"/>
          <w:sz w:val="16"/>
          <w:szCs w:val="16"/>
          <w:lang w:eastAsia="pt-BR"/>
        </w:rPr>
        <w:t xml:space="preserve"> </w:t>
      </w:r>
      <w:r w:rsidR="00FD2AEE">
        <w:rPr>
          <w:rFonts w:ascii="Book Antiqua" w:eastAsia="Times New Roman" w:hAnsi="Book Antiqua" w:cs="Times New Roman"/>
          <w:b/>
          <w:bCs/>
          <w:color w:val="FF0000"/>
          <w:sz w:val="16"/>
          <w:szCs w:val="16"/>
          <w:u w:val="single"/>
          <w:lang w:eastAsia="pt-BR"/>
        </w:rPr>
        <w:t>(Cartórios/TJMA-2023)</w:t>
      </w:r>
      <w:r w:rsidR="009445E4">
        <w:rPr>
          <w:rFonts w:ascii="Book Antiqua" w:eastAsia="Times New Roman" w:hAnsi="Book Antiqua" w:cs="Times New Roman"/>
          <w:b/>
          <w:bCs/>
          <w:color w:val="FF0000"/>
          <w:sz w:val="16"/>
          <w:szCs w:val="16"/>
          <w:lang w:eastAsia="pt-BR"/>
        </w:rPr>
        <w:t xml:space="preserve"> </w:t>
      </w:r>
      <w:bookmarkStart w:id="40" w:name="_Hlk197708354"/>
      <w:r w:rsidR="009445E4">
        <w:rPr>
          <w:rFonts w:ascii="Book Antiqua" w:eastAsia="Times New Roman" w:hAnsi="Book Antiqua" w:cs="Times New Roman"/>
          <w:b/>
          <w:color w:val="FF0000"/>
          <w:sz w:val="16"/>
          <w:szCs w:val="16"/>
          <w:u w:val="single"/>
          <w:lang w:eastAsia="pt-BR"/>
        </w:rPr>
        <w:t>(ENAM/2º-2024)</w:t>
      </w:r>
      <w:bookmarkEnd w:id="40"/>
    </w:p>
    <w:tbl>
      <w:tblPr>
        <w:tblStyle w:val="Tabelacomgrade"/>
        <w:tblW w:w="0" w:type="auto"/>
        <w:shd w:val="clear" w:color="auto" w:fill="CCFFFF"/>
        <w:tblLook w:val="04A0" w:firstRow="1" w:lastRow="0" w:firstColumn="1" w:lastColumn="0" w:noHBand="0" w:noVBand="1"/>
      </w:tblPr>
      <w:tblGrid>
        <w:gridCol w:w="8494"/>
      </w:tblGrid>
      <w:tr w:rsidR="00190778" w:rsidRPr="00AD3A7C" w14:paraId="32DD8E6B" w14:textId="77777777" w:rsidTr="00190778">
        <w:tc>
          <w:tcPr>
            <w:tcW w:w="8494" w:type="dxa"/>
            <w:shd w:val="clear" w:color="auto" w:fill="CCFFFF"/>
          </w:tcPr>
          <w:p w14:paraId="684AE448" w14:textId="2C18FD9A" w:rsidR="009445E4" w:rsidRDefault="009445E4" w:rsidP="009445E4">
            <w:pPr>
              <w:spacing w:before="100" w:beforeAutospacing="1" w:after="100" w:afterAutospacing="1"/>
              <w:jc w:val="both"/>
              <w:rPr>
                <w:rFonts w:ascii="Book Antiqua" w:eastAsia="Times New Roman" w:hAnsi="Book Antiqua" w:cs="Times New Roman"/>
                <w:b/>
                <w:color w:val="000000"/>
                <w:sz w:val="19"/>
                <w:szCs w:val="19"/>
                <w:lang w:eastAsia="pt-BR"/>
              </w:rPr>
            </w:pPr>
            <w:r w:rsidRPr="00AD3A7C">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ENAM/2º-2024-FGV</w:t>
            </w:r>
            <w:r w:rsidRPr="00AD3A7C">
              <w:rPr>
                <w:rFonts w:ascii="Book Antiqua" w:eastAsia="Times New Roman" w:hAnsi="Book Antiqua" w:cs="Times New Roman"/>
                <w:b/>
                <w:color w:val="000000"/>
                <w:sz w:val="19"/>
                <w:szCs w:val="19"/>
                <w:lang w:eastAsia="pt-BR"/>
              </w:rPr>
              <w:t>)</w:t>
            </w:r>
            <w:r w:rsidRPr="00AD3A7C">
              <w:rPr>
                <w:rFonts w:ascii="Book Antiqua" w:eastAsia="Times New Roman" w:hAnsi="Book Antiqua" w:cs="Times New Roman"/>
                <w:color w:val="000000"/>
                <w:sz w:val="19"/>
                <w:szCs w:val="19"/>
                <w:lang w:eastAsia="pt-BR"/>
              </w:rPr>
              <w:t xml:space="preserve">: </w:t>
            </w:r>
            <w:r w:rsidRPr="009445E4">
              <w:rPr>
                <w:rFonts w:ascii="Book Antiqua" w:eastAsia="Times New Roman" w:hAnsi="Book Antiqua" w:cs="Times New Roman"/>
                <w:color w:val="000000"/>
                <w:sz w:val="19"/>
                <w:szCs w:val="19"/>
                <w:lang w:eastAsia="pt-BR"/>
              </w:rPr>
              <w:t>Alice Semedo, estrangeira, viúva, oriunda do país Alpha, proprietária de dois imóveis no Estado da Bahia, Brasil, realizou testamento no Brasil, deixando metade de todo seu patrimônio para uma Organização Não Governamental com sede em Salvador, Bahia.</w:t>
            </w:r>
            <w:r>
              <w:rPr>
                <w:rFonts w:ascii="Book Antiqua" w:eastAsia="Times New Roman" w:hAnsi="Book Antiqua" w:cs="Times New Roman"/>
                <w:color w:val="000000"/>
                <w:sz w:val="19"/>
                <w:szCs w:val="19"/>
                <w:lang w:eastAsia="pt-BR"/>
              </w:rPr>
              <w:t xml:space="preserve"> </w:t>
            </w:r>
            <w:r w:rsidRPr="009445E4">
              <w:rPr>
                <w:rFonts w:ascii="Book Antiqua" w:eastAsia="Times New Roman" w:hAnsi="Book Antiqua" w:cs="Times New Roman"/>
                <w:color w:val="000000"/>
                <w:sz w:val="19"/>
                <w:szCs w:val="19"/>
                <w:lang w:eastAsia="pt-BR"/>
              </w:rPr>
              <w:t xml:space="preserve">Alice tem </w:t>
            </w:r>
            <w:r w:rsidRPr="009445E4">
              <w:rPr>
                <w:rFonts w:ascii="Book Antiqua" w:eastAsia="Times New Roman" w:hAnsi="Book Antiqua" w:cs="Times New Roman"/>
                <w:color w:val="000000"/>
                <w:sz w:val="19"/>
                <w:szCs w:val="19"/>
                <w:lang w:eastAsia="pt-BR"/>
              </w:rPr>
              <w:lastRenderedPageBreak/>
              <w:t>dois filhos brasileiros com idades de 5 e 7 anos. A legislação do país de Alice prevê que, em caso de falecimento, deixando o de cujus filhos, dois terços da herança devem ser destinados a eles na condição de herdeiros necessários.</w:t>
            </w:r>
            <w:r>
              <w:rPr>
                <w:rFonts w:ascii="Book Antiqua" w:eastAsia="Times New Roman" w:hAnsi="Book Antiqua" w:cs="Times New Roman"/>
                <w:color w:val="000000"/>
                <w:sz w:val="19"/>
                <w:szCs w:val="19"/>
                <w:lang w:eastAsia="pt-BR"/>
              </w:rPr>
              <w:t xml:space="preserve"> </w:t>
            </w:r>
            <w:r w:rsidRPr="009445E4">
              <w:rPr>
                <w:rFonts w:ascii="Book Antiqua" w:eastAsia="Times New Roman" w:hAnsi="Book Antiqua" w:cs="Times New Roman"/>
                <w:color w:val="000000"/>
                <w:sz w:val="19"/>
                <w:szCs w:val="19"/>
                <w:lang w:eastAsia="pt-BR"/>
              </w:rPr>
              <w:t>Na situação hipotética narrada, assinale a opção que apresenta, corretamente, a legislação aplicável ao caso</w:t>
            </w:r>
            <w:r>
              <w:rPr>
                <w:rFonts w:ascii="Book Antiqua" w:eastAsia="Times New Roman" w:hAnsi="Book Antiqua" w:cs="Times New Roman"/>
                <w:color w:val="000000"/>
                <w:sz w:val="19"/>
                <w:szCs w:val="19"/>
                <w:lang w:eastAsia="pt-BR"/>
              </w:rPr>
              <w:t>:</w:t>
            </w:r>
            <w:r w:rsidRPr="00AD3A7C">
              <w:rPr>
                <w:rFonts w:ascii="Book Antiqua" w:eastAsia="Times New Roman" w:hAnsi="Book Antiqua" w:cs="Times New Roman"/>
                <w:color w:val="000000"/>
                <w:sz w:val="19"/>
                <w:szCs w:val="19"/>
                <w:lang w:eastAsia="pt-BR"/>
              </w:rPr>
              <w:t xml:space="preserve"> </w:t>
            </w:r>
            <w:r w:rsidRPr="009445E4">
              <w:rPr>
                <w:rFonts w:ascii="Book Antiqua" w:eastAsia="Times New Roman" w:hAnsi="Book Antiqua" w:cs="Times New Roman"/>
                <w:color w:val="000000"/>
                <w:sz w:val="19"/>
                <w:szCs w:val="19"/>
                <w:lang w:eastAsia="pt-BR"/>
              </w:rPr>
              <w:t>A sucessão de bens de estrangeiros, situados no país, será regulada pela lei brasileira em benefício dos filhos brasileiros, sempre que não lhes seja mais favorável a lei pessoal do de cujus.</w:t>
            </w:r>
            <w:r>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color w:val="000000"/>
                <w:sz w:val="19"/>
                <w:szCs w:val="19"/>
                <w:lang w:eastAsia="pt-BR"/>
              </w:rPr>
              <w:t>BL: art. 10, §1º, LINDB.</w:t>
            </w:r>
          </w:p>
          <w:p w14:paraId="500D5F8B" w14:textId="65EA4AF7" w:rsidR="00AD2BA6" w:rsidRPr="00AD2BA6" w:rsidRDefault="00AD2BA6" w:rsidP="001C4B86">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AD2BA6">
              <w:rPr>
                <w:rFonts w:ascii="Book Antiqua" w:eastAsia="Times New Roman" w:hAnsi="Book Antiqua" w:cs="Times New Roman"/>
                <w:b/>
                <w:color w:val="000000"/>
                <w:sz w:val="19"/>
                <w:szCs w:val="19"/>
                <w:highlight w:val="yellow"/>
                <w:lang w:eastAsia="pt-BR"/>
              </w:rPr>
              <w:t>MPPB-2018-FCC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D2BA6">
              <w:rPr>
                <w:rFonts w:ascii="Book Antiqua" w:eastAsia="Times New Roman" w:hAnsi="Book Antiqua" w:cs="Times New Roman"/>
                <w:bCs/>
                <w:color w:val="000000"/>
                <w:sz w:val="19"/>
                <w:szCs w:val="19"/>
                <w:lang w:eastAsia="pt-BR"/>
              </w:rPr>
              <w:t>A sucessão por morte ou ausência obedece à lei</w:t>
            </w:r>
            <w:r>
              <w:rPr>
                <w:rFonts w:ascii="Book Antiqua" w:eastAsia="Times New Roman" w:hAnsi="Book Antiqua" w:cs="Times New Roman"/>
                <w:bCs/>
                <w:color w:val="000000"/>
                <w:sz w:val="19"/>
                <w:szCs w:val="19"/>
                <w:lang w:eastAsia="pt-BR"/>
              </w:rPr>
              <w:t xml:space="preserve"> </w:t>
            </w:r>
            <w:r w:rsidRPr="00AD2BA6">
              <w:rPr>
                <w:rFonts w:ascii="Book Antiqua" w:eastAsia="Times New Roman" w:hAnsi="Book Antiqua" w:cs="Times New Roman"/>
                <w:bCs/>
                <w:color w:val="000000"/>
                <w:sz w:val="19"/>
                <w:szCs w:val="19"/>
                <w:lang w:eastAsia="pt-BR"/>
              </w:rPr>
              <w:t>do país em que era domiciliado o defunto ou o desaparecido, qualquer que seja a natureza e a situação dos bens, mas a sucessão de bens de estrangeiros situados no Brasil será regulada pela lei brasileira, em benefício do cônjuge ou dos filhos brasileiros, ou de quem os represente, sempre que não lhes seja mais favorável a lei pessoal do de cujus.</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 xml:space="preserve">BL: art. 10,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xml:space="preserve"> e §1º, LINDB.</w:t>
            </w:r>
          </w:p>
          <w:p w14:paraId="1E6EBB5C" w14:textId="6A5167F0" w:rsidR="001C4B86" w:rsidRPr="00AD3A7C" w:rsidRDefault="001C4B86" w:rsidP="001C4B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color w:val="000000"/>
                <w:sz w:val="19"/>
                <w:szCs w:val="19"/>
                <w:lang w:eastAsia="pt-BR"/>
              </w:rPr>
              <w:t>(</w:t>
            </w:r>
            <w:r w:rsidRPr="00AD3A7C">
              <w:rPr>
                <w:rFonts w:ascii="Book Antiqua" w:eastAsia="Times New Roman" w:hAnsi="Book Antiqua" w:cs="Times New Roman"/>
                <w:b/>
                <w:color w:val="000000"/>
                <w:sz w:val="19"/>
                <w:szCs w:val="19"/>
                <w:highlight w:val="yellow"/>
                <w:lang w:eastAsia="pt-BR"/>
              </w:rPr>
              <w:t>TJMG-2018-Consulplan</w:t>
            </w:r>
            <w:r w:rsidRPr="00AD3A7C">
              <w:rPr>
                <w:rFonts w:ascii="Book Antiqua" w:eastAsia="Times New Roman" w:hAnsi="Book Antiqua" w:cs="Times New Roman"/>
                <w:b/>
                <w:color w:val="000000"/>
                <w:sz w:val="19"/>
                <w:szCs w:val="19"/>
                <w:lang w:eastAsia="pt-BR"/>
              </w:rPr>
              <w:t>)</w:t>
            </w:r>
            <w:r w:rsidRPr="00AD3A7C">
              <w:rPr>
                <w:rFonts w:ascii="Book Antiqua" w:eastAsia="Times New Roman" w:hAnsi="Book Antiqua" w:cs="Times New Roman"/>
                <w:color w:val="000000"/>
                <w:sz w:val="19"/>
                <w:szCs w:val="19"/>
                <w:lang w:eastAsia="pt-BR"/>
              </w:rPr>
              <w:t xml:space="preserve">: Quanto ao direito das sucessões, analise a afirmativa a seguir: A sucessão de bens de estrangeiros, situados no Brasil, será regulada na lei do país em que era domiciliado o defunto, qualquer que seja a natureza e a situação dos bens, exceto quando houver cônjuge ou filhos brasileiros, ou de quem os represente, quando se utilizará a lei material brasileira, sempre que não lhes for mais favorável a lei pessoal do “de cujus”. </w:t>
            </w:r>
            <w:r w:rsidRPr="00AD3A7C">
              <w:rPr>
                <w:rFonts w:ascii="Book Antiqua" w:eastAsia="Times New Roman" w:hAnsi="Book Antiqua" w:cs="Times New Roman"/>
                <w:b/>
                <w:color w:val="000000"/>
                <w:sz w:val="19"/>
                <w:szCs w:val="19"/>
                <w:lang w:eastAsia="pt-BR"/>
              </w:rPr>
              <w:t>BL: art. 10, §1º, LINDB.</w:t>
            </w:r>
          </w:p>
          <w:p w14:paraId="191689F2" w14:textId="77777777" w:rsidR="008E295B" w:rsidRPr="00AD3A7C" w:rsidRDefault="008E295B" w:rsidP="00190778">
            <w:pPr>
              <w:jc w:val="both"/>
              <w:rPr>
                <w:rFonts w:ascii="Book Antiqua" w:eastAsia="SimSun" w:hAnsi="Book Antiqua" w:cs="Times New Roman"/>
                <w:sz w:val="19"/>
                <w:szCs w:val="19"/>
                <w:lang w:eastAsia="zh-CN" w:bidi="hi-IN"/>
              </w:rPr>
            </w:pPr>
            <w:r w:rsidRPr="00AD3A7C">
              <w:rPr>
                <w:rFonts w:ascii="Book Antiqua" w:eastAsia="SimSun" w:hAnsi="Book Antiqua" w:cs="Times New Roman"/>
                <w:b/>
                <w:sz w:val="19"/>
                <w:szCs w:val="19"/>
                <w:lang w:eastAsia="zh-CN" w:bidi="hi-IN"/>
              </w:rPr>
              <w:t>(</w:t>
            </w:r>
            <w:r w:rsidRPr="00AD3A7C">
              <w:rPr>
                <w:rFonts w:ascii="Book Antiqua" w:eastAsia="SimSun" w:hAnsi="Book Antiqua" w:cs="Times New Roman"/>
                <w:b/>
                <w:sz w:val="19"/>
                <w:szCs w:val="19"/>
                <w:highlight w:val="yellow"/>
                <w:lang w:eastAsia="zh-CN" w:bidi="hi-IN"/>
              </w:rPr>
              <w:t>TJSC-2017-FCC</w:t>
            </w:r>
            <w:r w:rsidRPr="00AD3A7C">
              <w:rPr>
                <w:rFonts w:ascii="Book Antiqua" w:eastAsia="SimSun" w:hAnsi="Book Antiqua" w:cs="Times New Roman"/>
                <w:b/>
                <w:sz w:val="19"/>
                <w:szCs w:val="19"/>
                <w:lang w:eastAsia="zh-CN" w:bidi="hi-IN"/>
              </w:rPr>
              <w:t>)</w:t>
            </w:r>
            <w:r w:rsidRPr="00AD3A7C">
              <w:rPr>
                <w:rFonts w:ascii="Book Antiqua" w:eastAsia="SimSun" w:hAnsi="Book Antiqua" w:cs="Times New Roman"/>
                <w:sz w:val="19"/>
                <w:szCs w:val="19"/>
                <w:lang w:eastAsia="zh-CN" w:bidi="hi-IN"/>
              </w:rPr>
              <w:t xml:space="preserve">: A sucessão por morte ou ausência obedece à lei do país em que era domiciliado o defunto ou o desaparecido, qualquer que seja a natureza e a situação dos bens, mas a sucessão de bens de estrangeiros, situados no Brasil, será regulada pela lei brasileira em benefício do cônjuge ou dos filhos brasileiros, ou de quem os represente, sempre que não lhes seja mais favorável a lei pessoal do de cujus. </w:t>
            </w:r>
            <w:r w:rsidRPr="00AD3A7C">
              <w:rPr>
                <w:rFonts w:ascii="Book Antiqua" w:eastAsia="SimSun" w:hAnsi="Book Antiqua" w:cs="Times New Roman"/>
                <w:b/>
                <w:sz w:val="19"/>
                <w:szCs w:val="19"/>
                <w:lang w:eastAsia="zh-CN" w:bidi="hi-IN"/>
              </w:rPr>
              <w:t>BL: art. 10, §1º, LINDB.</w:t>
            </w:r>
          </w:p>
          <w:p w14:paraId="10B6D45F" w14:textId="77777777" w:rsidR="008E295B" w:rsidRPr="00AD3A7C" w:rsidRDefault="008E295B" w:rsidP="00190778">
            <w:pPr>
              <w:jc w:val="both"/>
              <w:rPr>
                <w:rFonts w:ascii="Book Antiqua" w:eastAsia="Times New Roman" w:hAnsi="Book Antiqua" w:cs="Times New Roman"/>
                <w:b/>
                <w:sz w:val="19"/>
                <w:szCs w:val="19"/>
                <w:lang w:eastAsia="pt-BR"/>
              </w:rPr>
            </w:pPr>
          </w:p>
          <w:p w14:paraId="50FDF09D" w14:textId="77777777" w:rsidR="00190778" w:rsidRPr="00AD3A7C" w:rsidRDefault="00190778" w:rsidP="00190778">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TJAM</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2016</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CESPE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Quando a sucessão incidir sobre bens de estrangeiro residente, em vida, fora do território nacional, aplicar-se-á a lei do país de domicílio do defunto, quando esta for mais favorável ao cônjuge e aos filhos brasileiros, ainda que todos os bens estejam localizados no Brasil.  </w:t>
            </w:r>
            <w:r w:rsidRPr="00AD3A7C">
              <w:rPr>
                <w:rFonts w:ascii="Book Antiqua" w:eastAsia="Times New Roman" w:hAnsi="Book Antiqua" w:cs="Times New Roman"/>
                <w:b/>
                <w:sz w:val="19"/>
                <w:szCs w:val="19"/>
                <w:lang w:eastAsia="pt-BR"/>
              </w:rPr>
              <w:t>BL: art. 10, §1º, LINDB.</w:t>
            </w:r>
          </w:p>
          <w:p w14:paraId="3904A867" w14:textId="77777777" w:rsidR="00E16228" w:rsidRPr="00AD3A7C" w:rsidRDefault="00E16228" w:rsidP="00190778">
            <w:pPr>
              <w:jc w:val="both"/>
              <w:rPr>
                <w:rFonts w:ascii="Book Antiqua" w:eastAsia="Times New Roman" w:hAnsi="Book Antiqua" w:cs="Times New Roman"/>
                <w:b/>
                <w:sz w:val="19"/>
                <w:szCs w:val="19"/>
                <w:lang w:eastAsia="pt-BR"/>
              </w:rPr>
            </w:pPr>
          </w:p>
          <w:p w14:paraId="701CA582" w14:textId="77777777" w:rsidR="00E16228" w:rsidRDefault="00E16228" w:rsidP="00284C86">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TJDFT</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CESPE</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sz w:val="19"/>
                <w:szCs w:val="19"/>
                <w:lang w:eastAsia="pt-BR"/>
              </w:rPr>
              <w:t xml:space="preserve">A lei do país de origem do falecido estrangeiro poderá ser utilizada para regular a sucessão de seus bens localizados no Brasil. </w:t>
            </w:r>
            <w:r w:rsidRPr="00AD3A7C">
              <w:rPr>
                <w:rFonts w:ascii="Book Antiqua" w:eastAsia="Times New Roman" w:hAnsi="Book Antiqua" w:cs="Times New Roman"/>
                <w:b/>
                <w:sz w:val="19"/>
                <w:szCs w:val="19"/>
                <w:lang w:eastAsia="pt-BR"/>
              </w:rPr>
              <w:t>BL: art. 10, §1º, LINDB.</w:t>
            </w:r>
          </w:p>
          <w:p w14:paraId="47AAD621" w14:textId="77777777" w:rsidR="007435AC" w:rsidRPr="00232393" w:rsidRDefault="007435AC" w:rsidP="007435AC">
            <w:pPr>
              <w:spacing w:before="100" w:beforeAutospacing="1" w:after="100" w:afterAutospacing="1"/>
              <w:jc w:val="both"/>
              <w:rPr>
                <w:rFonts w:ascii="Book Antiqua" w:hAnsi="Book Antiqua"/>
                <w:b/>
                <w:sz w:val="19"/>
                <w:szCs w:val="19"/>
              </w:rPr>
            </w:pPr>
            <w:r w:rsidRPr="00232393">
              <w:rPr>
                <w:rFonts w:ascii="Book Antiqua" w:hAnsi="Book Antiqua"/>
                <w:b/>
                <w:sz w:val="19"/>
                <w:szCs w:val="19"/>
              </w:rPr>
              <w:t>(</w:t>
            </w:r>
            <w:r>
              <w:rPr>
                <w:rFonts w:ascii="Book Antiqua" w:hAnsi="Book Antiqua"/>
                <w:b/>
                <w:sz w:val="19"/>
                <w:szCs w:val="19"/>
                <w:highlight w:val="yellow"/>
              </w:rPr>
              <w:t>MPRO-2010-CESPE</w:t>
            </w:r>
            <w:r w:rsidRPr="00232393">
              <w:rPr>
                <w:rFonts w:ascii="Book Antiqua" w:hAnsi="Book Antiqua"/>
                <w:b/>
                <w:sz w:val="19"/>
                <w:szCs w:val="19"/>
              </w:rPr>
              <w:t xml:space="preserve">): </w:t>
            </w:r>
            <w:r w:rsidRPr="0061685B">
              <w:rPr>
                <w:rFonts w:ascii="Book Antiqua" w:hAnsi="Book Antiqua"/>
                <w:sz w:val="19"/>
                <w:szCs w:val="19"/>
              </w:rPr>
              <w:t>Assinale a opção correta com referência ao direito das sucessões</w:t>
            </w:r>
            <w:r>
              <w:rPr>
                <w:rFonts w:ascii="Book Antiqua" w:hAnsi="Book Antiqua"/>
                <w:sz w:val="19"/>
                <w:szCs w:val="19"/>
              </w:rPr>
              <w:t xml:space="preserve">: </w:t>
            </w:r>
            <w:r w:rsidRPr="0061685B">
              <w:rPr>
                <w:rFonts w:ascii="Book Antiqua" w:hAnsi="Book Antiqua"/>
                <w:sz w:val="19"/>
                <w:szCs w:val="19"/>
              </w:rPr>
              <w:t xml:space="preserve">O princípio do </w:t>
            </w:r>
            <w:proofErr w:type="spellStart"/>
            <w:r w:rsidRPr="0061685B">
              <w:rPr>
                <w:rFonts w:ascii="Book Antiqua" w:hAnsi="Book Antiqua"/>
                <w:i/>
                <w:iCs/>
                <w:sz w:val="19"/>
                <w:szCs w:val="19"/>
              </w:rPr>
              <w:t>prélèvement</w:t>
            </w:r>
            <w:proofErr w:type="spellEnd"/>
            <w:r w:rsidRPr="0061685B">
              <w:rPr>
                <w:rFonts w:ascii="Book Antiqua" w:hAnsi="Book Antiqua"/>
                <w:sz w:val="19"/>
                <w:szCs w:val="19"/>
              </w:rPr>
              <w:t xml:space="preserve"> encontra-se previsto na CF e inserido na L</w:t>
            </w:r>
            <w:r>
              <w:rPr>
                <w:rFonts w:ascii="Book Antiqua" w:hAnsi="Book Antiqua"/>
                <w:sz w:val="19"/>
                <w:szCs w:val="19"/>
              </w:rPr>
              <w:t>INDB</w:t>
            </w:r>
            <w:r w:rsidRPr="00232393">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5º, XXXI, CF e art. 10, §1º, LINDB.</w:t>
            </w:r>
            <w:r w:rsidRPr="00232393">
              <w:rPr>
                <w:rFonts w:ascii="Book Antiqua" w:hAnsi="Book Antiqua"/>
                <w:sz w:val="19"/>
                <w:szCs w:val="19"/>
              </w:rPr>
              <w:t xml:space="preserve"> </w:t>
            </w:r>
          </w:p>
          <w:p w14:paraId="02BD4A71" w14:textId="0F1B5BB8" w:rsidR="007435AC" w:rsidRPr="00AD3A7C" w:rsidRDefault="007435AC" w:rsidP="007435AC">
            <w:pPr>
              <w:jc w:val="both"/>
              <w:rPr>
                <w:rFonts w:ascii="Book Antiqua" w:eastAsia="Times New Roman" w:hAnsi="Book Antiqua" w:cs="Times New Roman"/>
                <w:sz w:val="19"/>
                <w:szCs w:val="19"/>
                <w:lang w:eastAsia="pt-BR"/>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sidRPr="00232393">
              <w:rPr>
                <w:rFonts w:ascii="Book Antiqua" w:hAnsi="Book Antiqua"/>
                <w:sz w:val="19"/>
                <w:szCs w:val="19"/>
              </w:rPr>
              <w:t xml:space="preserve">: </w:t>
            </w:r>
            <w:r>
              <w:rPr>
                <w:rFonts w:ascii="Book Antiqua" w:hAnsi="Book Antiqua"/>
                <w:sz w:val="19"/>
                <w:szCs w:val="19"/>
              </w:rPr>
              <w:t>O</w:t>
            </w:r>
            <w:r w:rsidRPr="0061685B">
              <w:rPr>
                <w:rFonts w:ascii="Book Antiqua" w:hAnsi="Book Antiqua"/>
                <w:sz w:val="19"/>
                <w:szCs w:val="19"/>
              </w:rPr>
              <w:t xml:space="preserve"> </w:t>
            </w:r>
            <w:r>
              <w:rPr>
                <w:rFonts w:ascii="Book Antiqua" w:hAnsi="Book Antiqua"/>
                <w:sz w:val="19"/>
                <w:szCs w:val="19"/>
              </w:rPr>
              <w:t>“</w:t>
            </w:r>
            <w:proofErr w:type="spellStart"/>
            <w:r w:rsidRPr="007435AC">
              <w:rPr>
                <w:rFonts w:ascii="Book Antiqua" w:hAnsi="Book Antiqua"/>
                <w:b/>
                <w:bCs/>
                <w:i/>
                <w:iCs/>
                <w:sz w:val="19"/>
                <w:szCs w:val="19"/>
                <w:shd w:val="clear" w:color="auto" w:fill="F7CAAC" w:themeFill="accent2" w:themeFillTint="66"/>
              </w:rPr>
              <w:t>prélèvement</w:t>
            </w:r>
            <w:proofErr w:type="spellEnd"/>
            <w:r>
              <w:rPr>
                <w:rFonts w:ascii="Book Antiqua" w:hAnsi="Book Antiqua"/>
                <w:sz w:val="19"/>
                <w:szCs w:val="19"/>
              </w:rPr>
              <w:t>”</w:t>
            </w:r>
            <w:r w:rsidRPr="0061685B">
              <w:rPr>
                <w:rFonts w:ascii="Book Antiqua" w:hAnsi="Book Antiqua"/>
                <w:sz w:val="19"/>
                <w:szCs w:val="19"/>
              </w:rPr>
              <w:t>,</w:t>
            </w:r>
            <w:r>
              <w:rPr>
                <w:rFonts w:ascii="Book Antiqua" w:hAnsi="Book Antiqua"/>
                <w:sz w:val="19"/>
                <w:szCs w:val="19"/>
              </w:rPr>
              <w:t xml:space="preserve"> em sentido literal,</w:t>
            </w:r>
            <w:r w:rsidRPr="0061685B">
              <w:rPr>
                <w:rFonts w:ascii="Book Antiqua" w:hAnsi="Book Antiqua"/>
                <w:sz w:val="19"/>
                <w:szCs w:val="19"/>
              </w:rPr>
              <w:t xml:space="preserve"> significa “tirar antes”. Trata-se de fator de limitação à aplicação de legislação estrangeira, aplicado ao direito civil. O </w:t>
            </w:r>
            <w:r>
              <w:rPr>
                <w:rFonts w:ascii="Book Antiqua" w:hAnsi="Book Antiqua"/>
                <w:sz w:val="19"/>
                <w:szCs w:val="19"/>
              </w:rPr>
              <w:t>“</w:t>
            </w:r>
            <w:proofErr w:type="spellStart"/>
            <w:r w:rsidRPr="0061685B">
              <w:rPr>
                <w:rFonts w:ascii="Book Antiqua" w:hAnsi="Book Antiqua"/>
                <w:i/>
                <w:iCs/>
                <w:sz w:val="19"/>
                <w:szCs w:val="19"/>
              </w:rPr>
              <w:t>prélèvement</w:t>
            </w:r>
            <w:proofErr w:type="spellEnd"/>
            <w:r>
              <w:rPr>
                <w:rFonts w:ascii="Book Antiqua" w:hAnsi="Book Antiqua"/>
                <w:sz w:val="19"/>
                <w:szCs w:val="19"/>
              </w:rPr>
              <w:t>”</w:t>
            </w:r>
            <w:r w:rsidRPr="0061685B">
              <w:rPr>
                <w:rFonts w:ascii="Book Antiqua" w:hAnsi="Book Antiqua"/>
                <w:sz w:val="19"/>
                <w:szCs w:val="19"/>
              </w:rPr>
              <w:t xml:space="preserve"> visa a beneficiar o nacional em detrimento do estrangeiro</w:t>
            </w:r>
            <w:r>
              <w:rPr>
                <w:rFonts w:ascii="Book Antiqua" w:hAnsi="Book Antiqua"/>
                <w:sz w:val="19"/>
                <w:szCs w:val="19"/>
              </w:rPr>
              <w:t>.</w:t>
            </w:r>
            <w:r w:rsidRPr="0061685B">
              <w:rPr>
                <w:rFonts w:ascii="Book Antiqua" w:hAnsi="Book Antiqua"/>
                <w:sz w:val="19"/>
                <w:szCs w:val="19"/>
              </w:rPr>
              <w:t xml:space="preserve"> </w:t>
            </w:r>
            <w:r>
              <w:rPr>
                <w:rFonts w:ascii="Book Antiqua" w:hAnsi="Book Antiqua"/>
                <w:sz w:val="19"/>
                <w:szCs w:val="19"/>
              </w:rPr>
              <w:t>É</w:t>
            </w:r>
            <w:r w:rsidRPr="0061685B">
              <w:rPr>
                <w:rFonts w:ascii="Book Antiqua" w:hAnsi="Book Antiqua"/>
                <w:sz w:val="19"/>
                <w:szCs w:val="19"/>
              </w:rPr>
              <w:t xml:space="preserve"> por isso chamado de “lei imperfeita”, </w:t>
            </w:r>
            <w:r>
              <w:rPr>
                <w:rFonts w:ascii="Book Antiqua" w:hAnsi="Book Antiqua"/>
                <w:sz w:val="19"/>
                <w:szCs w:val="19"/>
              </w:rPr>
              <w:t>visto que</w:t>
            </w:r>
            <w:r w:rsidRPr="0061685B">
              <w:rPr>
                <w:rFonts w:ascii="Book Antiqua" w:hAnsi="Book Antiqua"/>
                <w:sz w:val="19"/>
                <w:szCs w:val="19"/>
              </w:rPr>
              <w:t xml:space="preserve"> privilegia uma parte em detrimento de outra. É o caso, </w:t>
            </w:r>
            <w:r>
              <w:rPr>
                <w:rFonts w:ascii="Book Antiqua" w:hAnsi="Book Antiqua"/>
                <w:sz w:val="19"/>
                <w:szCs w:val="19"/>
              </w:rPr>
              <w:t>por exemplo</w:t>
            </w:r>
            <w:r w:rsidRPr="0061685B">
              <w:rPr>
                <w:rFonts w:ascii="Book Antiqua" w:hAnsi="Book Antiqua"/>
                <w:sz w:val="19"/>
                <w:szCs w:val="19"/>
              </w:rPr>
              <w:t>, da</w:t>
            </w:r>
            <w:r>
              <w:rPr>
                <w:rFonts w:ascii="Book Antiqua" w:hAnsi="Book Antiqua"/>
                <w:sz w:val="19"/>
                <w:szCs w:val="19"/>
              </w:rPr>
              <w:t>s</w:t>
            </w:r>
            <w:r w:rsidRPr="0061685B">
              <w:rPr>
                <w:rFonts w:ascii="Book Antiqua" w:hAnsi="Book Antiqua"/>
                <w:sz w:val="19"/>
                <w:szCs w:val="19"/>
              </w:rPr>
              <w:t xml:space="preserve"> regra</w:t>
            </w:r>
            <w:r>
              <w:rPr>
                <w:rFonts w:ascii="Book Antiqua" w:hAnsi="Book Antiqua"/>
                <w:sz w:val="19"/>
                <w:szCs w:val="19"/>
              </w:rPr>
              <w:t>s previstas</w:t>
            </w:r>
            <w:r w:rsidRPr="0061685B">
              <w:rPr>
                <w:rFonts w:ascii="Book Antiqua" w:hAnsi="Book Antiqua"/>
                <w:sz w:val="19"/>
                <w:szCs w:val="19"/>
              </w:rPr>
              <w:t xml:space="preserve"> do</w:t>
            </w:r>
            <w:r>
              <w:rPr>
                <w:rFonts w:ascii="Book Antiqua" w:hAnsi="Book Antiqua"/>
                <w:sz w:val="19"/>
                <w:szCs w:val="19"/>
              </w:rPr>
              <w:t xml:space="preserve"> art. 5º, XXXI da CF e do</w:t>
            </w:r>
            <w:r w:rsidRPr="0061685B">
              <w:rPr>
                <w:rFonts w:ascii="Book Antiqua" w:hAnsi="Book Antiqua"/>
                <w:sz w:val="19"/>
                <w:szCs w:val="19"/>
              </w:rPr>
              <w:t xml:space="preserve"> art. 10, § 1º da </w:t>
            </w:r>
            <w:r>
              <w:rPr>
                <w:rFonts w:ascii="Book Antiqua" w:hAnsi="Book Antiqua"/>
                <w:sz w:val="19"/>
                <w:szCs w:val="19"/>
              </w:rPr>
              <w:t>LINDB</w:t>
            </w:r>
            <w:r w:rsidRPr="0061685B">
              <w:rPr>
                <w:rFonts w:ascii="Book Antiqua" w:hAnsi="Book Antiqua"/>
                <w:sz w:val="19"/>
                <w:szCs w:val="19"/>
              </w:rPr>
              <w:t>, que privilegia</w:t>
            </w:r>
            <w:r>
              <w:rPr>
                <w:rFonts w:ascii="Book Antiqua" w:hAnsi="Book Antiqua"/>
                <w:sz w:val="19"/>
                <w:szCs w:val="19"/>
              </w:rPr>
              <w:t>m</w:t>
            </w:r>
            <w:r w:rsidRPr="0061685B">
              <w:rPr>
                <w:rFonts w:ascii="Book Antiqua" w:hAnsi="Book Antiqua"/>
                <w:sz w:val="19"/>
                <w:szCs w:val="19"/>
              </w:rPr>
              <w:t xml:space="preserve"> o herdeiro brasileiro em detrimento do estrangeiro.</w:t>
            </w:r>
          </w:p>
        </w:tc>
      </w:tr>
    </w:tbl>
    <w:p w14:paraId="78AD6FA5" w14:textId="40169577" w:rsidR="007322C1" w:rsidRPr="00486A28"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lastRenderedPageBreak/>
        <w:t>§ 2</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A</w:t>
      </w:r>
      <w:proofErr w:type="gramEnd"/>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shd w:val="clear" w:color="auto" w:fill="F7CAAC" w:themeFill="accent2" w:themeFillTint="66"/>
          <w:lang w:eastAsia="pt-BR"/>
        </w:rPr>
        <w:t>lei do domicílio</w:t>
      </w:r>
      <w:r w:rsidRPr="00AD3A7C">
        <w:rPr>
          <w:rFonts w:ascii="Book Antiqua" w:eastAsia="Times New Roman" w:hAnsi="Book Antiqua" w:cs="Times New Roman"/>
          <w:b/>
          <w:sz w:val="19"/>
          <w:szCs w:val="19"/>
          <w:lang w:eastAsia="pt-BR"/>
        </w:rPr>
        <w:t xml:space="preserve"> do </w:t>
      </w:r>
      <w:r w:rsidRPr="00AD3A7C">
        <w:rPr>
          <w:rFonts w:ascii="Book Antiqua" w:eastAsia="Times New Roman" w:hAnsi="Book Antiqua" w:cs="Times New Roman"/>
          <w:b/>
          <w:sz w:val="19"/>
          <w:szCs w:val="19"/>
          <w:highlight w:val="yellow"/>
          <w:lang w:eastAsia="pt-BR"/>
        </w:rPr>
        <w:t>herdeiro</w:t>
      </w:r>
      <w:r w:rsidRPr="00AD3A7C">
        <w:rPr>
          <w:rFonts w:ascii="Book Antiqua" w:eastAsia="Times New Roman" w:hAnsi="Book Antiqua" w:cs="Times New Roman"/>
          <w:b/>
          <w:sz w:val="19"/>
          <w:szCs w:val="19"/>
          <w:lang w:eastAsia="pt-BR"/>
        </w:rPr>
        <w:t xml:space="preserve"> ou </w:t>
      </w:r>
      <w:r w:rsidRPr="00AD3A7C">
        <w:rPr>
          <w:rFonts w:ascii="Book Antiqua" w:eastAsia="Times New Roman" w:hAnsi="Book Antiqua" w:cs="Times New Roman"/>
          <w:b/>
          <w:sz w:val="19"/>
          <w:szCs w:val="19"/>
          <w:highlight w:val="yellow"/>
          <w:lang w:eastAsia="pt-BR"/>
        </w:rPr>
        <w:t>legatário</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caps/>
          <w:sz w:val="19"/>
          <w:szCs w:val="19"/>
          <w:highlight w:val="green"/>
          <w:lang w:eastAsia="pt-BR"/>
        </w:rPr>
        <w:t>regula</w:t>
      </w:r>
      <w:r w:rsidRPr="00AD3A7C">
        <w:rPr>
          <w:rFonts w:ascii="Book Antiqua" w:eastAsia="Times New Roman" w:hAnsi="Book Antiqua" w:cs="Times New Roman"/>
          <w:b/>
          <w:sz w:val="19"/>
          <w:szCs w:val="19"/>
          <w:lang w:eastAsia="pt-BR"/>
        </w:rPr>
        <w:t xml:space="preserve"> a </w:t>
      </w:r>
      <w:r w:rsidRPr="00AD3A7C">
        <w:rPr>
          <w:rFonts w:ascii="Book Antiqua" w:eastAsia="Times New Roman" w:hAnsi="Book Antiqua" w:cs="Times New Roman"/>
          <w:b/>
          <w:sz w:val="19"/>
          <w:szCs w:val="19"/>
          <w:highlight w:val="cyan"/>
          <w:lang w:eastAsia="pt-BR"/>
        </w:rPr>
        <w:t>capacidade para suceder</w:t>
      </w:r>
      <w:r w:rsidRPr="00040D72">
        <w:rPr>
          <w:rFonts w:ascii="Book Antiqua" w:eastAsia="Times New Roman" w:hAnsi="Book Antiqua" w:cs="Times New Roman"/>
          <w:sz w:val="18"/>
          <w:szCs w:val="18"/>
          <w:lang w:eastAsia="pt-BR"/>
        </w:rPr>
        <w:t>.</w:t>
      </w:r>
      <w:r w:rsidR="001F2DC6" w:rsidRPr="00040D72">
        <w:rPr>
          <w:rFonts w:ascii="Book Antiqua" w:eastAsia="Times New Roman" w:hAnsi="Book Antiqua" w:cs="Times New Roman"/>
          <w:sz w:val="18"/>
          <w:szCs w:val="18"/>
          <w:lang w:eastAsia="pt-BR"/>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DE24EB" w:rsidRPr="00040D72">
        <w:rPr>
          <w:rFonts w:ascii="Book Antiqua" w:eastAsia="Times New Roman" w:hAnsi="Book Antiqua" w:cs="Times New Roman"/>
          <w:sz w:val="16"/>
          <w:szCs w:val="16"/>
          <w:lang w:eastAsia="pt-BR"/>
        </w:rPr>
        <w:t xml:space="preserve"> </w:t>
      </w:r>
      <w:r w:rsidR="00DE24EB" w:rsidRPr="00040D72">
        <w:rPr>
          <w:rFonts w:ascii="Book Antiqua" w:eastAsia="Times New Roman" w:hAnsi="Book Antiqua" w:cs="Times New Roman"/>
          <w:b/>
          <w:color w:val="FF0000"/>
          <w:sz w:val="16"/>
          <w:szCs w:val="16"/>
          <w:u w:val="single"/>
          <w:lang w:eastAsia="pt-BR"/>
        </w:rPr>
        <w:t>(TRF5-2009)</w:t>
      </w:r>
      <w:r w:rsidR="004D26BE" w:rsidRPr="00040D72">
        <w:rPr>
          <w:rFonts w:ascii="Book Antiqua" w:eastAsia="Times New Roman" w:hAnsi="Book Antiqua" w:cs="Times New Roman"/>
          <w:b/>
          <w:color w:val="FF0000"/>
          <w:sz w:val="16"/>
          <w:szCs w:val="16"/>
          <w:lang w:eastAsia="pt-BR"/>
        </w:rPr>
        <w:t xml:space="preserve"> </w:t>
      </w:r>
      <w:r w:rsidR="00B46700" w:rsidRPr="00040D72">
        <w:rPr>
          <w:rFonts w:ascii="Book Antiqua" w:eastAsia="Times New Roman" w:hAnsi="Book Antiqua" w:cs="Times New Roman"/>
          <w:b/>
          <w:color w:val="FF0000"/>
          <w:sz w:val="16"/>
          <w:szCs w:val="16"/>
          <w:u w:val="single"/>
          <w:lang w:eastAsia="pt-BR"/>
        </w:rPr>
        <w:t>(PFN-2012)</w:t>
      </w:r>
      <w:r w:rsidR="004D26BE" w:rsidRPr="00040D72">
        <w:rPr>
          <w:rFonts w:ascii="Book Antiqua" w:eastAsia="Times New Roman" w:hAnsi="Book Antiqua" w:cs="Times New Roman"/>
          <w:b/>
          <w:color w:val="FF0000"/>
          <w:sz w:val="16"/>
          <w:szCs w:val="16"/>
          <w:lang w:eastAsia="pt-BR"/>
        </w:rPr>
        <w:t xml:space="preserve"> </w:t>
      </w:r>
      <w:r w:rsidR="004D26BE" w:rsidRPr="00040D72">
        <w:rPr>
          <w:rFonts w:ascii="Book Antiqua" w:eastAsia="Times New Roman" w:hAnsi="Book Antiqua" w:cs="Times New Roman"/>
          <w:b/>
          <w:bCs/>
          <w:color w:val="FF0000"/>
          <w:sz w:val="16"/>
          <w:szCs w:val="16"/>
          <w:u w:val="single"/>
          <w:lang w:eastAsia="pt-BR"/>
        </w:rPr>
        <w:t>(TJRN-2013)</w:t>
      </w:r>
      <w:r w:rsidR="009B27EC" w:rsidRPr="00040D72">
        <w:rPr>
          <w:rFonts w:ascii="Book Antiqua" w:eastAsia="Times New Roman" w:hAnsi="Book Antiqua" w:cs="Times New Roman"/>
          <w:sz w:val="16"/>
          <w:szCs w:val="16"/>
          <w:lang w:eastAsia="pt-BR"/>
        </w:rPr>
        <w:t xml:space="preserve"> </w:t>
      </w:r>
      <w:r w:rsidR="009B27EC" w:rsidRPr="00040D72">
        <w:rPr>
          <w:rFonts w:ascii="Book Antiqua" w:eastAsia="Times New Roman" w:hAnsi="Book Antiqua" w:cs="Times New Roman"/>
          <w:b/>
          <w:bCs/>
          <w:color w:val="FF0000"/>
          <w:sz w:val="16"/>
          <w:szCs w:val="16"/>
          <w:u w:val="single"/>
          <w:lang w:eastAsia="pt-BR"/>
        </w:rPr>
        <w:t>(TJMT-2014)</w:t>
      </w:r>
      <w:r w:rsidR="00484D0B" w:rsidRPr="00040D72">
        <w:rPr>
          <w:rFonts w:ascii="Book Antiqua" w:eastAsia="Times New Roman" w:hAnsi="Book Antiqua" w:cs="Times New Roman"/>
          <w:sz w:val="16"/>
          <w:szCs w:val="16"/>
          <w:lang w:eastAsia="pt-BR"/>
        </w:rPr>
        <w:t xml:space="preserve"> </w:t>
      </w:r>
      <w:r w:rsidR="00484D0B" w:rsidRPr="00040D72">
        <w:rPr>
          <w:rFonts w:ascii="Book Antiqua" w:eastAsia="Times New Roman" w:hAnsi="Book Antiqua" w:cs="Times New Roman"/>
          <w:b/>
          <w:color w:val="FF0000"/>
          <w:sz w:val="16"/>
          <w:szCs w:val="16"/>
          <w:u w:val="single"/>
          <w:lang w:eastAsia="pt-BR"/>
        </w:rPr>
        <w:t>(MPMT</w:t>
      </w:r>
      <w:r w:rsidR="00992106" w:rsidRPr="00040D72">
        <w:rPr>
          <w:rFonts w:ascii="Book Antiqua" w:eastAsia="Times New Roman" w:hAnsi="Book Antiqua" w:cs="Times New Roman"/>
          <w:b/>
          <w:color w:val="FF0000"/>
          <w:sz w:val="16"/>
          <w:szCs w:val="16"/>
          <w:u w:val="single"/>
          <w:lang w:eastAsia="pt-BR"/>
        </w:rPr>
        <w:t>-</w:t>
      </w:r>
      <w:r w:rsidR="00484D0B" w:rsidRPr="00040D72">
        <w:rPr>
          <w:rFonts w:ascii="Book Antiqua" w:eastAsia="Times New Roman" w:hAnsi="Book Antiqua" w:cs="Times New Roman"/>
          <w:b/>
          <w:color w:val="FF0000"/>
          <w:sz w:val="16"/>
          <w:szCs w:val="16"/>
          <w:u w:val="single"/>
          <w:lang w:eastAsia="pt-BR"/>
        </w:rPr>
        <w:t>2014)</w:t>
      </w:r>
      <w:r w:rsidR="004D26BE" w:rsidRPr="00040D72">
        <w:rPr>
          <w:rFonts w:ascii="Book Antiqua" w:eastAsia="Times New Roman" w:hAnsi="Book Antiqua" w:cs="Times New Roman"/>
          <w:b/>
          <w:color w:val="FF0000"/>
          <w:sz w:val="16"/>
          <w:szCs w:val="16"/>
          <w:lang w:eastAsia="pt-BR"/>
        </w:rPr>
        <w:t xml:space="preserve"> </w:t>
      </w:r>
      <w:r w:rsidR="004D26BE" w:rsidRPr="00040D72">
        <w:rPr>
          <w:rFonts w:ascii="Book Antiqua" w:eastAsia="Times New Roman" w:hAnsi="Book Antiqua" w:cs="Times New Roman"/>
          <w:b/>
          <w:color w:val="FF0000"/>
          <w:sz w:val="16"/>
          <w:szCs w:val="16"/>
          <w:u w:val="single"/>
          <w:lang w:eastAsia="pt-BR"/>
        </w:rPr>
        <w:t>(DPEAL-2009/2017)</w:t>
      </w:r>
      <w:r w:rsidR="00AE5A4B" w:rsidRPr="00040D72">
        <w:rPr>
          <w:rFonts w:ascii="Book Antiqua" w:eastAsia="Times New Roman" w:hAnsi="Book Antiqua" w:cs="Times New Roman"/>
          <w:b/>
          <w:color w:val="FF0000"/>
          <w:sz w:val="16"/>
          <w:szCs w:val="16"/>
          <w:lang w:eastAsia="pt-BR"/>
        </w:rPr>
        <w:t xml:space="preserve"> </w:t>
      </w:r>
      <w:bookmarkStart w:id="41" w:name="_Hlk101167844"/>
      <w:r w:rsidR="00D23D77" w:rsidRPr="00040D72">
        <w:rPr>
          <w:rFonts w:ascii="Book Antiqua" w:eastAsia="Times New Roman" w:hAnsi="Book Antiqua" w:cs="Times New Roman"/>
          <w:b/>
          <w:color w:val="FF0000"/>
          <w:sz w:val="16"/>
          <w:szCs w:val="16"/>
          <w:u w:val="single"/>
          <w:lang w:eastAsia="pt-BR"/>
        </w:rPr>
        <w:t>(MPF-2017)</w:t>
      </w:r>
      <w:bookmarkEnd w:id="41"/>
      <w:r w:rsidR="00AD2BA6" w:rsidRPr="00040D72">
        <w:rPr>
          <w:rFonts w:ascii="Book Antiqua" w:eastAsia="Times New Roman" w:hAnsi="Book Antiqua" w:cs="Times New Roman"/>
          <w:b/>
          <w:color w:val="FF0000"/>
          <w:sz w:val="16"/>
          <w:szCs w:val="16"/>
          <w:lang w:eastAsia="pt-BR"/>
        </w:rPr>
        <w:t xml:space="preserve"> </w:t>
      </w:r>
      <w:r w:rsidR="00AD2BA6" w:rsidRPr="00040D72">
        <w:rPr>
          <w:rFonts w:ascii="Book Antiqua" w:eastAsia="Times New Roman" w:hAnsi="Book Antiqua" w:cs="Times New Roman"/>
          <w:b/>
          <w:bCs/>
          <w:color w:val="FF0000"/>
          <w:sz w:val="16"/>
          <w:szCs w:val="16"/>
          <w:u w:val="single"/>
          <w:lang w:eastAsia="pt-BR"/>
        </w:rPr>
        <w:t>(MPPB-2018)</w:t>
      </w:r>
      <w:r w:rsidR="00FC4FE8" w:rsidRPr="00040D72">
        <w:rPr>
          <w:rFonts w:ascii="Book Antiqua" w:eastAsia="Times New Roman" w:hAnsi="Book Antiqua" w:cs="Times New Roman"/>
          <w:b/>
          <w:color w:val="FF0000"/>
          <w:sz w:val="16"/>
          <w:szCs w:val="16"/>
          <w:lang w:eastAsia="pt-BR"/>
        </w:rPr>
        <w:t xml:space="preserve"> </w:t>
      </w:r>
      <w:r w:rsidR="00FC4FE8" w:rsidRPr="00040D72">
        <w:rPr>
          <w:rFonts w:ascii="Book Antiqua" w:eastAsia="Times New Roman" w:hAnsi="Book Antiqua" w:cs="Times New Roman"/>
          <w:b/>
          <w:color w:val="FF0000"/>
          <w:sz w:val="16"/>
          <w:szCs w:val="16"/>
          <w:u w:val="single"/>
          <w:lang w:eastAsia="pt-BR"/>
        </w:rPr>
        <w:t>(Cartórios/TJMG-2019)</w:t>
      </w:r>
      <w:r w:rsidR="00116BA5" w:rsidRPr="00040D72">
        <w:rPr>
          <w:rFonts w:ascii="Book Antiqua" w:eastAsia="Times New Roman" w:hAnsi="Book Antiqua" w:cs="Times New Roman"/>
          <w:b/>
          <w:color w:val="FF0000"/>
          <w:sz w:val="16"/>
          <w:szCs w:val="16"/>
          <w:lang w:eastAsia="pt-BR"/>
        </w:rPr>
        <w:t xml:space="preserve"> </w:t>
      </w:r>
      <w:r w:rsidR="00116BA5" w:rsidRPr="00040D72">
        <w:rPr>
          <w:rFonts w:ascii="Book Antiqua" w:eastAsia="Times New Roman" w:hAnsi="Book Antiqua" w:cs="Times New Roman"/>
          <w:b/>
          <w:color w:val="FF0000"/>
          <w:sz w:val="16"/>
          <w:szCs w:val="16"/>
          <w:u w:val="single"/>
          <w:lang w:eastAsia="pt-BR"/>
        </w:rPr>
        <w:t>(DPEPI-2022)</w:t>
      </w:r>
      <w:r w:rsidR="00486A28">
        <w:rPr>
          <w:rFonts w:ascii="Book Antiqua" w:eastAsia="Times New Roman" w:hAnsi="Book Antiqua" w:cs="Times New Roman"/>
          <w:b/>
          <w:color w:val="FF0000"/>
          <w:sz w:val="16"/>
          <w:szCs w:val="16"/>
          <w:lang w:eastAsia="pt-BR"/>
        </w:rPr>
        <w:t xml:space="preserve"> </w:t>
      </w:r>
      <w:r w:rsidR="00486A28">
        <w:rPr>
          <w:rFonts w:ascii="Book Antiqua" w:eastAsia="Times New Roman" w:hAnsi="Book Antiqua" w:cs="Times New Roman"/>
          <w:b/>
          <w:color w:val="FF0000"/>
          <w:sz w:val="16"/>
          <w:szCs w:val="16"/>
          <w:u w:val="single"/>
          <w:lang w:eastAsia="pt-BR"/>
        </w:rPr>
        <w:t>(TRF3-2011/2025)</w:t>
      </w:r>
    </w:p>
    <w:tbl>
      <w:tblPr>
        <w:tblStyle w:val="Tabelacomgrade"/>
        <w:tblW w:w="0" w:type="auto"/>
        <w:shd w:val="clear" w:color="auto" w:fill="CCFFFF"/>
        <w:tblLook w:val="04A0" w:firstRow="1" w:lastRow="0" w:firstColumn="1" w:lastColumn="0" w:noHBand="0" w:noVBand="1"/>
      </w:tblPr>
      <w:tblGrid>
        <w:gridCol w:w="8494"/>
      </w:tblGrid>
      <w:tr w:rsidR="00AE5A4B" w:rsidRPr="00AD3A7C" w14:paraId="76DB042C" w14:textId="77777777" w:rsidTr="00AE5A4B">
        <w:tc>
          <w:tcPr>
            <w:tcW w:w="8494" w:type="dxa"/>
            <w:shd w:val="clear" w:color="auto" w:fill="CCFFFF"/>
          </w:tcPr>
          <w:p w14:paraId="30A0F671" w14:textId="59C10B6A" w:rsidR="00596AAA" w:rsidRPr="00AD3A7C" w:rsidRDefault="00596AAA" w:rsidP="00596AAA">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DPEAL-2017-CESPE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Em 1.º/1/17, Lúcio, que era brasileiro e casado sob o regime legal com Maria, também brasileira, ambos residentes e domiciliados em um país asiático, faleceu. Lúcio deixou dois filhos como herdeiros, Vanessa e Robson, residentes e domiciliados no Brasil, e os seguintes bens a inventariar: a casa em que residia no exterior, uma casa no Brasil e dois automóveis, localizados no exterior. O casamento de Lúcio e Maria foi celebrado no Brasil. Antes do casamento, ele residia e era domiciliado no Brasil, ao passo que ela residia e era domiciliada em um país africano. O primeiro domicílio do casal foi no exterior. Considerando essa situação hipotética, assinale a opção correta: A lei brasileira regulará a capacidade para suceder de Vanessa e Robson. </w:t>
            </w:r>
            <w:r w:rsidRPr="00AD3A7C">
              <w:rPr>
                <w:rFonts w:ascii="Book Antiqua" w:eastAsia="Times New Roman" w:hAnsi="Book Antiqua" w:cs="Times New Roman"/>
                <w:b/>
                <w:sz w:val="19"/>
                <w:szCs w:val="19"/>
                <w:lang w:eastAsia="pt-BR"/>
              </w:rPr>
              <w:t>BL: art. 10, §2º, LINDB.</w:t>
            </w:r>
          </w:p>
          <w:p w14:paraId="2A1B1D4D" w14:textId="77777777" w:rsidR="00AE5A4B" w:rsidRPr="00AD3A7C" w:rsidRDefault="00AE5A4B" w:rsidP="00AE5A4B">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TJRN</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2013</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Na sucessão por morte ou por ausência de estrangeiro, a lei do domicílio do herdeiro ou legatário regula a capacidade para suceder, independentemente do lugar do domicílio do falecido ou ausente. </w:t>
            </w:r>
            <w:r w:rsidRPr="00AD3A7C">
              <w:rPr>
                <w:rFonts w:ascii="Book Antiqua" w:eastAsia="Times New Roman" w:hAnsi="Book Antiqua" w:cs="Times New Roman"/>
                <w:b/>
                <w:sz w:val="19"/>
                <w:szCs w:val="19"/>
                <w:lang w:eastAsia="pt-BR"/>
              </w:rPr>
              <w:t>BL: art. 10, §2º, LINDB.</w:t>
            </w:r>
          </w:p>
          <w:p w14:paraId="6D3FDB0D" w14:textId="77777777" w:rsidR="00881EB5" w:rsidRPr="00AD3A7C" w:rsidRDefault="00881EB5"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lastRenderedPageBreak/>
              <w:t>(</w:t>
            </w:r>
            <w:r w:rsidRPr="00AD3A7C">
              <w:rPr>
                <w:rFonts w:ascii="Book Antiqua" w:eastAsia="Times New Roman" w:hAnsi="Book Antiqua" w:cs="Times New Roman"/>
                <w:b/>
                <w:sz w:val="19"/>
                <w:szCs w:val="19"/>
                <w:highlight w:val="yellow"/>
                <w:lang w:eastAsia="pt-BR"/>
              </w:rPr>
              <w:t>TRF3</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2011</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De acordo com a Lei de Introdução às Normas do Direito Brasileiro, a capacidade para suceder é regulada pela lei de domicílio do herdeiro ou legatário. </w:t>
            </w:r>
            <w:r w:rsidRPr="00AD3A7C">
              <w:rPr>
                <w:rFonts w:ascii="Book Antiqua" w:eastAsia="Times New Roman" w:hAnsi="Book Antiqua" w:cs="Times New Roman"/>
                <w:b/>
                <w:sz w:val="19"/>
                <w:szCs w:val="19"/>
                <w:lang w:eastAsia="pt-BR"/>
              </w:rPr>
              <w:t>BL: art. 10, §2º, LINDB.</w:t>
            </w:r>
          </w:p>
          <w:p w14:paraId="45C377E2" w14:textId="77777777" w:rsidR="00E76FF6" w:rsidRPr="00AD3A7C" w:rsidRDefault="00E76FF6"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DPEAL-2009-CESPE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Antônio, residente e domiciliado na cidade de Madri, na Espanha, faleceu, deixando como herança o apartamento onde residia para Joana, sua única filha, residente e domiciliada no Brasil. Nessa situação, a sucessão obedecerá à lei do país em que era domiciliado Antônio; no entanto, será a lei brasileira que regulará a capacidade de Joana para suceder. </w:t>
            </w:r>
            <w:r w:rsidRPr="00AD3A7C">
              <w:rPr>
                <w:rFonts w:ascii="Book Antiqua" w:eastAsia="Times New Roman" w:hAnsi="Book Antiqua" w:cs="Times New Roman"/>
                <w:b/>
                <w:sz w:val="19"/>
                <w:szCs w:val="19"/>
                <w:lang w:eastAsia="pt-BR"/>
              </w:rPr>
              <w:t>BL: art. 10, §2º, LINDB.</w:t>
            </w:r>
          </w:p>
        </w:tc>
      </w:tr>
    </w:tbl>
    <w:p w14:paraId="4B3BFB7A" w14:textId="290EB37F" w:rsidR="007322C1" w:rsidRPr="00A2285B"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D3A7C">
        <w:rPr>
          <w:rFonts w:ascii="Book Antiqua" w:eastAsia="Times New Roman" w:hAnsi="Book Antiqua" w:cs="Times New Roman"/>
          <w:b/>
          <w:sz w:val="19"/>
          <w:szCs w:val="19"/>
          <w:highlight w:val="magenta"/>
          <w:lang w:eastAsia="pt-BR"/>
        </w:rPr>
        <w:lastRenderedPageBreak/>
        <w:t>Art. 11</w:t>
      </w:r>
      <w:r w:rsidRPr="00AD3A7C">
        <w:rPr>
          <w:rFonts w:ascii="Book Antiqua" w:eastAsia="Times New Roman" w:hAnsi="Book Antiqua" w:cs="Times New Roman"/>
          <w:sz w:val="19"/>
          <w:szCs w:val="19"/>
          <w:lang w:eastAsia="pt-BR"/>
        </w:rPr>
        <w:t>.  </w:t>
      </w:r>
      <w:r w:rsidRPr="00A2285B">
        <w:rPr>
          <w:rFonts w:ascii="Book Antiqua" w:eastAsia="Times New Roman" w:hAnsi="Book Antiqua" w:cs="Times New Roman"/>
          <w:b/>
          <w:sz w:val="19"/>
          <w:szCs w:val="19"/>
          <w:highlight w:val="cyan"/>
          <w:lang w:eastAsia="pt-BR"/>
        </w:rPr>
        <w:t>As organizações</w:t>
      </w:r>
      <w:r w:rsidRPr="00A2285B">
        <w:rPr>
          <w:rFonts w:ascii="Book Antiqua" w:eastAsia="Times New Roman" w:hAnsi="Book Antiqua" w:cs="Times New Roman"/>
          <w:b/>
          <w:sz w:val="19"/>
          <w:szCs w:val="19"/>
          <w:lang w:eastAsia="pt-BR"/>
        </w:rPr>
        <w:t xml:space="preserve"> </w:t>
      </w:r>
      <w:r w:rsidRPr="00A2285B">
        <w:rPr>
          <w:rFonts w:ascii="Book Antiqua" w:eastAsia="Times New Roman" w:hAnsi="Book Antiqua" w:cs="Times New Roman"/>
          <w:b/>
          <w:sz w:val="19"/>
          <w:szCs w:val="19"/>
          <w:highlight w:val="yellow"/>
          <w:lang w:eastAsia="pt-BR"/>
        </w:rPr>
        <w:t>destinadas a fins de interesse coletivo</w:t>
      </w:r>
      <w:r w:rsidRPr="00A2285B">
        <w:rPr>
          <w:rFonts w:ascii="Book Antiqua" w:eastAsia="Times New Roman" w:hAnsi="Book Antiqua" w:cs="Times New Roman"/>
          <w:b/>
          <w:sz w:val="19"/>
          <w:szCs w:val="19"/>
          <w:lang w:eastAsia="pt-BR"/>
        </w:rPr>
        <w:t xml:space="preserve">, como as </w:t>
      </w:r>
      <w:r w:rsidRPr="00A2285B">
        <w:rPr>
          <w:rFonts w:ascii="Book Antiqua" w:eastAsia="Times New Roman" w:hAnsi="Book Antiqua" w:cs="Times New Roman"/>
          <w:b/>
          <w:caps/>
          <w:sz w:val="19"/>
          <w:szCs w:val="19"/>
          <w:shd w:val="clear" w:color="auto" w:fill="F7CAAC" w:themeFill="accent2" w:themeFillTint="66"/>
          <w:lang w:eastAsia="pt-BR"/>
        </w:rPr>
        <w:t>sociedades</w:t>
      </w:r>
      <w:r w:rsidRPr="00A2285B">
        <w:rPr>
          <w:rFonts w:ascii="Book Antiqua" w:eastAsia="Times New Roman" w:hAnsi="Book Antiqua" w:cs="Times New Roman"/>
          <w:b/>
          <w:sz w:val="19"/>
          <w:szCs w:val="19"/>
          <w:lang w:eastAsia="pt-BR"/>
        </w:rPr>
        <w:t xml:space="preserve"> e as </w:t>
      </w:r>
      <w:r w:rsidRPr="00A2285B">
        <w:rPr>
          <w:rFonts w:ascii="Book Antiqua" w:eastAsia="Times New Roman" w:hAnsi="Book Antiqua" w:cs="Times New Roman"/>
          <w:b/>
          <w:caps/>
          <w:sz w:val="19"/>
          <w:szCs w:val="19"/>
          <w:shd w:val="clear" w:color="auto" w:fill="F7CAAC" w:themeFill="accent2" w:themeFillTint="66"/>
          <w:lang w:eastAsia="pt-BR"/>
        </w:rPr>
        <w:t>fundações</w:t>
      </w:r>
      <w:r w:rsidRPr="00A2285B">
        <w:rPr>
          <w:rFonts w:ascii="Book Antiqua" w:eastAsia="Times New Roman" w:hAnsi="Book Antiqua" w:cs="Times New Roman"/>
          <w:b/>
          <w:sz w:val="19"/>
          <w:szCs w:val="19"/>
          <w:lang w:eastAsia="pt-BR"/>
        </w:rPr>
        <w:t xml:space="preserve">, </w:t>
      </w:r>
      <w:r w:rsidRPr="00A2285B">
        <w:rPr>
          <w:rFonts w:ascii="Book Antiqua" w:eastAsia="Times New Roman" w:hAnsi="Book Antiqua" w:cs="Times New Roman"/>
          <w:b/>
          <w:caps/>
          <w:sz w:val="19"/>
          <w:szCs w:val="19"/>
          <w:highlight w:val="green"/>
          <w:lang w:eastAsia="pt-BR"/>
        </w:rPr>
        <w:t>obedecem</w:t>
      </w:r>
      <w:r w:rsidRPr="00A2285B">
        <w:rPr>
          <w:rFonts w:ascii="Book Antiqua" w:eastAsia="Times New Roman" w:hAnsi="Book Antiqua" w:cs="Times New Roman"/>
          <w:b/>
          <w:sz w:val="19"/>
          <w:szCs w:val="19"/>
          <w:lang w:eastAsia="pt-BR"/>
        </w:rPr>
        <w:t xml:space="preserve"> </w:t>
      </w:r>
      <w:r w:rsidRPr="00A2285B">
        <w:rPr>
          <w:rFonts w:ascii="Book Antiqua" w:eastAsia="Times New Roman" w:hAnsi="Book Antiqua" w:cs="Times New Roman"/>
          <w:b/>
          <w:sz w:val="19"/>
          <w:szCs w:val="19"/>
          <w:highlight w:val="cyan"/>
          <w:lang w:eastAsia="pt-BR"/>
        </w:rPr>
        <w:t xml:space="preserve">à lei do Estado em que se </w:t>
      </w:r>
      <w:r w:rsidR="00DE3F24" w:rsidRPr="00A2285B">
        <w:rPr>
          <w:rFonts w:ascii="Book Antiqua" w:eastAsia="Times New Roman" w:hAnsi="Book Antiqua" w:cs="Times New Roman"/>
          <w:b/>
          <w:sz w:val="19"/>
          <w:szCs w:val="19"/>
          <w:highlight w:val="cyan"/>
          <w:lang w:eastAsia="pt-BR"/>
        </w:rPr>
        <w:t>constituírem</w:t>
      </w:r>
      <w:r w:rsidRPr="00A2285B">
        <w:rPr>
          <w:rFonts w:ascii="Book Antiqua" w:eastAsia="Times New Roman" w:hAnsi="Book Antiqua" w:cs="Times New Roman"/>
          <w:b/>
          <w:sz w:val="18"/>
          <w:szCs w:val="18"/>
          <w:lang w:eastAsia="pt-BR"/>
        </w:rPr>
        <w:t>.</w:t>
      </w:r>
      <w:r w:rsidR="00391107" w:rsidRPr="00A2285B">
        <w:rPr>
          <w:rFonts w:ascii="Book Antiqua" w:eastAsia="Times New Roman" w:hAnsi="Book Antiqua" w:cs="Times New Roman"/>
          <w:b/>
          <w:sz w:val="18"/>
          <w:szCs w:val="18"/>
          <w:lang w:eastAsia="pt-BR"/>
        </w:rPr>
        <w:t xml:space="preserve"> </w:t>
      </w:r>
      <w:r w:rsidR="00391107" w:rsidRPr="00A2285B">
        <w:rPr>
          <w:rFonts w:ascii="Book Antiqua" w:eastAsia="Times New Roman" w:hAnsi="Book Antiqua" w:cs="Times New Roman"/>
          <w:b/>
          <w:color w:val="FF0000"/>
          <w:sz w:val="16"/>
          <w:szCs w:val="16"/>
          <w:u w:val="single"/>
          <w:lang w:eastAsia="pt-BR"/>
        </w:rPr>
        <w:t>(TRF3-2011)</w:t>
      </w:r>
      <w:r w:rsidR="008B7417" w:rsidRPr="00A2285B">
        <w:rPr>
          <w:rFonts w:ascii="Book Antiqua" w:eastAsia="Times New Roman" w:hAnsi="Book Antiqua" w:cs="Times New Roman"/>
          <w:b/>
          <w:color w:val="FF0000"/>
          <w:sz w:val="16"/>
          <w:szCs w:val="16"/>
          <w:lang w:eastAsia="pt-BR"/>
        </w:rPr>
        <w:t xml:space="preserve"> </w:t>
      </w:r>
      <w:r w:rsidR="00721EDB" w:rsidRPr="00A2285B">
        <w:rPr>
          <w:rFonts w:ascii="Book Antiqua" w:eastAsia="Times New Roman" w:hAnsi="Book Antiqua" w:cs="Times New Roman"/>
          <w:b/>
          <w:color w:val="FF0000"/>
          <w:sz w:val="16"/>
          <w:szCs w:val="16"/>
          <w:u w:val="single"/>
          <w:lang w:eastAsia="pt-BR"/>
        </w:rPr>
        <w:t>(AGU-2013)</w:t>
      </w:r>
      <w:r w:rsidR="00721EDB" w:rsidRPr="00A2285B">
        <w:rPr>
          <w:rFonts w:ascii="Book Antiqua" w:eastAsia="Times New Roman" w:hAnsi="Book Antiqua" w:cs="Times New Roman"/>
          <w:b/>
          <w:color w:val="FF0000"/>
          <w:sz w:val="16"/>
          <w:szCs w:val="16"/>
          <w:lang w:eastAsia="pt-BR"/>
        </w:rPr>
        <w:t xml:space="preserve"> </w:t>
      </w:r>
      <w:r w:rsidR="000F61F8" w:rsidRPr="00A2285B">
        <w:rPr>
          <w:rFonts w:ascii="Book Antiqua" w:eastAsia="Times New Roman" w:hAnsi="Book Antiqua" w:cs="Times New Roman"/>
          <w:b/>
          <w:color w:val="FF0000"/>
          <w:sz w:val="16"/>
          <w:szCs w:val="16"/>
          <w:u w:val="single"/>
          <w:lang w:eastAsia="pt-BR"/>
        </w:rPr>
        <w:t>(TRT2-2015)</w:t>
      </w:r>
      <w:r w:rsidR="00AA0ED6" w:rsidRPr="00A2285B">
        <w:rPr>
          <w:rFonts w:ascii="Book Antiqua" w:eastAsia="Times New Roman" w:hAnsi="Book Antiqua" w:cs="Times New Roman"/>
          <w:b/>
          <w:sz w:val="16"/>
          <w:szCs w:val="16"/>
          <w:lang w:eastAsia="pt-BR"/>
        </w:rPr>
        <w:t xml:space="preserve"> </w:t>
      </w:r>
      <w:r w:rsidR="00AA0ED6" w:rsidRPr="00A2285B">
        <w:rPr>
          <w:rFonts w:ascii="Book Antiqua" w:eastAsia="Times New Roman" w:hAnsi="Book Antiqua" w:cs="Times New Roman"/>
          <w:b/>
          <w:color w:val="FF0000"/>
          <w:sz w:val="16"/>
          <w:szCs w:val="16"/>
          <w:u w:val="single"/>
          <w:lang w:eastAsia="pt-BR"/>
        </w:rPr>
        <w:t>(PCPI-2018)</w:t>
      </w:r>
      <w:r w:rsidRPr="00A2285B">
        <w:rPr>
          <w:rFonts w:ascii="Book Antiqua" w:eastAsia="Times New Roman" w:hAnsi="Book Antiqua" w:cs="Times New Roman"/>
          <w:b/>
          <w:sz w:val="16"/>
          <w:szCs w:val="16"/>
          <w:lang w:eastAsia="pt-BR"/>
        </w:rPr>
        <w:t xml:space="preserve"> </w:t>
      </w:r>
      <w:r w:rsidR="00FC4FE8" w:rsidRPr="00A2285B">
        <w:rPr>
          <w:rFonts w:ascii="Book Antiqua" w:eastAsia="Times New Roman" w:hAnsi="Book Antiqua" w:cs="Times New Roman"/>
          <w:b/>
          <w:color w:val="FF0000"/>
          <w:sz w:val="16"/>
          <w:szCs w:val="16"/>
          <w:u w:val="single"/>
          <w:lang w:eastAsia="pt-BR"/>
        </w:rPr>
        <w:t>(Cartórios/TJMG-2019)</w:t>
      </w:r>
      <w:r w:rsidR="00A2285B" w:rsidRPr="00A2285B">
        <w:rPr>
          <w:rFonts w:ascii="Book Antiqua" w:eastAsia="Times New Roman" w:hAnsi="Book Antiqua" w:cs="Times New Roman"/>
          <w:b/>
          <w:color w:val="FF0000"/>
          <w:sz w:val="16"/>
          <w:szCs w:val="16"/>
          <w:lang w:eastAsia="pt-BR"/>
        </w:rPr>
        <w:t xml:space="preserve"> </w:t>
      </w:r>
      <w:r w:rsidR="00A2285B" w:rsidRPr="00A2285B">
        <w:rPr>
          <w:rFonts w:ascii="Book Antiqua" w:eastAsia="Times New Roman" w:hAnsi="Book Antiqua" w:cs="Times New Roman"/>
          <w:b/>
          <w:color w:val="FF0000"/>
          <w:sz w:val="16"/>
          <w:szCs w:val="16"/>
          <w:u w:val="single"/>
          <w:lang w:eastAsia="pt-BR"/>
        </w:rPr>
        <w:t>(MPRS-2023)</w:t>
      </w:r>
    </w:p>
    <w:p w14:paraId="23F51B53" w14:textId="077CEDC6"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D3A7C">
        <w:rPr>
          <w:rFonts w:ascii="Book Antiqua" w:eastAsia="Times New Roman" w:hAnsi="Book Antiqua" w:cs="Times New Roman"/>
          <w:b/>
          <w:bCs/>
          <w:sz w:val="19"/>
          <w:szCs w:val="19"/>
          <w:highlight w:val="magenta"/>
          <w:lang w:eastAsia="pt-BR"/>
        </w:rPr>
        <w:t>§ 1</w:t>
      </w:r>
      <w:proofErr w:type="gramStart"/>
      <w:r w:rsidRPr="00AD3A7C">
        <w:rPr>
          <w:rFonts w:ascii="Book Antiqua" w:eastAsia="Times New Roman" w:hAnsi="Book Antiqua" w:cs="Times New Roman"/>
          <w:b/>
          <w:bCs/>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F41F4B">
        <w:rPr>
          <w:rFonts w:ascii="Book Antiqua" w:eastAsia="Times New Roman" w:hAnsi="Book Antiqua" w:cs="Times New Roman"/>
          <w:b/>
          <w:bCs/>
          <w:caps/>
          <w:sz w:val="19"/>
          <w:szCs w:val="19"/>
          <w:highlight w:val="green"/>
          <w:lang w:eastAsia="pt-BR"/>
        </w:rPr>
        <w:t>Não</w:t>
      </w:r>
      <w:proofErr w:type="gramEnd"/>
      <w:r w:rsidRPr="00F41F4B">
        <w:rPr>
          <w:rFonts w:ascii="Book Antiqua" w:eastAsia="Times New Roman" w:hAnsi="Book Antiqua" w:cs="Times New Roman"/>
          <w:b/>
          <w:bCs/>
          <w:caps/>
          <w:sz w:val="19"/>
          <w:szCs w:val="19"/>
          <w:highlight w:val="green"/>
          <w:lang w:eastAsia="pt-BR"/>
        </w:rPr>
        <w:t xml:space="preserve"> poderão</w:t>
      </w:r>
      <w:r w:rsidRPr="00AD3A7C">
        <w:rPr>
          <w:rFonts w:ascii="Book Antiqua" w:eastAsia="Times New Roman" w:hAnsi="Book Antiqua" w:cs="Times New Roman"/>
          <w:sz w:val="19"/>
          <w:szCs w:val="19"/>
          <w:lang w:eastAsia="pt-BR"/>
        </w:rPr>
        <w:t xml:space="preserve">, </w:t>
      </w:r>
      <w:r w:rsidRPr="00721EDB">
        <w:rPr>
          <w:rFonts w:ascii="Book Antiqua" w:eastAsia="Times New Roman" w:hAnsi="Book Antiqua" w:cs="Times New Roman"/>
          <w:b/>
          <w:bCs/>
          <w:sz w:val="19"/>
          <w:szCs w:val="19"/>
          <w:lang w:eastAsia="pt-BR"/>
        </w:rPr>
        <w:t xml:space="preserve">entretanto ter no Brasil filiais, agências ou estabelecimentos antes de serem os atos constitutivos aprovados pelo Governo brasileiro, </w:t>
      </w:r>
      <w:r w:rsidRPr="00721EDB">
        <w:rPr>
          <w:rFonts w:ascii="Book Antiqua" w:eastAsia="Times New Roman" w:hAnsi="Book Antiqua" w:cs="Times New Roman"/>
          <w:b/>
          <w:bCs/>
          <w:caps/>
          <w:sz w:val="19"/>
          <w:szCs w:val="19"/>
          <w:highlight w:val="green"/>
          <w:lang w:eastAsia="pt-BR"/>
        </w:rPr>
        <w:t>ficando sujeitas</w:t>
      </w:r>
      <w:r w:rsidRPr="00721EDB">
        <w:rPr>
          <w:rFonts w:ascii="Book Antiqua" w:eastAsia="Times New Roman" w:hAnsi="Book Antiqua" w:cs="Times New Roman"/>
          <w:b/>
          <w:bCs/>
          <w:sz w:val="19"/>
          <w:szCs w:val="19"/>
          <w:lang w:eastAsia="pt-BR"/>
        </w:rPr>
        <w:t xml:space="preserve"> </w:t>
      </w:r>
      <w:r w:rsidRPr="00721EDB">
        <w:rPr>
          <w:rFonts w:ascii="Book Antiqua" w:eastAsia="Times New Roman" w:hAnsi="Book Antiqua" w:cs="Times New Roman"/>
          <w:b/>
          <w:bCs/>
          <w:sz w:val="19"/>
          <w:szCs w:val="19"/>
          <w:highlight w:val="yellow"/>
          <w:lang w:eastAsia="pt-BR"/>
        </w:rPr>
        <w:t>à lei brasileira</w:t>
      </w:r>
      <w:r w:rsidRPr="00040D72">
        <w:rPr>
          <w:rFonts w:ascii="Book Antiqua" w:eastAsia="Times New Roman" w:hAnsi="Book Antiqua" w:cs="Times New Roman"/>
          <w:sz w:val="18"/>
          <w:szCs w:val="18"/>
          <w:lang w:eastAsia="pt-BR"/>
        </w:rPr>
        <w:t>.</w:t>
      </w:r>
      <w:r w:rsidR="00391107" w:rsidRPr="00040D72">
        <w:rPr>
          <w:rFonts w:ascii="Book Antiqua" w:eastAsia="Times New Roman" w:hAnsi="Book Antiqua" w:cs="Times New Roman"/>
          <w:sz w:val="18"/>
          <w:szCs w:val="18"/>
          <w:lang w:eastAsia="pt-BR"/>
        </w:rPr>
        <w:t xml:space="preserve"> </w:t>
      </w:r>
      <w:r w:rsidR="00391107" w:rsidRPr="00040D72">
        <w:rPr>
          <w:rFonts w:ascii="Book Antiqua" w:eastAsia="Times New Roman" w:hAnsi="Book Antiqua" w:cs="Times New Roman"/>
          <w:b/>
          <w:bCs/>
          <w:color w:val="FF0000"/>
          <w:sz w:val="16"/>
          <w:szCs w:val="16"/>
          <w:u w:val="single"/>
          <w:lang w:eastAsia="pt-BR"/>
        </w:rPr>
        <w:t>(TRF3-2011)</w:t>
      </w:r>
      <w:r w:rsidR="00F41F4B" w:rsidRPr="00040D72">
        <w:rPr>
          <w:rFonts w:ascii="Book Antiqua" w:eastAsia="Times New Roman" w:hAnsi="Book Antiqua" w:cs="Times New Roman"/>
          <w:sz w:val="16"/>
          <w:szCs w:val="16"/>
          <w:lang w:eastAsia="pt-BR"/>
        </w:rPr>
        <w:t xml:space="preserve"> </w:t>
      </w:r>
      <w:r w:rsidR="00F41F4B" w:rsidRPr="00040D72">
        <w:rPr>
          <w:rFonts w:ascii="Book Antiqua" w:eastAsia="Times New Roman" w:hAnsi="Book Antiqua" w:cs="Times New Roman"/>
          <w:b/>
          <w:bCs/>
          <w:color w:val="FF0000"/>
          <w:sz w:val="16"/>
          <w:szCs w:val="16"/>
          <w:u w:val="single"/>
          <w:lang w:eastAsia="pt-BR"/>
        </w:rPr>
        <w:t>(MPF-2012)</w:t>
      </w:r>
      <w:r w:rsidR="00721EDB" w:rsidRPr="00040D72">
        <w:rPr>
          <w:rFonts w:ascii="Book Antiqua" w:eastAsia="Times New Roman" w:hAnsi="Book Antiqua" w:cs="Times New Roman"/>
          <w:b/>
          <w:bCs/>
          <w:color w:val="FF0000"/>
          <w:sz w:val="16"/>
          <w:szCs w:val="16"/>
          <w:lang w:eastAsia="pt-BR"/>
        </w:rPr>
        <w:t xml:space="preserve"> </w:t>
      </w:r>
      <w:r w:rsidR="00721EDB" w:rsidRPr="00040D72">
        <w:rPr>
          <w:rFonts w:ascii="Book Antiqua" w:eastAsia="Times New Roman" w:hAnsi="Book Antiqua" w:cs="Times New Roman"/>
          <w:b/>
          <w:bCs/>
          <w:color w:val="FF0000"/>
          <w:sz w:val="16"/>
          <w:szCs w:val="16"/>
          <w:u w:val="single"/>
          <w:lang w:eastAsia="pt-BR"/>
        </w:rPr>
        <w:t>(AGU-2013)</w:t>
      </w:r>
      <w:r w:rsidR="00721EDB" w:rsidRPr="00040D72">
        <w:rPr>
          <w:rFonts w:ascii="Book Antiqua" w:eastAsia="Times New Roman" w:hAnsi="Book Antiqua" w:cs="Times New Roman"/>
          <w:b/>
          <w:bCs/>
          <w:color w:val="FF0000"/>
          <w:sz w:val="16"/>
          <w:szCs w:val="16"/>
          <w:lang w:eastAsia="pt-BR"/>
        </w:rPr>
        <w:t xml:space="preserve"> </w:t>
      </w:r>
      <w:r w:rsidR="00FC4FE8" w:rsidRPr="00040D72">
        <w:rPr>
          <w:rFonts w:ascii="Book Antiqua" w:eastAsia="Times New Roman" w:hAnsi="Book Antiqua" w:cs="Times New Roman"/>
          <w:b/>
          <w:color w:val="FF0000"/>
          <w:sz w:val="16"/>
          <w:szCs w:val="16"/>
          <w:u w:val="single"/>
          <w:lang w:eastAsia="pt-BR"/>
        </w:rPr>
        <w:t>(Cartórios/TJMG-2019)</w:t>
      </w:r>
    </w:p>
    <w:p w14:paraId="0D25F69A" w14:textId="65BA5EE0" w:rsidR="007322C1"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D3A7C">
        <w:rPr>
          <w:rFonts w:ascii="Book Antiqua" w:eastAsia="Times New Roman" w:hAnsi="Book Antiqua" w:cs="Times New Roman"/>
          <w:b/>
          <w:sz w:val="19"/>
          <w:szCs w:val="19"/>
          <w:highlight w:val="magenta"/>
          <w:lang w:eastAsia="pt-BR"/>
        </w:rPr>
        <w:t>§ 2</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721EDB">
        <w:rPr>
          <w:rFonts w:ascii="Book Antiqua" w:eastAsia="Times New Roman" w:hAnsi="Book Antiqua" w:cs="Times New Roman"/>
          <w:b/>
          <w:bCs/>
          <w:sz w:val="19"/>
          <w:szCs w:val="19"/>
          <w:lang w:eastAsia="pt-BR"/>
        </w:rPr>
        <w:t>Os</w:t>
      </w:r>
      <w:proofErr w:type="gramEnd"/>
      <w:r w:rsidRPr="00721EDB">
        <w:rPr>
          <w:rFonts w:ascii="Book Antiqua" w:eastAsia="Times New Roman" w:hAnsi="Book Antiqua" w:cs="Times New Roman"/>
          <w:b/>
          <w:bCs/>
          <w:sz w:val="19"/>
          <w:szCs w:val="19"/>
          <w:lang w:eastAsia="pt-BR"/>
        </w:rPr>
        <w:t xml:space="preserve"> </w:t>
      </w:r>
      <w:r w:rsidRPr="00486A28">
        <w:rPr>
          <w:rFonts w:ascii="Book Antiqua" w:eastAsia="Times New Roman" w:hAnsi="Book Antiqua" w:cs="Times New Roman"/>
          <w:b/>
          <w:bCs/>
          <w:sz w:val="19"/>
          <w:szCs w:val="19"/>
          <w:highlight w:val="yellow"/>
          <w:lang w:eastAsia="pt-BR"/>
        </w:rPr>
        <w:t>Governos estrangeiros</w:t>
      </w:r>
      <w:r w:rsidRPr="00721EDB">
        <w:rPr>
          <w:rFonts w:ascii="Book Antiqua" w:eastAsia="Times New Roman" w:hAnsi="Book Antiqua" w:cs="Times New Roman"/>
          <w:b/>
          <w:bCs/>
          <w:sz w:val="19"/>
          <w:szCs w:val="19"/>
          <w:lang w:eastAsia="pt-BR"/>
        </w:rPr>
        <w:t xml:space="preserve">, bem como as </w:t>
      </w:r>
      <w:r w:rsidRPr="00486A28">
        <w:rPr>
          <w:rFonts w:ascii="Book Antiqua" w:eastAsia="Times New Roman" w:hAnsi="Book Antiqua" w:cs="Times New Roman"/>
          <w:b/>
          <w:bCs/>
          <w:sz w:val="19"/>
          <w:szCs w:val="19"/>
          <w:highlight w:val="yellow"/>
          <w:lang w:eastAsia="pt-BR"/>
        </w:rPr>
        <w:t>organizações de qualquer natureza</w:t>
      </w:r>
      <w:r w:rsidRPr="00721EDB">
        <w:rPr>
          <w:rFonts w:ascii="Book Antiqua" w:eastAsia="Times New Roman" w:hAnsi="Book Antiqua" w:cs="Times New Roman"/>
          <w:b/>
          <w:bCs/>
          <w:sz w:val="19"/>
          <w:szCs w:val="19"/>
          <w:lang w:eastAsia="pt-BR"/>
        </w:rPr>
        <w:t xml:space="preserve">, que eles </w:t>
      </w:r>
      <w:r w:rsidRPr="00486A28">
        <w:rPr>
          <w:rFonts w:ascii="Book Antiqua" w:eastAsia="Times New Roman" w:hAnsi="Book Antiqua" w:cs="Times New Roman"/>
          <w:b/>
          <w:bCs/>
          <w:caps/>
          <w:sz w:val="19"/>
          <w:szCs w:val="19"/>
          <w:highlight w:val="green"/>
          <w:lang w:eastAsia="pt-BR"/>
        </w:rPr>
        <w:t xml:space="preserve">tenham </w:t>
      </w:r>
      <w:r w:rsidR="00721EDB" w:rsidRPr="00486A28">
        <w:rPr>
          <w:rFonts w:ascii="Book Antiqua" w:eastAsia="Times New Roman" w:hAnsi="Book Antiqua" w:cs="Times New Roman"/>
          <w:b/>
          <w:bCs/>
          <w:caps/>
          <w:sz w:val="19"/>
          <w:szCs w:val="19"/>
          <w:highlight w:val="green"/>
          <w:lang w:eastAsia="pt-BR"/>
        </w:rPr>
        <w:t>constituído</w:t>
      </w:r>
      <w:r w:rsidRPr="00721EDB">
        <w:rPr>
          <w:rFonts w:ascii="Book Antiqua" w:eastAsia="Times New Roman" w:hAnsi="Book Antiqua" w:cs="Times New Roman"/>
          <w:b/>
          <w:bCs/>
          <w:sz w:val="19"/>
          <w:szCs w:val="19"/>
          <w:lang w:eastAsia="pt-BR"/>
        </w:rPr>
        <w:t xml:space="preserve">, </w:t>
      </w:r>
      <w:r w:rsidRPr="00486A28">
        <w:rPr>
          <w:rFonts w:ascii="Book Antiqua" w:eastAsia="Times New Roman" w:hAnsi="Book Antiqua" w:cs="Times New Roman"/>
          <w:b/>
          <w:bCs/>
          <w:caps/>
          <w:sz w:val="19"/>
          <w:szCs w:val="19"/>
          <w:highlight w:val="green"/>
          <w:lang w:eastAsia="pt-BR"/>
        </w:rPr>
        <w:t>dirijam</w:t>
      </w:r>
      <w:r w:rsidRPr="00721EDB">
        <w:rPr>
          <w:rFonts w:ascii="Book Antiqua" w:eastAsia="Times New Roman" w:hAnsi="Book Antiqua" w:cs="Times New Roman"/>
          <w:b/>
          <w:bCs/>
          <w:sz w:val="19"/>
          <w:szCs w:val="19"/>
          <w:lang w:eastAsia="pt-BR"/>
        </w:rPr>
        <w:t xml:space="preserve"> ou </w:t>
      </w:r>
      <w:r w:rsidRPr="00486A28">
        <w:rPr>
          <w:rFonts w:ascii="Book Antiqua" w:eastAsia="Times New Roman" w:hAnsi="Book Antiqua" w:cs="Times New Roman"/>
          <w:b/>
          <w:bCs/>
          <w:caps/>
          <w:sz w:val="19"/>
          <w:szCs w:val="19"/>
          <w:highlight w:val="green"/>
          <w:lang w:eastAsia="pt-BR"/>
        </w:rPr>
        <w:t>hajam investido</w:t>
      </w:r>
      <w:r w:rsidRPr="00721EDB">
        <w:rPr>
          <w:rFonts w:ascii="Book Antiqua" w:eastAsia="Times New Roman" w:hAnsi="Book Antiqua" w:cs="Times New Roman"/>
          <w:b/>
          <w:bCs/>
          <w:sz w:val="19"/>
          <w:szCs w:val="19"/>
          <w:lang w:eastAsia="pt-BR"/>
        </w:rPr>
        <w:t xml:space="preserve"> </w:t>
      </w:r>
      <w:r w:rsidRPr="00486A28">
        <w:rPr>
          <w:rFonts w:ascii="Book Antiqua" w:eastAsia="Times New Roman" w:hAnsi="Book Antiqua" w:cs="Times New Roman"/>
          <w:b/>
          <w:bCs/>
          <w:sz w:val="19"/>
          <w:szCs w:val="19"/>
          <w:highlight w:val="cyan"/>
          <w:lang w:eastAsia="pt-BR"/>
        </w:rPr>
        <w:t>de funções públicas</w:t>
      </w:r>
      <w:r w:rsidRPr="00721EDB">
        <w:rPr>
          <w:rFonts w:ascii="Book Antiqua" w:eastAsia="Times New Roman" w:hAnsi="Book Antiqua" w:cs="Times New Roman"/>
          <w:b/>
          <w:bCs/>
          <w:sz w:val="19"/>
          <w:szCs w:val="19"/>
          <w:lang w:eastAsia="pt-BR"/>
        </w:rPr>
        <w:t xml:space="preserve">, </w:t>
      </w:r>
      <w:r w:rsidRPr="00721EDB">
        <w:rPr>
          <w:rFonts w:ascii="Book Antiqua" w:eastAsia="Times New Roman" w:hAnsi="Book Antiqua" w:cs="Times New Roman"/>
          <w:b/>
          <w:bCs/>
          <w:caps/>
          <w:sz w:val="19"/>
          <w:szCs w:val="19"/>
          <w:highlight w:val="green"/>
          <w:lang w:eastAsia="pt-BR"/>
        </w:rPr>
        <w:t>não poderão adquirir</w:t>
      </w:r>
      <w:r w:rsidRPr="00721EDB">
        <w:rPr>
          <w:rFonts w:ascii="Book Antiqua" w:eastAsia="Times New Roman" w:hAnsi="Book Antiqua" w:cs="Times New Roman"/>
          <w:b/>
          <w:bCs/>
          <w:sz w:val="19"/>
          <w:szCs w:val="19"/>
          <w:lang w:eastAsia="pt-BR"/>
        </w:rPr>
        <w:t xml:space="preserve"> </w:t>
      </w:r>
      <w:r w:rsidRPr="00486A28">
        <w:rPr>
          <w:rFonts w:ascii="Book Antiqua" w:eastAsia="Times New Roman" w:hAnsi="Book Antiqua" w:cs="Times New Roman"/>
          <w:b/>
          <w:bCs/>
          <w:sz w:val="19"/>
          <w:szCs w:val="19"/>
          <w:highlight w:val="cyan"/>
          <w:lang w:eastAsia="pt-BR"/>
        </w:rPr>
        <w:t>no Brasil</w:t>
      </w:r>
      <w:r w:rsidRPr="00721EDB">
        <w:rPr>
          <w:rFonts w:ascii="Book Antiqua" w:eastAsia="Times New Roman" w:hAnsi="Book Antiqua" w:cs="Times New Roman"/>
          <w:b/>
          <w:bCs/>
          <w:sz w:val="19"/>
          <w:szCs w:val="19"/>
          <w:lang w:eastAsia="pt-BR"/>
        </w:rPr>
        <w:t xml:space="preserve"> </w:t>
      </w:r>
      <w:r w:rsidRPr="00486A28">
        <w:rPr>
          <w:rFonts w:ascii="Book Antiqua" w:eastAsia="Times New Roman" w:hAnsi="Book Antiqua" w:cs="Times New Roman"/>
          <w:b/>
          <w:bCs/>
          <w:sz w:val="19"/>
          <w:szCs w:val="19"/>
          <w:highlight w:val="yellow"/>
          <w:lang w:eastAsia="pt-BR"/>
        </w:rPr>
        <w:t>bens imóveis</w:t>
      </w:r>
      <w:r w:rsidRPr="00721EDB">
        <w:rPr>
          <w:rFonts w:ascii="Book Antiqua" w:eastAsia="Times New Roman" w:hAnsi="Book Antiqua" w:cs="Times New Roman"/>
          <w:b/>
          <w:bCs/>
          <w:sz w:val="19"/>
          <w:szCs w:val="19"/>
          <w:lang w:eastAsia="pt-BR"/>
        </w:rPr>
        <w:t xml:space="preserve"> ou </w:t>
      </w:r>
      <w:proofErr w:type="spellStart"/>
      <w:r w:rsidRPr="00486A28">
        <w:rPr>
          <w:rFonts w:ascii="Book Antiqua" w:eastAsia="Times New Roman" w:hAnsi="Book Antiqua" w:cs="Times New Roman"/>
          <w:b/>
          <w:bCs/>
          <w:sz w:val="19"/>
          <w:szCs w:val="19"/>
          <w:highlight w:val="yellow"/>
          <w:lang w:eastAsia="pt-BR"/>
        </w:rPr>
        <w:t>susceptiveis</w:t>
      </w:r>
      <w:proofErr w:type="spellEnd"/>
      <w:r w:rsidRPr="00486A28">
        <w:rPr>
          <w:rFonts w:ascii="Book Antiqua" w:eastAsia="Times New Roman" w:hAnsi="Book Antiqua" w:cs="Times New Roman"/>
          <w:b/>
          <w:bCs/>
          <w:sz w:val="19"/>
          <w:szCs w:val="19"/>
          <w:highlight w:val="yellow"/>
          <w:lang w:eastAsia="pt-BR"/>
        </w:rPr>
        <w:t xml:space="preserve"> de desapropriação</w:t>
      </w:r>
      <w:r w:rsidRPr="00040D72">
        <w:rPr>
          <w:rFonts w:ascii="Book Antiqua" w:eastAsia="Times New Roman" w:hAnsi="Book Antiqua" w:cs="Times New Roman"/>
          <w:sz w:val="18"/>
          <w:szCs w:val="18"/>
          <w:lang w:eastAsia="pt-BR"/>
        </w:rPr>
        <w:t>.</w:t>
      </w:r>
      <w:r w:rsidR="00391107" w:rsidRPr="00040D72">
        <w:rPr>
          <w:rFonts w:ascii="Book Antiqua" w:eastAsia="Times New Roman" w:hAnsi="Book Antiqua" w:cs="Times New Roman"/>
          <w:sz w:val="18"/>
          <w:szCs w:val="18"/>
          <w:lang w:eastAsia="pt-BR"/>
        </w:rPr>
        <w:t xml:space="preserve"> </w:t>
      </w:r>
      <w:r w:rsidR="00040D72">
        <w:rPr>
          <w:rFonts w:ascii="Book Antiqua" w:eastAsia="Times New Roman" w:hAnsi="Book Antiqua" w:cs="Times New Roman"/>
          <w:b/>
          <w:bCs/>
          <w:color w:val="FF0000"/>
          <w:sz w:val="16"/>
          <w:szCs w:val="16"/>
          <w:u w:val="single"/>
          <w:lang w:eastAsia="pt-BR"/>
        </w:rPr>
        <w:t>(MPSC-2012)</w:t>
      </w:r>
      <w:r w:rsidR="00A822AD" w:rsidRPr="00040D72">
        <w:rPr>
          <w:rFonts w:ascii="Book Antiqua" w:eastAsia="Times New Roman" w:hAnsi="Book Antiqua" w:cs="Times New Roman"/>
          <w:b/>
          <w:bCs/>
          <w:color w:val="FF0000"/>
          <w:sz w:val="16"/>
          <w:szCs w:val="16"/>
          <w:lang w:eastAsia="pt-BR"/>
        </w:rPr>
        <w:t xml:space="preserve"> </w:t>
      </w:r>
      <w:r w:rsidR="00A822AD" w:rsidRPr="00040D72">
        <w:rPr>
          <w:rFonts w:ascii="Book Antiqua" w:hAnsi="Book Antiqua"/>
          <w:b/>
          <w:bCs/>
          <w:color w:val="FF0000"/>
          <w:sz w:val="16"/>
          <w:szCs w:val="16"/>
          <w:u w:val="single"/>
        </w:rPr>
        <w:t>(TRF4-2012)</w:t>
      </w:r>
      <w:r w:rsidR="00F41F4B" w:rsidRPr="00040D72">
        <w:rPr>
          <w:rFonts w:ascii="Book Antiqua" w:eastAsia="Times New Roman" w:hAnsi="Book Antiqua" w:cs="Times New Roman"/>
          <w:sz w:val="16"/>
          <w:szCs w:val="16"/>
          <w:lang w:eastAsia="pt-BR"/>
        </w:rPr>
        <w:t xml:space="preserve"> </w:t>
      </w:r>
      <w:r w:rsidR="00F41F4B" w:rsidRPr="00040D72">
        <w:rPr>
          <w:rFonts w:ascii="Book Antiqua" w:eastAsia="Times New Roman" w:hAnsi="Book Antiqua" w:cs="Times New Roman"/>
          <w:b/>
          <w:bCs/>
          <w:color w:val="FF0000"/>
          <w:sz w:val="16"/>
          <w:szCs w:val="16"/>
          <w:u w:val="single"/>
          <w:lang w:eastAsia="pt-BR"/>
        </w:rPr>
        <w:t>(MPF-2012)</w:t>
      </w:r>
      <w:r w:rsidR="00FC4FE8" w:rsidRPr="00040D72">
        <w:rPr>
          <w:rFonts w:ascii="Book Antiqua" w:eastAsia="Times New Roman" w:hAnsi="Book Antiqua" w:cs="Times New Roman"/>
          <w:sz w:val="16"/>
          <w:szCs w:val="16"/>
          <w:lang w:eastAsia="pt-BR"/>
        </w:rPr>
        <w:t xml:space="preserve"> </w:t>
      </w:r>
      <w:r w:rsidR="00FC4FE8" w:rsidRPr="00040D72">
        <w:rPr>
          <w:rFonts w:ascii="Book Antiqua" w:eastAsia="Times New Roman" w:hAnsi="Book Antiqua" w:cs="Times New Roman"/>
          <w:b/>
          <w:color w:val="FF0000"/>
          <w:sz w:val="16"/>
          <w:szCs w:val="16"/>
          <w:u w:val="single"/>
          <w:lang w:eastAsia="pt-BR"/>
        </w:rPr>
        <w:t>(Cartórios/TJMG-2019)</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r w:rsidR="00486A28">
        <w:rPr>
          <w:rFonts w:ascii="Book Antiqua" w:eastAsia="Times New Roman" w:hAnsi="Book Antiqua" w:cs="Times New Roman"/>
          <w:b/>
          <w:color w:val="FF0000"/>
          <w:sz w:val="16"/>
          <w:szCs w:val="16"/>
          <w:lang w:eastAsia="pt-BR"/>
        </w:rPr>
        <w:t xml:space="preserve"> </w:t>
      </w:r>
      <w:r w:rsidR="00486A28">
        <w:rPr>
          <w:rFonts w:ascii="Book Antiqua" w:eastAsia="Times New Roman" w:hAnsi="Book Antiqua" w:cs="Times New Roman"/>
          <w:b/>
          <w:color w:val="FF0000"/>
          <w:sz w:val="16"/>
          <w:szCs w:val="16"/>
          <w:u w:val="single"/>
          <w:lang w:eastAsia="pt-BR"/>
        </w:rPr>
        <w:t>(TRF3-2011/2025)</w:t>
      </w:r>
    </w:p>
    <w:p w14:paraId="0472354F" w14:textId="19B14493" w:rsidR="007322C1" w:rsidRPr="00A2285B"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AD3A7C">
        <w:rPr>
          <w:rFonts w:ascii="Book Antiqua" w:eastAsia="Times New Roman" w:hAnsi="Book Antiqua" w:cs="Times New Roman"/>
          <w:b/>
          <w:sz w:val="19"/>
          <w:szCs w:val="19"/>
          <w:highlight w:val="magenta"/>
          <w:lang w:eastAsia="pt-BR"/>
        </w:rPr>
        <w:t>§ 3</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E8387F">
        <w:rPr>
          <w:rFonts w:ascii="Book Antiqua" w:eastAsia="Times New Roman" w:hAnsi="Book Antiqua" w:cs="Times New Roman"/>
          <w:b/>
          <w:bCs/>
          <w:sz w:val="19"/>
          <w:szCs w:val="19"/>
          <w:lang w:eastAsia="pt-BR"/>
        </w:rPr>
        <w:t>Os</w:t>
      </w:r>
      <w:proofErr w:type="gramEnd"/>
      <w:r w:rsidRPr="00E8387F">
        <w:rPr>
          <w:rFonts w:ascii="Book Antiqua" w:eastAsia="Times New Roman" w:hAnsi="Book Antiqua" w:cs="Times New Roman"/>
          <w:b/>
          <w:bCs/>
          <w:sz w:val="19"/>
          <w:szCs w:val="19"/>
          <w:lang w:eastAsia="pt-BR"/>
        </w:rPr>
        <w:t xml:space="preserve"> Governos estrangeiros </w:t>
      </w:r>
      <w:r w:rsidRPr="00E8387F">
        <w:rPr>
          <w:rFonts w:ascii="Book Antiqua" w:eastAsia="Times New Roman" w:hAnsi="Book Antiqua" w:cs="Times New Roman"/>
          <w:b/>
          <w:bCs/>
          <w:caps/>
          <w:sz w:val="19"/>
          <w:szCs w:val="19"/>
          <w:highlight w:val="green"/>
          <w:lang w:eastAsia="pt-BR"/>
        </w:rPr>
        <w:t>podem adquirir</w:t>
      </w:r>
      <w:r w:rsidRPr="00E8387F">
        <w:rPr>
          <w:rFonts w:ascii="Book Antiqua" w:eastAsia="Times New Roman" w:hAnsi="Book Antiqua" w:cs="Times New Roman"/>
          <w:b/>
          <w:bCs/>
          <w:sz w:val="19"/>
          <w:szCs w:val="19"/>
          <w:lang w:eastAsia="pt-BR"/>
        </w:rPr>
        <w:t xml:space="preserve"> a propriedade dos prédios necessários à sede dos representantes diplomáticos ou dos agentes consulares</w:t>
      </w:r>
      <w:r w:rsidRPr="00040D72">
        <w:rPr>
          <w:rFonts w:ascii="Book Antiqua" w:eastAsia="Times New Roman" w:hAnsi="Book Antiqua" w:cs="Times New Roman"/>
          <w:sz w:val="18"/>
          <w:szCs w:val="18"/>
          <w:lang w:eastAsia="pt-BR"/>
        </w:rPr>
        <w:t>.</w:t>
      </w:r>
      <w:r w:rsidR="00FC4FE8" w:rsidRPr="00040D72">
        <w:rPr>
          <w:rFonts w:ascii="Book Antiqua" w:eastAsia="Times New Roman" w:hAnsi="Book Antiqua" w:cs="Times New Roman"/>
          <w:sz w:val="18"/>
          <w:szCs w:val="18"/>
          <w:lang w:eastAsia="pt-BR"/>
        </w:rPr>
        <w:t xml:space="preserve"> </w:t>
      </w:r>
      <w:hyperlink r:id="rId22" w:anchor="art1" w:history="1">
        <w:r w:rsidRPr="00040D72">
          <w:rPr>
            <w:rFonts w:ascii="Book Antiqua" w:eastAsia="Times New Roman" w:hAnsi="Book Antiqua" w:cs="Times New Roman"/>
            <w:color w:val="0000FF"/>
            <w:sz w:val="16"/>
            <w:szCs w:val="16"/>
            <w:u w:val="single"/>
            <w:lang w:eastAsia="pt-BR"/>
          </w:rPr>
          <w:t>(Vide Lei nº 4.331, de 1964)</w:t>
        </w:r>
      </w:hyperlink>
      <w:r w:rsidR="00391107" w:rsidRPr="00040D72">
        <w:rPr>
          <w:rFonts w:ascii="Book Antiqua" w:eastAsia="Times New Roman" w:hAnsi="Book Antiqua" w:cs="Times New Roman"/>
          <w:color w:val="0000FF"/>
          <w:sz w:val="16"/>
          <w:szCs w:val="16"/>
          <w:lang w:eastAsia="pt-BR"/>
        </w:rPr>
        <w:t xml:space="preserve"> </w:t>
      </w:r>
      <w:bookmarkStart w:id="42" w:name="_Hlk66014521"/>
      <w:r w:rsidR="00391107" w:rsidRPr="00040D72">
        <w:rPr>
          <w:rFonts w:ascii="Book Antiqua" w:eastAsia="Times New Roman" w:hAnsi="Book Antiqua" w:cs="Times New Roman"/>
          <w:b/>
          <w:bCs/>
          <w:color w:val="FF0000"/>
          <w:sz w:val="16"/>
          <w:szCs w:val="16"/>
          <w:u w:val="single"/>
          <w:lang w:eastAsia="pt-BR"/>
        </w:rPr>
        <w:t>(TRF3-2011)</w:t>
      </w:r>
      <w:bookmarkEnd w:id="42"/>
      <w:r w:rsidR="00040D72">
        <w:rPr>
          <w:rFonts w:ascii="Book Antiqua" w:eastAsia="Times New Roman" w:hAnsi="Book Antiqua" w:cs="Times New Roman"/>
          <w:b/>
          <w:bCs/>
          <w:color w:val="FF0000"/>
          <w:sz w:val="16"/>
          <w:szCs w:val="16"/>
          <w:lang w:eastAsia="pt-BR"/>
        </w:rPr>
        <w:t xml:space="preserve"> </w:t>
      </w:r>
      <w:r w:rsidR="00040D72">
        <w:rPr>
          <w:rFonts w:ascii="Book Antiqua" w:eastAsia="Times New Roman" w:hAnsi="Book Antiqua" w:cs="Times New Roman"/>
          <w:b/>
          <w:bCs/>
          <w:color w:val="FF0000"/>
          <w:sz w:val="16"/>
          <w:szCs w:val="16"/>
          <w:u w:val="single"/>
          <w:lang w:eastAsia="pt-BR"/>
        </w:rPr>
        <w:t>(MPSC-2012)</w:t>
      </w:r>
      <w:r w:rsidR="00F41F4B" w:rsidRPr="00040D72">
        <w:rPr>
          <w:rFonts w:ascii="Book Antiqua" w:eastAsia="Times New Roman" w:hAnsi="Book Antiqua" w:cs="Times New Roman"/>
          <w:color w:val="0000FF"/>
          <w:sz w:val="16"/>
          <w:szCs w:val="16"/>
          <w:lang w:eastAsia="pt-BR"/>
        </w:rPr>
        <w:t xml:space="preserve"> </w:t>
      </w:r>
      <w:r w:rsidR="00F41F4B" w:rsidRPr="00040D72">
        <w:rPr>
          <w:rFonts w:ascii="Book Antiqua" w:eastAsia="Times New Roman" w:hAnsi="Book Antiqua" w:cs="Times New Roman"/>
          <w:b/>
          <w:bCs/>
          <w:color w:val="FF0000"/>
          <w:sz w:val="16"/>
          <w:szCs w:val="16"/>
          <w:u w:val="single"/>
          <w:lang w:eastAsia="pt-BR"/>
        </w:rPr>
        <w:t>(MPF-2012)</w:t>
      </w:r>
      <w:r w:rsidR="00FC4FE8" w:rsidRPr="00040D72">
        <w:rPr>
          <w:rFonts w:ascii="Book Antiqua" w:eastAsia="Times New Roman" w:hAnsi="Book Antiqua" w:cs="Times New Roman"/>
          <w:color w:val="0000FF"/>
          <w:sz w:val="16"/>
          <w:szCs w:val="16"/>
          <w:lang w:eastAsia="pt-BR"/>
        </w:rPr>
        <w:t xml:space="preserve"> </w:t>
      </w:r>
      <w:r w:rsidR="00FC4FE8" w:rsidRPr="00040D72">
        <w:rPr>
          <w:rFonts w:ascii="Book Antiqua" w:eastAsia="Times New Roman" w:hAnsi="Book Antiqua" w:cs="Times New Roman"/>
          <w:b/>
          <w:color w:val="FF0000"/>
          <w:sz w:val="16"/>
          <w:szCs w:val="16"/>
          <w:u w:val="single"/>
          <w:lang w:eastAsia="pt-BR"/>
        </w:rPr>
        <w:t>(Cartórios/TJMG-2019)</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B86AFF" w:rsidRPr="00AD3A7C" w14:paraId="72F85B7D" w14:textId="77777777" w:rsidTr="00B86AFF">
        <w:tc>
          <w:tcPr>
            <w:tcW w:w="8494" w:type="dxa"/>
            <w:shd w:val="clear" w:color="auto" w:fill="CCFFFF"/>
          </w:tcPr>
          <w:p w14:paraId="2D1C62B4" w14:textId="4EAA651A" w:rsidR="00134DA9" w:rsidRDefault="00134DA9"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134DA9">
              <w:rPr>
                <w:rFonts w:ascii="Book Antiqua" w:eastAsia="Times New Roman" w:hAnsi="Book Antiqua" w:cs="Times New Roman"/>
                <w:sz w:val="19"/>
                <w:szCs w:val="19"/>
                <w:lang w:eastAsia="pt-BR"/>
              </w:rPr>
              <w:t>Acerca da aplicação da norma jurídica no espaço, assinale a alternativa</w:t>
            </w:r>
            <w:r>
              <w:rPr>
                <w:rFonts w:ascii="Book Antiqua" w:eastAsia="Times New Roman" w:hAnsi="Book Antiqua" w:cs="Times New Roman"/>
                <w:sz w:val="19"/>
                <w:szCs w:val="19"/>
                <w:lang w:eastAsia="pt-BR"/>
              </w:rPr>
              <w:t xml:space="preserve"> correta:</w:t>
            </w:r>
            <w:r>
              <w:t xml:space="preserve"> </w:t>
            </w:r>
            <w:r w:rsidRPr="00134DA9">
              <w:rPr>
                <w:rFonts w:ascii="Book Antiqua" w:eastAsia="Times New Roman" w:hAnsi="Book Antiqua" w:cs="Times New Roman"/>
                <w:sz w:val="19"/>
                <w:szCs w:val="19"/>
                <w:lang w:eastAsia="pt-BR"/>
              </w:rPr>
              <w:t>Quanto aos bens, aplica-se a lei do país em que estiverem situados, sendo que governos estrangeiros não poderão adquirir no Brasil bens imóveis, salvo para sede dos representantes diplomáticos e agentes consulares.</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8º, </w:t>
            </w:r>
            <w:r>
              <w:rPr>
                <w:rFonts w:ascii="Book Antiqua" w:eastAsia="Times New Roman" w:hAnsi="Book Antiqua" w:cs="Times New Roman"/>
                <w:b/>
                <w:i/>
                <w:iCs/>
                <w:sz w:val="19"/>
                <w:szCs w:val="19"/>
                <w:lang w:eastAsia="pt-BR"/>
              </w:rPr>
              <w:t>caput</w:t>
            </w:r>
            <w:r>
              <w:rPr>
                <w:rStyle w:val="Refdenotaderodap"/>
                <w:rFonts w:ascii="Book Antiqua" w:eastAsia="Times New Roman" w:hAnsi="Book Antiqua" w:cs="Times New Roman"/>
                <w:b/>
                <w:sz w:val="19"/>
                <w:szCs w:val="19"/>
                <w:lang w:eastAsia="pt-BR"/>
              </w:rPr>
              <w:footnoteReference w:id="6"/>
            </w:r>
            <w:r>
              <w:rPr>
                <w:rFonts w:ascii="Book Antiqua" w:eastAsia="Times New Roman" w:hAnsi="Book Antiqua" w:cs="Times New Roman"/>
                <w:b/>
                <w:sz w:val="19"/>
                <w:szCs w:val="19"/>
                <w:lang w:eastAsia="pt-BR"/>
              </w:rPr>
              <w:t xml:space="preserve"> c/c </w:t>
            </w:r>
            <w:r w:rsidRPr="00AD3A7C">
              <w:rPr>
                <w:rFonts w:ascii="Book Antiqua" w:eastAsia="Times New Roman" w:hAnsi="Book Antiqua" w:cs="Times New Roman"/>
                <w:b/>
                <w:sz w:val="19"/>
                <w:szCs w:val="19"/>
                <w:lang w:eastAsia="pt-BR"/>
              </w:rPr>
              <w:t>art. 11, §</w:t>
            </w:r>
            <w:r>
              <w:rPr>
                <w:rFonts w:ascii="Book Antiqua" w:eastAsia="Times New Roman" w:hAnsi="Book Antiqua" w:cs="Times New Roman"/>
                <w:b/>
                <w:sz w:val="19"/>
                <w:szCs w:val="19"/>
                <w:lang w:eastAsia="pt-BR"/>
              </w:rPr>
              <w:t xml:space="preserve">§1º e </w:t>
            </w:r>
            <w:r w:rsidRPr="00AD3A7C">
              <w:rPr>
                <w:rFonts w:ascii="Book Antiqua" w:eastAsia="Times New Roman" w:hAnsi="Book Antiqua" w:cs="Times New Roman"/>
                <w:b/>
                <w:sz w:val="19"/>
                <w:szCs w:val="19"/>
                <w:lang w:eastAsia="pt-BR"/>
              </w:rPr>
              <w:t>2º, LINDB.</w:t>
            </w:r>
          </w:p>
          <w:p w14:paraId="2C73D67E" w14:textId="5127D61A" w:rsidR="00134DA9" w:rsidRPr="00AD3A7C" w:rsidRDefault="00B86AFF"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MPSC</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2012</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Segundo o Decreto-Lei 4657/42, os Governos estrangeiros, bem como as organizações de qualquer natureza, que eles tenham constituído, dirijam ou hajam investido de funções públicas, não poderão adquirir no Brasil bens imóveis ou suscetíveis de desapropriação. Excepcionalmente, poderão adquirir a propriedade dos prédios necessários à sede dos representantes diplomáticos ou dos agentes consulares. </w:t>
            </w:r>
            <w:r w:rsidRPr="00AD3A7C">
              <w:rPr>
                <w:rFonts w:ascii="Book Antiqua" w:eastAsia="Times New Roman" w:hAnsi="Book Antiqua" w:cs="Times New Roman"/>
                <w:b/>
                <w:sz w:val="19"/>
                <w:szCs w:val="19"/>
                <w:lang w:eastAsia="pt-BR"/>
              </w:rPr>
              <w:t>BL: art. 11, §§2º e 3º</w:t>
            </w:r>
            <w:r w:rsidR="00284C86"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lang w:eastAsia="pt-BR"/>
              </w:rPr>
              <w:t xml:space="preserve"> LINDB.</w:t>
            </w:r>
          </w:p>
        </w:tc>
      </w:tr>
    </w:tbl>
    <w:p w14:paraId="3CDAC1B2" w14:textId="2486FFEB" w:rsidR="007322C1" w:rsidRPr="00683A99" w:rsidRDefault="007322C1" w:rsidP="007322C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D3A7C">
        <w:rPr>
          <w:rFonts w:ascii="Book Antiqua" w:eastAsia="Times New Roman" w:hAnsi="Book Antiqua" w:cs="Times New Roman"/>
          <w:b/>
          <w:sz w:val="19"/>
          <w:szCs w:val="19"/>
          <w:highlight w:val="magenta"/>
          <w:lang w:eastAsia="pt-BR"/>
        </w:rPr>
        <w:t>Art. 12</w:t>
      </w:r>
      <w:r w:rsidRPr="00AD3A7C">
        <w:rPr>
          <w:rFonts w:ascii="Book Antiqua" w:eastAsia="Times New Roman" w:hAnsi="Book Antiqua" w:cs="Times New Roman"/>
          <w:sz w:val="19"/>
          <w:szCs w:val="19"/>
          <w:lang w:eastAsia="pt-BR"/>
        </w:rPr>
        <w:t>.  </w:t>
      </w:r>
      <w:r w:rsidRPr="00CF494C">
        <w:rPr>
          <w:rFonts w:ascii="Book Antiqua" w:eastAsia="Times New Roman" w:hAnsi="Book Antiqua" w:cs="Times New Roman"/>
          <w:b/>
          <w:bCs/>
          <w:caps/>
          <w:sz w:val="19"/>
          <w:szCs w:val="19"/>
          <w:highlight w:val="green"/>
          <w:lang w:eastAsia="pt-BR"/>
        </w:rPr>
        <w:t>É</w:t>
      </w:r>
      <w:r w:rsidRPr="00CF494C">
        <w:rPr>
          <w:rFonts w:ascii="Book Antiqua" w:eastAsia="Times New Roman" w:hAnsi="Book Antiqua" w:cs="Times New Roman"/>
          <w:b/>
          <w:bCs/>
          <w:caps/>
          <w:sz w:val="19"/>
          <w:szCs w:val="19"/>
          <w:lang w:eastAsia="pt-BR"/>
        </w:rPr>
        <w:t xml:space="preserve"> </w:t>
      </w:r>
      <w:r w:rsidRPr="00CF494C">
        <w:rPr>
          <w:rFonts w:ascii="Book Antiqua" w:eastAsia="Times New Roman" w:hAnsi="Book Antiqua" w:cs="Times New Roman"/>
          <w:b/>
          <w:bCs/>
          <w:caps/>
          <w:sz w:val="19"/>
          <w:szCs w:val="19"/>
          <w:shd w:val="clear" w:color="auto" w:fill="F7CAAC" w:themeFill="accent2" w:themeFillTint="66"/>
          <w:lang w:eastAsia="pt-BR"/>
        </w:rPr>
        <w:t>competente</w:t>
      </w:r>
      <w:r w:rsidRPr="00CF494C">
        <w:rPr>
          <w:rFonts w:ascii="Book Antiqua" w:eastAsia="Times New Roman" w:hAnsi="Book Antiqua" w:cs="Times New Roman"/>
          <w:b/>
          <w:sz w:val="19"/>
          <w:szCs w:val="19"/>
          <w:lang w:eastAsia="pt-BR"/>
        </w:rPr>
        <w:t xml:space="preserve"> a </w:t>
      </w:r>
      <w:r w:rsidRPr="00CF494C">
        <w:rPr>
          <w:rFonts w:ascii="Book Antiqua" w:eastAsia="Times New Roman" w:hAnsi="Book Antiqua" w:cs="Times New Roman"/>
          <w:b/>
          <w:sz w:val="19"/>
          <w:szCs w:val="19"/>
          <w:highlight w:val="yellow"/>
          <w:lang w:eastAsia="pt-BR"/>
        </w:rPr>
        <w:t>autoridade judiciária brasileira</w:t>
      </w:r>
      <w:r w:rsidRPr="00CF494C">
        <w:rPr>
          <w:rFonts w:ascii="Book Antiqua" w:eastAsia="Times New Roman" w:hAnsi="Book Antiqua" w:cs="Times New Roman"/>
          <w:sz w:val="19"/>
          <w:szCs w:val="19"/>
          <w:lang w:eastAsia="pt-BR"/>
        </w:rPr>
        <w:t xml:space="preserve">, </w:t>
      </w:r>
      <w:r w:rsidRPr="00CF494C">
        <w:rPr>
          <w:rFonts w:ascii="Book Antiqua" w:eastAsia="Times New Roman" w:hAnsi="Book Antiqua" w:cs="Times New Roman"/>
          <w:b/>
          <w:caps/>
          <w:sz w:val="19"/>
          <w:szCs w:val="19"/>
          <w:highlight w:val="green"/>
          <w:lang w:eastAsia="pt-BR"/>
        </w:rPr>
        <w:t>quando for</w:t>
      </w:r>
      <w:r w:rsidRPr="00CF494C">
        <w:rPr>
          <w:rFonts w:ascii="Book Antiqua" w:eastAsia="Times New Roman" w:hAnsi="Book Antiqua" w:cs="Times New Roman"/>
          <w:b/>
          <w:sz w:val="19"/>
          <w:szCs w:val="19"/>
          <w:lang w:eastAsia="pt-BR"/>
        </w:rPr>
        <w:t xml:space="preserve"> </w:t>
      </w:r>
      <w:r w:rsidRPr="00CF494C">
        <w:rPr>
          <w:rFonts w:ascii="Book Antiqua" w:eastAsia="Times New Roman" w:hAnsi="Book Antiqua" w:cs="Times New Roman"/>
          <w:b/>
          <w:sz w:val="19"/>
          <w:szCs w:val="19"/>
          <w:highlight w:val="yellow"/>
          <w:lang w:eastAsia="pt-BR"/>
        </w:rPr>
        <w:t>o réu</w:t>
      </w:r>
      <w:r w:rsidRPr="00CF494C">
        <w:rPr>
          <w:rFonts w:ascii="Book Antiqua" w:eastAsia="Times New Roman" w:hAnsi="Book Antiqua" w:cs="Times New Roman"/>
          <w:b/>
          <w:sz w:val="19"/>
          <w:szCs w:val="19"/>
          <w:lang w:eastAsia="pt-BR"/>
        </w:rPr>
        <w:t xml:space="preserve"> </w:t>
      </w:r>
      <w:r w:rsidRPr="00CF494C">
        <w:rPr>
          <w:rFonts w:ascii="Book Antiqua" w:eastAsia="Times New Roman" w:hAnsi="Book Antiqua" w:cs="Times New Roman"/>
          <w:b/>
          <w:sz w:val="19"/>
          <w:szCs w:val="19"/>
          <w:highlight w:val="cyan"/>
          <w:lang w:eastAsia="pt-BR"/>
        </w:rPr>
        <w:t>domiciliado no Brasil</w:t>
      </w:r>
      <w:r w:rsidRPr="00CF494C">
        <w:rPr>
          <w:rFonts w:ascii="Book Antiqua" w:eastAsia="Times New Roman" w:hAnsi="Book Antiqua" w:cs="Times New Roman"/>
          <w:sz w:val="19"/>
          <w:szCs w:val="19"/>
          <w:lang w:eastAsia="pt-BR"/>
        </w:rPr>
        <w:t xml:space="preserve"> ou </w:t>
      </w:r>
      <w:r w:rsidRPr="00CF494C">
        <w:rPr>
          <w:rFonts w:ascii="Book Antiqua" w:eastAsia="Times New Roman" w:hAnsi="Book Antiqua" w:cs="Times New Roman"/>
          <w:b/>
          <w:sz w:val="19"/>
          <w:szCs w:val="19"/>
          <w:highlight w:val="cyan"/>
          <w:lang w:eastAsia="pt-BR"/>
        </w:rPr>
        <w:t>aqui tiver de ser cumprida a obrigação</w:t>
      </w:r>
      <w:r w:rsidRPr="00040D72">
        <w:rPr>
          <w:rFonts w:ascii="Book Antiqua" w:eastAsia="Times New Roman" w:hAnsi="Book Antiqua" w:cs="Times New Roman"/>
          <w:sz w:val="18"/>
          <w:szCs w:val="18"/>
          <w:lang w:eastAsia="pt-BR"/>
        </w:rPr>
        <w:t>.</w:t>
      </w:r>
      <w:r w:rsidR="001F2DC6" w:rsidRPr="00040D72">
        <w:rPr>
          <w:rFonts w:ascii="Book Antiqua" w:eastAsia="Times New Roman" w:hAnsi="Book Antiqua" w:cs="Times New Roman"/>
          <w:sz w:val="18"/>
          <w:szCs w:val="18"/>
          <w:lang w:eastAsia="pt-BR"/>
        </w:rPr>
        <w:t xml:space="preserve"> </w:t>
      </w:r>
      <w:r w:rsidR="001F2DC6" w:rsidRPr="00040D72">
        <w:rPr>
          <w:rFonts w:ascii="Book Antiqua" w:eastAsia="Times New Roman" w:hAnsi="Book Antiqua" w:cs="Times New Roman"/>
          <w:b/>
          <w:color w:val="FF0000"/>
          <w:sz w:val="16"/>
          <w:szCs w:val="16"/>
          <w:u w:val="single"/>
          <w:lang w:eastAsia="pt-BR"/>
        </w:rPr>
        <w:t>(TRF</w:t>
      </w:r>
      <w:r w:rsidR="001F2DC6" w:rsidRPr="00040D72">
        <w:rPr>
          <w:rFonts w:ascii="Book Antiqua" w:hAnsi="Book Antiqua"/>
          <w:b/>
          <w:color w:val="FF0000"/>
          <w:sz w:val="16"/>
          <w:szCs w:val="16"/>
          <w:u w:val="single"/>
        </w:rPr>
        <w:t>1</w:t>
      </w:r>
      <w:r w:rsidR="001F2DC6" w:rsidRPr="00040D72">
        <w:rPr>
          <w:rFonts w:ascii="Book Antiqua" w:eastAsia="Times New Roman" w:hAnsi="Book Antiqua" w:cs="Times New Roman"/>
          <w:b/>
          <w:color w:val="FF0000"/>
          <w:sz w:val="16"/>
          <w:szCs w:val="16"/>
          <w:u w:val="single"/>
          <w:lang w:eastAsia="pt-BR"/>
        </w:rPr>
        <w:t>-2009</w:t>
      </w:r>
      <w:r w:rsidR="00CF494C" w:rsidRPr="00040D72">
        <w:rPr>
          <w:rFonts w:ascii="Book Antiqua" w:eastAsia="Times New Roman" w:hAnsi="Book Antiqua" w:cs="Times New Roman"/>
          <w:b/>
          <w:color w:val="FF0000"/>
          <w:sz w:val="16"/>
          <w:szCs w:val="16"/>
          <w:u w:val="single"/>
          <w:lang w:eastAsia="pt-BR"/>
        </w:rPr>
        <w:t>/</w:t>
      </w:r>
      <w:r w:rsidR="00CF494C" w:rsidRPr="00040D72">
        <w:rPr>
          <w:rFonts w:ascii="Book Antiqua" w:hAnsi="Book Antiqua"/>
          <w:b/>
          <w:bCs/>
          <w:color w:val="FF0000"/>
          <w:sz w:val="16"/>
          <w:szCs w:val="16"/>
          <w:u w:val="single"/>
        </w:rPr>
        <w:t>2011)</w:t>
      </w:r>
      <w:r w:rsidR="00770514" w:rsidRPr="00040D72">
        <w:rPr>
          <w:rFonts w:ascii="Book Antiqua" w:hAnsi="Book Antiqua"/>
          <w:b/>
          <w:bCs/>
          <w:color w:val="FF0000"/>
          <w:sz w:val="16"/>
          <w:szCs w:val="16"/>
        </w:rPr>
        <w:t xml:space="preserve"> </w:t>
      </w:r>
      <w:r w:rsidR="00996951" w:rsidRPr="00040D72">
        <w:rPr>
          <w:rFonts w:ascii="Book Antiqua" w:eastAsia="Times New Roman" w:hAnsi="Book Antiqua" w:cs="Times New Roman"/>
          <w:b/>
          <w:color w:val="FF0000"/>
          <w:sz w:val="16"/>
          <w:szCs w:val="16"/>
          <w:u w:val="single"/>
          <w:lang w:eastAsia="pt-BR"/>
        </w:rPr>
        <w:t>(DPEPR-2017)</w:t>
      </w:r>
      <w:r w:rsidR="007A031A">
        <w:rPr>
          <w:rFonts w:ascii="Book Antiqua" w:eastAsia="Times New Roman" w:hAnsi="Book Antiqua" w:cs="Times New Roman"/>
          <w:b/>
          <w:color w:val="FF0000"/>
          <w:sz w:val="16"/>
          <w:szCs w:val="16"/>
          <w:lang w:eastAsia="pt-BR"/>
        </w:rPr>
        <w:t xml:space="preserve"> </w:t>
      </w:r>
      <w:r w:rsidR="007A031A" w:rsidRPr="00040D72">
        <w:rPr>
          <w:rFonts w:ascii="Book Antiqua" w:eastAsia="Times New Roman" w:hAnsi="Book Antiqua" w:cs="Times New Roman"/>
          <w:b/>
          <w:color w:val="FF0000"/>
          <w:sz w:val="16"/>
          <w:szCs w:val="16"/>
          <w:u w:val="single"/>
          <w:lang w:eastAsia="pt-BR"/>
        </w:rPr>
        <w:t>(DPEPI-2022)</w:t>
      </w:r>
      <w:r w:rsidR="00BC78BF">
        <w:rPr>
          <w:rFonts w:ascii="Book Antiqua" w:eastAsia="Times New Roman" w:hAnsi="Book Antiqua" w:cs="Times New Roman"/>
          <w:b/>
          <w:color w:val="FF0000"/>
          <w:sz w:val="16"/>
          <w:szCs w:val="16"/>
          <w:lang w:eastAsia="pt-BR"/>
        </w:rPr>
        <w:t xml:space="preserve"> </w:t>
      </w:r>
      <w:r w:rsidR="00BC78BF">
        <w:rPr>
          <w:rFonts w:ascii="Book Antiqua" w:eastAsia="Times New Roman" w:hAnsi="Book Antiqua" w:cs="Times New Roman"/>
          <w:b/>
          <w:color w:val="FF0000"/>
          <w:sz w:val="16"/>
          <w:szCs w:val="16"/>
          <w:u w:val="single"/>
          <w:lang w:eastAsia="pt-BR"/>
        </w:rPr>
        <w:t>(MPT-2022)</w:t>
      </w:r>
      <w:r w:rsidR="00FE0479">
        <w:rPr>
          <w:rFonts w:ascii="Book Antiqua" w:eastAsia="Times New Roman" w:hAnsi="Book Antiqua" w:cs="Times New Roman"/>
          <w:b/>
          <w:color w:val="FF0000"/>
          <w:sz w:val="16"/>
          <w:szCs w:val="16"/>
          <w:lang w:eastAsia="pt-BR"/>
        </w:rPr>
        <w:t xml:space="preserve"> </w:t>
      </w:r>
      <w:r w:rsidR="00FE0479">
        <w:rPr>
          <w:rFonts w:ascii="Book Antiqua" w:eastAsia="Times New Roman" w:hAnsi="Book Antiqua" w:cs="Times New Roman"/>
          <w:b/>
          <w:color w:val="FF0000"/>
          <w:sz w:val="16"/>
          <w:szCs w:val="16"/>
          <w:u w:val="single"/>
          <w:lang w:eastAsia="pt-BR"/>
        </w:rPr>
        <w:t>(PGEPR-2024)</w:t>
      </w:r>
      <w:r w:rsidR="00683A99">
        <w:rPr>
          <w:rFonts w:ascii="Book Antiqua" w:eastAsia="Times New Roman" w:hAnsi="Book Antiqua" w:cs="Times New Roman"/>
          <w:b/>
          <w:color w:val="FF0000"/>
          <w:sz w:val="16"/>
          <w:szCs w:val="16"/>
          <w:lang w:eastAsia="pt-BR"/>
        </w:rPr>
        <w:t xml:space="preserve"> </w:t>
      </w:r>
      <w:r w:rsidR="00683A99">
        <w:rPr>
          <w:rFonts w:ascii="Book Antiqua" w:hAnsi="Book Antiqua"/>
          <w:b/>
          <w:bCs/>
          <w:color w:val="FF0000"/>
          <w:sz w:val="16"/>
          <w:szCs w:val="16"/>
          <w:u w:val="single"/>
        </w:rPr>
        <w:t>(TRF3-2013/2025)</w:t>
      </w:r>
    </w:p>
    <w:p w14:paraId="2F45AA19" w14:textId="4922F4AB" w:rsidR="007322C1" w:rsidRPr="00683A99"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 1</w:t>
      </w:r>
      <w:proofErr w:type="gramStart"/>
      <w:r w:rsidRPr="00AD3A7C">
        <w:rPr>
          <w:rFonts w:ascii="Book Antiqua" w:eastAsia="Times New Roman" w:hAnsi="Book Antiqua" w:cs="Times New Roman"/>
          <w:b/>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Só</w:t>
      </w:r>
      <w:proofErr w:type="gramEnd"/>
      <w:r w:rsidRPr="00AD3A7C">
        <w:rPr>
          <w:rFonts w:ascii="Book Antiqua" w:eastAsia="Times New Roman" w:hAnsi="Book Antiqua" w:cs="Times New Roman"/>
          <w:b/>
          <w:sz w:val="19"/>
          <w:szCs w:val="19"/>
          <w:lang w:eastAsia="pt-BR"/>
        </w:rPr>
        <w:t xml:space="preserve"> à </w:t>
      </w:r>
      <w:r w:rsidRPr="00AD3A7C">
        <w:rPr>
          <w:rFonts w:ascii="Book Antiqua" w:eastAsia="Times New Roman" w:hAnsi="Book Antiqua" w:cs="Times New Roman"/>
          <w:b/>
          <w:sz w:val="19"/>
          <w:szCs w:val="19"/>
          <w:highlight w:val="cyan"/>
          <w:lang w:eastAsia="pt-BR"/>
        </w:rPr>
        <w:t>autoridade judiciária brasileira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compete conhecer das ações</w:t>
      </w:r>
      <w:r w:rsidRPr="00AD3A7C">
        <w:rPr>
          <w:rFonts w:ascii="Book Antiqua" w:eastAsia="Times New Roman" w:hAnsi="Book Antiqua" w:cs="Times New Roman"/>
          <w:b/>
          <w:sz w:val="19"/>
          <w:szCs w:val="19"/>
          <w:lang w:eastAsia="pt-BR"/>
        </w:rPr>
        <w:t xml:space="preserve"> relativas a </w:t>
      </w:r>
      <w:r w:rsidRPr="00AD3A7C">
        <w:rPr>
          <w:rFonts w:ascii="Book Antiqua" w:eastAsia="Times New Roman" w:hAnsi="Book Antiqua" w:cs="Times New Roman"/>
          <w:b/>
          <w:caps/>
          <w:sz w:val="19"/>
          <w:szCs w:val="19"/>
          <w:shd w:val="clear" w:color="auto" w:fill="F7CAAC" w:themeFill="accent2" w:themeFillTint="66"/>
          <w:lang w:eastAsia="pt-BR"/>
        </w:rPr>
        <w:t>imóveis situados no Brasil</w:t>
      </w:r>
      <w:r w:rsidRPr="00040D72">
        <w:rPr>
          <w:rFonts w:ascii="Book Antiqua" w:eastAsia="Times New Roman" w:hAnsi="Book Antiqua" w:cs="Times New Roman"/>
          <w:sz w:val="18"/>
          <w:szCs w:val="18"/>
          <w:lang w:eastAsia="pt-BR"/>
        </w:rPr>
        <w:t>.</w:t>
      </w:r>
      <w:r w:rsidR="00C93C7E" w:rsidRPr="00040D72">
        <w:rPr>
          <w:rFonts w:ascii="Book Antiqua" w:eastAsia="Times New Roman" w:hAnsi="Book Antiqua" w:cs="Times New Roman"/>
          <w:sz w:val="18"/>
          <w:szCs w:val="18"/>
          <w:lang w:eastAsia="pt-BR"/>
        </w:rPr>
        <w:t xml:space="preserve"> </w:t>
      </w:r>
      <w:r w:rsidR="00C93C7E" w:rsidRPr="00040D72">
        <w:rPr>
          <w:rFonts w:ascii="Book Antiqua" w:eastAsia="Times New Roman" w:hAnsi="Book Antiqua" w:cs="Times New Roman"/>
          <w:b/>
          <w:bCs/>
          <w:color w:val="FF0000"/>
          <w:sz w:val="16"/>
          <w:szCs w:val="16"/>
          <w:u w:val="single"/>
          <w:lang w:eastAsia="pt-BR"/>
        </w:rPr>
        <w:t>(TRF1-2009)</w:t>
      </w:r>
      <w:r w:rsidR="005F4C56" w:rsidRPr="00040D72">
        <w:rPr>
          <w:rFonts w:ascii="Book Antiqua" w:eastAsia="Times New Roman" w:hAnsi="Book Antiqua" w:cs="Times New Roman"/>
          <w:b/>
          <w:bCs/>
          <w:color w:val="FF0000"/>
          <w:sz w:val="16"/>
          <w:szCs w:val="16"/>
          <w:lang w:eastAsia="pt-BR"/>
        </w:rPr>
        <w:t xml:space="preserve"> </w:t>
      </w:r>
      <w:r w:rsidR="005F4C56" w:rsidRPr="00040D72">
        <w:rPr>
          <w:rFonts w:ascii="Book Antiqua" w:eastAsia="Times New Roman" w:hAnsi="Book Antiqua" w:cs="Times New Roman"/>
          <w:b/>
          <w:bCs/>
          <w:color w:val="FF0000"/>
          <w:sz w:val="16"/>
          <w:szCs w:val="16"/>
          <w:u w:val="single"/>
          <w:lang w:eastAsia="pt-BR"/>
        </w:rPr>
        <w:t>(PGEGO-2010)</w:t>
      </w:r>
      <w:r w:rsidR="001F2DC6" w:rsidRPr="00040D72">
        <w:rPr>
          <w:rFonts w:ascii="Book Antiqua" w:eastAsia="Times New Roman" w:hAnsi="Book Antiqua" w:cs="Times New Roman"/>
          <w:sz w:val="16"/>
          <w:szCs w:val="16"/>
          <w:lang w:eastAsia="pt-BR"/>
        </w:rPr>
        <w:t xml:space="preserve"> </w:t>
      </w:r>
      <w:r w:rsidR="003E37F4" w:rsidRPr="00040D72">
        <w:rPr>
          <w:rFonts w:ascii="Book Antiqua" w:eastAsia="Times New Roman" w:hAnsi="Book Antiqua" w:cs="Times New Roman"/>
          <w:b/>
          <w:color w:val="FF0000"/>
          <w:sz w:val="16"/>
          <w:szCs w:val="16"/>
          <w:u w:val="single"/>
          <w:lang w:eastAsia="pt-BR"/>
        </w:rPr>
        <w:t>(PGEMT-2011)</w:t>
      </w:r>
      <w:r w:rsidR="00996951" w:rsidRPr="00040D72">
        <w:rPr>
          <w:rFonts w:ascii="Book Antiqua" w:eastAsia="Times New Roman" w:hAnsi="Book Antiqua" w:cs="Times New Roman"/>
          <w:sz w:val="16"/>
          <w:szCs w:val="16"/>
          <w:lang w:eastAsia="pt-BR"/>
        </w:rPr>
        <w:t xml:space="preserve"> </w:t>
      </w:r>
      <w:r w:rsidR="00E37B7E" w:rsidRPr="00040D72">
        <w:rPr>
          <w:rFonts w:ascii="Book Antiqua" w:eastAsia="Times New Roman" w:hAnsi="Book Antiqua" w:cs="Times New Roman"/>
          <w:b/>
          <w:color w:val="FF0000"/>
          <w:sz w:val="16"/>
          <w:szCs w:val="16"/>
          <w:u w:val="single"/>
          <w:lang w:eastAsia="pt-BR"/>
        </w:rPr>
        <w:t>(MPSP-2012)</w:t>
      </w:r>
      <w:r w:rsidR="00770514" w:rsidRPr="00040D72">
        <w:rPr>
          <w:rFonts w:ascii="Book Antiqua" w:eastAsia="Times New Roman" w:hAnsi="Book Antiqua" w:cs="Times New Roman"/>
          <w:b/>
          <w:color w:val="FF0000"/>
          <w:sz w:val="16"/>
          <w:szCs w:val="16"/>
          <w:lang w:eastAsia="pt-BR"/>
        </w:rPr>
        <w:t xml:space="preserve"> </w:t>
      </w:r>
      <w:r w:rsidR="00770514" w:rsidRPr="00040D72">
        <w:rPr>
          <w:rFonts w:ascii="Book Antiqua" w:eastAsia="Times New Roman" w:hAnsi="Book Antiqua" w:cs="Times New Roman"/>
          <w:b/>
          <w:bCs/>
          <w:color w:val="FF0000"/>
          <w:sz w:val="16"/>
          <w:szCs w:val="16"/>
          <w:u w:val="single"/>
          <w:lang w:eastAsia="pt-BR"/>
        </w:rPr>
        <w:t>(TRF4-2014)</w:t>
      </w:r>
      <w:r w:rsidR="0034301A" w:rsidRPr="00040D72">
        <w:rPr>
          <w:rFonts w:ascii="Book Antiqua" w:eastAsia="Times New Roman" w:hAnsi="Book Antiqua" w:cs="Times New Roman"/>
          <w:b/>
          <w:bCs/>
          <w:color w:val="FF0000"/>
          <w:sz w:val="16"/>
          <w:szCs w:val="16"/>
          <w:lang w:eastAsia="pt-BR"/>
        </w:rPr>
        <w:t xml:space="preserve"> </w:t>
      </w:r>
      <w:r w:rsidR="0034301A" w:rsidRPr="00040D72">
        <w:rPr>
          <w:rFonts w:ascii="Book Antiqua" w:eastAsia="Times New Roman" w:hAnsi="Book Antiqua" w:cs="Times New Roman"/>
          <w:b/>
          <w:color w:val="FF0000"/>
          <w:sz w:val="16"/>
          <w:szCs w:val="16"/>
          <w:u w:val="single"/>
          <w:lang w:eastAsia="pt-BR"/>
        </w:rPr>
        <w:t>(PGEMS-2014)</w:t>
      </w:r>
      <w:r w:rsidR="005226F4" w:rsidRPr="00040D72">
        <w:rPr>
          <w:rFonts w:ascii="Book Antiqua" w:eastAsia="Times New Roman" w:hAnsi="Book Antiqua" w:cs="Times New Roman"/>
          <w:b/>
          <w:color w:val="FF0000"/>
          <w:sz w:val="16"/>
          <w:szCs w:val="16"/>
          <w:lang w:eastAsia="pt-BR"/>
        </w:rPr>
        <w:t xml:space="preserve"> </w:t>
      </w:r>
      <w:r w:rsidR="003E37F4" w:rsidRPr="00040D72">
        <w:rPr>
          <w:rFonts w:ascii="Book Antiqua" w:eastAsia="Times New Roman" w:hAnsi="Book Antiqua" w:cs="Times New Roman"/>
          <w:b/>
          <w:color w:val="FF0000"/>
          <w:sz w:val="16"/>
          <w:szCs w:val="16"/>
          <w:u w:val="single"/>
          <w:lang w:eastAsia="pt-BR"/>
        </w:rPr>
        <w:t>(DPEPR-2017)</w:t>
      </w:r>
      <w:r w:rsidR="00844ED7" w:rsidRPr="00040D72">
        <w:rPr>
          <w:rFonts w:ascii="Book Antiqua" w:eastAsia="Times New Roman" w:hAnsi="Book Antiqua" w:cs="Times New Roman"/>
          <w:b/>
          <w:color w:val="FF0000"/>
          <w:sz w:val="16"/>
          <w:szCs w:val="16"/>
          <w:lang w:eastAsia="pt-BR"/>
        </w:rPr>
        <w:t xml:space="preserve"> </w:t>
      </w:r>
      <w:bookmarkStart w:id="43" w:name="_Hlk85458644"/>
      <w:r w:rsidR="00844ED7" w:rsidRPr="00040D72">
        <w:rPr>
          <w:rFonts w:ascii="Book Antiqua" w:eastAsia="Times New Roman" w:hAnsi="Book Antiqua" w:cs="Times New Roman"/>
          <w:b/>
          <w:bCs/>
          <w:color w:val="FF0000"/>
          <w:sz w:val="16"/>
          <w:szCs w:val="16"/>
          <w:u w:val="single"/>
          <w:lang w:eastAsia="pt-BR"/>
        </w:rPr>
        <w:t>(PGM-Campo Grande/MS-2019)</w:t>
      </w:r>
      <w:bookmarkEnd w:id="43"/>
      <w:r w:rsidR="00116BA5" w:rsidRPr="00040D72">
        <w:rPr>
          <w:rFonts w:ascii="Book Antiqua" w:eastAsia="Times New Roman" w:hAnsi="Book Antiqua" w:cs="Times New Roman"/>
          <w:b/>
          <w:bCs/>
          <w:color w:val="FF0000"/>
          <w:sz w:val="16"/>
          <w:szCs w:val="16"/>
          <w:lang w:eastAsia="pt-BR"/>
        </w:rPr>
        <w:t xml:space="preserve"> </w:t>
      </w:r>
      <w:r w:rsidR="00116BA5" w:rsidRPr="00040D72">
        <w:rPr>
          <w:rFonts w:ascii="Book Antiqua" w:eastAsia="Times New Roman" w:hAnsi="Book Antiqua" w:cs="Times New Roman"/>
          <w:b/>
          <w:color w:val="FF0000"/>
          <w:sz w:val="16"/>
          <w:szCs w:val="16"/>
          <w:u w:val="single"/>
          <w:lang w:eastAsia="pt-BR"/>
        </w:rPr>
        <w:t>(DPEPI-2022)</w:t>
      </w:r>
      <w:r w:rsidR="00BC78BF">
        <w:rPr>
          <w:rFonts w:ascii="Book Antiqua" w:eastAsia="Times New Roman" w:hAnsi="Book Antiqua" w:cs="Times New Roman"/>
          <w:b/>
          <w:color w:val="FF0000"/>
          <w:sz w:val="16"/>
          <w:szCs w:val="16"/>
          <w:lang w:eastAsia="pt-BR"/>
        </w:rPr>
        <w:t xml:space="preserve"> </w:t>
      </w:r>
      <w:r w:rsidR="00BC78BF">
        <w:rPr>
          <w:rFonts w:ascii="Book Antiqua" w:eastAsia="Times New Roman" w:hAnsi="Book Antiqua" w:cs="Times New Roman"/>
          <w:b/>
          <w:color w:val="FF0000"/>
          <w:sz w:val="16"/>
          <w:szCs w:val="16"/>
          <w:u w:val="single"/>
          <w:lang w:eastAsia="pt-BR"/>
        </w:rPr>
        <w:t>(MPT-2022)</w:t>
      </w:r>
      <w:r w:rsidR="00683A99">
        <w:rPr>
          <w:rFonts w:ascii="Book Antiqua" w:eastAsia="Times New Roman" w:hAnsi="Book Antiqua" w:cs="Times New Roman"/>
          <w:b/>
          <w:color w:val="FF0000"/>
          <w:sz w:val="16"/>
          <w:szCs w:val="16"/>
          <w:lang w:eastAsia="pt-BR"/>
        </w:rPr>
        <w:t xml:space="preserve"> </w:t>
      </w:r>
      <w:bookmarkStart w:id="44" w:name="_Hlk191380238"/>
      <w:r w:rsidR="00683A99">
        <w:rPr>
          <w:rFonts w:ascii="Book Antiqua" w:hAnsi="Book Antiqua"/>
          <w:b/>
          <w:bCs/>
          <w:color w:val="FF0000"/>
          <w:sz w:val="16"/>
          <w:szCs w:val="16"/>
          <w:u w:val="single"/>
        </w:rPr>
        <w:t>(TRF3-2011/2013/2025)</w:t>
      </w:r>
      <w:bookmarkEnd w:id="44"/>
    </w:p>
    <w:tbl>
      <w:tblPr>
        <w:tblStyle w:val="Tabelacomgrade"/>
        <w:tblW w:w="0" w:type="auto"/>
        <w:shd w:val="clear" w:color="auto" w:fill="CCFFFF"/>
        <w:tblLook w:val="04A0" w:firstRow="1" w:lastRow="0" w:firstColumn="1" w:lastColumn="0" w:noHBand="0" w:noVBand="1"/>
      </w:tblPr>
      <w:tblGrid>
        <w:gridCol w:w="8494"/>
      </w:tblGrid>
      <w:tr w:rsidR="00096D3C" w:rsidRPr="00AD3A7C" w14:paraId="47AB908A" w14:textId="77777777" w:rsidTr="006C4D22">
        <w:tc>
          <w:tcPr>
            <w:tcW w:w="8494" w:type="dxa"/>
            <w:shd w:val="clear" w:color="auto" w:fill="CCFFFF"/>
          </w:tcPr>
          <w:p w14:paraId="1E9B5228" w14:textId="32EA1256" w:rsidR="00096D3C" w:rsidRPr="00AD3A7C" w:rsidRDefault="00096D3C"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TRF4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Somente à autoridade judiciária brasileira compete conhecer das ações relativas a imóveis situados no Brasil (competência exclusiva). </w:t>
            </w:r>
            <w:r w:rsidRPr="00AD3A7C">
              <w:rPr>
                <w:rFonts w:ascii="Book Antiqua" w:eastAsia="Times New Roman" w:hAnsi="Book Antiqua" w:cs="Times New Roman"/>
                <w:b/>
                <w:sz w:val="19"/>
                <w:szCs w:val="19"/>
                <w:lang w:eastAsia="pt-BR"/>
              </w:rPr>
              <w:t>BL: art. 12, §</w:t>
            </w:r>
            <w:r w:rsidR="00770514">
              <w:rPr>
                <w:rFonts w:ascii="Book Antiqua" w:eastAsia="Times New Roman" w:hAnsi="Book Antiqua" w:cs="Times New Roman"/>
                <w:b/>
                <w:sz w:val="19"/>
                <w:szCs w:val="19"/>
                <w:lang w:eastAsia="pt-BR"/>
              </w:rPr>
              <w:t>1</w:t>
            </w:r>
            <w:r w:rsidRPr="00AD3A7C">
              <w:rPr>
                <w:rFonts w:ascii="Book Antiqua" w:eastAsia="Times New Roman" w:hAnsi="Book Antiqua" w:cs="Times New Roman"/>
                <w:b/>
                <w:sz w:val="19"/>
                <w:szCs w:val="19"/>
                <w:lang w:eastAsia="pt-BR"/>
              </w:rPr>
              <w:t>º</w:t>
            </w:r>
            <w:r w:rsidR="00D06A0D"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lang w:eastAsia="pt-BR"/>
              </w:rPr>
              <w:t xml:space="preserve"> LINDB.</w:t>
            </w:r>
          </w:p>
        </w:tc>
      </w:tr>
    </w:tbl>
    <w:p w14:paraId="1BD4C6F7" w14:textId="155B6BDC" w:rsidR="007322C1" w:rsidRPr="00683A99" w:rsidRDefault="007322C1" w:rsidP="007322C1">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BE0BFE">
        <w:rPr>
          <w:rFonts w:ascii="Book Antiqua" w:eastAsia="Times New Roman" w:hAnsi="Book Antiqua" w:cs="Times New Roman"/>
          <w:b/>
          <w:bCs/>
          <w:sz w:val="19"/>
          <w:szCs w:val="19"/>
          <w:highlight w:val="magenta"/>
          <w:lang w:eastAsia="pt-BR"/>
        </w:rPr>
        <w:t>§ 2</w:t>
      </w:r>
      <w:r w:rsidRPr="00BE0BFE">
        <w:rPr>
          <w:rFonts w:ascii="Book Antiqua" w:eastAsia="Times New Roman" w:hAnsi="Book Antiqua" w:cs="Times New Roman"/>
          <w:b/>
          <w:bCs/>
          <w:sz w:val="19"/>
          <w:szCs w:val="19"/>
          <w:highlight w:val="magenta"/>
          <w:u w:val="single"/>
          <w:vertAlign w:val="superscript"/>
          <w:lang w:eastAsia="pt-BR"/>
        </w:rPr>
        <w:t>o</w:t>
      </w:r>
      <w:r w:rsidRPr="00AD3A7C">
        <w:rPr>
          <w:rFonts w:ascii="Book Antiqua" w:eastAsia="Times New Roman" w:hAnsi="Book Antiqua" w:cs="Times New Roman"/>
          <w:sz w:val="19"/>
          <w:szCs w:val="19"/>
          <w:lang w:eastAsia="pt-BR"/>
        </w:rPr>
        <w:t xml:space="preserve"> </w:t>
      </w:r>
      <w:r w:rsidRPr="00BC78BF">
        <w:rPr>
          <w:rFonts w:ascii="Book Antiqua" w:eastAsia="Times New Roman" w:hAnsi="Book Antiqua" w:cs="Times New Roman"/>
          <w:b/>
          <w:bCs/>
          <w:sz w:val="19"/>
          <w:szCs w:val="19"/>
          <w:lang w:eastAsia="pt-BR"/>
        </w:rPr>
        <w:t xml:space="preserve">A </w:t>
      </w:r>
      <w:r w:rsidRPr="00683A99">
        <w:rPr>
          <w:rFonts w:ascii="Book Antiqua" w:eastAsia="Times New Roman" w:hAnsi="Book Antiqua" w:cs="Times New Roman"/>
          <w:b/>
          <w:bCs/>
          <w:sz w:val="19"/>
          <w:szCs w:val="19"/>
          <w:highlight w:val="yellow"/>
          <w:lang w:eastAsia="pt-BR"/>
        </w:rPr>
        <w:t>autoridade judiciária brasileira</w:t>
      </w:r>
      <w:r w:rsidRPr="00BC78BF">
        <w:rPr>
          <w:rFonts w:ascii="Book Antiqua" w:eastAsia="Times New Roman" w:hAnsi="Book Antiqua" w:cs="Times New Roman"/>
          <w:b/>
          <w:bCs/>
          <w:sz w:val="19"/>
          <w:szCs w:val="19"/>
          <w:lang w:eastAsia="pt-BR"/>
        </w:rPr>
        <w:t xml:space="preserve"> </w:t>
      </w:r>
      <w:r w:rsidRPr="00683A99">
        <w:rPr>
          <w:rFonts w:ascii="Book Antiqua" w:eastAsia="Times New Roman" w:hAnsi="Book Antiqua" w:cs="Times New Roman"/>
          <w:b/>
          <w:bCs/>
          <w:caps/>
          <w:sz w:val="19"/>
          <w:szCs w:val="19"/>
          <w:highlight w:val="green"/>
          <w:lang w:eastAsia="pt-BR"/>
        </w:rPr>
        <w:t>cumprirá</w:t>
      </w:r>
      <w:r w:rsidRPr="00BC78BF">
        <w:rPr>
          <w:rFonts w:ascii="Book Antiqua" w:eastAsia="Times New Roman" w:hAnsi="Book Antiqua" w:cs="Times New Roman"/>
          <w:b/>
          <w:bCs/>
          <w:sz w:val="19"/>
          <w:szCs w:val="19"/>
          <w:lang w:eastAsia="pt-BR"/>
        </w:rPr>
        <w:t xml:space="preserve">, </w:t>
      </w:r>
      <w:r w:rsidRPr="00BC78BF">
        <w:rPr>
          <w:rFonts w:ascii="Book Antiqua" w:eastAsia="Times New Roman" w:hAnsi="Book Antiqua" w:cs="Times New Roman"/>
          <w:b/>
          <w:bCs/>
          <w:caps/>
          <w:sz w:val="19"/>
          <w:szCs w:val="19"/>
          <w:highlight w:val="green"/>
          <w:lang w:eastAsia="pt-BR"/>
        </w:rPr>
        <w:t>concedido</w:t>
      </w:r>
      <w:r w:rsidRPr="00BC78BF">
        <w:rPr>
          <w:rFonts w:ascii="Book Antiqua" w:eastAsia="Times New Roman" w:hAnsi="Book Antiqua" w:cs="Times New Roman"/>
          <w:b/>
          <w:bCs/>
          <w:sz w:val="19"/>
          <w:szCs w:val="19"/>
          <w:lang w:eastAsia="pt-BR"/>
        </w:rPr>
        <w:t xml:space="preserve"> o </w:t>
      </w:r>
      <w:r w:rsidRPr="00BC78BF">
        <w:rPr>
          <w:rFonts w:ascii="Book Antiqua" w:eastAsia="Times New Roman" w:hAnsi="Book Antiqua" w:cs="Times New Roman"/>
          <w:b/>
          <w:bCs/>
          <w:i/>
          <w:iCs/>
          <w:caps/>
          <w:sz w:val="19"/>
          <w:szCs w:val="19"/>
          <w:shd w:val="clear" w:color="auto" w:fill="F7CAAC" w:themeFill="accent2" w:themeFillTint="66"/>
          <w:lang w:eastAsia="pt-BR"/>
        </w:rPr>
        <w:t>exequatur</w:t>
      </w:r>
      <w:r w:rsidRPr="00BC78BF">
        <w:rPr>
          <w:rFonts w:ascii="Book Antiqua" w:eastAsia="Times New Roman" w:hAnsi="Book Antiqua" w:cs="Times New Roman"/>
          <w:b/>
          <w:bCs/>
          <w:sz w:val="19"/>
          <w:szCs w:val="19"/>
          <w:lang w:eastAsia="pt-BR"/>
        </w:rPr>
        <w:t xml:space="preserve"> e </w:t>
      </w:r>
      <w:r w:rsidRPr="00BC78BF">
        <w:rPr>
          <w:rFonts w:ascii="Book Antiqua" w:eastAsia="Times New Roman" w:hAnsi="Book Antiqua" w:cs="Times New Roman"/>
          <w:b/>
          <w:bCs/>
          <w:sz w:val="19"/>
          <w:szCs w:val="19"/>
          <w:highlight w:val="cyan"/>
          <w:lang w:eastAsia="pt-BR"/>
        </w:rPr>
        <w:t>segundo a forma estabelecida</w:t>
      </w:r>
      <w:r w:rsidRPr="00683A99">
        <w:rPr>
          <w:rFonts w:ascii="Book Antiqua" w:eastAsia="Times New Roman" w:hAnsi="Book Antiqua" w:cs="Times New Roman"/>
          <w:b/>
          <w:bCs/>
          <w:sz w:val="19"/>
          <w:szCs w:val="19"/>
          <w:lang w:eastAsia="pt-BR"/>
        </w:rPr>
        <w:t xml:space="preserve"> </w:t>
      </w:r>
      <w:r w:rsidRPr="00683A99">
        <w:rPr>
          <w:rFonts w:ascii="Book Antiqua" w:eastAsia="Times New Roman" w:hAnsi="Book Antiqua" w:cs="Times New Roman"/>
          <w:b/>
          <w:bCs/>
          <w:sz w:val="19"/>
          <w:szCs w:val="19"/>
          <w:highlight w:val="yellow"/>
          <w:lang w:eastAsia="pt-BR"/>
        </w:rPr>
        <w:t>pel</w:t>
      </w:r>
      <w:r w:rsidR="00BE0BFE" w:rsidRPr="00683A99">
        <w:rPr>
          <w:rFonts w:ascii="Book Antiqua" w:eastAsia="Times New Roman" w:hAnsi="Book Antiqua" w:cs="Times New Roman"/>
          <w:b/>
          <w:bCs/>
          <w:sz w:val="19"/>
          <w:szCs w:val="19"/>
          <w:highlight w:val="yellow"/>
          <w:lang w:eastAsia="pt-BR"/>
        </w:rPr>
        <w:t>a</w:t>
      </w:r>
      <w:r w:rsidRPr="00683A99">
        <w:rPr>
          <w:rFonts w:ascii="Book Antiqua" w:eastAsia="Times New Roman" w:hAnsi="Book Antiqua" w:cs="Times New Roman"/>
          <w:b/>
          <w:bCs/>
          <w:sz w:val="19"/>
          <w:szCs w:val="19"/>
          <w:highlight w:val="yellow"/>
          <w:lang w:eastAsia="pt-BR"/>
        </w:rPr>
        <w:t xml:space="preserve"> lei brasileira</w:t>
      </w:r>
      <w:r w:rsidRPr="00BC78BF">
        <w:rPr>
          <w:rFonts w:ascii="Book Antiqua" w:eastAsia="Times New Roman" w:hAnsi="Book Antiqua" w:cs="Times New Roman"/>
          <w:b/>
          <w:bCs/>
          <w:sz w:val="19"/>
          <w:szCs w:val="19"/>
          <w:lang w:eastAsia="pt-BR"/>
        </w:rPr>
        <w:t xml:space="preserve">, as </w:t>
      </w:r>
      <w:r w:rsidRPr="00683A99">
        <w:rPr>
          <w:rFonts w:ascii="Book Antiqua" w:eastAsia="Times New Roman" w:hAnsi="Book Antiqua" w:cs="Times New Roman"/>
          <w:b/>
          <w:bCs/>
          <w:sz w:val="19"/>
          <w:szCs w:val="19"/>
          <w:highlight w:val="cyan"/>
          <w:lang w:eastAsia="pt-BR"/>
        </w:rPr>
        <w:t>diligências deprecadas</w:t>
      </w:r>
      <w:r w:rsidRPr="00BC78BF">
        <w:rPr>
          <w:rFonts w:ascii="Book Antiqua" w:eastAsia="Times New Roman" w:hAnsi="Book Antiqua" w:cs="Times New Roman"/>
          <w:b/>
          <w:bCs/>
          <w:sz w:val="19"/>
          <w:szCs w:val="19"/>
          <w:lang w:eastAsia="pt-BR"/>
        </w:rPr>
        <w:t xml:space="preserve"> </w:t>
      </w:r>
      <w:r w:rsidRPr="00683A99">
        <w:rPr>
          <w:rFonts w:ascii="Book Antiqua" w:eastAsia="Times New Roman" w:hAnsi="Book Antiqua" w:cs="Times New Roman"/>
          <w:b/>
          <w:bCs/>
          <w:sz w:val="19"/>
          <w:szCs w:val="19"/>
          <w:highlight w:val="yellow"/>
          <w:lang w:eastAsia="pt-BR"/>
        </w:rPr>
        <w:t>por autoridade estrangeira competente</w:t>
      </w:r>
      <w:r w:rsidRPr="00BC78BF">
        <w:rPr>
          <w:rFonts w:ascii="Book Antiqua" w:eastAsia="Times New Roman" w:hAnsi="Book Antiqua" w:cs="Times New Roman"/>
          <w:b/>
          <w:bCs/>
          <w:sz w:val="19"/>
          <w:szCs w:val="19"/>
          <w:lang w:eastAsia="pt-BR"/>
        </w:rPr>
        <w:t>, observando a lei desta, quanto ao objeto das diligências</w:t>
      </w:r>
      <w:r w:rsidRPr="00040D72">
        <w:rPr>
          <w:rFonts w:ascii="Book Antiqua" w:eastAsia="Times New Roman" w:hAnsi="Book Antiqua" w:cs="Times New Roman"/>
          <w:sz w:val="18"/>
          <w:szCs w:val="18"/>
          <w:lang w:eastAsia="pt-BR"/>
        </w:rPr>
        <w:t>.</w:t>
      </w:r>
      <w:r w:rsidR="003C7BE9" w:rsidRPr="00040D72">
        <w:rPr>
          <w:rFonts w:ascii="Book Antiqua" w:eastAsia="Times New Roman" w:hAnsi="Book Antiqua" w:cs="Times New Roman"/>
          <w:sz w:val="18"/>
          <w:szCs w:val="18"/>
          <w:lang w:eastAsia="pt-BR"/>
        </w:rPr>
        <w:t xml:space="preserve"> </w:t>
      </w:r>
      <w:r w:rsidR="003C7BE9" w:rsidRPr="00040D72">
        <w:rPr>
          <w:rFonts w:ascii="Book Antiqua" w:hAnsi="Book Antiqua"/>
          <w:b/>
          <w:color w:val="FF0000"/>
          <w:sz w:val="16"/>
          <w:szCs w:val="16"/>
          <w:u w:val="single"/>
        </w:rPr>
        <w:t>(DPU-2010)</w:t>
      </w:r>
      <w:r w:rsidR="00C93C7E" w:rsidRPr="00040D72">
        <w:rPr>
          <w:rFonts w:ascii="Book Antiqua" w:eastAsia="Times New Roman" w:hAnsi="Book Antiqua" w:cs="Times New Roman"/>
          <w:sz w:val="16"/>
          <w:szCs w:val="16"/>
          <w:lang w:eastAsia="pt-BR"/>
        </w:rPr>
        <w:t xml:space="preserve"> </w:t>
      </w:r>
      <w:r w:rsidR="00BE0BFE" w:rsidRPr="00040D72">
        <w:rPr>
          <w:rFonts w:ascii="Book Antiqua" w:eastAsia="Times New Roman" w:hAnsi="Book Antiqua" w:cs="Times New Roman"/>
          <w:b/>
          <w:bCs/>
          <w:color w:val="FF0000"/>
          <w:sz w:val="16"/>
          <w:szCs w:val="16"/>
          <w:u w:val="single"/>
          <w:lang w:eastAsia="pt-BR"/>
        </w:rPr>
        <w:t>(TRF2-2018)</w:t>
      </w:r>
      <w:r w:rsidR="00844ED7" w:rsidRPr="00040D72">
        <w:rPr>
          <w:rFonts w:ascii="Book Antiqua" w:eastAsia="Times New Roman" w:hAnsi="Book Antiqua" w:cs="Times New Roman"/>
          <w:b/>
          <w:bCs/>
          <w:color w:val="FF0000"/>
          <w:sz w:val="16"/>
          <w:szCs w:val="16"/>
          <w:lang w:eastAsia="pt-BR"/>
        </w:rPr>
        <w:t xml:space="preserve"> </w:t>
      </w:r>
      <w:bookmarkStart w:id="45" w:name="_Hlk69057150"/>
      <w:r w:rsidR="00844ED7" w:rsidRPr="00040D72">
        <w:rPr>
          <w:rFonts w:ascii="Book Antiqua" w:eastAsia="Times New Roman" w:hAnsi="Book Antiqua" w:cs="Times New Roman"/>
          <w:b/>
          <w:bCs/>
          <w:color w:val="FF0000"/>
          <w:sz w:val="16"/>
          <w:szCs w:val="16"/>
          <w:u w:val="single"/>
          <w:lang w:eastAsia="pt-BR"/>
        </w:rPr>
        <w:t>(PGM-Campo Grande/MS-2019)</w:t>
      </w:r>
      <w:bookmarkEnd w:id="45"/>
      <w:r w:rsidR="00683A99">
        <w:rPr>
          <w:rFonts w:ascii="Book Antiqua" w:eastAsia="Times New Roman" w:hAnsi="Book Antiqua" w:cs="Times New Roman"/>
          <w:b/>
          <w:bCs/>
          <w:color w:val="FF0000"/>
          <w:sz w:val="16"/>
          <w:szCs w:val="16"/>
          <w:lang w:eastAsia="pt-BR"/>
        </w:rPr>
        <w:t xml:space="preserve"> </w:t>
      </w:r>
      <w:r w:rsidR="00683A99">
        <w:rPr>
          <w:rFonts w:ascii="Book Antiqua" w:hAnsi="Book Antiqua"/>
          <w:b/>
          <w:bCs/>
          <w:color w:val="FF0000"/>
          <w:sz w:val="16"/>
          <w:szCs w:val="16"/>
          <w:u w:val="single"/>
        </w:rPr>
        <w:t>(TRF3-2013/2025)</w:t>
      </w:r>
    </w:p>
    <w:p w14:paraId="4CE1BA7C" w14:textId="45927BA6" w:rsidR="007322C1" w:rsidRPr="00394822"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t>Art. 13</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sz w:val="19"/>
          <w:szCs w:val="19"/>
          <w:lang w:eastAsia="pt-BR"/>
        </w:rPr>
        <w:t xml:space="preserve">A </w:t>
      </w:r>
      <w:r w:rsidRPr="008C66D2">
        <w:rPr>
          <w:rFonts w:ascii="Book Antiqua" w:eastAsia="Times New Roman" w:hAnsi="Book Antiqua" w:cs="Times New Roman"/>
          <w:b/>
          <w:caps/>
          <w:sz w:val="19"/>
          <w:szCs w:val="19"/>
          <w:shd w:val="clear" w:color="auto" w:fill="F7CAAC" w:themeFill="accent2" w:themeFillTint="66"/>
          <w:lang w:eastAsia="pt-BR"/>
        </w:rPr>
        <w:t>prova</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sz w:val="19"/>
          <w:szCs w:val="19"/>
          <w:highlight w:val="yellow"/>
          <w:lang w:eastAsia="pt-BR"/>
        </w:rPr>
        <w:t>dos fatos ocorridos</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sz w:val="19"/>
          <w:szCs w:val="19"/>
          <w:highlight w:val="cyan"/>
          <w:lang w:eastAsia="pt-BR"/>
        </w:rPr>
        <w:t>em país estrangeiro</w:t>
      </w:r>
      <w:r w:rsidRPr="00AD3A7C">
        <w:rPr>
          <w:rFonts w:ascii="Book Antiqua" w:eastAsia="Times New Roman" w:hAnsi="Book Antiqua" w:cs="Times New Roman"/>
          <w:b/>
          <w:sz w:val="19"/>
          <w:szCs w:val="19"/>
          <w:lang w:eastAsia="pt-BR"/>
        </w:rPr>
        <w:t xml:space="preserve"> </w:t>
      </w:r>
      <w:r w:rsidRPr="00B821DF">
        <w:rPr>
          <w:rFonts w:ascii="Book Antiqua" w:eastAsia="Times New Roman" w:hAnsi="Book Antiqua" w:cs="Times New Roman"/>
          <w:b/>
          <w:caps/>
          <w:sz w:val="19"/>
          <w:szCs w:val="19"/>
          <w:highlight w:val="green"/>
          <w:lang w:eastAsia="pt-BR"/>
        </w:rPr>
        <w:t>rege-se</w:t>
      </w:r>
      <w:r w:rsidRPr="00B821DF">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pela lei que nele vigorar</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caps/>
          <w:sz w:val="19"/>
          <w:szCs w:val="19"/>
          <w:highlight w:val="green"/>
          <w:lang w:eastAsia="pt-BR"/>
        </w:rPr>
        <w:t>quanto</w:t>
      </w:r>
      <w:r w:rsidRPr="00AD3A7C">
        <w:rPr>
          <w:rFonts w:ascii="Book Antiqua" w:eastAsia="Times New Roman" w:hAnsi="Book Antiqua" w:cs="Times New Roman"/>
          <w:b/>
          <w:sz w:val="19"/>
          <w:szCs w:val="19"/>
          <w:lang w:eastAsia="pt-BR"/>
        </w:rPr>
        <w:t xml:space="preserve"> ao </w:t>
      </w:r>
      <w:r w:rsidRPr="008C66D2">
        <w:rPr>
          <w:rFonts w:ascii="Book Antiqua" w:eastAsia="Times New Roman" w:hAnsi="Book Antiqua" w:cs="Times New Roman"/>
          <w:b/>
          <w:caps/>
          <w:sz w:val="19"/>
          <w:szCs w:val="19"/>
          <w:shd w:val="clear" w:color="auto" w:fill="F7CAAC" w:themeFill="accent2" w:themeFillTint="66"/>
          <w:lang w:eastAsia="pt-BR"/>
        </w:rPr>
        <w:t>ônus</w:t>
      </w:r>
      <w:r w:rsidRPr="00AD3A7C">
        <w:rPr>
          <w:rFonts w:ascii="Book Antiqua" w:eastAsia="Times New Roman" w:hAnsi="Book Antiqua" w:cs="Times New Roman"/>
          <w:b/>
          <w:sz w:val="19"/>
          <w:szCs w:val="19"/>
          <w:lang w:eastAsia="pt-BR"/>
        </w:rPr>
        <w:t xml:space="preserve"> e aos </w:t>
      </w:r>
      <w:r w:rsidRPr="008C66D2">
        <w:rPr>
          <w:rFonts w:ascii="Book Antiqua" w:eastAsia="Times New Roman" w:hAnsi="Book Antiqua" w:cs="Times New Roman"/>
          <w:b/>
          <w:caps/>
          <w:sz w:val="19"/>
          <w:szCs w:val="19"/>
          <w:shd w:val="clear" w:color="auto" w:fill="F7CAAC" w:themeFill="accent2" w:themeFillTint="66"/>
          <w:lang w:eastAsia="pt-BR"/>
        </w:rPr>
        <w:t>meios de produzir-se</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caps/>
          <w:sz w:val="19"/>
          <w:szCs w:val="19"/>
          <w:highlight w:val="green"/>
          <w:lang w:eastAsia="pt-BR"/>
        </w:rPr>
        <w:t>não admitindo</w:t>
      </w:r>
      <w:r w:rsidRPr="00AD3A7C">
        <w:rPr>
          <w:rFonts w:ascii="Book Antiqua" w:eastAsia="Times New Roman" w:hAnsi="Book Antiqua" w:cs="Times New Roman"/>
          <w:b/>
          <w:sz w:val="19"/>
          <w:szCs w:val="19"/>
          <w:lang w:eastAsia="pt-BR"/>
        </w:rPr>
        <w:t xml:space="preserve"> os </w:t>
      </w:r>
      <w:r w:rsidRPr="008C66D2">
        <w:rPr>
          <w:rFonts w:ascii="Book Antiqua" w:eastAsia="Times New Roman" w:hAnsi="Book Antiqua" w:cs="Times New Roman"/>
          <w:b/>
          <w:sz w:val="19"/>
          <w:szCs w:val="19"/>
          <w:highlight w:val="yellow"/>
          <w:lang w:eastAsia="pt-BR"/>
        </w:rPr>
        <w:t xml:space="preserve">tribunais </w:t>
      </w:r>
      <w:r w:rsidRPr="008C66D2">
        <w:rPr>
          <w:rFonts w:ascii="Book Antiqua" w:eastAsia="Times New Roman" w:hAnsi="Book Antiqua" w:cs="Times New Roman"/>
          <w:b/>
          <w:sz w:val="19"/>
          <w:szCs w:val="19"/>
          <w:highlight w:val="yellow"/>
          <w:lang w:eastAsia="pt-BR"/>
        </w:rPr>
        <w:lastRenderedPageBreak/>
        <w:t>brasileiros</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caps/>
          <w:sz w:val="19"/>
          <w:szCs w:val="19"/>
          <w:shd w:val="clear" w:color="auto" w:fill="F7CAAC" w:themeFill="accent2" w:themeFillTint="66"/>
          <w:lang w:eastAsia="pt-BR"/>
        </w:rPr>
        <w:t>provas</w:t>
      </w:r>
      <w:r w:rsidRPr="00AD3A7C">
        <w:rPr>
          <w:rFonts w:ascii="Book Antiqua" w:eastAsia="Times New Roman" w:hAnsi="Book Antiqua" w:cs="Times New Roman"/>
          <w:b/>
          <w:sz w:val="19"/>
          <w:szCs w:val="19"/>
          <w:lang w:eastAsia="pt-BR"/>
        </w:rPr>
        <w:t xml:space="preserve"> que </w:t>
      </w:r>
      <w:r w:rsidRPr="008C66D2">
        <w:rPr>
          <w:rFonts w:ascii="Book Antiqua" w:eastAsia="Times New Roman" w:hAnsi="Book Antiqua" w:cs="Times New Roman"/>
          <w:b/>
          <w:sz w:val="19"/>
          <w:szCs w:val="19"/>
          <w:highlight w:val="cyan"/>
          <w:lang w:eastAsia="pt-BR"/>
        </w:rPr>
        <w:t>a lei brasileira</w:t>
      </w:r>
      <w:r w:rsidRPr="00AD3A7C">
        <w:rPr>
          <w:rFonts w:ascii="Book Antiqua" w:eastAsia="Times New Roman" w:hAnsi="Book Antiqua" w:cs="Times New Roman"/>
          <w:b/>
          <w:sz w:val="19"/>
          <w:szCs w:val="19"/>
          <w:lang w:eastAsia="pt-BR"/>
        </w:rPr>
        <w:t xml:space="preserve"> </w:t>
      </w:r>
      <w:r w:rsidRPr="008C66D2">
        <w:rPr>
          <w:rFonts w:ascii="Book Antiqua" w:eastAsia="Times New Roman" w:hAnsi="Book Antiqua" w:cs="Times New Roman"/>
          <w:b/>
          <w:caps/>
          <w:sz w:val="19"/>
          <w:szCs w:val="19"/>
          <w:highlight w:val="green"/>
          <w:lang w:eastAsia="pt-BR"/>
        </w:rPr>
        <w:t>desconheça</w:t>
      </w:r>
      <w:r w:rsidRPr="00040D72">
        <w:rPr>
          <w:rFonts w:ascii="Book Antiqua" w:eastAsia="Times New Roman" w:hAnsi="Book Antiqua" w:cs="Times New Roman"/>
          <w:sz w:val="18"/>
          <w:szCs w:val="18"/>
          <w:lang w:eastAsia="pt-BR"/>
        </w:rPr>
        <w:t>.</w:t>
      </w:r>
      <w:r w:rsidR="00351825" w:rsidRPr="00040D72">
        <w:rPr>
          <w:rFonts w:ascii="Book Antiqua" w:eastAsia="Times New Roman" w:hAnsi="Book Antiqua" w:cs="Times New Roman"/>
          <w:sz w:val="18"/>
          <w:szCs w:val="18"/>
          <w:lang w:eastAsia="pt-BR"/>
        </w:rPr>
        <w:t xml:space="preserve"> </w:t>
      </w:r>
      <w:r w:rsidR="005F4C56" w:rsidRPr="00040D72">
        <w:rPr>
          <w:rFonts w:ascii="Book Antiqua" w:eastAsia="Times New Roman" w:hAnsi="Book Antiqua" w:cs="Times New Roman"/>
          <w:b/>
          <w:bCs/>
          <w:color w:val="FF0000"/>
          <w:sz w:val="16"/>
          <w:szCs w:val="16"/>
          <w:u w:val="single"/>
          <w:lang w:eastAsia="pt-BR"/>
        </w:rPr>
        <w:t>(PGEGO-2010)</w:t>
      </w:r>
      <w:r w:rsidR="003C7BE9" w:rsidRPr="00040D72">
        <w:rPr>
          <w:rFonts w:ascii="Book Antiqua" w:eastAsia="Times New Roman" w:hAnsi="Book Antiqua" w:cs="Times New Roman"/>
          <w:sz w:val="18"/>
          <w:szCs w:val="18"/>
          <w:lang w:eastAsia="pt-BR"/>
        </w:rPr>
        <w:t xml:space="preserve"> </w:t>
      </w:r>
      <w:r w:rsidR="003C7BE9" w:rsidRPr="00040D72">
        <w:rPr>
          <w:rFonts w:ascii="Book Antiqua" w:hAnsi="Book Antiqua"/>
          <w:b/>
          <w:color w:val="FF0000"/>
          <w:sz w:val="16"/>
          <w:szCs w:val="16"/>
          <w:u w:val="single"/>
        </w:rPr>
        <w:t>(DPU-2010)</w:t>
      </w:r>
      <w:r w:rsidR="00351825" w:rsidRPr="00040D72">
        <w:rPr>
          <w:rFonts w:ascii="Book Antiqua" w:hAnsi="Book Antiqua"/>
          <w:b/>
          <w:color w:val="FF0000"/>
          <w:sz w:val="16"/>
          <w:szCs w:val="16"/>
        </w:rPr>
        <w:t xml:space="preserve"> </w:t>
      </w:r>
      <w:r w:rsidR="00351825" w:rsidRPr="00040D72">
        <w:rPr>
          <w:rFonts w:ascii="Book Antiqua" w:hAnsi="Book Antiqua"/>
          <w:b/>
          <w:color w:val="FF0000"/>
          <w:sz w:val="16"/>
          <w:szCs w:val="16"/>
          <w:u w:val="single"/>
        </w:rPr>
        <w:t>(TRF1-2011)</w:t>
      </w:r>
      <w:r w:rsidR="00AE5A4B" w:rsidRPr="00040D72">
        <w:rPr>
          <w:rFonts w:ascii="Book Antiqua" w:eastAsia="Times New Roman" w:hAnsi="Book Antiqua" w:cs="Times New Roman"/>
          <w:sz w:val="16"/>
          <w:szCs w:val="16"/>
          <w:lang w:eastAsia="pt-BR"/>
        </w:rPr>
        <w:t xml:space="preserve"> </w:t>
      </w:r>
      <w:r w:rsidR="00AE5A4B" w:rsidRPr="00040D72">
        <w:rPr>
          <w:rFonts w:ascii="Book Antiqua" w:eastAsia="Times New Roman" w:hAnsi="Book Antiqua" w:cs="Times New Roman"/>
          <w:b/>
          <w:color w:val="FF0000"/>
          <w:sz w:val="16"/>
          <w:szCs w:val="16"/>
          <w:u w:val="single"/>
          <w:lang w:eastAsia="pt-BR"/>
        </w:rPr>
        <w:t>(TJRN-2013)</w:t>
      </w:r>
      <w:r w:rsidR="00640368" w:rsidRPr="00040D72">
        <w:rPr>
          <w:rFonts w:ascii="Book Antiqua" w:eastAsia="Times New Roman" w:hAnsi="Book Antiqua" w:cs="Times New Roman"/>
          <w:b/>
          <w:color w:val="FF0000"/>
          <w:sz w:val="16"/>
          <w:szCs w:val="16"/>
          <w:lang w:eastAsia="pt-BR"/>
        </w:rPr>
        <w:t xml:space="preserve"> </w:t>
      </w:r>
      <w:r w:rsidR="007E44CD" w:rsidRPr="00040D72">
        <w:rPr>
          <w:rFonts w:ascii="Book Antiqua" w:eastAsia="Times New Roman" w:hAnsi="Book Antiqua" w:cs="Times New Roman"/>
          <w:b/>
          <w:color w:val="FF0000"/>
          <w:sz w:val="16"/>
          <w:szCs w:val="16"/>
          <w:u w:val="single"/>
          <w:lang w:eastAsia="pt-BR"/>
        </w:rPr>
        <w:t>(MPSC-2013)</w:t>
      </w:r>
      <w:r w:rsidR="008C66D2" w:rsidRPr="00040D72">
        <w:rPr>
          <w:rFonts w:ascii="Book Antiqua" w:eastAsia="Times New Roman" w:hAnsi="Book Antiqua" w:cs="Times New Roman"/>
          <w:b/>
          <w:color w:val="FF0000"/>
          <w:sz w:val="16"/>
          <w:szCs w:val="16"/>
          <w:lang w:eastAsia="pt-BR"/>
        </w:rPr>
        <w:t xml:space="preserve"> </w:t>
      </w:r>
      <w:r w:rsidR="008C66D2" w:rsidRPr="00040D72">
        <w:rPr>
          <w:rFonts w:ascii="Book Antiqua" w:eastAsia="Times New Roman" w:hAnsi="Book Antiqua" w:cs="Times New Roman"/>
          <w:b/>
          <w:color w:val="FF0000"/>
          <w:sz w:val="16"/>
          <w:szCs w:val="16"/>
          <w:u w:val="single"/>
          <w:lang w:eastAsia="pt-BR"/>
        </w:rPr>
        <w:t>(MPBA-2018)</w:t>
      </w:r>
      <w:r w:rsidR="000D7E73">
        <w:rPr>
          <w:rFonts w:ascii="Book Antiqua" w:eastAsia="Times New Roman" w:hAnsi="Book Antiqua" w:cs="Times New Roman"/>
          <w:b/>
          <w:color w:val="FF0000"/>
          <w:sz w:val="16"/>
          <w:szCs w:val="16"/>
          <w:lang w:eastAsia="pt-BR"/>
        </w:rPr>
        <w:t xml:space="preserve"> </w:t>
      </w:r>
      <w:r w:rsidR="000D7E73">
        <w:rPr>
          <w:rFonts w:ascii="Book Antiqua" w:eastAsia="Times New Roman" w:hAnsi="Book Antiqua" w:cs="Times New Roman"/>
          <w:b/>
          <w:color w:val="FF0000"/>
          <w:sz w:val="16"/>
          <w:szCs w:val="16"/>
          <w:u w:val="single"/>
          <w:lang w:eastAsia="pt-BR"/>
        </w:rPr>
        <w:t>(MPT-2008/2022)</w:t>
      </w:r>
      <w:r w:rsidR="00EE52AF">
        <w:rPr>
          <w:rFonts w:ascii="Book Antiqua" w:eastAsia="Times New Roman" w:hAnsi="Book Antiqua" w:cs="Times New Roman"/>
          <w:b/>
          <w:color w:val="FF0000"/>
          <w:sz w:val="16"/>
          <w:szCs w:val="16"/>
          <w:lang w:eastAsia="pt-BR"/>
        </w:rPr>
        <w:t xml:space="preserve"> </w:t>
      </w:r>
      <w:bookmarkStart w:id="46" w:name="_Hlk183440859"/>
      <w:r w:rsidR="00EE52AF" w:rsidRPr="00A46AB0">
        <w:rPr>
          <w:rFonts w:ascii="Book Antiqua" w:eastAsia="Times New Roman" w:hAnsi="Book Antiqua" w:cs="Segoe UI"/>
          <w:b/>
          <w:bCs/>
          <w:color w:val="FF0000"/>
          <w:sz w:val="16"/>
          <w:szCs w:val="16"/>
          <w:u w:val="single"/>
          <w:lang w:eastAsia="pt-BR"/>
        </w:rPr>
        <w:t>(</w:t>
      </w:r>
      <w:r w:rsidR="00EE52AF">
        <w:rPr>
          <w:rFonts w:ascii="Book Antiqua" w:eastAsia="Times New Roman" w:hAnsi="Book Antiqua" w:cs="Segoe UI"/>
          <w:b/>
          <w:bCs/>
          <w:color w:val="FF0000"/>
          <w:sz w:val="16"/>
          <w:szCs w:val="16"/>
          <w:u w:val="single"/>
          <w:lang w:eastAsia="pt-BR"/>
        </w:rPr>
        <w:t>MPF</w:t>
      </w:r>
      <w:r w:rsidR="00EE52AF" w:rsidRPr="00A46AB0">
        <w:rPr>
          <w:rFonts w:ascii="Book Antiqua" w:eastAsia="Times New Roman" w:hAnsi="Book Antiqua" w:cs="Segoe UI"/>
          <w:b/>
          <w:bCs/>
          <w:color w:val="FF0000"/>
          <w:sz w:val="16"/>
          <w:szCs w:val="16"/>
          <w:u w:val="single"/>
          <w:lang w:eastAsia="pt-BR"/>
        </w:rPr>
        <w:t>-</w:t>
      </w:r>
      <w:r w:rsidR="00EE52AF">
        <w:rPr>
          <w:rFonts w:ascii="Book Antiqua" w:eastAsia="Times New Roman" w:hAnsi="Book Antiqua" w:cs="Segoe UI"/>
          <w:b/>
          <w:bCs/>
          <w:color w:val="FF0000"/>
          <w:sz w:val="16"/>
          <w:szCs w:val="16"/>
          <w:u w:val="single"/>
          <w:lang w:eastAsia="pt-BR"/>
        </w:rPr>
        <w:t>2017/</w:t>
      </w:r>
      <w:r w:rsidR="00EE52AF" w:rsidRPr="00A46AB0">
        <w:rPr>
          <w:rFonts w:ascii="Book Antiqua" w:eastAsia="Times New Roman" w:hAnsi="Book Antiqua" w:cs="Segoe UI"/>
          <w:b/>
          <w:bCs/>
          <w:color w:val="FF0000"/>
          <w:sz w:val="16"/>
          <w:szCs w:val="16"/>
          <w:u w:val="single"/>
          <w:lang w:eastAsia="pt-BR"/>
        </w:rPr>
        <w:t>20</w:t>
      </w:r>
      <w:r w:rsidR="00EE52AF">
        <w:rPr>
          <w:rFonts w:ascii="Book Antiqua" w:eastAsia="Times New Roman" w:hAnsi="Book Antiqua" w:cs="Segoe UI"/>
          <w:b/>
          <w:bCs/>
          <w:color w:val="FF0000"/>
          <w:sz w:val="16"/>
          <w:szCs w:val="16"/>
          <w:u w:val="single"/>
          <w:lang w:eastAsia="pt-BR"/>
        </w:rPr>
        <w:t>22</w:t>
      </w:r>
      <w:r w:rsidR="00EE52AF" w:rsidRPr="00A46AB0">
        <w:rPr>
          <w:rFonts w:ascii="Book Antiqua" w:eastAsia="Times New Roman" w:hAnsi="Book Antiqua" w:cs="Segoe UI"/>
          <w:b/>
          <w:bCs/>
          <w:color w:val="FF0000"/>
          <w:sz w:val="16"/>
          <w:szCs w:val="16"/>
          <w:u w:val="single"/>
          <w:lang w:eastAsia="pt-BR"/>
        </w:rPr>
        <w:t>)</w:t>
      </w:r>
      <w:bookmarkEnd w:id="46"/>
      <w:r w:rsidR="00EC7F8D">
        <w:rPr>
          <w:rFonts w:ascii="Book Antiqua" w:eastAsia="Times New Roman" w:hAnsi="Book Antiqua" w:cs="Times New Roman"/>
          <w:b/>
          <w:color w:val="FF0000"/>
          <w:sz w:val="16"/>
          <w:szCs w:val="16"/>
          <w:lang w:eastAsia="pt-BR"/>
        </w:rPr>
        <w:t xml:space="preserve"> </w:t>
      </w:r>
      <w:r w:rsidR="00EC7F8D">
        <w:rPr>
          <w:rFonts w:ascii="Book Antiqua" w:eastAsia="Times New Roman" w:hAnsi="Book Antiqua" w:cs="Times New Roman"/>
          <w:b/>
          <w:color w:val="FF0000"/>
          <w:sz w:val="16"/>
          <w:szCs w:val="16"/>
          <w:u w:val="single"/>
          <w:lang w:eastAsia="pt-BR"/>
        </w:rPr>
        <w:t>(TRF4-2022)</w:t>
      </w:r>
      <w:r w:rsidR="00394822">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B821DF" w:rsidRPr="00AD3A7C" w14:paraId="6A6F2155" w14:textId="77777777" w:rsidTr="00B821DF">
        <w:tc>
          <w:tcPr>
            <w:tcW w:w="8494" w:type="dxa"/>
            <w:shd w:val="clear" w:color="auto" w:fill="CCFFFF"/>
          </w:tcPr>
          <w:p w14:paraId="4AEB5241" w14:textId="77777777" w:rsidR="00B821DF" w:rsidRDefault="00B821DF" w:rsidP="00B821DF">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TRF</w:t>
            </w:r>
            <w:r>
              <w:rPr>
                <w:rFonts w:ascii="Book Antiqua" w:eastAsia="Times New Roman" w:hAnsi="Book Antiqua" w:cs="Times New Roman"/>
                <w:b/>
                <w:sz w:val="19"/>
                <w:szCs w:val="19"/>
                <w:highlight w:val="yellow"/>
                <w:lang w:eastAsia="pt-BR"/>
              </w:rPr>
              <w:t>1-2011-CESPE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B821DF">
              <w:rPr>
                <w:rFonts w:ascii="Book Antiqua" w:eastAsia="Times New Roman" w:hAnsi="Book Antiqua" w:cs="Times New Roman"/>
                <w:sz w:val="19"/>
                <w:szCs w:val="19"/>
                <w:lang w:eastAsia="pt-BR"/>
              </w:rPr>
              <w:t>No que diz respeito às fontes do direito internacional privado, ao conflito de leis, ao reenvio e à interpretação do direito estrangeiro, assinale a opção correta</w:t>
            </w:r>
            <w:r>
              <w:rPr>
                <w:rFonts w:ascii="Book Antiqua" w:eastAsia="Times New Roman" w:hAnsi="Book Antiqua" w:cs="Times New Roman"/>
                <w:sz w:val="19"/>
                <w:szCs w:val="19"/>
                <w:lang w:eastAsia="pt-BR"/>
              </w:rPr>
              <w:t xml:space="preserve">: </w:t>
            </w:r>
            <w:r w:rsidRPr="00B821DF">
              <w:rPr>
                <w:rFonts w:ascii="Book Antiqua" w:eastAsia="Times New Roman" w:hAnsi="Book Antiqua" w:cs="Times New Roman"/>
                <w:sz w:val="19"/>
                <w:szCs w:val="19"/>
                <w:lang w:eastAsia="pt-BR"/>
              </w:rPr>
              <w:t>A prova dos fatos ocorridos em país estrangeiro rege-se pela lei que nele vigorar, quanto ao ônus e aos meios de produzir- se, não admitindo, porém, os tribunais brasileiros provas que a lei brasileira desconheça.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AD3A7C">
              <w:rPr>
                <w:rFonts w:ascii="Book Antiqua" w:eastAsia="Times New Roman" w:hAnsi="Book Antiqua" w:cs="Times New Roman"/>
                <w:b/>
                <w:sz w:val="19"/>
                <w:szCs w:val="19"/>
                <w:lang w:eastAsia="pt-BR"/>
              </w:rPr>
              <w:t>, LINDB.</w:t>
            </w:r>
          </w:p>
          <w:p w14:paraId="51C76B60" w14:textId="7F551BCD" w:rsidR="00001E27" w:rsidRPr="00001E27" w:rsidRDefault="00001E27" w:rsidP="00001E27">
            <w:pPr>
              <w:spacing w:before="100" w:beforeAutospacing="1" w:after="100" w:afterAutospacing="1"/>
              <w:jc w:val="both"/>
              <w:rPr>
                <w:rFonts w:ascii="Book Antiqua" w:hAnsi="Book Antiqua"/>
                <w:sz w:val="19"/>
                <w:szCs w:val="19"/>
              </w:rPr>
            </w:pPr>
            <w:r w:rsidRPr="00232393">
              <w:rPr>
                <w:rFonts w:ascii="Book Antiqua" w:hAnsi="Book Antiqua"/>
                <w:b/>
                <w:i/>
                <w:color w:val="FF0000"/>
                <w:sz w:val="19"/>
                <w:szCs w:val="19"/>
              </w:rPr>
              <w:t>#</w:t>
            </w:r>
            <w:r w:rsidRPr="00232393">
              <w:rPr>
                <w:rFonts w:ascii="Book Antiqua" w:hAnsi="Book Antiqua"/>
                <w:b/>
                <w:i/>
                <w:color w:val="FF0000"/>
                <w:sz w:val="19"/>
                <w:szCs w:val="19"/>
                <w:highlight w:val="green"/>
              </w:rPr>
              <w:t>Atenção</w:t>
            </w:r>
            <w:r>
              <w:rPr>
                <w:rFonts w:ascii="Book Antiqua" w:hAnsi="Book Antiqua"/>
                <w:b/>
                <w:i/>
                <w:color w:val="FF0000"/>
                <w:sz w:val="19"/>
                <w:szCs w:val="19"/>
              </w:rPr>
              <w:t>: #</w:t>
            </w:r>
            <w:r w:rsidRPr="00001E27">
              <w:rPr>
                <w:rFonts w:ascii="Book Antiqua" w:hAnsi="Book Antiqua"/>
                <w:b/>
                <w:i/>
                <w:color w:val="FF0000"/>
                <w:sz w:val="19"/>
                <w:szCs w:val="19"/>
                <w:highlight w:val="green"/>
              </w:rPr>
              <w:t>MPF-2017</w:t>
            </w:r>
            <w:r w:rsidRPr="00232393">
              <w:rPr>
                <w:rFonts w:ascii="Book Antiqua" w:hAnsi="Book Antiqua"/>
                <w:sz w:val="19"/>
                <w:szCs w:val="19"/>
              </w:rPr>
              <w:t>:</w:t>
            </w:r>
            <w:r>
              <w:t xml:space="preserve"> </w:t>
            </w:r>
            <w:r w:rsidRPr="00001E27">
              <w:rPr>
                <w:rFonts w:ascii="Book Antiqua" w:hAnsi="Book Antiqua"/>
                <w:sz w:val="19"/>
                <w:szCs w:val="19"/>
              </w:rPr>
              <w:t xml:space="preserve">Nas palavras de André de Carvalho Ramos, </w:t>
            </w:r>
            <w:r>
              <w:rPr>
                <w:rFonts w:ascii="Book Antiqua" w:hAnsi="Book Antiqua"/>
                <w:i/>
                <w:iCs/>
                <w:sz w:val="19"/>
                <w:szCs w:val="19"/>
              </w:rPr>
              <w:t>“</w:t>
            </w:r>
            <w:r w:rsidRPr="00001E27">
              <w:rPr>
                <w:rFonts w:ascii="Book Antiqua" w:hAnsi="Book Antiqua"/>
                <w:i/>
                <w:iCs/>
                <w:sz w:val="19"/>
                <w:szCs w:val="19"/>
              </w:rPr>
              <w:t xml:space="preserve">para o art. 13 da LINDB, os fatos e atos realizados no estrangeiro NÃO precisam, para serem provados, obedecer, necessariamente, a todas as formalidades e restrições da </w:t>
            </w:r>
            <w:proofErr w:type="spellStart"/>
            <w:r w:rsidRPr="00001E27">
              <w:rPr>
                <w:rFonts w:ascii="Book Antiqua" w:hAnsi="Book Antiqua"/>
                <w:i/>
                <w:iCs/>
                <w:sz w:val="19"/>
                <w:szCs w:val="19"/>
              </w:rPr>
              <w:t>lex</w:t>
            </w:r>
            <w:proofErr w:type="spellEnd"/>
            <w:r w:rsidRPr="00001E27">
              <w:rPr>
                <w:rFonts w:ascii="Book Antiqua" w:hAnsi="Book Antiqua"/>
                <w:i/>
                <w:iCs/>
                <w:sz w:val="19"/>
                <w:szCs w:val="19"/>
              </w:rPr>
              <w:t xml:space="preserve"> </w:t>
            </w:r>
            <w:proofErr w:type="spellStart"/>
            <w:r w:rsidRPr="00001E27">
              <w:rPr>
                <w:rFonts w:ascii="Book Antiqua" w:hAnsi="Book Antiqua"/>
                <w:i/>
                <w:iCs/>
                <w:sz w:val="19"/>
                <w:szCs w:val="19"/>
              </w:rPr>
              <w:t>fori</w:t>
            </w:r>
            <w:proofErr w:type="spellEnd"/>
            <w:r w:rsidRPr="00001E27">
              <w:rPr>
                <w:rFonts w:ascii="Book Antiqua" w:hAnsi="Book Antiqua"/>
                <w:i/>
                <w:iCs/>
                <w:sz w:val="19"/>
                <w:szCs w:val="19"/>
              </w:rPr>
              <w:t>, bastando que cumpra as formalidades da lei estrangeira (</w:t>
            </w:r>
            <w:proofErr w:type="spellStart"/>
            <w:r w:rsidRPr="00001E27">
              <w:rPr>
                <w:rFonts w:ascii="Book Antiqua" w:hAnsi="Book Antiqua"/>
                <w:i/>
                <w:iCs/>
                <w:sz w:val="19"/>
                <w:szCs w:val="19"/>
              </w:rPr>
              <w:t>lex</w:t>
            </w:r>
            <w:proofErr w:type="spellEnd"/>
            <w:r w:rsidRPr="00001E27">
              <w:rPr>
                <w:rFonts w:ascii="Book Antiqua" w:hAnsi="Book Antiqua"/>
                <w:i/>
                <w:iCs/>
                <w:sz w:val="19"/>
                <w:szCs w:val="19"/>
              </w:rPr>
              <w:t xml:space="preserve"> </w:t>
            </w:r>
            <w:proofErr w:type="spellStart"/>
            <w:r w:rsidRPr="00001E27">
              <w:rPr>
                <w:rFonts w:ascii="Book Antiqua" w:hAnsi="Book Antiqua"/>
                <w:i/>
                <w:iCs/>
                <w:sz w:val="19"/>
                <w:szCs w:val="19"/>
              </w:rPr>
              <w:t>diligentiae</w:t>
            </w:r>
            <w:proofErr w:type="spellEnd"/>
            <w:r w:rsidRPr="00001E27">
              <w:rPr>
                <w:rFonts w:ascii="Book Antiqua" w:hAnsi="Book Antiqua"/>
                <w:i/>
                <w:iCs/>
                <w:sz w:val="19"/>
                <w:szCs w:val="19"/>
              </w:rPr>
              <w:t>)”</w:t>
            </w:r>
            <w:r w:rsidRPr="00001E27">
              <w:rPr>
                <w:rFonts w:ascii="Book Antiqua" w:hAnsi="Book Antiqua"/>
                <w:sz w:val="19"/>
                <w:szCs w:val="19"/>
              </w:rPr>
              <w:t>.</w:t>
            </w:r>
            <w:r>
              <w:rPr>
                <w:rFonts w:ascii="Book Antiqua" w:hAnsi="Book Antiqua"/>
                <w:sz w:val="19"/>
                <w:szCs w:val="19"/>
              </w:rPr>
              <w:t xml:space="preserve"> </w:t>
            </w:r>
            <w:r w:rsidRPr="00001E27">
              <w:rPr>
                <w:rFonts w:ascii="Book Antiqua" w:hAnsi="Book Antiqua"/>
                <w:sz w:val="19"/>
                <w:szCs w:val="19"/>
              </w:rPr>
              <w:t xml:space="preserve">Ainda, devendo ser lido conjuntamente com o art. 17 da LINDB: </w:t>
            </w:r>
            <w:r>
              <w:rPr>
                <w:rFonts w:ascii="Book Antiqua" w:hAnsi="Book Antiqua"/>
                <w:sz w:val="19"/>
                <w:szCs w:val="19"/>
              </w:rPr>
              <w:t>“</w:t>
            </w:r>
            <w:r w:rsidRPr="00001E27">
              <w:rPr>
                <w:rFonts w:ascii="Book Antiqua" w:hAnsi="Book Antiqua"/>
                <w:i/>
                <w:iCs/>
                <w:sz w:val="19"/>
                <w:szCs w:val="19"/>
              </w:rPr>
              <w:t>As leis, atos e sentenças de outro país, bem como quaisquer declarações de vontade, não terão eficácia no Brasil, quando ofenderem a soberania nacional, a ordem pública e os bons costumes.</w:t>
            </w:r>
            <w:r>
              <w:rPr>
                <w:rFonts w:ascii="Book Antiqua" w:hAnsi="Book Antiqua"/>
                <w:i/>
                <w:iCs/>
                <w:sz w:val="19"/>
                <w:szCs w:val="19"/>
              </w:rPr>
              <w:t>”</w:t>
            </w:r>
          </w:p>
        </w:tc>
      </w:tr>
    </w:tbl>
    <w:p w14:paraId="0ABC0F33" w14:textId="642592A8"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AD3A7C">
        <w:rPr>
          <w:rFonts w:ascii="Book Antiqua" w:eastAsia="Times New Roman" w:hAnsi="Book Antiqua" w:cs="Times New Roman"/>
          <w:b/>
          <w:sz w:val="19"/>
          <w:szCs w:val="19"/>
          <w:highlight w:val="magenta"/>
          <w:lang w:eastAsia="pt-BR"/>
        </w:rPr>
        <w:t>Art. 14</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caps/>
          <w:sz w:val="19"/>
          <w:szCs w:val="19"/>
          <w:highlight w:val="green"/>
          <w:lang w:eastAsia="pt-BR"/>
        </w:rPr>
        <w:t>Não conhecendo</w:t>
      </w:r>
      <w:r w:rsidRPr="00AD3A7C">
        <w:rPr>
          <w:rFonts w:ascii="Book Antiqua" w:eastAsia="Times New Roman" w:hAnsi="Book Antiqua" w:cs="Times New Roman"/>
          <w:sz w:val="19"/>
          <w:szCs w:val="19"/>
          <w:lang w:eastAsia="pt-BR"/>
        </w:rPr>
        <w:t xml:space="preserve"> a </w:t>
      </w:r>
      <w:r w:rsidRPr="00AD3A7C">
        <w:rPr>
          <w:rFonts w:ascii="Book Antiqua" w:eastAsia="Times New Roman" w:hAnsi="Book Antiqua" w:cs="Times New Roman"/>
          <w:b/>
          <w:caps/>
          <w:sz w:val="19"/>
          <w:szCs w:val="19"/>
          <w:shd w:val="clear" w:color="auto" w:fill="F7CAAC" w:themeFill="accent2" w:themeFillTint="66"/>
          <w:lang w:eastAsia="pt-BR"/>
        </w:rPr>
        <w:t>lei estrangeira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poderá</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o juiz</w:t>
      </w:r>
      <w:r w:rsidRPr="00EA0E59">
        <w:rPr>
          <w:rFonts w:ascii="Book Antiqua" w:eastAsia="Times New Roman" w:hAnsi="Book Antiqua" w:cs="Times New Roman"/>
          <w:b/>
          <w:sz w:val="19"/>
          <w:szCs w:val="19"/>
          <w:lang w:eastAsia="pt-BR"/>
        </w:rPr>
        <w:t xml:space="preserve"> </w:t>
      </w:r>
      <w:r w:rsidRPr="00EA0E59">
        <w:rPr>
          <w:rFonts w:ascii="Book Antiqua" w:eastAsia="Times New Roman" w:hAnsi="Book Antiqua" w:cs="Times New Roman"/>
          <w:b/>
          <w:caps/>
          <w:sz w:val="19"/>
          <w:szCs w:val="19"/>
          <w:highlight w:val="green"/>
          <w:lang w:eastAsia="pt-BR"/>
        </w:rPr>
        <w:t>exigir</w:t>
      </w:r>
      <w:r w:rsidRPr="00EA0E59">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de quem a invoca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cyan"/>
          <w:lang w:eastAsia="pt-BR"/>
        </w:rPr>
        <w:t>prova do texto</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cyan"/>
          <w:lang w:eastAsia="pt-BR"/>
        </w:rPr>
        <w:t>da vigência</w:t>
      </w:r>
      <w:r w:rsidRPr="00040D72">
        <w:rPr>
          <w:rFonts w:ascii="Book Antiqua" w:eastAsia="Times New Roman" w:hAnsi="Book Antiqua" w:cs="Times New Roman"/>
          <w:sz w:val="18"/>
          <w:szCs w:val="18"/>
          <w:lang w:eastAsia="pt-BR"/>
        </w:rPr>
        <w:t>.</w:t>
      </w:r>
      <w:r w:rsidR="00A17161" w:rsidRPr="00040D72">
        <w:rPr>
          <w:rFonts w:ascii="Book Antiqua" w:eastAsia="Times New Roman" w:hAnsi="Book Antiqua" w:cs="Times New Roman"/>
          <w:sz w:val="18"/>
          <w:szCs w:val="18"/>
          <w:lang w:eastAsia="pt-BR"/>
        </w:rPr>
        <w:t xml:space="preserve"> </w:t>
      </w:r>
      <w:r w:rsidR="00A17161" w:rsidRPr="00040D72">
        <w:rPr>
          <w:rFonts w:ascii="Book Antiqua" w:hAnsi="Book Antiqua" w:cs="Times New Roman"/>
          <w:b/>
          <w:color w:val="FF0000"/>
          <w:sz w:val="16"/>
          <w:szCs w:val="16"/>
          <w:u w:val="single"/>
        </w:rPr>
        <w:t>(DPU-2010)</w:t>
      </w:r>
      <w:r w:rsidR="00CF494C" w:rsidRPr="00040D72">
        <w:rPr>
          <w:rFonts w:ascii="Book Antiqua" w:hAnsi="Book Antiqua" w:cs="Times New Roman"/>
          <w:b/>
          <w:color w:val="FF0000"/>
          <w:sz w:val="16"/>
          <w:szCs w:val="16"/>
        </w:rPr>
        <w:t xml:space="preserve"> </w:t>
      </w:r>
      <w:bookmarkStart w:id="47" w:name="_Hlk63333008"/>
      <w:r w:rsidR="00CF494C" w:rsidRPr="00040D72">
        <w:rPr>
          <w:rFonts w:ascii="Book Antiqua" w:hAnsi="Book Antiqua"/>
          <w:b/>
          <w:bCs/>
          <w:color w:val="FF0000"/>
          <w:sz w:val="16"/>
          <w:szCs w:val="16"/>
          <w:u w:val="single"/>
        </w:rPr>
        <w:t>(TRF1-2011)</w:t>
      </w:r>
      <w:bookmarkEnd w:id="47"/>
      <w:r w:rsidR="00EC2A2F" w:rsidRPr="00040D72">
        <w:rPr>
          <w:rFonts w:ascii="Book Antiqua" w:hAnsi="Book Antiqua"/>
          <w:b/>
          <w:bCs/>
          <w:color w:val="FF0000"/>
          <w:sz w:val="16"/>
          <w:szCs w:val="16"/>
        </w:rPr>
        <w:t xml:space="preserve"> </w:t>
      </w:r>
      <w:r w:rsidR="00EA0E59" w:rsidRPr="00040D72">
        <w:rPr>
          <w:rFonts w:ascii="Book Antiqua" w:hAnsi="Book Antiqua" w:cs="Times New Roman"/>
          <w:b/>
          <w:color w:val="FF0000"/>
          <w:sz w:val="16"/>
          <w:szCs w:val="16"/>
          <w:u w:val="single"/>
        </w:rPr>
        <w:t>(TRF5-2015)</w:t>
      </w:r>
    </w:p>
    <w:p w14:paraId="6B9FDD6F" w14:textId="1BE16F90" w:rsidR="007322C1" w:rsidRPr="006B2861"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AD3A7C">
        <w:rPr>
          <w:rFonts w:ascii="Book Antiqua" w:eastAsia="Times New Roman" w:hAnsi="Book Antiqua" w:cs="Times New Roman"/>
          <w:b/>
          <w:sz w:val="19"/>
          <w:szCs w:val="19"/>
          <w:highlight w:val="magenta"/>
          <w:lang w:eastAsia="pt-BR"/>
        </w:rPr>
        <w:t>Art. 15</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caps/>
          <w:sz w:val="19"/>
          <w:szCs w:val="19"/>
          <w:highlight w:val="green"/>
          <w:lang w:eastAsia="pt-BR"/>
        </w:rPr>
        <w:t>Será executada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no Brasil</w:t>
      </w:r>
      <w:r w:rsidRPr="00AD3A7C">
        <w:rPr>
          <w:rFonts w:ascii="Book Antiqua" w:eastAsia="Times New Roman" w:hAnsi="Book Antiqua" w:cs="Times New Roman"/>
          <w:b/>
          <w:sz w:val="19"/>
          <w:szCs w:val="19"/>
          <w:lang w:eastAsia="pt-BR"/>
        </w:rPr>
        <w:t xml:space="preserve"> a </w:t>
      </w:r>
      <w:r w:rsidRPr="00AD3A7C">
        <w:rPr>
          <w:rFonts w:ascii="Book Antiqua" w:eastAsia="Times New Roman" w:hAnsi="Book Antiqua" w:cs="Times New Roman"/>
          <w:b/>
          <w:caps/>
          <w:sz w:val="19"/>
          <w:szCs w:val="19"/>
          <w:shd w:val="clear" w:color="auto" w:fill="F7CAAC" w:themeFill="accent2" w:themeFillTint="66"/>
          <w:lang w:eastAsia="pt-BR"/>
        </w:rPr>
        <w:t>sentença proferida no estrangeiro</w:t>
      </w:r>
      <w:r w:rsidRPr="00AD3A7C">
        <w:rPr>
          <w:rFonts w:ascii="Book Antiqua" w:eastAsia="Times New Roman" w:hAnsi="Book Antiqua" w:cs="Times New Roman"/>
          <w:b/>
          <w:sz w:val="19"/>
          <w:szCs w:val="19"/>
          <w:lang w:eastAsia="pt-BR"/>
        </w:rPr>
        <w:t xml:space="preserve">, que </w:t>
      </w:r>
      <w:r w:rsidR="001432F0" w:rsidRPr="00AD3A7C">
        <w:rPr>
          <w:rFonts w:ascii="Book Antiqua" w:eastAsia="Times New Roman" w:hAnsi="Book Antiqua" w:cs="Times New Roman"/>
          <w:b/>
          <w:caps/>
          <w:sz w:val="19"/>
          <w:szCs w:val="19"/>
          <w:highlight w:val="green"/>
          <w:lang w:eastAsia="pt-BR"/>
        </w:rPr>
        <w:t>reúna</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cyan"/>
          <w:lang w:eastAsia="pt-BR"/>
        </w:rPr>
        <w:t>os seguintes requisitos</w:t>
      </w:r>
      <w:r w:rsidRPr="00040D72">
        <w:rPr>
          <w:rFonts w:ascii="Book Antiqua" w:eastAsia="Times New Roman" w:hAnsi="Book Antiqua" w:cs="Times New Roman"/>
          <w:sz w:val="18"/>
          <w:szCs w:val="18"/>
          <w:lang w:eastAsia="pt-BR"/>
        </w:rPr>
        <w:t>:</w:t>
      </w:r>
      <w:r w:rsidR="006B2861">
        <w:rPr>
          <w:rFonts w:ascii="Book Antiqua" w:eastAsia="Times New Roman" w:hAnsi="Book Antiqua" w:cs="Times New Roman"/>
          <w:sz w:val="18"/>
          <w:szCs w:val="18"/>
          <w:lang w:eastAsia="pt-BR"/>
        </w:rPr>
        <w:t xml:space="preserve"> </w:t>
      </w:r>
      <w:r w:rsidR="006B2861" w:rsidRPr="00040D72">
        <w:rPr>
          <w:rFonts w:ascii="Book Antiqua" w:eastAsia="Times New Roman" w:hAnsi="Book Antiqua" w:cs="Times New Roman"/>
          <w:b/>
          <w:color w:val="FF0000"/>
          <w:sz w:val="16"/>
          <w:szCs w:val="16"/>
          <w:u w:val="single"/>
          <w:lang w:eastAsia="pt-BR"/>
        </w:rPr>
        <w:t>(TJSP-2009)</w:t>
      </w:r>
      <w:r w:rsidR="00E72F54" w:rsidRPr="00040D72">
        <w:rPr>
          <w:rFonts w:ascii="Book Antiqua" w:eastAsia="Times New Roman" w:hAnsi="Book Antiqua" w:cs="Times New Roman"/>
          <w:sz w:val="18"/>
          <w:szCs w:val="18"/>
          <w:lang w:eastAsia="pt-BR"/>
        </w:rPr>
        <w:t xml:space="preserve"> </w:t>
      </w:r>
      <w:r w:rsidR="00E72F54" w:rsidRPr="00040D72">
        <w:rPr>
          <w:rFonts w:ascii="Book Antiqua" w:hAnsi="Book Antiqua"/>
          <w:b/>
          <w:color w:val="FF0000"/>
          <w:sz w:val="16"/>
          <w:szCs w:val="16"/>
          <w:u w:val="single"/>
        </w:rPr>
        <w:t>(TRF4-2010)</w:t>
      </w:r>
      <w:r w:rsidR="006B2861">
        <w:rPr>
          <w:rFonts w:ascii="Book Antiqua" w:hAnsi="Book Antiqua"/>
          <w:b/>
          <w:color w:val="FF0000"/>
          <w:sz w:val="16"/>
          <w:szCs w:val="16"/>
        </w:rPr>
        <w:t xml:space="preserve"> </w:t>
      </w:r>
      <w:r w:rsidR="006B2861" w:rsidRPr="00040D72">
        <w:rPr>
          <w:rFonts w:ascii="Book Antiqua" w:hAnsi="Book Antiqua"/>
          <w:b/>
          <w:color w:val="FF0000"/>
          <w:sz w:val="16"/>
          <w:szCs w:val="16"/>
          <w:u w:val="single"/>
        </w:rPr>
        <w:t>(DPU-2010)</w:t>
      </w:r>
      <w:r w:rsidR="006B2861" w:rsidRPr="00040D72">
        <w:rPr>
          <w:rFonts w:ascii="Book Antiqua" w:eastAsia="Times New Roman" w:hAnsi="Book Antiqua" w:cs="Times New Roman"/>
          <w:sz w:val="16"/>
          <w:szCs w:val="16"/>
          <w:lang w:eastAsia="pt-BR"/>
        </w:rPr>
        <w:t xml:space="preserve"> </w:t>
      </w:r>
      <w:r w:rsidR="006B2861" w:rsidRPr="00040D72">
        <w:rPr>
          <w:rFonts w:ascii="Book Antiqua" w:eastAsia="Times New Roman" w:hAnsi="Book Antiqua" w:cs="Times New Roman"/>
          <w:b/>
          <w:color w:val="FF0000"/>
          <w:sz w:val="16"/>
          <w:szCs w:val="16"/>
          <w:u w:val="single"/>
          <w:lang w:eastAsia="pt-BR"/>
        </w:rPr>
        <w:t>(MPCE-2011)</w:t>
      </w:r>
      <w:r w:rsidR="006B2861">
        <w:rPr>
          <w:rFonts w:ascii="Book Antiqua" w:eastAsia="Times New Roman" w:hAnsi="Book Antiqua" w:cs="Times New Roman"/>
          <w:b/>
          <w:color w:val="FF0000"/>
          <w:sz w:val="16"/>
          <w:szCs w:val="16"/>
          <w:lang w:eastAsia="pt-BR"/>
        </w:rPr>
        <w:t xml:space="preserve"> </w:t>
      </w:r>
      <w:r w:rsidR="006B2861">
        <w:rPr>
          <w:rFonts w:ascii="Book Antiqua" w:eastAsia="Times New Roman" w:hAnsi="Book Antiqua" w:cs="Times New Roman"/>
          <w:b/>
          <w:color w:val="FF0000"/>
          <w:sz w:val="16"/>
          <w:szCs w:val="16"/>
          <w:u w:val="single"/>
          <w:lang w:eastAsia="pt-BR"/>
        </w:rPr>
        <w:t>(TRF1-2011)</w:t>
      </w:r>
      <w:r w:rsidR="007847E7" w:rsidRPr="00040D72">
        <w:rPr>
          <w:rFonts w:ascii="Book Antiqua" w:hAnsi="Book Antiqua"/>
          <w:b/>
          <w:color w:val="FF0000"/>
          <w:sz w:val="16"/>
          <w:szCs w:val="16"/>
        </w:rPr>
        <w:t xml:space="preserve"> </w:t>
      </w:r>
      <w:r w:rsidR="007E0C69" w:rsidRPr="00040D72">
        <w:rPr>
          <w:rFonts w:ascii="Book Antiqua" w:hAnsi="Book Antiqua" w:cs="Times New Roman"/>
          <w:b/>
          <w:color w:val="FF0000"/>
          <w:sz w:val="16"/>
          <w:szCs w:val="16"/>
          <w:u w:val="single"/>
        </w:rPr>
        <w:t>(TRF5-2011</w:t>
      </w:r>
      <w:r w:rsidR="002A027A" w:rsidRPr="00040D72">
        <w:rPr>
          <w:rFonts w:ascii="Book Antiqua" w:hAnsi="Book Antiqua" w:cs="Times New Roman"/>
          <w:b/>
          <w:color w:val="FF0000"/>
          <w:sz w:val="16"/>
          <w:szCs w:val="16"/>
          <w:u w:val="single"/>
        </w:rPr>
        <w:t>/2017</w:t>
      </w:r>
      <w:r w:rsidR="007E0C69" w:rsidRPr="00040D72">
        <w:rPr>
          <w:rFonts w:ascii="Book Antiqua" w:hAnsi="Book Antiqua" w:cs="Times New Roman"/>
          <w:b/>
          <w:color w:val="FF0000"/>
          <w:sz w:val="16"/>
          <w:szCs w:val="16"/>
          <w:u w:val="single"/>
        </w:rPr>
        <w:t>)</w:t>
      </w:r>
      <w:r w:rsidR="006B2861">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6EFED738" w14:textId="589AC446" w:rsidR="007322C1" w:rsidRPr="006B2861" w:rsidRDefault="007322C1" w:rsidP="007322C1">
      <w:pPr>
        <w:spacing w:before="100" w:beforeAutospacing="1" w:after="100" w:afterAutospacing="1" w:line="240" w:lineRule="auto"/>
        <w:ind w:firstLine="567"/>
        <w:jc w:val="both"/>
        <w:rPr>
          <w:rFonts w:ascii="Book Antiqua" w:eastAsia="Times New Roman" w:hAnsi="Book Antiqua" w:cs="Times New Roman"/>
          <w:b/>
          <w:sz w:val="18"/>
          <w:szCs w:val="18"/>
          <w:lang w:eastAsia="pt-BR"/>
        </w:rPr>
      </w:pPr>
      <w:r w:rsidRPr="00AD3A7C">
        <w:rPr>
          <w:rFonts w:ascii="Book Antiqua" w:eastAsia="Times New Roman" w:hAnsi="Book Antiqua" w:cs="Times New Roman"/>
          <w:b/>
          <w:sz w:val="19"/>
          <w:szCs w:val="19"/>
          <w:lang w:eastAsia="pt-BR"/>
        </w:rPr>
        <w:t>a) haver sido proferida por juiz competente</w:t>
      </w:r>
      <w:r w:rsidRPr="00040D72">
        <w:rPr>
          <w:rFonts w:ascii="Book Antiqua" w:eastAsia="Times New Roman" w:hAnsi="Book Antiqua" w:cs="Times New Roman"/>
          <w:sz w:val="18"/>
          <w:szCs w:val="18"/>
          <w:lang w:eastAsia="pt-BR"/>
        </w:rPr>
        <w:t>;</w:t>
      </w:r>
      <w:r w:rsidR="009E0FCE" w:rsidRPr="00040D72">
        <w:rPr>
          <w:rFonts w:ascii="Book Antiqua" w:eastAsia="Times New Roman" w:hAnsi="Book Antiqua" w:cs="Times New Roman"/>
          <w:sz w:val="18"/>
          <w:szCs w:val="18"/>
          <w:lang w:eastAsia="pt-BR"/>
        </w:rPr>
        <w:t xml:space="preserve"> </w:t>
      </w:r>
      <w:r w:rsidR="009E0FCE" w:rsidRPr="00040D72">
        <w:rPr>
          <w:rFonts w:ascii="Book Antiqua" w:eastAsia="Times New Roman" w:hAnsi="Book Antiqua" w:cs="Times New Roman"/>
          <w:b/>
          <w:color w:val="FF0000"/>
          <w:sz w:val="16"/>
          <w:szCs w:val="16"/>
          <w:u w:val="single"/>
          <w:lang w:eastAsia="pt-BR"/>
        </w:rPr>
        <w:t>(MPCE-2011)</w:t>
      </w:r>
      <w:r w:rsidR="007E0C69" w:rsidRPr="00040D72">
        <w:rPr>
          <w:rFonts w:ascii="Book Antiqua" w:eastAsia="Times New Roman" w:hAnsi="Book Antiqua" w:cs="Times New Roman"/>
          <w:b/>
          <w:color w:val="FF0000"/>
          <w:sz w:val="16"/>
          <w:szCs w:val="16"/>
          <w:lang w:eastAsia="pt-BR"/>
        </w:rPr>
        <w:t xml:space="preserve"> </w:t>
      </w:r>
      <w:r w:rsidR="007E0C69" w:rsidRPr="00040D72">
        <w:rPr>
          <w:rFonts w:ascii="Book Antiqua" w:hAnsi="Book Antiqua" w:cs="Times New Roman"/>
          <w:b/>
          <w:color w:val="FF0000"/>
          <w:sz w:val="16"/>
          <w:szCs w:val="16"/>
          <w:u w:val="single"/>
        </w:rPr>
        <w:t>(TRF5-2011)</w:t>
      </w:r>
      <w:r w:rsidR="006B2861">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41936EC3" w14:textId="446883C7" w:rsidR="007322C1" w:rsidRPr="006B2861" w:rsidRDefault="007322C1" w:rsidP="007322C1">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3C7BE9">
        <w:rPr>
          <w:rFonts w:ascii="Book Antiqua" w:eastAsia="Times New Roman" w:hAnsi="Book Antiqua" w:cs="Times New Roman"/>
          <w:b/>
          <w:bCs/>
          <w:i/>
          <w:iCs/>
          <w:sz w:val="19"/>
          <w:szCs w:val="19"/>
          <w:lang w:eastAsia="pt-BR"/>
        </w:rPr>
        <w:t xml:space="preserve">b) </w:t>
      </w:r>
      <w:r w:rsidRPr="003C7BE9">
        <w:rPr>
          <w:rFonts w:ascii="Book Antiqua" w:eastAsia="Times New Roman" w:hAnsi="Book Antiqua" w:cs="Times New Roman"/>
          <w:b/>
          <w:bCs/>
          <w:sz w:val="19"/>
          <w:szCs w:val="19"/>
          <w:lang w:eastAsia="pt-BR"/>
        </w:rPr>
        <w:t xml:space="preserve">terem sido </w:t>
      </w:r>
      <w:r w:rsidR="006D5FFD" w:rsidRPr="003C7BE9">
        <w:rPr>
          <w:rFonts w:ascii="Book Antiqua" w:eastAsia="Times New Roman" w:hAnsi="Book Antiqua" w:cs="Times New Roman"/>
          <w:b/>
          <w:bCs/>
          <w:sz w:val="19"/>
          <w:szCs w:val="19"/>
          <w:lang w:eastAsia="pt-BR"/>
        </w:rPr>
        <w:t>a</w:t>
      </w:r>
      <w:r w:rsidRPr="003C7BE9">
        <w:rPr>
          <w:rFonts w:ascii="Book Antiqua" w:eastAsia="Times New Roman" w:hAnsi="Book Antiqua" w:cs="Times New Roman"/>
          <w:b/>
          <w:bCs/>
          <w:sz w:val="19"/>
          <w:szCs w:val="19"/>
          <w:lang w:eastAsia="pt-BR"/>
        </w:rPr>
        <w:t>s partes citadas ou haver-se legalmente verificado à revelia</w:t>
      </w:r>
      <w:r w:rsidRPr="00040D72">
        <w:rPr>
          <w:rFonts w:ascii="Book Antiqua" w:eastAsia="Times New Roman" w:hAnsi="Book Antiqua" w:cs="Times New Roman"/>
          <w:sz w:val="18"/>
          <w:szCs w:val="18"/>
          <w:lang w:eastAsia="pt-BR"/>
        </w:rPr>
        <w:t>;</w:t>
      </w:r>
      <w:r w:rsidR="003C7BE9" w:rsidRPr="00040D72">
        <w:rPr>
          <w:rFonts w:ascii="Book Antiqua" w:eastAsia="Times New Roman" w:hAnsi="Book Antiqua" w:cs="Times New Roman"/>
          <w:sz w:val="18"/>
          <w:szCs w:val="18"/>
          <w:lang w:eastAsia="pt-BR"/>
        </w:rPr>
        <w:t xml:space="preserve"> </w:t>
      </w:r>
      <w:r w:rsidR="003C7BE9" w:rsidRPr="00040D72">
        <w:rPr>
          <w:rFonts w:ascii="Book Antiqua" w:hAnsi="Book Antiqua"/>
          <w:b/>
          <w:color w:val="FF0000"/>
          <w:sz w:val="16"/>
          <w:szCs w:val="16"/>
          <w:u w:val="single"/>
        </w:rPr>
        <w:t>(DPU-2010)</w:t>
      </w:r>
      <w:r w:rsidRPr="00040D72">
        <w:rPr>
          <w:rFonts w:ascii="Book Antiqua" w:eastAsia="Times New Roman" w:hAnsi="Book Antiqua" w:cs="Times New Roman"/>
          <w:sz w:val="16"/>
          <w:szCs w:val="16"/>
          <w:lang w:eastAsia="pt-BR"/>
        </w:rPr>
        <w:t xml:space="preserve"> </w:t>
      </w:r>
      <w:r w:rsidR="009E0FCE" w:rsidRPr="00040D72">
        <w:rPr>
          <w:rFonts w:ascii="Book Antiqua" w:eastAsia="Times New Roman" w:hAnsi="Book Antiqua" w:cs="Times New Roman"/>
          <w:b/>
          <w:color w:val="FF0000"/>
          <w:sz w:val="16"/>
          <w:szCs w:val="16"/>
          <w:u w:val="single"/>
          <w:lang w:eastAsia="pt-BR"/>
        </w:rPr>
        <w:t>(MPCE-2011)</w:t>
      </w:r>
      <w:r w:rsidR="007E0C69" w:rsidRPr="00040D72">
        <w:rPr>
          <w:rFonts w:ascii="Book Antiqua" w:eastAsia="Times New Roman" w:hAnsi="Book Antiqua" w:cs="Times New Roman"/>
          <w:b/>
          <w:color w:val="FF0000"/>
          <w:sz w:val="16"/>
          <w:szCs w:val="16"/>
          <w:lang w:eastAsia="pt-BR"/>
        </w:rPr>
        <w:t xml:space="preserve"> </w:t>
      </w:r>
      <w:r w:rsidR="007E0C69" w:rsidRPr="00040D72">
        <w:rPr>
          <w:rFonts w:ascii="Book Antiqua" w:hAnsi="Book Antiqua" w:cs="Times New Roman"/>
          <w:b/>
          <w:color w:val="FF0000"/>
          <w:sz w:val="16"/>
          <w:szCs w:val="16"/>
          <w:u w:val="single"/>
        </w:rPr>
        <w:t>(TRF5-2011)</w:t>
      </w:r>
      <w:r w:rsidR="007847E7" w:rsidRPr="00040D72">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500D0C93" w14:textId="68B579FB" w:rsidR="007322C1" w:rsidRPr="006B2861"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3C7BE9">
        <w:rPr>
          <w:rFonts w:ascii="Book Antiqua" w:eastAsia="Times New Roman" w:hAnsi="Book Antiqua" w:cs="Times New Roman"/>
          <w:b/>
          <w:bCs/>
          <w:sz w:val="19"/>
          <w:szCs w:val="19"/>
          <w:lang w:eastAsia="pt-BR"/>
        </w:rPr>
        <w:t>c) ter passado em julgado e estar revestida das formalidades necessárias para a execução no lugar em que foi proferida</w:t>
      </w:r>
      <w:r w:rsidRPr="00040D72">
        <w:rPr>
          <w:rFonts w:ascii="Book Antiqua" w:eastAsia="Times New Roman" w:hAnsi="Book Antiqua" w:cs="Times New Roman"/>
          <w:sz w:val="18"/>
          <w:szCs w:val="18"/>
          <w:lang w:eastAsia="pt-BR"/>
        </w:rPr>
        <w:t>;</w:t>
      </w:r>
      <w:r w:rsidR="009E0FCE" w:rsidRPr="00040D72">
        <w:rPr>
          <w:rFonts w:ascii="Book Antiqua" w:eastAsia="Times New Roman" w:hAnsi="Book Antiqua" w:cs="Times New Roman"/>
          <w:sz w:val="18"/>
          <w:szCs w:val="18"/>
          <w:lang w:eastAsia="pt-BR"/>
        </w:rPr>
        <w:t xml:space="preserve"> </w:t>
      </w:r>
      <w:r w:rsidR="009E0FCE" w:rsidRPr="00040D72">
        <w:rPr>
          <w:rFonts w:ascii="Book Antiqua" w:eastAsia="Times New Roman" w:hAnsi="Book Antiqua" w:cs="Times New Roman"/>
          <w:b/>
          <w:color w:val="FF0000"/>
          <w:sz w:val="16"/>
          <w:szCs w:val="16"/>
          <w:u w:val="single"/>
          <w:lang w:eastAsia="pt-BR"/>
        </w:rPr>
        <w:t>(MPCE-2011)</w:t>
      </w:r>
      <w:r w:rsidR="007E0C69" w:rsidRPr="00040D72">
        <w:rPr>
          <w:rFonts w:ascii="Book Antiqua" w:eastAsia="Times New Roman" w:hAnsi="Book Antiqua" w:cs="Times New Roman"/>
          <w:b/>
          <w:color w:val="FF0000"/>
          <w:sz w:val="16"/>
          <w:szCs w:val="16"/>
          <w:lang w:eastAsia="pt-BR"/>
        </w:rPr>
        <w:t xml:space="preserve"> </w:t>
      </w:r>
      <w:r w:rsidR="007E0C69" w:rsidRPr="00040D72">
        <w:rPr>
          <w:rFonts w:ascii="Book Antiqua" w:hAnsi="Book Antiqua" w:cs="Times New Roman"/>
          <w:b/>
          <w:color w:val="FF0000"/>
          <w:sz w:val="16"/>
          <w:szCs w:val="16"/>
          <w:u w:val="single"/>
        </w:rPr>
        <w:t>(TRF5-2011)</w:t>
      </w:r>
      <w:r w:rsidR="006B2861">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1FA84629" w14:textId="151587C0"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3C7BE9">
        <w:rPr>
          <w:rFonts w:ascii="Book Antiqua" w:eastAsia="Times New Roman" w:hAnsi="Book Antiqua" w:cs="Times New Roman"/>
          <w:b/>
          <w:bCs/>
          <w:sz w:val="19"/>
          <w:szCs w:val="19"/>
          <w:lang w:eastAsia="pt-BR"/>
        </w:rPr>
        <w:t>d) estar traduzida por intérprete autorizado</w:t>
      </w:r>
      <w:r w:rsidRPr="00040D72">
        <w:rPr>
          <w:rFonts w:ascii="Book Antiqua" w:eastAsia="Times New Roman" w:hAnsi="Book Antiqua" w:cs="Times New Roman"/>
          <w:sz w:val="18"/>
          <w:szCs w:val="18"/>
          <w:lang w:eastAsia="pt-BR"/>
        </w:rPr>
        <w:t>;</w:t>
      </w:r>
      <w:r w:rsidR="009E0FCE" w:rsidRPr="00040D72">
        <w:rPr>
          <w:rFonts w:ascii="Book Antiqua" w:eastAsia="Times New Roman" w:hAnsi="Book Antiqua" w:cs="Times New Roman"/>
          <w:sz w:val="18"/>
          <w:szCs w:val="18"/>
          <w:lang w:eastAsia="pt-BR"/>
        </w:rPr>
        <w:t xml:space="preserve"> </w:t>
      </w:r>
      <w:r w:rsidR="009E0FCE" w:rsidRPr="00040D72">
        <w:rPr>
          <w:rFonts w:ascii="Book Antiqua" w:eastAsia="Times New Roman" w:hAnsi="Book Antiqua" w:cs="Times New Roman"/>
          <w:b/>
          <w:color w:val="FF0000"/>
          <w:sz w:val="16"/>
          <w:szCs w:val="16"/>
          <w:u w:val="single"/>
          <w:lang w:eastAsia="pt-BR"/>
        </w:rPr>
        <w:t>(MPCE-2011)</w:t>
      </w:r>
      <w:r w:rsidR="007E0C69" w:rsidRPr="00040D72">
        <w:rPr>
          <w:rFonts w:ascii="Book Antiqua" w:eastAsia="Times New Roman" w:hAnsi="Book Antiqua" w:cs="Times New Roman"/>
          <w:b/>
          <w:color w:val="FF0000"/>
          <w:sz w:val="16"/>
          <w:szCs w:val="16"/>
          <w:lang w:eastAsia="pt-BR"/>
        </w:rPr>
        <w:t xml:space="preserve"> </w:t>
      </w:r>
      <w:r w:rsidR="007E0C69" w:rsidRPr="00040D72">
        <w:rPr>
          <w:rFonts w:ascii="Book Antiqua" w:hAnsi="Book Antiqua" w:cs="Times New Roman"/>
          <w:b/>
          <w:color w:val="FF0000"/>
          <w:sz w:val="16"/>
          <w:szCs w:val="16"/>
          <w:u w:val="single"/>
        </w:rPr>
        <w:t>(TRF5-2011)</w:t>
      </w:r>
      <w:r w:rsidR="007847E7" w:rsidRPr="00040D72">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159855CF" w14:textId="760583FF" w:rsidR="007322C1" w:rsidRPr="006B2861" w:rsidRDefault="007322C1" w:rsidP="007322C1">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AD3A7C">
        <w:rPr>
          <w:rFonts w:ascii="Book Antiqua" w:eastAsia="Times New Roman" w:hAnsi="Book Antiqua" w:cs="Times New Roman"/>
          <w:sz w:val="19"/>
          <w:szCs w:val="19"/>
          <w:lang w:eastAsia="pt-BR"/>
        </w:rPr>
        <w:t xml:space="preserve">e) ter sido homologada pelo </w:t>
      </w:r>
      <w:r w:rsidRPr="00AD3A7C">
        <w:rPr>
          <w:rFonts w:ascii="Book Antiqua" w:eastAsia="Times New Roman" w:hAnsi="Book Antiqua" w:cs="Times New Roman"/>
          <w:strike/>
          <w:color w:val="FF0000"/>
          <w:sz w:val="19"/>
          <w:szCs w:val="19"/>
          <w:lang w:eastAsia="pt-BR"/>
        </w:rPr>
        <w:t>Supremo Tribunal Federal</w:t>
      </w:r>
      <w:r w:rsidRPr="00AD3A7C">
        <w:rPr>
          <w:rFonts w:ascii="Book Antiqua" w:eastAsia="Times New Roman" w:hAnsi="Book Antiqua" w:cs="Times New Roman"/>
          <w:sz w:val="19"/>
          <w:szCs w:val="19"/>
          <w:lang w:eastAsia="pt-BR"/>
        </w:rPr>
        <w:t>. </w:t>
      </w:r>
      <w:hyperlink r:id="rId23" w:anchor="art105" w:history="1">
        <w:r w:rsidRPr="00040D72">
          <w:rPr>
            <w:rFonts w:ascii="Book Antiqua" w:eastAsia="Times New Roman" w:hAnsi="Book Antiqua" w:cs="Times New Roman"/>
            <w:color w:val="0000FF"/>
            <w:sz w:val="16"/>
            <w:szCs w:val="16"/>
            <w:u w:val="single"/>
            <w:lang w:eastAsia="pt-BR"/>
          </w:rPr>
          <w:t>(Vide art.105, I, i da Constituição Federal).</w:t>
        </w:r>
      </w:hyperlink>
      <w:r w:rsidR="006D5FFD" w:rsidRPr="00040D72">
        <w:rPr>
          <w:rFonts w:ascii="Book Antiqua" w:eastAsia="Times New Roman" w:hAnsi="Book Antiqua" w:cs="Times New Roman"/>
          <w:color w:val="0000FF"/>
          <w:sz w:val="16"/>
          <w:szCs w:val="16"/>
          <w:lang w:eastAsia="pt-BR"/>
        </w:rPr>
        <w:t xml:space="preserve"> </w:t>
      </w:r>
      <w:r w:rsidR="006D5FFD" w:rsidRPr="00040D72">
        <w:rPr>
          <w:rFonts w:ascii="Book Antiqua" w:eastAsia="Times New Roman" w:hAnsi="Book Antiqua" w:cs="Times New Roman"/>
          <w:b/>
          <w:i/>
          <w:color w:val="FF0000"/>
          <w:sz w:val="16"/>
          <w:szCs w:val="16"/>
          <w:lang w:eastAsia="pt-BR"/>
        </w:rPr>
        <w:t>[leia-se: SUPERIOR TRIBUNAL DE JUSTIÇA]</w:t>
      </w:r>
      <w:r w:rsidR="001432F0" w:rsidRPr="00040D72">
        <w:rPr>
          <w:rFonts w:ascii="Book Antiqua" w:eastAsia="Times New Roman" w:hAnsi="Book Antiqua" w:cs="Times New Roman"/>
          <w:b/>
          <w:color w:val="FF0000"/>
          <w:sz w:val="16"/>
          <w:szCs w:val="16"/>
          <w:lang w:eastAsia="pt-BR"/>
        </w:rPr>
        <w:t xml:space="preserve"> </w:t>
      </w:r>
      <w:r w:rsidR="001432F0" w:rsidRPr="00040D72">
        <w:rPr>
          <w:rFonts w:ascii="Book Antiqua" w:eastAsia="Times New Roman" w:hAnsi="Book Antiqua" w:cs="Times New Roman"/>
          <w:b/>
          <w:color w:val="FF0000"/>
          <w:sz w:val="16"/>
          <w:szCs w:val="16"/>
          <w:u w:val="single"/>
          <w:lang w:eastAsia="pt-BR"/>
        </w:rPr>
        <w:t>(TJSP-2009)</w:t>
      </w:r>
      <w:r w:rsidR="00E72F54" w:rsidRPr="00040D72">
        <w:rPr>
          <w:rFonts w:ascii="Book Antiqua" w:eastAsia="Times New Roman" w:hAnsi="Book Antiqua" w:cs="Times New Roman"/>
          <w:b/>
          <w:color w:val="FF0000"/>
          <w:sz w:val="16"/>
          <w:szCs w:val="16"/>
          <w:lang w:eastAsia="pt-BR"/>
        </w:rPr>
        <w:t xml:space="preserve"> </w:t>
      </w:r>
      <w:r w:rsidR="00E72F54" w:rsidRPr="00040D72">
        <w:rPr>
          <w:rFonts w:ascii="Book Antiqua" w:hAnsi="Book Antiqua"/>
          <w:b/>
          <w:color w:val="FF0000"/>
          <w:sz w:val="16"/>
          <w:szCs w:val="16"/>
          <w:u w:val="single"/>
        </w:rPr>
        <w:t>(TRF4-2010)</w:t>
      </w:r>
      <w:r w:rsidR="003C7BE9" w:rsidRPr="00040D72">
        <w:rPr>
          <w:rFonts w:ascii="Book Antiqua" w:hAnsi="Book Antiqua"/>
          <w:b/>
          <w:color w:val="FF0000"/>
          <w:sz w:val="16"/>
          <w:szCs w:val="16"/>
        </w:rPr>
        <w:t xml:space="preserve"> </w:t>
      </w:r>
      <w:r w:rsidR="003C7BE9" w:rsidRPr="00040D72">
        <w:rPr>
          <w:rFonts w:ascii="Book Antiqua" w:hAnsi="Book Antiqua"/>
          <w:b/>
          <w:color w:val="FF0000"/>
          <w:sz w:val="16"/>
          <w:szCs w:val="16"/>
          <w:u w:val="single"/>
        </w:rPr>
        <w:t>(DPU-2010)</w:t>
      </w:r>
      <w:r w:rsidR="00C866B3" w:rsidRPr="00040D72">
        <w:rPr>
          <w:rFonts w:ascii="Book Antiqua" w:hAnsi="Book Antiqua"/>
          <w:b/>
          <w:color w:val="FF0000"/>
          <w:sz w:val="16"/>
          <w:szCs w:val="16"/>
        </w:rPr>
        <w:t xml:space="preserve"> </w:t>
      </w:r>
      <w:r w:rsidR="00C866B3" w:rsidRPr="00040D72">
        <w:rPr>
          <w:rFonts w:ascii="Book Antiqua" w:hAnsi="Book Antiqua"/>
          <w:b/>
          <w:bCs/>
          <w:color w:val="FF0000"/>
          <w:sz w:val="16"/>
          <w:szCs w:val="16"/>
          <w:u w:val="single"/>
        </w:rPr>
        <w:t>(TRF1-2011)</w:t>
      </w:r>
      <w:r w:rsidR="007E0C69" w:rsidRPr="00040D72">
        <w:rPr>
          <w:rFonts w:ascii="Book Antiqua" w:hAnsi="Book Antiqua"/>
          <w:b/>
          <w:bCs/>
          <w:color w:val="FF0000"/>
          <w:sz w:val="16"/>
          <w:szCs w:val="16"/>
        </w:rPr>
        <w:t xml:space="preserve"> </w:t>
      </w:r>
      <w:r w:rsidR="007E0C69" w:rsidRPr="00040D72">
        <w:rPr>
          <w:rFonts w:ascii="Book Antiqua" w:hAnsi="Book Antiqua" w:cs="Times New Roman"/>
          <w:b/>
          <w:color w:val="FF0000"/>
          <w:sz w:val="16"/>
          <w:szCs w:val="16"/>
          <w:u w:val="single"/>
        </w:rPr>
        <w:t>(TRF5-2011)</w:t>
      </w:r>
      <w:r w:rsidR="007847E7" w:rsidRPr="00040D72">
        <w:rPr>
          <w:rFonts w:ascii="Book Antiqua" w:hAnsi="Book Antiqua" w:cs="Times New Roman"/>
          <w:b/>
          <w:color w:val="FF0000"/>
          <w:sz w:val="16"/>
          <w:szCs w:val="16"/>
        </w:rPr>
        <w:t xml:space="preserve"> </w:t>
      </w:r>
      <w:r w:rsidR="006B2861">
        <w:rPr>
          <w:rFonts w:ascii="Book Antiqua" w:hAnsi="Book Antiqua" w:cs="Times New Roman"/>
          <w:b/>
          <w:color w:val="FF0000"/>
          <w:sz w:val="16"/>
          <w:szCs w:val="16"/>
          <w:u w:val="single"/>
        </w:rPr>
        <w:t>(TRF3-2025)</w:t>
      </w:r>
    </w:p>
    <w:p w14:paraId="1020A18C" w14:textId="5113AE9F"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040D72">
        <w:rPr>
          <w:rFonts w:ascii="Book Antiqua" w:eastAsia="Times New Roman" w:hAnsi="Book Antiqua" w:cs="Times New Roman"/>
          <w:sz w:val="16"/>
          <w:szCs w:val="16"/>
          <w:lang w:eastAsia="pt-BR"/>
        </w:rPr>
        <w:t xml:space="preserve">Parágrafo único.        </w:t>
      </w:r>
      <w:hyperlink r:id="rId24" w:anchor="art4" w:history="1">
        <w:r w:rsidRPr="00040D72">
          <w:rPr>
            <w:rFonts w:ascii="Book Antiqua" w:eastAsia="Times New Roman" w:hAnsi="Book Antiqua" w:cs="Times New Roman"/>
            <w:color w:val="0000FF"/>
            <w:sz w:val="16"/>
            <w:szCs w:val="16"/>
            <w:u w:val="single"/>
            <w:lang w:eastAsia="pt-BR"/>
          </w:rPr>
          <w:t>(Revogado pela Lei nº 12.036, de 2009).</w:t>
        </w:r>
      </w:hyperlink>
    </w:p>
    <w:tbl>
      <w:tblPr>
        <w:tblStyle w:val="Tabelacomgrade"/>
        <w:tblW w:w="0" w:type="auto"/>
        <w:shd w:val="clear" w:color="auto" w:fill="CCFFFF"/>
        <w:tblLook w:val="04A0" w:firstRow="1" w:lastRow="0" w:firstColumn="1" w:lastColumn="0" w:noHBand="0" w:noVBand="1"/>
      </w:tblPr>
      <w:tblGrid>
        <w:gridCol w:w="8494"/>
      </w:tblGrid>
      <w:tr w:rsidR="00C866B3" w:rsidRPr="00AD3A7C" w14:paraId="040B72CF" w14:textId="77777777" w:rsidTr="00C866B3">
        <w:tc>
          <w:tcPr>
            <w:tcW w:w="8494" w:type="dxa"/>
            <w:shd w:val="clear" w:color="auto" w:fill="CCFFFF"/>
          </w:tcPr>
          <w:p w14:paraId="73CF510A" w14:textId="570480D6" w:rsidR="006B2861" w:rsidRDefault="006B2861" w:rsidP="00C866B3">
            <w:pPr>
              <w:spacing w:before="100" w:beforeAutospacing="1" w:after="100" w:afterAutospacing="1"/>
              <w:jc w:val="both"/>
              <w:rPr>
                <w:rFonts w:ascii="Book Antiqua" w:eastAsia="Times New Roman" w:hAnsi="Book Antiqua" w:cs="Times New Roman"/>
                <w:b/>
                <w:i/>
                <w:iCs/>
                <w:color w:val="FF0000"/>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TRF</w:t>
            </w:r>
            <w:r>
              <w:rPr>
                <w:rFonts w:ascii="Book Antiqua" w:eastAsia="Times New Roman" w:hAnsi="Book Antiqua" w:cs="Times New Roman"/>
                <w:b/>
                <w:sz w:val="19"/>
                <w:szCs w:val="19"/>
                <w:highlight w:val="yellow"/>
                <w:lang w:eastAsia="pt-BR"/>
              </w:rPr>
              <w:t>3-2025-FGV</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6B2861">
              <w:rPr>
                <w:rFonts w:ascii="Book Antiqua" w:eastAsia="Times New Roman" w:hAnsi="Book Antiqua" w:cs="Times New Roman"/>
                <w:sz w:val="19"/>
                <w:szCs w:val="19"/>
                <w:lang w:eastAsia="pt-BR"/>
              </w:rPr>
              <w:t>Será executada no Brasil a sentença proferida no estrangeiro, que reúna os seguintes requisitos: a) haver sido proferida por juiz competente; b) terem sido as partes citadas ou haver-se legalmente verificado à revelia; c) ter passado em julgado e estar revestida das formalidades necessárias para a execução no lugar em que foi proferida; d) estar traduzida por intérprete autorizado; e) ter sido homologada pelo STJ.</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5</w:t>
            </w:r>
            <w:r w:rsidRPr="00AD3A7C">
              <w:rPr>
                <w:rFonts w:ascii="Book Antiqua" w:eastAsia="Times New Roman" w:hAnsi="Book Antiqua" w:cs="Times New Roman"/>
                <w:b/>
                <w:sz w:val="19"/>
                <w:szCs w:val="19"/>
                <w:lang w:eastAsia="pt-BR"/>
              </w:rPr>
              <w:t>, LINDB</w:t>
            </w:r>
            <w:r>
              <w:rPr>
                <w:rFonts w:ascii="Book Antiqua" w:eastAsia="Times New Roman" w:hAnsi="Book Antiqua" w:cs="Times New Roman"/>
                <w:b/>
                <w:sz w:val="19"/>
                <w:szCs w:val="19"/>
                <w:lang w:eastAsia="pt-BR"/>
              </w:rPr>
              <w:t xml:space="preserve"> e art. 105, I, ‘i’, CF.</w:t>
            </w:r>
            <w:r>
              <w:rPr>
                <w:rStyle w:val="Refdenotaderodap"/>
                <w:rFonts w:ascii="Book Antiqua" w:eastAsia="Times New Roman" w:hAnsi="Book Antiqua" w:cs="Times New Roman"/>
                <w:b/>
                <w:sz w:val="19"/>
                <w:szCs w:val="19"/>
                <w:lang w:eastAsia="pt-BR"/>
              </w:rPr>
              <w:footnoteReference w:id="7"/>
            </w:r>
          </w:p>
          <w:p w14:paraId="3AB670A0" w14:textId="7130AFA5" w:rsidR="00C866B3" w:rsidRPr="00C866B3" w:rsidRDefault="00C866B3" w:rsidP="00C866B3">
            <w:pPr>
              <w:spacing w:before="100" w:beforeAutospacing="1" w:after="100" w:afterAutospacing="1"/>
              <w:jc w:val="both"/>
              <w:rPr>
                <w:rFonts w:ascii="Book Antiqua" w:eastAsia="Times New Roman" w:hAnsi="Book Antiqua" w:cs="Times New Roman"/>
                <w:bCs/>
                <w:sz w:val="19"/>
                <w:szCs w:val="19"/>
                <w:lang w:eastAsia="pt-BR"/>
              </w:rPr>
            </w:pPr>
            <w:r w:rsidRPr="00CF494C">
              <w:rPr>
                <w:rFonts w:ascii="Book Antiqua" w:eastAsia="Times New Roman" w:hAnsi="Book Antiqua" w:cs="Times New Roman"/>
                <w:b/>
                <w:i/>
                <w:iCs/>
                <w:color w:val="FF0000"/>
                <w:sz w:val="19"/>
                <w:szCs w:val="19"/>
                <w:lang w:eastAsia="pt-BR"/>
              </w:rPr>
              <w:t>#</w:t>
            </w:r>
            <w:r w:rsidRPr="00CF494C">
              <w:rPr>
                <w:rFonts w:ascii="Book Antiqua" w:eastAsia="Times New Roman" w:hAnsi="Book Antiqua" w:cs="Times New Roman"/>
                <w:b/>
                <w:i/>
                <w:iCs/>
                <w:color w:val="FF0000"/>
                <w:sz w:val="19"/>
                <w:szCs w:val="19"/>
                <w:highlight w:val="green"/>
                <w:lang w:eastAsia="pt-BR"/>
              </w:rPr>
              <w:t>Atenção</w:t>
            </w:r>
            <w:r w:rsidRPr="00CF494C">
              <w:rPr>
                <w:rFonts w:ascii="Book Antiqua" w:eastAsia="Times New Roman" w:hAnsi="Book Antiqua" w:cs="Times New Roman"/>
                <w:b/>
                <w:i/>
                <w:iCs/>
                <w:color w:val="FF0000"/>
                <w:sz w:val="19"/>
                <w:szCs w:val="19"/>
                <w:lang w:eastAsia="pt-BR"/>
              </w:rPr>
              <w:t>: #</w:t>
            </w:r>
            <w:r w:rsidRPr="00CF494C">
              <w:rPr>
                <w:rFonts w:ascii="Book Antiqua" w:eastAsia="Times New Roman" w:hAnsi="Book Antiqua" w:cs="Times New Roman"/>
                <w:b/>
                <w:i/>
                <w:iCs/>
                <w:color w:val="FF0000"/>
                <w:sz w:val="19"/>
                <w:szCs w:val="19"/>
                <w:highlight w:val="green"/>
                <w:lang w:eastAsia="pt-BR"/>
              </w:rPr>
              <w:t>TRF1-2011</w:t>
            </w:r>
            <w:r w:rsidRPr="00CF494C">
              <w:rPr>
                <w:rFonts w:ascii="Book Antiqua" w:eastAsia="Times New Roman" w:hAnsi="Book Antiqua" w:cs="Times New Roman"/>
                <w:b/>
                <w:i/>
                <w:iCs/>
                <w:color w:val="FF0000"/>
                <w:sz w:val="19"/>
                <w:szCs w:val="19"/>
                <w:lang w:eastAsia="pt-BR"/>
              </w:rPr>
              <w:t>: #</w:t>
            </w:r>
            <w:r w:rsidRPr="00CF494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C866B3">
              <w:rPr>
                <w:rFonts w:ascii="Book Antiqua" w:eastAsia="Times New Roman" w:hAnsi="Book Antiqua" w:cs="Times New Roman"/>
                <w:bCs/>
                <w:sz w:val="19"/>
                <w:szCs w:val="19"/>
                <w:lang w:eastAsia="pt-BR"/>
              </w:rPr>
              <w:t xml:space="preserve">Até 2009, não se exigia homologação de sentença estrangeira que fosse meramente declaratória do estado de pessoas. Isso foi modificado pela </w:t>
            </w:r>
            <w:r w:rsidR="00CF494C">
              <w:rPr>
                <w:rFonts w:ascii="Book Antiqua" w:eastAsia="Times New Roman" w:hAnsi="Book Antiqua" w:cs="Times New Roman"/>
                <w:bCs/>
                <w:sz w:val="19"/>
                <w:szCs w:val="19"/>
                <w:lang w:eastAsia="pt-BR"/>
              </w:rPr>
              <w:t>L</w:t>
            </w:r>
            <w:r w:rsidRPr="00C866B3">
              <w:rPr>
                <w:rFonts w:ascii="Book Antiqua" w:eastAsia="Times New Roman" w:hAnsi="Book Antiqua" w:cs="Times New Roman"/>
                <w:bCs/>
                <w:sz w:val="19"/>
                <w:szCs w:val="19"/>
                <w:lang w:eastAsia="pt-BR"/>
              </w:rPr>
              <w:t xml:space="preserve">ei 12036/09, que alterou </w:t>
            </w:r>
            <w:r>
              <w:rPr>
                <w:rFonts w:ascii="Book Antiqua" w:eastAsia="Times New Roman" w:hAnsi="Book Antiqua" w:cs="Times New Roman"/>
                <w:bCs/>
                <w:sz w:val="19"/>
                <w:szCs w:val="19"/>
                <w:lang w:eastAsia="pt-BR"/>
              </w:rPr>
              <w:t>o art. 15 da</w:t>
            </w:r>
            <w:r w:rsidRPr="00C866B3">
              <w:rPr>
                <w:rFonts w:ascii="Book Antiqua" w:eastAsia="Times New Roman" w:hAnsi="Book Antiqua" w:cs="Times New Roman"/>
                <w:bCs/>
                <w:sz w:val="19"/>
                <w:szCs w:val="19"/>
                <w:lang w:eastAsia="pt-BR"/>
              </w:rPr>
              <w:t xml:space="preserve"> LINDB,</w:t>
            </w:r>
            <w:r>
              <w:rPr>
                <w:rFonts w:ascii="Book Antiqua" w:eastAsia="Times New Roman" w:hAnsi="Book Antiqua" w:cs="Times New Roman"/>
                <w:bCs/>
                <w:sz w:val="19"/>
                <w:szCs w:val="19"/>
                <w:lang w:eastAsia="pt-BR"/>
              </w:rPr>
              <w:t xml:space="preserve"> revogando o seu § único,</w:t>
            </w:r>
            <w:r w:rsidRPr="00C866B3">
              <w:rPr>
                <w:rFonts w:ascii="Book Antiqua" w:eastAsia="Times New Roman" w:hAnsi="Book Antiqua" w:cs="Times New Roman"/>
                <w:bCs/>
                <w:sz w:val="19"/>
                <w:szCs w:val="19"/>
                <w:lang w:eastAsia="pt-BR"/>
              </w:rPr>
              <w:t xml:space="preserve"> onde se previa a inexigibilidade de homologação</w:t>
            </w:r>
            <w:r w:rsidR="00CF494C">
              <w:rPr>
                <w:rFonts w:ascii="Book Antiqua" w:eastAsia="Times New Roman" w:hAnsi="Book Antiqua" w:cs="Times New Roman"/>
                <w:bCs/>
                <w:sz w:val="19"/>
                <w:szCs w:val="19"/>
                <w:lang w:eastAsia="pt-BR"/>
              </w:rPr>
              <w:t xml:space="preserve"> em tal situação.</w:t>
            </w:r>
          </w:p>
        </w:tc>
      </w:tr>
    </w:tbl>
    <w:p w14:paraId="4EE225F1" w14:textId="1FB4BC18" w:rsidR="007322C1" w:rsidRPr="00040D72" w:rsidRDefault="007322C1" w:rsidP="00430168">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D3A7C">
        <w:rPr>
          <w:rFonts w:ascii="Book Antiqua" w:eastAsia="Times New Roman" w:hAnsi="Book Antiqua" w:cs="Times New Roman"/>
          <w:b/>
          <w:sz w:val="19"/>
          <w:szCs w:val="19"/>
          <w:highlight w:val="magenta"/>
          <w:lang w:eastAsia="pt-BR"/>
        </w:rPr>
        <w:t>Art. 16</w:t>
      </w:r>
      <w:r w:rsidRPr="00AD3A7C">
        <w:rPr>
          <w:rFonts w:ascii="Book Antiqua" w:eastAsia="Times New Roman" w:hAnsi="Book Antiqua" w:cs="Times New Roman"/>
          <w:sz w:val="19"/>
          <w:szCs w:val="19"/>
          <w:lang w:eastAsia="pt-BR"/>
        </w:rPr>
        <w:t xml:space="preserve">.  Quando, </w:t>
      </w:r>
      <w:r w:rsidRPr="00AD3A7C">
        <w:rPr>
          <w:rFonts w:ascii="Book Antiqua" w:eastAsia="Times New Roman" w:hAnsi="Book Antiqua" w:cs="Times New Roman"/>
          <w:b/>
          <w:sz w:val="19"/>
          <w:szCs w:val="19"/>
          <w:highlight w:val="yellow"/>
          <w:lang w:eastAsia="pt-BR"/>
        </w:rPr>
        <w:t>nos termos dos artigos precedentes</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se houver de aplicar</w:t>
      </w:r>
      <w:r w:rsidRPr="00AD3A7C">
        <w:rPr>
          <w:rFonts w:ascii="Book Antiqua" w:eastAsia="Times New Roman" w:hAnsi="Book Antiqua" w:cs="Times New Roman"/>
          <w:b/>
          <w:sz w:val="19"/>
          <w:szCs w:val="19"/>
          <w:lang w:eastAsia="pt-BR"/>
        </w:rPr>
        <w:t xml:space="preserve"> </w:t>
      </w:r>
      <w:r w:rsidRPr="003F4C6D">
        <w:rPr>
          <w:rFonts w:ascii="Book Antiqua" w:eastAsia="Times New Roman" w:hAnsi="Book Antiqua" w:cs="Times New Roman"/>
          <w:b/>
          <w:sz w:val="19"/>
          <w:szCs w:val="19"/>
          <w:lang w:eastAsia="pt-BR"/>
        </w:rPr>
        <w:t>a</w:t>
      </w:r>
      <w:r w:rsidRPr="003F4C6D">
        <w:rPr>
          <w:rFonts w:ascii="Book Antiqua" w:eastAsia="Times New Roman" w:hAnsi="Book Antiqua" w:cs="Times New Roman"/>
          <w:b/>
          <w:caps/>
          <w:sz w:val="19"/>
          <w:szCs w:val="19"/>
          <w:lang w:eastAsia="pt-BR"/>
        </w:rPr>
        <w:t xml:space="preserve"> </w:t>
      </w:r>
      <w:r w:rsidRPr="003F4C6D">
        <w:rPr>
          <w:rFonts w:ascii="Book Antiqua" w:eastAsia="Times New Roman" w:hAnsi="Book Antiqua" w:cs="Times New Roman"/>
          <w:b/>
          <w:caps/>
          <w:sz w:val="19"/>
          <w:szCs w:val="19"/>
          <w:shd w:val="clear" w:color="auto" w:fill="F7CAAC" w:themeFill="accent2" w:themeFillTint="66"/>
          <w:lang w:eastAsia="pt-BR"/>
        </w:rPr>
        <w:t>lei estrangeira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caps/>
          <w:sz w:val="19"/>
          <w:szCs w:val="19"/>
          <w:highlight w:val="green"/>
          <w:lang w:eastAsia="pt-BR"/>
        </w:rPr>
        <w:t>ter-se-á</w:t>
      </w:r>
      <w:r w:rsidRPr="00AD3A7C">
        <w:rPr>
          <w:rFonts w:ascii="Book Antiqua" w:eastAsia="Times New Roman" w:hAnsi="Book Antiqua" w:cs="Times New Roman"/>
          <w:b/>
          <w:sz w:val="19"/>
          <w:szCs w:val="19"/>
          <w:highlight w:val="green"/>
          <w:lang w:eastAsia="pt-BR"/>
        </w:rPr>
        <w:t xml:space="preserve"> </w:t>
      </w:r>
      <w:r w:rsidRPr="00AD3A7C">
        <w:rPr>
          <w:rFonts w:ascii="Book Antiqua" w:eastAsia="Times New Roman" w:hAnsi="Book Antiqua" w:cs="Times New Roman"/>
          <w:b/>
          <w:caps/>
          <w:sz w:val="19"/>
          <w:szCs w:val="19"/>
          <w:highlight w:val="green"/>
          <w:shd w:val="clear" w:color="auto" w:fill="FFFFFF" w:themeFill="background1"/>
          <w:lang w:eastAsia="pt-BR"/>
        </w:rPr>
        <w:t>em vista</w:t>
      </w:r>
      <w:r w:rsidRPr="00AD3A7C">
        <w:rPr>
          <w:rFonts w:ascii="Book Antiqua" w:eastAsia="Times New Roman" w:hAnsi="Book Antiqua" w:cs="Times New Roman"/>
          <w:b/>
          <w:sz w:val="19"/>
          <w:szCs w:val="19"/>
          <w:shd w:val="clear" w:color="auto" w:fill="FFFFFF" w:themeFill="background1"/>
          <w:lang w:eastAsia="pt-BR"/>
        </w:rPr>
        <w:t xml:space="preserve"> </w:t>
      </w:r>
      <w:r w:rsidRPr="003F4C6D">
        <w:rPr>
          <w:rFonts w:ascii="Book Antiqua" w:eastAsia="Times New Roman" w:hAnsi="Book Antiqua" w:cs="Times New Roman"/>
          <w:b/>
          <w:sz w:val="19"/>
          <w:szCs w:val="19"/>
          <w:highlight w:val="cyan"/>
          <w:lang w:eastAsia="pt-BR"/>
        </w:rPr>
        <w:t>a disposição desta</w:t>
      </w:r>
      <w:r w:rsidRPr="00AD3A7C">
        <w:rPr>
          <w:rFonts w:ascii="Book Antiqua" w:eastAsia="Times New Roman" w:hAnsi="Book Antiqua" w:cs="Times New Roman"/>
          <w:sz w:val="19"/>
          <w:szCs w:val="19"/>
          <w:lang w:eastAsia="pt-BR"/>
        </w:rPr>
        <w:t xml:space="preserve">, </w:t>
      </w:r>
      <w:r w:rsidRPr="003F4C6D">
        <w:rPr>
          <w:rFonts w:ascii="Book Antiqua" w:eastAsia="Times New Roman" w:hAnsi="Book Antiqua" w:cs="Times New Roman"/>
          <w:b/>
          <w:caps/>
          <w:sz w:val="19"/>
          <w:szCs w:val="19"/>
          <w:highlight w:val="green"/>
          <w:lang w:eastAsia="pt-BR"/>
        </w:rPr>
        <w:t>sem considerar-se</w:t>
      </w:r>
      <w:r w:rsidRPr="003F4C6D">
        <w:rPr>
          <w:rFonts w:ascii="Book Antiqua" w:eastAsia="Times New Roman" w:hAnsi="Book Antiqua" w:cs="Times New Roman"/>
          <w:b/>
          <w:sz w:val="19"/>
          <w:szCs w:val="19"/>
          <w:lang w:eastAsia="pt-BR"/>
        </w:rPr>
        <w:t xml:space="preserve"> </w:t>
      </w:r>
      <w:r w:rsidRPr="003F4C6D">
        <w:rPr>
          <w:rFonts w:ascii="Book Antiqua" w:eastAsia="Times New Roman" w:hAnsi="Book Antiqua" w:cs="Times New Roman"/>
          <w:b/>
          <w:caps/>
          <w:sz w:val="19"/>
          <w:szCs w:val="19"/>
          <w:shd w:val="clear" w:color="auto" w:fill="F7CAAC" w:themeFill="accent2" w:themeFillTint="66"/>
          <w:lang w:eastAsia="pt-BR"/>
        </w:rPr>
        <w:t>qualquer remissão</w:t>
      </w:r>
      <w:r w:rsidRPr="003F4C6D">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por ela feita</w:t>
      </w:r>
      <w:r w:rsidRPr="003F4C6D">
        <w:rPr>
          <w:rFonts w:ascii="Book Antiqua" w:eastAsia="Times New Roman" w:hAnsi="Book Antiqua" w:cs="Times New Roman"/>
          <w:b/>
          <w:sz w:val="19"/>
          <w:szCs w:val="19"/>
          <w:lang w:eastAsia="pt-BR"/>
        </w:rPr>
        <w:t xml:space="preserve"> </w:t>
      </w:r>
      <w:r w:rsidRPr="003F4C6D">
        <w:rPr>
          <w:rFonts w:ascii="Book Antiqua" w:eastAsia="Times New Roman" w:hAnsi="Book Antiqua" w:cs="Times New Roman"/>
          <w:b/>
          <w:sz w:val="19"/>
          <w:szCs w:val="19"/>
          <w:highlight w:val="cyan"/>
          <w:lang w:eastAsia="pt-BR"/>
        </w:rPr>
        <w:t>a outra lei</w:t>
      </w:r>
      <w:r w:rsidRPr="00040D72">
        <w:rPr>
          <w:rFonts w:ascii="Book Antiqua" w:eastAsia="Times New Roman" w:hAnsi="Book Antiqua" w:cs="Times New Roman"/>
          <w:sz w:val="16"/>
          <w:szCs w:val="16"/>
          <w:lang w:eastAsia="pt-BR"/>
        </w:rPr>
        <w:t>.</w:t>
      </w:r>
      <w:r w:rsidR="00E72F54" w:rsidRPr="00040D72">
        <w:rPr>
          <w:rFonts w:ascii="Book Antiqua" w:eastAsia="Times New Roman" w:hAnsi="Book Antiqua" w:cs="Times New Roman"/>
          <w:sz w:val="16"/>
          <w:szCs w:val="16"/>
          <w:lang w:eastAsia="pt-BR"/>
        </w:rPr>
        <w:t xml:space="preserve"> </w:t>
      </w:r>
      <w:r w:rsidR="00E72F54" w:rsidRPr="00040D72">
        <w:rPr>
          <w:rFonts w:ascii="Book Antiqua" w:hAnsi="Book Antiqua"/>
          <w:b/>
          <w:color w:val="FF0000"/>
          <w:sz w:val="16"/>
          <w:szCs w:val="16"/>
          <w:u w:val="single"/>
        </w:rPr>
        <w:t>(TRF4-2010)</w:t>
      </w:r>
      <w:r w:rsidR="00B821DF" w:rsidRPr="00040D72">
        <w:rPr>
          <w:rFonts w:ascii="Book Antiqua" w:hAnsi="Book Antiqua"/>
          <w:b/>
          <w:color w:val="FF0000"/>
          <w:sz w:val="16"/>
          <w:szCs w:val="16"/>
        </w:rPr>
        <w:t xml:space="preserve"> </w:t>
      </w:r>
      <w:r w:rsidR="00B821DF" w:rsidRPr="00040D72">
        <w:rPr>
          <w:rFonts w:ascii="Book Antiqua" w:hAnsi="Book Antiqua"/>
          <w:b/>
          <w:color w:val="FF0000"/>
          <w:sz w:val="16"/>
          <w:szCs w:val="16"/>
          <w:u w:val="single"/>
        </w:rPr>
        <w:t>(TRF1-2011)</w:t>
      </w:r>
      <w:r w:rsidR="00966919" w:rsidRPr="00040D72">
        <w:rPr>
          <w:rFonts w:ascii="Book Antiqua" w:hAnsi="Book Antiqua"/>
          <w:b/>
          <w:color w:val="FF0000"/>
          <w:sz w:val="16"/>
          <w:szCs w:val="16"/>
        </w:rPr>
        <w:t xml:space="preserve"> </w:t>
      </w:r>
      <w:r w:rsidR="007E0C69" w:rsidRPr="00040D72">
        <w:rPr>
          <w:rFonts w:ascii="Book Antiqua" w:hAnsi="Book Antiqua" w:cs="Times New Roman"/>
          <w:b/>
          <w:color w:val="FF0000"/>
          <w:sz w:val="16"/>
          <w:szCs w:val="16"/>
          <w:u w:val="single"/>
        </w:rPr>
        <w:t>(TRF5-2011</w:t>
      </w:r>
      <w:r w:rsidR="00EA0E59" w:rsidRPr="00040D72">
        <w:rPr>
          <w:rFonts w:ascii="Book Antiqua" w:hAnsi="Book Antiqua" w:cs="Times New Roman"/>
          <w:b/>
          <w:color w:val="FF0000"/>
          <w:sz w:val="16"/>
          <w:szCs w:val="16"/>
          <w:u w:val="single"/>
        </w:rPr>
        <w:t>/2015</w:t>
      </w:r>
      <w:r w:rsidR="007E0C69" w:rsidRPr="00040D72">
        <w:rPr>
          <w:rFonts w:ascii="Book Antiqua" w:hAnsi="Book Antiqua" w:cs="Times New Roman"/>
          <w:b/>
          <w:color w:val="FF0000"/>
          <w:sz w:val="16"/>
          <w:szCs w:val="16"/>
          <w:u w:val="single"/>
        </w:rPr>
        <w:t>)</w:t>
      </w:r>
      <w:r w:rsidR="00114A5B" w:rsidRPr="00040D72">
        <w:rPr>
          <w:rFonts w:ascii="Book Antiqua" w:hAnsi="Book Antiqua" w:cs="Times New Roman"/>
          <w:b/>
          <w:color w:val="FF0000"/>
          <w:sz w:val="16"/>
          <w:szCs w:val="16"/>
        </w:rPr>
        <w:t xml:space="preserve"> </w:t>
      </w:r>
      <w:r w:rsidR="00114A5B" w:rsidRPr="00040D72">
        <w:rPr>
          <w:rFonts w:ascii="Book Antiqua" w:hAnsi="Book Antiqua"/>
          <w:b/>
          <w:color w:val="FF0000"/>
          <w:sz w:val="16"/>
          <w:szCs w:val="16"/>
          <w:u w:val="single"/>
        </w:rPr>
        <w:t>(AGU-2012/2015)</w:t>
      </w:r>
      <w:r w:rsidR="002F28CB">
        <w:rPr>
          <w:rFonts w:ascii="Book Antiqua" w:hAnsi="Book Antiqua"/>
          <w:b/>
          <w:color w:val="FF0000"/>
          <w:sz w:val="16"/>
          <w:szCs w:val="16"/>
        </w:rPr>
        <w:t xml:space="preserve"> </w:t>
      </w:r>
      <w:r w:rsidR="007847E7" w:rsidRPr="00040D72">
        <w:rPr>
          <w:rFonts w:ascii="Book Antiqua" w:hAnsi="Book Antiqua" w:cs="Times New Roman"/>
          <w:b/>
          <w:color w:val="FF0000"/>
          <w:sz w:val="16"/>
          <w:szCs w:val="16"/>
          <w:u w:val="single"/>
        </w:rPr>
        <w:t>(TCECE-2015)</w:t>
      </w:r>
      <w:r w:rsidR="00001E27">
        <w:rPr>
          <w:rFonts w:ascii="Book Antiqua" w:hAnsi="Book Antiqua" w:cs="Times New Roman"/>
          <w:b/>
          <w:color w:val="FF0000"/>
          <w:sz w:val="16"/>
          <w:szCs w:val="16"/>
        </w:rPr>
        <w:t xml:space="preserve"> </w:t>
      </w:r>
      <w:r w:rsidR="00001E27" w:rsidRPr="00A25FAE">
        <w:rPr>
          <w:rFonts w:ascii="Book Antiqua" w:hAnsi="Book Antiqua"/>
          <w:b/>
          <w:bCs/>
          <w:color w:val="FF0000"/>
          <w:sz w:val="16"/>
          <w:szCs w:val="16"/>
          <w:u w:val="single"/>
        </w:rPr>
        <w:t>(MPF-2015</w:t>
      </w:r>
      <w:r w:rsidR="00001E27">
        <w:rPr>
          <w:rFonts w:ascii="Book Antiqua" w:hAnsi="Book Antiqua"/>
          <w:b/>
          <w:bCs/>
          <w:color w:val="FF0000"/>
          <w:sz w:val="16"/>
          <w:szCs w:val="16"/>
          <w:u w:val="single"/>
        </w:rPr>
        <w:t>/2017</w:t>
      </w:r>
      <w:r w:rsidR="00001E27" w:rsidRPr="00A25FAE">
        <w:rPr>
          <w:rFonts w:ascii="Book Antiqua" w:hAnsi="Book Antiqua"/>
          <w:b/>
          <w:bCs/>
          <w:color w:val="FF0000"/>
          <w:sz w:val="16"/>
          <w:szCs w:val="16"/>
          <w:u w:val="single"/>
        </w:rPr>
        <w:t>)</w:t>
      </w:r>
      <w:r w:rsidR="00996951" w:rsidRPr="00040D72">
        <w:rPr>
          <w:rFonts w:ascii="Book Antiqua" w:eastAsia="Times New Roman" w:hAnsi="Book Antiqua" w:cs="Times New Roman"/>
          <w:sz w:val="16"/>
          <w:szCs w:val="16"/>
          <w:lang w:eastAsia="pt-BR"/>
        </w:rPr>
        <w:t xml:space="preserve"> </w:t>
      </w:r>
      <w:r w:rsidR="00996951" w:rsidRPr="00040D72">
        <w:rPr>
          <w:rFonts w:ascii="Book Antiqua" w:eastAsia="Times New Roman" w:hAnsi="Book Antiqua" w:cs="Times New Roman"/>
          <w:b/>
          <w:color w:val="FF0000"/>
          <w:sz w:val="16"/>
          <w:szCs w:val="16"/>
          <w:u w:val="single"/>
          <w:lang w:eastAsia="pt-BR"/>
        </w:rPr>
        <w:t>(DPEPR-2017)</w:t>
      </w:r>
      <w:r w:rsidR="007847E7" w:rsidRPr="00040D72">
        <w:rPr>
          <w:rFonts w:ascii="Book Antiqua" w:eastAsia="Times New Roman" w:hAnsi="Book Antiqua" w:cs="Times New Roman"/>
          <w:b/>
          <w:color w:val="FF0000"/>
          <w:sz w:val="16"/>
          <w:szCs w:val="16"/>
          <w:lang w:eastAsia="pt-BR"/>
        </w:rPr>
        <w:t xml:space="preserve"> </w:t>
      </w:r>
      <w:r w:rsidR="007847E7" w:rsidRPr="00040D72">
        <w:rPr>
          <w:rFonts w:ascii="Book Antiqua" w:eastAsia="Times New Roman" w:hAnsi="Book Antiqua" w:cs="Times New Roman"/>
          <w:b/>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430168" w:rsidRPr="00AD3A7C" w14:paraId="7F9DF410" w14:textId="77777777" w:rsidTr="006C4D22">
        <w:tc>
          <w:tcPr>
            <w:tcW w:w="8494" w:type="dxa"/>
            <w:shd w:val="clear" w:color="auto" w:fill="CCFFFF"/>
          </w:tcPr>
          <w:p w14:paraId="54D65D39" w14:textId="77777777" w:rsidR="002C27EE" w:rsidRPr="00AD3A7C" w:rsidRDefault="002C27EE" w:rsidP="00430168">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lastRenderedPageBreak/>
              <w:t>(</w:t>
            </w:r>
            <w:r w:rsidRPr="00AD3A7C">
              <w:rPr>
                <w:rFonts w:ascii="Book Antiqua" w:eastAsia="Times New Roman" w:hAnsi="Book Antiqua" w:cs="Times New Roman"/>
                <w:b/>
                <w:sz w:val="19"/>
                <w:szCs w:val="19"/>
                <w:highlight w:val="yellow"/>
                <w:lang w:eastAsia="pt-BR"/>
              </w:rPr>
              <w:t>TJSP-2018-VUNESP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Segundo a Lei de Introdução às Normas do Direito Brasileiro, quando se houver de aplicar lei estrangeira, ter-se-á em vista a norma primária, aplicando-a diretamente, o que significa a inaplicabilidade do retorno. </w:t>
            </w:r>
            <w:r w:rsidR="00E84B2F" w:rsidRPr="00AD3A7C">
              <w:rPr>
                <w:rFonts w:ascii="Book Antiqua" w:eastAsia="Times New Roman" w:hAnsi="Book Antiqua" w:cs="Times New Roman"/>
                <w:b/>
                <w:sz w:val="19"/>
                <w:szCs w:val="19"/>
                <w:lang w:eastAsia="pt-BR"/>
              </w:rPr>
              <w:t>BL: art. 16, LINDB.</w:t>
            </w:r>
          </w:p>
          <w:p w14:paraId="3EC34945" w14:textId="77777777" w:rsidR="002C27EE" w:rsidRPr="00AD3A7C" w:rsidRDefault="002C27EE" w:rsidP="00430168">
            <w:pPr>
              <w:jc w:val="both"/>
              <w:rPr>
                <w:rFonts w:ascii="Book Antiqua" w:eastAsia="Times New Roman" w:hAnsi="Book Antiqua" w:cs="Times New Roman"/>
                <w:b/>
                <w:sz w:val="19"/>
                <w:szCs w:val="19"/>
                <w:lang w:eastAsia="pt-BR"/>
              </w:rPr>
            </w:pPr>
          </w:p>
          <w:p w14:paraId="6A426A5B" w14:textId="1BA48C1B" w:rsidR="00430168" w:rsidRPr="00AD3A7C" w:rsidRDefault="003F4C6D" w:rsidP="00430168">
            <w:pPr>
              <w:jc w:val="both"/>
              <w:rPr>
                <w:rFonts w:ascii="Book Antiqua" w:hAnsi="Book Antiqua"/>
                <w:sz w:val="19"/>
                <w:szCs w:val="19"/>
              </w:rPr>
            </w:pPr>
            <w:r w:rsidRPr="003F4C6D">
              <w:rPr>
                <w:rFonts w:ascii="Book Antiqua" w:eastAsia="Times New Roman" w:hAnsi="Book Antiqua" w:cs="Times New Roman"/>
                <w:b/>
                <w:i/>
                <w:iCs/>
                <w:color w:val="FF0000"/>
                <w:sz w:val="19"/>
                <w:szCs w:val="19"/>
                <w:lang w:eastAsia="pt-BR"/>
              </w:rPr>
              <w:t>#</w:t>
            </w:r>
            <w:r w:rsidRPr="003F4C6D">
              <w:rPr>
                <w:rFonts w:ascii="Book Antiqua" w:eastAsia="Times New Roman" w:hAnsi="Book Antiqua" w:cs="Times New Roman"/>
                <w:b/>
                <w:i/>
                <w:iCs/>
                <w:color w:val="FF0000"/>
                <w:sz w:val="19"/>
                <w:szCs w:val="19"/>
                <w:highlight w:val="green"/>
                <w:lang w:eastAsia="pt-BR"/>
              </w:rPr>
              <w:t>Atenção</w:t>
            </w:r>
            <w:r w:rsidR="00966919">
              <w:rPr>
                <w:rFonts w:ascii="Book Antiqua" w:eastAsia="Times New Roman" w:hAnsi="Book Antiqua" w:cs="Times New Roman"/>
                <w:b/>
                <w:i/>
                <w:iCs/>
                <w:color w:val="FF0000"/>
                <w:sz w:val="19"/>
                <w:szCs w:val="19"/>
                <w:lang w:eastAsia="pt-BR"/>
              </w:rPr>
              <w:t>: #</w:t>
            </w:r>
            <w:r w:rsidR="00966919" w:rsidRPr="00966919">
              <w:rPr>
                <w:rFonts w:ascii="Book Antiqua" w:eastAsia="Times New Roman" w:hAnsi="Book Antiqua" w:cs="Times New Roman"/>
                <w:b/>
                <w:i/>
                <w:iCs/>
                <w:color w:val="FF0000"/>
                <w:sz w:val="19"/>
                <w:szCs w:val="19"/>
                <w:highlight w:val="green"/>
                <w:lang w:eastAsia="pt-BR"/>
              </w:rPr>
              <w:t>AGU-201</w:t>
            </w:r>
            <w:r w:rsidR="00114A5B">
              <w:rPr>
                <w:rFonts w:ascii="Book Antiqua" w:eastAsia="Times New Roman" w:hAnsi="Book Antiqua" w:cs="Times New Roman"/>
                <w:b/>
                <w:i/>
                <w:iCs/>
                <w:color w:val="FF0000"/>
                <w:sz w:val="19"/>
                <w:szCs w:val="19"/>
                <w:highlight w:val="green"/>
                <w:lang w:eastAsia="pt-BR"/>
              </w:rPr>
              <w:t>/2015</w:t>
            </w:r>
            <w:r w:rsidR="00EA0E59">
              <w:rPr>
                <w:rFonts w:ascii="Book Antiqua" w:eastAsia="Times New Roman" w:hAnsi="Book Antiqua" w:cs="Times New Roman"/>
                <w:b/>
                <w:i/>
                <w:iCs/>
                <w:color w:val="FF0000"/>
                <w:sz w:val="19"/>
                <w:szCs w:val="19"/>
                <w:lang w:eastAsia="pt-BR"/>
              </w:rPr>
              <w:t>: #</w:t>
            </w:r>
            <w:r w:rsidR="00EA0E59" w:rsidRPr="00EA0E59">
              <w:rPr>
                <w:rFonts w:ascii="Book Antiqua" w:eastAsia="Times New Roman" w:hAnsi="Book Antiqua" w:cs="Times New Roman"/>
                <w:b/>
                <w:i/>
                <w:iCs/>
                <w:color w:val="FF0000"/>
                <w:sz w:val="19"/>
                <w:szCs w:val="19"/>
                <w:highlight w:val="green"/>
                <w:lang w:eastAsia="pt-BR"/>
              </w:rPr>
              <w:t>TRF5-2015</w:t>
            </w:r>
            <w:r w:rsidR="002F28CB">
              <w:rPr>
                <w:rFonts w:ascii="Book Antiqua" w:eastAsia="Times New Roman" w:hAnsi="Book Antiqua" w:cs="Times New Roman"/>
                <w:b/>
                <w:i/>
                <w:iCs/>
                <w:color w:val="FF0000"/>
                <w:sz w:val="19"/>
                <w:szCs w:val="19"/>
                <w:lang w:eastAsia="pt-BR"/>
              </w:rPr>
              <w:t xml:space="preserve">: </w:t>
            </w:r>
            <w:r w:rsidR="00EA0E59">
              <w:rPr>
                <w:rFonts w:ascii="Book Antiqua" w:eastAsia="Times New Roman" w:hAnsi="Book Antiqua" w:cs="Times New Roman"/>
                <w:b/>
                <w:i/>
                <w:iCs/>
                <w:color w:val="FF0000"/>
                <w:sz w:val="19"/>
                <w:szCs w:val="19"/>
                <w:lang w:eastAsia="pt-BR"/>
              </w:rPr>
              <w:t>#</w:t>
            </w:r>
            <w:r w:rsidR="00EA0E59" w:rsidRPr="00EA0E59">
              <w:rPr>
                <w:rFonts w:ascii="Book Antiqua" w:eastAsia="Times New Roman" w:hAnsi="Book Antiqua" w:cs="Times New Roman"/>
                <w:b/>
                <w:i/>
                <w:iCs/>
                <w:color w:val="FF0000"/>
                <w:sz w:val="19"/>
                <w:szCs w:val="19"/>
                <w:highlight w:val="green"/>
                <w:lang w:eastAsia="pt-BR"/>
              </w:rPr>
              <w:t>TCECE-2015</w:t>
            </w:r>
            <w:r w:rsidR="00EA0E59">
              <w:rPr>
                <w:rFonts w:ascii="Book Antiqua" w:eastAsia="Times New Roman" w:hAnsi="Book Antiqua" w:cs="Times New Roman"/>
                <w:b/>
                <w:i/>
                <w:iCs/>
                <w:color w:val="FF0000"/>
                <w:sz w:val="19"/>
                <w:szCs w:val="19"/>
                <w:lang w:eastAsia="pt-BR"/>
              </w:rPr>
              <w:t>:</w:t>
            </w:r>
            <w:r w:rsidR="00001E27">
              <w:rPr>
                <w:rFonts w:ascii="Book Antiqua" w:eastAsia="Times New Roman" w:hAnsi="Book Antiqua" w:cs="Times New Roman"/>
                <w:b/>
                <w:i/>
                <w:iCs/>
                <w:color w:val="FF0000"/>
                <w:sz w:val="19"/>
                <w:szCs w:val="19"/>
                <w:lang w:eastAsia="pt-BR"/>
              </w:rPr>
              <w:t xml:space="preserve"> #</w:t>
            </w:r>
            <w:r w:rsidR="00001E27" w:rsidRPr="002F28CB">
              <w:rPr>
                <w:rFonts w:ascii="Book Antiqua" w:eastAsia="Times New Roman" w:hAnsi="Book Antiqua" w:cs="Times New Roman"/>
                <w:b/>
                <w:i/>
                <w:iCs/>
                <w:color w:val="FF0000"/>
                <w:sz w:val="19"/>
                <w:szCs w:val="19"/>
                <w:highlight w:val="green"/>
                <w:lang w:eastAsia="pt-BR"/>
              </w:rPr>
              <w:t>MPF-201</w:t>
            </w:r>
            <w:r w:rsidR="00001E27">
              <w:rPr>
                <w:rFonts w:ascii="Book Antiqua" w:eastAsia="Times New Roman" w:hAnsi="Book Antiqua" w:cs="Times New Roman"/>
                <w:b/>
                <w:i/>
                <w:iCs/>
                <w:color w:val="FF0000"/>
                <w:sz w:val="19"/>
                <w:szCs w:val="19"/>
                <w:highlight w:val="green"/>
                <w:lang w:eastAsia="pt-BR"/>
              </w:rPr>
              <w:t>5/2017</w:t>
            </w:r>
            <w:r w:rsidR="00001E27">
              <w:rPr>
                <w:rFonts w:ascii="Book Antiqua" w:eastAsia="Times New Roman" w:hAnsi="Book Antiqua" w:cs="Times New Roman"/>
                <w:b/>
                <w:i/>
                <w:iCs/>
                <w:color w:val="FF0000"/>
                <w:sz w:val="19"/>
                <w:szCs w:val="19"/>
                <w:lang w:eastAsia="pt-BR"/>
              </w:rPr>
              <w:t>:</w:t>
            </w:r>
            <w:r w:rsidR="00EA0E59">
              <w:rPr>
                <w:rFonts w:ascii="Book Antiqua" w:eastAsia="Times New Roman" w:hAnsi="Book Antiqua" w:cs="Times New Roman"/>
                <w:b/>
                <w:i/>
                <w:iCs/>
                <w:color w:val="FF0000"/>
                <w:sz w:val="19"/>
                <w:szCs w:val="19"/>
                <w:lang w:eastAsia="pt-BR"/>
              </w:rPr>
              <w:t xml:space="preserve"> #</w:t>
            </w:r>
            <w:r w:rsidR="00EA0E59" w:rsidRPr="00EA0E59">
              <w:rPr>
                <w:rFonts w:ascii="Book Antiqua" w:eastAsia="Times New Roman" w:hAnsi="Book Antiqua" w:cs="Times New Roman"/>
                <w:b/>
                <w:i/>
                <w:iCs/>
                <w:color w:val="FF0000"/>
                <w:sz w:val="19"/>
                <w:szCs w:val="19"/>
                <w:highlight w:val="green"/>
                <w:lang w:eastAsia="pt-BR"/>
              </w:rPr>
              <w:t>TJSP-2018</w:t>
            </w:r>
            <w:r w:rsidR="00EA0E59">
              <w:rPr>
                <w:rFonts w:ascii="Book Antiqua" w:eastAsia="Times New Roman" w:hAnsi="Book Antiqua" w:cs="Times New Roman"/>
                <w:b/>
                <w:i/>
                <w:iCs/>
                <w:color w:val="FF0000"/>
                <w:sz w:val="19"/>
                <w:szCs w:val="19"/>
                <w:lang w:eastAsia="pt-BR"/>
              </w:rPr>
              <w:t>: #</w:t>
            </w:r>
            <w:r w:rsidR="00EA0E59" w:rsidRPr="00EA0E59">
              <w:rPr>
                <w:rFonts w:ascii="Book Antiqua" w:eastAsia="Times New Roman" w:hAnsi="Book Antiqua" w:cs="Times New Roman"/>
                <w:b/>
                <w:i/>
                <w:iCs/>
                <w:color w:val="FF0000"/>
                <w:sz w:val="19"/>
                <w:szCs w:val="19"/>
                <w:highlight w:val="green"/>
                <w:lang w:eastAsia="pt-BR"/>
              </w:rPr>
              <w:t>VUNESP</w:t>
            </w:r>
            <w:r w:rsidR="00430168" w:rsidRPr="00AD3A7C">
              <w:rPr>
                <w:rFonts w:ascii="Book Antiqua" w:eastAsia="Times New Roman" w:hAnsi="Book Antiqua" w:cs="Times New Roman"/>
                <w:sz w:val="19"/>
                <w:szCs w:val="19"/>
                <w:lang w:eastAsia="pt-BR"/>
              </w:rPr>
              <w:t>: C</w:t>
            </w:r>
            <w:r w:rsidR="00430168" w:rsidRPr="00AD3A7C">
              <w:rPr>
                <w:rFonts w:ascii="Book Antiqua" w:hAnsi="Book Antiqua"/>
                <w:sz w:val="19"/>
                <w:szCs w:val="19"/>
              </w:rPr>
              <w:t xml:space="preserve">omo as normas de direito internacional vigentes nos diferentes Países não apresentam uma uniformidade surgem os conflitos, uma vez que as leis de um País podem ordenar a aplicação de determinado direito material a certa relação jurídica, ao passo que as de outro Estado podem dar outra solução para o mesmo fato. Para resolver esses conflitos, </w:t>
            </w:r>
            <w:r w:rsidR="00430168" w:rsidRPr="003F4C6D">
              <w:rPr>
                <w:rFonts w:ascii="Book Antiqua" w:hAnsi="Book Antiqua"/>
                <w:b/>
                <w:bCs/>
                <w:sz w:val="19"/>
                <w:szCs w:val="19"/>
                <w:highlight w:val="green"/>
              </w:rPr>
              <w:t xml:space="preserve">existem duas </w:t>
            </w:r>
            <w:r w:rsidR="00430168" w:rsidRPr="00AF6C2D">
              <w:rPr>
                <w:rFonts w:ascii="Book Antiqua" w:hAnsi="Book Antiqua"/>
                <w:b/>
                <w:bCs/>
                <w:sz w:val="19"/>
                <w:szCs w:val="19"/>
                <w:highlight w:val="green"/>
              </w:rPr>
              <w:t>correntes doutrinárias</w:t>
            </w:r>
            <w:r w:rsidR="00430168" w:rsidRPr="00AD3A7C">
              <w:rPr>
                <w:rFonts w:ascii="Book Antiqua" w:hAnsi="Book Antiqua"/>
                <w:sz w:val="19"/>
                <w:szCs w:val="19"/>
              </w:rPr>
              <w:t>: </w:t>
            </w:r>
            <w:r w:rsidR="00430168" w:rsidRPr="003F4C6D">
              <w:rPr>
                <w:rFonts w:ascii="Book Antiqua" w:hAnsi="Book Antiqua"/>
                <w:b/>
                <w:bCs/>
                <w:sz w:val="19"/>
                <w:szCs w:val="19"/>
                <w:shd w:val="clear" w:color="auto" w:fill="F7CAAC" w:themeFill="accent2" w:themeFillTint="66"/>
              </w:rPr>
              <w:t>a) do reenvio, retorno ou devolução</w:t>
            </w:r>
            <w:r w:rsidR="00430168" w:rsidRPr="00AD3A7C">
              <w:rPr>
                <w:rFonts w:ascii="Book Antiqua" w:hAnsi="Book Antiqua"/>
                <w:b/>
                <w:bCs/>
                <w:sz w:val="19"/>
                <w:szCs w:val="19"/>
              </w:rPr>
              <w:t>: </w:t>
            </w:r>
            <w:r w:rsidR="00430168" w:rsidRPr="00AD3A7C">
              <w:rPr>
                <w:rFonts w:ascii="Book Antiqua" w:hAnsi="Book Antiqua"/>
                <w:sz w:val="19"/>
                <w:szCs w:val="19"/>
              </w:rPr>
              <w:t>vislumbra no reenvio uma vantagem para o País que o admite, uma vez que seus magistrados estatuem como teria feito a jurisdição nacional do estrangeiro; </w:t>
            </w:r>
            <w:r w:rsidR="00430168" w:rsidRPr="003F4C6D">
              <w:rPr>
                <w:rFonts w:ascii="Book Antiqua" w:hAnsi="Book Antiqua"/>
                <w:b/>
                <w:bCs/>
                <w:sz w:val="19"/>
                <w:szCs w:val="19"/>
                <w:shd w:val="clear" w:color="auto" w:fill="F7CAAC" w:themeFill="accent2" w:themeFillTint="66"/>
              </w:rPr>
              <w:t>b)</w:t>
            </w:r>
            <w:r w:rsidR="00966919">
              <w:rPr>
                <w:rFonts w:ascii="Book Antiqua" w:hAnsi="Book Antiqua"/>
                <w:b/>
                <w:bCs/>
                <w:sz w:val="19"/>
                <w:szCs w:val="19"/>
                <w:shd w:val="clear" w:color="auto" w:fill="F7CAAC" w:themeFill="accent2" w:themeFillTint="66"/>
              </w:rPr>
              <w:t xml:space="preserve"> </w:t>
            </w:r>
            <w:r w:rsidR="00430168" w:rsidRPr="003F4C6D">
              <w:rPr>
                <w:rFonts w:ascii="Book Antiqua" w:hAnsi="Book Antiqua"/>
                <w:b/>
                <w:bCs/>
                <w:sz w:val="19"/>
                <w:szCs w:val="19"/>
                <w:shd w:val="clear" w:color="auto" w:fill="F7CAAC" w:themeFill="accent2" w:themeFillTint="66"/>
              </w:rPr>
              <w:t>referência ao direito material estrangeiro</w:t>
            </w:r>
            <w:r w:rsidR="00430168" w:rsidRPr="00AD3A7C">
              <w:rPr>
                <w:rFonts w:ascii="Book Antiqua" w:hAnsi="Book Antiqua"/>
                <w:sz w:val="19"/>
                <w:szCs w:val="19"/>
              </w:rPr>
              <w:t xml:space="preserve">: a norma de direito internacional remete o aplicador para reger dada relação jurídica ao direito estrangeiro. </w:t>
            </w:r>
            <w:r w:rsidR="00EA0E59" w:rsidRPr="00EA0E59">
              <w:rPr>
                <w:rFonts w:ascii="Book Antiqua" w:eastAsia="Times New Roman" w:hAnsi="Book Antiqua" w:cs="Times New Roman"/>
                <w:b/>
                <w:bCs/>
                <w:sz w:val="19"/>
                <w:szCs w:val="19"/>
                <w:lang w:eastAsia="pt-BR"/>
              </w:rPr>
              <w:t xml:space="preserve">O </w:t>
            </w:r>
            <w:r w:rsidR="00EA0E59" w:rsidRPr="00AD3A7C">
              <w:rPr>
                <w:rFonts w:ascii="Book Antiqua" w:eastAsia="Times New Roman" w:hAnsi="Book Antiqua" w:cs="Times New Roman"/>
                <w:b/>
                <w:bCs/>
                <w:sz w:val="19"/>
                <w:szCs w:val="19"/>
                <w:shd w:val="clear" w:color="auto" w:fill="F7CAAC" w:themeFill="accent2" w:themeFillTint="66"/>
                <w:lang w:eastAsia="pt-BR"/>
              </w:rPr>
              <w:t>Brasil adotou a segunda teoria</w:t>
            </w:r>
            <w:r w:rsidR="00EA0E59" w:rsidRPr="00AD3A7C">
              <w:rPr>
                <w:rFonts w:ascii="Book Antiqua" w:eastAsia="Times New Roman" w:hAnsi="Book Antiqua" w:cs="Times New Roman"/>
                <w:b/>
                <w:bCs/>
                <w:sz w:val="19"/>
                <w:szCs w:val="19"/>
                <w:lang w:eastAsia="pt-BR"/>
              </w:rPr>
              <w:t xml:space="preserve">, </w:t>
            </w:r>
            <w:r w:rsidR="00EA0E59" w:rsidRPr="00AD3A7C">
              <w:rPr>
                <w:rFonts w:ascii="Book Antiqua" w:eastAsia="Times New Roman" w:hAnsi="Book Antiqua" w:cs="Times New Roman"/>
                <w:b/>
                <w:bCs/>
                <w:sz w:val="19"/>
                <w:szCs w:val="19"/>
                <w:highlight w:val="yellow"/>
                <w:lang w:eastAsia="pt-BR"/>
              </w:rPr>
              <w:t>conforme prescreve o art. 16, LINDB</w:t>
            </w:r>
            <w:r w:rsidR="00EA0E59" w:rsidRPr="00AD3A7C">
              <w:rPr>
                <w:rFonts w:ascii="Book Antiqua" w:eastAsia="Times New Roman" w:hAnsi="Book Antiqua" w:cs="Times New Roman"/>
                <w:b/>
                <w:bCs/>
                <w:sz w:val="19"/>
                <w:szCs w:val="19"/>
                <w:lang w:eastAsia="pt-BR"/>
              </w:rPr>
              <w:t xml:space="preserve"> </w:t>
            </w:r>
            <w:r w:rsidR="00EA0E59" w:rsidRPr="00AD3A7C">
              <w:rPr>
                <w:rFonts w:ascii="Book Antiqua" w:eastAsia="Times New Roman" w:hAnsi="Book Antiqua" w:cs="Times New Roman"/>
                <w:sz w:val="19"/>
                <w:szCs w:val="19"/>
                <w:lang w:eastAsia="pt-BR"/>
              </w:rPr>
              <w:t>(</w:t>
            </w:r>
            <w:r w:rsidR="00EA0E59" w:rsidRPr="00AD3A7C">
              <w:rPr>
                <w:rFonts w:ascii="Book Antiqua" w:eastAsia="Times New Roman" w:hAnsi="Book Antiqua" w:cs="Times New Roman"/>
                <w:i/>
                <w:sz w:val="19"/>
                <w:szCs w:val="19"/>
                <w:lang w:eastAsia="pt-BR"/>
              </w:rPr>
              <w:t xml:space="preserve">“Quando, nos termos dos artigos precedentes, se houver de aplicar a lei estrangeira, </w:t>
            </w:r>
            <w:r w:rsidR="00EA0E59" w:rsidRPr="00AD3A7C">
              <w:rPr>
                <w:rFonts w:ascii="Book Antiqua" w:eastAsia="Times New Roman" w:hAnsi="Book Antiqua" w:cs="Times New Roman"/>
                <w:b/>
                <w:i/>
                <w:sz w:val="19"/>
                <w:szCs w:val="19"/>
                <w:highlight w:val="yellow"/>
                <w:lang w:eastAsia="pt-BR"/>
              </w:rPr>
              <w:t>ter-se-á em vista a disposição desta</w:t>
            </w:r>
            <w:r w:rsidR="00EA0E59" w:rsidRPr="00AD3A7C">
              <w:rPr>
                <w:rFonts w:ascii="Book Antiqua" w:eastAsia="Times New Roman" w:hAnsi="Book Antiqua" w:cs="Times New Roman"/>
                <w:i/>
                <w:sz w:val="19"/>
                <w:szCs w:val="19"/>
                <w:lang w:eastAsia="pt-BR"/>
              </w:rPr>
              <w:t>, sem considerar-se qualquer remissão por ela feita a outra lei”.</w:t>
            </w:r>
            <w:r w:rsidR="00EA0E59" w:rsidRPr="00AD3A7C">
              <w:rPr>
                <w:rFonts w:ascii="Book Antiqua" w:eastAsia="Times New Roman" w:hAnsi="Book Antiqua" w:cs="Times New Roman"/>
                <w:sz w:val="19"/>
                <w:szCs w:val="19"/>
                <w:lang w:eastAsia="pt-BR"/>
              </w:rPr>
              <w:t xml:space="preserve">). Assim, quando um juiz brasileiro tiver que apreciar a capacidade de um brasileiro domiciliado no estrangeiro (ex.: Portugal), deve aplicar a lei do </w:t>
            </w:r>
            <w:r w:rsidR="00EA0E59" w:rsidRPr="00AD3A7C">
              <w:rPr>
                <w:rFonts w:ascii="Book Antiqua" w:eastAsia="Times New Roman" w:hAnsi="Book Antiqua" w:cs="Times New Roman"/>
                <w:sz w:val="19"/>
                <w:szCs w:val="19"/>
                <w:u w:val="single"/>
                <w:lang w:eastAsia="pt-BR"/>
              </w:rPr>
              <w:t>domicílio</w:t>
            </w:r>
            <w:r w:rsidR="00EA0E59" w:rsidRPr="00AD3A7C">
              <w:rPr>
                <w:rFonts w:ascii="Book Antiqua" w:eastAsia="Times New Roman" w:hAnsi="Book Antiqua" w:cs="Times New Roman"/>
                <w:sz w:val="19"/>
                <w:szCs w:val="19"/>
                <w:lang w:eastAsia="pt-BR"/>
              </w:rPr>
              <w:t xml:space="preserve"> desta pessoa (no caso Portugal, por força do art. 7°, LINDB), pouco importando se a lei de Portugal venha a se submeter (em retorno ou reenvio) à lei brasileira.</w:t>
            </w:r>
            <w:r w:rsidR="00966919">
              <w:rPr>
                <w:rFonts w:ascii="Book Antiqua" w:eastAsia="Times New Roman" w:hAnsi="Book Antiqua" w:cs="Times New Roman"/>
                <w:sz w:val="19"/>
                <w:szCs w:val="19"/>
                <w:lang w:eastAsia="pt-BR"/>
              </w:rPr>
              <w:t xml:space="preserve"> </w:t>
            </w:r>
            <w:r w:rsidR="00EA0E59" w:rsidRPr="00AD3A7C">
              <w:rPr>
                <w:rFonts w:ascii="Book Antiqua" w:eastAsia="Times New Roman" w:hAnsi="Book Antiqua" w:cs="Times New Roman"/>
                <w:sz w:val="19"/>
                <w:szCs w:val="19"/>
                <w:lang w:eastAsia="pt-BR"/>
              </w:rPr>
              <w:t>Portanto, pela corrente adotada pelo Brasil, o juiz deverá atender </w:t>
            </w:r>
            <w:r w:rsidR="00EA0E59" w:rsidRPr="00AD3A7C">
              <w:rPr>
                <w:rFonts w:ascii="Book Antiqua" w:eastAsia="Times New Roman" w:hAnsi="Book Antiqua" w:cs="Times New Roman"/>
                <w:sz w:val="19"/>
                <w:szCs w:val="19"/>
                <w:u w:val="single"/>
                <w:lang w:eastAsia="pt-BR"/>
              </w:rPr>
              <w:t>exclusivamente </w:t>
            </w:r>
            <w:r w:rsidR="00EA0E59" w:rsidRPr="00AD3A7C">
              <w:rPr>
                <w:rFonts w:ascii="Book Antiqua" w:eastAsia="Times New Roman" w:hAnsi="Book Antiqua" w:cs="Times New Roman"/>
                <w:sz w:val="19"/>
                <w:szCs w:val="19"/>
                <w:lang w:eastAsia="pt-BR"/>
              </w:rPr>
              <w:t xml:space="preserve">à norma (de direito internacional privado) de seu País, sem se preocupar com a de outro Estado. </w:t>
            </w:r>
            <w:r w:rsidR="00EA0E59" w:rsidRPr="00AD3A7C">
              <w:rPr>
                <w:rFonts w:ascii="Book Antiqua" w:eastAsia="Times New Roman" w:hAnsi="Book Antiqua" w:cs="Times New Roman"/>
                <w:b/>
                <w:bCs/>
                <w:sz w:val="19"/>
                <w:szCs w:val="19"/>
                <w:lang w:eastAsia="pt-BR"/>
              </w:rPr>
              <w:t>Resumindo</w:t>
            </w:r>
            <w:r w:rsidR="00EA0E59" w:rsidRPr="00AD3A7C">
              <w:rPr>
                <w:rFonts w:ascii="Book Antiqua" w:eastAsia="Times New Roman" w:hAnsi="Book Antiqua" w:cs="Times New Roman"/>
                <w:sz w:val="19"/>
                <w:szCs w:val="19"/>
                <w:lang w:eastAsia="pt-BR"/>
              </w:rPr>
              <w:t>: a Teoria do Retorno (reenvio ou devolução) é uma forma de interpretação de normas do Direito Internacional Privado, em que há a substituição da lei nacional pela lei estrangeira.</w:t>
            </w:r>
            <w:r w:rsidR="00EA0E59">
              <w:rPr>
                <w:rFonts w:ascii="Book Antiqua" w:eastAsia="Times New Roman" w:hAnsi="Book Antiqua" w:cs="Times New Roman"/>
                <w:sz w:val="19"/>
                <w:szCs w:val="19"/>
                <w:lang w:eastAsia="pt-BR"/>
              </w:rPr>
              <w:t xml:space="preserve"> </w:t>
            </w:r>
            <w:r w:rsidR="00EA0E59" w:rsidRPr="00AD3A7C">
              <w:rPr>
                <w:rFonts w:ascii="Book Antiqua" w:eastAsia="Times New Roman" w:hAnsi="Book Antiqua" w:cs="Times New Roman"/>
                <w:sz w:val="19"/>
                <w:szCs w:val="19"/>
                <w:lang w:eastAsia="pt-BR"/>
              </w:rPr>
              <w:t>Despreza-se a ordenação nacional, dando preferência ao ordenamento jurídico estrangeiro. </w:t>
            </w:r>
            <w:r w:rsidR="00EA0E59" w:rsidRPr="00AD3A7C">
              <w:rPr>
                <w:rFonts w:ascii="Book Antiqua" w:eastAsia="Times New Roman" w:hAnsi="Book Antiqua" w:cs="Times New Roman"/>
                <w:b/>
                <w:bCs/>
                <w:sz w:val="19"/>
                <w:szCs w:val="19"/>
                <w:lang w:eastAsia="pt-BR"/>
              </w:rPr>
              <w:t xml:space="preserve">Nesse sentido, </w:t>
            </w:r>
            <w:r w:rsidR="00EA0E59" w:rsidRPr="00AD3A7C">
              <w:rPr>
                <w:rFonts w:ascii="Book Antiqua" w:eastAsia="Times New Roman" w:hAnsi="Book Antiqua" w:cs="Times New Roman"/>
                <w:b/>
                <w:bCs/>
                <w:sz w:val="19"/>
                <w:szCs w:val="19"/>
                <w:u w:val="single"/>
                <w:lang w:eastAsia="pt-BR"/>
              </w:rPr>
              <w:t>o art. 16, LINDB, proíbe o juiz nacional de aplicar o retorno</w:t>
            </w:r>
            <w:r w:rsidR="00EA0E59" w:rsidRPr="00AD3A7C">
              <w:rPr>
                <w:rFonts w:ascii="Book Antiqua" w:eastAsia="Times New Roman" w:hAnsi="Book Antiqua" w:cs="Times New Roman"/>
                <w:b/>
                <w:bCs/>
                <w:sz w:val="19"/>
                <w:szCs w:val="19"/>
                <w:lang w:eastAsia="pt-BR"/>
              </w:rPr>
              <w:t>, cabendo apenas a aplicação do Direito Internacional Privado brasileiro para determinar o direito material cabíve</w:t>
            </w:r>
            <w:r w:rsidR="00EA0E59" w:rsidRPr="00AD3A7C">
              <w:rPr>
                <w:rFonts w:ascii="Book Antiqua" w:eastAsia="Times New Roman" w:hAnsi="Book Antiqua" w:cs="Times New Roman"/>
                <w:sz w:val="19"/>
                <w:szCs w:val="19"/>
                <w:lang w:eastAsia="pt-BR"/>
              </w:rPr>
              <w:t>l.</w:t>
            </w:r>
          </w:p>
          <w:tbl>
            <w:tblPr>
              <w:tblStyle w:val="Tabelacomgrade"/>
              <w:tblW w:w="0" w:type="auto"/>
              <w:tblLook w:val="04A0" w:firstRow="1" w:lastRow="0" w:firstColumn="1" w:lastColumn="0" w:noHBand="0" w:noVBand="1"/>
            </w:tblPr>
            <w:tblGrid>
              <w:gridCol w:w="8268"/>
            </w:tblGrid>
            <w:tr w:rsidR="00EA0E59" w14:paraId="0433FA05" w14:textId="77777777" w:rsidTr="00EA0E59">
              <w:tc>
                <w:tcPr>
                  <w:tcW w:w="8268" w:type="dxa"/>
                  <w:shd w:val="clear" w:color="auto" w:fill="FFFFFF" w:themeFill="background1"/>
                </w:tcPr>
                <w:p w14:paraId="5CD36065" w14:textId="77777777" w:rsidR="00EA0E59" w:rsidRPr="00966919" w:rsidRDefault="00EA0E59" w:rsidP="00430168">
                  <w:pPr>
                    <w:jc w:val="both"/>
                    <w:rPr>
                      <w:rFonts w:ascii="Book Antiqua" w:eastAsia="Times New Roman" w:hAnsi="Book Antiqua" w:cs="Times New Roman"/>
                      <w:b/>
                      <w:sz w:val="18"/>
                      <w:szCs w:val="18"/>
                      <w:lang w:eastAsia="pt-BR"/>
                    </w:rPr>
                  </w:pPr>
                  <w:r w:rsidRPr="00966919">
                    <w:rPr>
                      <w:rFonts w:ascii="Book Antiqua" w:eastAsia="Times New Roman" w:hAnsi="Book Antiqua" w:cs="Times New Roman"/>
                      <w:b/>
                      <w:sz w:val="18"/>
                      <w:szCs w:val="18"/>
                      <w:lang w:eastAsia="pt-BR"/>
                    </w:rPr>
                    <w:t>(</w:t>
                  </w:r>
                  <w:r w:rsidRPr="00966919">
                    <w:rPr>
                      <w:rFonts w:ascii="Book Antiqua" w:eastAsia="Times New Roman" w:hAnsi="Book Antiqua" w:cs="Times New Roman"/>
                      <w:b/>
                      <w:sz w:val="18"/>
                      <w:szCs w:val="18"/>
                      <w:highlight w:val="yellow"/>
                      <w:lang w:eastAsia="pt-BR"/>
                    </w:rPr>
                    <w:t>TCECE-2015-FCC</w:t>
                  </w:r>
                  <w:r w:rsidRPr="00966919">
                    <w:rPr>
                      <w:rFonts w:ascii="Book Antiqua" w:eastAsia="Times New Roman" w:hAnsi="Book Antiqua" w:cs="Times New Roman"/>
                      <w:b/>
                      <w:sz w:val="18"/>
                      <w:szCs w:val="18"/>
                      <w:lang w:eastAsia="pt-BR"/>
                    </w:rPr>
                    <w:t>)</w:t>
                  </w:r>
                  <w:r w:rsidRPr="00966919">
                    <w:rPr>
                      <w:rFonts w:ascii="Book Antiqua" w:eastAsia="Times New Roman" w:hAnsi="Book Antiqua" w:cs="Times New Roman"/>
                      <w:sz w:val="18"/>
                      <w:szCs w:val="18"/>
                      <w:lang w:eastAsia="pt-BR"/>
                    </w:rPr>
                    <w:t xml:space="preserve">: Considere o seguinte texto de Amílcar de Castro: </w:t>
                  </w:r>
                  <w:r w:rsidRPr="00966919">
                    <w:rPr>
                      <w:rFonts w:ascii="Book Antiqua" w:eastAsia="Times New Roman" w:hAnsi="Book Antiqua" w:cs="Times New Roman"/>
                      <w:i/>
                      <w:sz w:val="18"/>
                      <w:szCs w:val="18"/>
                      <w:lang w:eastAsia="pt-BR"/>
                    </w:rPr>
                    <w:t>Denomina-se retorno certo modo de interpretar as normas de direito internacional privado que leva à consequência de substituir-se o sistema nacional por sistema estrangeiro. Não se trata de questão de direito internacional privado, mas de hermenêutica jurídica, conjunto de regras de interpretação das leis</w:t>
                  </w:r>
                  <w:r w:rsidRPr="00966919">
                    <w:rPr>
                      <w:rFonts w:ascii="Book Antiqua" w:eastAsia="Times New Roman" w:hAnsi="Book Antiqua" w:cs="Times New Roman"/>
                      <w:sz w:val="18"/>
                      <w:szCs w:val="18"/>
                      <w:lang w:eastAsia="pt-BR"/>
                    </w:rPr>
                    <w:t xml:space="preserve"> (Direito Internacional Privado −1° volume − pag. 277 − Edição Revista Forense, 1956). Sobre esse tema, a lei brasileira proíbe o retorno. </w:t>
                  </w:r>
                  <w:r w:rsidRPr="00966919">
                    <w:rPr>
                      <w:rFonts w:ascii="Book Antiqua" w:eastAsia="Times New Roman" w:hAnsi="Book Antiqua" w:cs="Times New Roman"/>
                      <w:b/>
                      <w:sz w:val="18"/>
                      <w:szCs w:val="18"/>
                      <w:lang w:eastAsia="pt-BR"/>
                    </w:rPr>
                    <w:t>BL: art. 16, LINDB.</w:t>
                  </w:r>
                </w:p>
                <w:p w14:paraId="65EB1AED" w14:textId="77777777" w:rsidR="00966919" w:rsidRDefault="00966919" w:rsidP="00966919">
                  <w:pPr>
                    <w:jc w:val="both"/>
                    <w:rPr>
                      <w:rFonts w:ascii="Book Antiqua" w:eastAsia="Times New Roman" w:hAnsi="Book Antiqua" w:cs="Times New Roman"/>
                      <w:b/>
                      <w:sz w:val="18"/>
                      <w:szCs w:val="18"/>
                      <w:lang w:eastAsia="pt-BR"/>
                    </w:rPr>
                  </w:pPr>
                  <w:r w:rsidRPr="00966919">
                    <w:rPr>
                      <w:rFonts w:ascii="Book Antiqua" w:eastAsia="Times New Roman" w:hAnsi="Book Antiqua" w:cs="Times New Roman"/>
                      <w:b/>
                      <w:bCs/>
                      <w:sz w:val="18"/>
                      <w:szCs w:val="18"/>
                      <w:lang w:eastAsia="pt-BR"/>
                    </w:rPr>
                    <w:t>(</w:t>
                  </w:r>
                  <w:r w:rsidRPr="00966919">
                    <w:rPr>
                      <w:rFonts w:ascii="Book Antiqua" w:eastAsia="Times New Roman" w:hAnsi="Book Antiqua" w:cs="Times New Roman"/>
                      <w:b/>
                      <w:bCs/>
                      <w:sz w:val="18"/>
                      <w:szCs w:val="18"/>
                      <w:highlight w:val="yellow"/>
                      <w:lang w:eastAsia="pt-BR"/>
                    </w:rPr>
                    <w:t>AGU-2012-CESPE</w:t>
                  </w:r>
                  <w:r w:rsidRPr="00966919">
                    <w:rPr>
                      <w:rFonts w:ascii="Book Antiqua" w:eastAsia="Times New Roman" w:hAnsi="Book Antiqua" w:cs="Times New Roman"/>
                      <w:b/>
                      <w:bCs/>
                      <w:sz w:val="18"/>
                      <w:szCs w:val="18"/>
                      <w:lang w:eastAsia="pt-BR"/>
                    </w:rPr>
                    <w:t>)</w:t>
                  </w:r>
                  <w:r w:rsidRPr="00966919">
                    <w:rPr>
                      <w:rFonts w:ascii="Book Antiqua" w:eastAsia="Times New Roman" w:hAnsi="Book Antiqua" w:cs="Times New Roman"/>
                      <w:sz w:val="18"/>
                      <w:szCs w:val="18"/>
                      <w:lang w:eastAsia="pt-BR"/>
                    </w:rPr>
                    <w:t>: No que se refere à história dos conflitos de leis, a elementos de conexão e a reenvio, julgue o item seguinte: O reenvio é proibido pela Lei de Introdução às Normas do Direito Brasileiro.</w:t>
                  </w:r>
                  <w:r>
                    <w:rPr>
                      <w:rFonts w:ascii="Book Antiqua" w:eastAsia="Times New Roman" w:hAnsi="Book Antiqua" w:cs="Times New Roman"/>
                      <w:sz w:val="18"/>
                      <w:szCs w:val="18"/>
                      <w:lang w:eastAsia="pt-BR"/>
                    </w:rPr>
                    <w:t xml:space="preserve"> </w:t>
                  </w:r>
                  <w:r w:rsidRPr="00966919">
                    <w:rPr>
                      <w:rFonts w:ascii="Book Antiqua" w:eastAsia="Times New Roman" w:hAnsi="Book Antiqua" w:cs="Times New Roman"/>
                      <w:b/>
                      <w:sz w:val="18"/>
                      <w:szCs w:val="18"/>
                      <w:lang w:eastAsia="pt-BR"/>
                    </w:rPr>
                    <w:t>BL: art. 16, LINDB.</w:t>
                  </w:r>
                </w:p>
                <w:p w14:paraId="546D67CD" w14:textId="34ACC05F" w:rsidR="00966919" w:rsidRPr="00966919" w:rsidRDefault="00966919" w:rsidP="00966919">
                  <w:pPr>
                    <w:jc w:val="both"/>
                    <w:rPr>
                      <w:rFonts w:ascii="Book Antiqua" w:eastAsia="Times New Roman" w:hAnsi="Book Antiqua" w:cs="Times New Roman"/>
                      <w:bCs/>
                      <w:sz w:val="19"/>
                      <w:szCs w:val="19"/>
                      <w:lang w:eastAsia="pt-BR"/>
                    </w:rPr>
                  </w:pPr>
                  <w:r w:rsidRPr="00966919">
                    <w:rPr>
                      <w:rFonts w:ascii="Book Antiqua" w:eastAsia="Times New Roman" w:hAnsi="Book Antiqua" w:cs="Times New Roman"/>
                      <w:b/>
                      <w:i/>
                      <w:iCs/>
                      <w:color w:val="FF0000"/>
                      <w:sz w:val="18"/>
                      <w:szCs w:val="18"/>
                      <w:lang w:eastAsia="pt-BR"/>
                    </w:rPr>
                    <w:t>#</w:t>
                  </w:r>
                  <w:r w:rsidRPr="00966919">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966919">
                    <w:rPr>
                      <w:rFonts w:ascii="Book Antiqua" w:eastAsia="Times New Roman" w:hAnsi="Book Antiqua" w:cs="Times New Roman"/>
                      <w:bCs/>
                      <w:sz w:val="18"/>
                      <w:szCs w:val="18"/>
                      <w:lang w:eastAsia="pt-BR"/>
                    </w:rPr>
                    <w:t>O reenvio, para a LINDB - especificamente em seu art. 16, nada mais é do que o impedimento de Juiz brasileiro, ao aplicar uma lei internacional, não poder aplicar também uma outra norma porventura citada por aquela lei internacional. É o "reenvio" da lei internacional para outra norma internacional.</w:t>
                  </w:r>
                  <w:r>
                    <w:rPr>
                      <w:rFonts w:ascii="Book Antiqua" w:eastAsia="Times New Roman" w:hAnsi="Book Antiqua" w:cs="Times New Roman"/>
                      <w:bCs/>
                      <w:sz w:val="18"/>
                      <w:szCs w:val="18"/>
                      <w:lang w:eastAsia="pt-BR"/>
                    </w:rPr>
                    <w:t xml:space="preserve"> </w:t>
                  </w:r>
                  <w:r w:rsidRPr="00966919">
                    <w:rPr>
                      <w:rFonts w:ascii="Book Antiqua" w:eastAsia="Times New Roman" w:hAnsi="Book Antiqua" w:cs="Times New Roman"/>
                      <w:bCs/>
                      <w:sz w:val="18"/>
                      <w:szCs w:val="18"/>
                      <w:lang w:eastAsia="pt-BR"/>
                    </w:rPr>
                    <w:t>Segundo Diego Campos (Sinopses Jurídicas, Direito Internacional): "</w:t>
                  </w:r>
                  <w:r w:rsidRPr="00966919">
                    <w:rPr>
                      <w:rFonts w:ascii="Book Antiqua" w:eastAsia="Times New Roman" w:hAnsi="Book Antiqua" w:cs="Times New Roman"/>
                      <w:bCs/>
                      <w:i/>
                      <w:iCs/>
                      <w:sz w:val="18"/>
                      <w:szCs w:val="18"/>
                      <w:lang w:eastAsia="pt-BR"/>
                    </w:rPr>
                    <w:t>Nesse dispositivo temos um impedimento simples de utilização da legislação estrangeira. Quando essa é utilizada, o magistrado deve ater-se a ela unicamente, não sendo legal qualquer remissão ou indicação que a lei alienígena faça a uma outra lei. A título de exemplo, podemos citar o caso de uma lei alienígena que trate sobre o casamento entre seu nacional e um estrangeiro e, em seu texto, haja inúmeras remessas ao Código Civil daquele país. No Brasil, se essa lei for invocada para um caso concreto, não poderá o juiz também utilizar o Código Civil estrangeiro se assim não foi impulsionado pela parte interessada</w:t>
                  </w:r>
                  <w:r w:rsidRPr="00966919">
                    <w:rPr>
                      <w:rFonts w:ascii="Book Antiqua" w:eastAsia="Times New Roman" w:hAnsi="Book Antiqua" w:cs="Times New Roman"/>
                      <w:bCs/>
                      <w:sz w:val="18"/>
                      <w:szCs w:val="18"/>
                      <w:lang w:eastAsia="pt-BR"/>
                    </w:rPr>
                    <w:t>".</w:t>
                  </w:r>
                </w:p>
              </w:tc>
            </w:tr>
          </w:tbl>
          <w:p w14:paraId="465ADCED" w14:textId="45B39ECC" w:rsidR="00EA0E59" w:rsidRDefault="00EA0E59" w:rsidP="00430168">
            <w:pPr>
              <w:jc w:val="both"/>
              <w:rPr>
                <w:rFonts w:ascii="Book Antiqua" w:eastAsia="Times New Roman" w:hAnsi="Book Antiqua" w:cs="Times New Roman"/>
                <w:sz w:val="19"/>
                <w:szCs w:val="19"/>
                <w:lang w:eastAsia="pt-BR"/>
              </w:rPr>
            </w:pPr>
          </w:p>
          <w:p w14:paraId="52DA8855" w14:textId="5F3C8A79" w:rsidR="004A025E" w:rsidRDefault="004A025E" w:rsidP="00430168">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A025E">
              <w:rPr>
                <w:rFonts w:ascii="Book Antiqua" w:eastAsia="Times New Roman" w:hAnsi="Book Antiqua" w:cs="Times New Roman"/>
                <w:b/>
                <w:bCs/>
                <w:sz w:val="19"/>
                <w:szCs w:val="19"/>
                <w:highlight w:val="yellow"/>
                <w:lang w:eastAsia="pt-BR"/>
              </w:rPr>
              <w:t>TRF3-2018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5BCB">
              <w:rPr>
                <w:rFonts w:ascii="Book Antiqua" w:hAnsi="Book Antiqua"/>
                <w:bCs/>
                <w:sz w:val="19"/>
                <w:szCs w:val="19"/>
              </w:rPr>
              <w:t>Consoante ensinamentos da doutrina, na seara do Direito Internacional Privado, sabe-se que as regras de conexão estabelecem qual o direito aplicável às diversas situações jurídicas conectadas a mais de um sistema legal, após a necessária qualificação e em determinadas situações pode ocorrer o fenômeno denominado reenvio. Avalie, a seguir, a seguinte assertiva:</w:t>
            </w:r>
            <w:r>
              <w:rPr>
                <w:rFonts w:ascii="Book Antiqua" w:hAnsi="Book Antiqua"/>
                <w:bCs/>
                <w:sz w:val="19"/>
                <w:szCs w:val="19"/>
              </w:rPr>
              <w:t xml:space="preserve"> </w:t>
            </w:r>
            <w:r w:rsidRPr="004A025E">
              <w:rPr>
                <w:rFonts w:ascii="Book Antiqua" w:hAnsi="Book Antiqua"/>
                <w:bCs/>
                <w:sz w:val="19"/>
                <w:szCs w:val="19"/>
              </w:rPr>
              <w:t xml:space="preserve">O reenvio pode ocorrer em dois graus; em primeiro grau, quando um país nega competência à sua lei em favor de outro país, que, a seu turno, também nega competência à sua lei, configurando uma recusa recíproca; em segundo grau, o reenvio pode ocorrer quando a lei do </w:t>
            </w:r>
            <w:proofErr w:type="gramStart"/>
            <w:r w:rsidRPr="004A025E">
              <w:rPr>
                <w:rFonts w:ascii="Book Antiqua" w:hAnsi="Book Antiqua"/>
                <w:bCs/>
                <w:sz w:val="19"/>
                <w:szCs w:val="19"/>
              </w:rPr>
              <w:t>país ”A</w:t>
            </w:r>
            <w:proofErr w:type="gramEnd"/>
            <w:r w:rsidRPr="004A025E">
              <w:rPr>
                <w:rFonts w:ascii="Book Antiqua" w:hAnsi="Book Antiqua"/>
                <w:bCs/>
                <w:sz w:val="19"/>
                <w:szCs w:val="19"/>
              </w:rPr>
              <w:t xml:space="preserve">” manda aplicar a lei do </w:t>
            </w:r>
            <w:proofErr w:type="gramStart"/>
            <w:r w:rsidRPr="004A025E">
              <w:rPr>
                <w:rFonts w:ascii="Book Antiqua" w:hAnsi="Book Antiqua"/>
                <w:bCs/>
                <w:sz w:val="19"/>
                <w:szCs w:val="19"/>
              </w:rPr>
              <w:t>país ”B</w:t>
            </w:r>
            <w:proofErr w:type="gramEnd"/>
            <w:r w:rsidRPr="004A025E">
              <w:rPr>
                <w:rFonts w:ascii="Book Antiqua" w:hAnsi="Book Antiqua"/>
                <w:bCs/>
                <w:sz w:val="19"/>
                <w:szCs w:val="19"/>
              </w:rPr>
              <w:t>”, e a lei do país “B” determina que se aplique a lei do país “C”.</w:t>
            </w:r>
            <w:r>
              <w:rPr>
                <w:rFonts w:ascii="Book Antiqua" w:hAnsi="Book Antiqua"/>
                <w:bCs/>
                <w:sz w:val="19"/>
                <w:szCs w:val="19"/>
              </w:rPr>
              <w:t xml:space="preserve"> </w:t>
            </w:r>
            <w:r>
              <w:rPr>
                <w:rFonts w:ascii="Book Antiqua" w:eastAsia="Times New Roman" w:hAnsi="Book Antiqua" w:cs="Times New Roman"/>
                <w:b/>
                <w:bCs/>
                <w:sz w:val="19"/>
                <w:szCs w:val="19"/>
                <w:lang w:eastAsia="pt-BR"/>
              </w:rPr>
              <w:t>BL: art. 16, LINDB.</w:t>
            </w:r>
          </w:p>
          <w:p w14:paraId="30992032" w14:textId="7D74E8A4" w:rsidR="004A025E" w:rsidRDefault="004A025E" w:rsidP="00430168">
            <w:pPr>
              <w:jc w:val="both"/>
              <w:rPr>
                <w:rFonts w:ascii="Book Antiqua" w:eastAsia="Times New Roman" w:hAnsi="Book Antiqua" w:cs="Times New Roman"/>
                <w:b/>
                <w:bCs/>
                <w:sz w:val="19"/>
                <w:szCs w:val="19"/>
                <w:lang w:eastAsia="pt-BR"/>
              </w:rPr>
            </w:pPr>
          </w:p>
          <w:p w14:paraId="090DCA8D" w14:textId="625CD30D" w:rsidR="004A025E" w:rsidRDefault="004A025E" w:rsidP="004A025E">
            <w:pPr>
              <w:jc w:val="both"/>
              <w:rPr>
                <w:rFonts w:ascii="Book Antiqua" w:eastAsia="Times New Roman" w:hAnsi="Book Antiqua" w:cs="Times New Roman"/>
                <w:b/>
                <w:bCs/>
                <w:sz w:val="19"/>
                <w:szCs w:val="19"/>
                <w:lang w:eastAsia="pt-BR"/>
              </w:rPr>
            </w:pPr>
            <w:r w:rsidRPr="00F47423">
              <w:rPr>
                <w:rFonts w:ascii="Book Antiqua" w:eastAsia="Times New Roman" w:hAnsi="Book Antiqua" w:cs="Times New Roman"/>
                <w:b/>
                <w:i/>
                <w:iCs/>
                <w:color w:val="FF0000"/>
                <w:sz w:val="19"/>
                <w:szCs w:val="19"/>
                <w:lang w:eastAsia="pt-BR"/>
              </w:rPr>
              <w:t>#</w:t>
            </w:r>
            <w:r w:rsidRPr="00F4742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A025E">
              <w:rPr>
                <w:rFonts w:ascii="Book Antiqua" w:eastAsia="Times New Roman" w:hAnsi="Book Antiqua" w:cs="Times New Roman"/>
                <w:bCs/>
                <w:sz w:val="19"/>
                <w:szCs w:val="19"/>
                <w:lang w:eastAsia="pt-BR"/>
              </w:rPr>
              <w:t xml:space="preserve">O reenvio ocorre se o </w:t>
            </w:r>
            <w:r>
              <w:rPr>
                <w:rFonts w:ascii="Book Antiqua" w:eastAsia="Times New Roman" w:hAnsi="Book Antiqua" w:cs="Times New Roman"/>
                <w:bCs/>
                <w:sz w:val="19"/>
                <w:szCs w:val="19"/>
                <w:lang w:eastAsia="pt-BR"/>
              </w:rPr>
              <w:t>D</w:t>
            </w:r>
            <w:r w:rsidRPr="004A025E">
              <w:rPr>
                <w:rFonts w:ascii="Book Antiqua" w:eastAsia="Times New Roman" w:hAnsi="Book Antiqua" w:cs="Times New Roman"/>
                <w:bCs/>
                <w:sz w:val="19"/>
                <w:szCs w:val="19"/>
                <w:lang w:eastAsia="pt-BR"/>
              </w:rPr>
              <w:t xml:space="preserve">ireito </w:t>
            </w:r>
            <w:r>
              <w:rPr>
                <w:rFonts w:ascii="Book Antiqua" w:eastAsia="Times New Roman" w:hAnsi="Book Antiqua" w:cs="Times New Roman"/>
                <w:bCs/>
                <w:sz w:val="19"/>
                <w:szCs w:val="19"/>
                <w:lang w:eastAsia="pt-BR"/>
              </w:rPr>
              <w:t>I</w:t>
            </w:r>
            <w:r w:rsidRPr="004A025E">
              <w:rPr>
                <w:rFonts w:ascii="Book Antiqua" w:eastAsia="Times New Roman" w:hAnsi="Book Antiqua" w:cs="Times New Roman"/>
                <w:bCs/>
                <w:sz w:val="19"/>
                <w:szCs w:val="19"/>
                <w:lang w:eastAsia="pt-BR"/>
              </w:rPr>
              <w:t xml:space="preserve">nternacional </w:t>
            </w:r>
            <w:r>
              <w:rPr>
                <w:rFonts w:ascii="Book Antiqua" w:eastAsia="Times New Roman" w:hAnsi="Book Antiqua" w:cs="Times New Roman"/>
                <w:bCs/>
                <w:sz w:val="19"/>
                <w:szCs w:val="19"/>
                <w:lang w:eastAsia="pt-BR"/>
              </w:rPr>
              <w:t>P</w:t>
            </w:r>
            <w:r w:rsidRPr="004A025E">
              <w:rPr>
                <w:rFonts w:ascii="Book Antiqua" w:eastAsia="Times New Roman" w:hAnsi="Book Antiqua" w:cs="Times New Roman"/>
                <w:bCs/>
                <w:sz w:val="19"/>
                <w:szCs w:val="19"/>
                <w:lang w:eastAsia="pt-BR"/>
              </w:rPr>
              <w:t>rivado brasileiro indicasse o direito argentino como aplicável ao caso, e o direito internacional privado argentino, na mesma hipótese, indicasse as normas jurídicas brasileiras ou de um terceiro Estado.</w:t>
            </w:r>
            <w:r>
              <w:rPr>
                <w:rFonts w:ascii="Book Antiqua" w:eastAsia="Times New Roman" w:hAnsi="Book Antiqua" w:cs="Times New Roman"/>
                <w:bCs/>
                <w:sz w:val="19"/>
                <w:szCs w:val="19"/>
                <w:lang w:eastAsia="pt-BR"/>
              </w:rPr>
              <w:t xml:space="preserve"> O</w:t>
            </w:r>
            <w:r w:rsidRPr="004A025E">
              <w:rPr>
                <w:rFonts w:ascii="Book Antiqua" w:eastAsia="Times New Roman" w:hAnsi="Book Antiqua" w:cs="Times New Roman"/>
                <w:bCs/>
                <w:sz w:val="19"/>
                <w:szCs w:val="19"/>
                <w:lang w:eastAsia="pt-BR"/>
              </w:rPr>
              <w:t xml:space="preserve"> reenvio ocorre quando o direito indicado pela norma indireta aponta outro direito como aplicável ao caso. </w:t>
            </w:r>
            <w:r>
              <w:rPr>
                <w:rFonts w:ascii="Book Antiqua" w:eastAsia="Times New Roman" w:hAnsi="Book Antiqua" w:cs="Times New Roman"/>
                <w:bCs/>
                <w:sz w:val="19"/>
                <w:szCs w:val="19"/>
                <w:lang w:eastAsia="pt-BR"/>
              </w:rPr>
              <w:t xml:space="preserve">A título de exemplo, imagine que </w:t>
            </w:r>
            <w:r w:rsidRPr="004A025E">
              <w:rPr>
                <w:rFonts w:ascii="Book Antiqua" w:eastAsia="Times New Roman" w:hAnsi="Book Antiqua" w:cs="Times New Roman"/>
                <w:bCs/>
                <w:sz w:val="19"/>
                <w:szCs w:val="19"/>
                <w:lang w:eastAsia="pt-BR"/>
              </w:rPr>
              <w:t xml:space="preserve">o direito do país </w:t>
            </w:r>
            <w:r w:rsidRPr="004A025E">
              <w:rPr>
                <w:rFonts w:ascii="Book Antiqua" w:eastAsia="Times New Roman" w:hAnsi="Book Antiqua" w:cs="Times New Roman"/>
                <w:b/>
                <w:i/>
                <w:iCs/>
                <w:sz w:val="19"/>
                <w:szCs w:val="19"/>
                <w:lang w:eastAsia="pt-BR"/>
              </w:rPr>
              <w:t xml:space="preserve">A </w:t>
            </w:r>
            <w:r w:rsidRPr="004A025E">
              <w:rPr>
                <w:rFonts w:ascii="Book Antiqua" w:eastAsia="Times New Roman" w:hAnsi="Book Antiqua" w:cs="Times New Roman"/>
                <w:bCs/>
                <w:sz w:val="19"/>
                <w:szCs w:val="19"/>
                <w:lang w:eastAsia="pt-BR"/>
              </w:rPr>
              <w:t xml:space="preserve">fala que a norma aplicável é o direito do país </w:t>
            </w:r>
            <w:r w:rsidRPr="004A025E">
              <w:rPr>
                <w:rFonts w:ascii="Book Antiqua" w:eastAsia="Times New Roman" w:hAnsi="Book Antiqua" w:cs="Times New Roman"/>
                <w:b/>
                <w:i/>
                <w:iCs/>
                <w:sz w:val="19"/>
                <w:szCs w:val="19"/>
                <w:lang w:eastAsia="pt-BR"/>
              </w:rPr>
              <w:t>B</w:t>
            </w:r>
            <w:r w:rsidRPr="004A025E">
              <w:rPr>
                <w:rFonts w:ascii="Book Antiqua" w:eastAsia="Times New Roman" w:hAnsi="Book Antiqua" w:cs="Times New Roman"/>
                <w:bCs/>
                <w:sz w:val="19"/>
                <w:szCs w:val="19"/>
                <w:lang w:eastAsia="pt-BR"/>
              </w:rPr>
              <w:t xml:space="preserve"> e, por sua vez, o direito do país B diz que é aplicável o direito do país A ou C. </w:t>
            </w:r>
            <w:r>
              <w:rPr>
                <w:rFonts w:ascii="Book Antiqua" w:eastAsia="Times New Roman" w:hAnsi="Book Antiqua" w:cs="Times New Roman"/>
                <w:bCs/>
                <w:sz w:val="19"/>
                <w:szCs w:val="19"/>
                <w:lang w:eastAsia="pt-BR"/>
              </w:rPr>
              <w:t xml:space="preserve"> </w:t>
            </w:r>
            <w:r w:rsidRPr="004A025E">
              <w:rPr>
                <w:rFonts w:ascii="Book Antiqua" w:eastAsia="Times New Roman" w:hAnsi="Book Antiqua" w:cs="Times New Roman"/>
                <w:bCs/>
                <w:sz w:val="19"/>
                <w:szCs w:val="19"/>
                <w:lang w:eastAsia="pt-BR"/>
              </w:rPr>
              <w:t>O reenvio pode ser</w:t>
            </w:r>
            <w:r>
              <w:rPr>
                <w:rFonts w:ascii="Book Antiqua" w:eastAsia="Times New Roman" w:hAnsi="Book Antiqua" w:cs="Times New Roman"/>
                <w:bCs/>
                <w:sz w:val="19"/>
                <w:szCs w:val="19"/>
                <w:lang w:eastAsia="pt-BR"/>
              </w:rPr>
              <w:t xml:space="preserve">: i) </w:t>
            </w:r>
            <w:r w:rsidRPr="004A025E">
              <w:rPr>
                <w:rFonts w:ascii="Book Antiqua" w:eastAsia="Times New Roman" w:hAnsi="Book Antiqua" w:cs="Times New Roman"/>
                <w:bCs/>
                <w:sz w:val="19"/>
                <w:szCs w:val="19"/>
                <w:lang w:eastAsia="pt-BR"/>
              </w:rPr>
              <w:t>Reenvio de primeiro grau: o reenvio de primeiro grau é aquele que ocorre entre dois países</w:t>
            </w:r>
            <w:r>
              <w:rPr>
                <w:rFonts w:ascii="Book Antiqua" w:eastAsia="Times New Roman" w:hAnsi="Book Antiqua" w:cs="Times New Roman"/>
                <w:bCs/>
                <w:sz w:val="19"/>
                <w:szCs w:val="19"/>
                <w:lang w:eastAsia="pt-BR"/>
              </w:rPr>
              <w:t xml:space="preserve">; 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xml:space="preserve">) </w:t>
            </w:r>
            <w:r w:rsidRPr="004A025E">
              <w:rPr>
                <w:rFonts w:ascii="Book Antiqua" w:eastAsia="Times New Roman" w:hAnsi="Book Antiqua" w:cs="Times New Roman"/>
                <w:bCs/>
                <w:sz w:val="19"/>
                <w:szCs w:val="19"/>
                <w:lang w:eastAsia="pt-BR"/>
              </w:rPr>
              <w:t xml:space="preserve">Reenvio de segundo grau: O reenvio de segundo grau é o que envolve três países. </w:t>
            </w:r>
            <w:r>
              <w:rPr>
                <w:rFonts w:ascii="Book Antiqua" w:eastAsia="Times New Roman" w:hAnsi="Book Antiqua" w:cs="Times New Roman"/>
                <w:bCs/>
                <w:sz w:val="19"/>
                <w:szCs w:val="19"/>
                <w:lang w:eastAsia="pt-BR"/>
              </w:rPr>
              <w:t xml:space="preserve"> No direito brasileiro, o reenvio é vedado</w:t>
            </w:r>
            <w:r w:rsidRPr="004A025E">
              <w:rPr>
                <w:rFonts w:ascii="Book Antiqua" w:eastAsia="Times New Roman" w:hAnsi="Book Antiqua" w:cs="Times New Roman"/>
                <w:bCs/>
                <w:sz w:val="19"/>
                <w:szCs w:val="19"/>
                <w:lang w:eastAsia="pt-BR"/>
              </w:rPr>
              <w:t>, conforme dispõe o art</w:t>
            </w:r>
            <w:r>
              <w:rPr>
                <w:rFonts w:ascii="Book Antiqua" w:eastAsia="Times New Roman" w:hAnsi="Book Antiqua" w:cs="Times New Roman"/>
                <w:bCs/>
                <w:sz w:val="19"/>
                <w:szCs w:val="19"/>
                <w:lang w:eastAsia="pt-BR"/>
              </w:rPr>
              <w:t>.</w:t>
            </w:r>
            <w:r w:rsidRPr="004A025E">
              <w:rPr>
                <w:rFonts w:ascii="Book Antiqua" w:eastAsia="Times New Roman" w:hAnsi="Book Antiqua" w:cs="Times New Roman"/>
                <w:bCs/>
                <w:sz w:val="19"/>
                <w:szCs w:val="19"/>
                <w:lang w:eastAsia="pt-BR"/>
              </w:rPr>
              <w:t xml:space="preserve"> 16 da LINDB.</w:t>
            </w:r>
            <w:r>
              <w:rPr>
                <w:rFonts w:ascii="Book Antiqua" w:eastAsia="Times New Roman" w:hAnsi="Book Antiqua" w:cs="Times New Roman"/>
                <w:bCs/>
                <w:sz w:val="19"/>
                <w:szCs w:val="19"/>
                <w:lang w:eastAsia="pt-BR"/>
              </w:rPr>
              <w:t xml:space="preserve"> </w:t>
            </w:r>
            <w:r w:rsidRPr="004A025E">
              <w:rPr>
                <w:rFonts w:ascii="Book Antiqua" w:eastAsia="Times New Roman" w:hAnsi="Book Antiqua" w:cs="Times New Roman"/>
                <w:bCs/>
                <w:sz w:val="19"/>
                <w:szCs w:val="19"/>
                <w:lang w:eastAsia="pt-BR"/>
              </w:rPr>
              <w:t xml:space="preserve">Então, se a norma brasileira manda que se </w:t>
            </w:r>
            <w:r w:rsidRPr="004A025E">
              <w:rPr>
                <w:rFonts w:ascii="Book Antiqua" w:eastAsia="Times New Roman" w:hAnsi="Book Antiqua" w:cs="Times New Roman"/>
                <w:bCs/>
                <w:sz w:val="19"/>
                <w:szCs w:val="19"/>
                <w:lang w:eastAsia="pt-BR"/>
              </w:rPr>
              <w:lastRenderedPageBreak/>
              <w:t>aplique o direito de outro país, deve ser aplicado o direito desse país, não se admitindo as remissões feitas por este país a outro direito.</w:t>
            </w:r>
          </w:p>
          <w:p w14:paraId="1A16BD24" w14:textId="77777777" w:rsidR="004A025E" w:rsidRDefault="004A025E" w:rsidP="00430168">
            <w:pPr>
              <w:jc w:val="both"/>
              <w:rPr>
                <w:rFonts w:ascii="Book Antiqua" w:eastAsia="Times New Roman" w:hAnsi="Book Antiqua" w:cs="Times New Roman"/>
                <w:b/>
                <w:bCs/>
                <w:sz w:val="19"/>
                <w:szCs w:val="19"/>
                <w:lang w:eastAsia="pt-BR"/>
              </w:rPr>
            </w:pPr>
          </w:p>
          <w:p w14:paraId="16DFC151" w14:textId="5F7CD3E9" w:rsidR="004A025E" w:rsidRPr="004A025E" w:rsidRDefault="004A025E" w:rsidP="00430168">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A025E">
              <w:rPr>
                <w:rFonts w:ascii="Book Antiqua" w:eastAsia="Times New Roman" w:hAnsi="Book Antiqua" w:cs="Times New Roman"/>
                <w:b/>
                <w:bCs/>
                <w:sz w:val="19"/>
                <w:szCs w:val="19"/>
                <w:highlight w:val="yellow"/>
                <w:lang w:eastAsia="pt-BR"/>
              </w:rPr>
              <w:t>TRF3-2018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5BCB">
              <w:rPr>
                <w:rFonts w:ascii="Book Antiqua" w:hAnsi="Book Antiqua"/>
                <w:bCs/>
                <w:sz w:val="19"/>
                <w:szCs w:val="19"/>
              </w:rPr>
              <w:t>Consoante ensinamentos da doutrina, na seara do Direito Internacional Privado, sabe-se que as regras de conexão estabelecem qual o direito aplicável às diversas situações jurídicas conectadas a mais de um sistema legal, após a necessária qualificação e em determinadas situações pode ocorrer o fenômeno denominado reenvio. Avalie, a seguir, a seguinte assertiva:</w:t>
            </w:r>
            <w:r>
              <w:rPr>
                <w:rFonts w:ascii="Book Antiqua" w:hAnsi="Book Antiqua"/>
                <w:bCs/>
                <w:sz w:val="19"/>
                <w:szCs w:val="19"/>
              </w:rPr>
              <w:t xml:space="preserve"> </w:t>
            </w:r>
            <w:r w:rsidRPr="004A025E">
              <w:rPr>
                <w:rFonts w:ascii="Book Antiqua" w:hAnsi="Book Antiqua"/>
                <w:bCs/>
                <w:sz w:val="19"/>
                <w:szCs w:val="19"/>
              </w:rPr>
              <w:t>A lei qualificadora não coincide, necessariamente, com a lei aplicável.</w:t>
            </w:r>
            <w:r>
              <w:rPr>
                <w:rFonts w:ascii="Book Antiqua" w:hAnsi="Book Antiqua"/>
                <w:bCs/>
                <w:sz w:val="19"/>
                <w:szCs w:val="19"/>
              </w:rPr>
              <w:t xml:space="preserve"> </w:t>
            </w:r>
            <w:r>
              <w:rPr>
                <w:rFonts w:ascii="Book Antiqua" w:eastAsia="Times New Roman" w:hAnsi="Book Antiqua" w:cs="Times New Roman"/>
                <w:b/>
                <w:bCs/>
                <w:sz w:val="19"/>
                <w:szCs w:val="19"/>
                <w:lang w:eastAsia="pt-BR"/>
              </w:rPr>
              <w:t>BL: art. 16, LINDB.</w:t>
            </w:r>
          </w:p>
          <w:p w14:paraId="4BCDF7F0" w14:textId="0CB981A7" w:rsidR="004A025E" w:rsidRDefault="004A025E" w:rsidP="00430168">
            <w:pPr>
              <w:jc w:val="both"/>
              <w:rPr>
                <w:rFonts w:ascii="Book Antiqua" w:eastAsia="Times New Roman" w:hAnsi="Book Antiqua" w:cs="Times New Roman"/>
                <w:sz w:val="19"/>
                <w:szCs w:val="19"/>
                <w:lang w:eastAsia="pt-BR"/>
              </w:rPr>
            </w:pPr>
          </w:p>
          <w:p w14:paraId="43AF9725" w14:textId="1E19920F" w:rsidR="004A025E" w:rsidRDefault="004A025E" w:rsidP="00430168">
            <w:pPr>
              <w:jc w:val="both"/>
              <w:rPr>
                <w:rFonts w:ascii="Book Antiqua" w:eastAsia="Times New Roman" w:hAnsi="Book Antiqua" w:cs="Times New Roman"/>
                <w:sz w:val="19"/>
                <w:szCs w:val="19"/>
                <w:lang w:eastAsia="pt-BR"/>
              </w:rPr>
            </w:pPr>
            <w:r w:rsidRPr="00F47423">
              <w:rPr>
                <w:rFonts w:ascii="Book Antiqua" w:eastAsia="Times New Roman" w:hAnsi="Book Antiqua" w:cs="Times New Roman"/>
                <w:b/>
                <w:i/>
                <w:iCs/>
                <w:color w:val="FF0000"/>
                <w:sz w:val="19"/>
                <w:szCs w:val="19"/>
                <w:lang w:eastAsia="pt-BR"/>
              </w:rPr>
              <w:t>#</w:t>
            </w:r>
            <w:r w:rsidRPr="00F4742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A025E">
              <w:rPr>
                <w:rFonts w:ascii="Book Antiqua" w:eastAsia="Times New Roman" w:hAnsi="Book Antiqua" w:cs="Times New Roman"/>
                <w:bCs/>
                <w:sz w:val="19"/>
                <w:szCs w:val="19"/>
                <w:lang w:eastAsia="pt-BR"/>
              </w:rPr>
              <w:t>Na medida em que a qualificação apenas delimitará</w:t>
            </w:r>
            <w:r>
              <w:rPr>
                <w:rFonts w:ascii="Book Antiqua" w:eastAsia="Times New Roman" w:hAnsi="Book Antiqua" w:cs="Times New Roman"/>
                <w:bCs/>
                <w:sz w:val="19"/>
                <w:szCs w:val="19"/>
                <w:lang w:eastAsia="pt-BR"/>
              </w:rPr>
              <w:t xml:space="preserve"> o</w:t>
            </w:r>
            <w:r w:rsidRPr="004A025E">
              <w:rPr>
                <w:rFonts w:ascii="Book Antiqua" w:eastAsia="Times New Roman" w:hAnsi="Book Antiqua" w:cs="Times New Roman"/>
                <w:bCs/>
                <w:sz w:val="19"/>
                <w:szCs w:val="19"/>
                <w:lang w:eastAsia="pt-BR"/>
              </w:rPr>
              <w:t xml:space="preserve"> objeto de conexão. A partir daí irá se buscar a norma aplicável ao caso.</w:t>
            </w:r>
          </w:p>
          <w:p w14:paraId="1AE389ED" w14:textId="77777777" w:rsidR="004A025E" w:rsidRDefault="004A025E" w:rsidP="00430168">
            <w:pPr>
              <w:jc w:val="both"/>
              <w:rPr>
                <w:rFonts w:ascii="Book Antiqua" w:eastAsia="Times New Roman" w:hAnsi="Book Antiqua" w:cs="Times New Roman"/>
                <w:sz w:val="19"/>
                <w:szCs w:val="19"/>
                <w:lang w:eastAsia="pt-BR"/>
              </w:rPr>
            </w:pPr>
          </w:p>
          <w:p w14:paraId="7274A2FF" w14:textId="35CB6E49" w:rsidR="003F4C6D" w:rsidRPr="003F4C6D" w:rsidRDefault="003F4C6D" w:rsidP="00430168">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F4C6D">
              <w:rPr>
                <w:rFonts w:ascii="Book Antiqua" w:eastAsia="Times New Roman" w:hAnsi="Book Antiqua" w:cs="Times New Roman"/>
                <w:b/>
                <w:bCs/>
                <w:sz w:val="19"/>
                <w:szCs w:val="19"/>
                <w:highlight w:val="yellow"/>
                <w:lang w:eastAsia="pt-BR"/>
              </w:rPr>
              <w:t>MPF-2013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4C6D">
              <w:rPr>
                <w:rFonts w:ascii="Book Antiqua" w:eastAsia="Times New Roman" w:hAnsi="Book Antiqua" w:cs="Times New Roman"/>
                <w:sz w:val="19"/>
                <w:szCs w:val="19"/>
                <w:lang w:eastAsia="pt-BR"/>
              </w:rPr>
              <w:t>N</w:t>
            </w:r>
            <w:r>
              <w:rPr>
                <w:rFonts w:ascii="Book Antiqua" w:eastAsia="Times New Roman" w:hAnsi="Book Antiqua" w:cs="Times New Roman"/>
                <w:sz w:val="19"/>
                <w:szCs w:val="19"/>
                <w:lang w:eastAsia="pt-BR"/>
              </w:rPr>
              <w:t>o Direito Internacional Privado,</w:t>
            </w:r>
            <w:r w:rsidRPr="003F4C6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 remissão feita por lei estrangeira </w:t>
            </w:r>
            <w:r w:rsidRPr="003F4C6D">
              <w:rPr>
                <w:rFonts w:ascii="Book Antiqua" w:eastAsia="Times New Roman" w:hAnsi="Book Antiqua" w:cs="Times New Roman"/>
                <w:sz w:val="19"/>
                <w:szCs w:val="19"/>
                <w:lang w:eastAsia="pt-BR"/>
              </w:rPr>
              <w:t>não é de ser considerada quando se tiver que aplicá-la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LINDB.</w:t>
            </w:r>
          </w:p>
        </w:tc>
      </w:tr>
    </w:tbl>
    <w:p w14:paraId="69A90B83" w14:textId="6EA4ED68" w:rsidR="007322C1" w:rsidRPr="002A676F"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D3A7C">
        <w:rPr>
          <w:rFonts w:ascii="Book Antiqua" w:eastAsia="Times New Roman" w:hAnsi="Book Antiqua" w:cs="Times New Roman"/>
          <w:b/>
          <w:sz w:val="19"/>
          <w:szCs w:val="19"/>
          <w:highlight w:val="magenta"/>
          <w:lang w:eastAsia="pt-BR"/>
        </w:rPr>
        <w:lastRenderedPageBreak/>
        <w:t>Art. 17</w:t>
      </w:r>
      <w:r w:rsidRPr="00AD3A7C">
        <w:rPr>
          <w:rFonts w:ascii="Book Antiqua" w:eastAsia="Times New Roman" w:hAnsi="Book Antiqua" w:cs="Times New Roman"/>
          <w:sz w:val="19"/>
          <w:szCs w:val="19"/>
          <w:lang w:eastAsia="pt-BR"/>
        </w:rPr>
        <w:t>.  </w:t>
      </w:r>
      <w:r w:rsidRPr="00AD3A7C">
        <w:rPr>
          <w:rFonts w:ascii="Book Antiqua" w:eastAsia="Times New Roman" w:hAnsi="Book Antiqua" w:cs="Times New Roman"/>
          <w:b/>
          <w:sz w:val="19"/>
          <w:szCs w:val="19"/>
          <w:lang w:eastAsia="pt-BR"/>
        </w:rPr>
        <w:t xml:space="preserve">As </w:t>
      </w:r>
      <w:r w:rsidRPr="00877968">
        <w:rPr>
          <w:rFonts w:ascii="Book Antiqua" w:eastAsia="Times New Roman" w:hAnsi="Book Antiqua" w:cs="Times New Roman"/>
          <w:b/>
          <w:sz w:val="19"/>
          <w:szCs w:val="19"/>
          <w:highlight w:val="yellow"/>
          <w:lang w:eastAsia="pt-BR"/>
        </w:rPr>
        <w:t>leis</w:t>
      </w:r>
      <w:r w:rsidRPr="00AD3A7C">
        <w:rPr>
          <w:rFonts w:ascii="Book Antiqua" w:eastAsia="Times New Roman" w:hAnsi="Book Antiqua" w:cs="Times New Roman"/>
          <w:b/>
          <w:sz w:val="19"/>
          <w:szCs w:val="19"/>
          <w:lang w:eastAsia="pt-BR"/>
        </w:rPr>
        <w:t xml:space="preserve">, </w:t>
      </w:r>
      <w:r w:rsidRPr="00877968">
        <w:rPr>
          <w:rFonts w:ascii="Book Antiqua" w:eastAsia="Times New Roman" w:hAnsi="Book Antiqua" w:cs="Times New Roman"/>
          <w:b/>
          <w:sz w:val="19"/>
          <w:szCs w:val="19"/>
          <w:highlight w:val="yellow"/>
          <w:lang w:eastAsia="pt-BR"/>
        </w:rPr>
        <w:t>atos</w:t>
      </w:r>
      <w:r w:rsidRPr="00AD3A7C">
        <w:rPr>
          <w:rFonts w:ascii="Book Antiqua" w:eastAsia="Times New Roman" w:hAnsi="Book Antiqua" w:cs="Times New Roman"/>
          <w:b/>
          <w:sz w:val="19"/>
          <w:szCs w:val="19"/>
          <w:lang w:eastAsia="pt-BR"/>
        </w:rPr>
        <w:t xml:space="preserve"> e </w:t>
      </w:r>
      <w:r w:rsidRPr="00877968">
        <w:rPr>
          <w:rFonts w:ascii="Book Antiqua" w:eastAsia="Times New Roman" w:hAnsi="Book Antiqua" w:cs="Times New Roman"/>
          <w:b/>
          <w:sz w:val="19"/>
          <w:szCs w:val="19"/>
          <w:highlight w:val="yellow"/>
          <w:lang w:eastAsia="pt-BR"/>
        </w:rPr>
        <w:t>sentenças</w:t>
      </w:r>
      <w:r w:rsidRPr="00AD3A7C">
        <w:rPr>
          <w:rFonts w:ascii="Book Antiqua" w:eastAsia="Times New Roman" w:hAnsi="Book Antiqua" w:cs="Times New Roman"/>
          <w:b/>
          <w:sz w:val="19"/>
          <w:szCs w:val="19"/>
          <w:lang w:eastAsia="pt-BR"/>
        </w:rPr>
        <w:t xml:space="preserve"> </w:t>
      </w:r>
      <w:r w:rsidRPr="00877968">
        <w:rPr>
          <w:rFonts w:ascii="Book Antiqua" w:eastAsia="Times New Roman" w:hAnsi="Book Antiqua" w:cs="Times New Roman"/>
          <w:b/>
          <w:sz w:val="19"/>
          <w:szCs w:val="19"/>
          <w:highlight w:val="cyan"/>
          <w:lang w:eastAsia="pt-BR"/>
        </w:rPr>
        <w:t>de outro país</w:t>
      </w:r>
      <w:r w:rsidRPr="00AD3A7C">
        <w:rPr>
          <w:rFonts w:ascii="Book Antiqua" w:eastAsia="Times New Roman" w:hAnsi="Book Antiqua" w:cs="Times New Roman"/>
          <w:b/>
          <w:sz w:val="19"/>
          <w:szCs w:val="19"/>
          <w:lang w:eastAsia="pt-BR"/>
        </w:rPr>
        <w:t xml:space="preserve">, bem como </w:t>
      </w:r>
      <w:r w:rsidRPr="00877968">
        <w:rPr>
          <w:rFonts w:ascii="Book Antiqua" w:eastAsia="Times New Roman" w:hAnsi="Book Antiqua" w:cs="Times New Roman"/>
          <w:b/>
          <w:sz w:val="19"/>
          <w:szCs w:val="19"/>
          <w:highlight w:val="yellow"/>
          <w:lang w:eastAsia="pt-BR"/>
        </w:rPr>
        <w:t>quaisquer declarações de vontade</w:t>
      </w:r>
      <w:r w:rsidRPr="00AD3A7C">
        <w:rPr>
          <w:rFonts w:ascii="Book Antiqua" w:eastAsia="Times New Roman" w:hAnsi="Book Antiqua" w:cs="Times New Roman"/>
          <w:b/>
          <w:sz w:val="19"/>
          <w:szCs w:val="19"/>
          <w:lang w:eastAsia="pt-BR"/>
        </w:rPr>
        <w:t xml:space="preserve">, </w:t>
      </w:r>
      <w:r w:rsidRPr="00877968">
        <w:rPr>
          <w:rFonts w:ascii="Book Antiqua" w:eastAsia="Times New Roman" w:hAnsi="Book Antiqua" w:cs="Times New Roman"/>
          <w:b/>
          <w:caps/>
          <w:sz w:val="19"/>
          <w:szCs w:val="19"/>
          <w:highlight w:val="green"/>
          <w:lang w:eastAsia="pt-BR"/>
        </w:rPr>
        <w:t>não terão</w:t>
      </w:r>
      <w:r w:rsidRPr="00877968">
        <w:rPr>
          <w:rFonts w:ascii="Book Antiqua" w:eastAsia="Times New Roman" w:hAnsi="Book Antiqua" w:cs="Times New Roman"/>
          <w:b/>
          <w:caps/>
          <w:sz w:val="19"/>
          <w:szCs w:val="19"/>
          <w:lang w:eastAsia="pt-BR"/>
        </w:rPr>
        <w:t xml:space="preserve"> </w:t>
      </w:r>
      <w:r w:rsidRPr="00877968">
        <w:rPr>
          <w:rFonts w:ascii="Book Antiqua" w:eastAsia="Times New Roman" w:hAnsi="Book Antiqua" w:cs="Times New Roman"/>
          <w:b/>
          <w:caps/>
          <w:sz w:val="19"/>
          <w:szCs w:val="19"/>
          <w:shd w:val="clear" w:color="auto" w:fill="F7CAAC" w:themeFill="accent2" w:themeFillTint="66"/>
          <w:lang w:eastAsia="pt-BR"/>
        </w:rPr>
        <w:t>eficácia</w:t>
      </w:r>
      <w:r w:rsidRPr="00AD3A7C">
        <w:rPr>
          <w:rFonts w:ascii="Book Antiqua" w:eastAsia="Times New Roman" w:hAnsi="Book Antiqua" w:cs="Times New Roman"/>
          <w:b/>
          <w:sz w:val="19"/>
          <w:szCs w:val="19"/>
          <w:lang w:eastAsia="pt-BR"/>
        </w:rPr>
        <w:t xml:space="preserve"> </w:t>
      </w:r>
      <w:r w:rsidRPr="00877968">
        <w:rPr>
          <w:rFonts w:ascii="Book Antiqua" w:eastAsia="Times New Roman" w:hAnsi="Book Antiqua" w:cs="Times New Roman"/>
          <w:b/>
          <w:sz w:val="19"/>
          <w:szCs w:val="19"/>
          <w:highlight w:val="cyan"/>
          <w:lang w:eastAsia="pt-BR"/>
        </w:rPr>
        <w:t>no Brasil</w:t>
      </w:r>
      <w:r w:rsidRPr="00AD3A7C">
        <w:rPr>
          <w:rFonts w:ascii="Book Antiqua" w:eastAsia="Times New Roman" w:hAnsi="Book Antiqua" w:cs="Times New Roman"/>
          <w:b/>
          <w:sz w:val="19"/>
          <w:szCs w:val="19"/>
          <w:lang w:eastAsia="pt-BR"/>
        </w:rPr>
        <w:t xml:space="preserve">, quando </w:t>
      </w:r>
      <w:r w:rsidRPr="00877968">
        <w:rPr>
          <w:rFonts w:ascii="Book Antiqua" w:eastAsia="Times New Roman" w:hAnsi="Book Antiqua" w:cs="Times New Roman"/>
          <w:b/>
          <w:caps/>
          <w:sz w:val="19"/>
          <w:szCs w:val="19"/>
          <w:highlight w:val="green"/>
          <w:lang w:eastAsia="pt-BR"/>
        </w:rPr>
        <w:t>ofenderem</w:t>
      </w:r>
      <w:r w:rsidRPr="00AD3A7C">
        <w:rPr>
          <w:rFonts w:ascii="Book Antiqua" w:eastAsia="Times New Roman" w:hAnsi="Book Antiqua" w:cs="Times New Roman"/>
          <w:b/>
          <w:sz w:val="19"/>
          <w:szCs w:val="19"/>
          <w:lang w:eastAsia="pt-BR"/>
        </w:rPr>
        <w:t xml:space="preserve"> a </w:t>
      </w:r>
      <w:r w:rsidRPr="00877968">
        <w:rPr>
          <w:rFonts w:ascii="Book Antiqua" w:eastAsia="Times New Roman" w:hAnsi="Book Antiqua" w:cs="Times New Roman"/>
          <w:b/>
          <w:sz w:val="19"/>
          <w:szCs w:val="19"/>
          <w:highlight w:val="yellow"/>
          <w:lang w:eastAsia="pt-BR"/>
        </w:rPr>
        <w:t>soberania nacional</w:t>
      </w:r>
      <w:r w:rsidRPr="00AD3A7C">
        <w:rPr>
          <w:rFonts w:ascii="Book Antiqua" w:eastAsia="Times New Roman" w:hAnsi="Book Antiqua" w:cs="Times New Roman"/>
          <w:b/>
          <w:sz w:val="19"/>
          <w:szCs w:val="19"/>
          <w:lang w:eastAsia="pt-BR"/>
        </w:rPr>
        <w:t xml:space="preserve">, a </w:t>
      </w:r>
      <w:r w:rsidRPr="00877968">
        <w:rPr>
          <w:rFonts w:ascii="Book Antiqua" w:eastAsia="Times New Roman" w:hAnsi="Book Antiqua" w:cs="Times New Roman"/>
          <w:b/>
          <w:sz w:val="19"/>
          <w:szCs w:val="19"/>
          <w:highlight w:val="yellow"/>
          <w:lang w:eastAsia="pt-BR"/>
        </w:rPr>
        <w:t>ordem pública</w:t>
      </w:r>
      <w:r w:rsidRPr="00AD3A7C">
        <w:rPr>
          <w:rFonts w:ascii="Book Antiqua" w:eastAsia="Times New Roman" w:hAnsi="Book Antiqua" w:cs="Times New Roman"/>
          <w:b/>
          <w:sz w:val="19"/>
          <w:szCs w:val="19"/>
          <w:lang w:eastAsia="pt-BR"/>
        </w:rPr>
        <w:t xml:space="preserve"> e os </w:t>
      </w:r>
      <w:r w:rsidRPr="00877968">
        <w:rPr>
          <w:rFonts w:ascii="Book Antiqua" w:eastAsia="Times New Roman" w:hAnsi="Book Antiqua" w:cs="Times New Roman"/>
          <w:b/>
          <w:sz w:val="19"/>
          <w:szCs w:val="19"/>
          <w:highlight w:val="yellow"/>
          <w:lang w:eastAsia="pt-BR"/>
        </w:rPr>
        <w:t>bons costumes</w:t>
      </w:r>
      <w:r w:rsidRPr="00040D72">
        <w:rPr>
          <w:rFonts w:ascii="Book Antiqua" w:eastAsia="Times New Roman" w:hAnsi="Book Antiqua" w:cs="Times New Roman"/>
          <w:sz w:val="18"/>
          <w:szCs w:val="18"/>
          <w:lang w:eastAsia="pt-BR"/>
        </w:rPr>
        <w:t>.</w:t>
      </w:r>
      <w:r w:rsidR="00F81932" w:rsidRPr="00040D72">
        <w:rPr>
          <w:rFonts w:ascii="Book Antiqua" w:eastAsia="Times New Roman" w:hAnsi="Book Antiqua" w:cs="Times New Roman"/>
          <w:sz w:val="18"/>
          <w:szCs w:val="18"/>
          <w:lang w:eastAsia="pt-BR"/>
        </w:rPr>
        <w:t xml:space="preserve"> </w:t>
      </w:r>
      <w:r w:rsidR="00F81932" w:rsidRPr="00040D72">
        <w:rPr>
          <w:rFonts w:ascii="Book Antiqua" w:hAnsi="Book Antiqua"/>
          <w:b/>
          <w:bCs/>
          <w:color w:val="FF0000"/>
          <w:sz w:val="16"/>
          <w:szCs w:val="16"/>
          <w:u w:val="single"/>
        </w:rPr>
        <w:t>(AGU-2007)</w:t>
      </w:r>
      <w:r w:rsidR="00E72F54" w:rsidRPr="00040D72">
        <w:rPr>
          <w:rFonts w:ascii="Book Antiqua" w:eastAsia="Times New Roman" w:hAnsi="Book Antiqua" w:cs="Times New Roman"/>
          <w:sz w:val="18"/>
          <w:szCs w:val="18"/>
          <w:lang w:eastAsia="pt-BR"/>
        </w:rPr>
        <w:t xml:space="preserve"> </w:t>
      </w:r>
      <w:bookmarkStart w:id="48" w:name="_Hlk63330837"/>
      <w:r w:rsidR="00B821DF" w:rsidRPr="00040D72">
        <w:rPr>
          <w:rFonts w:ascii="Book Antiqua" w:hAnsi="Book Antiqua"/>
          <w:b/>
          <w:color w:val="FF0000"/>
          <w:sz w:val="16"/>
          <w:szCs w:val="16"/>
          <w:u w:val="single"/>
        </w:rPr>
        <w:t>(TRF1-2011)</w:t>
      </w:r>
      <w:bookmarkEnd w:id="48"/>
      <w:r w:rsidR="00B66C30" w:rsidRPr="00040D72">
        <w:rPr>
          <w:rFonts w:ascii="Book Antiqua" w:hAnsi="Book Antiqua"/>
          <w:b/>
          <w:color w:val="FF0000"/>
          <w:sz w:val="16"/>
          <w:szCs w:val="16"/>
        </w:rPr>
        <w:t xml:space="preserve"> </w:t>
      </w:r>
      <w:r w:rsidR="00B66C30" w:rsidRPr="00040D72">
        <w:rPr>
          <w:rFonts w:ascii="Book Antiqua" w:hAnsi="Book Antiqua"/>
          <w:b/>
          <w:color w:val="FF0000"/>
          <w:sz w:val="16"/>
          <w:szCs w:val="16"/>
          <w:u w:val="single"/>
        </w:rPr>
        <w:t>(TRF5-2011)</w:t>
      </w:r>
      <w:r w:rsidR="00E37B7E" w:rsidRPr="00040D72">
        <w:rPr>
          <w:rFonts w:ascii="Book Antiqua" w:eastAsia="Times New Roman" w:hAnsi="Book Antiqua" w:cs="Times New Roman"/>
          <w:sz w:val="16"/>
          <w:szCs w:val="16"/>
          <w:lang w:eastAsia="pt-BR"/>
        </w:rPr>
        <w:t xml:space="preserve"> </w:t>
      </w:r>
      <w:r w:rsidR="00E37B7E" w:rsidRPr="00040D72">
        <w:rPr>
          <w:rFonts w:ascii="Book Antiqua" w:eastAsia="Times New Roman" w:hAnsi="Book Antiqua" w:cs="Times New Roman"/>
          <w:b/>
          <w:color w:val="FF0000"/>
          <w:sz w:val="16"/>
          <w:szCs w:val="16"/>
          <w:u w:val="single"/>
          <w:lang w:eastAsia="pt-BR"/>
        </w:rPr>
        <w:t>(MPSP-2012)</w:t>
      </w:r>
      <w:r w:rsidR="008B7417" w:rsidRPr="00040D72">
        <w:rPr>
          <w:rFonts w:ascii="Book Antiqua" w:eastAsia="Times New Roman" w:hAnsi="Book Antiqua" w:cs="Times New Roman"/>
          <w:b/>
          <w:color w:val="FF0000"/>
          <w:sz w:val="16"/>
          <w:szCs w:val="16"/>
          <w:lang w:eastAsia="pt-BR"/>
        </w:rPr>
        <w:t xml:space="preserve"> </w:t>
      </w:r>
      <w:r w:rsidR="00B66C30" w:rsidRPr="00040D72">
        <w:rPr>
          <w:rFonts w:ascii="Book Antiqua" w:eastAsia="Times New Roman" w:hAnsi="Book Antiqua" w:cs="Times New Roman"/>
          <w:b/>
          <w:color w:val="FF0000"/>
          <w:sz w:val="16"/>
          <w:szCs w:val="16"/>
          <w:u w:val="single"/>
          <w:lang w:eastAsia="pt-BR"/>
        </w:rPr>
        <w:t>(DPU-2007/2010/2015)</w:t>
      </w:r>
      <w:r w:rsidR="005F5ED2" w:rsidRPr="00040D72">
        <w:rPr>
          <w:rFonts w:ascii="Book Antiqua" w:eastAsia="Times New Roman" w:hAnsi="Book Antiqua" w:cs="Times New Roman"/>
          <w:b/>
          <w:color w:val="FF0000"/>
          <w:sz w:val="16"/>
          <w:szCs w:val="16"/>
          <w:lang w:eastAsia="pt-BR"/>
        </w:rPr>
        <w:t xml:space="preserve"> </w:t>
      </w:r>
      <w:r w:rsidR="00E03739" w:rsidRPr="00040D72">
        <w:rPr>
          <w:rFonts w:ascii="Book Antiqua" w:hAnsi="Book Antiqua"/>
          <w:b/>
          <w:color w:val="FF0000"/>
          <w:sz w:val="16"/>
          <w:szCs w:val="16"/>
          <w:u w:val="single"/>
        </w:rPr>
        <w:t>(Cartórios/TJMG-2016)</w:t>
      </w:r>
      <w:r w:rsidR="005375E0">
        <w:rPr>
          <w:rFonts w:ascii="Book Antiqua" w:hAnsi="Book Antiqua"/>
          <w:b/>
          <w:color w:val="FF0000"/>
          <w:sz w:val="16"/>
          <w:szCs w:val="16"/>
        </w:rPr>
        <w:t xml:space="preserve"> </w:t>
      </w:r>
      <w:r w:rsidR="005375E0">
        <w:rPr>
          <w:rFonts w:ascii="Book Antiqua" w:hAnsi="Book Antiqua"/>
          <w:b/>
          <w:color w:val="FF0000"/>
          <w:sz w:val="16"/>
          <w:szCs w:val="16"/>
          <w:u w:val="single"/>
        </w:rPr>
        <w:t>(MPF-2017)</w:t>
      </w:r>
      <w:r w:rsidR="005A28B4" w:rsidRPr="00040D72">
        <w:rPr>
          <w:rFonts w:ascii="Book Antiqua" w:eastAsia="Times New Roman" w:hAnsi="Book Antiqua" w:cs="Times New Roman"/>
          <w:b/>
          <w:color w:val="FF0000"/>
          <w:sz w:val="16"/>
          <w:szCs w:val="16"/>
          <w:lang w:eastAsia="pt-BR"/>
        </w:rPr>
        <w:t xml:space="preserve"> </w:t>
      </w:r>
      <w:r w:rsidR="005A28B4" w:rsidRPr="00040D72">
        <w:rPr>
          <w:rFonts w:ascii="Book Antiqua" w:eastAsia="Times New Roman" w:hAnsi="Book Antiqua" w:cs="Times New Roman"/>
          <w:b/>
          <w:color w:val="FF0000"/>
          <w:sz w:val="16"/>
          <w:szCs w:val="16"/>
          <w:u w:val="single"/>
          <w:lang w:val="en-US" w:eastAsia="pt-BR"/>
        </w:rPr>
        <w:t>(DPEAM-2018)</w:t>
      </w:r>
      <w:r w:rsidR="005A28B4" w:rsidRPr="00040D72">
        <w:rPr>
          <w:rFonts w:ascii="Book Antiqua" w:eastAsia="Times New Roman" w:hAnsi="Book Antiqua" w:cs="Times New Roman"/>
          <w:b/>
          <w:color w:val="FF0000"/>
          <w:sz w:val="16"/>
          <w:szCs w:val="16"/>
          <w:lang w:val="en-US" w:eastAsia="pt-BR"/>
        </w:rPr>
        <w:t xml:space="preserve"> </w:t>
      </w:r>
      <w:r w:rsidR="00BE0BFE" w:rsidRPr="00040D72">
        <w:rPr>
          <w:rFonts w:ascii="Book Antiqua" w:eastAsia="Times New Roman" w:hAnsi="Book Antiqua" w:cs="Times New Roman"/>
          <w:b/>
          <w:color w:val="FF0000"/>
          <w:sz w:val="16"/>
          <w:szCs w:val="16"/>
          <w:u w:val="single"/>
          <w:lang w:eastAsia="pt-BR"/>
        </w:rPr>
        <w:t>(TRF2-2018)</w:t>
      </w:r>
      <w:r w:rsidR="005A28B4" w:rsidRPr="00040D72">
        <w:rPr>
          <w:rFonts w:ascii="Book Antiqua" w:eastAsia="Times New Roman" w:hAnsi="Book Antiqua" w:cs="Times New Roman"/>
          <w:b/>
          <w:color w:val="FF0000"/>
          <w:sz w:val="16"/>
          <w:szCs w:val="16"/>
          <w:lang w:eastAsia="pt-BR"/>
        </w:rPr>
        <w:t xml:space="preserve"> </w:t>
      </w:r>
      <w:r w:rsidR="00C76158" w:rsidRPr="00040D72">
        <w:rPr>
          <w:rFonts w:ascii="Book Antiqua" w:eastAsia="Times New Roman" w:hAnsi="Book Antiqua" w:cs="Times New Roman"/>
          <w:b/>
          <w:color w:val="FF0000"/>
          <w:sz w:val="16"/>
          <w:szCs w:val="16"/>
          <w:u w:val="single"/>
          <w:lang w:eastAsia="pt-BR"/>
        </w:rPr>
        <w:t>(PGESC-2018)</w:t>
      </w:r>
      <w:r w:rsidR="00D122B1" w:rsidRPr="00040D72">
        <w:rPr>
          <w:rFonts w:ascii="Book Antiqua" w:eastAsia="Times New Roman" w:hAnsi="Book Antiqua" w:cs="Times New Roman"/>
          <w:b/>
          <w:color w:val="FF0000"/>
          <w:sz w:val="16"/>
          <w:szCs w:val="16"/>
          <w:lang w:eastAsia="pt-BR"/>
        </w:rPr>
        <w:t xml:space="preserve"> </w:t>
      </w:r>
      <w:bookmarkStart w:id="49" w:name="_Hlk117949184"/>
      <w:r w:rsidR="00D122B1" w:rsidRPr="00040D72">
        <w:rPr>
          <w:rFonts w:ascii="Book Antiqua" w:eastAsia="Times New Roman" w:hAnsi="Book Antiqua" w:cs="Times New Roman"/>
          <w:b/>
          <w:color w:val="FF0000"/>
          <w:sz w:val="16"/>
          <w:szCs w:val="16"/>
          <w:u w:val="single"/>
          <w:lang w:eastAsia="pt-BR"/>
        </w:rPr>
        <w:t>(PCBA-2018)</w:t>
      </w:r>
      <w:bookmarkEnd w:id="49"/>
      <w:r w:rsidR="00393089" w:rsidRPr="00040D72">
        <w:rPr>
          <w:rFonts w:ascii="Book Antiqua" w:eastAsia="Times New Roman" w:hAnsi="Book Antiqua" w:cs="Times New Roman"/>
          <w:b/>
          <w:color w:val="FF0000"/>
          <w:sz w:val="16"/>
          <w:szCs w:val="16"/>
          <w:lang w:eastAsia="pt-BR"/>
        </w:rPr>
        <w:t xml:space="preserve"> </w:t>
      </w:r>
      <w:r w:rsidR="00393089" w:rsidRPr="00040D72">
        <w:rPr>
          <w:rFonts w:ascii="Book Antiqua" w:eastAsia="Times New Roman" w:hAnsi="Book Antiqua" w:cs="Times New Roman"/>
          <w:b/>
          <w:color w:val="FF0000"/>
          <w:sz w:val="16"/>
          <w:szCs w:val="16"/>
          <w:u w:val="single"/>
          <w:lang w:eastAsia="pt-BR"/>
        </w:rPr>
        <w:t>(Cartórios/TJDFT-2019)</w:t>
      </w:r>
      <w:r w:rsidR="00EC7F8D">
        <w:rPr>
          <w:rFonts w:ascii="Book Antiqua" w:eastAsia="Times New Roman" w:hAnsi="Book Antiqua" w:cs="Times New Roman"/>
          <w:b/>
          <w:color w:val="FF0000"/>
          <w:sz w:val="16"/>
          <w:szCs w:val="16"/>
          <w:lang w:eastAsia="pt-BR"/>
        </w:rPr>
        <w:t xml:space="preserve"> </w:t>
      </w:r>
      <w:r w:rsidR="00EC7F8D" w:rsidRPr="00040D72">
        <w:rPr>
          <w:rFonts w:ascii="Book Antiqua" w:hAnsi="Book Antiqua"/>
          <w:b/>
          <w:color w:val="FF0000"/>
          <w:sz w:val="16"/>
          <w:szCs w:val="16"/>
          <w:u w:val="single"/>
        </w:rPr>
        <w:t>(TRF4-2010</w:t>
      </w:r>
      <w:r w:rsidR="00EC7F8D">
        <w:rPr>
          <w:rFonts w:ascii="Book Antiqua" w:hAnsi="Book Antiqua"/>
          <w:b/>
          <w:color w:val="FF0000"/>
          <w:sz w:val="16"/>
          <w:szCs w:val="16"/>
          <w:u w:val="single"/>
        </w:rPr>
        <w:t>/2022</w:t>
      </w:r>
      <w:r w:rsidR="00EC7F8D" w:rsidRPr="00040D72">
        <w:rPr>
          <w:rFonts w:ascii="Book Antiqua" w:hAnsi="Book Antiqua"/>
          <w:b/>
          <w:color w:val="FF0000"/>
          <w:sz w:val="16"/>
          <w:szCs w:val="16"/>
          <w:u w:val="single"/>
        </w:rPr>
        <w:t>)</w:t>
      </w:r>
      <w:r w:rsidR="003050B9">
        <w:rPr>
          <w:rFonts w:ascii="Book Antiqua" w:hAnsi="Book Antiqua"/>
          <w:b/>
          <w:color w:val="FF0000"/>
          <w:sz w:val="16"/>
          <w:szCs w:val="16"/>
        </w:rPr>
        <w:t xml:space="preserve"> </w:t>
      </w:r>
      <w:r w:rsidR="003050B9" w:rsidRPr="00040D72">
        <w:rPr>
          <w:rFonts w:ascii="Book Antiqua" w:eastAsia="Times New Roman" w:hAnsi="Book Antiqua" w:cs="Times New Roman"/>
          <w:b/>
          <w:color w:val="FF0000"/>
          <w:sz w:val="16"/>
          <w:szCs w:val="16"/>
          <w:u w:val="single"/>
          <w:lang w:eastAsia="pt-BR"/>
        </w:rPr>
        <w:t>(TRF3-2013/2016</w:t>
      </w:r>
      <w:r w:rsidR="003050B9">
        <w:rPr>
          <w:rFonts w:ascii="Book Antiqua" w:eastAsia="Times New Roman" w:hAnsi="Book Antiqua" w:cs="Times New Roman"/>
          <w:b/>
          <w:color w:val="FF0000"/>
          <w:sz w:val="16"/>
          <w:szCs w:val="16"/>
          <w:u w:val="single"/>
          <w:lang w:eastAsia="pt-BR"/>
        </w:rPr>
        <w:t>/2022</w:t>
      </w:r>
      <w:r w:rsidR="003050B9" w:rsidRPr="00040D72">
        <w:rPr>
          <w:rFonts w:ascii="Book Antiqua" w:eastAsia="Times New Roman" w:hAnsi="Book Antiqua" w:cs="Times New Roman"/>
          <w:b/>
          <w:color w:val="FF0000"/>
          <w:sz w:val="16"/>
          <w:szCs w:val="16"/>
          <w:u w:val="single"/>
          <w:lang w:eastAsia="pt-BR"/>
        </w:rPr>
        <w:t>)</w:t>
      </w:r>
      <w:r w:rsidR="00C43D36">
        <w:rPr>
          <w:rFonts w:ascii="Book Antiqua" w:eastAsia="Times New Roman" w:hAnsi="Book Antiqua" w:cs="Times New Roman"/>
          <w:b/>
          <w:color w:val="FF0000"/>
          <w:sz w:val="16"/>
          <w:szCs w:val="16"/>
          <w:lang w:eastAsia="pt-BR"/>
        </w:rPr>
        <w:t xml:space="preserve"> </w:t>
      </w:r>
      <w:r w:rsidR="00C43D36">
        <w:rPr>
          <w:rFonts w:ascii="Book Antiqua" w:eastAsia="Times New Roman" w:hAnsi="Book Antiqua" w:cs="Times New Roman"/>
          <w:b/>
          <w:color w:val="FF0000"/>
          <w:sz w:val="16"/>
          <w:szCs w:val="16"/>
          <w:u w:val="single"/>
          <w:lang w:eastAsia="pt-BR"/>
        </w:rPr>
        <w:t>(TJGO-2023)</w:t>
      </w:r>
      <w:r w:rsidR="00A2285B">
        <w:rPr>
          <w:rFonts w:ascii="Book Antiqua" w:eastAsia="Times New Roman" w:hAnsi="Book Antiqua" w:cs="Times New Roman"/>
          <w:b/>
          <w:color w:val="FF0000"/>
          <w:sz w:val="16"/>
          <w:szCs w:val="16"/>
          <w:lang w:eastAsia="pt-BR"/>
        </w:rPr>
        <w:t xml:space="preserve"> </w:t>
      </w:r>
      <w:r w:rsidR="00A2285B">
        <w:rPr>
          <w:rFonts w:ascii="Book Antiqua" w:eastAsia="Times New Roman" w:hAnsi="Book Antiqua" w:cs="Times New Roman"/>
          <w:b/>
          <w:color w:val="FF0000"/>
          <w:sz w:val="16"/>
          <w:szCs w:val="16"/>
          <w:u w:val="single"/>
          <w:lang w:eastAsia="pt-BR"/>
        </w:rPr>
        <w:t>(MPRS-2023)</w:t>
      </w:r>
      <w:r w:rsidR="002A676F">
        <w:rPr>
          <w:rFonts w:ascii="Book Antiqua" w:eastAsia="Times New Roman" w:hAnsi="Book Antiqua" w:cs="Times New Roman"/>
          <w:b/>
          <w:color w:val="FF0000"/>
          <w:sz w:val="16"/>
          <w:szCs w:val="16"/>
          <w:lang w:eastAsia="pt-BR"/>
        </w:rPr>
        <w:t xml:space="preserve"> </w:t>
      </w:r>
      <w:r w:rsidR="002A676F">
        <w:rPr>
          <w:rFonts w:ascii="Book Antiqua" w:eastAsia="Times New Roman" w:hAnsi="Book Antiqua" w:cs="Times New Roman"/>
          <w:b/>
          <w:bCs/>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EC7F8D" w:rsidRPr="00AD3A7C" w14:paraId="6C743772" w14:textId="77777777" w:rsidTr="00024FA1">
        <w:tc>
          <w:tcPr>
            <w:tcW w:w="8494" w:type="dxa"/>
            <w:shd w:val="clear" w:color="auto" w:fill="CCFFFF"/>
          </w:tcPr>
          <w:p w14:paraId="379BBB7B" w14:textId="5ECFDABF" w:rsidR="00EC7F8D" w:rsidRPr="00AD3A7C" w:rsidRDefault="00EC7F8D" w:rsidP="00EC7F8D">
            <w:pPr>
              <w:jc w:val="both"/>
              <w:rPr>
                <w:rFonts w:ascii="Book Antiqua" w:eastAsia="Times New Roman" w:hAnsi="Book Antiqua" w:cs="Times New Roman"/>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STJ</w:t>
            </w:r>
            <w:r w:rsidRPr="000D5F62">
              <w:rPr>
                <w:rFonts w:ascii="Book Antiqua" w:eastAsia="Times New Roman" w:hAnsi="Book Antiqua" w:cs="Times New Roman"/>
                <w:b/>
                <w:i/>
                <w:color w:val="FF0000"/>
                <w:sz w:val="19"/>
                <w:szCs w:val="19"/>
                <w:lang w:eastAsia="pt-BR"/>
              </w:rPr>
              <w:t>: #</w:t>
            </w:r>
            <w:r w:rsidRPr="000D5F6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Pr="000D5F6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C7F8D">
              <w:rPr>
                <w:rFonts w:ascii="Book Antiqua" w:eastAsia="Times New Roman" w:hAnsi="Book Antiqua" w:cs="Times New Roman"/>
                <w:b/>
                <w:bCs/>
                <w:i/>
                <w:iCs/>
                <w:color w:val="000000"/>
                <w:sz w:val="19"/>
                <w:szCs w:val="19"/>
                <w:u w:val="single"/>
                <w:lang w:eastAsia="pt-BR"/>
              </w:rPr>
              <w:t>É lícito o compartilhamento de dados bancários feito por órgão de investigação do país estrangeiro para a polícia brasileira, mesmo que, no Estado de origem, essas informações não tenham sido obtidas com autorização judicial, já que isso não é exigido naquele país</w:t>
            </w:r>
            <w:r>
              <w:rPr>
                <w:rFonts w:ascii="Book Antiqua" w:eastAsia="Times New Roman" w:hAnsi="Book Antiqua" w:cs="Times New Roman"/>
                <w:b/>
                <w:bCs/>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Caso concreto: a Procuradoria de Nova Iorque (EUA) compartilhou com a Polícia Federal do Brasil uma relação de brasileiros que mantinham contas bancárias nos EUA. A partir dessa informação, a Polícia Federal instaurou inquérito para apurar os fatos e representou pela quebra do sigilo bancário dos investigados. O juiz federal deferiu o pedido e expediu um MLAT aos EUA solicitando todos os detalhes das contas bancárias mantidas naquele país. Esses dados foram enviados.</w:t>
            </w:r>
            <w:r>
              <w:rPr>
                <w:rFonts w:ascii="Book Antiqua" w:eastAsia="Times New Roman" w:hAnsi="Book Antiqua" w:cs="Times New Roman"/>
                <w:b/>
                <w:bCs/>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O compartilhamento de dados feito pela Procuradoria de Nova Iorque com a Polícia Federal foi realizado sem autorização judicial. Mesmo assim, não há nulidade e tais elementos informativos podem ser utilizados no Brasil, já que, no Estado de origem, não era necessária autorização judicial.</w:t>
            </w:r>
            <w:r>
              <w:rPr>
                <w:rFonts w:ascii="Book Antiqua" w:eastAsia="Times New Roman" w:hAnsi="Book Antiqua" w:cs="Times New Roman"/>
                <w:b/>
                <w:bCs/>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Assim, não viola a ordem pública brasileira o compartilhamento direto de dados bancários pelos órgãos investigativos, mesmo que, no Estado de origem, sejam obtidos sem prévia autorização judicial, se a reserva de jurisdição não é exigida pela legislação daquele local.</w:t>
            </w:r>
            <w:r>
              <w:rPr>
                <w:rFonts w:ascii="Book Antiqua" w:eastAsia="Times New Roman" w:hAnsi="Book Antiqua" w:cs="Times New Roman"/>
                <w:b/>
                <w:bCs/>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Ainda neste mesmo caso concreto, o STJ decidiu que a cooperação internacional feita pelo MLAT não será nula, ainda que não tenha sido concretizada com a intermediação das autoridades centrais do Brasil e dos EUA.</w:t>
            </w:r>
            <w:r>
              <w:rPr>
                <w:rFonts w:ascii="Book Antiqua" w:eastAsia="Times New Roman" w:hAnsi="Book Antiqua" w:cs="Times New Roman"/>
                <w:b/>
                <w:bCs/>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Respeitadas as garantias processuais do investigado, não há prejuízo na cooperação direta entre as agências investigativas, sem a participação das autoridades centrais. A ilicitude da prova ou do meio de sua obtenção somente poderia ser pronunciada se o réu demonstrasse alguma violação de suas garantias ou das específicas regras de produção probatória</w:t>
            </w:r>
            <w:r w:rsidRPr="00EC7F8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C7F8D">
              <w:rPr>
                <w:rFonts w:ascii="Book Antiqua" w:eastAsia="Times New Roman" w:hAnsi="Book Antiqua" w:cs="Times New Roman"/>
                <w:color w:val="000000"/>
                <w:sz w:val="19"/>
                <w:szCs w:val="19"/>
                <w:lang w:eastAsia="pt-BR"/>
              </w:rPr>
              <w:t xml:space="preserve">STJ. 5ª T. </w:t>
            </w:r>
            <w:proofErr w:type="spellStart"/>
            <w:r w:rsidRPr="00EC7F8D">
              <w:rPr>
                <w:rFonts w:ascii="Book Antiqua" w:eastAsia="Times New Roman" w:hAnsi="Book Antiqua" w:cs="Times New Roman"/>
                <w:color w:val="000000"/>
                <w:sz w:val="19"/>
                <w:szCs w:val="19"/>
                <w:lang w:eastAsia="pt-BR"/>
              </w:rPr>
              <w:t>AREsp</w:t>
            </w:r>
            <w:proofErr w:type="spellEnd"/>
            <w:r w:rsidRPr="00EC7F8D">
              <w:rPr>
                <w:rFonts w:ascii="Book Antiqua" w:eastAsia="Times New Roman" w:hAnsi="Book Antiqua" w:cs="Times New Roman"/>
                <w:color w:val="000000"/>
                <w:sz w:val="19"/>
                <w:szCs w:val="19"/>
                <w:lang w:eastAsia="pt-BR"/>
              </w:rPr>
              <w:t xml:space="preserve"> 701833/SP, Rel. Min. Ribeiro Dantas, j</w:t>
            </w:r>
            <w:r>
              <w:rPr>
                <w:rFonts w:ascii="Book Antiqua" w:eastAsia="Times New Roman" w:hAnsi="Book Antiqua" w:cs="Times New Roman"/>
                <w:color w:val="000000"/>
                <w:sz w:val="19"/>
                <w:szCs w:val="19"/>
                <w:lang w:eastAsia="pt-BR"/>
              </w:rPr>
              <w:t>.</w:t>
            </w:r>
            <w:r w:rsidRPr="00EC7F8D">
              <w:rPr>
                <w:rFonts w:ascii="Book Antiqua" w:eastAsia="Times New Roman" w:hAnsi="Book Antiqua" w:cs="Times New Roman"/>
                <w:color w:val="000000"/>
                <w:sz w:val="19"/>
                <w:szCs w:val="19"/>
                <w:lang w:eastAsia="pt-BR"/>
              </w:rPr>
              <w:t xml:space="preserve"> 04/05/21</w:t>
            </w:r>
            <w:r>
              <w:rPr>
                <w:rFonts w:ascii="Book Antiqua" w:eastAsia="Times New Roman" w:hAnsi="Book Antiqua" w:cs="Times New Roman"/>
                <w:color w:val="000000"/>
                <w:sz w:val="19"/>
                <w:szCs w:val="19"/>
                <w:lang w:eastAsia="pt-BR"/>
              </w:rPr>
              <w:t xml:space="preserve"> </w:t>
            </w:r>
            <w:r w:rsidRPr="00EC7F8D">
              <w:rPr>
                <w:rFonts w:ascii="Book Antiqua" w:eastAsia="Times New Roman" w:hAnsi="Book Antiqua" w:cs="Times New Roman"/>
                <w:b/>
                <w:bCs/>
                <w:color w:val="000000"/>
                <w:sz w:val="19"/>
                <w:szCs w:val="19"/>
                <w:lang w:eastAsia="pt-BR"/>
              </w:rPr>
              <w:t>(Info 695).</w:t>
            </w:r>
          </w:p>
        </w:tc>
      </w:tr>
    </w:tbl>
    <w:p w14:paraId="6E58E533" w14:textId="77777777" w:rsidR="00EC7F8D" w:rsidRPr="00EC7F8D" w:rsidRDefault="00EC7F8D" w:rsidP="00134DA9">
      <w:pPr>
        <w:spacing w:after="0" w:line="240" w:lineRule="auto"/>
        <w:ind w:firstLine="567"/>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77968" w:rsidRPr="00AD3A7C" w14:paraId="4F18C1E9" w14:textId="77777777" w:rsidTr="00F41F4B">
        <w:tc>
          <w:tcPr>
            <w:tcW w:w="8494" w:type="dxa"/>
            <w:shd w:val="clear" w:color="auto" w:fill="CCFFFF"/>
          </w:tcPr>
          <w:p w14:paraId="4768F147" w14:textId="0274838E" w:rsidR="00134DA9" w:rsidRDefault="00134DA9" w:rsidP="00134DA9">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134DA9">
              <w:rPr>
                <w:rFonts w:ascii="Book Antiqua" w:eastAsia="Times New Roman" w:hAnsi="Book Antiqua" w:cs="Times New Roman"/>
                <w:sz w:val="19"/>
                <w:szCs w:val="19"/>
                <w:lang w:eastAsia="pt-BR"/>
              </w:rPr>
              <w:t>Acerca da aplicação da norma jurídica no espaço, assinale a alternativa</w:t>
            </w:r>
            <w:r>
              <w:rPr>
                <w:rFonts w:ascii="Book Antiqua" w:eastAsia="Times New Roman" w:hAnsi="Book Antiqua" w:cs="Times New Roman"/>
                <w:sz w:val="19"/>
                <w:szCs w:val="19"/>
                <w:lang w:eastAsia="pt-BR"/>
              </w:rPr>
              <w:t xml:space="preserve"> correta:</w:t>
            </w:r>
            <w:r>
              <w:t xml:space="preserve"> </w:t>
            </w:r>
            <w:r w:rsidRPr="00134DA9">
              <w:rPr>
                <w:rFonts w:ascii="Book Antiqua" w:eastAsia="Times New Roman" w:hAnsi="Book Antiqua" w:cs="Times New Roman"/>
                <w:sz w:val="19"/>
                <w:szCs w:val="19"/>
                <w:lang w:eastAsia="pt-BR"/>
              </w:rPr>
              <w:t>As leis, atos e sentenças de outro país não terão eficácia no Brasil quando ofenderem a soberania nacional, a ordem pública e os bons costumes.</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17</w:t>
            </w:r>
            <w:r w:rsidRPr="00AD3A7C">
              <w:rPr>
                <w:rFonts w:ascii="Book Antiqua" w:eastAsia="Times New Roman" w:hAnsi="Book Antiqua" w:cs="Times New Roman"/>
                <w:b/>
                <w:sz w:val="19"/>
                <w:szCs w:val="19"/>
                <w:lang w:eastAsia="pt-BR"/>
              </w:rPr>
              <w:t>, LINDB.</w:t>
            </w:r>
          </w:p>
          <w:p w14:paraId="47A0E9D2" w14:textId="77777777" w:rsidR="00134DA9" w:rsidRDefault="00134DA9" w:rsidP="00134DA9">
            <w:pPr>
              <w:jc w:val="both"/>
              <w:rPr>
                <w:rFonts w:ascii="Book Antiqua" w:eastAsia="Times New Roman" w:hAnsi="Book Antiqua" w:cs="Times New Roman"/>
                <w:b/>
                <w:sz w:val="19"/>
                <w:szCs w:val="19"/>
                <w:lang w:eastAsia="pt-BR"/>
              </w:rPr>
            </w:pPr>
          </w:p>
          <w:p w14:paraId="0F06DE54" w14:textId="171CD01F" w:rsidR="003050B9" w:rsidRDefault="003050B9" w:rsidP="00134DA9">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TRF3-2022</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rsidRPr="00AD3A7C">
              <w:rPr>
                <w:rFonts w:ascii="Book Antiqua" w:eastAsia="Times New Roman" w:hAnsi="Book Antiqua" w:cs="Times New Roman"/>
                <w:sz w:val="19"/>
                <w:szCs w:val="19"/>
                <w:lang w:eastAsia="pt-BR"/>
              </w:rPr>
              <w:t xml:space="preserve"> </w:t>
            </w:r>
            <w:r w:rsidRPr="003050B9">
              <w:rPr>
                <w:rFonts w:ascii="Book Antiqua" w:eastAsia="Times New Roman" w:hAnsi="Book Antiqua" w:cs="Times New Roman"/>
                <w:sz w:val="19"/>
                <w:szCs w:val="19"/>
                <w:lang w:eastAsia="pt-BR"/>
              </w:rPr>
              <w:t>O recurso à ordem pública na escolha das leis possui duas fases sucessivas: a primeira, é o afastamento da lei estrangeira indicada pelo uso das regras de conexão; a segunda, é a designação de outra regra (em geral, a do próprio foro) para regular o fato transnacional.</w:t>
            </w:r>
            <w:r>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lang w:eastAsia="pt-BR"/>
              </w:rPr>
              <w:t>1</w:t>
            </w:r>
            <w:r>
              <w:rPr>
                <w:rFonts w:ascii="Book Antiqua" w:eastAsia="Times New Roman" w:hAnsi="Book Antiqua" w:cs="Times New Roman"/>
                <w:b/>
                <w:sz w:val="19"/>
                <w:szCs w:val="19"/>
                <w:lang w:eastAsia="pt-BR"/>
              </w:rPr>
              <w:t>7</w:t>
            </w:r>
            <w:r w:rsidRPr="00AD3A7C">
              <w:rPr>
                <w:rFonts w:ascii="Book Antiqua" w:eastAsia="Times New Roman" w:hAnsi="Book Antiqua" w:cs="Times New Roman"/>
                <w:b/>
                <w:sz w:val="19"/>
                <w:szCs w:val="19"/>
                <w:lang w:eastAsia="pt-BR"/>
              </w:rPr>
              <w:t>, LINDB</w:t>
            </w:r>
            <w:r>
              <w:rPr>
                <w:rFonts w:ascii="Book Antiqua" w:eastAsia="Times New Roman" w:hAnsi="Book Antiqua" w:cs="Times New Roman"/>
                <w:b/>
                <w:sz w:val="19"/>
                <w:szCs w:val="19"/>
                <w:lang w:eastAsia="pt-BR"/>
              </w:rPr>
              <w:t>.</w:t>
            </w:r>
          </w:p>
          <w:p w14:paraId="6E8E2057" w14:textId="77777777" w:rsidR="00134DA9" w:rsidRDefault="00134DA9" w:rsidP="00134DA9">
            <w:pPr>
              <w:jc w:val="both"/>
              <w:rPr>
                <w:rFonts w:ascii="Book Antiqua" w:eastAsia="Times New Roman" w:hAnsi="Book Antiqua" w:cs="Times New Roman"/>
                <w:b/>
                <w:i/>
                <w:iCs/>
                <w:color w:val="FF0000"/>
                <w:sz w:val="19"/>
                <w:szCs w:val="19"/>
                <w:lang w:eastAsia="pt-BR"/>
              </w:rPr>
            </w:pPr>
          </w:p>
          <w:p w14:paraId="36DE73A2" w14:textId="0336F628" w:rsidR="003050B9" w:rsidRDefault="003050B9" w:rsidP="00134DA9">
            <w:pPr>
              <w:jc w:val="both"/>
              <w:rPr>
                <w:rFonts w:ascii="Book Antiqua" w:eastAsia="Times New Roman" w:hAnsi="Book Antiqua" w:cs="Times New Roman"/>
                <w:bCs/>
                <w:sz w:val="19"/>
                <w:szCs w:val="19"/>
                <w:lang w:eastAsia="pt-BR"/>
              </w:rPr>
            </w:pPr>
            <w:r w:rsidRPr="00F47423">
              <w:rPr>
                <w:rFonts w:ascii="Book Antiqua" w:eastAsia="Times New Roman" w:hAnsi="Book Antiqua" w:cs="Times New Roman"/>
                <w:b/>
                <w:i/>
                <w:iCs/>
                <w:color w:val="FF0000"/>
                <w:sz w:val="19"/>
                <w:szCs w:val="19"/>
                <w:lang w:eastAsia="pt-BR"/>
              </w:rPr>
              <w:t>#</w:t>
            </w:r>
            <w:r w:rsidRPr="00F4742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3050B9">
              <w:rPr>
                <w:rFonts w:ascii="Book Antiqua" w:eastAsia="Times New Roman" w:hAnsi="Book Antiqua" w:cs="Times New Roman"/>
                <w:bCs/>
                <w:sz w:val="19"/>
                <w:szCs w:val="19"/>
                <w:lang w:eastAsia="pt-BR"/>
              </w:rPr>
              <w:t xml:space="preserve">A ordem pública no </w:t>
            </w:r>
            <w:proofErr w:type="spellStart"/>
            <w:r w:rsidRPr="003050B9">
              <w:rPr>
                <w:rFonts w:ascii="Book Antiqua" w:eastAsia="Times New Roman" w:hAnsi="Book Antiqua" w:cs="Times New Roman"/>
                <w:bCs/>
                <w:sz w:val="19"/>
                <w:szCs w:val="19"/>
                <w:lang w:eastAsia="pt-BR"/>
              </w:rPr>
              <w:t>DIPriv</w:t>
            </w:r>
            <w:proofErr w:type="spellEnd"/>
            <w:r w:rsidRPr="003050B9">
              <w:rPr>
                <w:rFonts w:ascii="Book Antiqua" w:eastAsia="Times New Roman" w:hAnsi="Book Antiqua" w:cs="Times New Roman"/>
                <w:bCs/>
                <w:sz w:val="19"/>
                <w:szCs w:val="19"/>
                <w:lang w:eastAsia="pt-BR"/>
              </w:rPr>
              <w:t xml:space="preserve"> consiste no conjunto de valores essenciais defendidos por um Estado que impede: i) a aplicação de lei estrangeira eventualmente indicada pelos critérios de conexão; </w:t>
            </w:r>
            <w:proofErr w:type="spellStart"/>
            <w:r w:rsidRPr="003050B9">
              <w:rPr>
                <w:rFonts w:ascii="Book Antiqua" w:eastAsia="Times New Roman" w:hAnsi="Book Antiqua" w:cs="Times New Roman"/>
                <w:bCs/>
                <w:sz w:val="19"/>
                <w:szCs w:val="19"/>
                <w:lang w:eastAsia="pt-BR"/>
              </w:rPr>
              <w:t>ii</w:t>
            </w:r>
            <w:proofErr w:type="spellEnd"/>
            <w:r w:rsidRPr="003050B9">
              <w:rPr>
                <w:rFonts w:ascii="Book Antiqua" w:eastAsia="Times New Roman" w:hAnsi="Book Antiqua" w:cs="Times New Roman"/>
                <w:bCs/>
                <w:sz w:val="19"/>
                <w:szCs w:val="19"/>
                <w:lang w:eastAsia="pt-BR"/>
              </w:rPr>
              <w:t xml:space="preserve">) a prorrogação ou derrogação da jurisdição; e, finalmente, </w:t>
            </w:r>
            <w:proofErr w:type="spellStart"/>
            <w:r w:rsidRPr="003050B9">
              <w:rPr>
                <w:rFonts w:ascii="Book Antiqua" w:eastAsia="Times New Roman" w:hAnsi="Book Antiqua" w:cs="Times New Roman"/>
                <w:bCs/>
                <w:sz w:val="19"/>
                <w:szCs w:val="19"/>
                <w:lang w:eastAsia="pt-BR"/>
              </w:rPr>
              <w:t>iii</w:t>
            </w:r>
            <w:proofErr w:type="spellEnd"/>
            <w:r w:rsidRPr="003050B9">
              <w:rPr>
                <w:rFonts w:ascii="Book Antiqua" w:eastAsia="Times New Roman" w:hAnsi="Book Antiqua" w:cs="Times New Roman"/>
                <w:bCs/>
                <w:sz w:val="19"/>
                <w:szCs w:val="19"/>
                <w:lang w:eastAsia="pt-BR"/>
              </w:rPr>
              <w:t>) a cooperação jurídica internacional pretendida. Pela definição apresentada, pode-se concluir que a ordem pública é o conjunto dos valores essenciais de um Estado que não pode ser obrigado por outro a ceder em suas opções políticas e institucionais fundamentais em favor das opções de um Estado estrangeiro (Story). Outrossim, a ordem pública é considerada um princípio, razão pela qual não pode ser limitada ou depender de cláusula específica para que possa ser aplicada (</w:t>
            </w:r>
            <w:proofErr w:type="spellStart"/>
            <w:r w:rsidRPr="003050B9">
              <w:rPr>
                <w:rFonts w:ascii="Book Antiqua" w:eastAsia="Times New Roman" w:hAnsi="Book Antiqua" w:cs="Times New Roman"/>
                <w:bCs/>
                <w:sz w:val="19"/>
                <w:szCs w:val="19"/>
                <w:lang w:eastAsia="pt-BR"/>
              </w:rPr>
              <w:t>Healy</w:t>
            </w:r>
            <w:proofErr w:type="spellEnd"/>
            <w:r w:rsidRPr="003050B9">
              <w:rPr>
                <w:rFonts w:ascii="Book Antiqua" w:eastAsia="Times New Roman" w:hAnsi="Book Antiqua" w:cs="Times New Roman"/>
                <w:bCs/>
                <w:sz w:val="19"/>
                <w:szCs w:val="19"/>
                <w:lang w:eastAsia="pt-BR"/>
              </w:rPr>
              <w:t xml:space="preserve">, </w:t>
            </w:r>
            <w:proofErr w:type="spellStart"/>
            <w:r w:rsidRPr="003050B9">
              <w:rPr>
                <w:rFonts w:ascii="Book Antiqua" w:eastAsia="Times New Roman" w:hAnsi="Book Antiqua" w:cs="Times New Roman"/>
                <w:bCs/>
                <w:sz w:val="19"/>
                <w:szCs w:val="19"/>
                <w:lang w:eastAsia="pt-BR"/>
              </w:rPr>
              <w:t>sec</w:t>
            </w:r>
            <w:proofErr w:type="spellEnd"/>
            <w:r w:rsidRPr="003050B9">
              <w:rPr>
                <w:rFonts w:ascii="Book Antiqua" w:eastAsia="Times New Roman" w:hAnsi="Book Antiqua" w:cs="Times New Roman"/>
                <w:bCs/>
                <w:sz w:val="19"/>
                <w:szCs w:val="19"/>
                <w:lang w:eastAsia="pt-BR"/>
              </w:rPr>
              <w:t xml:space="preserve"> XIX). Esta ideia foi absorvida pela LINDB no seu artigo 17.</w:t>
            </w:r>
            <w:r>
              <w:rPr>
                <w:rFonts w:ascii="Book Antiqua" w:eastAsia="Times New Roman" w:hAnsi="Book Antiqua" w:cs="Times New Roman"/>
                <w:bCs/>
                <w:sz w:val="19"/>
                <w:szCs w:val="19"/>
                <w:lang w:eastAsia="pt-BR"/>
              </w:rPr>
              <w:t xml:space="preserve"> </w:t>
            </w:r>
            <w:r w:rsidRPr="003050B9">
              <w:rPr>
                <w:rFonts w:ascii="Book Antiqua" w:eastAsia="Times New Roman" w:hAnsi="Book Antiqua" w:cs="Times New Roman"/>
                <w:bCs/>
                <w:sz w:val="19"/>
                <w:szCs w:val="19"/>
                <w:lang w:eastAsia="pt-BR"/>
              </w:rPr>
              <w:t xml:space="preserve">O pressuposto da invocação da ordem pública no </w:t>
            </w:r>
            <w:proofErr w:type="spellStart"/>
            <w:r w:rsidRPr="003050B9">
              <w:rPr>
                <w:rFonts w:ascii="Book Antiqua" w:eastAsia="Times New Roman" w:hAnsi="Book Antiqua" w:cs="Times New Roman"/>
                <w:bCs/>
                <w:sz w:val="19"/>
                <w:szCs w:val="19"/>
                <w:lang w:eastAsia="pt-BR"/>
              </w:rPr>
              <w:t>DIPr</w:t>
            </w:r>
            <w:proofErr w:type="spellEnd"/>
            <w:r w:rsidRPr="003050B9">
              <w:rPr>
                <w:rFonts w:ascii="Book Antiqua" w:eastAsia="Times New Roman" w:hAnsi="Book Antiqua" w:cs="Times New Roman"/>
                <w:bCs/>
                <w:sz w:val="19"/>
                <w:szCs w:val="19"/>
                <w:lang w:eastAsia="pt-BR"/>
              </w:rPr>
              <w:t xml:space="preserve"> é a potencial aplicação direta ou indireta do direito estrangeiro. Por isso, a cláusula de ordem </w:t>
            </w:r>
            <w:r w:rsidRPr="003050B9">
              <w:rPr>
                <w:rFonts w:ascii="Book Antiqua" w:eastAsia="Times New Roman" w:hAnsi="Book Antiqua" w:cs="Times New Roman"/>
                <w:bCs/>
                <w:sz w:val="19"/>
                <w:szCs w:val="19"/>
                <w:lang w:eastAsia="pt-BR"/>
              </w:rPr>
              <w:lastRenderedPageBreak/>
              <w:t>pública age a poste</w:t>
            </w:r>
            <w:r>
              <w:rPr>
                <w:rFonts w:ascii="Book Antiqua" w:eastAsia="Times New Roman" w:hAnsi="Book Antiqua" w:cs="Times New Roman"/>
                <w:bCs/>
                <w:sz w:val="19"/>
                <w:szCs w:val="19"/>
                <w:lang w:eastAsia="pt-BR"/>
              </w:rPr>
              <w:t>r</w:t>
            </w:r>
            <w:r w:rsidRPr="003050B9">
              <w:rPr>
                <w:rFonts w:ascii="Book Antiqua" w:eastAsia="Times New Roman" w:hAnsi="Book Antiqua" w:cs="Times New Roman"/>
                <w:bCs/>
                <w:sz w:val="19"/>
                <w:szCs w:val="19"/>
                <w:lang w:eastAsia="pt-BR"/>
              </w:rPr>
              <w:t xml:space="preserve">iori no </w:t>
            </w:r>
            <w:proofErr w:type="spellStart"/>
            <w:r w:rsidRPr="003050B9">
              <w:rPr>
                <w:rFonts w:ascii="Book Antiqua" w:eastAsia="Times New Roman" w:hAnsi="Book Antiqua" w:cs="Times New Roman"/>
                <w:bCs/>
                <w:sz w:val="19"/>
                <w:szCs w:val="19"/>
                <w:lang w:eastAsia="pt-BR"/>
              </w:rPr>
              <w:t>DIPr</w:t>
            </w:r>
            <w:r>
              <w:rPr>
                <w:rFonts w:ascii="Book Antiqua" w:eastAsia="Times New Roman" w:hAnsi="Book Antiqua" w:cs="Times New Roman"/>
                <w:bCs/>
                <w:sz w:val="19"/>
                <w:szCs w:val="19"/>
                <w:lang w:eastAsia="pt-BR"/>
              </w:rPr>
              <w:t>iv</w:t>
            </w:r>
            <w:proofErr w:type="spellEnd"/>
            <w:r w:rsidRPr="003050B9">
              <w:rPr>
                <w:rFonts w:ascii="Book Antiqua" w:eastAsia="Times New Roman" w:hAnsi="Book Antiqua" w:cs="Times New Roman"/>
                <w:bCs/>
                <w:sz w:val="19"/>
                <w:szCs w:val="19"/>
                <w:lang w:eastAsia="pt-BR"/>
              </w:rPr>
              <w:t xml:space="preserve">, impedindo que as regras estrangeiras (aplicação direta) ou mesmo as sentenças estrangeiras (aplicação indireta) sejam invocadas ou executadas no foro. Neste ponto, </w:t>
            </w:r>
            <w:r>
              <w:rPr>
                <w:rFonts w:ascii="Book Antiqua" w:eastAsia="Times New Roman" w:hAnsi="Book Antiqua" w:cs="Times New Roman"/>
                <w:bCs/>
                <w:sz w:val="19"/>
                <w:szCs w:val="19"/>
                <w:lang w:eastAsia="pt-BR"/>
              </w:rPr>
              <w:t xml:space="preserve">vale destacar que é equivocado afirmar </w:t>
            </w:r>
            <w:r w:rsidRPr="003050B9">
              <w:rPr>
                <w:rFonts w:ascii="Book Antiqua" w:eastAsia="Times New Roman" w:hAnsi="Book Antiqua" w:cs="Times New Roman"/>
                <w:bCs/>
                <w:sz w:val="19"/>
                <w:szCs w:val="19"/>
                <w:lang w:eastAsia="pt-BR"/>
              </w:rPr>
              <w:t>que a ordem pública a ser considerada é a do Estado de origem da lei, quando na verdade se considera a ordem pública do foro do Estado onde se pretende a aplicação a lei, o que promove o seu afastamento quando não condizente com os valores essenciais do Estado de foro.</w:t>
            </w:r>
            <w:r>
              <w:rPr>
                <w:rFonts w:ascii="Book Antiqua" w:eastAsia="Times New Roman" w:hAnsi="Book Antiqua" w:cs="Times New Roman"/>
                <w:bCs/>
                <w:sz w:val="19"/>
                <w:szCs w:val="19"/>
                <w:lang w:eastAsia="pt-BR"/>
              </w:rPr>
              <w:t xml:space="preserve"> Além disso, a</w:t>
            </w:r>
            <w:r w:rsidRPr="003050B9">
              <w:rPr>
                <w:rFonts w:ascii="Book Antiqua" w:eastAsia="Times New Roman" w:hAnsi="Book Antiqua" w:cs="Times New Roman"/>
                <w:bCs/>
                <w:sz w:val="19"/>
                <w:szCs w:val="19"/>
                <w:lang w:eastAsia="pt-BR"/>
              </w:rPr>
              <w:t xml:space="preserve"> ordem pública é instável, podendo variar ao sabor da mudança desses valores essenciais defendidos pelo Estado. É também relativa, pois o que agride a ordem pública de </w:t>
            </w:r>
            <w:proofErr w:type="spellStart"/>
            <w:r w:rsidRPr="003050B9">
              <w:rPr>
                <w:rFonts w:ascii="Book Antiqua" w:eastAsia="Times New Roman" w:hAnsi="Book Antiqua" w:cs="Times New Roman"/>
                <w:bCs/>
                <w:sz w:val="19"/>
                <w:szCs w:val="19"/>
                <w:lang w:eastAsia="pt-BR"/>
              </w:rPr>
              <w:t>DIPr</w:t>
            </w:r>
            <w:r>
              <w:rPr>
                <w:rFonts w:ascii="Book Antiqua" w:eastAsia="Times New Roman" w:hAnsi="Book Antiqua" w:cs="Times New Roman"/>
                <w:bCs/>
                <w:sz w:val="19"/>
                <w:szCs w:val="19"/>
                <w:lang w:eastAsia="pt-BR"/>
              </w:rPr>
              <w:t>iv</w:t>
            </w:r>
            <w:proofErr w:type="spellEnd"/>
            <w:r w:rsidRPr="003050B9">
              <w:rPr>
                <w:rFonts w:ascii="Book Antiqua" w:eastAsia="Times New Roman" w:hAnsi="Book Antiqua" w:cs="Times New Roman"/>
                <w:bCs/>
                <w:sz w:val="19"/>
                <w:szCs w:val="19"/>
                <w:lang w:eastAsia="pt-BR"/>
              </w:rPr>
              <w:t xml:space="preserve"> de um Estado pode não chocar em outro. Sua definição é contemporânea, pois depende dos valores nela contidos.</w:t>
            </w:r>
            <w:r>
              <w:rPr>
                <w:rFonts w:ascii="Book Antiqua" w:eastAsia="Times New Roman" w:hAnsi="Book Antiqua" w:cs="Times New Roman"/>
                <w:bCs/>
                <w:sz w:val="19"/>
                <w:szCs w:val="19"/>
                <w:lang w:eastAsia="pt-BR"/>
              </w:rPr>
              <w:t xml:space="preserve"> </w:t>
            </w:r>
            <w:r w:rsidRPr="003050B9">
              <w:rPr>
                <w:rFonts w:ascii="Book Antiqua" w:eastAsia="Times New Roman" w:hAnsi="Book Antiqua" w:cs="Times New Roman"/>
                <w:bCs/>
                <w:sz w:val="19"/>
                <w:szCs w:val="19"/>
                <w:lang w:eastAsia="pt-BR"/>
              </w:rPr>
              <w:t xml:space="preserve">Um dos principais problemas levantados por André de Carvalho Ramos em relação à ordem pública é o limite ao arbítrio e o decisionismo do julgador no uso da ordem pública. Como solução, o autor propõe a realização de uma interpretação da ordem pública com foco nos direitos humanos, oferecendo um guia hermenêutico para o julgador, evitando o arbítrio e o decisionismo. Denise Abade também, na mesma linha de raciocínio, defende a impregnação </w:t>
            </w:r>
            <w:proofErr w:type="spellStart"/>
            <w:r w:rsidRPr="003050B9">
              <w:rPr>
                <w:rFonts w:ascii="Book Antiqua" w:eastAsia="Times New Roman" w:hAnsi="Book Antiqua" w:cs="Times New Roman"/>
                <w:bCs/>
                <w:sz w:val="19"/>
                <w:szCs w:val="19"/>
                <w:lang w:eastAsia="pt-BR"/>
              </w:rPr>
              <w:t>jusfundamentalista</w:t>
            </w:r>
            <w:proofErr w:type="spellEnd"/>
            <w:r w:rsidRPr="003050B9">
              <w:rPr>
                <w:rFonts w:ascii="Book Antiqua" w:eastAsia="Times New Roman" w:hAnsi="Book Antiqua" w:cs="Times New Roman"/>
                <w:bCs/>
                <w:sz w:val="19"/>
                <w:szCs w:val="19"/>
                <w:lang w:eastAsia="pt-BR"/>
              </w:rPr>
              <w:t xml:space="preserve"> do conceito de ordem pública.</w:t>
            </w:r>
            <w:r>
              <w:rPr>
                <w:rFonts w:ascii="Book Antiqua" w:eastAsia="Times New Roman" w:hAnsi="Book Antiqua" w:cs="Times New Roman"/>
                <w:bCs/>
                <w:sz w:val="19"/>
                <w:szCs w:val="19"/>
                <w:lang w:eastAsia="pt-BR"/>
              </w:rPr>
              <w:t xml:space="preserve"> (</w:t>
            </w:r>
            <w:r w:rsidRPr="003050B9">
              <w:rPr>
                <w:rFonts w:ascii="Book Antiqua" w:eastAsia="Times New Roman" w:hAnsi="Book Antiqua" w:cs="Times New Roman"/>
                <w:bCs/>
                <w:sz w:val="19"/>
                <w:szCs w:val="19"/>
                <w:lang w:eastAsia="pt-BR"/>
              </w:rPr>
              <w:t>Fonte: Curso de Direito Internacional Privado, ACR, 2019.</w:t>
            </w:r>
            <w:r>
              <w:rPr>
                <w:rFonts w:ascii="Book Antiqua" w:eastAsia="Times New Roman" w:hAnsi="Book Antiqua" w:cs="Times New Roman"/>
                <w:bCs/>
                <w:sz w:val="19"/>
                <w:szCs w:val="19"/>
                <w:lang w:eastAsia="pt-BR"/>
              </w:rPr>
              <w:t>).</w:t>
            </w:r>
          </w:p>
          <w:p w14:paraId="68A4DBAF" w14:textId="77777777" w:rsidR="00134DA9" w:rsidRDefault="00134DA9" w:rsidP="00134DA9">
            <w:pPr>
              <w:jc w:val="both"/>
              <w:rPr>
                <w:rFonts w:ascii="Book Antiqua" w:eastAsia="Times New Roman" w:hAnsi="Book Antiqua" w:cs="Times New Roman"/>
                <w:b/>
                <w:sz w:val="19"/>
                <w:szCs w:val="19"/>
                <w:lang w:eastAsia="pt-BR"/>
              </w:rPr>
            </w:pPr>
          </w:p>
          <w:p w14:paraId="5DC302F1" w14:textId="5B285F57" w:rsidR="002A125F" w:rsidRDefault="002A125F" w:rsidP="00134DA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125F">
              <w:rPr>
                <w:rFonts w:ascii="Book Antiqua" w:eastAsia="Times New Roman" w:hAnsi="Book Antiqua" w:cs="Times New Roman"/>
                <w:b/>
                <w:sz w:val="19"/>
                <w:szCs w:val="19"/>
                <w:highlight w:val="yellow"/>
                <w:lang w:eastAsia="pt-BR"/>
              </w:rPr>
              <w:t>DPU-2015-CESPE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25F">
              <w:rPr>
                <w:rFonts w:ascii="Book Antiqua" w:eastAsia="Times New Roman" w:hAnsi="Book Antiqua" w:cs="Times New Roman"/>
                <w:bCs/>
                <w:sz w:val="19"/>
                <w:szCs w:val="19"/>
                <w:lang w:eastAsia="pt-BR"/>
              </w:rPr>
              <w:t>Ainda no que concerne ao direito internacional, julgue o item subsequente</w:t>
            </w:r>
            <w:r>
              <w:rPr>
                <w:rFonts w:ascii="Book Antiqua" w:eastAsia="Times New Roman" w:hAnsi="Book Antiqua" w:cs="Times New Roman"/>
                <w:bCs/>
                <w:sz w:val="19"/>
                <w:szCs w:val="19"/>
                <w:lang w:eastAsia="pt-BR"/>
              </w:rPr>
              <w:t xml:space="preserve">: </w:t>
            </w:r>
            <w:r w:rsidRPr="002A125F">
              <w:rPr>
                <w:rFonts w:ascii="Book Antiqua" w:eastAsia="Times New Roman" w:hAnsi="Book Antiqua" w:cs="Times New Roman"/>
                <w:bCs/>
                <w:sz w:val="19"/>
                <w:szCs w:val="19"/>
                <w:lang w:eastAsia="pt-BR"/>
              </w:rPr>
              <w:t>No que concerne à aplicação da lei estrangeira no país, a Lei de Introdução às Normas do Direito Brasileiro refere-se expressamente ao princípio da ordem pública.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 LINDB.</w:t>
            </w:r>
          </w:p>
          <w:p w14:paraId="31C41703" w14:textId="77777777" w:rsidR="00134DA9" w:rsidRPr="002A125F" w:rsidRDefault="00134DA9" w:rsidP="00134DA9">
            <w:pPr>
              <w:jc w:val="both"/>
              <w:rPr>
                <w:rFonts w:ascii="Book Antiqua" w:eastAsia="Times New Roman" w:hAnsi="Book Antiqua" w:cs="Times New Roman"/>
                <w:b/>
                <w:sz w:val="19"/>
                <w:szCs w:val="19"/>
                <w:lang w:eastAsia="pt-BR"/>
              </w:rPr>
            </w:pPr>
          </w:p>
          <w:p w14:paraId="4BCD91C8" w14:textId="60E21EC3" w:rsidR="00F47423" w:rsidRDefault="00F47423" w:rsidP="00134DA9">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TRF5-2011-CESPE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F47423">
              <w:rPr>
                <w:rFonts w:ascii="Book Antiqua" w:eastAsia="Times New Roman" w:hAnsi="Book Antiqua" w:cs="Times New Roman"/>
                <w:sz w:val="19"/>
                <w:szCs w:val="19"/>
                <w:lang w:eastAsia="pt-BR"/>
              </w:rPr>
              <w:t>Mohamed, filho concebido fora do matrimônio, requereu, na justiça brasileira, pensão alimentícia do pai, Said, residente e domiciliado no Brasil. Said negou o requerido e não reconheceu Mohamed como filho, alegando que, perante a Tunísia, país no qual ambos nasceram, somente são reconhecidos como filhos os concebidos no curso do matrimônio.</w:t>
            </w:r>
            <w:r>
              <w:rPr>
                <w:rFonts w:ascii="Book Antiqua" w:eastAsia="Times New Roman" w:hAnsi="Book Antiqua" w:cs="Times New Roman"/>
                <w:sz w:val="19"/>
                <w:szCs w:val="19"/>
                <w:lang w:eastAsia="pt-BR"/>
              </w:rPr>
              <w:t xml:space="preserve"> </w:t>
            </w:r>
            <w:r w:rsidRPr="00F47423">
              <w:rPr>
                <w:rFonts w:ascii="Book Antiqua" w:eastAsia="Times New Roman" w:hAnsi="Book Antiqua" w:cs="Times New Roman"/>
                <w:sz w:val="19"/>
                <w:szCs w:val="19"/>
                <w:lang w:eastAsia="pt-BR"/>
              </w:rPr>
              <w:t>A partir dessa situação hipotética, assinale a opção correta à luz da legislação brasileira de direito internacional privado</w:t>
            </w:r>
            <w:r>
              <w:rPr>
                <w:rFonts w:ascii="Book Antiqua" w:eastAsia="Times New Roman" w:hAnsi="Book Antiqua" w:cs="Times New Roman"/>
                <w:sz w:val="19"/>
                <w:szCs w:val="19"/>
                <w:lang w:eastAsia="pt-BR"/>
              </w:rPr>
              <w:t xml:space="preserve">: </w:t>
            </w:r>
            <w:r w:rsidRPr="00F47423">
              <w:rPr>
                <w:rFonts w:ascii="Book Antiqua" w:eastAsia="Times New Roman" w:hAnsi="Book Antiqua" w:cs="Times New Roman"/>
                <w:sz w:val="19"/>
                <w:szCs w:val="19"/>
                <w:lang w:eastAsia="pt-BR"/>
              </w:rPr>
              <w:t>O juiz não deverá aplicar, nessa situação, o direito estrangeiro.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 xml:space="preserve">BL: </w:t>
            </w:r>
            <w:proofErr w:type="spellStart"/>
            <w:r w:rsidRPr="00AD3A7C">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s</w:t>
            </w:r>
            <w:proofErr w:type="spellEnd"/>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7º,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AD3A7C">
              <w:rPr>
                <w:rFonts w:ascii="Book Antiqua" w:eastAsia="Times New Roman" w:hAnsi="Book Antiqua" w:cs="Times New Roman"/>
                <w:b/>
                <w:sz w:val="19"/>
                <w:szCs w:val="19"/>
                <w:lang w:eastAsia="pt-BR"/>
              </w:rPr>
              <w:t xml:space="preserve"> 1</w:t>
            </w:r>
            <w:r>
              <w:rPr>
                <w:rFonts w:ascii="Book Antiqua" w:eastAsia="Times New Roman" w:hAnsi="Book Antiqua" w:cs="Times New Roman"/>
                <w:b/>
                <w:sz w:val="19"/>
                <w:szCs w:val="19"/>
                <w:lang w:eastAsia="pt-BR"/>
              </w:rPr>
              <w:t>7</w:t>
            </w:r>
            <w:r w:rsidRPr="00AD3A7C">
              <w:rPr>
                <w:rFonts w:ascii="Book Antiqua" w:eastAsia="Times New Roman" w:hAnsi="Book Antiqua" w:cs="Times New Roman"/>
                <w:b/>
                <w:sz w:val="19"/>
                <w:szCs w:val="19"/>
                <w:lang w:eastAsia="pt-BR"/>
              </w:rPr>
              <w:t>, LINDB</w:t>
            </w:r>
            <w:r>
              <w:rPr>
                <w:rFonts w:ascii="Book Antiqua" w:eastAsia="Times New Roman" w:hAnsi="Book Antiqua" w:cs="Times New Roman"/>
                <w:b/>
                <w:sz w:val="19"/>
                <w:szCs w:val="19"/>
                <w:lang w:eastAsia="pt-BR"/>
              </w:rPr>
              <w:t xml:space="preserve"> e art. 226, §7º, CF.</w:t>
            </w:r>
          </w:p>
          <w:p w14:paraId="0DAEFB19" w14:textId="77777777" w:rsidR="00134DA9" w:rsidRDefault="00134DA9" w:rsidP="00134DA9">
            <w:pPr>
              <w:jc w:val="both"/>
              <w:rPr>
                <w:rFonts w:ascii="Book Antiqua" w:eastAsia="Times New Roman" w:hAnsi="Book Antiqua" w:cs="Times New Roman"/>
                <w:b/>
                <w:sz w:val="19"/>
                <w:szCs w:val="19"/>
                <w:lang w:eastAsia="pt-BR"/>
              </w:rPr>
            </w:pPr>
          </w:p>
          <w:p w14:paraId="3E3D0CE7" w14:textId="56051859" w:rsidR="00F47423" w:rsidRDefault="00F47423" w:rsidP="00134DA9">
            <w:pPr>
              <w:jc w:val="both"/>
              <w:rPr>
                <w:rFonts w:ascii="Book Antiqua" w:eastAsia="Times New Roman" w:hAnsi="Book Antiqua" w:cs="Times New Roman"/>
                <w:bCs/>
                <w:sz w:val="19"/>
                <w:szCs w:val="19"/>
                <w:lang w:eastAsia="pt-BR"/>
              </w:rPr>
            </w:pPr>
            <w:r w:rsidRPr="00F47423">
              <w:rPr>
                <w:rFonts w:ascii="Book Antiqua" w:eastAsia="Times New Roman" w:hAnsi="Book Antiqua" w:cs="Times New Roman"/>
                <w:b/>
                <w:i/>
                <w:iCs/>
                <w:color w:val="FF0000"/>
                <w:sz w:val="19"/>
                <w:szCs w:val="19"/>
                <w:lang w:eastAsia="pt-BR"/>
              </w:rPr>
              <w:t>#</w:t>
            </w:r>
            <w:r w:rsidRPr="00F4742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F47423">
              <w:rPr>
                <w:rFonts w:ascii="Book Antiqua" w:eastAsia="Times New Roman" w:hAnsi="Book Antiqua" w:cs="Times New Roman"/>
                <w:bCs/>
                <w:sz w:val="19"/>
                <w:szCs w:val="19"/>
                <w:lang w:eastAsia="pt-BR"/>
              </w:rPr>
              <w:t>A aplicação da Lei da Tunísia fere a ordem pública interna, o que é vedado pelo art. 17 da L</w:t>
            </w:r>
            <w:r>
              <w:rPr>
                <w:rFonts w:ascii="Book Antiqua" w:eastAsia="Times New Roman" w:hAnsi="Book Antiqua" w:cs="Times New Roman"/>
                <w:bCs/>
                <w:sz w:val="19"/>
                <w:szCs w:val="19"/>
                <w:lang w:eastAsia="pt-BR"/>
              </w:rPr>
              <w:t>INDB</w:t>
            </w:r>
            <w:r w:rsidRPr="00F47423">
              <w:rPr>
                <w:rFonts w:ascii="Book Antiqua" w:eastAsia="Times New Roman" w:hAnsi="Book Antiqua" w:cs="Times New Roman"/>
                <w:bCs/>
                <w:sz w:val="19"/>
                <w:szCs w:val="19"/>
                <w:lang w:eastAsia="pt-BR"/>
              </w:rPr>
              <w:t>, tendo em vista que o art. 227, § 6°, da C</w:t>
            </w:r>
            <w:r>
              <w:rPr>
                <w:rFonts w:ascii="Book Antiqua" w:eastAsia="Times New Roman" w:hAnsi="Book Antiqua" w:cs="Times New Roman"/>
                <w:bCs/>
                <w:sz w:val="19"/>
                <w:szCs w:val="19"/>
                <w:lang w:eastAsia="pt-BR"/>
              </w:rPr>
              <w:t>F/88</w:t>
            </w:r>
            <w:r w:rsidRPr="00F47423">
              <w:rPr>
                <w:rFonts w:ascii="Book Antiqua" w:eastAsia="Times New Roman" w:hAnsi="Book Antiqua" w:cs="Times New Roman"/>
                <w:bCs/>
                <w:sz w:val="19"/>
                <w:szCs w:val="19"/>
                <w:lang w:eastAsia="pt-BR"/>
              </w:rPr>
              <w:t xml:space="preserve"> veda a discriminação entre filhos, razão pela qual inaplicável o direito forasteiro.</w:t>
            </w:r>
            <w:r>
              <w:rPr>
                <w:rFonts w:ascii="Book Antiqua" w:eastAsia="Times New Roman" w:hAnsi="Book Antiqua" w:cs="Times New Roman"/>
                <w:bCs/>
                <w:sz w:val="19"/>
                <w:szCs w:val="19"/>
                <w:lang w:eastAsia="pt-BR"/>
              </w:rPr>
              <w:t xml:space="preserve"> Além disso, o art. 7º da LINDB dispõe que a </w:t>
            </w:r>
            <w:r w:rsidRPr="00F47423">
              <w:rPr>
                <w:rFonts w:ascii="Book Antiqua" w:eastAsia="Times New Roman" w:hAnsi="Book Antiqua" w:cs="Times New Roman"/>
                <w:bCs/>
                <w:sz w:val="19"/>
                <w:szCs w:val="19"/>
                <w:lang w:eastAsia="pt-BR"/>
              </w:rPr>
              <w:t>lei do país em que domiciliada a pessoa determina as regras sobre o começo e o fim da personalidade, o nome, a capacidade e os direitos de família.</w:t>
            </w:r>
          </w:p>
          <w:p w14:paraId="16ECF7C4" w14:textId="77777777" w:rsidR="00134DA9" w:rsidRDefault="00134DA9" w:rsidP="00134DA9">
            <w:pPr>
              <w:jc w:val="both"/>
              <w:rPr>
                <w:rFonts w:ascii="Book Antiqua" w:eastAsia="Times New Roman" w:hAnsi="Book Antiqua" w:cs="Times New Roman"/>
                <w:b/>
                <w:i/>
                <w:iCs/>
                <w:color w:val="FF0000"/>
                <w:sz w:val="19"/>
                <w:szCs w:val="19"/>
                <w:lang w:eastAsia="pt-BR"/>
              </w:rPr>
            </w:pPr>
          </w:p>
          <w:p w14:paraId="6ED99EFB" w14:textId="0CE3B6EA" w:rsidR="00B821DF" w:rsidRPr="00F47423" w:rsidRDefault="00B821DF" w:rsidP="00134DA9">
            <w:pPr>
              <w:jc w:val="both"/>
              <w:rPr>
                <w:rFonts w:ascii="Book Antiqua" w:eastAsia="Times New Roman" w:hAnsi="Book Antiqua" w:cs="Times New Roman"/>
                <w:bCs/>
                <w:sz w:val="19"/>
                <w:szCs w:val="19"/>
                <w:lang w:eastAsia="pt-BR"/>
              </w:rPr>
            </w:pPr>
            <w:r w:rsidRPr="00F47423">
              <w:rPr>
                <w:rFonts w:ascii="Book Antiqua" w:eastAsia="Times New Roman" w:hAnsi="Book Antiqua" w:cs="Times New Roman"/>
                <w:b/>
                <w:i/>
                <w:iCs/>
                <w:color w:val="FF0000"/>
                <w:sz w:val="19"/>
                <w:szCs w:val="19"/>
                <w:lang w:eastAsia="pt-BR"/>
              </w:rPr>
              <w:t>#</w:t>
            </w:r>
            <w:r w:rsidRPr="00F4742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821DF">
              <w:rPr>
                <w:rFonts w:ascii="Book Antiqua" w:eastAsia="Times New Roman" w:hAnsi="Book Antiqua" w:cs="Times New Roman"/>
                <w:b/>
                <w:i/>
                <w:iCs/>
                <w:color w:val="FF0000"/>
                <w:sz w:val="19"/>
                <w:szCs w:val="19"/>
                <w:highlight w:val="green"/>
                <w:lang w:eastAsia="pt-BR"/>
              </w:rPr>
              <w:t>TRF1-2011</w:t>
            </w:r>
            <w:r>
              <w:rPr>
                <w:rFonts w:ascii="Book Antiqua" w:eastAsia="Times New Roman" w:hAnsi="Book Antiqua" w:cs="Times New Roman"/>
                <w:b/>
                <w:i/>
                <w:iCs/>
                <w:color w:val="FF0000"/>
                <w:sz w:val="19"/>
                <w:szCs w:val="19"/>
                <w:lang w:eastAsia="pt-BR"/>
              </w:rPr>
              <w:t>: #</w:t>
            </w:r>
            <w:r w:rsidRPr="00B821D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B821DF">
              <w:rPr>
                <w:rFonts w:ascii="Book Antiqua" w:eastAsia="Times New Roman" w:hAnsi="Book Antiqua" w:cs="Times New Roman"/>
                <w:bCs/>
                <w:sz w:val="19"/>
                <w:szCs w:val="19"/>
                <w:lang w:eastAsia="pt-BR"/>
              </w:rPr>
              <w:t>Embora a autonomia da vontade seja, de fato, uma regra geral que pode ser aplicada em matéria contratual no plano internacional, há limites que devem ser respeitados para que leis, atos e sentenças de outro país tenham eficácia no Brasil. Isso está previsto no artigo 17 da LINDB</w:t>
            </w:r>
            <w:r>
              <w:rPr>
                <w:rFonts w:ascii="Book Antiqua" w:eastAsia="Times New Roman" w:hAnsi="Book Antiqua" w:cs="Times New Roman"/>
                <w:bCs/>
                <w:sz w:val="19"/>
                <w:szCs w:val="19"/>
                <w:lang w:eastAsia="pt-BR"/>
              </w:rPr>
              <w:t>.</w:t>
            </w:r>
          </w:p>
          <w:p w14:paraId="75A9652E" w14:textId="77777777" w:rsidR="00134DA9" w:rsidRDefault="00134DA9" w:rsidP="00134DA9">
            <w:pPr>
              <w:jc w:val="both"/>
              <w:rPr>
                <w:rFonts w:ascii="Book Antiqua" w:eastAsia="Times New Roman" w:hAnsi="Book Antiqua" w:cs="Times New Roman"/>
                <w:b/>
                <w:sz w:val="19"/>
                <w:szCs w:val="19"/>
                <w:lang w:eastAsia="pt-BR"/>
              </w:rPr>
            </w:pPr>
          </w:p>
          <w:p w14:paraId="6E690CB1" w14:textId="1BE9DBFE" w:rsidR="00877968" w:rsidRPr="00AD3A7C" w:rsidRDefault="00877968" w:rsidP="00134DA9">
            <w:pPr>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DPU-2007-CESPE</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877968">
              <w:rPr>
                <w:rFonts w:ascii="Book Antiqua" w:eastAsia="Times New Roman" w:hAnsi="Book Antiqua" w:cs="Times New Roman"/>
                <w:sz w:val="19"/>
                <w:szCs w:val="19"/>
                <w:lang w:eastAsia="pt-BR"/>
              </w:rPr>
              <w:t>Acerca do procedimento de homologação de sentença estrangeira</w:t>
            </w:r>
            <w:r>
              <w:rPr>
                <w:rFonts w:ascii="Book Antiqua" w:eastAsia="Times New Roman" w:hAnsi="Book Antiqua" w:cs="Times New Roman"/>
                <w:sz w:val="19"/>
                <w:szCs w:val="19"/>
                <w:lang w:eastAsia="pt-BR"/>
              </w:rPr>
              <w:t xml:space="preserve"> </w:t>
            </w:r>
            <w:r w:rsidRPr="00877968">
              <w:rPr>
                <w:rFonts w:ascii="Book Antiqua" w:eastAsia="Times New Roman" w:hAnsi="Book Antiqua" w:cs="Times New Roman"/>
                <w:sz w:val="19"/>
                <w:szCs w:val="19"/>
                <w:lang w:eastAsia="pt-BR"/>
              </w:rPr>
              <w:t>perante o STJ, julgue o ite</w:t>
            </w:r>
            <w:r>
              <w:rPr>
                <w:rFonts w:ascii="Book Antiqua" w:eastAsia="Times New Roman" w:hAnsi="Book Antiqua" w:cs="Times New Roman"/>
                <w:sz w:val="19"/>
                <w:szCs w:val="19"/>
                <w:lang w:eastAsia="pt-BR"/>
              </w:rPr>
              <w:t>m</w:t>
            </w:r>
            <w:r w:rsidRPr="00877968">
              <w:rPr>
                <w:rFonts w:ascii="Book Antiqua" w:eastAsia="Times New Roman" w:hAnsi="Book Antiqua" w:cs="Times New Roman"/>
                <w:sz w:val="19"/>
                <w:szCs w:val="19"/>
                <w:lang w:eastAsia="pt-BR"/>
              </w:rPr>
              <w:t xml:space="preserve"> subsequente</w:t>
            </w:r>
            <w:r>
              <w:rPr>
                <w:rFonts w:ascii="Book Antiqua" w:eastAsia="Times New Roman" w:hAnsi="Book Antiqua" w:cs="Times New Roman"/>
                <w:sz w:val="19"/>
                <w:szCs w:val="19"/>
                <w:lang w:eastAsia="pt-BR"/>
              </w:rPr>
              <w:t xml:space="preserve">: </w:t>
            </w:r>
            <w:r w:rsidRPr="00877968">
              <w:rPr>
                <w:rFonts w:ascii="Book Antiqua" w:eastAsia="Times New Roman" w:hAnsi="Book Antiqua" w:cs="Times New Roman"/>
                <w:sz w:val="19"/>
                <w:szCs w:val="19"/>
                <w:lang w:eastAsia="pt-BR"/>
              </w:rPr>
              <w:t>Não será homologada sentença estrangeira que ofenda a soberania a ordem pública.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7</w:t>
            </w:r>
            <w:r w:rsidRPr="00AD3A7C">
              <w:rPr>
                <w:rFonts w:ascii="Book Antiqua" w:eastAsia="Times New Roman" w:hAnsi="Book Antiqua" w:cs="Times New Roman"/>
                <w:b/>
                <w:sz w:val="19"/>
                <w:szCs w:val="19"/>
                <w:lang w:eastAsia="pt-BR"/>
              </w:rPr>
              <w:t>, LINDB.</w:t>
            </w:r>
          </w:p>
        </w:tc>
      </w:tr>
    </w:tbl>
    <w:p w14:paraId="152B8A9E" w14:textId="0A8532A2" w:rsidR="007322C1" w:rsidRPr="00BA18CF" w:rsidRDefault="007322C1" w:rsidP="007322C1">
      <w:pPr>
        <w:spacing w:before="100" w:beforeAutospacing="1" w:after="100" w:afterAutospacing="1" w:line="240" w:lineRule="auto"/>
        <w:ind w:firstLine="567"/>
        <w:jc w:val="both"/>
        <w:rPr>
          <w:rFonts w:ascii="Book Antiqua" w:eastAsia="Times New Roman" w:hAnsi="Book Antiqua" w:cs="Times New Roman"/>
          <w:b/>
          <w:color w:val="FF0000"/>
          <w:sz w:val="18"/>
          <w:szCs w:val="18"/>
          <w:lang w:eastAsia="pt-BR"/>
        </w:rPr>
      </w:pPr>
      <w:r w:rsidRPr="00AD3A7C">
        <w:rPr>
          <w:rFonts w:ascii="Book Antiqua" w:eastAsia="Times New Roman" w:hAnsi="Book Antiqua" w:cs="Times New Roman"/>
          <w:b/>
          <w:color w:val="000000"/>
          <w:sz w:val="19"/>
          <w:szCs w:val="19"/>
          <w:highlight w:val="magenta"/>
          <w:lang w:eastAsia="pt-BR"/>
        </w:rPr>
        <w:lastRenderedPageBreak/>
        <w:t>Art. 18</w:t>
      </w:r>
      <w:r w:rsidRPr="00AD3A7C">
        <w:rPr>
          <w:rFonts w:ascii="Book Antiqua" w:eastAsia="Times New Roman" w:hAnsi="Book Antiqua" w:cs="Times New Roman"/>
          <w:color w:val="000000"/>
          <w:sz w:val="19"/>
          <w:szCs w:val="19"/>
          <w:lang w:eastAsia="pt-BR"/>
        </w:rPr>
        <w:t xml:space="preserve">. </w:t>
      </w:r>
      <w:r w:rsidRPr="00AD3A7C">
        <w:rPr>
          <w:rFonts w:ascii="Book Antiqua" w:eastAsia="Times New Roman" w:hAnsi="Book Antiqua" w:cs="Times New Roman"/>
          <w:b/>
          <w:color w:val="000000"/>
          <w:sz w:val="19"/>
          <w:szCs w:val="19"/>
          <w:lang w:eastAsia="pt-BR"/>
        </w:rPr>
        <w:t xml:space="preserve">Tratando-se de brasileiros, são competentes as </w:t>
      </w:r>
      <w:r w:rsidRPr="00E94FC0">
        <w:rPr>
          <w:rFonts w:ascii="Book Antiqua" w:eastAsia="Times New Roman" w:hAnsi="Book Antiqua" w:cs="Times New Roman"/>
          <w:b/>
          <w:color w:val="000000"/>
          <w:sz w:val="19"/>
          <w:szCs w:val="19"/>
          <w:highlight w:val="yellow"/>
          <w:lang w:eastAsia="pt-BR"/>
        </w:rPr>
        <w:t>autoridades consulares brasileiras</w:t>
      </w:r>
      <w:r w:rsidRPr="00AD3A7C">
        <w:rPr>
          <w:rFonts w:ascii="Book Antiqua" w:eastAsia="Times New Roman" w:hAnsi="Book Antiqua" w:cs="Times New Roman"/>
          <w:b/>
          <w:color w:val="000000"/>
          <w:sz w:val="19"/>
          <w:szCs w:val="19"/>
          <w:lang w:eastAsia="pt-BR"/>
        </w:rPr>
        <w:t xml:space="preserve"> para lhes celebrar o casamento e os mais atos de Registro Civil e de tabelionato, </w:t>
      </w:r>
      <w:r w:rsidRPr="00E94FC0">
        <w:rPr>
          <w:rFonts w:ascii="Book Antiqua" w:eastAsia="Times New Roman" w:hAnsi="Book Antiqua" w:cs="Times New Roman"/>
          <w:b/>
          <w:caps/>
          <w:color w:val="000000"/>
          <w:sz w:val="19"/>
          <w:szCs w:val="19"/>
          <w:highlight w:val="green"/>
          <w:lang w:eastAsia="pt-BR"/>
        </w:rPr>
        <w:t>inclusive</w:t>
      </w:r>
      <w:r w:rsidRPr="00AD3A7C">
        <w:rPr>
          <w:rFonts w:ascii="Book Antiqua" w:eastAsia="Times New Roman" w:hAnsi="Book Antiqua" w:cs="Times New Roman"/>
          <w:b/>
          <w:color w:val="000000"/>
          <w:sz w:val="19"/>
          <w:szCs w:val="19"/>
          <w:lang w:eastAsia="pt-BR"/>
        </w:rPr>
        <w:t xml:space="preserve"> o registro de nascimento e de óbito dos filhos de </w:t>
      </w:r>
      <w:proofErr w:type="spellStart"/>
      <w:r w:rsidRPr="00AD3A7C">
        <w:rPr>
          <w:rFonts w:ascii="Book Antiqua" w:eastAsia="Times New Roman" w:hAnsi="Book Antiqua" w:cs="Times New Roman"/>
          <w:b/>
          <w:color w:val="000000"/>
          <w:sz w:val="19"/>
          <w:szCs w:val="19"/>
          <w:lang w:eastAsia="pt-BR"/>
        </w:rPr>
        <w:t>brasileiro</w:t>
      </w:r>
      <w:proofErr w:type="spellEnd"/>
      <w:r w:rsidRPr="00AD3A7C">
        <w:rPr>
          <w:rFonts w:ascii="Book Antiqua" w:eastAsia="Times New Roman" w:hAnsi="Book Antiqua" w:cs="Times New Roman"/>
          <w:b/>
          <w:color w:val="000000"/>
          <w:sz w:val="19"/>
          <w:szCs w:val="19"/>
          <w:lang w:eastAsia="pt-BR"/>
        </w:rPr>
        <w:t xml:space="preserve"> ou brasileira nascido no país da sede do Consulado</w:t>
      </w:r>
      <w:r w:rsidRPr="00040D72">
        <w:rPr>
          <w:rFonts w:ascii="Book Antiqua" w:eastAsia="Times New Roman" w:hAnsi="Book Antiqua" w:cs="Times New Roman"/>
          <w:color w:val="000000"/>
          <w:sz w:val="18"/>
          <w:szCs w:val="18"/>
          <w:lang w:eastAsia="pt-BR"/>
        </w:rPr>
        <w:t>. </w:t>
      </w:r>
      <w:hyperlink r:id="rId25" w:anchor="art3" w:history="1">
        <w:r w:rsidRPr="00040D72">
          <w:rPr>
            <w:rFonts w:ascii="Book Antiqua" w:eastAsia="Times New Roman" w:hAnsi="Book Antiqua" w:cs="Times New Roman"/>
            <w:color w:val="0000FF"/>
            <w:sz w:val="16"/>
            <w:szCs w:val="16"/>
            <w:u w:val="single"/>
            <w:lang w:eastAsia="pt-BR"/>
          </w:rPr>
          <w:t>(Redação dada pela Lei nº 3.238, de 1957)</w:t>
        </w:r>
      </w:hyperlink>
      <w:r w:rsidR="00096D3C" w:rsidRPr="00040D72">
        <w:rPr>
          <w:rFonts w:ascii="Book Antiqua" w:eastAsia="Times New Roman" w:hAnsi="Book Antiqua" w:cs="Times New Roman"/>
          <w:color w:val="0000FF"/>
          <w:sz w:val="16"/>
          <w:szCs w:val="16"/>
          <w:lang w:eastAsia="pt-BR"/>
        </w:rPr>
        <w:t xml:space="preserve"> </w:t>
      </w:r>
      <w:r w:rsidR="00593586" w:rsidRPr="00040D72">
        <w:rPr>
          <w:rFonts w:ascii="Book Antiqua" w:eastAsia="Times New Roman" w:hAnsi="Book Antiqua" w:cs="Times New Roman"/>
          <w:b/>
          <w:color w:val="FF0000"/>
          <w:sz w:val="16"/>
          <w:szCs w:val="16"/>
          <w:u w:val="single"/>
          <w:lang w:eastAsia="pt-BR"/>
        </w:rPr>
        <w:t>(MPSC-2013)</w:t>
      </w:r>
      <w:r w:rsidR="001421C5" w:rsidRPr="00040D72">
        <w:rPr>
          <w:rFonts w:ascii="Book Antiqua" w:eastAsia="Times New Roman" w:hAnsi="Book Antiqua" w:cs="Times New Roman"/>
          <w:b/>
          <w:color w:val="FF0000"/>
          <w:sz w:val="16"/>
          <w:szCs w:val="16"/>
          <w:lang w:eastAsia="pt-BR"/>
        </w:rPr>
        <w:t xml:space="preserve"> </w:t>
      </w:r>
      <w:r w:rsidR="001421C5" w:rsidRPr="00040D72">
        <w:rPr>
          <w:rFonts w:ascii="Book Antiqua" w:eastAsia="Times New Roman" w:hAnsi="Book Antiqua" w:cs="Times New Roman"/>
          <w:b/>
          <w:color w:val="FF0000"/>
          <w:sz w:val="16"/>
          <w:szCs w:val="16"/>
          <w:u w:val="single"/>
          <w:lang w:eastAsia="pt-BR"/>
        </w:rPr>
        <w:t>(TRF4-2014)</w:t>
      </w:r>
      <w:r w:rsidR="005226F4" w:rsidRPr="00040D72">
        <w:rPr>
          <w:rFonts w:ascii="Book Antiqua" w:eastAsia="Times New Roman" w:hAnsi="Book Antiqua" w:cs="Times New Roman"/>
          <w:b/>
          <w:color w:val="FF0000"/>
          <w:sz w:val="16"/>
          <w:szCs w:val="16"/>
          <w:lang w:eastAsia="pt-BR"/>
        </w:rPr>
        <w:t xml:space="preserve"> </w:t>
      </w:r>
      <w:r w:rsidR="000F7466" w:rsidRPr="00040D72">
        <w:rPr>
          <w:rFonts w:ascii="Book Antiqua" w:eastAsia="Times New Roman" w:hAnsi="Book Antiqua" w:cs="Times New Roman"/>
          <w:b/>
          <w:color w:val="FF0000"/>
          <w:sz w:val="16"/>
          <w:szCs w:val="16"/>
          <w:u w:val="single"/>
          <w:lang w:eastAsia="pt-BR"/>
        </w:rPr>
        <w:t>(TRF3-2016)</w:t>
      </w:r>
      <w:r w:rsidR="001421C5" w:rsidRPr="00040D72">
        <w:rPr>
          <w:rFonts w:ascii="Book Antiqua" w:eastAsia="Times New Roman" w:hAnsi="Book Antiqua" w:cs="Times New Roman"/>
          <w:b/>
          <w:color w:val="FF0000"/>
          <w:sz w:val="16"/>
          <w:szCs w:val="16"/>
          <w:lang w:eastAsia="pt-BR"/>
        </w:rPr>
        <w:t xml:space="preserve"> </w:t>
      </w:r>
      <w:r w:rsidR="00E94FC0" w:rsidRPr="00040D72">
        <w:rPr>
          <w:rFonts w:ascii="Book Antiqua" w:eastAsia="Times New Roman" w:hAnsi="Book Antiqua" w:cs="Times New Roman"/>
          <w:b/>
          <w:color w:val="FF0000"/>
          <w:sz w:val="16"/>
          <w:szCs w:val="16"/>
          <w:u w:val="single"/>
          <w:lang w:eastAsia="pt-BR"/>
        </w:rPr>
        <w:t>(PCMS-2021)</w:t>
      </w:r>
      <w:r w:rsidR="00BA18CF">
        <w:rPr>
          <w:rFonts w:ascii="Book Antiqua" w:eastAsia="Times New Roman" w:hAnsi="Book Antiqua" w:cs="Times New Roman"/>
          <w:b/>
          <w:color w:val="FF0000"/>
          <w:sz w:val="16"/>
          <w:szCs w:val="16"/>
          <w:lang w:eastAsia="pt-BR"/>
        </w:rPr>
        <w:t xml:space="preserve"> </w:t>
      </w:r>
      <w:r w:rsidR="00BA18CF">
        <w:rPr>
          <w:rFonts w:ascii="Book Antiqua" w:hAnsi="Book Antiqua" w:cs="Times New Roman"/>
          <w:b/>
          <w:bCs/>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096D3C" w:rsidRPr="00AD3A7C" w14:paraId="17D63BA1" w14:textId="77777777" w:rsidTr="00096D3C">
        <w:tc>
          <w:tcPr>
            <w:tcW w:w="8494" w:type="dxa"/>
            <w:shd w:val="clear" w:color="auto" w:fill="CCFFFF"/>
          </w:tcPr>
          <w:p w14:paraId="427183B3" w14:textId="77777777" w:rsidR="00096D3C" w:rsidRPr="00AD3A7C" w:rsidRDefault="00096D3C" w:rsidP="00284C86">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TRF4</w:t>
            </w:r>
            <w:r w:rsidR="00284C86" w:rsidRPr="00AD3A7C">
              <w:rPr>
                <w:rFonts w:ascii="Book Antiqua" w:eastAsia="Times New Roman" w:hAnsi="Book Antiqua" w:cs="Times New Roman"/>
                <w:b/>
                <w:sz w:val="19"/>
                <w:szCs w:val="19"/>
                <w:highlight w:val="yellow"/>
                <w:lang w:eastAsia="pt-BR"/>
              </w:rPr>
              <w:t>-</w:t>
            </w:r>
            <w:r w:rsidRPr="00AD3A7C">
              <w:rPr>
                <w:rFonts w:ascii="Book Antiqua" w:eastAsia="Times New Roman" w:hAnsi="Book Antiqua" w:cs="Times New Roman"/>
                <w:b/>
                <w:sz w:val="19"/>
                <w:szCs w:val="19"/>
                <w:highlight w:val="yellow"/>
                <w:lang w:eastAsia="pt-BR"/>
              </w:rPr>
              <w:t>2014</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As autoridades consulares brasileiras são competentes para efetuar o registro de nascimento de filho(a) de brasileiro(a) que tenha nascido no país da sede do Consulado respectivo. </w:t>
            </w:r>
            <w:r w:rsidRPr="00AD3A7C">
              <w:rPr>
                <w:rFonts w:ascii="Book Antiqua" w:eastAsia="Times New Roman" w:hAnsi="Book Antiqua" w:cs="Times New Roman"/>
                <w:b/>
                <w:sz w:val="19"/>
                <w:szCs w:val="19"/>
                <w:lang w:eastAsia="pt-BR"/>
              </w:rPr>
              <w:t>BL: art. 18, LINDB.</w:t>
            </w:r>
          </w:p>
        </w:tc>
      </w:tr>
    </w:tbl>
    <w:p w14:paraId="10BA3B8D" w14:textId="24DD0623" w:rsidR="007322C1" w:rsidRPr="00040D72" w:rsidRDefault="007322C1" w:rsidP="007322C1">
      <w:pPr>
        <w:spacing w:before="300" w:after="300" w:line="240" w:lineRule="auto"/>
        <w:ind w:firstLine="567"/>
        <w:jc w:val="both"/>
        <w:rPr>
          <w:rFonts w:ascii="Book Antiqua" w:eastAsia="Times New Roman" w:hAnsi="Book Antiqua" w:cs="Times New Roman"/>
          <w:sz w:val="18"/>
          <w:szCs w:val="18"/>
          <w:lang w:eastAsia="pt-BR"/>
        </w:rPr>
      </w:pPr>
      <w:r w:rsidRPr="001421C5">
        <w:rPr>
          <w:rFonts w:ascii="Book Antiqua" w:eastAsia="Times New Roman" w:hAnsi="Book Antiqua" w:cs="Times New Roman"/>
          <w:b/>
          <w:bCs/>
          <w:color w:val="000000"/>
          <w:sz w:val="19"/>
          <w:szCs w:val="19"/>
          <w:highlight w:val="magenta"/>
          <w:lang w:eastAsia="pt-BR"/>
        </w:rPr>
        <w:t>§ 1º</w:t>
      </w:r>
      <w:r w:rsidRPr="00AD3A7C">
        <w:rPr>
          <w:rFonts w:ascii="Book Antiqua" w:eastAsia="Times New Roman" w:hAnsi="Book Antiqua" w:cs="Times New Roman"/>
          <w:color w:val="000000"/>
          <w:sz w:val="19"/>
          <w:szCs w:val="19"/>
          <w:lang w:eastAsia="pt-BR"/>
        </w:rPr>
        <w:t xml:space="preserve">  </w:t>
      </w:r>
      <w:r w:rsidRPr="001421C5">
        <w:rPr>
          <w:rFonts w:ascii="Book Antiqua" w:eastAsia="Times New Roman" w:hAnsi="Book Antiqua" w:cs="Times New Roman"/>
          <w:b/>
          <w:bCs/>
          <w:color w:val="000000"/>
          <w:sz w:val="19"/>
          <w:szCs w:val="19"/>
          <w:lang w:eastAsia="pt-BR"/>
        </w:rPr>
        <w:t xml:space="preserve">As </w:t>
      </w:r>
      <w:r w:rsidRPr="00DD6277">
        <w:rPr>
          <w:rFonts w:ascii="Book Antiqua" w:eastAsia="Times New Roman" w:hAnsi="Book Antiqua" w:cs="Times New Roman"/>
          <w:b/>
          <w:bCs/>
          <w:color w:val="000000"/>
          <w:sz w:val="19"/>
          <w:szCs w:val="19"/>
          <w:highlight w:val="yellow"/>
          <w:lang w:eastAsia="pt-BR"/>
        </w:rPr>
        <w:t>autoridades consulares brasileiras</w:t>
      </w:r>
      <w:r w:rsidRPr="001421C5">
        <w:rPr>
          <w:rFonts w:ascii="Book Antiqua" w:eastAsia="Times New Roman" w:hAnsi="Book Antiqua" w:cs="Times New Roman"/>
          <w:b/>
          <w:bCs/>
          <w:color w:val="000000"/>
          <w:sz w:val="19"/>
          <w:szCs w:val="19"/>
          <w:lang w:eastAsia="pt-BR"/>
        </w:rPr>
        <w:t xml:space="preserve"> </w:t>
      </w:r>
      <w:r w:rsidRPr="00DD6277">
        <w:rPr>
          <w:rFonts w:ascii="Book Antiqua" w:eastAsia="Times New Roman" w:hAnsi="Book Antiqua" w:cs="Times New Roman"/>
          <w:b/>
          <w:bCs/>
          <w:caps/>
          <w:color w:val="000000"/>
          <w:sz w:val="19"/>
          <w:szCs w:val="19"/>
          <w:highlight w:val="green"/>
          <w:lang w:eastAsia="pt-BR"/>
        </w:rPr>
        <w:t>também poderão celebrar</w:t>
      </w:r>
      <w:r w:rsidRPr="001421C5">
        <w:rPr>
          <w:rFonts w:ascii="Book Antiqua" w:eastAsia="Times New Roman" w:hAnsi="Book Antiqua" w:cs="Times New Roman"/>
          <w:b/>
          <w:bCs/>
          <w:color w:val="000000"/>
          <w:sz w:val="19"/>
          <w:szCs w:val="19"/>
          <w:lang w:eastAsia="pt-BR"/>
        </w:rPr>
        <w:t xml:space="preserve"> a </w:t>
      </w:r>
      <w:r w:rsidRPr="00DD6277">
        <w:rPr>
          <w:rFonts w:ascii="Book Antiqua" w:eastAsia="Times New Roman" w:hAnsi="Book Antiqua" w:cs="Times New Roman"/>
          <w:b/>
          <w:bCs/>
          <w:caps/>
          <w:color w:val="000000"/>
          <w:sz w:val="19"/>
          <w:szCs w:val="19"/>
          <w:shd w:val="clear" w:color="auto" w:fill="F7CAAC" w:themeFill="accent2" w:themeFillTint="66"/>
          <w:lang w:eastAsia="pt-BR"/>
        </w:rPr>
        <w:t>separação consensual</w:t>
      </w:r>
      <w:r w:rsidRPr="001421C5">
        <w:rPr>
          <w:rFonts w:ascii="Book Antiqua" w:eastAsia="Times New Roman" w:hAnsi="Book Antiqua" w:cs="Times New Roman"/>
          <w:b/>
          <w:bCs/>
          <w:color w:val="000000"/>
          <w:sz w:val="19"/>
          <w:szCs w:val="19"/>
          <w:lang w:eastAsia="pt-BR"/>
        </w:rPr>
        <w:t xml:space="preserve"> e o </w:t>
      </w:r>
      <w:r w:rsidRPr="00DD6277">
        <w:rPr>
          <w:rFonts w:ascii="Book Antiqua" w:eastAsia="Times New Roman" w:hAnsi="Book Antiqua" w:cs="Times New Roman"/>
          <w:b/>
          <w:bCs/>
          <w:caps/>
          <w:color w:val="000000"/>
          <w:sz w:val="19"/>
          <w:szCs w:val="19"/>
          <w:shd w:val="clear" w:color="auto" w:fill="F7CAAC" w:themeFill="accent2" w:themeFillTint="66"/>
          <w:lang w:eastAsia="pt-BR"/>
        </w:rPr>
        <w:t>divórcio consensual</w:t>
      </w:r>
      <w:r w:rsidRPr="001421C5">
        <w:rPr>
          <w:rFonts w:ascii="Book Antiqua" w:eastAsia="Times New Roman" w:hAnsi="Book Antiqua" w:cs="Times New Roman"/>
          <w:b/>
          <w:bCs/>
          <w:color w:val="000000"/>
          <w:sz w:val="19"/>
          <w:szCs w:val="19"/>
          <w:lang w:eastAsia="pt-BR"/>
        </w:rPr>
        <w:t xml:space="preserve"> </w:t>
      </w:r>
      <w:r w:rsidRPr="00DD6277">
        <w:rPr>
          <w:rFonts w:ascii="Book Antiqua" w:eastAsia="Times New Roman" w:hAnsi="Book Antiqua" w:cs="Times New Roman"/>
          <w:b/>
          <w:bCs/>
          <w:color w:val="000000"/>
          <w:sz w:val="19"/>
          <w:szCs w:val="19"/>
          <w:highlight w:val="yellow"/>
          <w:lang w:eastAsia="pt-BR"/>
        </w:rPr>
        <w:t>de brasileiros</w:t>
      </w:r>
      <w:r w:rsidRPr="001421C5">
        <w:rPr>
          <w:rFonts w:ascii="Book Antiqua" w:eastAsia="Times New Roman" w:hAnsi="Book Antiqua" w:cs="Times New Roman"/>
          <w:b/>
          <w:bCs/>
          <w:color w:val="000000"/>
          <w:sz w:val="19"/>
          <w:szCs w:val="19"/>
          <w:lang w:eastAsia="pt-BR"/>
        </w:rPr>
        <w:t>, não havendo filhos menores ou incapazes do casal e observados os requisitos legais quanto aos prazos, devendo constar da respectiva escritura pública as disposições relativas à descrição e à partilha dos bens comuns e à pensão alimentícia e, ainda, ao acordo quanto à retomada pelo cônjuge de seu nome de solteiro ou à manutenção do nome adotado quando se deu o casamento</w:t>
      </w:r>
      <w:r w:rsidRPr="00040D72">
        <w:rPr>
          <w:rFonts w:ascii="Book Antiqua" w:eastAsia="Times New Roman" w:hAnsi="Book Antiqua" w:cs="Times New Roman"/>
          <w:color w:val="000000"/>
          <w:sz w:val="18"/>
          <w:szCs w:val="18"/>
          <w:lang w:eastAsia="pt-BR"/>
        </w:rPr>
        <w:t>. </w:t>
      </w:r>
      <w:hyperlink r:id="rId26" w:anchor="art2" w:history="1">
        <w:r w:rsidRPr="00040D72">
          <w:rPr>
            <w:rFonts w:ascii="Book Antiqua" w:eastAsia="Times New Roman" w:hAnsi="Book Antiqua" w:cs="Times New Roman"/>
            <w:color w:val="0000FF"/>
            <w:sz w:val="16"/>
            <w:szCs w:val="16"/>
            <w:u w:val="single"/>
            <w:lang w:eastAsia="pt-BR"/>
          </w:rPr>
          <w:t>(Incluído pela Lei nº 12.874, de 2013)</w:t>
        </w:r>
      </w:hyperlink>
      <w:r w:rsidR="00DD6277" w:rsidRPr="00040D72">
        <w:rPr>
          <w:rFonts w:ascii="Book Antiqua" w:eastAsia="Times New Roman" w:hAnsi="Book Antiqua" w:cs="Times New Roman"/>
          <w:color w:val="0000FF"/>
          <w:sz w:val="16"/>
          <w:szCs w:val="16"/>
          <w:lang w:eastAsia="pt-BR"/>
        </w:rPr>
        <w:t xml:space="preserve"> </w:t>
      </w:r>
      <w:r w:rsidR="00C34C99" w:rsidRPr="00040D72">
        <w:rPr>
          <w:rFonts w:ascii="Book Antiqua" w:eastAsia="Times New Roman" w:hAnsi="Book Antiqua" w:cs="Times New Roman"/>
          <w:b/>
          <w:color w:val="FF0000"/>
          <w:sz w:val="16"/>
          <w:szCs w:val="16"/>
          <w:u w:val="single"/>
          <w:lang w:eastAsia="pt-BR"/>
        </w:rPr>
        <w:t>(</w:t>
      </w:r>
      <w:r w:rsidR="00C34C99" w:rsidRPr="00040D72">
        <w:rPr>
          <w:rFonts w:ascii="Book Antiqua" w:hAnsi="Book Antiqua"/>
          <w:b/>
          <w:color w:val="FF0000"/>
          <w:sz w:val="16"/>
          <w:szCs w:val="16"/>
          <w:u w:val="single"/>
        </w:rPr>
        <w:t>Cartórios/TJPR</w:t>
      </w:r>
      <w:r w:rsidR="00C34C99" w:rsidRPr="00040D72">
        <w:rPr>
          <w:rFonts w:ascii="Book Antiqua" w:eastAsia="Times New Roman" w:hAnsi="Book Antiqua" w:cs="Times New Roman"/>
          <w:b/>
          <w:color w:val="FF0000"/>
          <w:sz w:val="16"/>
          <w:szCs w:val="16"/>
          <w:u w:val="single"/>
          <w:lang w:eastAsia="pt-BR"/>
        </w:rPr>
        <w:t>-2019)</w:t>
      </w:r>
      <w:r w:rsidR="001421C5" w:rsidRPr="00040D72">
        <w:rPr>
          <w:rFonts w:ascii="Book Antiqua" w:eastAsia="Times New Roman" w:hAnsi="Book Antiqua" w:cs="Times New Roman"/>
          <w:color w:val="0000FF"/>
          <w:sz w:val="16"/>
          <w:szCs w:val="16"/>
          <w:lang w:eastAsia="pt-BR"/>
        </w:rPr>
        <w:t xml:space="preserve"> </w:t>
      </w:r>
    </w:p>
    <w:p w14:paraId="538B3C34" w14:textId="318624A7" w:rsidR="007322C1" w:rsidRPr="00040D72" w:rsidRDefault="007322C1" w:rsidP="007322C1">
      <w:pPr>
        <w:spacing w:before="300" w:after="300" w:line="240" w:lineRule="auto"/>
        <w:ind w:firstLine="567"/>
        <w:jc w:val="both"/>
        <w:rPr>
          <w:rFonts w:ascii="Book Antiqua" w:eastAsia="Times New Roman" w:hAnsi="Book Antiqua" w:cs="Times New Roman"/>
          <w:sz w:val="18"/>
          <w:szCs w:val="18"/>
          <w:lang w:eastAsia="pt-BR"/>
        </w:rPr>
      </w:pPr>
      <w:r w:rsidRPr="00AD3A7C">
        <w:rPr>
          <w:rFonts w:ascii="Book Antiqua" w:eastAsia="Times New Roman" w:hAnsi="Book Antiqua" w:cs="Times New Roman"/>
          <w:color w:val="000000"/>
          <w:sz w:val="19"/>
          <w:szCs w:val="19"/>
          <w:lang w:eastAsia="pt-BR"/>
        </w:rPr>
        <w:lastRenderedPageBreak/>
        <w:t>§ 2</w:t>
      </w:r>
      <w:proofErr w:type="gramStart"/>
      <w:r w:rsidRPr="00AD3A7C">
        <w:rPr>
          <w:rFonts w:ascii="Book Antiqua" w:eastAsia="Times New Roman" w:hAnsi="Book Antiqua" w:cs="Times New Roman"/>
          <w:color w:val="000000"/>
          <w:sz w:val="19"/>
          <w:szCs w:val="19"/>
          <w:u w:val="single"/>
          <w:vertAlign w:val="superscript"/>
          <w:lang w:eastAsia="pt-BR"/>
        </w:rPr>
        <w:t>o</w:t>
      </w:r>
      <w:r w:rsidRPr="00AD3A7C">
        <w:rPr>
          <w:rFonts w:ascii="Book Antiqua" w:eastAsia="Times New Roman" w:hAnsi="Book Antiqua" w:cs="Times New Roman"/>
          <w:color w:val="000000"/>
          <w:sz w:val="19"/>
          <w:szCs w:val="19"/>
          <w:lang w:eastAsia="pt-BR"/>
        </w:rPr>
        <w:t xml:space="preserve">  É</w:t>
      </w:r>
      <w:proofErr w:type="gramEnd"/>
      <w:r w:rsidRPr="00AD3A7C">
        <w:rPr>
          <w:rFonts w:ascii="Book Antiqua" w:eastAsia="Times New Roman" w:hAnsi="Book Antiqua" w:cs="Times New Roman"/>
          <w:color w:val="000000"/>
          <w:sz w:val="19"/>
          <w:szCs w:val="19"/>
          <w:lang w:eastAsia="pt-BR"/>
        </w:rPr>
        <w:t xml:space="preserve"> indispensável a assistência de advogado, devidamente constituído, que se dará mediante a subscrição de petição, juntamente com ambas as partes, ou com apenas uma delas, caso a outra constitua advogado próprio, não se fazendo necessário que a assinatura do advogado conste da escritura pública</w:t>
      </w:r>
      <w:r w:rsidRPr="00040D72">
        <w:rPr>
          <w:rFonts w:ascii="Book Antiqua" w:eastAsia="Times New Roman" w:hAnsi="Book Antiqua" w:cs="Times New Roman"/>
          <w:color w:val="000000"/>
          <w:sz w:val="18"/>
          <w:szCs w:val="18"/>
          <w:lang w:eastAsia="pt-BR"/>
        </w:rPr>
        <w:t>.</w:t>
      </w:r>
      <w:r w:rsidRPr="00040D72">
        <w:rPr>
          <w:rFonts w:ascii="Book Antiqua" w:eastAsia="Times New Roman" w:hAnsi="Book Antiqua" w:cs="Times New Roman"/>
          <w:color w:val="000000"/>
          <w:sz w:val="16"/>
          <w:szCs w:val="16"/>
          <w:lang w:eastAsia="pt-BR"/>
        </w:rPr>
        <w:t xml:space="preserve">  </w:t>
      </w:r>
      <w:hyperlink r:id="rId27" w:anchor="art2" w:history="1">
        <w:r w:rsidRPr="00040D72">
          <w:rPr>
            <w:rFonts w:ascii="Book Antiqua" w:eastAsia="Times New Roman" w:hAnsi="Book Antiqua" w:cs="Times New Roman"/>
            <w:color w:val="0000FF"/>
            <w:sz w:val="16"/>
            <w:szCs w:val="16"/>
            <w:u w:val="single"/>
            <w:lang w:eastAsia="pt-BR"/>
          </w:rPr>
          <w:t>(Incluído pela Lei nº 12.874, de 2013)</w:t>
        </w:r>
      </w:hyperlink>
    </w:p>
    <w:p w14:paraId="1F9188A2" w14:textId="77777777"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D3A7C">
        <w:rPr>
          <w:rFonts w:ascii="Book Antiqua" w:eastAsia="Times New Roman" w:hAnsi="Book Antiqua" w:cs="Times New Roman"/>
          <w:color w:val="000000"/>
          <w:sz w:val="19"/>
          <w:szCs w:val="19"/>
          <w:lang w:eastAsia="pt-BR"/>
        </w:rPr>
        <w:t xml:space="preserve">Art. 19. Reputam-se válidos todos os atos indicados no artigo anterior e celebrados pelos cônsules brasileiros na vigência do </w:t>
      </w:r>
      <w:hyperlink r:id="rId28" w:history="1">
        <w:r w:rsidRPr="00AD3A7C">
          <w:rPr>
            <w:rFonts w:ascii="Book Antiqua" w:eastAsia="Times New Roman" w:hAnsi="Book Antiqua" w:cs="Times New Roman"/>
            <w:color w:val="0000FF"/>
            <w:sz w:val="19"/>
            <w:szCs w:val="19"/>
            <w:u w:val="single"/>
            <w:lang w:eastAsia="pt-BR"/>
          </w:rPr>
          <w:t>Decreto-lei nº 4.657, de 4 de setembro de 1942</w:t>
        </w:r>
      </w:hyperlink>
      <w:r w:rsidRPr="00AD3A7C">
        <w:rPr>
          <w:rFonts w:ascii="Book Antiqua" w:eastAsia="Times New Roman" w:hAnsi="Book Antiqua" w:cs="Times New Roman"/>
          <w:color w:val="000000"/>
          <w:sz w:val="19"/>
          <w:szCs w:val="19"/>
          <w:lang w:eastAsia="pt-BR"/>
        </w:rPr>
        <w:t>, desde que satisfaçam todos os requisitos legais</w:t>
      </w:r>
      <w:r w:rsidRPr="00040D72">
        <w:rPr>
          <w:rFonts w:ascii="Book Antiqua" w:eastAsia="Times New Roman" w:hAnsi="Book Antiqua" w:cs="Times New Roman"/>
          <w:color w:val="000000"/>
          <w:sz w:val="18"/>
          <w:szCs w:val="18"/>
          <w:lang w:eastAsia="pt-BR"/>
        </w:rPr>
        <w:t xml:space="preserve">. </w:t>
      </w:r>
      <w:hyperlink r:id="rId29" w:anchor="art4" w:history="1">
        <w:r w:rsidRPr="00040D72">
          <w:rPr>
            <w:rFonts w:ascii="Book Antiqua" w:eastAsia="Times New Roman" w:hAnsi="Book Antiqua" w:cs="Times New Roman"/>
            <w:color w:val="0000FF"/>
            <w:sz w:val="16"/>
            <w:szCs w:val="16"/>
            <w:u w:val="single"/>
            <w:lang w:eastAsia="pt-BR"/>
          </w:rPr>
          <w:t>(Incluído pela Lei nº 3.238, de 1957)</w:t>
        </w:r>
      </w:hyperlink>
    </w:p>
    <w:p w14:paraId="2D337E5A" w14:textId="03569A18" w:rsidR="007322C1" w:rsidRPr="00040D72" w:rsidRDefault="007322C1" w:rsidP="007322C1">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AD3A7C">
        <w:rPr>
          <w:rFonts w:ascii="Book Antiqua" w:eastAsia="Times New Roman" w:hAnsi="Book Antiqua" w:cs="Times New Roman"/>
          <w:color w:val="000000"/>
          <w:sz w:val="19"/>
          <w:szCs w:val="19"/>
          <w:lang w:eastAsia="pt-BR"/>
        </w:rPr>
        <w:t xml:space="preserve">Parágrafo único. No caso em que a celebração </w:t>
      </w:r>
      <w:proofErr w:type="spellStart"/>
      <w:r w:rsidRPr="00AD3A7C">
        <w:rPr>
          <w:rFonts w:ascii="Book Antiqua" w:eastAsia="Times New Roman" w:hAnsi="Book Antiqua" w:cs="Times New Roman"/>
          <w:color w:val="000000"/>
          <w:sz w:val="19"/>
          <w:szCs w:val="19"/>
          <w:lang w:eastAsia="pt-BR"/>
        </w:rPr>
        <w:t>dêsses</w:t>
      </w:r>
      <w:proofErr w:type="spellEnd"/>
      <w:r w:rsidRPr="00AD3A7C">
        <w:rPr>
          <w:rFonts w:ascii="Book Antiqua" w:eastAsia="Times New Roman" w:hAnsi="Book Antiqua" w:cs="Times New Roman"/>
          <w:color w:val="000000"/>
          <w:sz w:val="19"/>
          <w:szCs w:val="19"/>
          <w:lang w:eastAsia="pt-BR"/>
        </w:rPr>
        <w:t xml:space="preserve"> </w:t>
      </w:r>
      <w:proofErr w:type="gramStart"/>
      <w:r w:rsidRPr="00AD3A7C">
        <w:rPr>
          <w:rFonts w:ascii="Book Antiqua" w:eastAsia="Times New Roman" w:hAnsi="Book Antiqua" w:cs="Times New Roman"/>
          <w:color w:val="000000"/>
          <w:sz w:val="19"/>
          <w:szCs w:val="19"/>
          <w:lang w:eastAsia="pt-BR"/>
        </w:rPr>
        <w:t>atos tiver</w:t>
      </w:r>
      <w:proofErr w:type="gramEnd"/>
      <w:r w:rsidRPr="00AD3A7C">
        <w:rPr>
          <w:rFonts w:ascii="Book Antiqua" w:eastAsia="Times New Roman" w:hAnsi="Book Antiqua" w:cs="Times New Roman"/>
          <w:color w:val="000000"/>
          <w:sz w:val="19"/>
          <w:szCs w:val="19"/>
          <w:lang w:eastAsia="pt-BR"/>
        </w:rPr>
        <w:t xml:space="preserve"> sido recusada pelas autoridades consulares, com fundamento no artigo 18 do mesmo Decreto-lei, ao interessado é facultado renovar o pedido dentro em 90 (noventa) dias contados da data da publicação desta lei</w:t>
      </w:r>
      <w:r w:rsidRPr="00040D72">
        <w:rPr>
          <w:rFonts w:ascii="Book Antiqua" w:eastAsia="Times New Roman" w:hAnsi="Book Antiqua" w:cs="Times New Roman"/>
          <w:color w:val="000000"/>
          <w:sz w:val="18"/>
          <w:szCs w:val="18"/>
          <w:lang w:eastAsia="pt-BR"/>
        </w:rPr>
        <w:t xml:space="preserve">. </w:t>
      </w:r>
      <w:hyperlink r:id="rId30" w:anchor="art4" w:history="1">
        <w:r w:rsidRPr="00040D72">
          <w:rPr>
            <w:rFonts w:ascii="Book Antiqua" w:eastAsia="Times New Roman" w:hAnsi="Book Antiqua" w:cs="Times New Roman"/>
            <w:color w:val="0000FF"/>
            <w:sz w:val="16"/>
            <w:szCs w:val="16"/>
            <w:u w:val="single"/>
            <w:lang w:eastAsia="pt-BR"/>
          </w:rPr>
          <w:t>(Incluído pela Lei nº 3.238, de 1957)</w:t>
        </w:r>
      </w:hyperlink>
    </w:p>
    <w:p w14:paraId="2B8311D2" w14:textId="3970A976" w:rsidR="0039260F" w:rsidRPr="00B118AC" w:rsidRDefault="0039260F" w:rsidP="001D3997">
      <w:pPr>
        <w:pStyle w:val="texto2"/>
        <w:ind w:firstLine="567"/>
        <w:jc w:val="both"/>
        <w:rPr>
          <w:rStyle w:val="Hyperlink"/>
          <w:rFonts w:ascii="Book Antiqua" w:hAnsi="Book Antiqua" w:cs="Arial"/>
          <w:sz w:val="16"/>
          <w:szCs w:val="16"/>
          <w:u w:val="none"/>
        </w:rPr>
      </w:pPr>
      <w:r w:rsidRPr="00C16E26">
        <w:rPr>
          <w:rFonts w:ascii="Book Antiqua" w:hAnsi="Book Antiqua" w:cs="Arial"/>
          <w:b/>
          <w:bCs/>
          <w:color w:val="000000"/>
          <w:sz w:val="19"/>
          <w:szCs w:val="19"/>
          <w:highlight w:val="magenta"/>
        </w:rPr>
        <w:t>Art. 20</w:t>
      </w:r>
      <w:r w:rsidRPr="00AD3A7C">
        <w:rPr>
          <w:rFonts w:ascii="Book Antiqua" w:hAnsi="Book Antiqua" w:cs="Arial"/>
          <w:color w:val="000000"/>
          <w:sz w:val="19"/>
          <w:szCs w:val="19"/>
        </w:rPr>
        <w:t>.  </w:t>
      </w:r>
      <w:r w:rsidRPr="001754F1">
        <w:rPr>
          <w:rFonts w:ascii="Book Antiqua" w:hAnsi="Book Antiqua" w:cs="Arial"/>
          <w:b/>
          <w:bCs/>
          <w:color w:val="000000"/>
          <w:sz w:val="19"/>
          <w:szCs w:val="19"/>
          <w:highlight w:val="yellow"/>
        </w:rPr>
        <w:t>Nas esferas</w:t>
      </w:r>
      <w:r w:rsidRPr="00FD78F7">
        <w:rPr>
          <w:rFonts w:ascii="Book Antiqua" w:hAnsi="Book Antiqua" w:cs="Arial"/>
          <w:b/>
          <w:bCs/>
          <w:color w:val="000000"/>
          <w:sz w:val="19"/>
          <w:szCs w:val="19"/>
        </w:rPr>
        <w:t xml:space="preserve"> </w:t>
      </w:r>
      <w:r w:rsidRPr="001754F1">
        <w:rPr>
          <w:rFonts w:ascii="Book Antiqua" w:hAnsi="Book Antiqua" w:cs="Arial"/>
          <w:b/>
          <w:bCs/>
          <w:caps/>
          <w:color w:val="000000"/>
          <w:sz w:val="19"/>
          <w:szCs w:val="19"/>
          <w:shd w:val="clear" w:color="auto" w:fill="F7CAAC" w:themeFill="accent2" w:themeFillTint="66"/>
        </w:rPr>
        <w:t>administrativa</w:t>
      </w:r>
      <w:r w:rsidRPr="00FD78F7">
        <w:rPr>
          <w:rFonts w:ascii="Book Antiqua" w:hAnsi="Book Antiqua" w:cs="Arial"/>
          <w:b/>
          <w:bCs/>
          <w:color w:val="000000"/>
          <w:sz w:val="19"/>
          <w:szCs w:val="19"/>
        </w:rPr>
        <w:t xml:space="preserve">, </w:t>
      </w:r>
      <w:r w:rsidRPr="001754F1">
        <w:rPr>
          <w:rFonts w:ascii="Book Antiqua" w:hAnsi="Book Antiqua" w:cs="Arial"/>
          <w:b/>
          <w:bCs/>
          <w:caps/>
          <w:color w:val="000000"/>
          <w:sz w:val="19"/>
          <w:szCs w:val="19"/>
          <w:shd w:val="clear" w:color="auto" w:fill="F7CAAC" w:themeFill="accent2" w:themeFillTint="66"/>
        </w:rPr>
        <w:t>controladora</w:t>
      </w:r>
      <w:r w:rsidRPr="00FD78F7">
        <w:rPr>
          <w:rFonts w:ascii="Book Antiqua" w:hAnsi="Book Antiqua" w:cs="Arial"/>
          <w:b/>
          <w:bCs/>
          <w:color w:val="000000"/>
          <w:sz w:val="19"/>
          <w:szCs w:val="19"/>
        </w:rPr>
        <w:t xml:space="preserve"> e </w:t>
      </w:r>
      <w:r w:rsidRPr="001754F1">
        <w:rPr>
          <w:rFonts w:ascii="Book Antiqua" w:hAnsi="Book Antiqua" w:cs="Arial"/>
          <w:b/>
          <w:bCs/>
          <w:caps/>
          <w:color w:val="000000"/>
          <w:sz w:val="19"/>
          <w:szCs w:val="19"/>
          <w:shd w:val="clear" w:color="auto" w:fill="F7CAAC" w:themeFill="accent2" w:themeFillTint="66"/>
        </w:rPr>
        <w:t>judicial</w:t>
      </w:r>
      <w:r w:rsidRPr="00FD78F7">
        <w:rPr>
          <w:rFonts w:ascii="Book Antiqua" w:hAnsi="Book Antiqua" w:cs="Arial"/>
          <w:b/>
          <w:bCs/>
          <w:color w:val="000000"/>
          <w:sz w:val="19"/>
          <w:szCs w:val="19"/>
        </w:rPr>
        <w:t xml:space="preserve">, </w:t>
      </w:r>
      <w:r w:rsidRPr="00FD78F7">
        <w:rPr>
          <w:rFonts w:ascii="Book Antiqua" w:hAnsi="Book Antiqua" w:cs="Arial"/>
          <w:b/>
          <w:bCs/>
          <w:caps/>
          <w:color w:val="000000"/>
          <w:sz w:val="19"/>
          <w:szCs w:val="19"/>
          <w:highlight w:val="green"/>
        </w:rPr>
        <w:t>não se decidirá</w:t>
      </w:r>
      <w:r w:rsidRPr="00FD78F7">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com base em valores jurídicos</w:t>
      </w:r>
      <w:r w:rsidRPr="00FD78F7">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abstratos</w:t>
      </w:r>
      <w:r w:rsidRPr="00FD78F7">
        <w:rPr>
          <w:rFonts w:ascii="Book Antiqua" w:hAnsi="Book Antiqua" w:cs="Arial"/>
          <w:b/>
          <w:bCs/>
          <w:color w:val="000000"/>
          <w:sz w:val="19"/>
          <w:szCs w:val="19"/>
        </w:rPr>
        <w:t xml:space="preserve"> </w:t>
      </w:r>
      <w:r w:rsidRPr="001754F1">
        <w:rPr>
          <w:rFonts w:ascii="Book Antiqua" w:hAnsi="Book Antiqua" w:cs="Arial"/>
          <w:b/>
          <w:bCs/>
          <w:caps/>
          <w:color w:val="000000"/>
          <w:sz w:val="19"/>
          <w:szCs w:val="19"/>
          <w:highlight w:val="green"/>
        </w:rPr>
        <w:t>sem que sejam consideradas</w:t>
      </w:r>
      <w:r w:rsidRPr="00FD78F7">
        <w:rPr>
          <w:rFonts w:ascii="Book Antiqua" w:hAnsi="Book Antiqua" w:cs="Arial"/>
          <w:b/>
          <w:bCs/>
          <w:color w:val="000000"/>
          <w:sz w:val="19"/>
          <w:szCs w:val="19"/>
        </w:rPr>
        <w:t xml:space="preserve"> as </w:t>
      </w:r>
      <w:r w:rsidRPr="001754F1">
        <w:rPr>
          <w:rFonts w:ascii="Book Antiqua" w:hAnsi="Book Antiqua" w:cs="Arial"/>
          <w:b/>
          <w:bCs/>
          <w:color w:val="000000"/>
          <w:sz w:val="19"/>
          <w:szCs w:val="19"/>
          <w:highlight w:val="cyan"/>
        </w:rPr>
        <w:t>consequências práticas</w:t>
      </w:r>
      <w:r w:rsidRPr="00FD78F7">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da decisão</w:t>
      </w:r>
      <w:r w:rsidRPr="00040D72">
        <w:rPr>
          <w:rFonts w:ascii="Book Antiqua" w:hAnsi="Book Antiqua" w:cs="Arial"/>
          <w:color w:val="000000"/>
          <w:sz w:val="18"/>
          <w:szCs w:val="18"/>
        </w:rPr>
        <w:t>. </w:t>
      </w:r>
      <w:hyperlink r:id="rId31" w:anchor="art1" w:history="1">
        <w:r w:rsidRPr="00040D72">
          <w:rPr>
            <w:rStyle w:val="Hyperlink"/>
            <w:rFonts w:ascii="Book Antiqua" w:hAnsi="Book Antiqua" w:cs="Arial"/>
            <w:sz w:val="16"/>
            <w:szCs w:val="16"/>
          </w:rPr>
          <w:t>(Incluído pela Lei nº 13.655, de 2018)</w:t>
        </w:r>
      </w:hyperlink>
      <w:r w:rsidR="00FD78F7" w:rsidRPr="00040D72">
        <w:rPr>
          <w:rStyle w:val="Hyperlink"/>
          <w:rFonts w:ascii="Book Antiqua" w:hAnsi="Book Antiqua" w:cs="Arial"/>
          <w:sz w:val="16"/>
          <w:szCs w:val="16"/>
          <w:u w:val="none"/>
        </w:rPr>
        <w:t xml:space="preserve"> </w:t>
      </w:r>
      <w:r w:rsidR="00FD78F7" w:rsidRPr="00040D72">
        <w:rPr>
          <w:rStyle w:val="Hyperlink"/>
          <w:rFonts w:ascii="Book Antiqua" w:hAnsi="Book Antiqua" w:cs="Arial"/>
          <w:b/>
          <w:bCs/>
          <w:color w:val="FF0000"/>
          <w:sz w:val="16"/>
          <w:szCs w:val="16"/>
        </w:rPr>
        <w:t>(TRF2-2018)</w:t>
      </w:r>
      <w:r w:rsidR="00C16E26" w:rsidRPr="00040D72">
        <w:rPr>
          <w:rStyle w:val="Hyperlink"/>
          <w:rFonts w:ascii="Book Antiqua" w:hAnsi="Book Antiqua" w:cs="Arial"/>
          <w:sz w:val="16"/>
          <w:szCs w:val="16"/>
          <w:u w:val="none"/>
        </w:rPr>
        <w:t xml:space="preserve"> </w:t>
      </w:r>
      <w:r w:rsidR="00C16E26" w:rsidRPr="00040D72">
        <w:rPr>
          <w:rFonts w:ascii="Book Antiqua" w:hAnsi="Book Antiqua" w:cs="Arial"/>
          <w:b/>
          <w:bCs/>
          <w:color w:val="FF0000"/>
          <w:sz w:val="16"/>
          <w:szCs w:val="16"/>
          <w:u w:val="single"/>
        </w:rPr>
        <w:t>(DPEMG-2019)</w:t>
      </w:r>
      <w:r w:rsidR="005E7891" w:rsidRPr="00040D72">
        <w:rPr>
          <w:rFonts w:ascii="Book Antiqua" w:hAnsi="Book Antiqua" w:cs="Arial"/>
          <w:b/>
          <w:bCs/>
          <w:color w:val="FF0000"/>
          <w:sz w:val="16"/>
          <w:szCs w:val="16"/>
        </w:rPr>
        <w:t xml:space="preserve"> </w:t>
      </w:r>
      <w:r w:rsidR="005E7891" w:rsidRPr="00040D72">
        <w:rPr>
          <w:rFonts w:ascii="Book Antiqua" w:hAnsi="Book Antiqua"/>
          <w:b/>
          <w:bCs/>
          <w:color w:val="FF0000"/>
          <w:sz w:val="16"/>
          <w:szCs w:val="16"/>
          <w:u w:val="single"/>
        </w:rPr>
        <w:t>(Cartórios/TJPR-2019)</w:t>
      </w:r>
      <w:r w:rsidR="00E41438" w:rsidRPr="00040D72">
        <w:rPr>
          <w:rFonts w:ascii="Book Antiqua" w:hAnsi="Book Antiqua"/>
          <w:b/>
          <w:bCs/>
          <w:color w:val="FF0000"/>
          <w:sz w:val="16"/>
          <w:szCs w:val="16"/>
        </w:rPr>
        <w:t xml:space="preserve"> </w:t>
      </w:r>
      <w:r w:rsidR="00E41438" w:rsidRPr="00040D72">
        <w:rPr>
          <w:rFonts w:ascii="Book Antiqua" w:hAnsi="Book Antiqua"/>
          <w:b/>
          <w:color w:val="FF0000"/>
          <w:sz w:val="16"/>
          <w:szCs w:val="16"/>
          <w:u w:val="single"/>
        </w:rPr>
        <w:t>(PCES-2019)</w:t>
      </w:r>
      <w:r w:rsidR="00030830" w:rsidRPr="00040D72">
        <w:rPr>
          <w:rFonts w:ascii="Book Antiqua" w:hAnsi="Book Antiqua" w:cs="Arial"/>
          <w:b/>
          <w:bCs/>
          <w:color w:val="FF0000"/>
          <w:sz w:val="16"/>
          <w:szCs w:val="16"/>
        </w:rPr>
        <w:t xml:space="preserve"> </w:t>
      </w:r>
      <w:r w:rsidR="00030830" w:rsidRPr="00040D72">
        <w:rPr>
          <w:rFonts w:ascii="Book Antiqua" w:hAnsi="Book Antiqua" w:cs="Arial"/>
          <w:b/>
          <w:bCs/>
          <w:color w:val="FF0000"/>
          <w:sz w:val="16"/>
          <w:szCs w:val="16"/>
          <w:u w:val="single"/>
        </w:rPr>
        <w:t>(MPDFT-2021)</w:t>
      </w:r>
      <w:r w:rsidR="0070661E" w:rsidRPr="00040D72">
        <w:rPr>
          <w:rFonts w:ascii="Book Antiqua" w:hAnsi="Book Antiqua" w:cs="Arial"/>
          <w:b/>
          <w:bCs/>
          <w:color w:val="FF0000"/>
          <w:sz w:val="16"/>
          <w:szCs w:val="16"/>
        </w:rPr>
        <w:t xml:space="preserve"> </w:t>
      </w:r>
      <w:r w:rsidR="003B07B4" w:rsidRPr="00040D72">
        <w:rPr>
          <w:rFonts w:ascii="Book Antiqua" w:hAnsi="Book Antiqua" w:cs="Arial"/>
          <w:b/>
          <w:bCs/>
          <w:color w:val="FF0000"/>
          <w:sz w:val="16"/>
          <w:szCs w:val="16"/>
          <w:u w:val="single"/>
        </w:rPr>
        <w:t>(PGEGO-2021)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E94FC0" w:rsidRPr="00040D72">
        <w:rPr>
          <w:rFonts w:ascii="Book Antiqua" w:hAnsi="Book Antiqua" w:cs="Arial"/>
          <w:b/>
          <w:bCs/>
          <w:color w:val="FF0000"/>
          <w:sz w:val="16"/>
          <w:szCs w:val="16"/>
        </w:rPr>
        <w:t xml:space="preserve"> </w:t>
      </w:r>
      <w:r w:rsidR="00E94FC0" w:rsidRPr="00040D72">
        <w:rPr>
          <w:rFonts w:ascii="Book Antiqua" w:hAnsi="Book Antiqua"/>
          <w:b/>
          <w:color w:val="FF0000"/>
          <w:sz w:val="16"/>
          <w:szCs w:val="16"/>
          <w:u w:val="single"/>
        </w:rPr>
        <w:t>(PCMS-2021)</w:t>
      </w:r>
      <w:r w:rsidR="00366A38">
        <w:rPr>
          <w:rFonts w:ascii="Book Antiqua" w:hAnsi="Book Antiqua"/>
          <w:b/>
          <w:color w:val="FF0000"/>
          <w:sz w:val="16"/>
          <w:szCs w:val="16"/>
        </w:rPr>
        <w:t xml:space="preserve"> </w:t>
      </w:r>
      <w:r w:rsidR="00366A38">
        <w:rPr>
          <w:rStyle w:val="Hyperlink"/>
          <w:rFonts w:ascii="Book Antiqua" w:hAnsi="Book Antiqua"/>
          <w:b/>
          <w:bCs/>
          <w:color w:val="FF0000"/>
          <w:sz w:val="16"/>
          <w:szCs w:val="16"/>
        </w:rPr>
        <w:t>(MPRJ-2022)</w:t>
      </w:r>
      <w:r w:rsidR="00DC1527" w:rsidRPr="00040D72">
        <w:rPr>
          <w:rFonts w:ascii="Book Antiqua" w:hAnsi="Book Antiqua"/>
          <w:b/>
          <w:color w:val="FF0000"/>
          <w:sz w:val="16"/>
          <w:szCs w:val="16"/>
        </w:rPr>
        <w:t xml:space="preserve"> </w:t>
      </w:r>
      <w:r w:rsidR="00DC1527" w:rsidRPr="00040D72">
        <w:rPr>
          <w:rFonts w:ascii="Book Antiqua" w:hAnsi="Book Antiqua"/>
          <w:b/>
          <w:color w:val="FF0000"/>
          <w:sz w:val="16"/>
          <w:szCs w:val="16"/>
          <w:u w:val="single"/>
        </w:rPr>
        <w:t>(MPSP-2022)</w:t>
      </w:r>
      <w:r w:rsidR="007D2677" w:rsidRPr="00040D72">
        <w:rPr>
          <w:rFonts w:ascii="Book Antiqua" w:hAnsi="Book Antiqua"/>
          <w:b/>
          <w:color w:val="FF0000"/>
          <w:sz w:val="16"/>
          <w:szCs w:val="16"/>
        </w:rPr>
        <w:t xml:space="preserve"> </w:t>
      </w:r>
      <w:r w:rsidR="007D2677" w:rsidRPr="00040D72">
        <w:rPr>
          <w:rFonts w:ascii="Book Antiqua" w:hAnsi="Book Antiqua"/>
          <w:b/>
          <w:color w:val="FF0000"/>
          <w:sz w:val="16"/>
          <w:szCs w:val="16"/>
          <w:u w:val="single"/>
        </w:rPr>
        <w:t>(DPEMS-2022)</w:t>
      </w:r>
      <w:r w:rsidR="000B7B3F">
        <w:rPr>
          <w:rFonts w:ascii="Book Antiqua" w:hAnsi="Book Antiqua"/>
          <w:b/>
          <w:color w:val="FF0000"/>
          <w:sz w:val="16"/>
          <w:szCs w:val="16"/>
        </w:rPr>
        <w:t xml:space="preserve"> </w:t>
      </w:r>
      <w:r w:rsidR="000B7B3F">
        <w:rPr>
          <w:rFonts w:ascii="Book Antiqua" w:hAnsi="Book Antiqua"/>
          <w:b/>
          <w:color w:val="FF0000"/>
          <w:sz w:val="16"/>
          <w:szCs w:val="16"/>
          <w:u w:val="single"/>
        </w:rPr>
        <w:t>(DPERS-2022)</w:t>
      </w:r>
      <w:r w:rsidR="001754F1" w:rsidRPr="00040D72">
        <w:rPr>
          <w:rFonts w:ascii="Book Antiqua" w:hAnsi="Book Antiqua" w:cs="Arial"/>
          <w:b/>
          <w:bCs/>
          <w:color w:val="FF0000"/>
          <w:sz w:val="16"/>
          <w:szCs w:val="16"/>
        </w:rPr>
        <w:t xml:space="preserve"> </w:t>
      </w:r>
      <w:r w:rsidR="001754F1" w:rsidRPr="00040D72">
        <w:rPr>
          <w:rFonts w:ascii="Book Antiqua" w:hAnsi="Book Antiqua"/>
          <w:b/>
          <w:color w:val="FF0000"/>
          <w:sz w:val="16"/>
          <w:szCs w:val="16"/>
          <w:u w:val="single"/>
        </w:rPr>
        <w:t>(PGERO-2022)</w:t>
      </w:r>
      <w:r w:rsidR="000B50C4">
        <w:rPr>
          <w:rFonts w:ascii="Book Antiqua" w:hAnsi="Book Antiqua"/>
          <w:b/>
          <w:color w:val="FF0000"/>
          <w:sz w:val="16"/>
          <w:szCs w:val="16"/>
        </w:rPr>
        <w:t xml:space="preserve"> </w:t>
      </w:r>
      <w:bookmarkStart w:id="50" w:name="_Hlk170912927"/>
      <w:r w:rsidR="000B50C4">
        <w:rPr>
          <w:rFonts w:ascii="Book Antiqua" w:hAnsi="Book Antiqua"/>
          <w:b/>
          <w:color w:val="FF0000"/>
          <w:sz w:val="16"/>
          <w:szCs w:val="16"/>
          <w:u w:val="single"/>
        </w:rPr>
        <w:t>(PCRJ-2022)</w:t>
      </w:r>
      <w:bookmarkEnd w:id="50"/>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(MPT-2022)</w:t>
      </w:r>
      <w:r w:rsidR="00087CEC" w:rsidRPr="00040D72">
        <w:rPr>
          <w:rFonts w:ascii="Book Antiqua" w:hAnsi="Book Antiqua"/>
          <w:b/>
          <w:color w:val="FF0000"/>
          <w:sz w:val="16"/>
          <w:szCs w:val="16"/>
        </w:rPr>
        <w:t xml:space="preserve"> </w:t>
      </w:r>
      <w:r w:rsidR="00087CEC" w:rsidRPr="00040D72">
        <w:rPr>
          <w:rFonts w:ascii="Book Antiqua" w:hAnsi="Book Antiqua"/>
          <w:b/>
          <w:color w:val="FF0000"/>
          <w:sz w:val="16"/>
          <w:szCs w:val="16"/>
          <w:u w:val="single"/>
        </w:rPr>
        <w:t>(PGM-POA/RS-2022)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E95ECF">
        <w:rPr>
          <w:rFonts w:ascii="Book Antiqua" w:hAnsi="Book Antiqua"/>
          <w:b/>
          <w:color w:val="FF0000"/>
          <w:sz w:val="16"/>
          <w:szCs w:val="16"/>
        </w:rPr>
        <w:t xml:space="preserve"> </w:t>
      </w:r>
      <w:r w:rsidR="002B3D2A">
        <w:rPr>
          <w:rFonts w:ascii="Book Antiqua" w:hAnsi="Book Antiqua"/>
          <w:b/>
          <w:color w:val="FF0000"/>
          <w:sz w:val="16"/>
          <w:szCs w:val="16"/>
          <w:u w:val="single"/>
        </w:rPr>
        <w:t>(MPRS-2021/2023)</w:t>
      </w:r>
      <w:r w:rsidR="004F4B01">
        <w:rPr>
          <w:rFonts w:ascii="Book Antiqua" w:hAnsi="Book Antiqua"/>
          <w:b/>
          <w:color w:val="FF0000"/>
          <w:sz w:val="16"/>
          <w:szCs w:val="16"/>
        </w:rPr>
        <w:t xml:space="preserve"> </w:t>
      </w:r>
      <w:r w:rsidR="00D86CCF">
        <w:rPr>
          <w:rFonts w:ascii="Book Antiqua" w:hAnsi="Book Antiqua"/>
          <w:b/>
          <w:color w:val="FF0000"/>
          <w:sz w:val="16"/>
          <w:szCs w:val="16"/>
          <w:u w:val="single"/>
        </w:rPr>
        <w:t>(TJES-2023)</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EC1B18">
        <w:rPr>
          <w:rFonts w:ascii="Book Antiqua" w:hAnsi="Book Antiqua"/>
          <w:b/>
          <w:color w:val="FF0000"/>
          <w:sz w:val="16"/>
          <w:szCs w:val="16"/>
        </w:rPr>
        <w:t xml:space="preserve"> </w:t>
      </w:r>
      <w:r w:rsidR="00EC1B18">
        <w:rPr>
          <w:rFonts w:ascii="Book Antiqua" w:hAnsi="Book Antiqua"/>
          <w:b/>
          <w:color w:val="FF0000"/>
          <w:sz w:val="16"/>
          <w:szCs w:val="16"/>
          <w:u w:val="single"/>
        </w:rPr>
        <w:t>(TJMS-2023)</w:t>
      </w:r>
      <w:r w:rsidR="00102718">
        <w:rPr>
          <w:rFonts w:ascii="Book Antiqua" w:hAnsi="Book Antiqua"/>
          <w:b/>
          <w:color w:val="FF0000"/>
          <w:sz w:val="16"/>
          <w:szCs w:val="16"/>
        </w:rPr>
        <w:t xml:space="preserve"> </w:t>
      </w:r>
      <w:r w:rsidR="00102718">
        <w:rPr>
          <w:rFonts w:ascii="Book Antiqua" w:hAnsi="Book Antiqua"/>
          <w:b/>
          <w:color w:val="FF0000"/>
          <w:sz w:val="16"/>
          <w:szCs w:val="16"/>
          <w:u w:val="single"/>
        </w:rPr>
        <w:t>(DPERJ-2023)</w:t>
      </w:r>
      <w:r w:rsidR="006E4B84">
        <w:rPr>
          <w:rFonts w:ascii="Book Antiqua" w:hAnsi="Book Antiqua"/>
          <w:b/>
          <w:color w:val="FF0000"/>
          <w:sz w:val="16"/>
          <w:szCs w:val="16"/>
        </w:rPr>
        <w:t xml:space="preserve"> </w:t>
      </w:r>
      <w:r w:rsidR="006E4B84">
        <w:rPr>
          <w:rFonts w:ascii="Book Antiqua" w:hAnsi="Book Antiqua"/>
          <w:b/>
          <w:color w:val="FF0000"/>
          <w:sz w:val="16"/>
          <w:szCs w:val="16"/>
          <w:u w:val="single"/>
        </w:rPr>
        <w:t>(Cartórios/TJAL-2023)</w:t>
      </w:r>
      <w:r w:rsidR="003D622F">
        <w:rPr>
          <w:rFonts w:ascii="Book Antiqua" w:hAnsi="Book Antiqua"/>
          <w:b/>
          <w:color w:val="FF0000"/>
          <w:sz w:val="16"/>
          <w:szCs w:val="16"/>
        </w:rPr>
        <w:t xml:space="preserve"> </w:t>
      </w:r>
      <w:r w:rsidR="003D622F">
        <w:rPr>
          <w:rFonts w:ascii="Book Antiqua" w:hAnsi="Book Antiqua"/>
          <w:b/>
          <w:color w:val="FF0000"/>
          <w:sz w:val="16"/>
          <w:szCs w:val="16"/>
          <w:u w:val="single"/>
        </w:rPr>
        <w:t>(PGEPA-2023)</w:t>
      </w:r>
      <w:r w:rsidR="00721FFD">
        <w:rPr>
          <w:rFonts w:ascii="Book Antiqua" w:hAnsi="Book Antiqua"/>
          <w:b/>
          <w:color w:val="FF0000"/>
          <w:sz w:val="16"/>
          <w:szCs w:val="16"/>
        </w:rPr>
        <w:t xml:space="preserve"> </w:t>
      </w:r>
      <w:r w:rsidR="00721FFD">
        <w:rPr>
          <w:rFonts w:ascii="Book Antiqua" w:hAnsi="Book Antiqua"/>
          <w:b/>
          <w:color w:val="FF0000"/>
          <w:sz w:val="16"/>
          <w:szCs w:val="16"/>
          <w:u w:val="single"/>
        </w:rPr>
        <w:t>(PCSP-2023)</w:t>
      </w:r>
      <w:r w:rsidR="000E1B18">
        <w:rPr>
          <w:rFonts w:ascii="Book Antiqua" w:hAnsi="Book Antiqua"/>
          <w:b/>
          <w:color w:val="FF0000"/>
          <w:sz w:val="16"/>
          <w:szCs w:val="16"/>
        </w:rPr>
        <w:t xml:space="preserve"> </w:t>
      </w:r>
      <w:r w:rsidR="000E1B18" w:rsidRPr="00EE473C">
        <w:rPr>
          <w:rFonts w:ascii="Book Antiqua" w:hAnsi="Book Antiqua"/>
          <w:b/>
          <w:color w:val="FF0000"/>
          <w:sz w:val="16"/>
          <w:szCs w:val="16"/>
          <w:u w:val="single"/>
        </w:rPr>
        <w:t>(PGM-</w:t>
      </w:r>
      <w:r w:rsidR="000E1B18">
        <w:rPr>
          <w:rFonts w:ascii="Book Antiqua" w:hAnsi="Book Antiqua"/>
          <w:b/>
          <w:color w:val="FF0000"/>
          <w:sz w:val="16"/>
          <w:szCs w:val="16"/>
          <w:u w:val="single"/>
        </w:rPr>
        <w:t>São Paulo/SP-2023</w:t>
      </w:r>
      <w:r w:rsidR="000E1B18" w:rsidRPr="00EE473C">
        <w:rPr>
          <w:rFonts w:ascii="Book Antiqua" w:hAnsi="Book Antiqua"/>
          <w:b/>
          <w:color w:val="FF0000"/>
          <w:sz w:val="16"/>
          <w:szCs w:val="16"/>
          <w:u w:val="single"/>
        </w:rPr>
        <w:t>)</w:t>
      </w:r>
      <w:r w:rsidR="003F3361">
        <w:rPr>
          <w:rFonts w:ascii="Book Antiqua" w:hAnsi="Book Antiqua"/>
          <w:b/>
          <w:color w:val="FF0000"/>
          <w:sz w:val="16"/>
          <w:szCs w:val="16"/>
        </w:rPr>
        <w:t xml:space="preserve"> </w:t>
      </w:r>
      <w:bookmarkStart w:id="51" w:name="_Hlk84255438"/>
      <w:r w:rsidR="003F3361" w:rsidRPr="00040D72">
        <w:rPr>
          <w:rFonts w:ascii="Book Antiqua" w:hAnsi="Book Antiqua" w:cs="Arial"/>
          <w:b/>
          <w:bCs/>
          <w:color w:val="FF0000"/>
          <w:sz w:val="16"/>
          <w:szCs w:val="16"/>
          <w:u w:val="single"/>
        </w:rPr>
        <w:t>(MPMG-2021</w:t>
      </w:r>
      <w:r w:rsidR="003F3361">
        <w:rPr>
          <w:rFonts w:ascii="Book Antiqua" w:hAnsi="Book Antiqua" w:cs="Arial"/>
          <w:b/>
          <w:bCs/>
          <w:color w:val="FF0000"/>
          <w:sz w:val="16"/>
          <w:szCs w:val="16"/>
          <w:u w:val="single"/>
        </w:rPr>
        <w:t>/2024</w:t>
      </w:r>
      <w:r w:rsidR="003F3361" w:rsidRPr="00040D72">
        <w:rPr>
          <w:rFonts w:ascii="Book Antiqua" w:hAnsi="Book Antiqua" w:cs="Arial"/>
          <w:b/>
          <w:bCs/>
          <w:color w:val="FF0000"/>
          <w:sz w:val="16"/>
          <w:szCs w:val="16"/>
          <w:u w:val="single"/>
        </w:rPr>
        <w:t>)</w:t>
      </w:r>
      <w:bookmarkEnd w:id="51"/>
      <w:r w:rsidR="003C5539">
        <w:rPr>
          <w:rFonts w:ascii="Book Antiqua" w:hAnsi="Book Antiqua" w:cs="Arial"/>
          <w:b/>
          <w:bCs/>
          <w:color w:val="FF0000"/>
          <w:sz w:val="16"/>
          <w:szCs w:val="16"/>
        </w:rPr>
        <w:t xml:space="preserve"> </w:t>
      </w:r>
      <w:r w:rsidR="003C5539">
        <w:rPr>
          <w:rFonts w:ascii="Book Antiqua" w:hAnsi="Book Antiqua" w:cs="Arial"/>
          <w:b/>
          <w:bCs/>
          <w:color w:val="FF0000"/>
          <w:sz w:val="16"/>
          <w:szCs w:val="16"/>
          <w:u w:val="single"/>
        </w:rPr>
        <w:t>(ENAM/2º-2024)</w:t>
      </w:r>
      <w:r w:rsidR="009368A8">
        <w:rPr>
          <w:rFonts w:ascii="Book Antiqua" w:hAnsi="Book Antiqua" w:cs="Arial"/>
          <w:b/>
          <w:bCs/>
          <w:color w:val="FF0000"/>
          <w:sz w:val="16"/>
          <w:szCs w:val="16"/>
        </w:rPr>
        <w:t xml:space="preserve"> </w:t>
      </w:r>
      <w:r w:rsidR="009368A8">
        <w:rPr>
          <w:rFonts w:ascii="Book Antiqua" w:hAnsi="Book Antiqua"/>
          <w:b/>
          <w:color w:val="FF0000"/>
          <w:sz w:val="16"/>
          <w:szCs w:val="16"/>
          <w:u w:val="single"/>
        </w:rPr>
        <w:t>(MPMS-2024)</w:t>
      </w:r>
      <w:r w:rsidR="009A3EBA">
        <w:rPr>
          <w:rFonts w:ascii="Book Antiqua" w:hAnsi="Book Antiqua" w:cs="Arial"/>
          <w:b/>
          <w:bCs/>
          <w:color w:val="FF0000"/>
          <w:sz w:val="16"/>
          <w:szCs w:val="16"/>
        </w:rPr>
        <w:t xml:space="preserve"> </w:t>
      </w:r>
      <w:r w:rsidR="009A3EBA">
        <w:rPr>
          <w:rFonts w:ascii="Book Antiqua" w:hAnsi="Book Antiqua"/>
          <w:b/>
          <w:color w:val="FF0000"/>
          <w:sz w:val="16"/>
          <w:szCs w:val="16"/>
          <w:u w:val="single"/>
        </w:rPr>
        <w:t>(MP</w:t>
      </w:r>
      <w:r w:rsidR="00273346">
        <w:rPr>
          <w:rFonts w:ascii="Book Antiqua" w:hAnsi="Book Antiqua"/>
          <w:b/>
          <w:color w:val="FF0000"/>
          <w:sz w:val="16"/>
          <w:szCs w:val="16"/>
          <w:u w:val="single"/>
        </w:rPr>
        <w:t>R</w:t>
      </w:r>
      <w:r w:rsidR="009A3EBA">
        <w:rPr>
          <w:rFonts w:ascii="Book Antiqua" w:hAnsi="Book Antiqua"/>
          <w:b/>
          <w:color w:val="FF0000"/>
          <w:sz w:val="16"/>
          <w:szCs w:val="16"/>
          <w:u w:val="single"/>
        </w:rPr>
        <w:t>O-2024)</w:t>
      </w:r>
      <w:r w:rsidR="00531EFA">
        <w:rPr>
          <w:rFonts w:ascii="Book Antiqua" w:hAnsi="Book Antiqua"/>
          <w:b/>
          <w:color w:val="FF0000"/>
          <w:sz w:val="16"/>
          <w:szCs w:val="16"/>
        </w:rPr>
        <w:t xml:space="preserve"> </w:t>
      </w:r>
      <w:r w:rsidR="00531EFA">
        <w:rPr>
          <w:rFonts w:ascii="Book Antiqua" w:hAnsi="Book Antiqua" w:cs="Arial"/>
          <w:b/>
          <w:bCs/>
          <w:color w:val="FF0000"/>
          <w:sz w:val="16"/>
          <w:szCs w:val="16"/>
          <w:u w:val="single"/>
        </w:rPr>
        <w:t>(Cartórios/TJSP-2024)</w:t>
      </w:r>
      <w:r w:rsidR="005E48AE">
        <w:rPr>
          <w:rFonts w:ascii="Book Antiqua" w:hAnsi="Book Antiqua" w:cs="Arial"/>
          <w:b/>
          <w:bCs/>
          <w:color w:val="FF0000"/>
          <w:sz w:val="16"/>
          <w:szCs w:val="16"/>
        </w:rPr>
        <w:t xml:space="preserve"> </w:t>
      </w:r>
      <w:r w:rsidR="005E48AE">
        <w:rPr>
          <w:rFonts w:ascii="Book Antiqua" w:hAnsi="Book Antiqua"/>
          <w:b/>
          <w:color w:val="FF0000"/>
          <w:sz w:val="16"/>
          <w:szCs w:val="16"/>
          <w:u w:val="single"/>
        </w:rPr>
        <w:t>(PCSC-2024)</w:t>
      </w:r>
      <w:r w:rsidR="007C0DCF">
        <w:rPr>
          <w:rFonts w:ascii="Book Antiqua" w:hAnsi="Book Antiqua"/>
          <w:b/>
          <w:color w:val="FF0000"/>
          <w:sz w:val="16"/>
          <w:szCs w:val="16"/>
        </w:rPr>
        <w:t xml:space="preserve"> </w:t>
      </w:r>
      <w:r w:rsidR="007C0DCF">
        <w:rPr>
          <w:rFonts w:ascii="Book Antiqua" w:hAnsi="Book Antiqua"/>
          <w:b/>
          <w:color w:val="FF0000"/>
          <w:sz w:val="16"/>
          <w:szCs w:val="16"/>
          <w:u w:val="single"/>
        </w:rPr>
        <w:t>(PGM-Cuiabá/MT-2024)</w:t>
      </w:r>
      <w:r w:rsidR="00B118AC">
        <w:rPr>
          <w:rFonts w:ascii="Book Antiqua" w:hAnsi="Book Antiqua"/>
          <w:b/>
          <w:color w:val="FF0000"/>
          <w:sz w:val="16"/>
          <w:szCs w:val="16"/>
        </w:rPr>
        <w:t xml:space="preserve"> </w:t>
      </w:r>
      <w:r w:rsidR="00B118AC">
        <w:rPr>
          <w:rFonts w:ascii="Book Antiqua" w:hAnsi="Book Antiqua"/>
          <w:b/>
          <w:color w:val="FF0000"/>
          <w:sz w:val="16"/>
          <w:szCs w:val="16"/>
          <w:u w:val="single"/>
        </w:rPr>
        <w:t>(MPBA-2025)</w:t>
      </w:r>
    </w:p>
    <w:tbl>
      <w:tblPr>
        <w:tblStyle w:val="Tabelacomgrade"/>
        <w:tblW w:w="0" w:type="auto"/>
        <w:shd w:val="clear" w:color="auto" w:fill="CCFFFF"/>
        <w:tblLook w:val="04A0" w:firstRow="1" w:lastRow="0" w:firstColumn="1" w:lastColumn="0" w:noHBand="0" w:noVBand="1"/>
      </w:tblPr>
      <w:tblGrid>
        <w:gridCol w:w="8494"/>
      </w:tblGrid>
      <w:tr w:rsidR="001D3997" w:rsidRPr="00AD3A7C" w14:paraId="3A4A419D" w14:textId="77777777" w:rsidTr="006C4D22">
        <w:tc>
          <w:tcPr>
            <w:tcW w:w="8494" w:type="dxa"/>
            <w:shd w:val="clear" w:color="auto" w:fill="CCFFFF"/>
          </w:tcPr>
          <w:p w14:paraId="37520548" w14:textId="4201D02C" w:rsidR="001D3997" w:rsidRPr="00AD3A7C" w:rsidRDefault="008E48E7" w:rsidP="001D3997">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DOD</w:t>
            </w:r>
            <w:r w:rsidRPr="00AD3A7C">
              <w:rPr>
                <w:rFonts w:ascii="Book Antiqua" w:hAnsi="Book Antiqua"/>
                <w:sz w:val="19"/>
                <w:szCs w:val="19"/>
              </w:rPr>
              <w:t>:</w:t>
            </w:r>
            <w:r w:rsidR="001D3997" w:rsidRPr="00AD3A7C">
              <w:rPr>
                <w:rFonts w:ascii="Book Antiqua" w:eastAsia="Times New Roman" w:hAnsi="Book Antiqua" w:cs="Times New Roman"/>
                <w:sz w:val="19"/>
                <w:szCs w:val="19"/>
                <w:lang w:eastAsia="pt-BR"/>
              </w:rPr>
              <w:t xml:space="preserve"> </w:t>
            </w:r>
            <w:r w:rsidR="001D3997" w:rsidRPr="00AD3A7C">
              <w:rPr>
                <w:rFonts w:ascii="Book Antiqua" w:eastAsia="Times New Roman" w:hAnsi="Book Antiqua" w:cs="Times New Roman"/>
                <w:b/>
                <w:sz w:val="19"/>
                <w:szCs w:val="19"/>
                <w:shd w:val="clear" w:color="auto" w:fill="F7CAAC" w:themeFill="accent2" w:themeFillTint="66"/>
                <w:lang w:eastAsia="pt-BR"/>
              </w:rPr>
              <w:t>DECISÃO COM BASE EM VALORES JURÍDICOS ABSTRATOS</w:t>
            </w:r>
            <w:r w:rsidR="00106A78"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1D3997" w:rsidRPr="00AD3A7C">
              <w:rPr>
                <w:rFonts w:ascii="Book Antiqua" w:eastAsia="Times New Roman" w:hAnsi="Book Antiqua" w:cs="Times New Roman"/>
                <w:sz w:val="19"/>
                <w:szCs w:val="19"/>
                <w:lang w:eastAsia="pt-BR"/>
              </w:rPr>
              <w:t>A Lei nº 13.655/2018 acrescenta à LINDB o art. 20</w:t>
            </w:r>
            <w:r w:rsidR="00106A78" w:rsidRPr="00AD3A7C">
              <w:rPr>
                <w:rFonts w:ascii="Book Antiqua" w:eastAsia="Times New Roman" w:hAnsi="Book Antiqua" w:cs="Times New Roman"/>
                <w:sz w:val="19"/>
                <w:szCs w:val="19"/>
                <w:lang w:eastAsia="pt-BR"/>
              </w:rPr>
              <w:t>.</w:t>
            </w:r>
          </w:p>
          <w:p w14:paraId="60A16BC7" w14:textId="77777777" w:rsidR="00106A78" w:rsidRPr="00AD3A7C" w:rsidRDefault="00106A78" w:rsidP="001D3997">
            <w:pPr>
              <w:jc w:val="both"/>
              <w:rPr>
                <w:rFonts w:ascii="Book Antiqua" w:eastAsia="Times New Roman" w:hAnsi="Book Antiqua" w:cs="Times New Roman"/>
                <w:sz w:val="19"/>
                <w:szCs w:val="19"/>
                <w:lang w:eastAsia="pt-BR"/>
              </w:rPr>
            </w:pPr>
          </w:p>
          <w:p w14:paraId="2BB09C38"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Justificativa dos juristas que auxiliaram na elaboração do anteprojeto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O art. 20 da LINDB tem por finalidade </w:t>
            </w:r>
            <w:r w:rsidRPr="00AD3A7C">
              <w:rPr>
                <w:rFonts w:ascii="Book Antiqua" w:eastAsia="Times New Roman" w:hAnsi="Book Antiqua" w:cs="Times New Roman"/>
                <w:b/>
                <w:sz w:val="19"/>
                <w:szCs w:val="19"/>
                <w:highlight w:val="yellow"/>
                <w:lang w:eastAsia="pt-BR"/>
              </w:rPr>
              <w:t>reforçar a ideia de responsabilidade decisória estatal</w:t>
            </w:r>
            <w:r w:rsidRPr="00AD3A7C">
              <w:rPr>
                <w:rFonts w:ascii="Book Antiqua" w:eastAsia="Times New Roman" w:hAnsi="Book Antiqua" w:cs="Times New Roman"/>
                <w:sz w:val="19"/>
                <w:szCs w:val="19"/>
                <w:lang w:eastAsia="pt-BR"/>
              </w:rPr>
              <w:t xml:space="preserve"> diante da </w:t>
            </w:r>
            <w:r w:rsidRPr="00AD3A7C">
              <w:rPr>
                <w:rFonts w:ascii="Book Antiqua" w:eastAsia="Times New Roman" w:hAnsi="Book Antiqua" w:cs="Times New Roman"/>
                <w:b/>
                <w:sz w:val="19"/>
                <w:szCs w:val="19"/>
                <w:highlight w:val="green"/>
                <w:lang w:eastAsia="pt-BR"/>
              </w:rPr>
              <w:t>incidência de normas jurídicas indeterminadas</w:t>
            </w:r>
            <w:r w:rsidRPr="00AD3A7C">
              <w:rPr>
                <w:rFonts w:ascii="Book Antiqua" w:eastAsia="Times New Roman" w:hAnsi="Book Antiqua" w:cs="Times New Roman"/>
                <w:sz w:val="19"/>
                <w:szCs w:val="19"/>
                <w:lang w:eastAsia="pt-BR"/>
              </w:rPr>
              <w:t>, as quais sabidamente admitem diversas hipóteses interpretativas e, portanto, mais de uma solução. O dispositivo proíbe “motivações decisórias vazias, apenas retóricas ou principiológicas, sem análise prévia de fatos e de impactos. Obriga o julgador a avaliar, na motivação, a partir de elementos idôneos coligidos no processo administrativo, judicial ou de controle, as consequências práticas de sua decisão.” “Quem decide não pode ser voluntarista, usar meras intuições, improvisar ou se limitar a invocar fórmulas gerais como 'interesse público', 'princípio da moralidade' e outras. É preciso, com base em dados trazidos ao processo decisório, analisar problemas, opções e consequências reais. Afinal, as decisões estatais de qualquer seara produzem efeitos práticos no mundo e não apenas no plano das ideias.” (https://www.conjur.com.br/dl/parecer-juristas-rebatem-criticas.pdf)</w:t>
            </w:r>
          </w:p>
          <w:p w14:paraId="3165CB8A" w14:textId="77777777" w:rsidR="00106A78" w:rsidRPr="00AD3A7C" w:rsidRDefault="00106A78" w:rsidP="00106A78">
            <w:pPr>
              <w:jc w:val="both"/>
              <w:rPr>
                <w:rFonts w:ascii="Book Antiqua" w:eastAsia="Times New Roman" w:hAnsi="Book Antiqua" w:cs="Times New Roman"/>
                <w:sz w:val="19"/>
                <w:szCs w:val="19"/>
                <w:lang w:eastAsia="pt-BR"/>
              </w:rPr>
            </w:pPr>
          </w:p>
          <w:p w14:paraId="293E33A4"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Esfera administrativa</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Consiste na instância que se passa </w:t>
            </w:r>
            <w:r w:rsidRPr="00AD3A7C">
              <w:rPr>
                <w:rFonts w:ascii="Book Antiqua" w:eastAsia="Times New Roman" w:hAnsi="Book Antiqua" w:cs="Times New Roman"/>
                <w:b/>
                <w:sz w:val="19"/>
                <w:szCs w:val="19"/>
                <w:highlight w:val="yellow"/>
                <w:lang w:eastAsia="pt-BR"/>
              </w:rPr>
              <w:t>dentro da própria Administração Pública</w:t>
            </w:r>
            <w:r w:rsidRPr="00AD3A7C">
              <w:rPr>
                <w:rFonts w:ascii="Book Antiqua" w:eastAsia="Times New Roman" w:hAnsi="Book Antiqua" w:cs="Times New Roman"/>
                <w:sz w:val="19"/>
                <w:szCs w:val="19"/>
                <w:lang w:eastAsia="pt-BR"/>
              </w:rPr>
              <w:t>, normalmente em um processo administrativo.</w:t>
            </w:r>
          </w:p>
          <w:p w14:paraId="524FF17F" w14:textId="77777777" w:rsidR="00106A78" w:rsidRPr="00AD3A7C" w:rsidRDefault="00106A78" w:rsidP="00106A78">
            <w:pPr>
              <w:jc w:val="both"/>
              <w:rPr>
                <w:rFonts w:ascii="Book Antiqua" w:eastAsia="Times New Roman" w:hAnsi="Book Antiqua" w:cs="Times New Roman"/>
                <w:sz w:val="19"/>
                <w:szCs w:val="19"/>
                <w:lang w:eastAsia="pt-BR"/>
              </w:rPr>
            </w:pPr>
          </w:p>
          <w:p w14:paraId="5FF06396"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Esfera controladora</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Aqui a Lei está se referindo precipuamente aos </w:t>
            </w:r>
            <w:r w:rsidRPr="00AD3A7C">
              <w:rPr>
                <w:rFonts w:ascii="Book Antiqua" w:eastAsia="Times New Roman" w:hAnsi="Book Antiqua" w:cs="Times New Roman"/>
                <w:b/>
                <w:sz w:val="19"/>
                <w:szCs w:val="19"/>
                <w:highlight w:val="yellow"/>
                <w:lang w:eastAsia="pt-BR"/>
              </w:rPr>
              <w:t>Tribunais de Contas</w:t>
            </w:r>
            <w:r w:rsidRPr="00AD3A7C">
              <w:rPr>
                <w:rFonts w:ascii="Book Antiqua" w:eastAsia="Times New Roman" w:hAnsi="Book Antiqua" w:cs="Times New Roman"/>
                <w:sz w:val="19"/>
                <w:szCs w:val="19"/>
                <w:lang w:eastAsia="pt-BR"/>
              </w:rPr>
              <w:t>, que são órgãos de controle externo.</w:t>
            </w:r>
          </w:p>
          <w:p w14:paraId="24295227" w14:textId="77777777" w:rsidR="00106A78" w:rsidRPr="00AD3A7C" w:rsidRDefault="00106A78" w:rsidP="00106A78">
            <w:pPr>
              <w:jc w:val="both"/>
              <w:rPr>
                <w:rFonts w:ascii="Book Antiqua" w:eastAsia="Times New Roman" w:hAnsi="Book Antiqua" w:cs="Times New Roman"/>
                <w:sz w:val="19"/>
                <w:szCs w:val="19"/>
                <w:lang w:eastAsia="pt-BR"/>
              </w:rPr>
            </w:pPr>
          </w:p>
          <w:p w14:paraId="604161C8"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Esfera judicial</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São os processos que tramitam no Poder Judiciário.</w:t>
            </w:r>
          </w:p>
          <w:p w14:paraId="475117AA" w14:textId="77777777" w:rsidR="00106A78" w:rsidRPr="00AD3A7C" w:rsidRDefault="00106A78" w:rsidP="00106A78">
            <w:pPr>
              <w:jc w:val="both"/>
              <w:rPr>
                <w:rFonts w:ascii="Book Antiqua" w:eastAsia="Times New Roman" w:hAnsi="Book Antiqua" w:cs="Times New Roman"/>
                <w:sz w:val="19"/>
                <w:szCs w:val="19"/>
                <w:lang w:eastAsia="pt-BR"/>
              </w:rPr>
            </w:pPr>
          </w:p>
          <w:p w14:paraId="0D059EB7"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Esse dispositivo proíbe que se decida com base em valores jurídicos abstratos?</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b/>
                <w:sz w:val="19"/>
                <w:szCs w:val="19"/>
                <w:highlight w:val="yellow"/>
                <w:lang w:eastAsia="pt-BR"/>
              </w:rPr>
              <w:t>NÃO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Continua sendo possível</w:t>
            </w:r>
            <w:r w:rsidRPr="00AD3A7C">
              <w:rPr>
                <w:rFonts w:ascii="Book Antiqua" w:eastAsia="Times New Roman" w:hAnsi="Book Antiqua" w:cs="Times New Roman"/>
                <w:sz w:val="19"/>
                <w:szCs w:val="19"/>
                <w:lang w:eastAsia="pt-BR"/>
              </w:rPr>
              <w:t xml:space="preserve">. No entanto, todas as vezes em que se decidir com base em valores jurídicos abstratos, </w:t>
            </w:r>
            <w:r w:rsidRPr="00AD3A7C">
              <w:rPr>
                <w:rFonts w:ascii="Book Antiqua" w:eastAsia="Times New Roman" w:hAnsi="Book Antiqua" w:cs="Times New Roman"/>
                <w:b/>
                <w:sz w:val="19"/>
                <w:szCs w:val="19"/>
                <w:highlight w:val="yellow"/>
                <w:lang w:eastAsia="pt-BR"/>
              </w:rPr>
              <w:t>deverá ser feita uma análise prévia de quais serão as consequências práticas dessa decisão</w:t>
            </w:r>
            <w:r w:rsidRPr="00AD3A7C">
              <w:rPr>
                <w:rFonts w:ascii="Book Antiqua" w:eastAsia="Times New Roman" w:hAnsi="Book Antiqua" w:cs="Times New Roman"/>
                <w:sz w:val="19"/>
                <w:szCs w:val="19"/>
                <w:lang w:eastAsia="pt-BR"/>
              </w:rPr>
              <w:t xml:space="preserve">. O art. 20 da LINDB introduz a necessidade de o órgão julgador considerar um argumento </w:t>
            </w:r>
            <w:proofErr w:type="spellStart"/>
            <w:r w:rsidRPr="00AD3A7C">
              <w:rPr>
                <w:rFonts w:ascii="Book Antiqua" w:eastAsia="Times New Roman" w:hAnsi="Book Antiqua" w:cs="Times New Roman"/>
                <w:sz w:val="19"/>
                <w:szCs w:val="19"/>
                <w:lang w:eastAsia="pt-BR"/>
              </w:rPr>
              <w:t>metajurídico</w:t>
            </w:r>
            <w:proofErr w:type="spellEnd"/>
            <w:r w:rsidRPr="00AD3A7C">
              <w:rPr>
                <w:rFonts w:ascii="Book Antiqua" w:eastAsia="Times New Roman" w:hAnsi="Book Antiqua" w:cs="Times New Roman"/>
                <w:sz w:val="19"/>
                <w:szCs w:val="19"/>
                <w:lang w:eastAsia="pt-BR"/>
              </w:rPr>
              <w:t xml:space="preserve"> no momento de decidir, qual seja, as “</w:t>
            </w:r>
            <w:r w:rsidRPr="00AD3A7C">
              <w:rPr>
                <w:rFonts w:ascii="Book Antiqua" w:eastAsia="Times New Roman" w:hAnsi="Book Antiqua" w:cs="Times New Roman"/>
                <w:b/>
                <w:sz w:val="19"/>
                <w:szCs w:val="19"/>
                <w:highlight w:val="green"/>
                <w:lang w:eastAsia="pt-BR"/>
              </w:rPr>
              <w:t>consequências práticas da decisão</w:t>
            </w:r>
            <w:r w:rsidRPr="00AD3A7C">
              <w:rPr>
                <w:rFonts w:ascii="Book Antiqua" w:eastAsia="Times New Roman" w:hAnsi="Book Antiqua" w:cs="Times New Roman"/>
                <w:sz w:val="19"/>
                <w:szCs w:val="19"/>
                <w:lang w:eastAsia="pt-BR"/>
              </w:rPr>
              <w:t>”. Em outras palavras, a análise das consequências práticas da decisão passa a fazer parte das razões de decidir.</w:t>
            </w:r>
          </w:p>
          <w:p w14:paraId="2BA690AC" w14:textId="77777777" w:rsidR="00106A78" w:rsidRPr="00AD3A7C" w:rsidRDefault="00106A78" w:rsidP="00106A78">
            <w:pPr>
              <w:jc w:val="both"/>
              <w:rPr>
                <w:rFonts w:ascii="Book Antiqua" w:eastAsia="Times New Roman" w:hAnsi="Book Antiqua" w:cs="Times New Roman"/>
                <w:sz w:val="19"/>
                <w:szCs w:val="19"/>
                <w:lang w:eastAsia="pt-BR"/>
              </w:rPr>
            </w:pPr>
          </w:p>
          <w:p w14:paraId="3008E72F"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Resumo</w:t>
            </w:r>
            <w:r w:rsidRPr="00AD3A7C">
              <w:rPr>
                <w:rFonts w:ascii="Book Antiqua" w:eastAsia="Times New Roman" w:hAnsi="Book Antiqua" w:cs="Times New Roman"/>
                <w:sz w:val="19"/>
                <w:szCs w:val="19"/>
                <w:lang w:eastAsia="pt-BR"/>
              </w:rPr>
              <w:t>:</w:t>
            </w:r>
          </w:p>
          <w:p w14:paraId="6099C19A" w14:textId="77777777" w:rsidR="00106A78" w:rsidRPr="00AD3A7C" w:rsidRDefault="00106A78" w:rsidP="008E48E7">
            <w:pPr>
              <w:pStyle w:val="PargrafodaLista"/>
              <w:numPr>
                <w:ilvl w:val="0"/>
                <w:numId w:val="5"/>
              </w:numPr>
              <w:ind w:left="451"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Não se decidirá com base em valores jurídicos abstratos sem que sejam consideradas as consequências práticas da decisão.</w:t>
            </w:r>
          </w:p>
          <w:p w14:paraId="05A50E63" w14:textId="77777777" w:rsidR="00106A78" w:rsidRPr="00AD3A7C" w:rsidRDefault="00106A78" w:rsidP="008E48E7">
            <w:pPr>
              <w:pStyle w:val="PargrafodaLista"/>
              <w:numPr>
                <w:ilvl w:val="0"/>
                <w:numId w:val="5"/>
              </w:numPr>
              <w:ind w:left="451"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Isso vale para decisões proferidas nas esferas administrativas (</w:t>
            </w:r>
            <w:proofErr w:type="spellStart"/>
            <w:r w:rsidRPr="00AD3A7C">
              <w:rPr>
                <w:rFonts w:ascii="Book Antiqua" w:eastAsia="Times New Roman" w:hAnsi="Book Antiqua" w:cs="Times New Roman"/>
                <w:sz w:val="19"/>
                <w:szCs w:val="19"/>
                <w:lang w:eastAsia="pt-BR"/>
              </w:rPr>
              <w:t>ex</w:t>
            </w:r>
            <w:proofErr w:type="spellEnd"/>
            <w:r w:rsidRPr="00AD3A7C">
              <w:rPr>
                <w:rFonts w:ascii="Book Antiqua" w:eastAsia="Times New Roman" w:hAnsi="Book Antiqua" w:cs="Times New Roman"/>
                <w:sz w:val="19"/>
                <w:szCs w:val="19"/>
                <w:lang w:eastAsia="pt-BR"/>
              </w:rPr>
              <w:t>: em um PAD), controladora (</w:t>
            </w:r>
            <w:proofErr w:type="spellStart"/>
            <w:r w:rsidRPr="00AD3A7C">
              <w:rPr>
                <w:rFonts w:ascii="Book Antiqua" w:eastAsia="Times New Roman" w:hAnsi="Book Antiqua" w:cs="Times New Roman"/>
                <w:sz w:val="19"/>
                <w:szCs w:val="19"/>
                <w:lang w:eastAsia="pt-BR"/>
              </w:rPr>
              <w:t>ex</w:t>
            </w:r>
            <w:proofErr w:type="spellEnd"/>
            <w:r w:rsidRPr="00AD3A7C">
              <w:rPr>
                <w:rFonts w:ascii="Book Antiqua" w:eastAsia="Times New Roman" w:hAnsi="Book Antiqua" w:cs="Times New Roman"/>
                <w:sz w:val="19"/>
                <w:szCs w:val="19"/>
                <w:lang w:eastAsia="pt-BR"/>
              </w:rPr>
              <w:t>: julgamento das contas de um administrador público pelo TCE) e judicial (</w:t>
            </w:r>
            <w:proofErr w:type="spellStart"/>
            <w:r w:rsidRPr="00AD3A7C">
              <w:rPr>
                <w:rFonts w:ascii="Book Antiqua" w:eastAsia="Times New Roman" w:hAnsi="Book Antiqua" w:cs="Times New Roman"/>
                <w:sz w:val="19"/>
                <w:szCs w:val="19"/>
                <w:lang w:eastAsia="pt-BR"/>
              </w:rPr>
              <w:t>ex</w:t>
            </w:r>
            <w:proofErr w:type="spellEnd"/>
            <w:r w:rsidRPr="00AD3A7C">
              <w:rPr>
                <w:rFonts w:ascii="Book Antiqua" w:eastAsia="Times New Roman" w:hAnsi="Book Antiqua" w:cs="Times New Roman"/>
                <w:sz w:val="19"/>
                <w:szCs w:val="19"/>
                <w:lang w:eastAsia="pt-BR"/>
              </w:rPr>
              <w:t>: em uma ação civil pública pedindo melhores condições do sistema carcerário).</w:t>
            </w:r>
          </w:p>
          <w:p w14:paraId="28258C7C" w14:textId="77777777" w:rsidR="00106A78" w:rsidRPr="00AD3A7C" w:rsidRDefault="00106A78" w:rsidP="00106A78">
            <w:pPr>
              <w:jc w:val="both"/>
              <w:rPr>
                <w:rFonts w:ascii="Book Antiqua" w:eastAsia="Times New Roman" w:hAnsi="Book Antiqua" w:cs="Times New Roman"/>
                <w:sz w:val="19"/>
                <w:szCs w:val="19"/>
                <w:lang w:eastAsia="pt-BR"/>
              </w:rPr>
            </w:pPr>
          </w:p>
          <w:p w14:paraId="438B4471"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Tentativa de mitigar a força normativa dos princípios</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A Constituição Federal é repleta de “valores jurídicos abstratos”. São inúmeros exemplos: “dignidade da pessoa humana” (art. 1º, III), “valores </w:t>
            </w:r>
            <w:r w:rsidRPr="00AD3A7C">
              <w:rPr>
                <w:rFonts w:ascii="Book Antiqua" w:eastAsia="Times New Roman" w:hAnsi="Book Antiqua" w:cs="Times New Roman"/>
                <w:sz w:val="19"/>
                <w:szCs w:val="19"/>
                <w:lang w:eastAsia="pt-BR"/>
              </w:rPr>
              <w:lastRenderedPageBreak/>
              <w:t>sociais do trabalho e da livre iniciativa” (art. 1º, IV), “moralidade” (art. 37, caput), “bem-estar e a justiça sociais” (art. 193), “meio ambiente ecologicamente equilibrado” (art. 225).</w:t>
            </w:r>
            <w:r w:rsidR="00661368"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Esses valores jurídicos abstratos são normalmente classificados como princípios. Isso porque os princípios são normas que possuem um grau de abstração maior que as regras.</w:t>
            </w:r>
            <w:r w:rsidR="004871C5"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Em um período histórico chamado de “positivismo”, que ficou no passado, os princípios, pelo fato de terem esse alto grau de abstração, não eram nem considerados como normas jurídicas.</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Esse período histórico foi superado e, atualmente, vigora o “</w:t>
            </w:r>
            <w:r w:rsidRPr="00AD3A7C">
              <w:rPr>
                <w:rFonts w:ascii="Book Antiqua" w:eastAsia="Times New Roman" w:hAnsi="Book Antiqua" w:cs="Times New Roman"/>
                <w:b/>
                <w:sz w:val="19"/>
                <w:szCs w:val="19"/>
                <w:shd w:val="clear" w:color="auto" w:fill="F7CAAC" w:themeFill="accent2" w:themeFillTint="66"/>
                <w:lang w:eastAsia="pt-BR"/>
              </w:rPr>
              <w:t>pós-positivismo</w:t>
            </w:r>
            <w:r w:rsidRPr="00AD3A7C">
              <w:rPr>
                <w:rFonts w:ascii="Book Antiqua" w:eastAsia="Times New Roman" w:hAnsi="Book Antiqua" w:cs="Times New Roman"/>
                <w:sz w:val="19"/>
                <w:szCs w:val="19"/>
                <w:lang w:eastAsia="pt-BR"/>
              </w:rPr>
              <w:t xml:space="preserve">”. Uma das características do pós-positivismo é </w:t>
            </w:r>
            <w:r w:rsidRPr="00AD3A7C">
              <w:rPr>
                <w:rFonts w:ascii="Book Antiqua" w:eastAsia="Times New Roman" w:hAnsi="Book Antiqua" w:cs="Times New Roman"/>
                <w:b/>
                <w:sz w:val="19"/>
                <w:szCs w:val="19"/>
                <w:highlight w:val="yellow"/>
                <w:lang w:eastAsia="pt-BR"/>
              </w:rPr>
              <w:t>o reconhecimento da “normatividade primária dos princípios constitucionais</w:t>
            </w:r>
            <w:r w:rsidRPr="00AD3A7C">
              <w:rPr>
                <w:rFonts w:ascii="Book Antiqua" w:eastAsia="Times New Roman" w:hAnsi="Book Antiqua" w:cs="Times New Roman"/>
                <w:sz w:val="19"/>
                <w:szCs w:val="19"/>
                <w:lang w:eastAsia="pt-BR"/>
              </w:rPr>
              <w:t>”. Em outras palavras, atualmente, “os princípios são considerados normas jurídicas, ao lado das regras, e podem ser invocados para controlar a juridicidade da atuação do Estado.” (OLIVEIRA, Rafael Carvalho Rezende. Curso de Direito Administrativo. 2ª ed., São Paulo: Método, 2014, p. 23).</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Com base na força normativa dos princípios constitucionais, o Poder Judiciário, nos últimos anos, condenou o Poder Público a implementar uma série de medidas destinadas a assegurar direitos que estavam sendo desrespeitados. Vamos relembrar alguns exemplos:</w:t>
            </w:r>
          </w:p>
          <w:p w14:paraId="50CD8342" w14:textId="77777777" w:rsidR="006C4D22" w:rsidRPr="00AD3A7C" w:rsidRDefault="00106A78" w:rsidP="008E48E7">
            <w:pPr>
              <w:pStyle w:val="PargrafodaLista"/>
              <w:numPr>
                <w:ilvl w:val="0"/>
                <w:numId w:val="6"/>
              </w:numPr>
              <w:ind w:left="310"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Município condenado a fornecer vaga em creche a criança de até 5 anos de idade (STF. RE 956475, Rel. Min. Celso de Mello, j</w:t>
            </w:r>
            <w:r w:rsidR="006C4D22"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12/05/2016).</w:t>
            </w:r>
          </w:p>
          <w:p w14:paraId="77315D81" w14:textId="77777777" w:rsidR="006C4D22" w:rsidRPr="00AD3A7C" w:rsidRDefault="00106A78" w:rsidP="008E48E7">
            <w:pPr>
              <w:pStyle w:val="PargrafodaLista"/>
              <w:numPr>
                <w:ilvl w:val="0"/>
                <w:numId w:val="6"/>
              </w:numPr>
              <w:ind w:left="310"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Administração Pública condenada a manter estoque mínimo de determinado medicamento utilizado no combate a certa doença grave, de modo a evitar novas interrupções no tratamento (STF. 1ª Turma. RE 429903/RJ, Rel. Min. Ricardo Lewandowski, j</w:t>
            </w:r>
            <w:r w:rsidR="006C4D22"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25/6/2014).</w:t>
            </w:r>
          </w:p>
          <w:p w14:paraId="3BDD1899" w14:textId="77777777" w:rsidR="006C4D22" w:rsidRPr="00AD3A7C" w:rsidRDefault="00106A78" w:rsidP="008E48E7">
            <w:pPr>
              <w:pStyle w:val="PargrafodaLista"/>
              <w:numPr>
                <w:ilvl w:val="0"/>
                <w:numId w:val="6"/>
              </w:numPr>
              <w:ind w:left="310"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Estado condenado a garantir o direito a acessibilidade em prédios públicos (STF. 1ª Turma. RE 440028/SP, rel. Min. Marco Aurélio, j</w:t>
            </w:r>
            <w:r w:rsidR="006C4D22"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29/10/2013).</w:t>
            </w:r>
          </w:p>
          <w:p w14:paraId="2C056D71" w14:textId="77777777" w:rsidR="00106A78" w:rsidRPr="00AD3A7C" w:rsidRDefault="00106A78" w:rsidP="008E48E7">
            <w:pPr>
              <w:pStyle w:val="PargrafodaLista"/>
              <w:numPr>
                <w:ilvl w:val="0"/>
                <w:numId w:val="6"/>
              </w:numPr>
              <w:ind w:left="310" w:hanging="28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Poder Público condenado a realizar obras emergenciais em estabelecimento prisional (STF. Plenário. RE 592581/RS, Rel. Min. Ricardo Lewandowski, julgado em 13/8/2015).</w:t>
            </w:r>
          </w:p>
          <w:p w14:paraId="674442F1" w14:textId="77777777" w:rsidR="00106A78" w:rsidRPr="00AD3A7C" w:rsidRDefault="00106A78" w:rsidP="00106A78">
            <w:pPr>
              <w:jc w:val="both"/>
              <w:rPr>
                <w:rFonts w:ascii="Book Antiqua" w:eastAsia="Times New Roman" w:hAnsi="Book Antiqua" w:cs="Times New Roman"/>
                <w:sz w:val="19"/>
                <w:szCs w:val="19"/>
                <w:lang w:eastAsia="pt-BR"/>
              </w:rPr>
            </w:pPr>
          </w:p>
          <w:p w14:paraId="40C90EE9"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Todas essas decisões foram proferidas com fundamento em princípios constitucionais, ou seja, com base em “</w:t>
            </w:r>
            <w:r w:rsidRPr="00AD3A7C">
              <w:rPr>
                <w:rFonts w:ascii="Book Antiqua" w:eastAsia="Times New Roman" w:hAnsi="Book Antiqua" w:cs="Times New Roman"/>
                <w:b/>
                <w:sz w:val="19"/>
                <w:szCs w:val="19"/>
                <w:shd w:val="clear" w:color="auto" w:fill="F7CAAC" w:themeFill="accent2" w:themeFillTint="66"/>
                <w:lang w:eastAsia="pt-BR"/>
              </w:rPr>
              <w:t>valores jurídicos abstratos</w:t>
            </w:r>
            <w:r w:rsidRPr="00AD3A7C">
              <w:rPr>
                <w:rFonts w:ascii="Book Antiqua" w:eastAsia="Times New Roman" w:hAnsi="Book Antiqua" w:cs="Times New Roman"/>
                <w:sz w:val="19"/>
                <w:szCs w:val="19"/>
                <w:lang w:eastAsia="pt-BR"/>
              </w:rPr>
              <w:t>”. O que o legislador pretendeu, portanto, foi, indiretamente, tentar tolher o ativismo judicial em matérias envolvendo implementação de direitos.</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É como se o legislador introduzisse uma condicionante para a força normativa dos princípios: eles somente podem ser utilizados para fundamentar uma decisão se o julgador considerar “</w:t>
            </w:r>
            <w:r w:rsidRPr="00AD3A7C">
              <w:rPr>
                <w:rFonts w:ascii="Book Antiqua" w:eastAsia="Times New Roman" w:hAnsi="Book Antiqua" w:cs="Times New Roman"/>
                <w:b/>
                <w:sz w:val="19"/>
                <w:szCs w:val="19"/>
                <w:highlight w:val="green"/>
                <w:lang w:eastAsia="pt-BR"/>
              </w:rPr>
              <w:t>as consequências práticas da decisão</w:t>
            </w:r>
            <w:r w:rsidRPr="00AD3A7C">
              <w:rPr>
                <w:rFonts w:ascii="Book Antiqua" w:eastAsia="Times New Roman" w:hAnsi="Book Antiqua" w:cs="Times New Roman"/>
                <w:sz w:val="19"/>
                <w:szCs w:val="19"/>
                <w:lang w:eastAsia="pt-BR"/>
              </w:rPr>
              <w:t>”.</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Trata-se, portanto, de uma </w:t>
            </w:r>
            <w:r w:rsidRPr="00AD3A7C">
              <w:rPr>
                <w:rFonts w:ascii="Book Antiqua" w:eastAsia="Times New Roman" w:hAnsi="Book Antiqua" w:cs="Times New Roman"/>
                <w:b/>
                <w:sz w:val="19"/>
                <w:szCs w:val="19"/>
                <w:highlight w:val="yellow"/>
                <w:lang w:eastAsia="pt-BR"/>
              </w:rPr>
              <w:t>reação retrógrada à força normativa dos princípios constitucionais</w:t>
            </w:r>
            <w:r w:rsidRPr="00AD3A7C">
              <w:rPr>
                <w:rFonts w:ascii="Book Antiqua" w:eastAsia="Times New Roman" w:hAnsi="Book Antiqua" w:cs="Times New Roman"/>
                <w:sz w:val="19"/>
                <w:szCs w:val="19"/>
                <w:lang w:eastAsia="pt-BR"/>
              </w:rPr>
              <w:t>.</w:t>
            </w:r>
          </w:p>
          <w:p w14:paraId="7C4DE80B" w14:textId="77777777" w:rsidR="00106A78" w:rsidRPr="00AD3A7C" w:rsidRDefault="00106A78" w:rsidP="00106A78">
            <w:pPr>
              <w:jc w:val="both"/>
              <w:rPr>
                <w:rFonts w:ascii="Book Antiqua" w:eastAsia="Times New Roman" w:hAnsi="Book Antiqua" w:cs="Times New Roman"/>
                <w:sz w:val="19"/>
                <w:szCs w:val="19"/>
                <w:lang w:eastAsia="pt-BR"/>
              </w:rPr>
            </w:pPr>
          </w:p>
          <w:p w14:paraId="53CBE14F" w14:textId="77777777" w:rsidR="00106A78" w:rsidRPr="00AD3A7C" w:rsidRDefault="00106A78" w:rsidP="00106A78">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Consequências práticas da decisão</w:t>
            </w:r>
            <w:r w:rsidR="006C4D22"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A expressão “</w:t>
            </w:r>
            <w:r w:rsidRPr="00AD3A7C">
              <w:rPr>
                <w:rFonts w:ascii="Book Antiqua" w:eastAsia="Times New Roman" w:hAnsi="Book Antiqua" w:cs="Times New Roman"/>
                <w:b/>
                <w:sz w:val="19"/>
                <w:szCs w:val="19"/>
                <w:shd w:val="clear" w:color="auto" w:fill="F7CAAC" w:themeFill="accent2" w:themeFillTint="66"/>
                <w:lang w:eastAsia="pt-BR"/>
              </w:rPr>
              <w:t>consequências práticas da decisão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é bem ampla</w:t>
            </w:r>
            <w:r w:rsidRPr="00AD3A7C">
              <w:rPr>
                <w:rFonts w:ascii="Book Antiqua" w:eastAsia="Times New Roman" w:hAnsi="Book Antiqua" w:cs="Times New Roman"/>
                <w:sz w:val="19"/>
                <w:szCs w:val="19"/>
                <w:lang w:eastAsia="pt-BR"/>
              </w:rPr>
              <w:t xml:space="preserve">. No entanto, me parece que a principal intenção do legislador foi a de </w:t>
            </w:r>
            <w:r w:rsidRPr="00AD3A7C">
              <w:rPr>
                <w:rFonts w:ascii="Book Antiqua" w:eastAsia="Times New Roman" w:hAnsi="Book Antiqua" w:cs="Times New Roman"/>
                <w:b/>
                <w:sz w:val="19"/>
                <w:szCs w:val="19"/>
                <w:highlight w:val="yellow"/>
                <w:lang w:eastAsia="pt-BR"/>
              </w:rPr>
              <w:t>impor a exigência de que o julgador considere, principalmente, as consequências econômicas da decisão proferida</w:t>
            </w:r>
            <w:r w:rsidRPr="00AD3A7C">
              <w:rPr>
                <w:rFonts w:ascii="Book Antiqua" w:eastAsia="Times New Roman" w:hAnsi="Book Antiqua" w:cs="Times New Roman"/>
                <w:sz w:val="19"/>
                <w:szCs w:val="19"/>
                <w:lang w:eastAsia="pt-BR"/>
              </w:rPr>
              <w:t>.</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Trata-se da chamada “</w:t>
            </w:r>
            <w:r w:rsidRPr="00AD3A7C">
              <w:rPr>
                <w:rFonts w:ascii="Book Antiqua" w:eastAsia="Times New Roman" w:hAnsi="Book Antiqua" w:cs="Times New Roman"/>
                <w:b/>
                <w:sz w:val="19"/>
                <w:szCs w:val="19"/>
                <w:highlight w:val="green"/>
                <w:lang w:eastAsia="pt-BR"/>
              </w:rPr>
              <w:t>análise econômica do direito – AED</w:t>
            </w:r>
            <w:r w:rsidRPr="00AD3A7C">
              <w:rPr>
                <w:rFonts w:ascii="Book Antiqua" w:eastAsia="Times New Roman" w:hAnsi="Book Antiqua" w:cs="Times New Roman"/>
                <w:sz w:val="19"/>
                <w:szCs w:val="19"/>
                <w:lang w:eastAsia="pt-BR"/>
              </w:rPr>
              <w:t>”.</w:t>
            </w:r>
            <w:r w:rsidR="006C4D22"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“De acordo com a Análise Econômica do Direito (AED), a economia, especialmente a microeconomia, deve ser utilizada para resolver problemas legais, e, por outro lado, o Direito acaba por influenciar a Economia. Por esta razão, </w:t>
            </w:r>
            <w:r w:rsidRPr="00AD3A7C">
              <w:rPr>
                <w:rFonts w:ascii="Book Antiqua" w:eastAsia="Times New Roman" w:hAnsi="Book Antiqua" w:cs="Times New Roman"/>
                <w:b/>
                <w:sz w:val="19"/>
                <w:szCs w:val="19"/>
                <w:highlight w:val="yellow"/>
                <w:lang w:eastAsia="pt-BR"/>
              </w:rPr>
              <w:t>as normas jurídicas serão eficientes na medida em que forem formuladas e aplicadas levando em consideração as respectivas consequências econômicas</w:t>
            </w:r>
            <w:r w:rsidRPr="00AD3A7C">
              <w:rPr>
                <w:rFonts w:ascii="Book Antiqua" w:eastAsia="Times New Roman" w:hAnsi="Book Antiqua" w:cs="Times New Roman"/>
                <w:sz w:val="19"/>
                <w:szCs w:val="19"/>
                <w:lang w:eastAsia="pt-BR"/>
              </w:rPr>
              <w:t>.” (OLIVEIRA, Rafael Carvalho Rezende. Curso de Direito Administrativo. 2ª ed., São Paulo: Método, 2014, p. 31).</w:t>
            </w:r>
            <w:r w:rsidR="006C4D22" w:rsidRPr="00AD3A7C">
              <w:rPr>
                <w:rFonts w:ascii="Book Antiqua" w:eastAsia="Times New Roman" w:hAnsi="Book Antiqua" w:cs="Times New Roman"/>
                <w:sz w:val="19"/>
                <w:szCs w:val="19"/>
                <w:lang w:eastAsia="pt-BR"/>
              </w:rPr>
              <w:t xml:space="preserve"> </w:t>
            </w:r>
            <w:proofErr w:type="spellStart"/>
            <w:r w:rsidRPr="00AD3A7C">
              <w:rPr>
                <w:rFonts w:ascii="Book Antiqua" w:eastAsia="Times New Roman" w:hAnsi="Book Antiqua" w:cs="Times New Roman"/>
                <w:b/>
                <w:i/>
                <w:sz w:val="19"/>
                <w:szCs w:val="19"/>
                <w:lang w:eastAsia="pt-BR"/>
              </w:rPr>
              <w:t>Ex</w:t>
            </w:r>
            <w:proofErr w:type="spellEnd"/>
            <w:r w:rsidRPr="00AD3A7C">
              <w:rPr>
                <w:rFonts w:ascii="Book Antiqua" w:eastAsia="Times New Roman" w:hAnsi="Book Antiqua" w:cs="Times New Roman"/>
                <w:b/>
                <w:i/>
                <w:sz w:val="19"/>
                <w:szCs w:val="19"/>
                <w:lang w:eastAsia="pt-BR"/>
              </w:rPr>
              <w:t>:</w:t>
            </w:r>
            <w:r w:rsidRPr="00AD3A7C">
              <w:rPr>
                <w:rFonts w:ascii="Book Antiqua" w:eastAsia="Times New Roman" w:hAnsi="Book Antiqua" w:cs="Times New Roman"/>
                <w:sz w:val="19"/>
                <w:szCs w:val="19"/>
                <w:lang w:eastAsia="pt-BR"/>
              </w:rPr>
              <w:t xml:space="preserve"> em tese, pela aplicação do art. 20 da LINDB, o juiz poderia deixar de condenar o Estado a fornecer a um doente grave determinado tratamento médico de custo muito elevado sob o argumento de que os recursos alocados para fazer frente a essa despesa fariam falta para custear o tratamento de centenas de outras pessoas (“consequências práticas da decisão”).</w:t>
            </w:r>
          </w:p>
          <w:p w14:paraId="4F8F8284" w14:textId="77777777" w:rsidR="00106A78" w:rsidRPr="00AD3A7C" w:rsidRDefault="00106A78" w:rsidP="00106A78">
            <w:pPr>
              <w:jc w:val="both"/>
              <w:rPr>
                <w:rFonts w:ascii="Book Antiqua" w:eastAsia="Times New Roman" w:hAnsi="Book Antiqua" w:cs="Times New Roman"/>
                <w:sz w:val="19"/>
                <w:szCs w:val="19"/>
                <w:lang w:eastAsia="pt-BR"/>
              </w:rPr>
            </w:pPr>
          </w:p>
          <w:p w14:paraId="574F5B74" w14:textId="77777777" w:rsidR="00106A78" w:rsidRDefault="00106A78" w:rsidP="006C4D2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Previsão contraditória</w:t>
            </w:r>
            <w:r w:rsidR="006C4D22"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Vale ressaltar que </w:t>
            </w:r>
            <w:r w:rsidRPr="00AD3A7C">
              <w:rPr>
                <w:rFonts w:ascii="Book Antiqua" w:eastAsia="Times New Roman" w:hAnsi="Book Antiqua" w:cs="Times New Roman"/>
                <w:b/>
                <w:sz w:val="19"/>
                <w:szCs w:val="19"/>
                <w:highlight w:val="yellow"/>
                <w:lang w:eastAsia="pt-BR"/>
              </w:rPr>
              <w:t>esse art. 20 revela uma enorme contradição</w:t>
            </w:r>
            <w:r w:rsidRPr="00AD3A7C">
              <w:rPr>
                <w:rFonts w:ascii="Book Antiqua" w:eastAsia="Times New Roman" w:hAnsi="Book Antiqua" w:cs="Times New Roman"/>
                <w:sz w:val="19"/>
                <w:szCs w:val="19"/>
                <w:lang w:eastAsia="pt-BR"/>
              </w:rPr>
              <w:t xml:space="preserve">. Isso porque ele defende que </w:t>
            </w:r>
            <w:r w:rsidRPr="00AD3A7C">
              <w:rPr>
                <w:rFonts w:ascii="Book Antiqua" w:eastAsia="Times New Roman" w:hAnsi="Book Antiqua" w:cs="Times New Roman"/>
                <w:b/>
                <w:sz w:val="19"/>
                <w:szCs w:val="19"/>
                <w:highlight w:val="green"/>
                <w:lang w:eastAsia="pt-BR"/>
              </w:rPr>
              <w:t>o julgador não deve decidir com base em “valores jurídicos abstratos”</w:t>
            </w:r>
            <w:r w:rsidRPr="00AD3A7C">
              <w:rPr>
                <w:rFonts w:ascii="Book Antiqua" w:eastAsia="Times New Roman" w:hAnsi="Book Antiqua" w:cs="Times New Roman"/>
                <w:b/>
                <w:sz w:val="19"/>
                <w:szCs w:val="19"/>
                <w:lang w:eastAsia="pt-BR"/>
              </w:rPr>
              <w:t xml:space="preserve"> </w:t>
            </w:r>
            <w:r w:rsidRPr="00AD3A7C">
              <w:rPr>
                <w:rFonts w:ascii="Book Antiqua" w:eastAsia="Times New Roman" w:hAnsi="Book Antiqua" w:cs="Times New Roman"/>
                <w:b/>
                <w:sz w:val="19"/>
                <w:szCs w:val="19"/>
                <w:highlight w:val="yellow"/>
                <w:lang w:eastAsia="pt-BR"/>
              </w:rPr>
              <w:t>sem que sejam consideradas as consequências práticas da decisão</w:t>
            </w:r>
            <w:r w:rsidRPr="00AD3A7C">
              <w:rPr>
                <w:rFonts w:ascii="Book Antiqua" w:eastAsia="Times New Roman" w:hAnsi="Book Antiqua" w:cs="Times New Roman"/>
                <w:sz w:val="19"/>
                <w:szCs w:val="19"/>
                <w:lang w:eastAsia="pt-BR"/>
              </w:rPr>
              <w:t>. Ocorre que a própria Lei nº 13.655/2018 introduz na LINDB uma série de expressões jurídicas abstratas, como por exemplo: “segurança jurídica de interesse geral”, “interesses gerais da época”, regularização “de modo proporcional e equânime”, “obstáculos e dificuldades reais do gestor”, “orientação nova sobre norma de conteúdo indeterminado” etc.</w:t>
            </w:r>
          </w:p>
          <w:p w14:paraId="09294505" w14:textId="77777777" w:rsidR="00273346" w:rsidRDefault="00273346" w:rsidP="006C4D22">
            <w:pPr>
              <w:jc w:val="both"/>
              <w:rPr>
                <w:rFonts w:ascii="Book Antiqua" w:eastAsia="Times New Roman" w:hAnsi="Book Antiqua" w:cs="Times New Roman"/>
                <w:sz w:val="19"/>
                <w:szCs w:val="19"/>
                <w:lang w:eastAsia="pt-BR"/>
              </w:rPr>
            </w:pPr>
          </w:p>
          <w:p w14:paraId="110C1271" w14:textId="6A658103" w:rsidR="00273346" w:rsidRDefault="00273346" w:rsidP="006C4D2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B3D2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RO-2024-VUNESP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73346">
              <w:rPr>
                <w:rFonts w:ascii="Book Antiqua" w:eastAsia="Times New Roman" w:hAnsi="Book Antiqua" w:cs="Times New Roman"/>
                <w:sz w:val="19"/>
                <w:szCs w:val="19"/>
                <w:lang w:eastAsia="pt-BR"/>
              </w:rPr>
              <w:t>A respeito do exercício da atividade de controle externo, com base na Lei de Introdução às Normas do Direito Brasileiro (LINDB), é correto afirmar que</w:t>
            </w:r>
            <w:r>
              <w:rPr>
                <w:rFonts w:ascii="Book Antiqua" w:eastAsia="Times New Roman" w:hAnsi="Book Antiqua" w:cs="Times New Roman"/>
                <w:sz w:val="19"/>
                <w:szCs w:val="19"/>
                <w:lang w:eastAsia="pt-BR"/>
              </w:rPr>
              <w:t xml:space="preserve"> </w:t>
            </w:r>
            <w:r w:rsidRPr="00273346">
              <w:rPr>
                <w:rFonts w:ascii="Book Antiqua" w:eastAsia="Times New Roman" w:hAnsi="Book Antiqua" w:cs="Times New Roman"/>
                <w:sz w:val="19"/>
                <w:szCs w:val="19"/>
                <w:lang w:eastAsia="pt-BR"/>
              </w:rPr>
              <w:t>o Administrador Público, ao decidir com base em valores jurídicos abstratos, deve considerar as consequências práticas de suas decisões</w:t>
            </w:r>
            <w:r w:rsidRPr="002B3D2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p w14:paraId="4F03DAAB" w14:textId="77777777" w:rsidR="003C5539" w:rsidRDefault="003C5539" w:rsidP="006C4D22">
            <w:pPr>
              <w:jc w:val="both"/>
              <w:rPr>
                <w:rFonts w:ascii="Book Antiqua" w:eastAsia="Times New Roman" w:hAnsi="Book Antiqua" w:cs="Times New Roman"/>
                <w:b/>
                <w:bCs/>
                <w:sz w:val="19"/>
                <w:szCs w:val="19"/>
                <w:lang w:eastAsia="pt-BR"/>
              </w:rPr>
            </w:pPr>
          </w:p>
          <w:p w14:paraId="34F77B1A" w14:textId="0197E03A" w:rsidR="003C5539" w:rsidRDefault="003C5539" w:rsidP="003C553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ENAM/2º-2024-FGV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 xml:space="preserve">Uma associação privada ajuizou ação civil pública que questionava o patrocínio dado à Procissão do Fogaréu pelo Estado </w:t>
            </w:r>
            <w:r w:rsidRPr="003C5539">
              <w:rPr>
                <w:rFonts w:ascii="Book Antiqua" w:eastAsia="Times New Roman" w:hAnsi="Book Antiqua" w:cs="Times New Roman"/>
                <w:i/>
                <w:iCs/>
                <w:sz w:val="19"/>
                <w:szCs w:val="19"/>
                <w:lang w:eastAsia="pt-BR"/>
              </w:rPr>
              <w:t>Alfa</w:t>
            </w:r>
            <w:r w:rsidRPr="003C5539">
              <w:rPr>
                <w:rFonts w:ascii="Book Antiqua" w:eastAsia="Times New Roman" w:hAnsi="Book Antiqua" w:cs="Times New Roman"/>
                <w:sz w:val="19"/>
                <w:szCs w:val="19"/>
                <w:lang w:eastAsia="pt-BR"/>
              </w:rPr>
              <w:t xml:space="preserve">, alegando que o uso dos recursos públicos para o evento não atendia ao interesse público. O Estado defendeu o patrocínio, por meio de sua </w:t>
            </w:r>
            <w:r w:rsidRPr="003C5539">
              <w:rPr>
                <w:rFonts w:ascii="Book Antiqua" w:eastAsia="Times New Roman" w:hAnsi="Book Antiqua" w:cs="Times New Roman"/>
                <w:sz w:val="19"/>
                <w:szCs w:val="19"/>
                <w:lang w:eastAsia="pt-BR"/>
              </w:rPr>
              <w:lastRenderedPageBreak/>
              <w:t>Procuradoria, argumentando que a Procissão do Fogaréu é patrimônio imaterial da comunidade e promove um importante evento em seu calendário cultural, atraindo milhares de turistas. Comprovou tais argumentos pela juntada de diversos documentos relativos à ocupação da rede hoteleira e à arrecadação tributária. Encerrada a fase instrutória, os autos eletrônicos foram remetidos à conclusão para sentença.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Considerando o disposto na Lei de Introdução às Normas do Direito Brasileiro (LINDB), assinale a afirmativa correta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De acordo com a LINDB, se o controle judicial de atos do Poder Público se fundamentar em valores jurídicos abstratos, impõe-se ao Poder Judiciário considerar as consequências práticas da decisão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p w14:paraId="70B07CAF" w14:textId="77777777" w:rsidR="001F395F" w:rsidRDefault="001F395F" w:rsidP="003C5539">
            <w:pPr>
              <w:jc w:val="both"/>
              <w:rPr>
                <w:rFonts w:ascii="Book Antiqua" w:eastAsia="Times New Roman" w:hAnsi="Book Antiqua" w:cs="Times New Roman"/>
                <w:b/>
                <w:bCs/>
                <w:sz w:val="19"/>
                <w:szCs w:val="19"/>
                <w:lang w:eastAsia="pt-BR"/>
              </w:rPr>
            </w:pPr>
          </w:p>
          <w:p w14:paraId="10B3A672" w14:textId="22C7B486" w:rsidR="001F395F" w:rsidRDefault="001F395F" w:rsidP="003C553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ENAM/2º-2024-FGV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 xml:space="preserve">Uma associação privada ajuizou ação civil pública que questionava o patrocínio dado à Procissão do Fogaréu pelo Estado </w:t>
            </w:r>
            <w:r w:rsidRPr="003C5539">
              <w:rPr>
                <w:rFonts w:ascii="Book Antiqua" w:eastAsia="Times New Roman" w:hAnsi="Book Antiqua" w:cs="Times New Roman"/>
                <w:i/>
                <w:iCs/>
                <w:sz w:val="19"/>
                <w:szCs w:val="19"/>
                <w:lang w:eastAsia="pt-BR"/>
              </w:rPr>
              <w:t>Alfa</w:t>
            </w:r>
            <w:r w:rsidRPr="003C5539">
              <w:rPr>
                <w:rFonts w:ascii="Book Antiqua" w:eastAsia="Times New Roman" w:hAnsi="Book Antiqua" w:cs="Times New Roman"/>
                <w:sz w:val="19"/>
                <w:szCs w:val="19"/>
                <w:lang w:eastAsia="pt-BR"/>
              </w:rPr>
              <w:t>, alegando que o uso dos recursos públicos para o evento não atendia ao interesse público. O Estado defendeu o patrocínio, por meio de sua Procuradoria, argumentando que a Procissão do Fogaréu é patrimônio imaterial da comunidade e promove um importante evento em seu calendário cultural, atraindo milhares de turistas. Comprovou tais argumentos pela juntada de diversos documentos relativos à ocupação da rede hoteleira e à arrecadação tributária. Encerrada a fase instrutória, os autos eletrônicos foram remetidos à conclusão para sentença.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Considerando o disposto na Lei de Introdução às Normas do Direito Brasileiro (LINDB), assinale a afirmativa correta</w:t>
            </w:r>
            <w:r>
              <w:rPr>
                <w:rFonts w:ascii="Book Antiqua" w:eastAsia="Times New Roman" w:hAnsi="Book Antiqua" w:cs="Times New Roman"/>
                <w:sz w:val="19"/>
                <w:szCs w:val="19"/>
                <w:lang w:eastAsia="pt-BR"/>
              </w:rPr>
              <w:t xml:space="preserve">: </w:t>
            </w:r>
            <w:r w:rsidRPr="001F395F">
              <w:rPr>
                <w:rFonts w:ascii="Book Antiqua" w:eastAsia="Times New Roman" w:hAnsi="Book Antiqua" w:cs="Times New Roman"/>
                <w:sz w:val="19"/>
                <w:szCs w:val="19"/>
                <w:lang w:eastAsia="pt-BR"/>
              </w:rPr>
              <w:t>A noção de interesse público é vaga, indeterminada, não possuindo, por si só, densidade suficiente para embasar, de maneira consistente, eventual decisão favorável à associação privada.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p w14:paraId="615589EE" w14:textId="77777777" w:rsidR="001F395F" w:rsidRDefault="001F395F" w:rsidP="003C5539">
            <w:pPr>
              <w:jc w:val="both"/>
              <w:rPr>
                <w:rFonts w:ascii="Book Antiqua" w:eastAsia="Times New Roman" w:hAnsi="Book Antiqua" w:cs="Times New Roman"/>
                <w:b/>
                <w:bCs/>
                <w:sz w:val="19"/>
                <w:szCs w:val="19"/>
                <w:lang w:eastAsia="pt-BR"/>
              </w:rPr>
            </w:pPr>
          </w:p>
          <w:p w14:paraId="7B9D5E1C" w14:textId="03A05E8F" w:rsidR="001F395F" w:rsidRPr="001F395F" w:rsidRDefault="001F395F" w:rsidP="003C5539">
            <w:pPr>
              <w:jc w:val="both"/>
              <w:rPr>
                <w:rFonts w:ascii="Book Antiqua" w:eastAsia="Times New Roman" w:hAnsi="Book Antiqua" w:cs="Times New Roman"/>
                <w:sz w:val="19"/>
                <w:szCs w:val="19"/>
                <w:lang w:eastAsia="pt-BR"/>
              </w:rPr>
            </w:pPr>
            <w:r w:rsidRPr="001F395F">
              <w:rPr>
                <w:rFonts w:ascii="Book Antiqua" w:eastAsia="Times New Roman" w:hAnsi="Book Antiqua" w:cs="Times New Roman"/>
                <w:b/>
                <w:bCs/>
                <w:i/>
                <w:iCs/>
                <w:color w:val="FF0000"/>
                <w:sz w:val="19"/>
                <w:szCs w:val="19"/>
                <w:lang w:eastAsia="pt-BR"/>
              </w:rPr>
              <w:t>#</w:t>
            </w:r>
            <w:r w:rsidRPr="001F395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1F395F">
              <w:rPr>
                <w:rFonts w:ascii="Book Antiqua" w:eastAsia="Times New Roman" w:hAnsi="Book Antiqua" w:cs="Times New Roman"/>
                <w:sz w:val="19"/>
                <w:szCs w:val="19"/>
                <w:lang w:eastAsia="pt-BR"/>
              </w:rPr>
              <w:t>A noção de interesse público é, de fato, vaga e indeterminada. De acordo com a LINDB, ela precisa ser demonstrada de maneira mais concreta e com base em provas, não sendo suficiente por si só para sustentar uma decisão.</w:t>
            </w:r>
            <w:r>
              <w:rPr>
                <w:rFonts w:ascii="Book Antiqua" w:eastAsia="Times New Roman" w:hAnsi="Book Antiqua" w:cs="Times New Roman"/>
                <w:sz w:val="19"/>
                <w:szCs w:val="19"/>
                <w:lang w:eastAsia="pt-BR"/>
              </w:rPr>
              <w:t xml:space="preserve"> Desse modo, o</w:t>
            </w:r>
            <w:r w:rsidRPr="001F395F">
              <w:rPr>
                <w:rFonts w:ascii="Book Antiqua" w:eastAsia="Times New Roman" w:hAnsi="Book Antiqua" w:cs="Times New Roman"/>
                <w:sz w:val="19"/>
                <w:szCs w:val="19"/>
                <w:lang w:eastAsia="pt-BR"/>
              </w:rPr>
              <w:t xml:space="preserve"> interesse público é um conceito jurídico indeterminado, ou seja, o seu conteúdo e extensão são incertos e não possuem um sentido preciso e objetivo.</w:t>
            </w:r>
          </w:p>
          <w:p w14:paraId="7B6CBCA9" w14:textId="77777777" w:rsidR="00102718" w:rsidRDefault="00102718" w:rsidP="006C4D22">
            <w:pPr>
              <w:jc w:val="both"/>
              <w:rPr>
                <w:rFonts w:ascii="Book Antiqua" w:eastAsia="Times New Roman" w:hAnsi="Book Antiqua" w:cs="Times New Roman"/>
                <w:bCs/>
                <w:sz w:val="19"/>
                <w:szCs w:val="19"/>
                <w:lang w:eastAsia="pt-BR"/>
              </w:rPr>
            </w:pPr>
          </w:p>
          <w:p w14:paraId="4F8EF498" w14:textId="1A6E0A17" w:rsidR="002B3D2A" w:rsidRPr="002B3D2A" w:rsidRDefault="002B3D2A" w:rsidP="006C4D2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B3D2A">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3D2A">
              <w:rPr>
                <w:rFonts w:ascii="Book Antiqua" w:eastAsia="Times New Roman" w:hAnsi="Book Antiqua" w:cs="Times New Roman"/>
                <w:sz w:val="19"/>
                <w:szCs w:val="19"/>
                <w:lang w:eastAsia="pt-BR"/>
              </w:rPr>
              <w:t xml:space="preserve">A respeito da Lei de introdução às normas do direito brasileiro, assinale a alternativa </w:t>
            </w:r>
            <w:r>
              <w:rPr>
                <w:rFonts w:ascii="Book Antiqua" w:eastAsia="Times New Roman" w:hAnsi="Book Antiqua" w:cs="Times New Roman"/>
                <w:sz w:val="19"/>
                <w:szCs w:val="19"/>
                <w:lang w:eastAsia="pt-BR"/>
              </w:rPr>
              <w:t xml:space="preserve">correta: </w:t>
            </w:r>
            <w:r w:rsidRPr="002B3D2A">
              <w:rPr>
                <w:rFonts w:ascii="Book Antiqua" w:eastAsia="Times New Roman" w:hAnsi="Book Antiqua" w:cs="Times New Roman"/>
                <w:sz w:val="19"/>
                <w:szCs w:val="19"/>
                <w:lang w:eastAsia="pt-BR"/>
              </w:rPr>
              <w:t>O juiz não decidirá com base em valores jurídicos abstratos, sem que sejam consideradas as consequências práticas da decisão.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tc>
      </w:tr>
    </w:tbl>
    <w:p w14:paraId="4DC3E812" w14:textId="5867446B" w:rsidR="0039260F" w:rsidRPr="00B118AC" w:rsidRDefault="0039260F" w:rsidP="0039260F">
      <w:pPr>
        <w:pStyle w:val="texto2"/>
        <w:spacing w:before="300" w:beforeAutospacing="0" w:after="300" w:afterAutospacing="0"/>
        <w:ind w:firstLine="567"/>
        <w:jc w:val="both"/>
        <w:rPr>
          <w:rStyle w:val="Hyperlink"/>
          <w:rFonts w:ascii="Book Antiqua" w:hAnsi="Book Antiqua" w:cs="Arial"/>
          <w:sz w:val="16"/>
          <w:szCs w:val="16"/>
          <w:u w:val="none"/>
        </w:rPr>
      </w:pPr>
      <w:r w:rsidRPr="00030830">
        <w:rPr>
          <w:rFonts w:ascii="Book Antiqua" w:hAnsi="Book Antiqua" w:cs="Arial"/>
          <w:b/>
          <w:bCs/>
          <w:color w:val="000000"/>
          <w:sz w:val="19"/>
          <w:szCs w:val="19"/>
          <w:highlight w:val="magenta"/>
        </w:rPr>
        <w:lastRenderedPageBreak/>
        <w:t>Parágrafo único</w:t>
      </w:r>
      <w:r w:rsidRPr="00AD3A7C">
        <w:rPr>
          <w:rFonts w:ascii="Book Antiqua" w:hAnsi="Book Antiqua" w:cs="Arial"/>
          <w:color w:val="000000"/>
          <w:sz w:val="19"/>
          <w:szCs w:val="19"/>
        </w:rPr>
        <w:t xml:space="preserve">. </w:t>
      </w:r>
      <w:r w:rsidRPr="00030830">
        <w:rPr>
          <w:rFonts w:ascii="Book Antiqua" w:hAnsi="Book Antiqua" w:cs="Arial"/>
          <w:b/>
          <w:bCs/>
          <w:color w:val="000000"/>
          <w:sz w:val="19"/>
          <w:szCs w:val="19"/>
        </w:rPr>
        <w:t xml:space="preserve">A </w:t>
      </w:r>
      <w:r w:rsidRPr="009C19F0">
        <w:rPr>
          <w:rFonts w:ascii="Book Antiqua" w:hAnsi="Book Antiqua" w:cs="Arial"/>
          <w:b/>
          <w:bCs/>
          <w:caps/>
          <w:color w:val="000000"/>
          <w:sz w:val="19"/>
          <w:szCs w:val="19"/>
          <w:shd w:val="clear" w:color="auto" w:fill="F7CAAC" w:themeFill="accent2" w:themeFillTint="66"/>
        </w:rPr>
        <w:t>motivação</w:t>
      </w:r>
      <w:r w:rsidRPr="00030830">
        <w:rPr>
          <w:rFonts w:ascii="Book Antiqua" w:hAnsi="Book Antiqua" w:cs="Arial"/>
          <w:b/>
          <w:bCs/>
          <w:color w:val="000000"/>
          <w:sz w:val="19"/>
          <w:szCs w:val="19"/>
        </w:rPr>
        <w:t xml:space="preserve"> </w:t>
      </w:r>
      <w:r w:rsidRPr="00030830">
        <w:rPr>
          <w:rFonts w:ascii="Book Antiqua" w:hAnsi="Book Antiqua" w:cs="Arial"/>
          <w:b/>
          <w:bCs/>
          <w:caps/>
          <w:color w:val="000000"/>
          <w:sz w:val="19"/>
          <w:szCs w:val="19"/>
          <w:highlight w:val="green"/>
        </w:rPr>
        <w:t>demonstrará</w:t>
      </w:r>
      <w:r w:rsidRPr="00030830">
        <w:rPr>
          <w:rFonts w:ascii="Book Antiqua" w:hAnsi="Book Antiqua" w:cs="Arial"/>
          <w:b/>
          <w:bCs/>
          <w:color w:val="000000"/>
          <w:sz w:val="19"/>
          <w:szCs w:val="19"/>
        </w:rPr>
        <w:t xml:space="preserve"> a </w:t>
      </w:r>
      <w:r w:rsidRPr="009C19F0">
        <w:rPr>
          <w:rFonts w:ascii="Book Antiqua" w:hAnsi="Book Antiqua" w:cs="Arial"/>
          <w:b/>
          <w:bCs/>
          <w:color w:val="000000"/>
          <w:sz w:val="19"/>
          <w:szCs w:val="19"/>
          <w:highlight w:val="cyan"/>
        </w:rPr>
        <w:t>necessidade</w:t>
      </w:r>
      <w:r w:rsidRPr="00030830">
        <w:rPr>
          <w:rFonts w:ascii="Book Antiqua" w:hAnsi="Book Antiqua" w:cs="Arial"/>
          <w:b/>
          <w:bCs/>
          <w:color w:val="000000"/>
          <w:sz w:val="19"/>
          <w:szCs w:val="19"/>
        </w:rPr>
        <w:t xml:space="preserve"> e a </w:t>
      </w:r>
      <w:r w:rsidRPr="009C19F0">
        <w:rPr>
          <w:rFonts w:ascii="Book Antiqua" w:hAnsi="Book Antiqua" w:cs="Arial"/>
          <w:b/>
          <w:bCs/>
          <w:color w:val="000000"/>
          <w:sz w:val="19"/>
          <w:szCs w:val="19"/>
          <w:highlight w:val="cyan"/>
        </w:rPr>
        <w:t>adequação</w:t>
      </w:r>
      <w:r w:rsidRPr="00030830">
        <w:rPr>
          <w:rFonts w:ascii="Book Antiqua" w:hAnsi="Book Antiqua" w:cs="Arial"/>
          <w:b/>
          <w:bCs/>
          <w:color w:val="000000"/>
          <w:sz w:val="19"/>
          <w:szCs w:val="19"/>
        </w:rPr>
        <w:t xml:space="preserve"> </w:t>
      </w:r>
      <w:r w:rsidRPr="009C19F0">
        <w:rPr>
          <w:rFonts w:ascii="Book Antiqua" w:hAnsi="Book Antiqua" w:cs="Arial"/>
          <w:b/>
          <w:bCs/>
          <w:color w:val="000000"/>
          <w:sz w:val="19"/>
          <w:szCs w:val="19"/>
          <w:highlight w:val="yellow"/>
        </w:rPr>
        <w:t>da medida imposta</w:t>
      </w:r>
      <w:r w:rsidRPr="00030830">
        <w:rPr>
          <w:rFonts w:ascii="Book Antiqua" w:hAnsi="Book Antiqua" w:cs="Arial"/>
          <w:b/>
          <w:bCs/>
          <w:color w:val="000000"/>
          <w:sz w:val="19"/>
          <w:szCs w:val="19"/>
        </w:rPr>
        <w:t xml:space="preserve"> ou </w:t>
      </w:r>
      <w:r w:rsidRPr="009C19F0">
        <w:rPr>
          <w:rFonts w:ascii="Book Antiqua" w:hAnsi="Book Antiqua" w:cs="Arial"/>
          <w:b/>
          <w:bCs/>
          <w:color w:val="000000"/>
          <w:sz w:val="19"/>
          <w:szCs w:val="19"/>
          <w:highlight w:val="yellow"/>
        </w:rPr>
        <w:t>da invalidação de ato</w:t>
      </w:r>
      <w:r w:rsidRPr="00030830">
        <w:rPr>
          <w:rFonts w:ascii="Book Antiqua" w:hAnsi="Book Antiqua" w:cs="Arial"/>
          <w:b/>
          <w:bCs/>
          <w:color w:val="000000"/>
          <w:sz w:val="19"/>
          <w:szCs w:val="19"/>
        </w:rPr>
        <w:t xml:space="preserve">, </w:t>
      </w:r>
      <w:r w:rsidRPr="009C19F0">
        <w:rPr>
          <w:rFonts w:ascii="Book Antiqua" w:hAnsi="Book Antiqua" w:cs="Arial"/>
          <w:b/>
          <w:bCs/>
          <w:color w:val="000000"/>
          <w:sz w:val="19"/>
          <w:szCs w:val="19"/>
          <w:highlight w:val="yellow"/>
        </w:rPr>
        <w:t>contrato</w:t>
      </w:r>
      <w:r w:rsidRPr="00030830">
        <w:rPr>
          <w:rFonts w:ascii="Book Antiqua" w:hAnsi="Book Antiqua" w:cs="Arial"/>
          <w:b/>
          <w:bCs/>
          <w:color w:val="000000"/>
          <w:sz w:val="19"/>
          <w:szCs w:val="19"/>
        </w:rPr>
        <w:t xml:space="preserve">, </w:t>
      </w:r>
      <w:r w:rsidRPr="009C19F0">
        <w:rPr>
          <w:rFonts w:ascii="Book Antiqua" w:hAnsi="Book Antiqua" w:cs="Arial"/>
          <w:b/>
          <w:bCs/>
          <w:color w:val="000000"/>
          <w:sz w:val="19"/>
          <w:szCs w:val="19"/>
          <w:highlight w:val="yellow"/>
        </w:rPr>
        <w:t>ajuste</w:t>
      </w:r>
      <w:r w:rsidRPr="00030830">
        <w:rPr>
          <w:rFonts w:ascii="Book Antiqua" w:hAnsi="Book Antiqua" w:cs="Arial"/>
          <w:b/>
          <w:bCs/>
          <w:color w:val="000000"/>
          <w:sz w:val="19"/>
          <w:szCs w:val="19"/>
        </w:rPr>
        <w:t xml:space="preserve">, </w:t>
      </w:r>
      <w:r w:rsidRPr="009C19F0">
        <w:rPr>
          <w:rFonts w:ascii="Book Antiqua" w:hAnsi="Book Antiqua" w:cs="Arial"/>
          <w:b/>
          <w:bCs/>
          <w:color w:val="000000"/>
          <w:sz w:val="19"/>
          <w:szCs w:val="19"/>
          <w:highlight w:val="yellow"/>
        </w:rPr>
        <w:t>processo</w:t>
      </w:r>
      <w:r w:rsidRPr="00030830">
        <w:rPr>
          <w:rFonts w:ascii="Book Antiqua" w:hAnsi="Book Antiqua" w:cs="Arial"/>
          <w:b/>
          <w:bCs/>
          <w:color w:val="000000"/>
          <w:sz w:val="19"/>
          <w:szCs w:val="19"/>
        </w:rPr>
        <w:t xml:space="preserve"> ou </w:t>
      </w:r>
      <w:r w:rsidRPr="009C19F0">
        <w:rPr>
          <w:rFonts w:ascii="Book Antiqua" w:hAnsi="Book Antiqua" w:cs="Arial"/>
          <w:b/>
          <w:bCs/>
          <w:color w:val="000000"/>
          <w:sz w:val="19"/>
          <w:szCs w:val="19"/>
          <w:highlight w:val="yellow"/>
        </w:rPr>
        <w:t>norma administrativa</w:t>
      </w:r>
      <w:r w:rsidRPr="00030830">
        <w:rPr>
          <w:rFonts w:ascii="Book Antiqua" w:hAnsi="Book Antiqua" w:cs="Arial"/>
          <w:b/>
          <w:bCs/>
          <w:color w:val="000000"/>
          <w:sz w:val="19"/>
          <w:szCs w:val="19"/>
        </w:rPr>
        <w:t xml:space="preserve">, </w:t>
      </w:r>
      <w:r w:rsidRPr="00883EAD">
        <w:rPr>
          <w:rFonts w:ascii="Book Antiqua" w:hAnsi="Book Antiqua" w:cs="Arial"/>
          <w:b/>
          <w:bCs/>
          <w:caps/>
          <w:color w:val="000000"/>
          <w:sz w:val="19"/>
          <w:szCs w:val="19"/>
          <w:highlight w:val="green"/>
        </w:rPr>
        <w:t>inclusive em face</w:t>
      </w:r>
      <w:r w:rsidRPr="00030830">
        <w:rPr>
          <w:rFonts w:ascii="Book Antiqua" w:hAnsi="Book Antiqua" w:cs="Arial"/>
          <w:b/>
          <w:bCs/>
          <w:color w:val="000000"/>
          <w:sz w:val="19"/>
          <w:szCs w:val="19"/>
        </w:rPr>
        <w:t xml:space="preserve"> </w:t>
      </w:r>
      <w:r w:rsidRPr="00883EAD">
        <w:rPr>
          <w:rFonts w:ascii="Book Antiqua" w:hAnsi="Book Antiqua" w:cs="Arial"/>
          <w:b/>
          <w:bCs/>
          <w:color w:val="000000"/>
          <w:sz w:val="19"/>
          <w:szCs w:val="19"/>
          <w:highlight w:val="yellow"/>
        </w:rPr>
        <w:t>das possíveis alternativas</w:t>
      </w:r>
      <w:r w:rsidRPr="00040D72">
        <w:rPr>
          <w:rFonts w:ascii="Book Antiqua" w:hAnsi="Book Antiqua" w:cs="Arial"/>
          <w:color w:val="000000"/>
          <w:sz w:val="18"/>
          <w:szCs w:val="18"/>
        </w:rPr>
        <w:t>. </w:t>
      </w:r>
      <w:hyperlink r:id="rId32" w:anchor="art1" w:history="1">
        <w:r w:rsidRPr="00040D72">
          <w:rPr>
            <w:rStyle w:val="Hyperlink"/>
            <w:rFonts w:ascii="Book Antiqua" w:hAnsi="Book Antiqua" w:cs="Arial"/>
            <w:sz w:val="16"/>
            <w:szCs w:val="16"/>
          </w:rPr>
          <w:t>(Incluído pela Lei nº 13.655, de 2018)</w:t>
        </w:r>
      </w:hyperlink>
      <w:r w:rsidR="005E7891" w:rsidRPr="00040D72">
        <w:rPr>
          <w:rStyle w:val="Hyperlink"/>
          <w:rFonts w:ascii="Book Antiqua" w:hAnsi="Book Antiqua" w:cs="Arial"/>
          <w:sz w:val="16"/>
          <w:szCs w:val="16"/>
          <w:u w:val="none"/>
        </w:rPr>
        <w:t xml:space="preserve"> </w:t>
      </w:r>
      <w:r w:rsidR="005E7891" w:rsidRPr="00040D72">
        <w:rPr>
          <w:rFonts w:ascii="Book Antiqua" w:hAnsi="Book Antiqua"/>
          <w:b/>
          <w:bCs/>
          <w:color w:val="FF0000"/>
          <w:sz w:val="16"/>
          <w:szCs w:val="16"/>
          <w:u w:val="single"/>
        </w:rPr>
        <w:t>(Cartórios/TJPR-2019)</w:t>
      </w:r>
      <w:r w:rsidR="00030830" w:rsidRPr="00040D72">
        <w:rPr>
          <w:rStyle w:val="Hyperlink"/>
          <w:rFonts w:ascii="Book Antiqua" w:hAnsi="Book Antiqua" w:cs="Arial"/>
          <w:sz w:val="16"/>
          <w:szCs w:val="16"/>
          <w:u w:val="none"/>
        </w:rPr>
        <w:t xml:space="preserve"> </w:t>
      </w:r>
      <w:r w:rsidR="00030830" w:rsidRPr="00040D72">
        <w:rPr>
          <w:rFonts w:ascii="Book Antiqua" w:hAnsi="Book Antiqua" w:cs="Arial"/>
          <w:b/>
          <w:bCs/>
          <w:color w:val="FF0000"/>
          <w:sz w:val="16"/>
          <w:szCs w:val="16"/>
          <w:u w:val="single"/>
        </w:rPr>
        <w:t>(MPDFT-2021)</w:t>
      </w:r>
      <w:r w:rsidR="00864F46" w:rsidRPr="00040D72">
        <w:rPr>
          <w:rFonts w:ascii="Book Antiqua" w:hAnsi="Book Antiqua" w:cs="Arial"/>
          <w:b/>
          <w:bCs/>
          <w:color w:val="FF0000"/>
          <w:sz w:val="16"/>
          <w:szCs w:val="16"/>
        </w:rPr>
        <w:t xml:space="preserve"> </w:t>
      </w:r>
      <w:r w:rsidR="00C00347" w:rsidRPr="00040D72">
        <w:rPr>
          <w:rFonts w:ascii="Book Antiqua" w:hAnsi="Book Antiqua" w:cs="Arial"/>
          <w:b/>
          <w:bCs/>
          <w:color w:val="FF0000"/>
          <w:sz w:val="16"/>
          <w:szCs w:val="16"/>
          <w:u w:val="single"/>
        </w:rPr>
        <w:t>(MPRS-2021)</w:t>
      </w:r>
      <w:r w:rsidR="003B07B4" w:rsidRPr="00040D72">
        <w:rPr>
          <w:rFonts w:ascii="Book Antiqua" w:hAnsi="Book Antiqua" w:cs="Arial"/>
          <w:b/>
          <w:bCs/>
          <w:color w:val="FF0000"/>
          <w:sz w:val="16"/>
          <w:szCs w:val="16"/>
        </w:rPr>
        <w:t xml:space="preserve"> </w:t>
      </w:r>
      <w:bookmarkStart w:id="52" w:name="_Hlk103428272"/>
      <w:r w:rsidR="003B07B4" w:rsidRPr="00040D72">
        <w:rPr>
          <w:rFonts w:ascii="Book Antiqua" w:hAnsi="Book Antiqua" w:cs="Arial"/>
          <w:b/>
          <w:bCs/>
          <w:color w:val="FF0000"/>
          <w:sz w:val="16"/>
          <w:szCs w:val="16"/>
          <w:u w:val="single"/>
        </w:rPr>
        <w:t>(PGEGO-2021)</w:t>
      </w:r>
      <w:bookmarkEnd w:id="52"/>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366A38">
        <w:rPr>
          <w:rFonts w:ascii="Book Antiqua" w:hAnsi="Book Antiqua" w:cs="Arial"/>
          <w:b/>
          <w:bCs/>
          <w:color w:val="FF0000"/>
          <w:sz w:val="16"/>
          <w:szCs w:val="16"/>
        </w:rPr>
        <w:t xml:space="preserve"> </w:t>
      </w:r>
      <w:r w:rsidR="00366A38">
        <w:rPr>
          <w:rStyle w:val="Hyperlink"/>
          <w:rFonts w:ascii="Book Antiqua" w:hAnsi="Book Antiqua"/>
          <w:b/>
          <w:bCs/>
          <w:color w:val="FF0000"/>
          <w:sz w:val="16"/>
          <w:szCs w:val="16"/>
        </w:rPr>
        <w:t>(MPRJ-2022)</w:t>
      </w:r>
      <w:r w:rsidR="000B7B3F">
        <w:rPr>
          <w:rFonts w:ascii="Book Antiqua" w:hAnsi="Book Antiqua" w:cs="Arial"/>
          <w:b/>
          <w:bCs/>
          <w:color w:val="FF0000"/>
          <w:sz w:val="16"/>
          <w:szCs w:val="16"/>
        </w:rPr>
        <w:t xml:space="preserve"> </w:t>
      </w:r>
      <w:r w:rsidR="000B7B3F">
        <w:rPr>
          <w:rFonts w:ascii="Book Antiqua" w:hAnsi="Book Antiqua"/>
          <w:b/>
          <w:color w:val="FF0000"/>
          <w:sz w:val="16"/>
          <w:szCs w:val="16"/>
          <w:u w:val="single"/>
        </w:rPr>
        <w:t>(DPERS-2022)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E95ECF">
        <w:rPr>
          <w:rFonts w:ascii="Book Antiqua" w:hAnsi="Book Antiqua"/>
          <w:b/>
          <w:color w:val="FF0000"/>
          <w:sz w:val="16"/>
          <w:szCs w:val="16"/>
        </w:rPr>
        <w:t xml:space="preserve"> </w:t>
      </w:r>
      <w:r w:rsidR="0039335C">
        <w:rPr>
          <w:rFonts w:ascii="Book Antiqua" w:hAnsi="Book Antiqua"/>
          <w:b/>
          <w:color w:val="FF0000"/>
          <w:sz w:val="16"/>
          <w:szCs w:val="16"/>
          <w:u w:val="single"/>
        </w:rPr>
        <w:t>(DPERJ-2023)</w:t>
      </w:r>
      <w:r w:rsidR="00721FFD">
        <w:rPr>
          <w:rFonts w:ascii="Book Antiqua" w:hAnsi="Book Antiqua"/>
          <w:b/>
          <w:color w:val="FF0000"/>
          <w:sz w:val="16"/>
          <w:szCs w:val="16"/>
        </w:rPr>
        <w:t xml:space="preserve"> </w:t>
      </w:r>
      <w:r w:rsidR="00721FFD">
        <w:rPr>
          <w:rFonts w:ascii="Book Antiqua" w:hAnsi="Book Antiqua"/>
          <w:b/>
          <w:color w:val="FF0000"/>
          <w:sz w:val="16"/>
          <w:szCs w:val="16"/>
          <w:u w:val="single"/>
        </w:rPr>
        <w:t>(PCSP-2023)</w:t>
      </w:r>
      <w:r w:rsidR="003F3361">
        <w:rPr>
          <w:rFonts w:ascii="Book Antiqua" w:hAnsi="Book Antiqua"/>
          <w:b/>
          <w:color w:val="FF0000"/>
          <w:sz w:val="16"/>
          <w:szCs w:val="16"/>
        </w:rPr>
        <w:t xml:space="preserve"> </w:t>
      </w:r>
      <w:r w:rsidR="003F3361" w:rsidRPr="00040D72">
        <w:rPr>
          <w:rFonts w:ascii="Book Antiqua" w:hAnsi="Book Antiqua" w:cs="Arial"/>
          <w:b/>
          <w:bCs/>
          <w:color w:val="FF0000"/>
          <w:sz w:val="16"/>
          <w:szCs w:val="16"/>
          <w:u w:val="single"/>
        </w:rPr>
        <w:t>(MPMG-2021</w:t>
      </w:r>
      <w:r w:rsidR="003F3361">
        <w:rPr>
          <w:rFonts w:ascii="Book Antiqua" w:hAnsi="Book Antiqua" w:cs="Arial"/>
          <w:b/>
          <w:bCs/>
          <w:color w:val="FF0000"/>
          <w:sz w:val="16"/>
          <w:szCs w:val="16"/>
          <w:u w:val="single"/>
        </w:rPr>
        <w:t>/2024</w:t>
      </w:r>
      <w:r w:rsidR="003F3361" w:rsidRPr="00040D72">
        <w:rPr>
          <w:rFonts w:ascii="Book Antiqua" w:hAnsi="Book Antiqua" w:cs="Arial"/>
          <w:b/>
          <w:bCs/>
          <w:color w:val="FF0000"/>
          <w:sz w:val="16"/>
          <w:szCs w:val="16"/>
          <w:u w:val="single"/>
        </w:rPr>
        <w:t>)</w:t>
      </w:r>
      <w:r w:rsidR="003C5539">
        <w:rPr>
          <w:rFonts w:ascii="Book Antiqua" w:hAnsi="Book Antiqua" w:cs="Arial"/>
          <w:b/>
          <w:bCs/>
          <w:color w:val="FF0000"/>
          <w:sz w:val="16"/>
          <w:szCs w:val="16"/>
        </w:rPr>
        <w:t xml:space="preserve"> </w:t>
      </w:r>
      <w:r w:rsidR="003C5539">
        <w:rPr>
          <w:rFonts w:ascii="Book Antiqua" w:hAnsi="Book Antiqua" w:cs="Arial"/>
          <w:b/>
          <w:bCs/>
          <w:color w:val="FF0000"/>
          <w:sz w:val="16"/>
          <w:szCs w:val="16"/>
          <w:u w:val="single"/>
        </w:rPr>
        <w:t>(ENAM/2º-2024)</w:t>
      </w:r>
      <w:r w:rsidR="009368A8">
        <w:rPr>
          <w:rFonts w:ascii="Book Antiqua" w:hAnsi="Book Antiqua" w:cs="Arial"/>
          <w:b/>
          <w:bCs/>
          <w:color w:val="FF0000"/>
          <w:sz w:val="16"/>
          <w:szCs w:val="16"/>
        </w:rPr>
        <w:t xml:space="preserve"> </w:t>
      </w:r>
      <w:r w:rsidR="009368A8">
        <w:rPr>
          <w:rFonts w:ascii="Book Antiqua" w:hAnsi="Book Antiqua"/>
          <w:b/>
          <w:color w:val="FF0000"/>
          <w:sz w:val="16"/>
          <w:szCs w:val="16"/>
          <w:u w:val="single"/>
        </w:rPr>
        <w:t>(MPMS-2024)</w:t>
      </w:r>
      <w:r w:rsidR="00B118AC">
        <w:rPr>
          <w:rFonts w:ascii="Book Antiqua" w:hAnsi="Book Antiqua"/>
          <w:b/>
          <w:color w:val="FF0000"/>
          <w:sz w:val="16"/>
          <w:szCs w:val="16"/>
        </w:rPr>
        <w:t xml:space="preserve"> </w:t>
      </w:r>
      <w:r w:rsidR="00B118AC">
        <w:rPr>
          <w:rFonts w:ascii="Book Antiqua" w:hAnsi="Book Antiqua"/>
          <w:b/>
          <w:color w:val="FF0000"/>
          <w:sz w:val="16"/>
          <w:szCs w:val="16"/>
          <w:u w:val="single"/>
        </w:rPr>
        <w:t>(MPBA-2025)</w:t>
      </w:r>
    </w:p>
    <w:tbl>
      <w:tblPr>
        <w:tblStyle w:val="Tabelacomgrade"/>
        <w:tblW w:w="0" w:type="auto"/>
        <w:shd w:val="clear" w:color="auto" w:fill="CCFFFF"/>
        <w:tblLook w:val="04A0" w:firstRow="1" w:lastRow="0" w:firstColumn="1" w:lastColumn="0" w:noHBand="0" w:noVBand="1"/>
      </w:tblPr>
      <w:tblGrid>
        <w:gridCol w:w="8494"/>
      </w:tblGrid>
      <w:tr w:rsidR="006C4D22" w:rsidRPr="00AD3A7C" w14:paraId="56A1D1E5" w14:textId="77777777" w:rsidTr="006C4D22">
        <w:tc>
          <w:tcPr>
            <w:tcW w:w="8494" w:type="dxa"/>
            <w:shd w:val="clear" w:color="auto" w:fill="CCFFFF"/>
          </w:tcPr>
          <w:p w14:paraId="7939061E" w14:textId="2E4F49B4" w:rsidR="006C4D22" w:rsidRPr="00AD3A7C" w:rsidRDefault="008E48E7" w:rsidP="006C4D22">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DOD</w:t>
            </w:r>
            <w:r w:rsidRPr="00AD3A7C">
              <w:rPr>
                <w:rFonts w:ascii="Book Antiqua" w:hAnsi="Book Antiqua"/>
                <w:sz w:val="19"/>
                <w:szCs w:val="19"/>
              </w:rPr>
              <w:t>:</w:t>
            </w:r>
            <w:r w:rsidR="006C4D22" w:rsidRPr="00AD3A7C">
              <w:rPr>
                <w:rFonts w:ascii="Book Antiqua" w:eastAsia="Times New Roman" w:hAnsi="Book Antiqua" w:cs="Times New Roman"/>
                <w:sz w:val="19"/>
                <w:szCs w:val="19"/>
                <w:lang w:eastAsia="pt-BR"/>
              </w:rPr>
              <w:t xml:space="preserve"> </w:t>
            </w:r>
            <w:r w:rsidR="006C4D22" w:rsidRPr="00AD3A7C">
              <w:rPr>
                <w:rFonts w:ascii="Book Antiqua" w:eastAsia="Times New Roman" w:hAnsi="Book Antiqua" w:cs="Times New Roman"/>
                <w:b/>
                <w:sz w:val="19"/>
                <w:szCs w:val="19"/>
                <w:shd w:val="clear" w:color="auto" w:fill="F7CAAC" w:themeFill="accent2" w:themeFillTint="66"/>
                <w:lang w:eastAsia="pt-BR"/>
              </w:rPr>
              <w:t>MOTIVAÇÃO DEVERÁ DEMONSTRAR A NECESSIDADE E ADEQUAÇÃO</w:t>
            </w:r>
            <w:r w:rsidR="006C4D22"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6C4D22" w:rsidRPr="00AD3A7C">
              <w:rPr>
                <w:rFonts w:ascii="Book Antiqua" w:eastAsia="Times New Roman" w:hAnsi="Book Antiqua" w:cs="Times New Roman"/>
                <w:sz w:val="19"/>
                <w:szCs w:val="19"/>
                <w:lang w:eastAsia="pt-BR"/>
              </w:rPr>
              <w:t>A Lei nº 13.655/2018 acrescenta à LINDB um parágrafo ao art. 20.</w:t>
            </w:r>
          </w:p>
          <w:p w14:paraId="1BACA1F0" w14:textId="77777777" w:rsidR="006C4D22" w:rsidRPr="00AD3A7C" w:rsidRDefault="006C4D22" w:rsidP="006C4D22">
            <w:pPr>
              <w:jc w:val="both"/>
              <w:rPr>
                <w:rFonts w:ascii="Book Antiqua" w:eastAsia="Times New Roman" w:hAnsi="Book Antiqua" w:cs="Times New Roman"/>
                <w:sz w:val="19"/>
                <w:szCs w:val="19"/>
                <w:lang w:eastAsia="pt-BR"/>
              </w:rPr>
            </w:pPr>
          </w:p>
          <w:p w14:paraId="48CD4389" w14:textId="77777777" w:rsidR="006C4D22" w:rsidRPr="00AD3A7C" w:rsidRDefault="006C4D22" w:rsidP="006C4D2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Motivação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Todas as decisões, sejam elas proferidas pelos órgãos administrativos, controladores ou judiciais, devem ser motivadas. Isso significa que o administrador, conselheiro ou magistrado, ao tomar uma decisão, deverá indicar os motivos de fato e de direito que o levaram a agir daquela maneira.</w:t>
            </w:r>
          </w:p>
          <w:p w14:paraId="05A4C653" w14:textId="77777777" w:rsidR="006C4D22" w:rsidRPr="00AD3A7C" w:rsidRDefault="006C4D22" w:rsidP="006C4D22">
            <w:pPr>
              <w:jc w:val="both"/>
              <w:rPr>
                <w:rFonts w:ascii="Book Antiqua" w:eastAsia="Times New Roman" w:hAnsi="Book Antiqua" w:cs="Times New Roman"/>
                <w:sz w:val="19"/>
                <w:szCs w:val="19"/>
                <w:lang w:eastAsia="pt-BR"/>
              </w:rPr>
            </w:pPr>
          </w:p>
          <w:p w14:paraId="1D5912AE" w14:textId="77777777" w:rsidR="006C4D22" w:rsidRPr="00AD3A7C" w:rsidRDefault="006C4D22" w:rsidP="006C4D2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Novo requisito da motivação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O administrador, conselheiro ou magistrado quando for...</w:t>
            </w:r>
          </w:p>
          <w:p w14:paraId="7D2E5D59" w14:textId="77777777" w:rsidR="006C4D22" w:rsidRPr="00AD3A7C" w:rsidRDefault="006C4D22" w:rsidP="006C4D22">
            <w:pPr>
              <w:pStyle w:val="PargrafodaLista"/>
              <w:numPr>
                <w:ilvl w:val="0"/>
                <w:numId w:val="7"/>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yellow"/>
                <w:lang w:eastAsia="pt-BR"/>
              </w:rPr>
              <w:t>impor alguma medida</w:t>
            </w:r>
            <w:r w:rsidRPr="00AD3A7C">
              <w:rPr>
                <w:rFonts w:ascii="Book Antiqua" w:eastAsia="Times New Roman" w:hAnsi="Book Antiqua" w:cs="Times New Roman"/>
                <w:sz w:val="19"/>
                <w:szCs w:val="19"/>
                <w:lang w:eastAsia="pt-BR"/>
              </w:rPr>
              <w:t xml:space="preserve"> ou</w:t>
            </w:r>
          </w:p>
          <w:p w14:paraId="76C00BC0" w14:textId="77777777" w:rsidR="006C4D22" w:rsidRPr="00AD3A7C" w:rsidRDefault="006C4D22" w:rsidP="006C4D22">
            <w:pPr>
              <w:pStyle w:val="PargrafodaLista"/>
              <w:numPr>
                <w:ilvl w:val="0"/>
                <w:numId w:val="7"/>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highlight w:val="yellow"/>
                <w:lang w:eastAsia="pt-BR"/>
              </w:rPr>
              <w:t>i</w:t>
            </w:r>
            <w:r w:rsidRPr="00AD3A7C">
              <w:rPr>
                <w:rFonts w:ascii="Book Antiqua" w:eastAsia="Times New Roman" w:hAnsi="Book Antiqua" w:cs="Times New Roman"/>
                <w:b/>
                <w:sz w:val="19"/>
                <w:szCs w:val="19"/>
                <w:highlight w:val="yellow"/>
                <w:lang w:eastAsia="pt-BR"/>
              </w:rPr>
              <w:t>nvalidar ato, contrato, ajuste, processo ou norma administrativa</w:t>
            </w:r>
          </w:p>
          <w:p w14:paraId="408FBEA9" w14:textId="77777777" w:rsidR="006C4D22" w:rsidRPr="00AD3A7C" w:rsidRDefault="006C4D22" w:rsidP="006C4D22">
            <w:pPr>
              <w:jc w:val="both"/>
              <w:rPr>
                <w:rFonts w:ascii="Book Antiqua" w:eastAsia="Times New Roman" w:hAnsi="Book Antiqua" w:cs="Times New Roman"/>
                <w:sz w:val="19"/>
                <w:szCs w:val="19"/>
                <w:lang w:eastAsia="pt-BR"/>
              </w:rPr>
            </w:pPr>
          </w:p>
          <w:p w14:paraId="65922140" w14:textId="77777777" w:rsidR="006C4D22" w:rsidRPr="00AD3A7C" w:rsidRDefault="006C4D22" w:rsidP="006C4D22">
            <w:pPr>
              <w:ind w:firstLine="600"/>
              <w:jc w:val="both"/>
              <w:rPr>
                <w:rFonts w:ascii="Book Antiqua" w:eastAsia="Times New Roman" w:hAnsi="Book Antiqua" w:cs="Times New Roman"/>
                <w:b/>
                <w:i/>
                <w:sz w:val="19"/>
                <w:szCs w:val="19"/>
                <w:lang w:eastAsia="pt-BR"/>
              </w:rPr>
            </w:pPr>
            <w:r w:rsidRPr="00AD3A7C">
              <w:rPr>
                <w:rFonts w:ascii="Book Antiqua" w:eastAsia="Times New Roman" w:hAnsi="Book Antiqua" w:cs="Times New Roman"/>
                <w:b/>
                <w:i/>
                <w:sz w:val="19"/>
                <w:szCs w:val="19"/>
                <w:lang w:eastAsia="pt-BR"/>
              </w:rPr>
              <w:t xml:space="preserve">... deverá demonstrar que </w:t>
            </w:r>
            <w:r w:rsidRPr="00AD3A7C">
              <w:rPr>
                <w:rFonts w:ascii="Book Antiqua" w:eastAsia="Times New Roman" w:hAnsi="Book Antiqua" w:cs="Times New Roman"/>
                <w:b/>
                <w:i/>
                <w:sz w:val="19"/>
                <w:szCs w:val="19"/>
                <w:shd w:val="clear" w:color="auto" w:fill="F7CAAC" w:themeFill="accent2" w:themeFillTint="66"/>
                <w:lang w:eastAsia="pt-BR"/>
              </w:rPr>
              <w:t>a decisão tomada</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b/>
                <w:i/>
                <w:sz w:val="19"/>
                <w:szCs w:val="19"/>
                <w:highlight w:val="yellow"/>
                <w:lang w:eastAsia="pt-BR"/>
              </w:rPr>
              <w:t>é necessária e a mais adequada</w:t>
            </w:r>
            <w:r w:rsidRPr="00AD3A7C">
              <w:rPr>
                <w:rFonts w:ascii="Book Antiqua" w:eastAsia="Times New Roman" w:hAnsi="Book Antiqua" w:cs="Times New Roman"/>
                <w:b/>
                <w:i/>
                <w:sz w:val="19"/>
                <w:szCs w:val="19"/>
                <w:lang w:eastAsia="pt-BR"/>
              </w:rPr>
              <w:t>.</w:t>
            </w:r>
          </w:p>
          <w:p w14:paraId="32127582" w14:textId="77777777" w:rsidR="006C4D22" w:rsidRPr="00AD3A7C" w:rsidRDefault="006C4D22" w:rsidP="006C4D22">
            <w:pPr>
              <w:ind w:firstLine="600"/>
              <w:jc w:val="both"/>
              <w:rPr>
                <w:rFonts w:ascii="Book Antiqua" w:eastAsia="Times New Roman" w:hAnsi="Book Antiqua" w:cs="Times New Roman"/>
                <w:b/>
                <w:i/>
                <w:sz w:val="19"/>
                <w:szCs w:val="19"/>
                <w:lang w:eastAsia="pt-BR"/>
              </w:rPr>
            </w:pPr>
            <w:r w:rsidRPr="00AD3A7C">
              <w:rPr>
                <w:rFonts w:ascii="Book Antiqua" w:eastAsia="Times New Roman" w:hAnsi="Book Antiqua" w:cs="Times New Roman"/>
                <w:b/>
                <w:i/>
                <w:sz w:val="19"/>
                <w:szCs w:val="19"/>
                <w:lang w:eastAsia="pt-BR"/>
              </w:rPr>
              <w:t xml:space="preserve">... explicando, inclusive, </w:t>
            </w:r>
            <w:r w:rsidRPr="00AD3A7C">
              <w:rPr>
                <w:rFonts w:ascii="Book Antiqua" w:eastAsia="Times New Roman" w:hAnsi="Book Antiqua" w:cs="Times New Roman"/>
                <w:b/>
                <w:i/>
                <w:sz w:val="19"/>
                <w:szCs w:val="19"/>
                <w:highlight w:val="yellow"/>
                <w:lang w:eastAsia="pt-BR"/>
              </w:rPr>
              <w:t>as razões pelas quais não são cabíveis outras possíveis alternativas</w:t>
            </w:r>
            <w:r w:rsidRPr="00AD3A7C">
              <w:rPr>
                <w:rFonts w:ascii="Book Antiqua" w:eastAsia="Times New Roman" w:hAnsi="Book Antiqua" w:cs="Times New Roman"/>
                <w:b/>
                <w:i/>
                <w:sz w:val="19"/>
                <w:szCs w:val="19"/>
                <w:lang w:eastAsia="pt-BR"/>
              </w:rPr>
              <w:t>.</w:t>
            </w:r>
          </w:p>
          <w:p w14:paraId="0932CD3A" w14:textId="77777777" w:rsidR="006C4D22" w:rsidRPr="00AD3A7C" w:rsidRDefault="006C4D22" w:rsidP="006C4D22">
            <w:pPr>
              <w:jc w:val="both"/>
              <w:rPr>
                <w:rFonts w:ascii="Book Antiqua" w:eastAsia="Times New Roman" w:hAnsi="Book Antiqua" w:cs="Times New Roman"/>
                <w:sz w:val="19"/>
                <w:szCs w:val="19"/>
                <w:lang w:eastAsia="pt-BR"/>
              </w:rPr>
            </w:pPr>
          </w:p>
          <w:p w14:paraId="7CF7EB1B" w14:textId="77777777" w:rsidR="006C4D22" w:rsidRPr="00AD3A7C" w:rsidRDefault="006C4D22" w:rsidP="006C4D22">
            <w:pPr>
              <w:jc w:val="both"/>
              <w:rPr>
                <w:rFonts w:ascii="Book Antiqua" w:eastAsia="Times New Roman" w:hAnsi="Book Antiqua" w:cs="Times New Roman"/>
                <w:sz w:val="19"/>
                <w:szCs w:val="19"/>
                <w:lang w:eastAsia="pt-BR"/>
              </w:rPr>
            </w:pPr>
            <w:proofErr w:type="spellStart"/>
            <w:r w:rsidRPr="00AD3A7C">
              <w:rPr>
                <w:rFonts w:ascii="Book Antiqua" w:eastAsia="Times New Roman" w:hAnsi="Book Antiqua" w:cs="Times New Roman"/>
                <w:b/>
                <w:i/>
                <w:sz w:val="19"/>
                <w:szCs w:val="19"/>
                <w:lang w:eastAsia="pt-BR"/>
              </w:rPr>
              <w:t>Ex</w:t>
            </w:r>
            <w:proofErr w:type="spellEnd"/>
            <w:r w:rsidRPr="00AD3A7C">
              <w:rPr>
                <w:rFonts w:ascii="Book Antiqua" w:eastAsia="Times New Roman" w:hAnsi="Book Antiqua" w:cs="Times New Roman"/>
                <w:b/>
                <w:i/>
                <w:sz w:val="19"/>
                <w:szCs w:val="19"/>
                <w:lang w:eastAsia="pt-BR"/>
              </w:rPr>
              <w:t>:</w:t>
            </w:r>
            <w:r w:rsidRPr="00AD3A7C">
              <w:rPr>
                <w:rFonts w:ascii="Book Antiqua" w:eastAsia="Times New Roman" w:hAnsi="Book Antiqua" w:cs="Times New Roman"/>
                <w:sz w:val="19"/>
                <w:szCs w:val="19"/>
                <w:lang w:eastAsia="pt-BR"/>
              </w:rPr>
              <w:t xml:space="preserve"> em uma licitação na qual se descobre que houve fraude, o administrador que decidir pela anulação do ato deverá demonstrar que essa medida é necessária e adequada para resguardar a moralidade administrativa e que não é possível que seja feita a convalidação (possível alternativa), considerando que houve superfaturamento e, portanto, prejuízo ao erário, por exemplo.</w:t>
            </w:r>
          </w:p>
          <w:p w14:paraId="4E035E1F" w14:textId="77777777" w:rsidR="006C4D22" w:rsidRPr="00AD3A7C" w:rsidRDefault="006C4D22" w:rsidP="006C4D22">
            <w:pPr>
              <w:jc w:val="both"/>
              <w:rPr>
                <w:rFonts w:ascii="Book Antiqua" w:eastAsia="Times New Roman" w:hAnsi="Book Antiqua" w:cs="Times New Roman"/>
                <w:sz w:val="19"/>
                <w:szCs w:val="19"/>
                <w:lang w:eastAsia="pt-BR"/>
              </w:rPr>
            </w:pPr>
          </w:p>
          <w:p w14:paraId="723EBA14" w14:textId="77777777" w:rsidR="006C4D22" w:rsidRPr="00AD3A7C" w:rsidRDefault="006C4D22" w:rsidP="006C4D2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Necessidade e adequação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Esses conceitos de “</w:t>
            </w:r>
            <w:r w:rsidRPr="00AD3A7C">
              <w:rPr>
                <w:rFonts w:ascii="Book Antiqua" w:eastAsia="Times New Roman" w:hAnsi="Book Antiqua" w:cs="Times New Roman"/>
                <w:b/>
                <w:sz w:val="19"/>
                <w:szCs w:val="19"/>
                <w:shd w:val="clear" w:color="auto" w:fill="F7CAAC" w:themeFill="accent2" w:themeFillTint="66"/>
                <w:lang w:eastAsia="pt-BR"/>
              </w:rPr>
              <w:t>necessidade</w:t>
            </w:r>
            <w:r w:rsidRPr="00AD3A7C">
              <w:rPr>
                <w:rFonts w:ascii="Book Antiqua" w:eastAsia="Times New Roman" w:hAnsi="Book Antiqua" w:cs="Times New Roman"/>
                <w:sz w:val="19"/>
                <w:szCs w:val="19"/>
                <w:lang w:eastAsia="pt-BR"/>
              </w:rPr>
              <w:t>” e “</w:t>
            </w:r>
            <w:r w:rsidRPr="00AD3A7C">
              <w:rPr>
                <w:rFonts w:ascii="Book Antiqua" w:eastAsia="Times New Roman" w:hAnsi="Book Antiqua" w:cs="Times New Roman"/>
                <w:b/>
                <w:sz w:val="19"/>
                <w:szCs w:val="19"/>
                <w:shd w:val="clear" w:color="auto" w:fill="F7CAAC" w:themeFill="accent2" w:themeFillTint="66"/>
                <w:lang w:eastAsia="pt-BR"/>
              </w:rPr>
              <w:t>adequação</w:t>
            </w:r>
            <w:r w:rsidRPr="00AD3A7C">
              <w:rPr>
                <w:rFonts w:ascii="Book Antiqua" w:eastAsia="Times New Roman" w:hAnsi="Book Antiqua" w:cs="Times New Roman"/>
                <w:sz w:val="19"/>
                <w:szCs w:val="19"/>
                <w:lang w:eastAsia="pt-BR"/>
              </w:rPr>
              <w:t xml:space="preserve">” foram emprestados do legislador da explicação que a doutrina dá a respeito do princípio da proporcionalidade. O princípio da proporcionalidade divide-se em três subprincípios: </w:t>
            </w:r>
          </w:p>
          <w:p w14:paraId="6B7583E7" w14:textId="77777777" w:rsidR="006C4D22" w:rsidRPr="00AD3A7C" w:rsidRDefault="006C4D22" w:rsidP="008E48E7">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lastRenderedPageBreak/>
              <w:t xml:space="preserve">a) </w:t>
            </w:r>
            <w:r w:rsidRPr="00AD3A7C">
              <w:rPr>
                <w:rFonts w:ascii="Book Antiqua" w:eastAsia="Times New Roman" w:hAnsi="Book Antiqua" w:cs="Times New Roman"/>
                <w:b/>
                <w:sz w:val="19"/>
                <w:szCs w:val="19"/>
                <w:highlight w:val="green"/>
                <w:lang w:eastAsia="pt-BR"/>
              </w:rPr>
              <w:t>subprincípio da ADEQUAÇÃO</w:t>
            </w:r>
            <w:r w:rsidRPr="00AD3A7C">
              <w:rPr>
                <w:rFonts w:ascii="Book Antiqua" w:eastAsia="Times New Roman" w:hAnsi="Book Antiqua" w:cs="Times New Roman"/>
                <w:sz w:val="19"/>
                <w:szCs w:val="19"/>
                <w:lang w:eastAsia="pt-BR"/>
              </w:rPr>
              <w:t>: no qual deve ser analisado se a medida adotada é idônea (capaz) para atingir o objetivo almejado;</w:t>
            </w:r>
          </w:p>
          <w:p w14:paraId="165231D4" w14:textId="77777777" w:rsidR="006C4D22" w:rsidRPr="00AD3A7C" w:rsidRDefault="006C4D22" w:rsidP="008E48E7">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b) </w:t>
            </w:r>
            <w:r w:rsidRPr="00AD3A7C">
              <w:rPr>
                <w:rFonts w:ascii="Book Antiqua" w:eastAsia="Times New Roman" w:hAnsi="Book Antiqua" w:cs="Times New Roman"/>
                <w:b/>
                <w:sz w:val="19"/>
                <w:szCs w:val="19"/>
                <w:highlight w:val="green"/>
                <w:lang w:eastAsia="pt-BR"/>
              </w:rPr>
              <w:t>subprincípio da NECESSIDADE</w:t>
            </w:r>
            <w:r w:rsidRPr="00AD3A7C">
              <w:rPr>
                <w:rFonts w:ascii="Book Antiqua" w:eastAsia="Times New Roman" w:hAnsi="Book Antiqua" w:cs="Times New Roman"/>
                <w:sz w:val="19"/>
                <w:szCs w:val="19"/>
                <w:lang w:eastAsia="pt-BR"/>
              </w:rPr>
              <w:t xml:space="preserve">: consiste na análise se a medida empregada é ou não excessiva; e </w:t>
            </w:r>
          </w:p>
          <w:p w14:paraId="6A4E3DB2" w14:textId="77777777" w:rsidR="006C4D22" w:rsidRPr="00AD3A7C" w:rsidRDefault="006C4D22" w:rsidP="008E48E7">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c) </w:t>
            </w:r>
            <w:r w:rsidRPr="00AD3A7C">
              <w:rPr>
                <w:rFonts w:ascii="Book Antiqua" w:eastAsia="Times New Roman" w:hAnsi="Book Antiqua" w:cs="Times New Roman"/>
                <w:b/>
                <w:sz w:val="19"/>
                <w:szCs w:val="19"/>
                <w:highlight w:val="green"/>
                <w:lang w:eastAsia="pt-BR"/>
              </w:rPr>
              <w:t>subprincípio da PROPORCIONALIDADE EM SENTIDO ESTRITO</w:t>
            </w:r>
            <w:r w:rsidRPr="00AD3A7C">
              <w:rPr>
                <w:rFonts w:ascii="Book Antiqua" w:eastAsia="Times New Roman" w:hAnsi="Book Antiqua" w:cs="Times New Roman"/>
                <w:sz w:val="19"/>
                <w:szCs w:val="19"/>
                <w:lang w:eastAsia="pt-BR"/>
              </w:rPr>
              <w:t>: representa a análise do custo-benefício da providência pretendida, para se determinar se o que se ganha é mais valioso do que aquilo que se perde.</w:t>
            </w:r>
          </w:p>
        </w:tc>
      </w:tr>
    </w:tbl>
    <w:p w14:paraId="55E705F6" w14:textId="77777777" w:rsidR="00C00347" w:rsidRPr="00F030A5" w:rsidRDefault="00C00347" w:rsidP="00C00347">
      <w:pPr>
        <w:pStyle w:val="texto2"/>
        <w:spacing w:before="0" w:beforeAutospacing="0" w:after="0" w:afterAutospacing="0"/>
        <w:ind w:firstLine="567"/>
        <w:jc w:val="both"/>
        <w:rPr>
          <w:rStyle w:val="Hyperlink"/>
          <w:rFonts w:ascii="Book Antiqua" w:hAnsi="Book Antiqua" w:cs="Arial"/>
          <w:b/>
          <w:bCs/>
          <w:sz w:val="18"/>
          <w:szCs w:val="18"/>
          <w:u w:val="none"/>
        </w:rPr>
      </w:pPr>
    </w:p>
    <w:tbl>
      <w:tblPr>
        <w:tblStyle w:val="Tabelacomgrade"/>
        <w:tblW w:w="0" w:type="auto"/>
        <w:shd w:val="clear" w:color="auto" w:fill="CCFFFF"/>
        <w:tblLook w:val="04A0" w:firstRow="1" w:lastRow="0" w:firstColumn="1" w:lastColumn="0" w:noHBand="0" w:noVBand="1"/>
      </w:tblPr>
      <w:tblGrid>
        <w:gridCol w:w="8494"/>
      </w:tblGrid>
      <w:tr w:rsidR="00C00347" w:rsidRPr="00AD3A7C" w14:paraId="1A2B61E0" w14:textId="77777777" w:rsidTr="00B91082">
        <w:tc>
          <w:tcPr>
            <w:tcW w:w="8494" w:type="dxa"/>
            <w:shd w:val="clear" w:color="auto" w:fill="CCFFFF"/>
          </w:tcPr>
          <w:p w14:paraId="42FDD006" w14:textId="43BAC3BA" w:rsidR="003C5539" w:rsidRDefault="003C5539" w:rsidP="00BC78B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ENAM/2º-2024-FGV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 xml:space="preserve">Uma associação privada ajuizou ação civil pública que questionava o patrocínio dado à Procissão do Fogaréu pelo Estado </w:t>
            </w:r>
            <w:r w:rsidRPr="003C5539">
              <w:rPr>
                <w:rFonts w:ascii="Book Antiqua" w:eastAsia="Times New Roman" w:hAnsi="Book Antiqua" w:cs="Times New Roman"/>
                <w:i/>
                <w:iCs/>
                <w:sz w:val="19"/>
                <w:szCs w:val="19"/>
                <w:lang w:eastAsia="pt-BR"/>
              </w:rPr>
              <w:t>Alfa</w:t>
            </w:r>
            <w:r w:rsidRPr="003C5539">
              <w:rPr>
                <w:rFonts w:ascii="Book Antiqua" w:eastAsia="Times New Roman" w:hAnsi="Book Antiqua" w:cs="Times New Roman"/>
                <w:sz w:val="19"/>
                <w:szCs w:val="19"/>
                <w:lang w:eastAsia="pt-BR"/>
              </w:rPr>
              <w:t>, alegando que o uso dos recursos públicos para o evento não atendia ao interesse público. O Estado defendeu o patrocínio, por meio de sua Procuradoria, argumentando que a Procissão do Fogaréu é patrimônio imaterial da comunidade e promove um importante evento em seu calendário cultural, atraindo milhares de turistas. Comprovou tais argumentos pela juntada de diversos documentos relativos à ocupação da rede hoteleira e à arrecadação tributária. Encerrada a fase instrutória, os autos eletrônicos foram remetidos à conclusão para sentença.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Considerando o disposto na Lei de Introdução às Normas do Direito Brasileiro (LINDB), assinale a afirmativa correta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A LINDB introduz um dever de justificação qualificada sobre a proporcionalidade do controle judicial da validade de ato, contrato, ajuste, processo ou norma administrativa, sendo necessário demonstrar a adequação e necessidade da medida, inclusive em face das possíveis alternativas.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 único, LINDB.</w:t>
            </w:r>
          </w:p>
          <w:p w14:paraId="44305DD7" w14:textId="1B51B216" w:rsidR="009368A8" w:rsidRDefault="009368A8" w:rsidP="009368A8">
            <w:pPr>
              <w:spacing w:before="100" w:beforeAutospacing="1" w:after="100" w:afterAutospacing="1"/>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MPMS-2024-FAPEC</w:t>
            </w:r>
            <w:r>
              <w:rPr>
                <w:rFonts w:ascii="Book Antiqua" w:hAnsi="Book Antiqua"/>
                <w:b/>
                <w:sz w:val="19"/>
                <w:szCs w:val="19"/>
              </w:rPr>
              <w:t>)</w:t>
            </w:r>
            <w:r>
              <w:rPr>
                <w:rFonts w:ascii="Book Antiqua" w:hAnsi="Book Antiqua"/>
                <w:bCs/>
                <w:sz w:val="19"/>
                <w:szCs w:val="19"/>
              </w:rPr>
              <w:t xml:space="preserve">: </w:t>
            </w:r>
            <w:r w:rsidRPr="009368A8">
              <w:rPr>
                <w:rFonts w:ascii="Book Antiqua" w:hAnsi="Book Antiqua"/>
                <w:bCs/>
                <w:sz w:val="19"/>
                <w:szCs w:val="19"/>
              </w:rPr>
              <w:t xml:space="preserve">De acordo com a Lei 13.655/18, que introduziu novos artigos na Lei de Introdução às Normas do Direito Brasileiro (LINDB – Decreto-lei 4.657/42), assinale a alternativa </w:t>
            </w:r>
            <w:r>
              <w:rPr>
                <w:rFonts w:ascii="Book Antiqua" w:hAnsi="Book Antiqua"/>
                <w:bCs/>
                <w:sz w:val="19"/>
                <w:szCs w:val="19"/>
              </w:rPr>
              <w:t xml:space="preserve">correta: </w:t>
            </w:r>
            <w:r w:rsidRPr="009368A8">
              <w:rPr>
                <w:rFonts w:ascii="Book Antiqua" w:hAnsi="Book Antiqua"/>
                <w:bCs/>
                <w:sz w:val="19"/>
                <w:szCs w:val="19"/>
              </w:rPr>
              <w:t>na esfera administrativa, não se decidirá com base em valores jurídicos abstratos sem que sejam consideradas as consequências práticas da decisão. A motivação demonstrará a necessidade e a adequação da medida imposta ou da invalidação de ato, contrato, ajuste, processo ou norma administrativa, inclusive em face das possíveis alternativa</w:t>
            </w:r>
            <w:r>
              <w:rPr>
                <w:rFonts w:ascii="Book Antiqua" w:hAnsi="Book Antiqua"/>
                <w:bCs/>
                <w:sz w:val="19"/>
                <w:szCs w:val="19"/>
              </w:rPr>
              <w:t>s</w:t>
            </w:r>
            <w:r w:rsidRPr="009368A8">
              <w:rPr>
                <w:rFonts w:ascii="Book Antiqua" w:hAnsi="Book Antiqua"/>
                <w:bCs/>
                <w:sz w:val="19"/>
                <w:szCs w:val="19"/>
              </w:rPr>
              <w:t>.</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 xml:space="preserve">caput </w:t>
            </w:r>
            <w:r w:rsidRPr="00721FFD">
              <w:rPr>
                <w:rFonts w:ascii="Book Antiqua" w:hAnsi="Book Antiqua"/>
                <w:b/>
                <w:sz w:val="19"/>
                <w:szCs w:val="19"/>
              </w:rPr>
              <w:t>e</w:t>
            </w:r>
            <w:r>
              <w:rPr>
                <w:rFonts w:ascii="Book Antiqua" w:hAnsi="Book Antiqua"/>
                <w:b/>
                <w:sz w:val="19"/>
                <w:szCs w:val="19"/>
              </w:rPr>
              <w:t xml:space="preserve"> § único, LINDB</w:t>
            </w:r>
            <w:r w:rsidRPr="000B4985">
              <w:rPr>
                <w:rFonts w:ascii="Book Antiqua" w:hAnsi="Book Antiqua"/>
                <w:b/>
                <w:sz w:val="19"/>
                <w:szCs w:val="19"/>
              </w:rPr>
              <w:t>.</w:t>
            </w:r>
          </w:p>
          <w:p w14:paraId="441DDD55" w14:textId="5D51866A" w:rsidR="009C19F0" w:rsidRDefault="009C19F0" w:rsidP="009368A8">
            <w:pPr>
              <w:spacing w:before="100" w:beforeAutospacing="1" w:after="100" w:afterAutospacing="1"/>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MPMG-2024</w:t>
            </w:r>
            <w:r>
              <w:rPr>
                <w:rFonts w:ascii="Book Antiqua" w:hAnsi="Book Antiqua"/>
                <w:b/>
                <w:sz w:val="19"/>
                <w:szCs w:val="19"/>
              </w:rPr>
              <w:t>)</w:t>
            </w:r>
            <w:r>
              <w:rPr>
                <w:rFonts w:ascii="Book Antiqua" w:hAnsi="Book Antiqua"/>
                <w:bCs/>
                <w:sz w:val="19"/>
                <w:szCs w:val="19"/>
              </w:rPr>
              <w:t xml:space="preserve">: </w:t>
            </w:r>
            <w:r w:rsidRPr="009C19F0">
              <w:rPr>
                <w:rFonts w:ascii="Book Antiqua" w:hAnsi="Book Antiqua"/>
                <w:bCs/>
                <w:sz w:val="19"/>
                <w:szCs w:val="19"/>
              </w:rPr>
              <w:t xml:space="preserve">Partindo do pressuposto de que há, no direito administrativo brasileiro, tratamentos diversos conforme o tipo de ilegitimidade de atos administrativos, assinale a alternativa </w:t>
            </w:r>
            <w:r>
              <w:rPr>
                <w:rFonts w:ascii="Book Antiqua" w:hAnsi="Book Antiqua"/>
                <w:bCs/>
                <w:sz w:val="19"/>
                <w:szCs w:val="19"/>
              </w:rPr>
              <w:t>correta</w:t>
            </w:r>
            <w:r w:rsidRPr="009C19F0">
              <w:rPr>
                <w:rFonts w:ascii="Book Antiqua" w:hAnsi="Book Antiqua"/>
                <w:bCs/>
                <w:sz w:val="19"/>
                <w:szCs w:val="19"/>
              </w:rPr>
              <w:t>:</w:t>
            </w:r>
            <w:r>
              <w:rPr>
                <w:rFonts w:ascii="Book Antiqua" w:hAnsi="Book Antiqua"/>
                <w:bCs/>
                <w:sz w:val="19"/>
                <w:szCs w:val="19"/>
              </w:rPr>
              <w:t xml:space="preserve"> </w:t>
            </w:r>
            <w:r w:rsidRPr="009C19F0">
              <w:rPr>
                <w:rFonts w:ascii="Book Antiqua" w:hAnsi="Book Antiqua"/>
                <w:bCs/>
                <w:sz w:val="19"/>
                <w:szCs w:val="19"/>
              </w:rPr>
              <w:t>As disposições introduzidas pela Lei Federal nº 13.655/18, na Lei de Introdução ao Direito Brasileiro, consagraram o princípio do “consequencialismo jurídico”, obrigando a administração a considerar os efeitos e repercussões jurídicas e do mundo real como condição de validade de atos jurídicos.</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 xml:space="preserve">caput </w:t>
            </w:r>
            <w:r w:rsidRPr="00721FFD">
              <w:rPr>
                <w:rFonts w:ascii="Book Antiqua" w:hAnsi="Book Antiqua"/>
                <w:b/>
                <w:sz w:val="19"/>
                <w:szCs w:val="19"/>
              </w:rPr>
              <w:t>e</w:t>
            </w:r>
            <w:r>
              <w:rPr>
                <w:rFonts w:ascii="Book Antiqua" w:hAnsi="Book Antiqua"/>
                <w:b/>
                <w:sz w:val="19"/>
                <w:szCs w:val="19"/>
              </w:rPr>
              <w:t xml:space="preserve"> § único, LINDB</w:t>
            </w:r>
            <w:r w:rsidRPr="000B4985">
              <w:rPr>
                <w:rFonts w:ascii="Book Antiqua" w:hAnsi="Book Antiqua"/>
                <w:b/>
                <w:sz w:val="19"/>
                <w:szCs w:val="19"/>
              </w:rPr>
              <w:t>.</w:t>
            </w:r>
          </w:p>
          <w:p w14:paraId="694A3D0A" w14:textId="52B09A22" w:rsidR="009C19F0" w:rsidRDefault="009C19F0" w:rsidP="009C19F0">
            <w:pPr>
              <w:spacing w:before="100" w:beforeAutospacing="1" w:after="100" w:afterAutospacing="1"/>
              <w:jc w:val="both"/>
              <w:rPr>
                <w:rFonts w:ascii="Book Antiqua" w:hAnsi="Book Antiqua"/>
                <w:b/>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t xml:space="preserve"> </w:t>
            </w:r>
            <w:r>
              <w:rPr>
                <w:rFonts w:ascii="Book Antiqua" w:hAnsi="Book Antiqua"/>
                <w:sz w:val="19"/>
                <w:szCs w:val="19"/>
              </w:rPr>
              <w:t>A assertiva</w:t>
            </w:r>
            <w:r w:rsidRPr="009C19F0">
              <w:rPr>
                <w:rFonts w:ascii="Book Antiqua" w:hAnsi="Book Antiqua"/>
                <w:sz w:val="19"/>
                <w:szCs w:val="19"/>
              </w:rPr>
              <w:t xml:space="preserve"> está </w:t>
            </w:r>
            <w:r>
              <w:rPr>
                <w:rFonts w:ascii="Book Antiqua" w:hAnsi="Book Antiqua"/>
                <w:sz w:val="19"/>
                <w:szCs w:val="19"/>
              </w:rPr>
              <w:t>correta</w:t>
            </w:r>
            <w:r w:rsidRPr="009C19F0">
              <w:rPr>
                <w:rFonts w:ascii="Book Antiqua" w:hAnsi="Book Antiqua"/>
                <w:sz w:val="19"/>
                <w:szCs w:val="19"/>
              </w:rPr>
              <w:t>, uma vez que, a Lei 13.655/18, ao fazer acréscimos na LINDB, estabeleceu o princípio do consequencialismo jurídico.</w:t>
            </w:r>
            <w:r>
              <w:rPr>
                <w:rFonts w:ascii="Book Antiqua" w:hAnsi="Book Antiqua"/>
                <w:sz w:val="19"/>
                <w:szCs w:val="19"/>
              </w:rPr>
              <w:t xml:space="preserve"> </w:t>
            </w:r>
            <w:r w:rsidRPr="009C19F0">
              <w:rPr>
                <w:rFonts w:ascii="Book Antiqua" w:hAnsi="Book Antiqua"/>
                <w:sz w:val="19"/>
                <w:szCs w:val="19"/>
              </w:rPr>
              <w:t>Dito isso, temos que, por meio deste princípio, a administração pública e os órgãos judiciais considerem as consequências práticas das decisões para validar os atos administrativos e jurídicos, conforme art. 20, da LINDB.</w:t>
            </w:r>
            <w:r>
              <w:rPr>
                <w:rFonts w:ascii="Book Antiqua" w:hAnsi="Book Antiqua"/>
                <w:sz w:val="19"/>
                <w:szCs w:val="19"/>
              </w:rPr>
              <w:t xml:space="preserve"> </w:t>
            </w:r>
            <w:r w:rsidRPr="009C19F0">
              <w:rPr>
                <w:rFonts w:ascii="Book Antiqua" w:hAnsi="Book Antiqua"/>
                <w:sz w:val="19"/>
                <w:szCs w:val="19"/>
              </w:rPr>
              <w:t>Logo, a administração deve levar em conta as repercussões jurídicas e os efeitos no mundo real, assegurando uma análise prática e concreta.</w:t>
            </w:r>
          </w:p>
          <w:p w14:paraId="43451B44" w14:textId="4F2469DB" w:rsidR="00721FFD" w:rsidRDefault="00721FFD" w:rsidP="00BC78BF">
            <w:pPr>
              <w:spacing w:before="100" w:beforeAutospacing="1" w:after="100" w:afterAutospacing="1"/>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PCSP-2023-VUNESP</w:t>
            </w:r>
            <w:r>
              <w:rPr>
                <w:rFonts w:ascii="Book Antiqua" w:hAnsi="Book Antiqua"/>
                <w:b/>
                <w:sz w:val="19"/>
                <w:szCs w:val="19"/>
              </w:rPr>
              <w:t>)</w:t>
            </w:r>
            <w:r>
              <w:rPr>
                <w:rFonts w:ascii="Book Antiqua" w:hAnsi="Book Antiqua"/>
                <w:bCs/>
                <w:sz w:val="19"/>
                <w:szCs w:val="19"/>
              </w:rPr>
              <w:t xml:space="preserve">: </w:t>
            </w:r>
            <w:r w:rsidRPr="00721FFD">
              <w:rPr>
                <w:rFonts w:ascii="Book Antiqua" w:hAnsi="Book Antiqua"/>
                <w:bCs/>
                <w:sz w:val="19"/>
                <w:szCs w:val="19"/>
              </w:rPr>
              <w:t>A respeito do princípio da supremacia do interesse público sobre o interesse privado, assinale a alternativa correta</w:t>
            </w:r>
            <w:r>
              <w:rPr>
                <w:rFonts w:ascii="Book Antiqua" w:hAnsi="Book Antiqua"/>
                <w:bCs/>
                <w:sz w:val="19"/>
                <w:szCs w:val="19"/>
              </w:rPr>
              <w:t xml:space="preserve">: </w:t>
            </w:r>
            <w:r w:rsidRPr="00721FFD">
              <w:rPr>
                <w:rFonts w:ascii="Book Antiqua" w:hAnsi="Book Antiqua"/>
                <w:bCs/>
                <w:sz w:val="19"/>
                <w:szCs w:val="19"/>
              </w:rPr>
              <w:t>A decisão administrativa tomada com base no princípio deve levar em consideração as suas consequências práticas e a sua motivação comprovar a observância do princípio da proporcionalidade.</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 xml:space="preserve">caput </w:t>
            </w:r>
            <w:r w:rsidRPr="00721FFD">
              <w:rPr>
                <w:rFonts w:ascii="Book Antiqua" w:hAnsi="Book Antiqua"/>
                <w:b/>
                <w:sz w:val="19"/>
                <w:szCs w:val="19"/>
              </w:rPr>
              <w:t>e</w:t>
            </w:r>
            <w:r>
              <w:rPr>
                <w:rFonts w:ascii="Book Antiqua" w:hAnsi="Book Antiqua"/>
                <w:b/>
                <w:sz w:val="19"/>
                <w:szCs w:val="19"/>
              </w:rPr>
              <w:t xml:space="preserve"> § único, LINDB</w:t>
            </w:r>
            <w:r w:rsidRPr="000B4985">
              <w:rPr>
                <w:rFonts w:ascii="Book Antiqua" w:hAnsi="Book Antiqua"/>
                <w:b/>
                <w:sz w:val="19"/>
                <w:szCs w:val="19"/>
              </w:rPr>
              <w:t>.</w:t>
            </w:r>
          </w:p>
          <w:p w14:paraId="7986020D" w14:textId="5AE10A3B" w:rsidR="0039335C" w:rsidRDefault="0039335C" w:rsidP="00BC78BF">
            <w:pPr>
              <w:spacing w:before="100" w:beforeAutospacing="1" w:after="100" w:afterAutospacing="1"/>
              <w:jc w:val="both"/>
              <w:rPr>
                <w:rFonts w:ascii="Book Antiqua" w:hAnsi="Book Antiqua"/>
                <w:b/>
                <w:sz w:val="19"/>
                <w:szCs w:val="19"/>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DPERJ-2023-FGV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02718">
              <w:rPr>
                <w:rFonts w:ascii="Book Antiqua" w:eastAsia="Times New Roman" w:hAnsi="Book Antiqua" w:cs="Times New Roman"/>
                <w:sz w:val="19"/>
                <w:szCs w:val="19"/>
                <w:lang w:eastAsia="pt-BR"/>
              </w:rPr>
              <w:t>Quanto à garantia fundamental de motivação das decisões judiciais, é correto afirmar que</w:t>
            </w:r>
            <w:r>
              <w:rPr>
                <w:rFonts w:ascii="Book Antiqua" w:eastAsia="Times New Roman" w:hAnsi="Book Antiqua" w:cs="Times New Roman"/>
                <w:sz w:val="19"/>
                <w:szCs w:val="19"/>
                <w:lang w:eastAsia="pt-BR"/>
              </w:rPr>
              <w:t xml:space="preserve">, </w:t>
            </w:r>
            <w:r w:rsidRPr="00102718">
              <w:rPr>
                <w:rFonts w:ascii="Book Antiqua" w:eastAsia="Times New Roman" w:hAnsi="Book Antiqua" w:cs="Times New Roman"/>
                <w:sz w:val="19"/>
                <w:szCs w:val="19"/>
                <w:lang w:eastAsia="pt-BR"/>
              </w:rPr>
              <w:t>segundo a Lei de Introdução às Normas do Direito Brasileiro, o juiz, na motivação, não decidirá com base em valores jurídicos abstratos sem que sejam consideradas as consequências práticas da decisão</w:t>
            </w:r>
            <w:r w:rsidRPr="002B3D2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 xml:space="preserve">caput </w:t>
            </w:r>
            <w:r w:rsidRPr="00721FFD">
              <w:rPr>
                <w:rFonts w:ascii="Book Antiqua" w:hAnsi="Book Antiqua"/>
                <w:b/>
                <w:sz w:val="19"/>
                <w:szCs w:val="19"/>
              </w:rPr>
              <w:t>e</w:t>
            </w:r>
            <w:r>
              <w:rPr>
                <w:rFonts w:ascii="Book Antiqua" w:hAnsi="Book Antiqua"/>
                <w:b/>
                <w:sz w:val="19"/>
                <w:szCs w:val="19"/>
              </w:rPr>
              <w:t xml:space="preserve"> § único, LINDB</w:t>
            </w:r>
            <w:r w:rsidRPr="000B4985">
              <w:rPr>
                <w:rFonts w:ascii="Book Antiqua" w:hAnsi="Book Antiqua"/>
                <w:b/>
                <w:sz w:val="19"/>
                <w:szCs w:val="19"/>
              </w:rPr>
              <w:t>.</w:t>
            </w:r>
          </w:p>
          <w:p w14:paraId="63C09E62" w14:textId="42DD6A55" w:rsidR="00BC78BF" w:rsidRPr="00BC78BF" w:rsidRDefault="00BC78BF" w:rsidP="00BC78BF">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BC78BF">
              <w:rPr>
                <w:rFonts w:ascii="Book Antiqua" w:hAnsi="Book Antiqua"/>
                <w:b/>
                <w:sz w:val="19"/>
                <w:szCs w:val="19"/>
                <w:highlight w:val="yellow"/>
              </w:rPr>
              <w:t>PGM-Recife/PE-2022-CESPE</w:t>
            </w:r>
            <w:r>
              <w:rPr>
                <w:rFonts w:ascii="Book Antiqua" w:hAnsi="Book Antiqua"/>
                <w:b/>
                <w:sz w:val="19"/>
                <w:szCs w:val="19"/>
              </w:rPr>
              <w:t>)</w:t>
            </w:r>
            <w:r>
              <w:rPr>
                <w:rFonts w:ascii="Book Antiqua" w:hAnsi="Book Antiqua"/>
                <w:bCs/>
                <w:sz w:val="19"/>
                <w:szCs w:val="19"/>
              </w:rPr>
              <w:t xml:space="preserve">: </w:t>
            </w:r>
            <w:r w:rsidRPr="00BC78BF">
              <w:rPr>
                <w:rFonts w:ascii="Book Antiqua" w:hAnsi="Book Antiqua"/>
                <w:bCs/>
                <w:sz w:val="19"/>
                <w:szCs w:val="19"/>
              </w:rPr>
              <w:t>Assinale a opção correta de acordo com as disposições da Lei de Introdução às Normas do Direito Brasileiro (LINDB)</w:t>
            </w:r>
            <w:r>
              <w:rPr>
                <w:rFonts w:ascii="Book Antiqua" w:hAnsi="Book Antiqua"/>
                <w:bCs/>
                <w:sz w:val="19"/>
                <w:szCs w:val="19"/>
              </w:rPr>
              <w:t xml:space="preserve">: </w:t>
            </w:r>
            <w:r w:rsidRPr="00BC78BF">
              <w:rPr>
                <w:rFonts w:ascii="Book Antiqua" w:hAnsi="Book Antiqua"/>
                <w:bCs/>
                <w:sz w:val="19"/>
                <w:szCs w:val="19"/>
              </w:rPr>
              <w:t>A motivação da administração pública deve demonstrar a necessidade e a adequação da medida imposta ou da invalidação de ato, contrato, ajuste, processo ou norma administrativa, inclusive em face das possíveis alternativas.</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art. 20, § único, LINDB</w:t>
            </w:r>
            <w:r w:rsidRPr="000B4985">
              <w:rPr>
                <w:rFonts w:ascii="Book Antiqua" w:hAnsi="Book Antiqua"/>
                <w:b/>
                <w:sz w:val="19"/>
                <w:szCs w:val="19"/>
              </w:rPr>
              <w:t>.</w:t>
            </w:r>
          </w:p>
          <w:p w14:paraId="3A5F2B80" w14:textId="25AFC90C" w:rsidR="003B07B4" w:rsidRPr="003B07B4" w:rsidRDefault="003B07B4" w:rsidP="00B91082">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3B07B4">
              <w:rPr>
                <w:rFonts w:ascii="Book Antiqua" w:hAnsi="Book Antiqua"/>
                <w:b/>
                <w:sz w:val="19"/>
                <w:szCs w:val="19"/>
                <w:highlight w:val="yellow"/>
              </w:rPr>
              <w:t>PGEGO-2021-FCC</w:t>
            </w:r>
            <w:r>
              <w:rPr>
                <w:rFonts w:ascii="Book Antiqua" w:hAnsi="Book Antiqua"/>
                <w:b/>
                <w:sz w:val="19"/>
                <w:szCs w:val="19"/>
              </w:rPr>
              <w:t>)</w:t>
            </w:r>
            <w:r>
              <w:rPr>
                <w:rFonts w:ascii="Book Antiqua" w:hAnsi="Book Antiqua"/>
                <w:bCs/>
                <w:sz w:val="19"/>
                <w:szCs w:val="19"/>
              </w:rPr>
              <w:t xml:space="preserve">: </w:t>
            </w:r>
            <w:r w:rsidRPr="003B07B4">
              <w:rPr>
                <w:rFonts w:ascii="Book Antiqua" w:hAnsi="Book Antiqua"/>
                <w:bCs/>
                <w:sz w:val="19"/>
                <w:szCs w:val="19"/>
              </w:rPr>
              <w:t>Com a edição da Lei Federal 13.655/18, que alterou o Decreto-lei 4.657/42 (Lei de Introdução às Normas do Direito Brasileiro), o controle externo dos atos da Administração pública</w:t>
            </w:r>
            <w:r>
              <w:rPr>
                <w:rFonts w:ascii="Book Antiqua" w:hAnsi="Book Antiqua"/>
                <w:bCs/>
                <w:sz w:val="19"/>
                <w:szCs w:val="19"/>
              </w:rPr>
              <w:t xml:space="preserve"> </w:t>
            </w:r>
            <w:r w:rsidRPr="003B07B4">
              <w:rPr>
                <w:rFonts w:ascii="Book Antiqua" w:hAnsi="Book Antiqua"/>
                <w:bCs/>
                <w:sz w:val="19"/>
                <w:szCs w:val="19"/>
              </w:rPr>
              <w:t xml:space="preserve">passou a, expressamente, dever considerar as consequências práticas das decisões </w:t>
            </w:r>
            <w:r w:rsidRPr="003B07B4">
              <w:rPr>
                <w:rFonts w:ascii="Book Antiqua" w:hAnsi="Book Antiqua"/>
                <w:bCs/>
                <w:sz w:val="19"/>
                <w:szCs w:val="19"/>
              </w:rPr>
              <w:lastRenderedPageBreak/>
              <w:t>proferidas nesse âmbito, assim como demonstrar a necessidade e adequação das medidas impostas, embora o princípio da proporcionalidade e a motivação dos atos já informassem aquela atuação.</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caput</w:t>
            </w:r>
            <w:r>
              <w:rPr>
                <w:rFonts w:ascii="Book Antiqua" w:hAnsi="Book Antiqua"/>
                <w:b/>
                <w:sz w:val="19"/>
                <w:szCs w:val="19"/>
              </w:rPr>
              <w:t xml:space="preserve"> e § único, LINDB</w:t>
            </w:r>
            <w:r w:rsidRPr="000B4985">
              <w:rPr>
                <w:rFonts w:ascii="Book Antiqua" w:hAnsi="Book Antiqua"/>
                <w:b/>
                <w:sz w:val="19"/>
                <w:szCs w:val="19"/>
              </w:rPr>
              <w:t>.</w:t>
            </w:r>
          </w:p>
          <w:p w14:paraId="1ADC8D74" w14:textId="344E494F" w:rsidR="00C00347" w:rsidRPr="00551D02" w:rsidRDefault="00C00347" w:rsidP="00B91082">
            <w:pPr>
              <w:spacing w:before="100" w:beforeAutospacing="1" w:after="100" w:afterAutospacing="1"/>
              <w:jc w:val="both"/>
              <w:rPr>
                <w:rFonts w:ascii="Book Antiqua" w:eastAsia="Times New Roman" w:hAnsi="Book Antiqua" w:cs="Times New Roman"/>
                <w:b/>
                <w:bCs/>
                <w:sz w:val="19"/>
                <w:szCs w:val="19"/>
                <w:lang w:eastAsia="pt-BR"/>
              </w:rPr>
            </w:pPr>
            <w:r w:rsidRPr="000B4985">
              <w:rPr>
                <w:rFonts w:ascii="Book Antiqua" w:hAnsi="Book Antiqua"/>
                <w:b/>
                <w:sz w:val="19"/>
                <w:szCs w:val="19"/>
              </w:rPr>
              <w:t>(</w:t>
            </w:r>
            <w:r>
              <w:rPr>
                <w:rFonts w:ascii="Book Antiqua" w:hAnsi="Book Antiqua"/>
                <w:b/>
                <w:sz w:val="19"/>
                <w:szCs w:val="19"/>
                <w:highlight w:val="yellow"/>
              </w:rPr>
              <w:t>MPRS-2021</w:t>
            </w:r>
            <w:r w:rsidRPr="000B4985">
              <w:rPr>
                <w:rFonts w:ascii="Book Antiqua" w:hAnsi="Book Antiqua"/>
                <w:b/>
                <w:sz w:val="19"/>
                <w:szCs w:val="19"/>
              </w:rPr>
              <w:t>)</w:t>
            </w:r>
            <w:r w:rsidRPr="000B4985">
              <w:rPr>
                <w:rFonts w:ascii="Book Antiqua" w:hAnsi="Book Antiqua"/>
                <w:sz w:val="19"/>
                <w:szCs w:val="19"/>
              </w:rPr>
              <w:t xml:space="preserve">: </w:t>
            </w:r>
            <w:r w:rsidRPr="004616C7">
              <w:rPr>
                <w:rFonts w:ascii="Book Antiqua" w:hAnsi="Book Antiqua"/>
                <w:sz w:val="19"/>
                <w:szCs w:val="19"/>
              </w:rPr>
              <w:t>Em relação ao tema do controle da administração pública, considere a seguinte afirmaç</w:t>
            </w:r>
            <w:r>
              <w:rPr>
                <w:rFonts w:ascii="Book Antiqua" w:hAnsi="Book Antiqua"/>
                <w:sz w:val="19"/>
                <w:szCs w:val="19"/>
              </w:rPr>
              <w:t>ão:</w:t>
            </w:r>
            <w:r w:rsidRPr="004616C7">
              <w:rPr>
                <w:rFonts w:ascii="Book Antiqua" w:hAnsi="Book Antiqua"/>
                <w:sz w:val="19"/>
                <w:szCs w:val="19"/>
              </w:rPr>
              <w:t xml:space="preserve"> </w:t>
            </w:r>
            <w:r w:rsidRPr="00C00347">
              <w:rPr>
                <w:rFonts w:ascii="Book Antiqua" w:hAnsi="Book Antiqua"/>
                <w:sz w:val="19"/>
                <w:szCs w:val="19"/>
              </w:rPr>
              <w:t>Conforme inovação trazida pela Lei Federal nº 13.655/18, nas esferas administrativa, controladora e judicial, não se decidirá com base em valores jurídicos abstratos sem que sejam consideradas as consequências práticas da decisão. A motivação demonstrará a necessidade e a adequação da medida imposta ou da invalidação de ato, contrato, ajuste, processo ou norma administrativa, inclusive em face das possíveis alternativas.</w:t>
            </w:r>
            <w:r w:rsidRPr="000B4985">
              <w:rPr>
                <w:rFonts w:ascii="Book Antiqua" w:hAnsi="Book Antiqua"/>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20, </w:t>
            </w:r>
            <w:r>
              <w:rPr>
                <w:rFonts w:ascii="Book Antiqua" w:hAnsi="Book Antiqua"/>
                <w:b/>
                <w:i/>
                <w:iCs/>
                <w:sz w:val="19"/>
                <w:szCs w:val="19"/>
              </w:rPr>
              <w:t>caput</w:t>
            </w:r>
            <w:r>
              <w:rPr>
                <w:rFonts w:ascii="Book Antiqua" w:hAnsi="Book Antiqua"/>
                <w:b/>
                <w:sz w:val="19"/>
                <w:szCs w:val="19"/>
              </w:rPr>
              <w:t xml:space="preserve"> e § único, LINDB</w:t>
            </w:r>
            <w:r w:rsidRPr="000B4985">
              <w:rPr>
                <w:rFonts w:ascii="Book Antiqua" w:hAnsi="Book Antiqua"/>
                <w:b/>
                <w:sz w:val="19"/>
                <w:szCs w:val="19"/>
              </w:rPr>
              <w:t>.</w:t>
            </w:r>
          </w:p>
        </w:tc>
      </w:tr>
    </w:tbl>
    <w:p w14:paraId="18FE1E2D" w14:textId="5C572BA1" w:rsidR="0039260F" w:rsidRPr="007F0FC2" w:rsidRDefault="0039260F" w:rsidP="0039260F">
      <w:pPr>
        <w:pStyle w:val="texto2"/>
        <w:spacing w:before="300" w:beforeAutospacing="0" w:after="300" w:afterAutospacing="0"/>
        <w:ind w:firstLine="567"/>
        <w:jc w:val="both"/>
        <w:rPr>
          <w:rStyle w:val="Hyperlink"/>
          <w:rFonts w:ascii="Book Antiqua" w:hAnsi="Book Antiqua" w:cs="Arial"/>
          <w:b/>
          <w:bCs/>
          <w:sz w:val="16"/>
          <w:szCs w:val="16"/>
          <w:u w:val="none"/>
        </w:rPr>
      </w:pPr>
      <w:r w:rsidRPr="00C90C30">
        <w:rPr>
          <w:rFonts w:ascii="Book Antiqua" w:hAnsi="Book Antiqua" w:cs="Arial"/>
          <w:b/>
          <w:bCs/>
          <w:color w:val="000000"/>
          <w:sz w:val="19"/>
          <w:szCs w:val="19"/>
          <w:highlight w:val="magenta"/>
        </w:rPr>
        <w:lastRenderedPageBreak/>
        <w:t>Art. 21</w:t>
      </w:r>
      <w:r w:rsidRPr="00F030A5">
        <w:rPr>
          <w:rFonts w:ascii="Book Antiqua" w:hAnsi="Book Antiqua" w:cs="Arial"/>
          <w:b/>
          <w:bCs/>
          <w:color w:val="000000"/>
          <w:sz w:val="19"/>
          <w:szCs w:val="19"/>
        </w:rPr>
        <w:t xml:space="preserve">. A </w:t>
      </w:r>
      <w:r w:rsidRPr="003F3361">
        <w:rPr>
          <w:rFonts w:ascii="Book Antiqua" w:hAnsi="Book Antiqua" w:cs="Arial"/>
          <w:b/>
          <w:bCs/>
          <w:color w:val="000000"/>
          <w:sz w:val="19"/>
          <w:szCs w:val="19"/>
          <w:highlight w:val="yellow"/>
        </w:rPr>
        <w:t>decisão</w:t>
      </w:r>
      <w:r w:rsidRPr="00F030A5">
        <w:rPr>
          <w:rFonts w:ascii="Book Antiqua" w:hAnsi="Book Antiqua" w:cs="Arial"/>
          <w:b/>
          <w:bCs/>
          <w:color w:val="000000"/>
          <w:sz w:val="19"/>
          <w:szCs w:val="19"/>
        </w:rPr>
        <w:t xml:space="preserve"> que, </w:t>
      </w:r>
      <w:r w:rsidRPr="003F3361">
        <w:rPr>
          <w:rFonts w:ascii="Book Antiqua" w:hAnsi="Book Antiqua" w:cs="Arial"/>
          <w:b/>
          <w:bCs/>
          <w:color w:val="000000"/>
          <w:sz w:val="19"/>
          <w:szCs w:val="19"/>
          <w:highlight w:val="cyan"/>
        </w:rPr>
        <w:t>nas esferas</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administrativa</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controladora</w:t>
      </w:r>
      <w:r w:rsidRPr="00F030A5">
        <w:rPr>
          <w:rFonts w:ascii="Book Antiqua" w:hAnsi="Book Antiqua" w:cs="Arial"/>
          <w:b/>
          <w:bCs/>
          <w:color w:val="000000"/>
          <w:sz w:val="19"/>
          <w:szCs w:val="19"/>
        </w:rPr>
        <w:t xml:space="preserve"> ou </w:t>
      </w:r>
      <w:r w:rsidRPr="003F3361">
        <w:rPr>
          <w:rFonts w:ascii="Book Antiqua" w:hAnsi="Book Antiqua" w:cs="Arial"/>
          <w:b/>
          <w:bCs/>
          <w:color w:val="000000"/>
          <w:sz w:val="19"/>
          <w:szCs w:val="19"/>
          <w:highlight w:val="yellow"/>
        </w:rPr>
        <w:t>judicial</w:t>
      </w:r>
      <w:r w:rsidRPr="00F030A5">
        <w:rPr>
          <w:rFonts w:ascii="Book Antiqua" w:hAnsi="Book Antiqua" w:cs="Arial"/>
          <w:b/>
          <w:bCs/>
          <w:color w:val="000000"/>
          <w:sz w:val="19"/>
          <w:szCs w:val="19"/>
        </w:rPr>
        <w:t xml:space="preserve">, </w:t>
      </w:r>
      <w:r w:rsidRPr="003F3361">
        <w:rPr>
          <w:rFonts w:ascii="Book Antiqua" w:hAnsi="Book Antiqua" w:cs="Arial"/>
          <w:b/>
          <w:bCs/>
          <w:caps/>
          <w:color w:val="000000"/>
          <w:sz w:val="19"/>
          <w:szCs w:val="19"/>
          <w:highlight w:val="green"/>
        </w:rPr>
        <w:t>decretar</w:t>
      </w:r>
      <w:r w:rsidRPr="00F030A5">
        <w:rPr>
          <w:rFonts w:ascii="Book Antiqua" w:hAnsi="Book Antiqua" w:cs="Arial"/>
          <w:b/>
          <w:bCs/>
          <w:color w:val="000000"/>
          <w:sz w:val="19"/>
          <w:szCs w:val="19"/>
        </w:rPr>
        <w:t xml:space="preserve"> a </w:t>
      </w:r>
      <w:r w:rsidRPr="003F3361">
        <w:rPr>
          <w:rFonts w:ascii="Book Antiqua" w:hAnsi="Book Antiqua" w:cs="Arial"/>
          <w:b/>
          <w:bCs/>
          <w:caps/>
          <w:color w:val="000000"/>
          <w:sz w:val="19"/>
          <w:szCs w:val="19"/>
          <w:shd w:val="clear" w:color="auto" w:fill="F7CAAC" w:themeFill="accent2" w:themeFillTint="66"/>
        </w:rPr>
        <w:t>invalidação</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de ato</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contrato</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ajuste</w:t>
      </w:r>
      <w:r w:rsidRPr="00F030A5">
        <w:rPr>
          <w:rFonts w:ascii="Book Antiqua" w:hAnsi="Book Antiqua" w:cs="Arial"/>
          <w:b/>
          <w:bCs/>
          <w:color w:val="000000"/>
          <w:sz w:val="19"/>
          <w:szCs w:val="19"/>
        </w:rPr>
        <w:t xml:space="preserve">, </w:t>
      </w:r>
      <w:r w:rsidRPr="003F3361">
        <w:rPr>
          <w:rFonts w:ascii="Book Antiqua" w:hAnsi="Book Antiqua" w:cs="Arial"/>
          <w:b/>
          <w:bCs/>
          <w:color w:val="000000"/>
          <w:sz w:val="19"/>
          <w:szCs w:val="19"/>
          <w:highlight w:val="yellow"/>
        </w:rPr>
        <w:t>processo</w:t>
      </w:r>
      <w:r w:rsidRPr="00F030A5">
        <w:rPr>
          <w:rFonts w:ascii="Book Antiqua" w:hAnsi="Book Antiqua" w:cs="Arial"/>
          <w:b/>
          <w:bCs/>
          <w:color w:val="000000"/>
          <w:sz w:val="19"/>
          <w:szCs w:val="19"/>
        </w:rPr>
        <w:t xml:space="preserve"> ou </w:t>
      </w:r>
      <w:r w:rsidRPr="003F3361">
        <w:rPr>
          <w:rFonts w:ascii="Book Antiqua" w:hAnsi="Book Antiqua" w:cs="Arial"/>
          <w:b/>
          <w:bCs/>
          <w:color w:val="000000"/>
          <w:sz w:val="19"/>
          <w:szCs w:val="19"/>
          <w:highlight w:val="yellow"/>
        </w:rPr>
        <w:t>norma administrativa</w:t>
      </w:r>
      <w:r w:rsidRPr="00F030A5">
        <w:rPr>
          <w:rFonts w:ascii="Book Antiqua" w:hAnsi="Book Antiqua" w:cs="Arial"/>
          <w:b/>
          <w:bCs/>
          <w:color w:val="000000"/>
          <w:sz w:val="19"/>
          <w:szCs w:val="19"/>
        </w:rPr>
        <w:t xml:space="preserve"> </w:t>
      </w:r>
      <w:r w:rsidRPr="00DC1527">
        <w:rPr>
          <w:rFonts w:ascii="Book Antiqua" w:hAnsi="Book Antiqua" w:cs="Arial"/>
          <w:b/>
          <w:bCs/>
          <w:caps/>
          <w:color w:val="000000"/>
          <w:sz w:val="19"/>
          <w:szCs w:val="19"/>
          <w:highlight w:val="green"/>
        </w:rPr>
        <w:t>deverá indicar</w:t>
      </w:r>
      <w:r w:rsidRPr="00F030A5">
        <w:rPr>
          <w:rFonts w:ascii="Book Antiqua" w:hAnsi="Book Antiqua" w:cs="Arial"/>
          <w:b/>
          <w:bCs/>
          <w:color w:val="000000"/>
          <w:sz w:val="19"/>
          <w:szCs w:val="19"/>
        </w:rPr>
        <w:t xml:space="preserve"> </w:t>
      </w:r>
      <w:r w:rsidRPr="00DC1527">
        <w:rPr>
          <w:rFonts w:ascii="Book Antiqua" w:hAnsi="Book Antiqua" w:cs="Arial"/>
          <w:b/>
          <w:bCs/>
          <w:color w:val="000000"/>
          <w:sz w:val="19"/>
          <w:szCs w:val="19"/>
          <w:highlight w:val="cyan"/>
        </w:rPr>
        <w:t>de modo expresso</w:t>
      </w:r>
      <w:r w:rsidRPr="00F030A5">
        <w:rPr>
          <w:rFonts w:ascii="Book Antiqua" w:hAnsi="Book Antiqua" w:cs="Arial"/>
          <w:b/>
          <w:bCs/>
          <w:color w:val="000000"/>
          <w:sz w:val="19"/>
          <w:szCs w:val="19"/>
        </w:rPr>
        <w:t xml:space="preserve"> </w:t>
      </w:r>
      <w:r w:rsidRPr="00DC1527">
        <w:rPr>
          <w:rFonts w:ascii="Book Antiqua" w:hAnsi="Book Antiqua" w:cs="Arial"/>
          <w:b/>
          <w:bCs/>
          <w:caps/>
          <w:color w:val="000000"/>
          <w:sz w:val="19"/>
          <w:szCs w:val="19"/>
          <w:shd w:val="clear" w:color="auto" w:fill="F7CAAC" w:themeFill="accent2" w:themeFillTint="66"/>
        </w:rPr>
        <w:t>suas consequências jurídicas</w:t>
      </w:r>
      <w:r w:rsidRPr="00F030A5">
        <w:rPr>
          <w:rFonts w:ascii="Book Antiqua" w:hAnsi="Book Antiqua" w:cs="Arial"/>
          <w:b/>
          <w:bCs/>
          <w:color w:val="000000"/>
          <w:sz w:val="19"/>
          <w:szCs w:val="19"/>
        </w:rPr>
        <w:t xml:space="preserve"> e </w:t>
      </w:r>
      <w:r w:rsidRPr="00DC1527">
        <w:rPr>
          <w:rFonts w:ascii="Book Antiqua" w:hAnsi="Book Antiqua" w:cs="Arial"/>
          <w:b/>
          <w:bCs/>
          <w:caps/>
          <w:color w:val="000000"/>
          <w:sz w:val="19"/>
          <w:szCs w:val="19"/>
          <w:shd w:val="clear" w:color="auto" w:fill="F7CAAC" w:themeFill="accent2" w:themeFillTint="66"/>
        </w:rPr>
        <w:t>administrativas</w:t>
      </w:r>
      <w:r w:rsidRPr="00040D72">
        <w:rPr>
          <w:rFonts w:ascii="Book Antiqua" w:hAnsi="Book Antiqua" w:cs="Arial"/>
          <w:color w:val="000000"/>
          <w:sz w:val="18"/>
          <w:szCs w:val="18"/>
        </w:rPr>
        <w:t xml:space="preserve">. </w:t>
      </w:r>
      <w:hyperlink r:id="rId33" w:anchor="art1" w:history="1">
        <w:r w:rsidRPr="00040D72">
          <w:rPr>
            <w:rStyle w:val="Hyperlink"/>
            <w:rFonts w:ascii="Book Antiqua" w:hAnsi="Book Antiqua" w:cs="Arial"/>
            <w:sz w:val="16"/>
            <w:szCs w:val="16"/>
          </w:rPr>
          <w:t>(Incluído pela Lei nº 13.655, de 2018)</w:t>
        </w:r>
      </w:hyperlink>
      <w:r w:rsidR="00C76158" w:rsidRPr="00040D72">
        <w:rPr>
          <w:rStyle w:val="Hyperlink"/>
          <w:rFonts w:ascii="Book Antiqua" w:hAnsi="Book Antiqua" w:cs="Arial"/>
          <w:sz w:val="16"/>
          <w:szCs w:val="16"/>
          <w:u w:val="none"/>
        </w:rPr>
        <w:t xml:space="preserve"> </w:t>
      </w:r>
      <w:r w:rsidR="00C76158" w:rsidRPr="00040D72">
        <w:rPr>
          <w:rFonts w:ascii="Book Antiqua" w:hAnsi="Book Antiqua"/>
          <w:b/>
          <w:color w:val="FF0000"/>
          <w:sz w:val="16"/>
          <w:szCs w:val="16"/>
          <w:u w:val="single"/>
        </w:rPr>
        <w:t>(PGESC-2018)</w:t>
      </w:r>
      <w:r w:rsidR="0059785D" w:rsidRPr="00040D72">
        <w:rPr>
          <w:rFonts w:ascii="Book Antiqua" w:hAnsi="Book Antiqua"/>
          <w:b/>
          <w:color w:val="FF0000"/>
          <w:sz w:val="16"/>
          <w:szCs w:val="16"/>
        </w:rPr>
        <w:t xml:space="preserve"> </w:t>
      </w:r>
      <w:bookmarkStart w:id="53" w:name="_Hlk124853103"/>
      <w:r w:rsidR="0059785D" w:rsidRPr="00040D72">
        <w:rPr>
          <w:rFonts w:ascii="Book Antiqua" w:hAnsi="Book Antiqua"/>
          <w:b/>
          <w:bCs/>
          <w:color w:val="FF0000"/>
          <w:sz w:val="16"/>
          <w:szCs w:val="16"/>
          <w:u w:val="single"/>
        </w:rPr>
        <w:t>(PGM-João Pessoa/PB-2018)</w:t>
      </w:r>
      <w:bookmarkEnd w:id="53"/>
      <w:r w:rsidR="00E903FD" w:rsidRPr="00040D72">
        <w:rPr>
          <w:rStyle w:val="Hyperlink"/>
          <w:rFonts w:ascii="Book Antiqua" w:hAnsi="Book Antiqua" w:cs="Arial"/>
          <w:sz w:val="16"/>
          <w:szCs w:val="16"/>
          <w:u w:val="none"/>
        </w:rPr>
        <w:t xml:space="preserve"> </w:t>
      </w:r>
      <w:bookmarkStart w:id="54" w:name="_Hlk64812887"/>
      <w:r w:rsidR="00E903FD" w:rsidRPr="00040D72">
        <w:rPr>
          <w:rStyle w:val="Hyperlink"/>
          <w:rFonts w:ascii="Book Antiqua" w:hAnsi="Book Antiqua" w:cs="Arial"/>
          <w:b/>
          <w:bCs/>
          <w:color w:val="FF0000"/>
          <w:sz w:val="16"/>
          <w:szCs w:val="16"/>
        </w:rPr>
        <w:t>(MPGO-2019)</w:t>
      </w:r>
      <w:bookmarkEnd w:id="54"/>
      <w:r w:rsidR="003B07B4" w:rsidRPr="00040D72">
        <w:rPr>
          <w:rStyle w:val="Hyperlink"/>
          <w:rFonts w:ascii="Book Antiqua" w:hAnsi="Book Antiqua" w:cs="Arial"/>
          <w:b/>
          <w:bCs/>
          <w:color w:val="FF0000"/>
          <w:sz w:val="16"/>
          <w:szCs w:val="16"/>
          <w:u w:val="none"/>
        </w:rPr>
        <w:t xml:space="preserve"> </w:t>
      </w:r>
      <w:r w:rsidR="003B07B4" w:rsidRPr="00040D72">
        <w:rPr>
          <w:rFonts w:ascii="Book Antiqua" w:hAnsi="Book Antiqua" w:cs="Arial"/>
          <w:b/>
          <w:bCs/>
          <w:color w:val="FF0000"/>
          <w:sz w:val="16"/>
          <w:szCs w:val="16"/>
          <w:u w:val="single"/>
        </w:rPr>
        <w:t>(PGEGO-2021)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F030A5" w:rsidRPr="00040D72">
        <w:rPr>
          <w:rStyle w:val="Hyperlink"/>
          <w:rFonts w:ascii="Book Antiqua" w:hAnsi="Book Antiqua" w:cs="Arial"/>
          <w:b/>
          <w:bCs/>
          <w:color w:val="FF0000"/>
          <w:sz w:val="16"/>
          <w:szCs w:val="16"/>
          <w:u w:val="none"/>
        </w:rPr>
        <w:t xml:space="preserve"> </w:t>
      </w:r>
      <w:r w:rsidR="00F030A5" w:rsidRPr="00040D72">
        <w:rPr>
          <w:rStyle w:val="Hyperlink"/>
          <w:rFonts w:ascii="Book Antiqua" w:hAnsi="Book Antiqua" w:cs="Arial"/>
          <w:b/>
          <w:bCs/>
          <w:color w:val="FF0000"/>
          <w:sz w:val="16"/>
          <w:szCs w:val="16"/>
        </w:rPr>
        <w:t>(MPM-2021)</w:t>
      </w:r>
      <w:r w:rsidR="00366A38">
        <w:rPr>
          <w:rStyle w:val="Hyperlink"/>
          <w:rFonts w:ascii="Book Antiqua" w:hAnsi="Book Antiqua" w:cs="Arial"/>
          <w:b/>
          <w:bCs/>
          <w:color w:val="FF0000"/>
          <w:sz w:val="16"/>
          <w:szCs w:val="16"/>
          <w:u w:val="none"/>
        </w:rPr>
        <w:t xml:space="preserve"> </w:t>
      </w:r>
      <w:r w:rsidR="00366A38">
        <w:rPr>
          <w:rStyle w:val="Hyperlink"/>
          <w:rFonts w:ascii="Book Antiqua" w:hAnsi="Book Antiqua"/>
          <w:b/>
          <w:bCs/>
          <w:color w:val="FF0000"/>
          <w:sz w:val="16"/>
          <w:szCs w:val="16"/>
        </w:rPr>
        <w:t>(MPRJ-2022)</w:t>
      </w:r>
      <w:r w:rsidR="00DC1527" w:rsidRPr="00040D72">
        <w:rPr>
          <w:rStyle w:val="Hyperlink"/>
          <w:rFonts w:ascii="Book Antiqua" w:hAnsi="Book Antiqua" w:cs="Arial"/>
          <w:b/>
          <w:bCs/>
          <w:color w:val="FF0000"/>
          <w:sz w:val="16"/>
          <w:szCs w:val="16"/>
          <w:u w:val="none"/>
        </w:rPr>
        <w:t xml:space="preserve"> </w:t>
      </w:r>
      <w:r w:rsidR="00DC1527" w:rsidRPr="00040D72">
        <w:rPr>
          <w:rFonts w:ascii="Book Antiqua" w:hAnsi="Book Antiqua"/>
          <w:b/>
          <w:color w:val="FF0000"/>
          <w:sz w:val="16"/>
          <w:szCs w:val="16"/>
          <w:u w:val="single"/>
        </w:rPr>
        <w:t>(MPSP-2022)</w:t>
      </w:r>
      <w:r w:rsidR="00087CEC" w:rsidRPr="00040D72">
        <w:rPr>
          <w:rStyle w:val="Hyperlink"/>
          <w:rFonts w:ascii="Book Antiqua" w:hAnsi="Book Antiqua" w:cs="Arial"/>
          <w:b/>
          <w:bCs/>
          <w:color w:val="FF0000"/>
          <w:sz w:val="16"/>
          <w:szCs w:val="16"/>
          <w:u w:val="none"/>
        </w:rPr>
        <w:t xml:space="preserve"> </w:t>
      </w:r>
      <w:r w:rsidR="00087CEC" w:rsidRPr="00040D72">
        <w:rPr>
          <w:rFonts w:ascii="Book Antiqua" w:hAnsi="Book Antiqua"/>
          <w:b/>
          <w:color w:val="FF0000"/>
          <w:sz w:val="16"/>
          <w:szCs w:val="16"/>
          <w:u w:val="single"/>
        </w:rPr>
        <w:t>(PGM-POA/RS-2022)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E95ECF">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925636">
        <w:rPr>
          <w:rFonts w:ascii="Book Antiqua" w:hAnsi="Book Antiqua"/>
          <w:b/>
          <w:color w:val="FF0000"/>
          <w:sz w:val="16"/>
          <w:szCs w:val="16"/>
        </w:rPr>
        <w:t xml:space="preserve"> </w:t>
      </w:r>
      <w:r w:rsidR="002B3D2A">
        <w:rPr>
          <w:rFonts w:ascii="Book Antiqua" w:hAnsi="Book Antiqua"/>
          <w:b/>
          <w:color w:val="FF0000"/>
          <w:sz w:val="16"/>
          <w:szCs w:val="16"/>
          <w:u w:val="single"/>
        </w:rPr>
        <w:t>(MPRS-2023)</w:t>
      </w:r>
      <w:r w:rsidR="002A6105">
        <w:rPr>
          <w:rFonts w:ascii="Book Antiqua" w:hAnsi="Book Antiqua"/>
          <w:b/>
          <w:color w:val="FF0000"/>
          <w:sz w:val="16"/>
          <w:szCs w:val="16"/>
        </w:rPr>
        <w:t xml:space="preserve"> </w:t>
      </w:r>
      <w:r w:rsidR="002A6105">
        <w:rPr>
          <w:rFonts w:ascii="Book Antiqua" w:hAnsi="Book Antiqua"/>
          <w:b/>
          <w:color w:val="FF0000"/>
          <w:sz w:val="16"/>
          <w:szCs w:val="16"/>
          <w:u w:val="single"/>
        </w:rPr>
        <w:t>(AGU-2023)</w:t>
      </w:r>
      <w:r w:rsidR="00162E24">
        <w:rPr>
          <w:rFonts w:ascii="Book Antiqua" w:hAnsi="Book Antiqua"/>
          <w:b/>
          <w:color w:val="FF0000"/>
          <w:sz w:val="16"/>
          <w:szCs w:val="16"/>
        </w:rPr>
        <w:t xml:space="preserve"> </w:t>
      </w:r>
      <w:r w:rsidR="00162E24">
        <w:rPr>
          <w:rFonts w:ascii="Book Antiqua" w:hAnsi="Book Antiqua"/>
          <w:b/>
          <w:color w:val="FF0000"/>
          <w:sz w:val="16"/>
          <w:szCs w:val="16"/>
          <w:u w:val="single"/>
        </w:rPr>
        <w:t>(TJSP-2023/2024)</w:t>
      </w:r>
      <w:r w:rsidR="003C5539">
        <w:rPr>
          <w:rFonts w:ascii="Book Antiqua" w:hAnsi="Book Antiqua"/>
          <w:b/>
          <w:color w:val="FF0000"/>
          <w:sz w:val="16"/>
          <w:szCs w:val="16"/>
        </w:rPr>
        <w:t xml:space="preserve"> </w:t>
      </w:r>
      <w:r w:rsidR="003C5539">
        <w:rPr>
          <w:rFonts w:ascii="Book Antiqua" w:hAnsi="Book Antiqua"/>
          <w:b/>
          <w:color w:val="FF0000"/>
          <w:sz w:val="16"/>
          <w:szCs w:val="16"/>
          <w:u w:val="single"/>
        </w:rPr>
        <w:t>(ENAM/2º-2024)</w:t>
      </w:r>
      <w:r w:rsidR="003F3361">
        <w:rPr>
          <w:rFonts w:ascii="Book Antiqua" w:hAnsi="Book Antiqua"/>
          <w:b/>
          <w:color w:val="FF0000"/>
          <w:sz w:val="16"/>
          <w:szCs w:val="16"/>
        </w:rPr>
        <w:t xml:space="preserve"> </w:t>
      </w:r>
      <w:r w:rsidR="003F3361">
        <w:rPr>
          <w:rFonts w:ascii="Book Antiqua" w:hAnsi="Book Antiqua"/>
          <w:b/>
          <w:color w:val="FF0000"/>
          <w:sz w:val="16"/>
          <w:szCs w:val="16"/>
          <w:u w:val="single"/>
        </w:rPr>
        <w:t>(MPMG-2024)</w:t>
      </w:r>
      <w:r w:rsidR="009368A8">
        <w:rPr>
          <w:rFonts w:ascii="Book Antiqua" w:hAnsi="Book Antiqua"/>
          <w:b/>
          <w:color w:val="FF0000"/>
          <w:sz w:val="16"/>
          <w:szCs w:val="16"/>
        </w:rPr>
        <w:t xml:space="preserve"> </w:t>
      </w:r>
      <w:r w:rsidR="009368A8">
        <w:rPr>
          <w:rFonts w:ascii="Book Antiqua" w:hAnsi="Book Antiqua"/>
          <w:b/>
          <w:color w:val="FF0000"/>
          <w:sz w:val="16"/>
          <w:szCs w:val="16"/>
          <w:u w:val="single"/>
        </w:rPr>
        <w:t>(MPMS-2024)</w:t>
      </w:r>
      <w:r w:rsidR="005E48AE">
        <w:rPr>
          <w:rFonts w:ascii="Book Antiqua" w:hAnsi="Book Antiqua"/>
          <w:b/>
          <w:color w:val="FF0000"/>
          <w:sz w:val="16"/>
          <w:szCs w:val="16"/>
        </w:rPr>
        <w:t xml:space="preserve"> </w:t>
      </w:r>
      <w:r w:rsidR="005E48AE">
        <w:rPr>
          <w:rFonts w:ascii="Book Antiqua" w:hAnsi="Book Antiqua"/>
          <w:b/>
          <w:color w:val="FF0000"/>
          <w:sz w:val="16"/>
          <w:szCs w:val="16"/>
          <w:u w:val="single"/>
        </w:rPr>
        <w:t>(PCSC-2024)</w:t>
      </w:r>
      <w:r w:rsidR="007F0FC2">
        <w:rPr>
          <w:rFonts w:ascii="Book Antiqua" w:hAnsi="Book Antiqua"/>
          <w:b/>
          <w:color w:val="FF0000"/>
          <w:sz w:val="16"/>
          <w:szCs w:val="16"/>
        </w:rPr>
        <w:t xml:space="preserve"> </w:t>
      </w:r>
      <w:r w:rsidR="007F0FC2">
        <w:rPr>
          <w:rFonts w:ascii="Book Antiqua" w:hAnsi="Book Antiqua"/>
          <w:b/>
          <w:color w:val="FF0000"/>
          <w:sz w:val="16"/>
          <w:szCs w:val="16"/>
          <w:u w:val="single"/>
        </w:rPr>
        <w:t>(MPT-2024)</w:t>
      </w:r>
    </w:p>
    <w:tbl>
      <w:tblPr>
        <w:tblStyle w:val="Tabelacomgrade"/>
        <w:tblW w:w="0" w:type="auto"/>
        <w:shd w:val="clear" w:color="auto" w:fill="CCFFFF"/>
        <w:tblLook w:val="04A0" w:firstRow="1" w:lastRow="0" w:firstColumn="1" w:lastColumn="0" w:noHBand="0" w:noVBand="1"/>
      </w:tblPr>
      <w:tblGrid>
        <w:gridCol w:w="8494"/>
      </w:tblGrid>
      <w:tr w:rsidR="00C90C30" w:rsidRPr="00AD3A7C" w14:paraId="03EC11A3" w14:textId="77777777" w:rsidTr="006F3D4F">
        <w:tc>
          <w:tcPr>
            <w:tcW w:w="8494" w:type="dxa"/>
            <w:shd w:val="clear" w:color="auto" w:fill="CCFFFF"/>
          </w:tcPr>
          <w:p w14:paraId="74C75682" w14:textId="39D962F1" w:rsidR="003C5539" w:rsidRDefault="003C5539" w:rsidP="006F3D4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ENAM/2º-2024-FGV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 xml:space="preserve">Uma associação privada ajuizou ação civil pública que questionava o patrocínio dado à Procissão do Fogaréu pelo Estado </w:t>
            </w:r>
            <w:r w:rsidRPr="003C5539">
              <w:rPr>
                <w:rFonts w:ascii="Book Antiqua" w:eastAsia="Times New Roman" w:hAnsi="Book Antiqua" w:cs="Times New Roman"/>
                <w:i/>
                <w:iCs/>
                <w:sz w:val="19"/>
                <w:szCs w:val="19"/>
                <w:lang w:eastAsia="pt-BR"/>
              </w:rPr>
              <w:t>Alfa</w:t>
            </w:r>
            <w:r w:rsidRPr="003C5539">
              <w:rPr>
                <w:rFonts w:ascii="Book Antiqua" w:eastAsia="Times New Roman" w:hAnsi="Book Antiqua" w:cs="Times New Roman"/>
                <w:sz w:val="19"/>
                <w:szCs w:val="19"/>
                <w:lang w:eastAsia="pt-BR"/>
              </w:rPr>
              <w:t>, alegando que o uso dos recursos públicos para o evento não atendia ao interesse público. O Estado defendeu o patrocínio, por meio de sua Procuradoria, argumentando que a Procissão do Fogaréu é patrimônio imaterial da comunidade e promove um importante evento em seu calendário cultural, atraindo milhares de turistas. Comprovou tais argumentos pela juntada de diversos documentos relativos à ocupação da rede hoteleira e à arrecadação tributária. Encerrada a fase instrutória, os autos eletrônicos foram remetidos à conclusão para sentença.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Considerando o disposto na Lei de Introdução às Normas do Direito Brasileiro (LINDB), assinale a afirmativa correta</w:t>
            </w:r>
            <w:r>
              <w:rPr>
                <w:rFonts w:ascii="Book Antiqua" w:eastAsia="Times New Roman" w:hAnsi="Book Antiqua" w:cs="Times New Roman"/>
                <w:sz w:val="19"/>
                <w:szCs w:val="19"/>
                <w:lang w:eastAsia="pt-BR"/>
              </w:rPr>
              <w:t xml:space="preserve">: </w:t>
            </w:r>
            <w:r w:rsidRPr="003C5539">
              <w:rPr>
                <w:rFonts w:ascii="Book Antiqua" w:eastAsia="Times New Roman" w:hAnsi="Book Antiqua" w:cs="Times New Roman"/>
                <w:sz w:val="19"/>
                <w:szCs w:val="19"/>
                <w:lang w:eastAsia="pt-BR"/>
              </w:rPr>
              <w:t>Na indicação das consequências práticas da decisão, o Poder Judiciário apresentará apenas aquelas consequências práticas que, no exercício diligente de sua atuação, consiga vislumbrar diante dos fatos e fundamentos de mérito e jurídicos.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p w14:paraId="55CFD912" w14:textId="0FEF922C" w:rsidR="002B3D2A" w:rsidRDefault="002B3D2A" w:rsidP="006F3D4F">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bCs/>
                <w:sz w:val="19"/>
                <w:szCs w:val="19"/>
                <w:lang w:eastAsia="pt-BR"/>
              </w:rPr>
              <w:t>(</w:t>
            </w:r>
            <w:r w:rsidRPr="002B3D2A">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3D2A">
              <w:rPr>
                <w:rFonts w:ascii="Book Antiqua" w:eastAsia="Times New Roman" w:hAnsi="Book Antiqua" w:cs="Times New Roman"/>
                <w:sz w:val="19"/>
                <w:szCs w:val="19"/>
                <w:lang w:eastAsia="pt-BR"/>
              </w:rPr>
              <w:t xml:space="preserve">A respeito da Lei de introdução às normas do direito brasileiro, assinale a alternativa </w:t>
            </w:r>
            <w:r>
              <w:rPr>
                <w:rFonts w:ascii="Book Antiqua" w:eastAsia="Times New Roman" w:hAnsi="Book Antiqua" w:cs="Times New Roman"/>
                <w:sz w:val="19"/>
                <w:szCs w:val="19"/>
                <w:lang w:eastAsia="pt-BR"/>
              </w:rPr>
              <w:t xml:space="preserve">correta: </w:t>
            </w:r>
            <w:r w:rsidRPr="002B3D2A">
              <w:rPr>
                <w:rFonts w:ascii="Book Antiqua" w:eastAsia="Times New Roman" w:hAnsi="Book Antiqua" w:cs="Times New Roman"/>
                <w:sz w:val="19"/>
                <w:szCs w:val="19"/>
                <w:lang w:eastAsia="pt-BR"/>
              </w:rPr>
              <w:t>Ao decretar a invalidação de ato, o juiz deverá indicar de modo expresso suas consequências jurídicas e administrativas.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LINDB.</w:t>
            </w:r>
          </w:p>
          <w:p w14:paraId="3D11B791" w14:textId="379E7A8A" w:rsidR="00DC1527" w:rsidRDefault="00DC1527" w:rsidP="006F3D4F">
            <w:pPr>
              <w:spacing w:before="100" w:beforeAutospacing="1" w:after="100" w:afterAutospacing="1"/>
              <w:jc w:val="both"/>
              <w:rPr>
                <w:rFonts w:ascii="Book Antiqua" w:hAnsi="Book Antiqua" w:cs="Times New Roman"/>
                <w:b/>
                <w:bCs/>
                <w:sz w:val="19"/>
                <w:szCs w:val="19"/>
              </w:rPr>
            </w:pPr>
            <w:r>
              <w:rPr>
                <w:rFonts w:ascii="Book Antiqua" w:hAnsi="Book Antiqua" w:cs="Times New Roman"/>
                <w:b/>
                <w:sz w:val="19"/>
                <w:szCs w:val="19"/>
              </w:rPr>
              <w:t>(</w:t>
            </w:r>
            <w:r w:rsidRPr="00DC1527">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w:t>
            </w:r>
            <w:r w:rsidRPr="00DC1527">
              <w:rPr>
                <w:rFonts w:ascii="Book Antiqua" w:hAnsi="Book Antiqua" w:cs="Times New Roman"/>
                <w:bCs/>
                <w:sz w:val="19"/>
                <w:szCs w:val="19"/>
              </w:rPr>
              <w:t>Prefeitura A contratou, mediante licitação, empresa para prestação de serviço de coleta de resíduos domiciliares e de resíduos de saúde em 2010. Em 2019, o TCE-SP julgou irregular contratação de serviço de coleta de resíduos domiciliares e de resíduos de saúde pela Prefeitura B. Neste julgamento, entendeu pela irregularidade da contratação por inobservância do dever de parcelamento do objeto contratual em quantas parcelas se comprovassem técnica e economicamente viáveis, o que teria resultado em indevida restrição à competitividade. Considerando o caso descrito, assinale a alternativa correta</w:t>
            </w:r>
            <w:r>
              <w:rPr>
                <w:rFonts w:ascii="Book Antiqua" w:hAnsi="Book Antiqua" w:cs="Times New Roman"/>
                <w:bCs/>
                <w:sz w:val="19"/>
                <w:szCs w:val="19"/>
              </w:rPr>
              <w:t xml:space="preserve">: </w:t>
            </w:r>
            <w:r w:rsidRPr="00DC1527">
              <w:rPr>
                <w:rFonts w:ascii="Book Antiqua" w:hAnsi="Book Antiqua" w:cs="Times New Roman"/>
                <w:bCs/>
                <w:sz w:val="19"/>
                <w:szCs w:val="19"/>
              </w:rPr>
              <w:t>Ao decidir pela irregularidade da contratação pública celebrada pela Prefeitura B, o controlador teve de indicar expressamente as consequências jurídicas e administrativas dessa decisão.</w:t>
            </w:r>
            <w:r>
              <w:rPr>
                <w:rFonts w:ascii="Book Antiqua" w:hAnsi="Book Antiqua" w:cs="Times New Roman"/>
                <w:bCs/>
                <w:sz w:val="19"/>
                <w:szCs w:val="19"/>
              </w:rPr>
              <w:t xml:space="preserve"> </w:t>
            </w:r>
            <w:r>
              <w:rPr>
                <w:rFonts w:ascii="Book Antiqua" w:hAnsi="Book Antiqua" w:cs="Times New Roman"/>
                <w:b/>
                <w:bCs/>
                <w:sz w:val="19"/>
                <w:szCs w:val="19"/>
              </w:rPr>
              <w:t xml:space="preserve">BL: art. 21, </w:t>
            </w:r>
            <w:r>
              <w:rPr>
                <w:rFonts w:ascii="Book Antiqua" w:hAnsi="Book Antiqua" w:cs="Times New Roman"/>
                <w:b/>
                <w:bCs/>
                <w:i/>
                <w:iCs/>
                <w:sz w:val="19"/>
                <w:szCs w:val="19"/>
              </w:rPr>
              <w:t>caput</w:t>
            </w:r>
            <w:r>
              <w:rPr>
                <w:rFonts w:ascii="Book Antiqua" w:hAnsi="Book Antiqua" w:cs="Times New Roman"/>
                <w:b/>
                <w:bCs/>
                <w:sz w:val="19"/>
                <w:szCs w:val="19"/>
              </w:rPr>
              <w:t>, LINDB.</w:t>
            </w:r>
          </w:p>
          <w:p w14:paraId="2C473A1F" w14:textId="13A6EB90" w:rsidR="00725E5B" w:rsidRDefault="00725E5B" w:rsidP="006F3D4F">
            <w:pPr>
              <w:spacing w:before="100" w:beforeAutospacing="1" w:after="100" w:afterAutospacing="1"/>
              <w:jc w:val="both"/>
              <w:rPr>
                <w:rFonts w:ascii="Book Antiqua" w:hAnsi="Book Antiqua" w:cs="Times New Roman"/>
                <w:b/>
                <w:bCs/>
                <w:sz w:val="19"/>
                <w:szCs w:val="19"/>
              </w:rPr>
            </w:pPr>
            <w:r>
              <w:rPr>
                <w:rFonts w:ascii="Book Antiqua" w:hAnsi="Book Antiqua" w:cs="Times New Roman"/>
                <w:b/>
                <w:sz w:val="19"/>
                <w:szCs w:val="19"/>
              </w:rPr>
              <w:t>(</w:t>
            </w:r>
            <w:r w:rsidRPr="00725E5B">
              <w:rPr>
                <w:rFonts w:ascii="Book Antiqua" w:hAnsi="Book Antiqua" w:cs="Times New Roman"/>
                <w:b/>
                <w:sz w:val="19"/>
                <w:szCs w:val="19"/>
                <w:highlight w:val="yellow"/>
              </w:rPr>
              <w:t>MPRJ-2022</w:t>
            </w:r>
            <w:r>
              <w:rPr>
                <w:rFonts w:ascii="Book Antiqua" w:hAnsi="Book Antiqua" w:cs="Times New Roman"/>
                <w:b/>
                <w:sz w:val="19"/>
                <w:szCs w:val="19"/>
              </w:rPr>
              <w:t>)</w:t>
            </w:r>
            <w:r>
              <w:rPr>
                <w:rFonts w:ascii="Book Antiqua" w:hAnsi="Book Antiqua" w:cs="Times New Roman"/>
                <w:bCs/>
                <w:sz w:val="19"/>
                <w:szCs w:val="19"/>
              </w:rPr>
              <w:t xml:space="preserve">: </w:t>
            </w:r>
            <w:r w:rsidRPr="00725E5B">
              <w:rPr>
                <w:rFonts w:ascii="Book Antiqua" w:hAnsi="Book Antiqua" w:cs="Times New Roman"/>
                <w:bCs/>
                <w:sz w:val="19"/>
                <w:szCs w:val="19"/>
              </w:rPr>
              <w:t>A Lei de Introdução às Normas do Direito Brasileiro passou por modificações que, do ponto de vista dos estudiosos do Direito Administrativo, busca instituir parâmetros para o exercício da função controladora pelas mais variadas instituições. A respeito do exercício do controle com base em valores jurídicos abstratos e tendo por base o Diploma Legal, é correto afirmar que</w:t>
            </w:r>
            <w:r>
              <w:rPr>
                <w:rFonts w:ascii="Book Antiqua" w:hAnsi="Book Antiqua" w:cs="Times New Roman"/>
                <w:bCs/>
                <w:sz w:val="19"/>
                <w:szCs w:val="19"/>
              </w:rPr>
              <w:t xml:space="preserve"> </w:t>
            </w:r>
            <w:r w:rsidRPr="00725E5B">
              <w:rPr>
                <w:rFonts w:ascii="Book Antiqua" w:hAnsi="Book Antiqua" w:cs="Times New Roman"/>
                <w:bCs/>
                <w:sz w:val="19"/>
                <w:szCs w:val="19"/>
              </w:rPr>
              <w:t>na hipótese de invalidação de ato pelo órgão controlador, caso a decisão tenha por base valores abstratos, a motivação demonstrará a proporcionalidade da medida e indicará suas consequências jurídicas e administrativas.</w:t>
            </w:r>
            <w:r>
              <w:rPr>
                <w:rFonts w:ascii="Book Antiqua" w:hAnsi="Book Antiqua" w:cs="Times New Roman"/>
                <w:bCs/>
                <w:sz w:val="19"/>
                <w:szCs w:val="19"/>
              </w:rPr>
              <w:t xml:space="preserve"> </w:t>
            </w:r>
            <w:r>
              <w:rPr>
                <w:rFonts w:ascii="Book Antiqua" w:hAnsi="Book Antiqua" w:cs="Times New Roman"/>
                <w:b/>
                <w:bCs/>
                <w:sz w:val="19"/>
                <w:szCs w:val="19"/>
              </w:rPr>
              <w:t xml:space="preserve">BL: art. 20, </w:t>
            </w:r>
            <w:r>
              <w:rPr>
                <w:rFonts w:ascii="Book Antiqua" w:hAnsi="Book Antiqua" w:cs="Times New Roman"/>
                <w:b/>
                <w:bCs/>
                <w:i/>
                <w:iCs/>
                <w:sz w:val="19"/>
                <w:szCs w:val="19"/>
              </w:rPr>
              <w:t>caput</w:t>
            </w:r>
            <w:r>
              <w:rPr>
                <w:rFonts w:ascii="Book Antiqua" w:hAnsi="Book Antiqua" w:cs="Times New Roman"/>
                <w:b/>
                <w:bCs/>
                <w:sz w:val="19"/>
                <w:szCs w:val="19"/>
              </w:rPr>
              <w:t xml:space="preserve"> e § único c/c art. 21, </w:t>
            </w:r>
            <w:r w:rsidRPr="00725E5B">
              <w:rPr>
                <w:rFonts w:ascii="Book Antiqua" w:hAnsi="Book Antiqua" w:cs="Times New Roman"/>
                <w:b/>
                <w:bCs/>
                <w:i/>
                <w:iCs/>
                <w:sz w:val="19"/>
                <w:szCs w:val="19"/>
              </w:rPr>
              <w:t>caput</w:t>
            </w:r>
            <w:r>
              <w:rPr>
                <w:rFonts w:ascii="Book Antiqua" w:hAnsi="Book Antiqua" w:cs="Times New Roman"/>
                <w:b/>
                <w:bCs/>
                <w:sz w:val="19"/>
                <w:szCs w:val="19"/>
              </w:rPr>
              <w:t xml:space="preserve">, </w:t>
            </w:r>
            <w:r w:rsidRPr="00725E5B">
              <w:rPr>
                <w:rFonts w:ascii="Book Antiqua" w:hAnsi="Book Antiqua" w:cs="Times New Roman"/>
                <w:b/>
                <w:bCs/>
                <w:sz w:val="19"/>
                <w:szCs w:val="19"/>
              </w:rPr>
              <w:t>LINDB</w:t>
            </w:r>
            <w:r>
              <w:rPr>
                <w:rFonts w:ascii="Book Antiqua" w:hAnsi="Book Antiqua" w:cs="Times New Roman"/>
                <w:b/>
                <w:bCs/>
                <w:sz w:val="19"/>
                <w:szCs w:val="19"/>
              </w:rPr>
              <w:t>.</w:t>
            </w:r>
          </w:p>
          <w:p w14:paraId="57521B3F" w14:textId="3C5D1DC7" w:rsidR="0059785D" w:rsidRPr="0059785D" w:rsidRDefault="0059785D" w:rsidP="0059785D">
            <w:pPr>
              <w:spacing w:before="100" w:beforeAutospacing="1" w:after="100" w:afterAutospacing="1"/>
              <w:jc w:val="both"/>
              <w:rPr>
                <w:rFonts w:ascii="Book Antiqua" w:eastAsia="Times New Roman" w:hAnsi="Book Antiqua" w:cs="Times New Roman"/>
                <w:sz w:val="19"/>
                <w:szCs w:val="19"/>
                <w:lang w:eastAsia="pt-BR"/>
              </w:rPr>
            </w:pPr>
            <w:r>
              <w:rPr>
                <w:rFonts w:ascii="Book Antiqua" w:hAnsi="Book Antiqua" w:cs="Times New Roman"/>
                <w:b/>
                <w:bCs/>
                <w:sz w:val="19"/>
                <w:szCs w:val="19"/>
              </w:rPr>
              <w:t>(</w:t>
            </w:r>
            <w:r w:rsidRPr="0059785D">
              <w:rPr>
                <w:rFonts w:ascii="Book Antiqua" w:hAnsi="Book Antiqua" w:cs="Times New Roman"/>
                <w:b/>
                <w:bCs/>
                <w:sz w:val="19"/>
                <w:szCs w:val="19"/>
                <w:highlight w:val="yellow"/>
              </w:rPr>
              <w:t>PGM-João Pessoa/PB-2018-CESPE</w:t>
            </w:r>
            <w:r>
              <w:rPr>
                <w:rFonts w:ascii="Book Antiqua" w:hAnsi="Book Antiqua" w:cs="Times New Roman"/>
                <w:b/>
                <w:bCs/>
                <w:sz w:val="19"/>
                <w:szCs w:val="19"/>
              </w:rPr>
              <w:t>)</w:t>
            </w:r>
            <w:r>
              <w:rPr>
                <w:rFonts w:ascii="Book Antiqua" w:hAnsi="Book Antiqua" w:cs="Times New Roman"/>
                <w:sz w:val="19"/>
                <w:szCs w:val="19"/>
              </w:rPr>
              <w:t xml:space="preserve">: </w:t>
            </w:r>
            <w:r w:rsidRPr="0059785D">
              <w:rPr>
                <w:rFonts w:ascii="Book Antiqua" w:hAnsi="Book Antiqua" w:cs="Times New Roman"/>
                <w:sz w:val="19"/>
                <w:szCs w:val="19"/>
              </w:rPr>
              <w:t>Em resposta a consulta sobre a validade de determinado ato administrativo, o procurador municipal responsável recomendou a nulidade do ato.</w:t>
            </w:r>
            <w:r>
              <w:rPr>
                <w:rFonts w:ascii="Book Antiqua" w:hAnsi="Book Antiqua" w:cs="Times New Roman"/>
                <w:sz w:val="19"/>
                <w:szCs w:val="19"/>
              </w:rPr>
              <w:t xml:space="preserve"> </w:t>
            </w:r>
            <w:r w:rsidRPr="0059785D">
              <w:rPr>
                <w:rFonts w:ascii="Book Antiqua" w:hAnsi="Book Antiqua" w:cs="Times New Roman"/>
                <w:sz w:val="19"/>
                <w:szCs w:val="19"/>
              </w:rPr>
              <w:t>A respeito dessa situação, assinale a opção correta</w:t>
            </w:r>
            <w:r>
              <w:rPr>
                <w:rFonts w:ascii="Book Antiqua" w:hAnsi="Book Antiqua" w:cs="Times New Roman"/>
                <w:sz w:val="19"/>
                <w:szCs w:val="19"/>
              </w:rPr>
              <w:t xml:space="preserve">: </w:t>
            </w:r>
            <w:r w:rsidRPr="0059785D">
              <w:rPr>
                <w:rFonts w:ascii="Book Antiqua" w:hAnsi="Book Antiqua" w:cs="Times New Roman"/>
                <w:sz w:val="19"/>
                <w:szCs w:val="19"/>
              </w:rPr>
              <w:t>Na recomendação, devem estar indicadas, de modo expresso, as consequências jurídicas e administrativas da decretação do ato de invalidação.</w:t>
            </w:r>
            <w:r>
              <w:rPr>
                <w:rFonts w:ascii="Book Antiqua" w:hAnsi="Book Antiqua" w:cs="Times New Roman"/>
                <w:sz w:val="19"/>
                <w:szCs w:val="19"/>
              </w:rPr>
              <w:t xml:space="preserve"> </w:t>
            </w:r>
            <w:r>
              <w:rPr>
                <w:rFonts w:ascii="Book Antiqua" w:hAnsi="Book Antiqua" w:cs="Times New Roman"/>
                <w:b/>
                <w:bCs/>
                <w:sz w:val="19"/>
                <w:szCs w:val="19"/>
              </w:rPr>
              <w:t xml:space="preserve">BL: art. 21, </w:t>
            </w:r>
            <w:r>
              <w:rPr>
                <w:rFonts w:ascii="Book Antiqua" w:hAnsi="Book Antiqua" w:cs="Times New Roman"/>
                <w:b/>
                <w:bCs/>
                <w:i/>
                <w:iCs/>
                <w:sz w:val="19"/>
                <w:szCs w:val="19"/>
              </w:rPr>
              <w:t>caput</w:t>
            </w:r>
            <w:r>
              <w:rPr>
                <w:rFonts w:ascii="Book Antiqua" w:hAnsi="Book Antiqua" w:cs="Times New Roman"/>
                <w:b/>
                <w:bCs/>
                <w:sz w:val="19"/>
                <w:szCs w:val="19"/>
              </w:rPr>
              <w:t>, LINDB.</w:t>
            </w:r>
          </w:p>
        </w:tc>
      </w:tr>
    </w:tbl>
    <w:p w14:paraId="67D871F9" w14:textId="03C1D3F8" w:rsidR="0039260F" w:rsidRPr="009368A8" w:rsidRDefault="0039260F" w:rsidP="0039260F">
      <w:pPr>
        <w:pStyle w:val="texto2"/>
        <w:spacing w:before="300" w:beforeAutospacing="0" w:after="300" w:afterAutospacing="0"/>
        <w:ind w:firstLine="567"/>
        <w:jc w:val="both"/>
        <w:rPr>
          <w:rStyle w:val="Hyperlink"/>
          <w:rFonts w:ascii="Book Antiqua" w:hAnsi="Book Antiqua" w:cs="Arial"/>
          <w:sz w:val="18"/>
          <w:szCs w:val="18"/>
          <w:u w:val="none"/>
        </w:rPr>
      </w:pPr>
      <w:r w:rsidRPr="00E903FD">
        <w:rPr>
          <w:rFonts w:ascii="Book Antiqua" w:hAnsi="Book Antiqua" w:cs="Arial"/>
          <w:b/>
          <w:bCs/>
          <w:color w:val="000000"/>
          <w:sz w:val="19"/>
          <w:szCs w:val="19"/>
          <w:highlight w:val="magenta"/>
        </w:rPr>
        <w:t>Parágrafo único</w:t>
      </w:r>
      <w:r w:rsidRPr="00AD3A7C">
        <w:rPr>
          <w:rFonts w:ascii="Book Antiqua" w:hAnsi="Book Antiqua" w:cs="Arial"/>
          <w:color w:val="000000"/>
          <w:sz w:val="19"/>
          <w:szCs w:val="19"/>
        </w:rPr>
        <w:t xml:space="preserve">. </w:t>
      </w:r>
      <w:r w:rsidRPr="0059785D">
        <w:rPr>
          <w:rFonts w:ascii="Book Antiqua" w:hAnsi="Book Antiqua" w:cs="Arial"/>
          <w:b/>
          <w:bCs/>
          <w:color w:val="000000"/>
          <w:sz w:val="19"/>
          <w:szCs w:val="19"/>
        </w:rPr>
        <w:t xml:space="preserve">A decisão a que se refere o caput deste artigo </w:t>
      </w:r>
      <w:r w:rsidRPr="0059785D">
        <w:rPr>
          <w:rFonts w:ascii="Book Antiqua" w:hAnsi="Book Antiqua" w:cs="Arial"/>
          <w:b/>
          <w:bCs/>
          <w:caps/>
          <w:color w:val="000000"/>
          <w:sz w:val="19"/>
          <w:szCs w:val="19"/>
          <w:highlight w:val="green"/>
        </w:rPr>
        <w:t>deverá</w:t>
      </w:r>
      <w:r w:rsidRPr="0059785D">
        <w:rPr>
          <w:rFonts w:ascii="Book Antiqua" w:hAnsi="Book Antiqua" w:cs="Arial"/>
          <w:b/>
          <w:bCs/>
          <w:color w:val="000000"/>
          <w:sz w:val="19"/>
          <w:szCs w:val="19"/>
        </w:rPr>
        <w:t xml:space="preserve">, </w:t>
      </w:r>
      <w:r w:rsidRPr="0059785D">
        <w:rPr>
          <w:rFonts w:ascii="Book Antiqua" w:hAnsi="Book Antiqua" w:cs="Arial"/>
          <w:b/>
          <w:bCs/>
          <w:color w:val="000000"/>
          <w:sz w:val="19"/>
          <w:szCs w:val="19"/>
          <w:highlight w:val="cyan"/>
        </w:rPr>
        <w:t>quando for o caso</w:t>
      </w:r>
      <w:r w:rsidRPr="0059785D">
        <w:rPr>
          <w:rFonts w:ascii="Book Antiqua" w:hAnsi="Book Antiqua" w:cs="Arial"/>
          <w:b/>
          <w:bCs/>
          <w:color w:val="000000"/>
          <w:sz w:val="19"/>
          <w:szCs w:val="19"/>
        </w:rPr>
        <w:t xml:space="preserve">, </w:t>
      </w:r>
      <w:r w:rsidRPr="0059785D">
        <w:rPr>
          <w:rFonts w:ascii="Book Antiqua" w:hAnsi="Book Antiqua" w:cs="Arial"/>
          <w:b/>
          <w:bCs/>
          <w:caps/>
          <w:color w:val="000000"/>
          <w:sz w:val="19"/>
          <w:szCs w:val="19"/>
          <w:highlight w:val="green"/>
        </w:rPr>
        <w:t>indicar</w:t>
      </w:r>
      <w:r w:rsidRPr="0059785D">
        <w:rPr>
          <w:rFonts w:ascii="Book Antiqua" w:hAnsi="Book Antiqua" w:cs="Arial"/>
          <w:b/>
          <w:bCs/>
          <w:color w:val="000000"/>
          <w:sz w:val="19"/>
          <w:szCs w:val="19"/>
        </w:rPr>
        <w:t xml:space="preserve"> </w:t>
      </w:r>
      <w:r w:rsidRPr="0059785D">
        <w:rPr>
          <w:rFonts w:ascii="Book Antiqua" w:hAnsi="Book Antiqua" w:cs="Arial"/>
          <w:b/>
          <w:bCs/>
          <w:color w:val="000000"/>
          <w:sz w:val="19"/>
          <w:szCs w:val="19"/>
          <w:highlight w:val="yellow"/>
        </w:rPr>
        <w:t>as condições</w:t>
      </w:r>
      <w:r w:rsidRPr="0059785D">
        <w:rPr>
          <w:rFonts w:ascii="Book Antiqua" w:hAnsi="Book Antiqua" w:cs="Arial"/>
          <w:b/>
          <w:bCs/>
          <w:color w:val="000000"/>
          <w:sz w:val="19"/>
          <w:szCs w:val="19"/>
        </w:rPr>
        <w:t xml:space="preserve"> para que a </w:t>
      </w:r>
      <w:r w:rsidRPr="0059785D">
        <w:rPr>
          <w:rFonts w:ascii="Book Antiqua" w:hAnsi="Book Antiqua" w:cs="Arial"/>
          <w:b/>
          <w:bCs/>
          <w:caps/>
          <w:color w:val="000000"/>
          <w:sz w:val="19"/>
          <w:szCs w:val="19"/>
          <w:shd w:val="clear" w:color="auto" w:fill="F7CAAC" w:themeFill="accent2" w:themeFillTint="66"/>
        </w:rPr>
        <w:t>regularização</w:t>
      </w:r>
      <w:r w:rsidRPr="0059785D">
        <w:rPr>
          <w:rFonts w:ascii="Book Antiqua" w:hAnsi="Book Antiqua" w:cs="Arial"/>
          <w:b/>
          <w:bCs/>
          <w:caps/>
          <w:color w:val="000000"/>
          <w:sz w:val="19"/>
          <w:szCs w:val="19"/>
        </w:rPr>
        <w:t xml:space="preserve"> </w:t>
      </w:r>
      <w:r w:rsidRPr="0059785D">
        <w:rPr>
          <w:rFonts w:ascii="Book Antiqua" w:hAnsi="Book Antiqua" w:cs="Arial"/>
          <w:b/>
          <w:bCs/>
          <w:caps/>
          <w:color w:val="000000"/>
          <w:sz w:val="19"/>
          <w:szCs w:val="19"/>
          <w:highlight w:val="green"/>
        </w:rPr>
        <w:t>ocorra</w:t>
      </w:r>
      <w:r w:rsidRPr="0059785D">
        <w:rPr>
          <w:rFonts w:ascii="Book Antiqua" w:hAnsi="Book Antiqua" w:cs="Arial"/>
          <w:b/>
          <w:bCs/>
          <w:color w:val="000000"/>
          <w:sz w:val="19"/>
          <w:szCs w:val="19"/>
        </w:rPr>
        <w:t xml:space="preserve"> </w:t>
      </w:r>
      <w:r w:rsidRPr="0059785D">
        <w:rPr>
          <w:rFonts w:ascii="Book Antiqua" w:hAnsi="Book Antiqua" w:cs="Arial"/>
          <w:b/>
          <w:bCs/>
          <w:color w:val="000000"/>
          <w:sz w:val="19"/>
          <w:szCs w:val="19"/>
          <w:highlight w:val="cyan"/>
        </w:rPr>
        <w:t>de modo proporcional</w:t>
      </w:r>
      <w:r w:rsidRPr="0059785D">
        <w:rPr>
          <w:rFonts w:ascii="Book Antiqua" w:hAnsi="Book Antiqua" w:cs="Arial"/>
          <w:b/>
          <w:bCs/>
          <w:color w:val="000000"/>
          <w:sz w:val="19"/>
          <w:szCs w:val="19"/>
        </w:rPr>
        <w:t xml:space="preserve"> e </w:t>
      </w:r>
      <w:r w:rsidRPr="0059785D">
        <w:rPr>
          <w:rFonts w:ascii="Book Antiqua" w:hAnsi="Book Antiqua" w:cs="Arial"/>
          <w:b/>
          <w:bCs/>
          <w:color w:val="000000"/>
          <w:sz w:val="19"/>
          <w:szCs w:val="19"/>
          <w:highlight w:val="cyan"/>
        </w:rPr>
        <w:lastRenderedPageBreak/>
        <w:t>equânime</w:t>
      </w:r>
      <w:r w:rsidRPr="0059785D">
        <w:rPr>
          <w:rFonts w:ascii="Book Antiqua" w:hAnsi="Book Antiqua" w:cs="Arial"/>
          <w:b/>
          <w:bCs/>
          <w:color w:val="000000"/>
          <w:sz w:val="19"/>
          <w:szCs w:val="19"/>
        </w:rPr>
        <w:t xml:space="preserve"> e sem prejuízo aos interesses gerais, </w:t>
      </w:r>
      <w:r w:rsidRPr="0059785D">
        <w:rPr>
          <w:rFonts w:ascii="Book Antiqua" w:hAnsi="Book Antiqua" w:cs="Arial"/>
          <w:b/>
          <w:bCs/>
          <w:caps/>
          <w:color w:val="000000"/>
          <w:sz w:val="19"/>
          <w:szCs w:val="19"/>
          <w:highlight w:val="green"/>
        </w:rPr>
        <w:t>não se podendo impor</w:t>
      </w:r>
      <w:r w:rsidRPr="0059785D">
        <w:rPr>
          <w:rFonts w:ascii="Book Antiqua" w:hAnsi="Book Antiqua" w:cs="Arial"/>
          <w:b/>
          <w:bCs/>
          <w:color w:val="000000"/>
          <w:sz w:val="19"/>
          <w:szCs w:val="19"/>
        </w:rPr>
        <w:t xml:space="preserve"> </w:t>
      </w:r>
      <w:r w:rsidRPr="0059785D">
        <w:rPr>
          <w:rFonts w:ascii="Book Antiqua" w:hAnsi="Book Antiqua" w:cs="Arial"/>
          <w:b/>
          <w:bCs/>
          <w:color w:val="000000"/>
          <w:sz w:val="19"/>
          <w:szCs w:val="19"/>
          <w:highlight w:val="yellow"/>
        </w:rPr>
        <w:t>aos sujeitos atingidos</w:t>
      </w:r>
      <w:r w:rsidRPr="0059785D">
        <w:rPr>
          <w:rFonts w:ascii="Book Antiqua" w:hAnsi="Book Antiqua" w:cs="Arial"/>
          <w:b/>
          <w:bCs/>
          <w:color w:val="000000"/>
          <w:sz w:val="19"/>
          <w:szCs w:val="19"/>
        </w:rPr>
        <w:t xml:space="preserve"> </w:t>
      </w:r>
      <w:r w:rsidRPr="0059785D">
        <w:rPr>
          <w:rFonts w:ascii="Book Antiqua" w:hAnsi="Book Antiqua" w:cs="Arial"/>
          <w:b/>
          <w:bCs/>
          <w:color w:val="000000"/>
          <w:sz w:val="19"/>
          <w:szCs w:val="19"/>
          <w:highlight w:val="cyan"/>
        </w:rPr>
        <w:t>ônus</w:t>
      </w:r>
      <w:r w:rsidRPr="0059785D">
        <w:rPr>
          <w:rFonts w:ascii="Book Antiqua" w:hAnsi="Book Antiqua" w:cs="Arial"/>
          <w:b/>
          <w:bCs/>
          <w:color w:val="000000"/>
          <w:sz w:val="19"/>
          <w:szCs w:val="19"/>
        </w:rPr>
        <w:t xml:space="preserve"> ou </w:t>
      </w:r>
      <w:r w:rsidRPr="0059785D">
        <w:rPr>
          <w:rFonts w:ascii="Book Antiqua" w:hAnsi="Book Antiqua" w:cs="Arial"/>
          <w:b/>
          <w:bCs/>
          <w:color w:val="000000"/>
          <w:sz w:val="19"/>
          <w:szCs w:val="19"/>
          <w:highlight w:val="cyan"/>
        </w:rPr>
        <w:t>perdas</w:t>
      </w:r>
      <w:r w:rsidRPr="0059785D">
        <w:rPr>
          <w:rFonts w:ascii="Book Antiqua" w:hAnsi="Book Antiqua" w:cs="Arial"/>
          <w:b/>
          <w:bCs/>
          <w:color w:val="000000"/>
          <w:sz w:val="19"/>
          <w:szCs w:val="19"/>
        </w:rPr>
        <w:t xml:space="preserve"> que, </w:t>
      </w:r>
      <w:r w:rsidRPr="0059785D">
        <w:rPr>
          <w:rFonts w:ascii="Book Antiqua" w:hAnsi="Book Antiqua" w:cs="Arial"/>
          <w:b/>
          <w:bCs/>
          <w:color w:val="000000"/>
          <w:sz w:val="19"/>
          <w:szCs w:val="19"/>
          <w:highlight w:val="yellow"/>
        </w:rPr>
        <w:t>em função das peculiaridades do</w:t>
      </w:r>
      <w:r w:rsidRPr="00B97A51">
        <w:rPr>
          <w:rFonts w:ascii="Book Antiqua" w:hAnsi="Book Antiqua" w:cs="Arial"/>
          <w:b/>
          <w:bCs/>
          <w:color w:val="000000"/>
          <w:sz w:val="19"/>
          <w:szCs w:val="19"/>
          <w:highlight w:val="yellow"/>
        </w:rPr>
        <w:t xml:space="preserve"> caso</w:t>
      </w:r>
      <w:r w:rsidRPr="00AD3A7C">
        <w:rPr>
          <w:rFonts w:ascii="Book Antiqua" w:hAnsi="Book Antiqua" w:cs="Arial"/>
          <w:color w:val="000000"/>
          <w:sz w:val="19"/>
          <w:szCs w:val="19"/>
        </w:rPr>
        <w:t xml:space="preserve">, </w:t>
      </w:r>
      <w:r w:rsidRPr="00B97A51">
        <w:rPr>
          <w:rFonts w:ascii="Book Antiqua" w:hAnsi="Book Antiqua" w:cs="Arial"/>
          <w:b/>
          <w:bCs/>
          <w:caps/>
          <w:color w:val="000000"/>
          <w:sz w:val="19"/>
          <w:szCs w:val="19"/>
          <w:highlight w:val="green"/>
        </w:rPr>
        <w:t>sejam</w:t>
      </w:r>
      <w:r w:rsidRPr="00AD3A7C">
        <w:rPr>
          <w:rFonts w:ascii="Book Antiqua" w:hAnsi="Book Antiqua" w:cs="Arial"/>
          <w:color w:val="000000"/>
          <w:sz w:val="19"/>
          <w:szCs w:val="19"/>
        </w:rPr>
        <w:t xml:space="preserve"> </w:t>
      </w:r>
      <w:r w:rsidRPr="00B97A51">
        <w:rPr>
          <w:rFonts w:ascii="Book Antiqua" w:hAnsi="Book Antiqua" w:cs="Arial"/>
          <w:b/>
          <w:bCs/>
          <w:color w:val="000000"/>
          <w:sz w:val="19"/>
          <w:szCs w:val="19"/>
          <w:highlight w:val="cyan"/>
        </w:rPr>
        <w:t>anormais</w:t>
      </w:r>
      <w:r w:rsidRPr="00AD3A7C">
        <w:rPr>
          <w:rFonts w:ascii="Book Antiqua" w:hAnsi="Book Antiqua" w:cs="Arial"/>
          <w:color w:val="000000"/>
          <w:sz w:val="19"/>
          <w:szCs w:val="19"/>
        </w:rPr>
        <w:t xml:space="preserve"> ou </w:t>
      </w:r>
      <w:r w:rsidRPr="00B97A51">
        <w:rPr>
          <w:rFonts w:ascii="Book Antiqua" w:hAnsi="Book Antiqua" w:cs="Arial"/>
          <w:b/>
          <w:bCs/>
          <w:color w:val="000000"/>
          <w:sz w:val="19"/>
          <w:szCs w:val="19"/>
          <w:highlight w:val="cyan"/>
        </w:rPr>
        <w:t>excessivos</w:t>
      </w:r>
      <w:r w:rsidRPr="00040D72">
        <w:rPr>
          <w:rFonts w:ascii="Book Antiqua" w:hAnsi="Book Antiqua" w:cs="Arial"/>
          <w:color w:val="000000"/>
          <w:sz w:val="18"/>
          <w:szCs w:val="18"/>
        </w:rPr>
        <w:t xml:space="preserve">. </w:t>
      </w:r>
      <w:hyperlink r:id="rId34" w:anchor="art1" w:history="1">
        <w:r w:rsidRPr="00040D72">
          <w:rPr>
            <w:rStyle w:val="Hyperlink"/>
            <w:rFonts w:ascii="Book Antiqua" w:hAnsi="Book Antiqua" w:cs="Arial"/>
            <w:sz w:val="16"/>
            <w:szCs w:val="16"/>
          </w:rPr>
          <w:t>(Incluído pela Lei nº 13.655, de 2018)</w:t>
        </w:r>
      </w:hyperlink>
      <w:r w:rsidR="00E903FD" w:rsidRPr="00040D72">
        <w:rPr>
          <w:rStyle w:val="Hyperlink"/>
          <w:rFonts w:ascii="Book Antiqua" w:hAnsi="Book Antiqua" w:cs="Arial"/>
          <w:sz w:val="16"/>
          <w:szCs w:val="16"/>
          <w:u w:val="none"/>
        </w:rPr>
        <w:t xml:space="preserve"> </w:t>
      </w:r>
      <w:r w:rsidR="00E903FD" w:rsidRPr="00040D72">
        <w:rPr>
          <w:rStyle w:val="Hyperlink"/>
          <w:rFonts w:ascii="Book Antiqua" w:hAnsi="Book Antiqua" w:cs="Arial"/>
          <w:b/>
          <w:bCs/>
          <w:color w:val="FF0000"/>
          <w:sz w:val="16"/>
          <w:szCs w:val="16"/>
        </w:rPr>
        <w:t>(MPGO-2019)</w:t>
      </w:r>
      <w:r w:rsidR="00725E5B">
        <w:rPr>
          <w:rStyle w:val="Hyperlink"/>
          <w:rFonts w:ascii="Book Antiqua" w:hAnsi="Book Antiqua" w:cs="Arial"/>
          <w:b/>
          <w:bCs/>
          <w:color w:val="FF0000"/>
          <w:sz w:val="16"/>
          <w:szCs w:val="16"/>
          <w:u w:val="none"/>
        </w:rPr>
        <w:t xml:space="preserve"> </w:t>
      </w:r>
      <w:r w:rsidR="00725E5B">
        <w:rPr>
          <w:rStyle w:val="Hyperlink"/>
          <w:rFonts w:ascii="Book Antiqua" w:hAnsi="Book Antiqua" w:cs="Arial"/>
          <w:b/>
          <w:bCs/>
          <w:color w:val="FF0000"/>
          <w:sz w:val="16"/>
          <w:szCs w:val="16"/>
        </w:rPr>
        <w:t>(DPERJ-2021)</w:t>
      </w:r>
      <w:r w:rsidR="003B07B4" w:rsidRPr="00040D72">
        <w:rPr>
          <w:rStyle w:val="Hyperlink"/>
          <w:rFonts w:ascii="Book Antiqua" w:hAnsi="Book Antiqua" w:cs="Arial"/>
          <w:b/>
          <w:bCs/>
          <w:color w:val="FF0000"/>
          <w:sz w:val="16"/>
          <w:szCs w:val="16"/>
          <w:u w:val="none"/>
        </w:rPr>
        <w:t xml:space="preserve"> </w:t>
      </w:r>
      <w:r w:rsidR="003B07B4" w:rsidRPr="00040D72">
        <w:rPr>
          <w:rFonts w:ascii="Book Antiqua" w:hAnsi="Book Antiqua" w:cs="Arial"/>
          <w:b/>
          <w:bCs/>
          <w:color w:val="FF0000"/>
          <w:sz w:val="16"/>
          <w:szCs w:val="16"/>
          <w:u w:val="single"/>
        </w:rPr>
        <w:t>(PGEGO-2021)</w:t>
      </w:r>
      <w:r w:rsidR="00F030A5" w:rsidRPr="00040D72">
        <w:rPr>
          <w:rStyle w:val="Hyperlink"/>
          <w:rFonts w:ascii="Book Antiqua" w:hAnsi="Book Antiqua" w:cs="Arial"/>
          <w:b/>
          <w:bCs/>
          <w:color w:val="FF0000"/>
          <w:sz w:val="16"/>
          <w:szCs w:val="16"/>
          <w:u w:val="none"/>
        </w:rPr>
        <w:t xml:space="preserve"> </w:t>
      </w:r>
      <w:r w:rsidR="00F030A5" w:rsidRPr="00040D72">
        <w:rPr>
          <w:rStyle w:val="Hyperlink"/>
          <w:rFonts w:ascii="Book Antiqua" w:hAnsi="Book Antiqua" w:cs="Arial"/>
          <w:b/>
          <w:bCs/>
          <w:color w:val="FF0000"/>
          <w:sz w:val="16"/>
          <w:szCs w:val="16"/>
        </w:rPr>
        <w:t>(MPM-2021)</w:t>
      </w:r>
      <w:r w:rsidR="00725E5B">
        <w:rPr>
          <w:rStyle w:val="Hyperlink"/>
          <w:rFonts w:ascii="Book Antiqua" w:hAnsi="Book Antiqua" w:cs="Arial"/>
          <w:b/>
          <w:bCs/>
          <w:color w:val="FF0000"/>
          <w:sz w:val="16"/>
          <w:szCs w:val="16"/>
          <w:u w:val="none"/>
        </w:rPr>
        <w:t xml:space="preserve"> </w:t>
      </w:r>
      <w:bookmarkStart w:id="55" w:name="_Hlk143000439"/>
      <w:r w:rsidR="00725E5B">
        <w:rPr>
          <w:rStyle w:val="Hyperlink"/>
          <w:rFonts w:ascii="Book Antiqua" w:hAnsi="Book Antiqua" w:cs="Arial"/>
          <w:b/>
          <w:bCs/>
          <w:color w:val="FF0000"/>
          <w:sz w:val="16"/>
          <w:szCs w:val="16"/>
        </w:rPr>
        <w:t>(MPRJ-2022)</w:t>
      </w:r>
      <w:bookmarkEnd w:id="55"/>
      <w:r w:rsidR="00927816">
        <w:rPr>
          <w:rStyle w:val="Hyperlink"/>
          <w:rFonts w:ascii="Book Antiqua" w:hAnsi="Book Antiqua" w:cs="Arial"/>
          <w:b/>
          <w:bCs/>
          <w:color w:val="FF0000"/>
          <w:sz w:val="16"/>
          <w:szCs w:val="16"/>
          <w:u w:val="none"/>
        </w:rPr>
        <w:t xml:space="preserve"> </w:t>
      </w:r>
      <w:r w:rsidR="00927816">
        <w:rPr>
          <w:rFonts w:ascii="Book Antiqua" w:hAnsi="Book Antiqua"/>
          <w:b/>
          <w:bCs/>
          <w:color w:val="FF0000"/>
          <w:sz w:val="16"/>
          <w:szCs w:val="16"/>
          <w:u w:val="single"/>
        </w:rPr>
        <w:t>(AGU-2023)</w:t>
      </w:r>
      <w:r w:rsidR="00162E24">
        <w:rPr>
          <w:rFonts w:ascii="Book Antiqua" w:hAnsi="Book Antiqua"/>
          <w:b/>
          <w:bCs/>
          <w:color w:val="FF0000"/>
          <w:sz w:val="16"/>
          <w:szCs w:val="16"/>
        </w:rPr>
        <w:t xml:space="preserve"> </w:t>
      </w:r>
      <w:bookmarkStart w:id="56" w:name="_Hlk192333727"/>
      <w:r w:rsidR="00162E24">
        <w:rPr>
          <w:rFonts w:ascii="Book Antiqua" w:hAnsi="Book Antiqua"/>
          <w:b/>
          <w:color w:val="FF0000"/>
          <w:sz w:val="16"/>
          <w:szCs w:val="16"/>
          <w:u w:val="single"/>
        </w:rPr>
        <w:t>(TJSP-2024)</w:t>
      </w:r>
      <w:bookmarkEnd w:id="56"/>
      <w:r w:rsidR="003C5539">
        <w:rPr>
          <w:rFonts w:ascii="Book Antiqua" w:hAnsi="Book Antiqua"/>
          <w:b/>
          <w:color w:val="FF0000"/>
          <w:sz w:val="16"/>
          <w:szCs w:val="16"/>
        </w:rPr>
        <w:t xml:space="preserve"> </w:t>
      </w:r>
      <w:r w:rsidR="003C5539">
        <w:rPr>
          <w:rFonts w:ascii="Book Antiqua" w:hAnsi="Book Antiqua"/>
          <w:b/>
          <w:color w:val="FF0000"/>
          <w:sz w:val="16"/>
          <w:szCs w:val="16"/>
          <w:u w:val="single"/>
        </w:rPr>
        <w:t>(ENAM/2º-2024)</w:t>
      </w:r>
      <w:r w:rsidR="009368A8">
        <w:rPr>
          <w:rFonts w:ascii="Book Antiqua" w:hAnsi="Book Antiqua"/>
          <w:b/>
          <w:color w:val="FF0000"/>
          <w:sz w:val="16"/>
          <w:szCs w:val="16"/>
        </w:rPr>
        <w:t xml:space="preserve"> </w:t>
      </w:r>
      <w:r w:rsidR="009368A8">
        <w:rPr>
          <w:rFonts w:ascii="Book Antiqua" w:hAnsi="Book Antiqua"/>
          <w:b/>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6C4D22" w:rsidRPr="00AD3A7C" w14:paraId="2E12A001" w14:textId="77777777" w:rsidTr="006C4D22">
        <w:tc>
          <w:tcPr>
            <w:tcW w:w="8494" w:type="dxa"/>
            <w:shd w:val="clear" w:color="auto" w:fill="CCFFFF"/>
          </w:tcPr>
          <w:p w14:paraId="75993E30" w14:textId="3DE7E266" w:rsidR="006C4D22" w:rsidRPr="00AD3A7C" w:rsidRDefault="008E48E7" w:rsidP="006C4D22">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E48E7">
              <w:rPr>
                <w:rFonts w:ascii="Book Antiqua" w:hAnsi="Book Antiqua"/>
                <w:b/>
                <w:i/>
                <w:iCs/>
                <w:color w:val="FF0000"/>
                <w:sz w:val="19"/>
                <w:szCs w:val="19"/>
                <w:highlight w:val="green"/>
              </w:rPr>
              <w:t>DOD</w:t>
            </w:r>
            <w:r w:rsidRPr="00AD3A7C">
              <w:rPr>
                <w:rFonts w:ascii="Book Antiqua" w:hAnsi="Book Antiqua"/>
                <w:sz w:val="19"/>
                <w:szCs w:val="19"/>
              </w:rPr>
              <w:t>:</w:t>
            </w:r>
            <w:r w:rsidR="006C4D22" w:rsidRPr="00AD3A7C">
              <w:rPr>
                <w:rFonts w:ascii="Book Antiqua" w:eastAsia="Times New Roman" w:hAnsi="Book Antiqua" w:cs="Times New Roman"/>
                <w:sz w:val="19"/>
                <w:szCs w:val="19"/>
                <w:lang w:eastAsia="pt-BR"/>
              </w:rPr>
              <w:t xml:space="preserve"> </w:t>
            </w:r>
            <w:r w:rsidR="006C4D22" w:rsidRPr="00AD3A7C">
              <w:rPr>
                <w:rFonts w:ascii="Book Antiqua" w:eastAsia="Times New Roman" w:hAnsi="Book Antiqua" w:cs="Times New Roman"/>
                <w:b/>
                <w:sz w:val="19"/>
                <w:szCs w:val="19"/>
                <w:shd w:val="clear" w:color="auto" w:fill="F7CAAC" w:themeFill="accent2" w:themeFillTint="66"/>
                <w:lang w:eastAsia="pt-BR"/>
              </w:rPr>
              <w:t>DECISÃO QUE ACARRETE INVALIDAÇÃO DE ATO, CONTRATO, AJUSTE, PROCESSO OU NORMA ADMINISTRATIVA</w:t>
            </w:r>
            <w:r w:rsidR="006C4D22" w:rsidRPr="00AD3A7C">
              <w:rPr>
                <w:rFonts w:ascii="Book Antiqua" w:eastAsia="Times New Roman" w:hAnsi="Book Antiqua" w:cs="Times New Roman"/>
                <w:b/>
                <w:sz w:val="19"/>
                <w:szCs w:val="19"/>
                <w:lang w:eastAsia="pt-BR"/>
              </w:rPr>
              <w:t>:</w:t>
            </w:r>
          </w:p>
          <w:p w14:paraId="12F3A463" w14:textId="77777777" w:rsidR="006C4D22" w:rsidRPr="00AD3A7C" w:rsidRDefault="006C4D22" w:rsidP="006C4D22">
            <w:pPr>
              <w:jc w:val="both"/>
              <w:rPr>
                <w:rFonts w:ascii="Book Antiqua" w:eastAsia="Times New Roman" w:hAnsi="Book Antiqua" w:cs="Times New Roman"/>
                <w:sz w:val="19"/>
                <w:szCs w:val="19"/>
                <w:lang w:eastAsia="pt-BR"/>
              </w:rPr>
            </w:pPr>
          </w:p>
          <w:p w14:paraId="27F621A3" w14:textId="77777777" w:rsidR="006C4D22" w:rsidRPr="00AD3A7C" w:rsidRDefault="006C4D22" w:rsidP="006C4D2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A Lei 13.655/18 demonstrou uma preocupação muito grande com decisões que acarretem invalidação de ato, contrato, ajuste, processo ou norma administrativa. Por isso, inseriu na LINDB dois dispositivos para tratar sobre o tema: o parágrafo único do art. 20 e o art. 21. </w:t>
            </w:r>
            <w:r w:rsidR="007161DE" w:rsidRPr="00AD3A7C">
              <w:rPr>
                <w:rFonts w:ascii="Book Antiqua" w:eastAsia="Times New Roman" w:hAnsi="Book Antiqua" w:cs="Times New Roman"/>
                <w:sz w:val="19"/>
                <w:szCs w:val="19"/>
                <w:lang w:eastAsia="pt-BR"/>
              </w:rPr>
              <w:t xml:space="preserve">Vejamos </w:t>
            </w:r>
            <w:proofErr w:type="gramStart"/>
            <w:r w:rsidR="007161DE" w:rsidRPr="00AD3A7C">
              <w:rPr>
                <w:rFonts w:ascii="Book Antiqua" w:eastAsia="Times New Roman" w:hAnsi="Book Antiqua" w:cs="Times New Roman"/>
                <w:sz w:val="19"/>
                <w:szCs w:val="19"/>
                <w:lang w:eastAsia="pt-BR"/>
              </w:rPr>
              <w:t xml:space="preserve">agora </w:t>
            </w:r>
            <w:r w:rsidRPr="00AD3A7C">
              <w:rPr>
                <w:rFonts w:ascii="Book Antiqua" w:eastAsia="Times New Roman" w:hAnsi="Book Antiqua" w:cs="Times New Roman"/>
                <w:sz w:val="19"/>
                <w:szCs w:val="19"/>
                <w:lang w:eastAsia="pt-BR"/>
              </w:rPr>
              <w:t>Confira</w:t>
            </w:r>
            <w:proofErr w:type="gramEnd"/>
            <w:r w:rsidRPr="00AD3A7C">
              <w:rPr>
                <w:rFonts w:ascii="Book Antiqua" w:eastAsia="Times New Roman" w:hAnsi="Book Antiqua" w:cs="Times New Roman"/>
                <w:sz w:val="19"/>
                <w:szCs w:val="19"/>
                <w:lang w:eastAsia="pt-BR"/>
              </w:rPr>
              <w:t xml:space="preserve"> agora o caput do art. 21:</w:t>
            </w:r>
          </w:p>
          <w:p w14:paraId="2875427B" w14:textId="77777777" w:rsidR="006C4D22" w:rsidRPr="00AD3A7C" w:rsidRDefault="007161DE"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21. A decisão que, nas esferas administrativa, controladora ou judicial, decretar a invalidação de ato, contrato, ajuste, processo ou norma administrativa deverá indicar de modo expresso suas consequências jurídicas e administrativas.</w:t>
            </w:r>
          </w:p>
          <w:p w14:paraId="35844179" w14:textId="77777777" w:rsidR="007161DE" w:rsidRPr="00AD3A7C" w:rsidRDefault="007161DE" w:rsidP="007161DE">
            <w:pPr>
              <w:jc w:val="both"/>
              <w:rPr>
                <w:rFonts w:ascii="Book Antiqua" w:eastAsia="Times New Roman" w:hAnsi="Book Antiqua" w:cs="Times New Roman"/>
                <w:sz w:val="19"/>
                <w:szCs w:val="19"/>
                <w:lang w:eastAsia="pt-BR"/>
              </w:rPr>
            </w:pPr>
          </w:p>
          <w:p w14:paraId="2DD0A22A"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Justificativa dos juristas que auxiliaram na elaboração do anteprojeto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O art. 21 “</w:t>
            </w:r>
            <w:r w:rsidRPr="00AD3A7C">
              <w:rPr>
                <w:rFonts w:ascii="Book Antiqua" w:eastAsia="Times New Roman" w:hAnsi="Book Antiqua" w:cs="Times New Roman"/>
                <w:b/>
                <w:sz w:val="19"/>
                <w:szCs w:val="19"/>
                <w:highlight w:val="yellow"/>
                <w:lang w:eastAsia="pt-BR"/>
              </w:rPr>
              <w:t>exige o exercício responsável da função judicante do agente estatal. Invalidar atos, contratos, processos configura atividade altamente relevante, que importa em consequências imediatas a bens e direitos alheios</w:t>
            </w:r>
            <w:r w:rsidRPr="00AD3A7C">
              <w:rPr>
                <w:rFonts w:ascii="Book Antiqua" w:eastAsia="Times New Roman" w:hAnsi="Book Antiqua" w:cs="Times New Roman"/>
                <w:sz w:val="19"/>
                <w:szCs w:val="19"/>
                <w:lang w:eastAsia="pt-BR"/>
              </w:rPr>
              <w:t>. Decisões irresponsáveis que desconsiderem situações juridicamente constituídas e possíveis consequências aos envolvidos são incompatíveis com o Direito. É justamente por isso que o projeto busca garantir que o julgador (nas esferas administrativa, controladora e judicial), ao invalidar atos, contratos, processos e demais instrumentos, indique, de modo expresso, as consequências jurídicas e administrativas decorrentes de sua decisão.” (https://www.conjur.com.br/dl/parecer-juristas-rebatem-criticas.pdf)</w:t>
            </w:r>
          </w:p>
          <w:p w14:paraId="37E9EB9E" w14:textId="77777777" w:rsidR="007161DE" w:rsidRPr="00AD3A7C" w:rsidRDefault="007161DE" w:rsidP="007161DE">
            <w:pPr>
              <w:jc w:val="both"/>
              <w:rPr>
                <w:rFonts w:ascii="Book Antiqua" w:eastAsia="Times New Roman" w:hAnsi="Book Antiqua" w:cs="Times New Roman"/>
                <w:sz w:val="19"/>
                <w:szCs w:val="19"/>
                <w:lang w:eastAsia="pt-BR"/>
              </w:rPr>
            </w:pPr>
          </w:p>
          <w:p w14:paraId="2400D561"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Exigências de motivação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Conjugando os </w:t>
            </w:r>
            <w:proofErr w:type="spellStart"/>
            <w:r w:rsidRPr="00AD3A7C">
              <w:rPr>
                <w:rFonts w:ascii="Book Antiqua" w:eastAsia="Times New Roman" w:hAnsi="Book Antiqua" w:cs="Times New Roman"/>
                <w:sz w:val="19"/>
                <w:szCs w:val="19"/>
                <w:lang w:eastAsia="pt-BR"/>
              </w:rPr>
              <w:t>arts</w:t>
            </w:r>
            <w:proofErr w:type="spellEnd"/>
            <w:r w:rsidRPr="00AD3A7C">
              <w:rPr>
                <w:rFonts w:ascii="Book Antiqua" w:eastAsia="Times New Roman" w:hAnsi="Book Antiqua" w:cs="Times New Roman"/>
                <w:sz w:val="19"/>
                <w:szCs w:val="19"/>
                <w:lang w:eastAsia="pt-BR"/>
              </w:rPr>
              <w:t>. 20 e 21 da LINDB, podemos concluir que a decisão que acarrete a invalidação de ato, contrato, ajuste, processo ou norma administrativa deverá...</w:t>
            </w:r>
          </w:p>
          <w:p w14:paraId="4F06C0EE" w14:textId="77777777" w:rsidR="007161DE" w:rsidRPr="00AD3A7C" w:rsidRDefault="007161DE" w:rsidP="007161DE">
            <w:pPr>
              <w:pStyle w:val="PargrafodaLista"/>
              <w:numPr>
                <w:ilvl w:val="0"/>
                <w:numId w:val="8"/>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yellow"/>
                <w:lang w:eastAsia="pt-BR"/>
              </w:rPr>
              <w:t>demonstrar a necessidade e adequação da invalidação</w:t>
            </w:r>
            <w:r w:rsidRPr="00AD3A7C">
              <w:rPr>
                <w:rFonts w:ascii="Book Antiqua" w:eastAsia="Times New Roman" w:hAnsi="Book Antiqua" w:cs="Times New Roman"/>
                <w:sz w:val="19"/>
                <w:szCs w:val="19"/>
                <w:lang w:eastAsia="pt-BR"/>
              </w:rPr>
              <w:t>;</w:t>
            </w:r>
          </w:p>
          <w:p w14:paraId="51244A5E" w14:textId="77777777" w:rsidR="007161DE" w:rsidRPr="00AD3A7C" w:rsidRDefault="007161DE" w:rsidP="007161DE">
            <w:pPr>
              <w:pStyle w:val="PargrafodaLista"/>
              <w:numPr>
                <w:ilvl w:val="0"/>
                <w:numId w:val="8"/>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yellow"/>
                <w:lang w:eastAsia="pt-BR"/>
              </w:rPr>
              <w:t>demonstrar as razões pelas quais não são cabíveis outras possíveis alternativas</w:t>
            </w:r>
            <w:r w:rsidRPr="00AD3A7C">
              <w:rPr>
                <w:rFonts w:ascii="Book Antiqua" w:eastAsia="Times New Roman" w:hAnsi="Book Antiqua" w:cs="Times New Roman"/>
                <w:sz w:val="19"/>
                <w:szCs w:val="19"/>
                <w:lang w:eastAsia="pt-BR"/>
              </w:rPr>
              <w:t>;</w:t>
            </w:r>
          </w:p>
          <w:p w14:paraId="7845E52A" w14:textId="77777777" w:rsidR="007161DE" w:rsidRPr="00AD3A7C" w:rsidRDefault="007161DE" w:rsidP="007161DE">
            <w:pPr>
              <w:pStyle w:val="PargrafodaLista"/>
              <w:numPr>
                <w:ilvl w:val="0"/>
                <w:numId w:val="8"/>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yellow"/>
                <w:lang w:eastAsia="pt-BR"/>
              </w:rPr>
              <w:t>indicar, de modo expresso, suas consequências jurídicas e administrativas</w:t>
            </w:r>
            <w:r w:rsidRPr="00AD3A7C">
              <w:rPr>
                <w:rFonts w:ascii="Book Antiqua" w:eastAsia="Times New Roman" w:hAnsi="Book Antiqua" w:cs="Times New Roman"/>
                <w:sz w:val="19"/>
                <w:szCs w:val="19"/>
                <w:lang w:eastAsia="pt-BR"/>
              </w:rPr>
              <w:t>.</w:t>
            </w:r>
          </w:p>
          <w:p w14:paraId="2C75877A" w14:textId="77777777" w:rsidR="007161DE" w:rsidRPr="00AD3A7C" w:rsidRDefault="007161DE" w:rsidP="007161DE">
            <w:pPr>
              <w:jc w:val="both"/>
              <w:rPr>
                <w:rFonts w:ascii="Book Antiqua" w:eastAsia="Times New Roman" w:hAnsi="Book Antiqua" w:cs="Times New Roman"/>
                <w:sz w:val="19"/>
                <w:szCs w:val="19"/>
                <w:lang w:eastAsia="pt-BR"/>
              </w:rPr>
            </w:pPr>
          </w:p>
          <w:p w14:paraId="33DB19AE"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Vale ressaltar que tais exigências são aplicáveis para as esferas administrativa, controladora ou judicial.</w:t>
            </w:r>
          </w:p>
          <w:p w14:paraId="7774F130" w14:textId="77777777" w:rsidR="007161DE" w:rsidRPr="00AD3A7C" w:rsidRDefault="007161DE" w:rsidP="007161DE">
            <w:pPr>
              <w:jc w:val="both"/>
              <w:rPr>
                <w:rFonts w:ascii="Book Antiqua" w:eastAsia="Times New Roman" w:hAnsi="Book Antiqua" w:cs="Times New Roman"/>
                <w:sz w:val="19"/>
                <w:szCs w:val="19"/>
                <w:lang w:eastAsia="pt-BR"/>
              </w:rPr>
            </w:pPr>
          </w:p>
          <w:p w14:paraId="5C55BB7E"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Regularização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A invalidação de um ato, contrato, ajuste, processo ou norma </w:t>
            </w:r>
            <w:r w:rsidRPr="00AD3A7C">
              <w:rPr>
                <w:rFonts w:ascii="Book Antiqua" w:eastAsia="Times New Roman" w:hAnsi="Book Antiqua" w:cs="Times New Roman"/>
                <w:b/>
                <w:sz w:val="19"/>
                <w:szCs w:val="19"/>
                <w:highlight w:val="yellow"/>
                <w:lang w:eastAsia="pt-BR"/>
              </w:rPr>
              <w:t>pode acarretar graves prejuízos para a parte envolvida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para a própria Administração</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também para terceiros</w:t>
            </w:r>
            <w:r w:rsidRPr="00AD3A7C">
              <w:rPr>
                <w:rFonts w:ascii="Book Antiqua" w:eastAsia="Times New Roman" w:hAnsi="Book Antiqua" w:cs="Times New Roman"/>
                <w:sz w:val="19"/>
                <w:szCs w:val="19"/>
                <w:lang w:eastAsia="pt-BR"/>
              </w:rPr>
              <w:t xml:space="preserve">. Pensando nisso, o parágrafo único do art. 21 trata sobre o tema, assim como sobre </w:t>
            </w:r>
            <w:r w:rsidRPr="00AD3A7C">
              <w:rPr>
                <w:rFonts w:ascii="Book Antiqua" w:eastAsia="Times New Roman" w:hAnsi="Book Antiqua" w:cs="Times New Roman"/>
                <w:b/>
                <w:sz w:val="19"/>
                <w:szCs w:val="19"/>
                <w:shd w:val="clear" w:color="auto" w:fill="F7CAAC" w:themeFill="accent2" w:themeFillTint="66"/>
                <w:lang w:eastAsia="pt-BR"/>
              </w:rPr>
              <w:t>a possiblidade de regularização da situação</w:t>
            </w:r>
            <w:r w:rsidRPr="00AD3A7C">
              <w:rPr>
                <w:rFonts w:ascii="Book Antiqua" w:eastAsia="Times New Roman" w:hAnsi="Book Antiqua" w:cs="Times New Roman"/>
                <w:sz w:val="19"/>
                <w:szCs w:val="19"/>
                <w:lang w:eastAsia="pt-BR"/>
              </w:rPr>
              <w:t>:</w:t>
            </w:r>
          </w:p>
          <w:p w14:paraId="6006B0C1" w14:textId="77777777" w:rsidR="007161DE" w:rsidRPr="00AD3A7C" w:rsidRDefault="007161DE"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21 (...)</w:t>
            </w:r>
          </w:p>
          <w:p w14:paraId="7BB7D019" w14:textId="77777777" w:rsidR="007161DE" w:rsidRPr="00AD3A7C" w:rsidRDefault="007161DE"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Parágrafo único. A decisão a que se refere o caput deste artigo deverá, quando for o caso, indicar as condições para que a regularização ocorra de modo proporcional e equânime e sem prejuízo aos interesses gerais, não se podendo impor aos sujeitos atingidos ônus ou perdas que, em função das peculiaridades do caso, sejam anormais ou excessivos.</w:t>
            </w:r>
          </w:p>
          <w:p w14:paraId="55B7562D" w14:textId="77777777" w:rsidR="007161DE" w:rsidRPr="00AD3A7C" w:rsidRDefault="007161DE" w:rsidP="007161DE">
            <w:pPr>
              <w:jc w:val="both"/>
              <w:rPr>
                <w:rFonts w:ascii="Book Antiqua" w:eastAsia="Times New Roman" w:hAnsi="Book Antiqua" w:cs="Times New Roman"/>
                <w:sz w:val="19"/>
                <w:szCs w:val="19"/>
                <w:lang w:eastAsia="pt-BR"/>
              </w:rPr>
            </w:pPr>
          </w:p>
          <w:p w14:paraId="7571E95E"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Exemplo de aplicação do dispositivo</w:t>
            </w:r>
            <w:r w:rsidRPr="00AD3A7C">
              <w:rPr>
                <w:rFonts w:ascii="Book Antiqua" w:eastAsia="Times New Roman" w:hAnsi="Book Antiqua" w:cs="Times New Roman"/>
                <w:sz w:val="19"/>
                <w:szCs w:val="19"/>
                <w:lang w:eastAsia="pt-BR"/>
              </w:rPr>
              <w:t>: no caso de invalidação de contrato administrativo, a autoridade pública julgadora que determinar a invalidação deverá definir se serão ou não preservados os efeitos do contrato, como, por exemplo, se os terceiros de boa-fé terão seus direitos garantidos. Deverá, ainda, decidir se é ou não o caso de pagamento de indenização ao particular que já executou as prestações, conforme disciplinado pelo art. 59 da Lei 8.666/93. (https://www.conjur.com.br/dl/parecer-juristas-rebatem-criticas.pdf)</w:t>
            </w:r>
          </w:p>
        </w:tc>
      </w:tr>
    </w:tbl>
    <w:p w14:paraId="3DF07C6E" w14:textId="77777777" w:rsidR="00B97A51" w:rsidRPr="006F3D4F" w:rsidRDefault="00B97A51" w:rsidP="00B97A51">
      <w:pPr>
        <w:pStyle w:val="texto2"/>
        <w:spacing w:before="0" w:beforeAutospacing="0" w:after="0" w:afterAutospacing="0"/>
        <w:ind w:firstLine="567"/>
        <w:jc w:val="both"/>
        <w:rPr>
          <w:rStyle w:val="Hyperlink"/>
          <w:rFonts w:ascii="Book Antiqua" w:hAnsi="Book Antiqua" w:cs="Arial"/>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B97A51" w:rsidRPr="00AD3A7C" w14:paraId="7DD7E948" w14:textId="77777777" w:rsidTr="00A27A18">
        <w:tc>
          <w:tcPr>
            <w:tcW w:w="8494" w:type="dxa"/>
            <w:shd w:val="clear" w:color="auto" w:fill="CCFFFF"/>
          </w:tcPr>
          <w:p w14:paraId="26FC36C7" w14:textId="71DF685C" w:rsidR="00162E24" w:rsidRDefault="00162E24" w:rsidP="0092781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2E24">
              <w:rPr>
                <w:rFonts w:ascii="Book Antiqua" w:eastAsia="Times New Roman" w:hAnsi="Book Antiqua" w:cs="Times New Roman"/>
                <w:bCs/>
                <w:sz w:val="19"/>
                <w:szCs w:val="19"/>
                <w:lang w:eastAsia="pt-BR"/>
              </w:rPr>
              <w:t>Segundo as alterações na Lei de Introdução às Normas do Direito Brasileiro, ocorridas em 2018 (com a redação dada pela Lei no 13.655, de 25.04.18), é correto afirmar que</w:t>
            </w:r>
            <w:r>
              <w:rPr>
                <w:rFonts w:ascii="Book Antiqua" w:eastAsia="Times New Roman" w:hAnsi="Book Antiqua" w:cs="Times New Roman"/>
                <w:bCs/>
                <w:sz w:val="19"/>
                <w:szCs w:val="19"/>
                <w:lang w:eastAsia="pt-BR"/>
              </w:rPr>
              <w:t xml:space="preserve"> </w:t>
            </w:r>
            <w:r w:rsidRPr="00162E24">
              <w:rPr>
                <w:rFonts w:ascii="Book Antiqua" w:eastAsia="Times New Roman" w:hAnsi="Book Antiqua" w:cs="Times New Roman"/>
                <w:bCs/>
                <w:sz w:val="19"/>
                <w:szCs w:val="19"/>
                <w:lang w:eastAsia="pt-BR"/>
              </w:rPr>
              <w:t>a decisão que, nas esferas administrativa, controladora ou judicial, decretar a invalidação de ato, contrato, ajuste, processo ou norma administrativa deverá indicar, de modo expresso, suas consequências jurídicas e administrativas. Deverão ser indicadas as condições para que a regularização ocorra de modo proporcional e equânime e sem prejuízo aos interesses gerais, não se podendo impor aos sujeitos atingidos ônus ou perdas que, em função das peculiaridades do caso, sejam anormais ou excessivas</w:t>
            </w:r>
            <w:r w:rsidRPr="0092781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LINDB.</w:t>
            </w:r>
          </w:p>
          <w:p w14:paraId="149D1C0B" w14:textId="59016E95" w:rsidR="00927816" w:rsidRPr="00927816" w:rsidRDefault="00927816" w:rsidP="0092781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927816">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7816">
              <w:rPr>
                <w:rFonts w:ascii="Book Antiqua" w:eastAsia="Times New Roman" w:hAnsi="Book Antiqua" w:cs="Times New Roman"/>
                <w:bCs/>
                <w:sz w:val="19"/>
                <w:szCs w:val="19"/>
                <w:lang w:eastAsia="pt-BR"/>
              </w:rPr>
              <w:t>Com base nas disposições da Lei de Introdução às Normas do Direito Brasileiro (LINDB) e seu regulamento no direito administrativo, assinale a opção correta</w:t>
            </w:r>
            <w:r>
              <w:rPr>
                <w:rFonts w:ascii="Book Antiqua" w:eastAsia="Times New Roman" w:hAnsi="Book Antiqua" w:cs="Times New Roman"/>
                <w:bCs/>
                <w:sz w:val="19"/>
                <w:szCs w:val="19"/>
                <w:lang w:eastAsia="pt-BR"/>
              </w:rPr>
              <w:t xml:space="preserve">: </w:t>
            </w:r>
            <w:r w:rsidRPr="00927816">
              <w:rPr>
                <w:rFonts w:ascii="Book Antiqua" w:eastAsia="Times New Roman" w:hAnsi="Book Antiqua" w:cs="Times New Roman"/>
                <w:bCs/>
                <w:sz w:val="19"/>
                <w:szCs w:val="19"/>
                <w:lang w:eastAsia="pt-BR"/>
              </w:rPr>
              <w:t>Exige-se, para a invalidação de ato administrativo, que essa decisão não imponha perdas excessivas ao sujeito atingido, bem como não se omita, quando for o caso, a indicação das condições para a sua regularização.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LINDB.</w:t>
            </w:r>
          </w:p>
          <w:p w14:paraId="4DE24E05" w14:textId="136B40AE" w:rsidR="00B97A51" w:rsidRPr="00AD3A7C" w:rsidRDefault="00B97A51" w:rsidP="00B97A51">
            <w:pPr>
              <w:spacing w:before="100" w:beforeAutospacing="1" w:after="100" w:afterAutospacing="1"/>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DPERJ-2021-FGV</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B97A51">
              <w:rPr>
                <w:rFonts w:ascii="Book Antiqua" w:eastAsia="Times New Roman" w:hAnsi="Book Antiqua" w:cs="Times New Roman"/>
                <w:sz w:val="19"/>
                <w:szCs w:val="19"/>
                <w:lang w:eastAsia="pt-BR"/>
              </w:rPr>
              <w:t>Após constatar ilegalidades envolvendo a concessão pelo Estado do Rio de Janeiro do benefício da gratuidade no transporte intermunicipal (ônibus intermunicipal, barcas, metrô e trem) concedido há cerca de quatro anos aos estudantes do ensino fundamental e médio das redes municipal e federal no deslocamento casa-escola-casa, o Estado do Rio de Janeiro decidiu, em 04/05/17, quinta-feira, interromper a concessão do benefício a partir da segunda-feira, 08/05/17. O(A) Defensor(a) Público(a) do Núcleo Especializado e Tutela Coletiva de Fazenda Pública da Defensoria Pública do Estado do Rio de Janeiro é procurado(a), na sexta-feira, 05/05/17, por um coletivo de alunos que se viram impedidos de exercer o seu direito fundamental à educação.</w:t>
            </w:r>
            <w:r>
              <w:rPr>
                <w:rFonts w:ascii="Book Antiqua" w:eastAsia="Times New Roman" w:hAnsi="Book Antiqua" w:cs="Times New Roman"/>
                <w:sz w:val="19"/>
                <w:szCs w:val="19"/>
                <w:lang w:eastAsia="pt-BR"/>
              </w:rPr>
              <w:t xml:space="preserve"> </w:t>
            </w:r>
            <w:r w:rsidRPr="00B97A51">
              <w:rPr>
                <w:rFonts w:ascii="Book Antiqua" w:eastAsia="Times New Roman" w:hAnsi="Book Antiqua" w:cs="Times New Roman"/>
                <w:sz w:val="19"/>
                <w:szCs w:val="19"/>
                <w:lang w:eastAsia="pt-BR"/>
              </w:rPr>
              <w:t>À luz do caso concreto e da teoria do ato administrativo, é correto afirmar que o Estado do Rio de Janeiro:</w:t>
            </w:r>
            <w:r>
              <w:rPr>
                <w:rFonts w:ascii="Book Antiqua" w:eastAsia="Times New Roman" w:hAnsi="Book Antiqua" w:cs="Times New Roman"/>
                <w:sz w:val="19"/>
                <w:szCs w:val="19"/>
                <w:lang w:eastAsia="pt-BR"/>
              </w:rPr>
              <w:t xml:space="preserve"> </w:t>
            </w:r>
            <w:r w:rsidRPr="00B97A51">
              <w:rPr>
                <w:rFonts w:ascii="Book Antiqua" w:eastAsia="Times New Roman" w:hAnsi="Book Antiqua" w:cs="Times New Roman"/>
                <w:sz w:val="19"/>
                <w:szCs w:val="19"/>
                <w:lang w:eastAsia="pt-BR"/>
              </w:rPr>
              <w:t>não poderia ter anulado o benefício pois que, em função das peculiaridades do caso, relacionado com a garantia do direito fundamental à educação, a interrupção do benefício imporia aos alunos ônus ou perdas excessivos</w:t>
            </w:r>
            <w:r w:rsidRPr="00E903FD">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21, § único, LINDB.</w:t>
            </w:r>
          </w:p>
        </w:tc>
      </w:tr>
    </w:tbl>
    <w:p w14:paraId="1B910CB9" w14:textId="610873D5" w:rsidR="0039260F" w:rsidRPr="00B93144" w:rsidRDefault="0039260F" w:rsidP="0039260F">
      <w:pPr>
        <w:pStyle w:val="texto2"/>
        <w:spacing w:before="300" w:beforeAutospacing="0" w:after="300" w:afterAutospacing="0"/>
        <w:ind w:firstLine="567"/>
        <w:jc w:val="both"/>
        <w:rPr>
          <w:rStyle w:val="Hyperlink"/>
          <w:rFonts w:ascii="Book Antiqua" w:hAnsi="Book Antiqua" w:cs="Arial"/>
          <w:b/>
          <w:bCs/>
          <w:color w:val="FF0000"/>
          <w:sz w:val="16"/>
          <w:szCs w:val="16"/>
        </w:rPr>
      </w:pPr>
      <w:r w:rsidRPr="00E903FD">
        <w:rPr>
          <w:rFonts w:ascii="Book Antiqua" w:hAnsi="Book Antiqua" w:cs="Arial"/>
          <w:b/>
          <w:bCs/>
          <w:color w:val="000000"/>
          <w:sz w:val="19"/>
          <w:szCs w:val="19"/>
          <w:highlight w:val="magenta"/>
        </w:rPr>
        <w:lastRenderedPageBreak/>
        <w:t>Art. 22</w:t>
      </w:r>
      <w:r w:rsidRPr="00AD3A7C">
        <w:rPr>
          <w:rFonts w:ascii="Book Antiqua" w:hAnsi="Book Antiqua" w:cs="Arial"/>
          <w:color w:val="000000"/>
          <w:sz w:val="19"/>
          <w:szCs w:val="19"/>
        </w:rPr>
        <w:t>.  </w:t>
      </w:r>
      <w:r w:rsidRPr="009368A8">
        <w:rPr>
          <w:rFonts w:ascii="Book Antiqua" w:hAnsi="Book Antiqua" w:cs="Arial"/>
          <w:b/>
          <w:bCs/>
          <w:caps/>
          <w:color w:val="000000"/>
          <w:sz w:val="19"/>
          <w:szCs w:val="19"/>
          <w:shd w:val="clear" w:color="auto" w:fill="F7CAAC" w:themeFill="accent2" w:themeFillTint="66"/>
        </w:rPr>
        <w:t>Na interpretação de normas sobre gestão pública</w:t>
      </w:r>
      <w:r w:rsidRPr="009368A8">
        <w:rPr>
          <w:rFonts w:ascii="Book Antiqua" w:hAnsi="Book Antiqua" w:cs="Arial"/>
          <w:b/>
          <w:bCs/>
          <w:color w:val="000000"/>
          <w:sz w:val="19"/>
          <w:szCs w:val="19"/>
        </w:rPr>
        <w:t xml:space="preserve">, </w:t>
      </w:r>
      <w:r w:rsidRPr="009368A8">
        <w:rPr>
          <w:rFonts w:ascii="Book Antiqua" w:hAnsi="Book Antiqua" w:cs="Arial"/>
          <w:b/>
          <w:bCs/>
          <w:caps/>
          <w:color w:val="000000"/>
          <w:sz w:val="19"/>
          <w:szCs w:val="19"/>
          <w:highlight w:val="green"/>
        </w:rPr>
        <w:t>serão considerados</w:t>
      </w:r>
      <w:r w:rsidRPr="009368A8">
        <w:rPr>
          <w:rFonts w:ascii="Book Antiqua" w:hAnsi="Book Antiqua" w:cs="Arial"/>
          <w:b/>
          <w:bCs/>
          <w:color w:val="000000"/>
          <w:sz w:val="19"/>
          <w:szCs w:val="19"/>
        </w:rPr>
        <w:t xml:space="preserve"> os </w:t>
      </w:r>
      <w:r w:rsidRPr="009368A8">
        <w:rPr>
          <w:rFonts w:ascii="Book Antiqua" w:hAnsi="Book Antiqua" w:cs="Arial"/>
          <w:b/>
          <w:bCs/>
          <w:color w:val="000000"/>
          <w:sz w:val="19"/>
          <w:szCs w:val="19"/>
          <w:highlight w:val="cyan"/>
        </w:rPr>
        <w:t>obstáculos</w:t>
      </w:r>
      <w:r w:rsidRPr="009368A8">
        <w:rPr>
          <w:rFonts w:ascii="Book Antiqua" w:hAnsi="Book Antiqua" w:cs="Arial"/>
          <w:b/>
          <w:bCs/>
          <w:color w:val="000000"/>
          <w:sz w:val="19"/>
          <w:szCs w:val="19"/>
        </w:rPr>
        <w:t xml:space="preserve"> e as </w:t>
      </w:r>
      <w:r w:rsidRPr="009368A8">
        <w:rPr>
          <w:rFonts w:ascii="Book Antiqua" w:hAnsi="Book Antiqua" w:cs="Arial"/>
          <w:b/>
          <w:bCs/>
          <w:color w:val="000000"/>
          <w:sz w:val="19"/>
          <w:szCs w:val="19"/>
          <w:highlight w:val="cyan"/>
        </w:rPr>
        <w:t>dificuldades reais</w:t>
      </w:r>
      <w:r w:rsidRPr="009368A8">
        <w:rPr>
          <w:rFonts w:ascii="Book Antiqua" w:hAnsi="Book Antiqua" w:cs="Arial"/>
          <w:b/>
          <w:bCs/>
          <w:color w:val="000000"/>
          <w:sz w:val="19"/>
          <w:szCs w:val="19"/>
        </w:rPr>
        <w:t xml:space="preserve"> </w:t>
      </w:r>
      <w:r w:rsidRPr="009368A8">
        <w:rPr>
          <w:rFonts w:ascii="Book Antiqua" w:hAnsi="Book Antiqua" w:cs="Arial"/>
          <w:b/>
          <w:bCs/>
          <w:color w:val="000000"/>
          <w:sz w:val="19"/>
          <w:szCs w:val="19"/>
          <w:highlight w:val="yellow"/>
        </w:rPr>
        <w:t>do gestor</w:t>
      </w:r>
      <w:r w:rsidRPr="009368A8">
        <w:rPr>
          <w:rFonts w:ascii="Book Antiqua" w:hAnsi="Book Antiqua" w:cs="Arial"/>
          <w:b/>
          <w:bCs/>
          <w:color w:val="000000"/>
          <w:sz w:val="19"/>
          <w:szCs w:val="19"/>
        </w:rPr>
        <w:t xml:space="preserve"> e as </w:t>
      </w:r>
      <w:r w:rsidRPr="009368A8">
        <w:rPr>
          <w:rFonts w:ascii="Book Antiqua" w:hAnsi="Book Antiqua" w:cs="Arial"/>
          <w:b/>
          <w:bCs/>
          <w:color w:val="000000"/>
          <w:sz w:val="19"/>
          <w:szCs w:val="19"/>
          <w:highlight w:val="cyan"/>
        </w:rPr>
        <w:t>exigências das políticas públicas</w:t>
      </w:r>
      <w:r w:rsidRPr="009368A8">
        <w:rPr>
          <w:rFonts w:ascii="Book Antiqua" w:hAnsi="Book Antiqua" w:cs="Arial"/>
          <w:b/>
          <w:bCs/>
          <w:color w:val="000000"/>
          <w:sz w:val="19"/>
          <w:szCs w:val="19"/>
        </w:rPr>
        <w:t xml:space="preserve"> </w:t>
      </w:r>
      <w:r w:rsidRPr="009368A8">
        <w:rPr>
          <w:rFonts w:ascii="Book Antiqua" w:hAnsi="Book Antiqua" w:cs="Arial"/>
          <w:b/>
          <w:bCs/>
          <w:color w:val="000000"/>
          <w:sz w:val="19"/>
          <w:szCs w:val="19"/>
          <w:highlight w:val="yellow"/>
        </w:rPr>
        <w:t>a seu cargo</w:t>
      </w:r>
      <w:r w:rsidRPr="009368A8">
        <w:rPr>
          <w:rFonts w:ascii="Book Antiqua" w:hAnsi="Book Antiqua" w:cs="Arial"/>
          <w:b/>
          <w:bCs/>
          <w:color w:val="000000"/>
          <w:sz w:val="19"/>
          <w:szCs w:val="19"/>
        </w:rPr>
        <w:t xml:space="preserve">, </w:t>
      </w:r>
      <w:r w:rsidRPr="009368A8">
        <w:rPr>
          <w:rFonts w:ascii="Book Antiqua" w:hAnsi="Book Antiqua" w:cs="Arial"/>
          <w:b/>
          <w:bCs/>
          <w:caps/>
          <w:color w:val="000000"/>
          <w:sz w:val="19"/>
          <w:szCs w:val="19"/>
          <w:highlight w:val="green"/>
        </w:rPr>
        <w:t>sem prejuízo</w:t>
      </w:r>
      <w:r w:rsidRPr="009368A8">
        <w:rPr>
          <w:rFonts w:ascii="Book Antiqua" w:hAnsi="Book Antiqua" w:cs="Arial"/>
          <w:b/>
          <w:bCs/>
          <w:color w:val="000000"/>
          <w:sz w:val="19"/>
          <w:szCs w:val="19"/>
        </w:rPr>
        <w:t xml:space="preserve"> </w:t>
      </w:r>
      <w:r w:rsidRPr="009368A8">
        <w:rPr>
          <w:rFonts w:ascii="Book Antiqua" w:hAnsi="Book Antiqua" w:cs="Arial"/>
          <w:b/>
          <w:bCs/>
          <w:color w:val="000000"/>
          <w:sz w:val="19"/>
          <w:szCs w:val="19"/>
          <w:highlight w:val="yellow"/>
        </w:rPr>
        <w:t>dos direitos dos administrados</w:t>
      </w:r>
      <w:r w:rsidRPr="00040D72">
        <w:rPr>
          <w:rFonts w:ascii="Book Antiqua" w:hAnsi="Book Antiqua" w:cs="Arial"/>
          <w:color w:val="000000"/>
          <w:sz w:val="18"/>
          <w:szCs w:val="18"/>
        </w:rPr>
        <w:t>.</w:t>
      </w:r>
      <w:r w:rsidR="00C16E26" w:rsidRPr="00040D72">
        <w:rPr>
          <w:rFonts w:ascii="Book Antiqua" w:hAnsi="Book Antiqua" w:cs="Arial"/>
          <w:color w:val="000000"/>
          <w:sz w:val="18"/>
          <w:szCs w:val="18"/>
        </w:rPr>
        <w:t xml:space="preserve"> </w:t>
      </w:r>
      <w:r w:rsidR="00C16E26" w:rsidRPr="00040D72">
        <w:rPr>
          <w:rFonts w:ascii="Book Antiqua" w:hAnsi="Book Antiqua" w:cs="Arial"/>
          <w:b/>
          <w:bCs/>
          <w:color w:val="FF0000"/>
          <w:sz w:val="16"/>
          <w:szCs w:val="16"/>
          <w:u w:val="single"/>
        </w:rPr>
        <w:t>(DPEMG-2019)</w:t>
      </w:r>
      <w:r w:rsidR="005E7891" w:rsidRPr="00040D72">
        <w:rPr>
          <w:rFonts w:ascii="Book Antiqua" w:hAnsi="Book Antiqua" w:cs="Arial"/>
          <w:b/>
          <w:bCs/>
          <w:color w:val="FF0000"/>
          <w:sz w:val="16"/>
          <w:szCs w:val="16"/>
        </w:rPr>
        <w:t xml:space="preserve"> </w:t>
      </w:r>
      <w:r w:rsidR="005E7891" w:rsidRPr="00040D72">
        <w:rPr>
          <w:rFonts w:ascii="Book Antiqua" w:hAnsi="Book Antiqua"/>
          <w:b/>
          <w:bCs/>
          <w:color w:val="FF0000"/>
          <w:sz w:val="16"/>
          <w:szCs w:val="16"/>
          <w:u w:val="single"/>
        </w:rPr>
        <w:t>(Cartórios/TJPR-2019)</w:t>
      </w:r>
      <w:r w:rsidR="00865C58" w:rsidRPr="00040D72">
        <w:rPr>
          <w:rFonts w:ascii="Book Antiqua" w:hAnsi="Book Antiqua" w:cs="Arial"/>
          <w:b/>
          <w:bCs/>
          <w:color w:val="FF0000"/>
          <w:sz w:val="16"/>
          <w:szCs w:val="16"/>
        </w:rPr>
        <w:t xml:space="preserve"> </w:t>
      </w:r>
      <w:r w:rsidR="00865C58" w:rsidRPr="00040D72">
        <w:rPr>
          <w:rFonts w:ascii="Book Antiqua" w:hAnsi="Book Antiqua" w:cs="Arial"/>
          <w:b/>
          <w:bCs/>
          <w:color w:val="FF0000"/>
          <w:sz w:val="16"/>
          <w:szCs w:val="16"/>
          <w:u w:val="single"/>
        </w:rPr>
        <w:t>(MPSC-2021)</w:t>
      </w:r>
      <w:r w:rsidR="003B07B4" w:rsidRPr="00040D72">
        <w:rPr>
          <w:rFonts w:ascii="Book Antiqua" w:hAnsi="Book Antiqua" w:cs="Arial"/>
          <w:b/>
          <w:bCs/>
          <w:color w:val="FF0000"/>
          <w:sz w:val="16"/>
          <w:szCs w:val="16"/>
        </w:rPr>
        <w:t xml:space="preserve"> </w:t>
      </w:r>
      <w:r w:rsidR="003B07B4" w:rsidRPr="00040D72">
        <w:rPr>
          <w:rFonts w:ascii="Book Antiqua" w:hAnsi="Book Antiqua" w:cs="Arial"/>
          <w:b/>
          <w:bCs/>
          <w:color w:val="FF0000"/>
          <w:sz w:val="16"/>
          <w:szCs w:val="16"/>
          <w:u w:val="single"/>
        </w:rPr>
        <w:t>(PGEGO-2021)</w:t>
      </w:r>
      <w:r w:rsidR="00F030A5" w:rsidRPr="00040D72">
        <w:rPr>
          <w:rFonts w:ascii="Book Antiqua" w:hAnsi="Book Antiqua" w:cs="Arial"/>
          <w:b/>
          <w:bCs/>
          <w:color w:val="FF0000"/>
          <w:sz w:val="16"/>
          <w:szCs w:val="16"/>
        </w:rPr>
        <w:t xml:space="preserve"> </w:t>
      </w:r>
      <w:r w:rsidR="00F030A5" w:rsidRPr="00040D72">
        <w:rPr>
          <w:rStyle w:val="Hyperlink"/>
          <w:rFonts w:ascii="Book Antiqua" w:hAnsi="Book Antiqua" w:cs="Arial"/>
          <w:b/>
          <w:bCs/>
          <w:color w:val="FF0000"/>
          <w:sz w:val="16"/>
          <w:szCs w:val="16"/>
        </w:rPr>
        <w:t>(MPM-2021)</w:t>
      </w:r>
      <w:r w:rsidR="00B025BF" w:rsidRPr="00040D72">
        <w:rPr>
          <w:rStyle w:val="Hyperlink"/>
          <w:rFonts w:ascii="Book Antiqua" w:hAnsi="Book Antiqua" w:cs="Arial"/>
          <w:b/>
          <w:bCs/>
          <w:color w:val="FF0000"/>
          <w:sz w:val="16"/>
          <w:szCs w:val="16"/>
          <w:u w:val="none"/>
        </w:rPr>
        <w:t xml:space="preserve"> </w:t>
      </w:r>
      <w:r w:rsidR="00B025BF" w:rsidRPr="00040D72">
        <w:rPr>
          <w:rStyle w:val="Hyperlink"/>
          <w:rFonts w:ascii="Book Antiqua" w:hAnsi="Book Antiqua" w:cs="Arial"/>
          <w:b/>
          <w:bCs/>
          <w:color w:val="FF0000"/>
          <w:sz w:val="16"/>
          <w:szCs w:val="16"/>
        </w:rPr>
        <w:t>(MPAC-2022)</w:t>
      </w:r>
      <w:r w:rsidR="00725E5B">
        <w:rPr>
          <w:rStyle w:val="Hyperlink"/>
          <w:rFonts w:ascii="Book Antiqua" w:hAnsi="Book Antiqua" w:cs="Arial"/>
          <w:b/>
          <w:bCs/>
          <w:color w:val="FF0000"/>
          <w:sz w:val="16"/>
          <w:szCs w:val="16"/>
          <w:u w:val="none"/>
        </w:rPr>
        <w:t xml:space="preserve"> </w:t>
      </w:r>
      <w:r w:rsidR="00725E5B">
        <w:rPr>
          <w:rStyle w:val="Hyperlink"/>
          <w:rFonts w:ascii="Book Antiqua" w:hAnsi="Book Antiqua" w:cs="Arial"/>
          <w:b/>
          <w:bCs/>
          <w:color w:val="FF0000"/>
          <w:sz w:val="16"/>
          <w:szCs w:val="16"/>
        </w:rPr>
        <w:t>(MPRJ-2022)</w:t>
      </w:r>
      <w:r w:rsidR="00DC1527" w:rsidRPr="00040D72">
        <w:rPr>
          <w:rStyle w:val="Hyperlink"/>
          <w:rFonts w:ascii="Book Antiqua" w:hAnsi="Book Antiqua" w:cs="Arial"/>
          <w:b/>
          <w:bCs/>
          <w:color w:val="FF0000"/>
          <w:sz w:val="16"/>
          <w:szCs w:val="16"/>
          <w:u w:val="none"/>
        </w:rPr>
        <w:t xml:space="preserve"> </w:t>
      </w:r>
      <w:r w:rsidR="00DC1527" w:rsidRPr="00040D72">
        <w:rPr>
          <w:rFonts w:ascii="Book Antiqua" w:hAnsi="Book Antiqua"/>
          <w:b/>
          <w:color w:val="FF0000"/>
          <w:sz w:val="16"/>
          <w:szCs w:val="16"/>
          <w:u w:val="single"/>
        </w:rPr>
        <w:t>(MPSP-2022)</w:t>
      </w:r>
      <w:r w:rsidR="000B50C4">
        <w:rPr>
          <w:rFonts w:ascii="Book Antiqua" w:hAnsi="Book Antiqua"/>
          <w:b/>
          <w:color w:val="FF0000"/>
          <w:sz w:val="16"/>
          <w:szCs w:val="16"/>
        </w:rPr>
        <w:t xml:space="preserve"> </w:t>
      </w:r>
      <w:r w:rsidR="000B50C4">
        <w:rPr>
          <w:rFonts w:ascii="Book Antiqua" w:hAnsi="Book Antiqua"/>
          <w:b/>
          <w:color w:val="FF0000"/>
          <w:sz w:val="16"/>
          <w:szCs w:val="16"/>
          <w:u w:val="single"/>
        </w:rPr>
        <w:t>(PCRJ-2022)</w:t>
      </w:r>
      <w:r w:rsidR="00087CEC" w:rsidRPr="00040D72">
        <w:rPr>
          <w:rStyle w:val="Hyperlink"/>
          <w:rFonts w:ascii="Book Antiqua" w:hAnsi="Book Antiqua" w:cs="Arial"/>
          <w:b/>
          <w:bCs/>
          <w:color w:val="FF0000"/>
          <w:sz w:val="16"/>
          <w:szCs w:val="16"/>
          <w:u w:val="none"/>
        </w:rPr>
        <w:t xml:space="preserve"> </w:t>
      </w:r>
      <w:r w:rsidR="00087CEC" w:rsidRPr="00040D72">
        <w:rPr>
          <w:rFonts w:ascii="Book Antiqua" w:hAnsi="Book Antiqua"/>
          <w:b/>
          <w:color w:val="FF0000"/>
          <w:sz w:val="16"/>
          <w:szCs w:val="16"/>
          <w:u w:val="single"/>
        </w:rPr>
        <w:t>(PGM-POA/RS-2022)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E95ECF">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925636">
        <w:rPr>
          <w:rFonts w:ascii="Book Antiqua" w:hAnsi="Book Antiqua"/>
          <w:b/>
          <w:color w:val="FF0000"/>
          <w:sz w:val="16"/>
          <w:szCs w:val="16"/>
        </w:rPr>
        <w:t xml:space="preserve"> </w:t>
      </w:r>
      <w:r w:rsidR="006E4B84">
        <w:rPr>
          <w:rFonts w:ascii="Book Antiqua" w:hAnsi="Book Antiqua"/>
          <w:b/>
          <w:color w:val="FF0000"/>
          <w:sz w:val="16"/>
          <w:szCs w:val="16"/>
          <w:u w:val="single"/>
        </w:rPr>
        <w:t>(Cartórios/TJAL-2023)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BD1A44">
        <w:rPr>
          <w:rFonts w:ascii="Book Antiqua" w:hAnsi="Book Antiqua"/>
          <w:b/>
          <w:color w:val="FF0000"/>
          <w:sz w:val="16"/>
          <w:szCs w:val="16"/>
        </w:rPr>
        <w:t xml:space="preserve"> </w:t>
      </w:r>
      <w:r w:rsidR="00BD1A44">
        <w:rPr>
          <w:rFonts w:ascii="Book Antiqua" w:hAnsi="Book Antiqua"/>
          <w:b/>
          <w:color w:val="FF0000"/>
          <w:sz w:val="16"/>
          <w:szCs w:val="16"/>
          <w:u w:val="single"/>
        </w:rPr>
        <w:t>(PGEES-2023)</w:t>
      </w:r>
      <w:r w:rsidR="0084148C">
        <w:rPr>
          <w:rFonts w:ascii="Book Antiqua" w:hAnsi="Book Antiqua"/>
          <w:b/>
          <w:color w:val="FF0000"/>
          <w:sz w:val="16"/>
          <w:szCs w:val="16"/>
        </w:rPr>
        <w:t xml:space="preserve"> </w:t>
      </w:r>
      <w:r w:rsidR="0084148C">
        <w:rPr>
          <w:rFonts w:ascii="Book Antiqua" w:hAnsi="Book Antiqua"/>
          <w:b/>
          <w:color w:val="FF0000"/>
          <w:sz w:val="16"/>
          <w:szCs w:val="16"/>
          <w:u w:val="single"/>
        </w:rPr>
        <w:t>(PGERR-2023)</w:t>
      </w:r>
      <w:r w:rsidR="00162E24">
        <w:rPr>
          <w:rFonts w:ascii="Book Antiqua" w:hAnsi="Book Antiqua"/>
          <w:b/>
          <w:color w:val="FF0000"/>
          <w:sz w:val="16"/>
          <w:szCs w:val="16"/>
        </w:rPr>
        <w:t xml:space="preserve"> </w:t>
      </w:r>
      <w:r w:rsidR="00162E24">
        <w:rPr>
          <w:rFonts w:ascii="Book Antiqua" w:hAnsi="Book Antiqua"/>
          <w:b/>
          <w:color w:val="FF0000"/>
          <w:sz w:val="16"/>
          <w:szCs w:val="16"/>
          <w:u w:val="single"/>
        </w:rPr>
        <w:t>(TJSP-2023/2024)</w:t>
      </w:r>
      <w:r w:rsidR="009C19F0">
        <w:rPr>
          <w:rFonts w:ascii="Book Antiqua" w:hAnsi="Book Antiqua"/>
          <w:b/>
          <w:color w:val="FF0000"/>
          <w:sz w:val="16"/>
          <w:szCs w:val="16"/>
        </w:rPr>
        <w:t xml:space="preserve"> </w:t>
      </w:r>
      <w:r w:rsidR="009C19F0">
        <w:rPr>
          <w:rFonts w:ascii="Book Antiqua" w:hAnsi="Book Antiqua"/>
          <w:b/>
          <w:color w:val="FF0000"/>
          <w:sz w:val="16"/>
          <w:szCs w:val="16"/>
          <w:u w:val="single"/>
        </w:rPr>
        <w:t>(MPMG-2024)</w:t>
      </w:r>
      <w:r w:rsidR="009368A8">
        <w:rPr>
          <w:rFonts w:ascii="Book Antiqua" w:hAnsi="Book Antiqua"/>
          <w:b/>
          <w:color w:val="FF0000"/>
          <w:sz w:val="16"/>
          <w:szCs w:val="16"/>
        </w:rPr>
        <w:t xml:space="preserve"> </w:t>
      </w:r>
      <w:r w:rsidR="009368A8">
        <w:rPr>
          <w:rFonts w:ascii="Book Antiqua" w:hAnsi="Book Antiqua"/>
          <w:b/>
          <w:color w:val="FF0000"/>
          <w:sz w:val="16"/>
          <w:szCs w:val="16"/>
          <w:u w:val="single"/>
        </w:rPr>
        <w:t>(MPMS-2024)</w:t>
      </w:r>
      <w:r w:rsidR="00273346">
        <w:rPr>
          <w:rFonts w:ascii="Book Antiqua" w:hAnsi="Book Antiqua"/>
          <w:b/>
          <w:color w:val="FF0000"/>
          <w:sz w:val="16"/>
          <w:szCs w:val="16"/>
        </w:rPr>
        <w:t xml:space="preserve"> </w:t>
      </w:r>
      <w:r w:rsidR="00273346">
        <w:rPr>
          <w:rFonts w:ascii="Book Antiqua" w:hAnsi="Book Antiqua"/>
          <w:b/>
          <w:color w:val="FF0000"/>
          <w:sz w:val="16"/>
          <w:szCs w:val="16"/>
          <w:u w:val="single"/>
        </w:rPr>
        <w:t>(MPRO-2024)</w:t>
      </w:r>
      <w:r w:rsidR="005E48AE">
        <w:rPr>
          <w:rFonts w:ascii="Book Antiqua" w:hAnsi="Book Antiqua"/>
          <w:b/>
          <w:color w:val="FF0000"/>
          <w:sz w:val="16"/>
          <w:szCs w:val="16"/>
        </w:rPr>
        <w:t xml:space="preserve"> </w:t>
      </w:r>
      <w:r w:rsidR="005E48AE">
        <w:rPr>
          <w:rFonts w:ascii="Book Antiqua" w:hAnsi="Book Antiqua"/>
          <w:b/>
          <w:color w:val="FF0000"/>
          <w:sz w:val="16"/>
          <w:szCs w:val="16"/>
          <w:u w:val="single"/>
        </w:rPr>
        <w:t>(PCSC-2024)</w:t>
      </w:r>
      <w:r w:rsidR="007C0DCF">
        <w:rPr>
          <w:rFonts w:ascii="Book Antiqua" w:hAnsi="Book Antiqua"/>
          <w:b/>
          <w:color w:val="FF0000"/>
          <w:sz w:val="16"/>
          <w:szCs w:val="16"/>
        </w:rPr>
        <w:t xml:space="preserve"> </w:t>
      </w:r>
      <w:r w:rsidR="007C0DCF">
        <w:rPr>
          <w:rFonts w:ascii="Book Antiqua" w:hAnsi="Book Antiqua"/>
          <w:b/>
          <w:color w:val="FF0000"/>
          <w:sz w:val="16"/>
          <w:szCs w:val="16"/>
          <w:u w:val="single"/>
        </w:rPr>
        <w:t>(PGM-Cuiabá/MT-2024)</w:t>
      </w:r>
      <w:r w:rsidR="00EF1F5A">
        <w:rPr>
          <w:rFonts w:ascii="Book Antiqua" w:hAnsi="Book Antiqua"/>
          <w:b/>
          <w:color w:val="FF0000"/>
          <w:sz w:val="16"/>
          <w:szCs w:val="16"/>
        </w:rPr>
        <w:t xml:space="preserve"> </w:t>
      </w:r>
      <w:r w:rsidR="00EF1F5A">
        <w:rPr>
          <w:rFonts w:ascii="Book Antiqua" w:hAnsi="Book Antiqua"/>
          <w:b/>
          <w:color w:val="FF0000"/>
          <w:sz w:val="16"/>
          <w:szCs w:val="16"/>
          <w:u w:val="single"/>
        </w:rPr>
        <w:t>(TJCE-2025)</w:t>
      </w:r>
      <w:r w:rsidR="00B93144">
        <w:rPr>
          <w:rFonts w:ascii="Book Antiqua" w:hAnsi="Book Antiqua"/>
          <w:b/>
          <w:color w:val="FF0000"/>
          <w:sz w:val="16"/>
          <w:szCs w:val="16"/>
        </w:rPr>
        <w:t xml:space="preserve"> </w:t>
      </w:r>
      <w:r w:rsidR="00B93144">
        <w:rPr>
          <w:rFonts w:ascii="Book Antiqua" w:hAnsi="Book Antiqua"/>
          <w:b/>
          <w:color w:val="FF0000"/>
          <w:sz w:val="16"/>
          <w:szCs w:val="16"/>
          <w:u w:val="single"/>
        </w:rPr>
        <w:t>(TJRJ-2025)</w:t>
      </w:r>
    </w:p>
    <w:tbl>
      <w:tblPr>
        <w:tblStyle w:val="Tabelacomgrade"/>
        <w:tblW w:w="0" w:type="auto"/>
        <w:shd w:val="clear" w:color="auto" w:fill="CCFFFF"/>
        <w:tblLook w:val="04A0" w:firstRow="1" w:lastRow="0" w:firstColumn="1" w:lastColumn="0" w:noHBand="0" w:noVBand="1"/>
      </w:tblPr>
      <w:tblGrid>
        <w:gridCol w:w="8494"/>
      </w:tblGrid>
      <w:tr w:rsidR="00B025BF" w:rsidRPr="00AD3A7C" w14:paraId="1219398B" w14:textId="77777777" w:rsidTr="00642BFE">
        <w:tc>
          <w:tcPr>
            <w:tcW w:w="8494" w:type="dxa"/>
            <w:shd w:val="clear" w:color="auto" w:fill="CCFFFF"/>
          </w:tcPr>
          <w:p w14:paraId="6BB65D86" w14:textId="7E1E5172" w:rsidR="009368A8" w:rsidRDefault="009368A8" w:rsidP="006E4B84">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sz w:val="19"/>
                <w:szCs w:val="19"/>
              </w:rPr>
              <w:t>(</w:t>
            </w:r>
            <w:r>
              <w:rPr>
                <w:rFonts w:ascii="Book Antiqua" w:hAnsi="Book Antiqua"/>
                <w:b/>
                <w:sz w:val="19"/>
                <w:szCs w:val="19"/>
                <w:highlight w:val="yellow"/>
              </w:rPr>
              <w:t>MPMS-2024-FAPEC</w:t>
            </w:r>
            <w:r>
              <w:rPr>
                <w:rFonts w:ascii="Book Antiqua" w:hAnsi="Book Antiqua"/>
                <w:b/>
                <w:sz w:val="19"/>
                <w:szCs w:val="19"/>
              </w:rPr>
              <w:t>)</w:t>
            </w:r>
            <w:r>
              <w:rPr>
                <w:rFonts w:ascii="Book Antiqua" w:hAnsi="Book Antiqua"/>
                <w:bCs/>
                <w:sz w:val="19"/>
                <w:szCs w:val="19"/>
              </w:rPr>
              <w:t xml:space="preserve">: </w:t>
            </w:r>
            <w:r w:rsidRPr="009368A8">
              <w:rPr>
                <w:rFonts w:ascii="Book Antiqua" w:hAnsi="Book Antiqua"/>
                <w:bCs/>
                <w:sz w:val="19"/>
                <w:szCs w:val="19"/>
              </w:rPr>
              <w:t xml:space="preserve">De acordo com a Lei 13.655/18, que introduziu novos artigos na Lei de Introdução às Normas do Direito Brasileiro (LINDB – Decreto-lei 4.657/42), assinale a alternativa </w:t>
            </w:r>
            <w:r>
              <w:rPr>
                <w:rFonts w:ascii="Book Antiqua" w:hAnsi="Book Antiqua"/>
                <w:bCs/>
                <w:sz w:val="19"/>
                <w:szCs w:val="19"/>
              </w:rPr>
              <w:t xml:space="preserve">correta: </w:t>
            </w:r>
            <w:r w:rsidRPr="009368A8">
              <w:rPr>
                <w:rFonts w:ascii="Book Antiqua" w:hAnsi="Book Antiqua"/>
                <w:bCs/>
                <w:sz w:val="19"/>
                <w:szCs w:val="19"/>
              </w:rPr>
              <w:t>na interpretação de normas sobre gestão pública, serão considerados os obstáculos e as dificuldades reais do gestor e as exigências das políticas públicas a seu cargo, sem prejuízo dos direitos dos administrados.</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22, </w:t>
            </w:r>
            <w:r>
              <w:rPr>
                <w:rFonts w:ascii="Book Antiqua" w:hAnsi="Book Antiqua"/>
                <w:b/>
                <w:i/>
                <w:iCs/>
                <w:sz w:val="19"/>
                <w:szCs w:val="19"/>
              </w:rPr>
              <w:t>caput</w:t>
            </w:r>
            <w:r>
              <w:rPr>
                <w:rFonts w:ascii="Book Antiqua" w:hAnsi="Book Antiqua"/>
                <w:b/>
                <w:sz w:val="19"/>
                <w:szCs w:val="19"/>
              </w:rPr>
              <w:t>, LINDB</w:t>
            </w:r>
            <w:r w:rsidRPr="000B4985">
              <w:rPr>
                <w:rFonts w:ascii="Book Antiqua" w:hAnsi="Book Antiqua"/>
                <w:b/>
                <w:sz w:val="19"/>
                <w:szCs w:val="19"/>
              </w:rPr>
              <w:t>.</w:t>
            </w:r>
          </w:p>
          <w:p w14:paraId="75F977FD" w14:textId="56E00897" w:rsidR="006E4B84" w:rsidRPr="006E4B84" w:rsidRDefault="006E4B84" w:rsidP="006E4B8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E4B84">
              <w:rPr>
                <w:rFonts w:ascii="Book Antiqua" w:eastAsia="Times New Roman" w:hAnsi="Book Antiqua" w:cs="Times New Roman"/>
                <w:b/>
                <w:sz w:val="19"/>
                <w:szCs w:val="19"/>
                <w:highlight w:val="yellow"/>
                <w:lang w:eastAsia="pt-BR"/>
              </w:rPr>
              <w:t>Cartórios/TJAL-2023-VUNESP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E4B84">
              <w:rPr>
                <w:rFonts w:ascii="Book Antiqua" w:eastAsia="Times New Roman" w:hAnsi="Book Antiqua" w:cs="Times New Roman"/>
                <w:bCs/>
                <w:sz w:val="19"/>
                <w:szCs w:val="19"/>
                <w:lang w:eastAsia="pt-BR"/>
              </w:rPr>
              <w:t>De acordo com a Lei de Introdução às Normas do Direito Brasileiro (LINDB), assinale a alternativa correta</w:t>
            </w:r>
            <w:r>
              <w:rPr>
                <w:rFonts w:ascii="Book Antiqua" w:eastAsia="Times New Roman" w:hAnsi="Book Antiqua" w:cs="Times New Roman"/>
                <w:bCs/>
                <w:sz w:val="19"/>
                <w:szCs w:val="19"/>
                <w:lang w:eastAsia="pt-BR"/>
              </w:rPr>
              <w:t xml:space="preserve">: </w:t>
            </w:r>
            <w:r w:rsidRPr="006E4B84">
              <w:rPr>
                <w:rFonts w:ascii="Book Antiqua" w:eastAsia="Times New Roman" w:hAnsi="Book Antiqua" w:cs="Times New Roman"/>
                <w:bCs/>
                <w:sz w:val="19"/>
                <w:szCs w:val="19"/>
                <w:lang w:eastAsia="pt-BR"/>
              </w:rPr>
              <w:t>Na interpretação de normas sobre gestão pública, serão considerados os obstáculos e as dificuldades reais do gestor e as exigências das políticas públicas a seu cargo, sem prejuízo dos direitos dos administrados.</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w:t>
            </w:r>
            <w:r w:rsidRPr="00B025BF">
              <w:rPr>
                <w:rFonts w:ascii="Book Antiqua" w:eastAsia="Times New Roman" w:hAnsi="Book Antiqua" w:cs="Times New Roman"/>
                <w:b/>
                <w:sz w:val="19"/>
                <w:szCs w:val="19"/>
                <w:lang w:eastAsia="pt-BR"/>
              </w:rPr>
              <w:t xml:space="preserve">: art. 22, </w:t>
            </w:r>
            <w:r w:rsidRPr="00B025BF">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LINDB.</w:t>
            </w:r>
          </w:p>
          <w:p w14:paraId="1B6BC229" w14:textId="4C5BB9F3" w:rsidR="0084148C" w:rsidRDefault="0084148C" w:rsidP="0084148C">
            <w:pPr>
              <w:spacing w:before="100" w:beforeAutospacing="1" w:after="100" w:afterAutospacing="1"/>
              <w:jc w:val="both"/>
              <w:rPr>
                <w:rFonts w:ascii="Book Antiqua" w:eastAsia="Times New Roman" w:hAnsi="Book Antiqua" w:cs="Times New Roman"/>
                <w:b/>
                <w:sz w:val="19"/>
                <w:szCs w:val="19"/>
                <w:lang w:eastAsia="pt-BR"/>
              </w:rPr>
            </w:pPr>
            <w:r w:rsidRPr="00B025B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PGERR</w:t>
            </w:r>
            <w:r w:rsidRPr="00B025BF">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3</w:t>
            </w:r>
            <w:r w:rsidRPr="00B025BF">
              <w:rPr>
                <w:rFonts w:ascii="Book Antiqua" w:eastAsia="Times New Roman" w:hAnsi="Book Antiqua" w:cs="Times New Roman"/>
                <w:b/>
                <w:sz w:val="19"/>
                <w:szCs w:val="19"/>
                <w:highlight w:val="yellow"/>
                <w:lang w:eastAsia="pt-BR"/>
              </w:rPr>
              <w:t>-CESPE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84148C">
              <w:rPr>
                <w:rFonts w:ascii="Book Antiqua" w:eastAsia="Times New Roman" w:hAnsi="Book Antiqua" w:cs="Times New Roman"/>
                <w:sz w:val="19"/>
                <w:szCs w:val="19"/>
                <w:lang w:eastAsia="pt-BR"/>
              </w:rPr>
              <w:t>Com base na Lei de Introdução às Normas do Direito Brasileiro, julgue o item que se segue</w:t>
            </w:r>
            <w:r>
              <w:rPr>
                <w:rFonts w:ascii="Book Antiqua" w:eastAsia="Times New Roman" w:hAnsi="Book Antiqua" w:cs="Times New Roman"/>
                <w:sz w:val="19"/>
                <w:szCs w:val="19"/>
                <w:lang w:eastAsia="pt-BR"/>
              </w:rPr>
              <w:t xml:space="preserve">: </w:t>
            </w:r>
            <w:r w:rsidRPr="0084148C">
              <w:rPr>
                <w:rFonts w:ascii="Book Antiqua" w:eastAsia="Times New Roman" w:hAnsi="Book Antiqua" w:cs="Times New Roman"/>
                <w:sz w:val="19"/>
                <w:szCs w:val="19"/>
                <w:lang w:eastAsia="pt-BR"/>
              </w:rPr>
              <w:t>Na interpretação de normas sobre gestão pública, serão considerados os obstáculos e as dificuldades reais do gestor, sem prejuízo dos direitos dos administrados</w:t>
            </w:r>
            <w:r w:rsidRPr="00B025BF">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w:t>
            </w:r>
            <w:r w:rsidRPr="00B025BF">
              <w:rPr>
                <w:rFonts w:ascii="Book Antiqua" w:eastAsia="Times New Roman" w:hAnsi="Book Antiqua" w:cs="Times New Roman"/>
                <w:b/>
                <w:sz w:val="19"/>
                <w:szCs w:val="19"/>
                <w:lang w:eastAsia="pt-BR"/>
              </w:rPr>
              <w:t xml:space="preserve">: art. 22, </w:t>
            </w:r>
            <w:r w:rsidRPr="00B025BF">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LINDB.</w:t>
            </w:r>
          </w:p>
          <w:p w14:paraId="0A199296" w14:textId="178D1BAF" w:rsidR="00B025BF" w:rsidRPr="00AD3A7C" w:rsidRDefault="00B025BF" w:rsidP="00642BFE">
            <w:pPr>
              <w:spacing w:before="100" w:beforeAutospacing="1" w:after="100" w:afterAutospacing="1"/>
              <w:jc w:val="both"/>
              <w:rPr>
                <w:rFonts w:ascii="Book Antiqua" w:eastAsia="Times New Roman" w:hAnsi="Book Antiqua" w:cs="Times New Roman"/>
                <w:bCs/>
                <w:sz w:val="19"/>
                <w:szCs w:val="19"/>
                <w:lang w:eastAsia="pt-BR"/>
              </w:rPr>
            </w:pPr>
            <w:r w:rsidRPr="00B025BF">
              <w:rPr>
                <w:rFonts w:ascii="Book Antiqua" w:eastAsia="Times New Roman" w:hAnsi="Book Antiqua" w:cs="Times New Roman"/>
                <w:b/>
                <w:sz w:val="19"/>
                <w:szCs w:val="19"/>
                <w:lang w:eastAsia="pt-BR"/>
              </w:rPr>
              <w:t>(</w:t>
            </w:r>
            <w:r w:rsidRPr="00B025BF">
              <w:rPr>
                <w:rFonts w:ascii="Book Antiqua" w:eastAsia="Times New Roman" w:hAnsi="Book Antiqua" w:cs="Times New Roman"/>
                <w:b/>
                <w:sz w:val="19"/>
                <w:szCs w:val="19"/>
                <w:highlight w:val="yellow"/>
                <w:lang w:eastAsia="pt-BR"/>
              </w:rPr>
              <w:t>MPAC-2022-CESPE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B025BF">
              <w:rPr>
                <w:rFonts w:ascii="Book Antiqua" w:eastAsia="Times New Roman" w:hAnsi="Book Antiqua" w:cs="Times New Roman"/>
                <w:sz w:val="19"/>
                <w:szCs w:val="19"/>
                <w:lang w:eastAsia="pt-BR"/>
              </w:rPr>
              <w:t>No que concerne às normas sobre gestão pública, a LINDB estabelece que o intérprete considere os obstáculos e as dificuldades reais do gestor e as exigências das políticas públicas a seu cargo.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w:t>
            </w:r>
            <w:r w:rsidRPr="00B025BF">
              <w:rPr>
                <w:rFonts w:ascii="Book Antiqua" w:eastAsia="Times New Roman" w:hAnsi="Book Antiqua" w:cs="Times New Roman"/>
                <w:b/>
                <w:sz w:val="19"/>
                <w:szCs w:val="19"/>
                <w:lang w:eastAsia="pt-BR"/>
              </w:rPr>
              <w:t xml:space="preserve">: art. 22, </w:t>
            </w:r>
            <w:r w:rsidRPr="00B025BF">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LINDB.</w:t>
            </w:r>
          </w:p>
        </w:tc>
      </w:tr>
    </w:tbl>
    <w:p w14:paraId="26A1DE30" w14:textId="7226A6EC" w:rsidR="0039260F" w:rsidRPr="00B93144" w:rsidRDefault="0039260F" w:rsidP="0039260F">
      <w:pPr>
        <w:pStyle w:val="texto2"/>
        <w:spacing w:before="300" w:beforeAutospacing="0" w:after="300" w:afterAutospacing="0"/>
        <w:ind w:firstLine="567"/>
        <w:jc w:val="both"/>
        <w:rPr>
          <w:rFonts w:ascii="Book Antiqua" w:hAnsi="Book Antiqua" w:cs="Arial"/>
          <w:color w:val="000000"/>
          <w:sz w:val="16"/>
          <w:szCs w:val="16"/>
          <w:u w:val="single"/>
        </w:rPr>
      </w:pPr>
      <w:r w:rsidRPr="00E903FD">
        <w:rPr>
          <w:rFonts w:ascii="Book Antiqua" w:hAnsi="Book Antiqua" w:cs="Arial"/>
          <w:b/>
          <w:bCs/>
          <w:color w:val="000000"/>
          <w:sz w:val="19"/>
          <w:szCs w:val="19"/>
          <w:highlight w:val="magenta"/>
        </w:rPr>
        <w:t>§ 1</w:t>
      </w:r>
      <w:proofErr w:type="gramStart"/>
      <w:r w:rsidRPr="00E903FD">
        <w:rPr>
          <w:rFonts w:ascii="Book Antiqua" w:hAnsi="Book Antiqua" w:cs="Arial"/>
          <w:b/>
          <w:bCs/>
          <w:color w:val="000000"/>
          <w:sz w:val="19"/>
          <w:szCs w:val="19"/>
          <w:highlight w:val="magenta"/>
        </w:rPr>
        <w:t>º</w:t>
      </w:r>
      <w:r w:rsidRPr="00AD3A7C">
        <w:rPr>
          <w:rFonts w:ascii="Book Antiqua" w:hAnsi="Book Antiqua" w:cs="Arial"/>
          <w:color w:val="000000"/>
          <w:sz w:val="19"/>
          <w:szCs w:val="19"/>
        </w:rPr>
        <w:t xml:space="preserve">  </w:t>
      </w:r>
      <w:r w:rsidRPr="008A0ECB">
        <w:rPr>
          <w:rFonts w:ascii="Book Antiqua" w:hAnsi="Book Antiqua" w:cs="Arial"/>
          <w:b/>
          <w:bCs/>
          <w:color w:val="000000"/>
          <w:sz w:val="19"/>
          <w:szCs w:val="19"/>
          <w:highlight w:val="yellow"/>
        </w:rPr>
        <w:t>Em</w:t>
      </w:r>
      <w:proofErr w:type="gramEnd"/>
      <w:r w:rsidRPr="008A0ECB">
        <w:rPr>
          <w:rFonts w:ascii="Book Antiqua" w:hAnsi="Book Antiqua" w:cs="Arial"/>
          <w:b/>
          <w:bCs/>
          <w:color w:val="000000"/>
          <w:sz w:val="19"/>
          <w:szCs w:val="19"/>
          <w:highlight w:val="yellow"/>
        </w:rPr>
        <w:t xml:space="preserve"> decisão</w:t>
      </w:r>
      <w:r w:rsidRPr="00C72013">
        <w:rPr>
          <w:rFonts w:ascii="Book Antiqua" w:hAnsi="Book Antiqua" w:cs="Arial"/>
          <w:b/>
          <w:bCs/>
          <w:color w:val="000000"/>
          <w:sz w:val="19"/>
          <w:szCs w:val="19"/>
        </w:rPr>
        <w:t xml:space="preserve"> sobre </w:t>
      </w:r>
      <w:r w:rsidRPr="001754F1">
        <w:rPr>
          <w:rFonts w:ascii="Book Antiqua" w:hAnsi="Book Antiqua" w:cs="Arial"/>
          <w:b/>
          <w:bCs/>
          <w:color w:val="000000"/>
          <w:sz w:val="19"/>
          <w:szCs w:val="19"/>
          <w:highlight w:val="cyan"/>
        </w:rPr>
        <w:t>regularidade</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de conduta</w:t>
      </w:r>
      <w:r w:rsidRPr="00C72013">
        <w:rPr>
          <w:rFonts w:ascii="Book Antiqua" w:hAnsi="Book Antiqua" w:cs="Arial"/>
          <w:b/>
          <w:bCs/>
          <w:color w:val="000000"/>
          <w:sz w:val="19"/>
          <w:szCs w:val="19"/>
        </w:rPr>
        <w:t xml:space="preserve"> ou </w:t>
      </w:r>
      <w:r w:rsidRPr="001754F1">
        <w:rPr>
          <w:rFonts w:ascii="Book Antiqua" w:hAnsi="Book Antiqua" w:cs="Arial"/>
          <w:b/>
          <w:bCs/>
          <w:color w:val="000000"/>
          <w:sz w:val="19"/>
          <w:szCs w:val="19"/>
          <w:highlight w:val="cyan"/>
        </w:rPr>
        <w:t>validade</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de ato</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contrato</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ajuste</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processo</w:t>
      </w:r>
      <w:r w:rsidRPr="00C72013">
        <w:rPr>
          <w:rFonts w:ascii="Book Antiqua" w:hAnsi="Book Antiqua" w:cs="Arial"/>
          <w:b/>
          <w:bCs/>
          <w:color w:val="000000"/>
          <w:sz w:val="19"/>
          <w:szCs w:val="19"/>
        </w:rPr>
        <w:t xml:space="preserve"> ou </w:t>
      </w:r>
      <w:r w:rsidRPr="001754F1">
        <w:rPr>
          <w:rFonts w:ascii="Book Antiqua" w:hAnsi="Book Antiqua" w:cs="Arial"/>
          <w:b/>
          <w:bCs/>
          <w:color w:val="000000"/>
          <w:sz w:val="19"/>
          <w:szCs w:val="19"/>
          <w:highlight w:val="yellow"/>
        </w:rPr>
        <w:t>norma administrativa</w:t>
      </w:r>
      <w:r w:rsidRPr="00C72013">
        <w:rPr>
          <w:rFonts w:ascii="Book Antiqua" w:hAnsi="Book Antiqua" w:cs="Arial"/>
          <w:b/>
          <w:bCs/>
          <w:color w:val="000000"/>
          <w:sz w:val="19"/>
          <w:szCs w:val="19"/>
        </w:rPr>
        <w:t xml:space="preserve">, </w:t>
      </w:r>
      <w:r w:rsidRPr="00C72013">
        <w:rPr>
          <w:rFonts w:ascii="Book Antiqua" w:hAnsi="Book Antiqua" w:cs="Arial"/>
          <w:b/>
          <w:bCs/>
          <w:caps/>
          <w:color w:val="000000"/>
          <w:sz w:val="19"/>
          <w:szCs w:val="19"/>
          <w:highlight w:val="green"/>
        </w:rPr>
        <w:t>serão consideradas</w:t>
      </w:r>
      <w:r w:rsidRPr="00C72013">
        <w:rPr>
          <w:rFonts w:ascii="Book Antiqua" w:hAnsi="Book Antiqua" w:cs="Arial"/>
          <w:b/>
          <w:bCs/>
          <w:color w:val="000000"/>
          <w:sz w:val="19"/>
          <w:szCs w:val="19"/>
        </w:rPr>
        <w:t xml:space="preserve"> as </w:t>
      </w:r>
      <w:r w:rsidRPr="00C72013">
        <w:rPr>
          <w:rFonts w:ascii="Book Antiqua" w:hAnsi="Book Antiqua" w:cs="Arial"/>
          <w:b/>
          <w:bCs/>
          <w:caps/>
          <w:color w:val="000000"/>
          <w:sz w:val="19"/>
          <w:szCs w:val="19"/>
          <w:shd w:val="clear" w:color="auto" w:fill="F7CAAC" w:themeFill="accent2" w:themeFillTint="66"/>
        </w:rPr>
        <w:t>circunstâncias práticas</w:t>
      </w:r>
      <w:r w:rsidRPr="00C72013">
        <w:rPr>
          <w:rFonts w:ascii="Book Antiqua" w:hAnsi="Book Antiqua" w:cs="Arial"/>
          <w:b/>
          <w:bCs/>
          <w:color w:val="000000"/>
          <w:sz w:val="19"/>
          <w:szCs w:val="19"/>
        </w:rPr>
        <w:t xml:space="preserve"> que </w:t>
      </w:r>
      <w:r w:rsidRPr="001754F1">
        <w:rPr>
          <w:rFonts w:ascii="Book Antiqua" w:hAnsi="Book Antiqua" w:cs="Arial"/>
          <w:b/>
          <w:bCs/>
          <w:caps/>
          <w:color w:val="000000"/>
          <w:sz w:val="19"/>
          <w:szCs w:val="19"/>
          <w:highlight w:val="green"/>
        </w:rPr>
        <w:t>houverem</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imposto</w:t>
      </w:r>
      <w:r w:rsidRPr="00C72013">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limitado</w:t>
      </w:r>
      <w:r w:rsidRPr="00C72013">
        <w:rPr>
          <w:rFonts w:ascii="Book Antiqua" w:hAnsi="Book Antiqua" w:cs="Arial"/>
          <w:b/>
          <w:bCs/>
          <w:color w:val="000000"/>
          <w:sz w:val="19"/>
          <w:szCs w:val="19"/>
        </w:rPr>
        <w:t xml:space="preserve"> ou </w:t>
      </w:r>
      <w:r w:rsidRPr="001754F1">
        <w:rPr>
          <w:rFonts w:ascii="Book Antiqua" w:hAnsi="Book Antiqua" w:cs="Arial"/>
          <w:b/>
          <w:bCs/>
          <w:color w:val="000000"/>
          <w:sz w:val="19"/>
          <w:szCs w:val="19"/>
          <w:highlight w:val="cyan"/>
        </w:rPr>
        <w:t>condicionado</w:t>
      </w:r>
      <w:r w:rsidRPr="00AD3A7C">
        <w:rPr>
          <w:rFonts w:ascii="Book Antiqua" w:hAnsi="Book Antiqua" w:cs="Arial"/>
          <w:color w:val="000000"/>
          <w:sz w:val="19"/>
          <w:szCs w:val="19"/>
        </w:rPr>
        <w:t xml:space="preserve"> </w:t>
      </w:r>
      <w:r w:rsidRPr="00C72013">
        <w:rPr>
          <w:rFonts w:ascii="Book Antiqua" w:hAnsi="Book Antiqua" w:cs="Arial"/>
          <w:b/>
          <w:bCs/>
          <w:color w:val="000000"/>
          <w:sz w:val="19"/>
          <w:szCs w:val="19"/>
          <w:highlight w:val="yellow"/>
        </w:rPr>
        <w:t>a ação do agente</w:t>
      </w:r>
      <w:r w:rsidRPr="00040D72">
        <w:rPr>
          <w:rFonts w:ascii="Book Antiqua" w:hAnsi="Book Antiqua" w:cs="Arial"/>
          <w:color w:val="000000"/>
          <w:sz w:val="18"/>
          <w:szCs w:val="18"/>
        </w:rPr>
        <w:t xml:space="preserve">. </w:t>
      </w:r>
      <w:hyperlink r:id="rId35" w:anchor="art1" w:history="1">
        <w:r w:rsidRPr="00040D72">
          <w:rPr>
            <w:rStyle w:val="Hyperlink"/>
            <w:rFonts w:ascii="Book Antiqua" w:hAnsi="Book Antiqua" w:cs="Arial"/>
            <w:sz w:val="16"/>
            <w:szCs w:val="16"/>
          </w:rPr>
          <w:t>(Incluído pela Lei nº 13.655, de 2018)</w:t>
        </w:r>
      </w:hyperlink>
      <w:r w:rsidRPr="00040D72">
        <w:rPr>
          <w:rFonts w:ascii="Book Antiqua" w:hAnsi="Book Antiqua" w:cs="Arial"/>
          <w:color w:val="000000"/>
          <w:sz w:val="16"/>
          <w:szCs w:val="16"/>
        </w:rPr>
        <w:t> </w:t>
      </w:r>
      <w:r w:rsidR="00E903FD" w:rsidRPr="00040D72">
        <w:rPr>
          <w:rStyle w:val="Hyperlink"/>
          <w:rFonts w:ascii="Book Antiqua" w:hAnsi="Book Antiqua" w:cs="Arial"/>
          <w:b/>
          <w:bCs/>
          <w:color w:val="FF0000"/>
          <w:sz w:val="16"/>
          <w:szCs w:val="16"/>
        </w:rPr>
        <w:t>(MPGO-2019)</w:t>
      </w:r>
      <w:r w:rsidR="005E7891" w:rsidRPr="00040D72">
        <w:rPr>
          <w:rStyle w:val="Hyperlink"/>
          <w:rFonts w:ascii="Book Antiqua" w:hAnsi="Book Antiqua" w:cs="Arial"/>
          <w:b/>
          <w:bCs/>
          <w:color w:val="FF0000"/>
          <w:sz w:val="16"/>
          <w:szCs w:val="16"/>
          <w:u w:val="none"/>
        </w:rPr>
        <w:t xml:space="preserve"> </w:t>
      </w:r>
      <w:r w:rsidR="005E7891" w:rsidRPr="00040D72">
        <w:rPr>
          <w:rFonts w:ascii="Book Antiqua" w:hAnsi="Book Antiqua"/>
          <w:b/>
          <w:bCs/>
          <w:color w:val="FF0000"/>
          <w:sz w:val="16"/>
          <w:szCs w:val="16"/>
          <w:u w:val="single"/>
        </w:rPr>
        <w:t>(Cartórios/TJPR-2019)</w:t>
      </w:r>
      <w:r w:rsidR="001754F1" w:rsidRPr="00040D72">
        <w:rPr>
          <w:rStyle w:val="Hyperlink"/>
          <w:rFonts w:ascii="Book Antiqua" w:hAnsi="Book Antiqua" w:cs="Arial"/>
          <w:b/>
          <w:bCs/>
          <w:color w:val="FF0000"/>
          <w:sz w:val="16"/>
          <w:szCs w:val="16"/>
          <w:u w:val="none"/>
        </w:rPr>
        <w:t xml:space="preserve"> </w:t>
      </w:r>
      <w:r w:rsidR="001754F1" w:rsidRPr="00040D72">
        <w:rPr>
          <w:rStyle w:val="Hyperlink"/>
          <w:rFonts w:ascii="Book Antiqua" w:hAnsi="Book Antiqua" w:cs="Arial"/>
          <w:b/>
          <w:bCs/>
          <w:color w:val="FF0000"/>
          <w:sz w:val="16"/>
          <w:szCs w:val="16"/>
        </w:rPr>
        <w:t>(MPAP-2021)</w:t>
      </w:r>
      <w:r w:rsidR="00865C58" w:rsidRPr="00040D72">
        <w:rPr>
          <w:rStyle w:val="Hyperlink"/>
          <w:rFonts w:ascii="Book Antiqua" w:hAnsi="Book Antiqua" w:cs="Arial"/>
          <w:b/>
          <w:bCs/>
          <w:color w:val="FF0000"/>
          <w:sz w:val="16"/>
          <w:szCs w:val="16"/>
          <w:u w:val="none"/>
        </w:rPr>
        <w:t xml:space="preserve"> </w:t>
      </w:r>
      <w:r w:rsidR="00865C58" w:rsidRPr="00040D72">
        <w:rPr>
          <w:rFonts w:ascii="Book Antiqua" w:hAnsi="Book Antiqua" w:cs="Arial"/>
          <w:b/>
          <w:bCs/>
          <w:color w:val="FF0000"/>
          <w:sz w:val="16"/>
          <w:szCs w:val="16"/>
          <w:u w:val="single"/>
        </w:rPr>
        <w:t>(MPSC-2021)</w:t>
      </w:r>
      <w:r w:rsidR="003B07B4" w:rsidRPr="00040D72">
        <w:rPr>
          <w:rFonts w:ascii="Book Antiqua" w:hAnsi="Book Antiqua" w:cs="Arial"/>
          <w:b/>
          <w:bCs/>
          <w:color w:val="FF0000"/>
          <w:sz w:val="16"/>
          <w:szCs w:val="16"/>
        </w:rPr>
        <w:t xml:space="preserve"> </w:t>
      </w:r>
      <w:r w:rsidR="003B07B4" w:rsidRPr="00040D72">
        <w:rPr>
          <w:rFonts w:ascii="Book Antiqua" w:hAnsi="Book Antiqua" w:cs="Arial"/>
          <w:b/>
          <w:bCs/>
          <w:color w:val="FF0000"/>
          <w:sz w:val="16"/>
          <w:szCs w:val="16"/>
          <w:u w:val="single"/>
        </w:rPr>
        <w:t>(PGEGO-2021)</w:t>
      </w:r>
      <w:r w:rsidR="00725E5B">
        <w:rPr>
          <w:rFonts w:ascii="Book Antiqua" w:hAnsi="Book Antiqua" w:cs="Arial"/>
          <w:b/>
          <w:bCs/>
          <w:color w:val="FF0000"/>
          <w:sz w:val="16"/>
          <w:szCs w:val="16"/>
        </w:rPr>
        <w:t xml:space="preserve"> </w:t>
      </w:r>
      <w:r w:rsidR="00725E5B">
        <w:rPr>
          <w:rStyle w:val="Hyperlink"/>
          <w:rFonts w:ascii="Book Antiqua" w:hAnsi="Book Antiqua" w:cs="Arial"/>
          <w:b/>
          <w:bCs/>
          <w:color w:val="FF0000"/>
          <w:sz w:val="16"/>
          <w:szCs w:val="16"/>
        </w:rPr>
        <w:t>(MPRJ-2022)</w:t>
      </w:r>
      <w:r w:rsidR="000B50C4">
        <w:rPr>
          <w:rStyle w:val="Hyperlink"/>
          <w:rFonts w:ascii="Book Antiqua" w:hAnsi="Book Antiqua" w:cs="Arial"/>
          <w:b/>
          <w:bCs/>
          <w:color w:val="FF0000"/>
          <w:sz w:val="16"/>
          <w:szCs w:val="16"/>
          <w:u w:val="none"/>
        </w:rPr>
        <w:t xml:space="preserve"> </w:t>
      </w:r>
      <w:r w:rsidR="000B50C4">
        <w:rPr>
          <w:rFonts w:ascii="Book Antiqua" w:hAnsi="Book Antiqua"/>
          <w:b/>
          <w:color w:val="FF0000"/>
          <w:sz w:val="16"/>
          <w:szCs w:val="16"/>
          <w:u w:val="single"/>
        </w:rPr>
        <w:t>(PCRJ-2022)</w:t>
      </w:r>
      <w:r w:rsidR="008A0ECB" w:rsidRPr="00040D72">
        <w:rPr>
          <w:rFonts w:ascii="Book Antiqua" w:hAnsi="Book Antiqua" w:cs="Arial"/>
          <w:b/>
          <w:bCs/>
          <w:color w:val="FF0000"/>
          <w:sz w:val="16"/>
          <w:szCs w:val="16"/>
        </w:rPr>
        <w:t xml:space="preserve"> </w:t>
      </w:r>
      <w:r w:rsidR="008A0ECB" w:rsidRPr="00040D72">
        <w:rPr>
          <w:rFonts w:ascii="Book Antiqua" w:hAnsi="Book Antiqua"/>
          <w:b/>
          <w:color w:val="FF0000"/>
          <w:sz w:val="16"/>
          <w:szCs w:val="16"/>
          <w:u w:val="single"/>
        </w:rPr>
        <w:t>(PGERO-2022)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925636">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BD1A44">
        <w:rPr>
          <w:rFonts w:ascii="Book Antiqua" w:hAnsi="Book Antiqua"/>
          <w:b/>
          <w:color w:val="FF0000"/>
          <w:sz w:val="16"/>
          <w:szCs w:val="16"/>
        </w:rPr>
        <w:t xml:space="preserve"> </w:t>
      </w:r>
      <w:r w:rsidR="00BD1A44">
        <w:rPr>
          <w:rFonts w:ascii="Book Antiqua" w:hAnsi="Book Antiqua"/>
          <w:b/>
          <w:color w:val="FF0000"/>
          <w:sz w:val="16"/>
          <w:szCs w:val="16"/>
          <w:u w:val="single"/>
        </w:rPr>
        <w:t>(PGEES-2023)</w:t>
      </w:r>
      <w:r w:rsidR="00162E24">
        <w:rPr>
          <w:rFonts w:ascii="Book Antiqua" w:hAnsi="Book Antiqua"/>
          <w:b/>
          <w:color w:val="FF0000"/>
          <w:sz w:val="16"/>
          <w:szCs w:val="16"/>
        </w:rPr>
        <w:t xml:space="preserve"> </w:t>
      </w:r>
      <w:r w:rsidR="00162E24">
        <w:rPr>
          <w:rFonts w:ascii="Book Antiqua" w:hAnsi="Book Antiqua"/>
          <w:b/>
          <w:color w:val="FF0000"/>
          <w:sz w:val="16"/>
          <w:szCs w:val="16"/>
          <w:u w:val="single"/>
        </w:rPr>
        <w:t>(TJSP-2023/2024)</w:t>
      </w:r>
      <w:r w:rsidR="009C19F0">
        <w:rPr>
          <w:rFonts w:ascii="Book Antiqua" w:hAnsi="Book Antiqua"/>
          <w:b/>
          <w:color w:val="FF0000"/>
          <w:sz w:val="16"/>
          <w:szCs w:val="16"/>
        </w:rPr>
        <w:t xml:space="preserve"> </w:t>
      </w:r>
      <w:r w:rsidR="009C19F0">
        <w:rPr>
          <w:rFonts w:ascii="Book Antiqua" w:hAnsi="Book Antiqua"/>
          <w:b/>
          <w:color w:val="FF0000"/>
          <w:sz w:val="16"/>
          <w:szCs w:val="16"/>
          <w:u w:val="single"/>
        </w:rPr>
        <w:t>(MPMG-2024)</w:t>
      </w:r>
      <w:r w:rsidR="004627BC">
        <w:rPr>
          <w:rFonts w:ascii="Book Antiqua" w:hAnsi="Book Antiqua"/>
          <w:b/>
          <w:color w:val="FF0000"/>
          <w:sz w:val="16"/>
          <w:szCs w:val="16"/>
        </w:rPr>
        <w:t xml:space="preserve"> </w:t>
      </w:r>
      <w:r w:rsidR="00273346">
        <w:rPr>
          <w:rFonts w:ascii="Book Antiqua" w:hAnsi="Book Antiqua"/>
          <w:b/>
          <w:color w:val="FF0000"/>
          <w:sz w:val="16"/>
          <w:szCs w:val="16"/>
          <w:u w:val="single"/>
        </w:rPr>
        <w:t>(MPRO-2024)</w:t>
      </w:r>
      <w:r w:rsidR="005E48AE">
        <w:rPr>
          <w:rFonts w:ascii="Book Antiqua" w:hAnsi="Book Antiqua"/>
          <w:b/>
          <w:color w:val="FF0000"/>
          <w:sz w:val="16"/>
          <w:szCs w:val="16"/>
        </w:rPr>
        <w:t xml:space="preserve"> </w:t>
      </w:r>
      <w:r w:rsidR="005E48AE">
        <w:rPr>
          <w:rFonts w:ascii="Book Antiqua" w:hAnsi="Book Antiqua"/>
          <w:b/>
          <w:color w:val="FF0000"/>
          <w:sz w:val="16"/>
          <w:szCs w:val="16"/>
          <w:u w:val="single"/>
        </w:rPr>
        <w:t>(PCSC-2024)</w:t>
      </w:r>
      <w:r w:rsidR="00EF1F5A">
        <w:rPr>
          <w:rFonts w:ascii="Book Antiqua" w:hAnsi="Book Antiqua"/>
          <w:b/>
          <w:color w:val="FF0000"/>
          <w:sz w:val="16"/>
          <w:szCs w:val="16"/>
        </w:rPr>
        <w:t xml:space="preserve"> </w:t>
      </w:r>
      <w:r w:rsidR="00EF1F5A">
        <w:rPr>
          <w:rFonts w:ascii="Book Antiqua" w:hAnsi="Book Antiqua"/>
          <w:b/>
          <w:color w:val="FF0000"/>
          <w:sz w:val="16"/>
          <w:szCs w:val="16"/>
          <w:u w:val="single"/>
        </w:rPr>
        <w:t>(TJCE-</w:t>
      </w:r>
      <w:proofErr w:type="gramStart"/>
      <w:r w:rsidR="00EF1F5A">
        <w:rPr>
          <w:rFonts w:ascii="Book Antiqua" w:hAnsi="Book Antiqua"/>
          <w:b/>
          <w:color w:val="FF0000"/>
          <w:sz w:val="16"/>
          <w:szCs w:val="16"/>
          <w:u w:val="single"/>
        </w:rPr>
        <w:t>2025)</w:t>
      </w:r>
      <w:r w:rsidR="00B93144">
        <w:rPr>
          <w:rFonts w:ascii="Book Antiqua" w:hAnsi="Book Antiqua"/>
          <w:b/>
          <w:color w:val="FF0000"/>
          <w:sz w:val="16"/>
          <w:szCs w:val="16"/>
        </w:rPr>
        <w:t>´</w:t>
      </w:r>
      <w:proofErr w:type="gramEnd"/>
      <w:r w:rsidR="00B93144">
        <w:rPr>
          <w:rFonts w:ascii="Book Antiqua" w:hAnsi="Book Antiqua"/>
          <w:b/>
          <w:color w:val="FF0000"/>
          <w:sz w:val="16"/>
          <w:szCs w:val="16"/>
          <w:u w:val="single"/>
        </w:rPr>
        <w:t>(TJRJ-2025)</w:t>
      </w:r>
    </w:p>
    <w:tbl>
      <w:tblPr>
        <w:tblStyle w:val="Tabelacomgrade"/>
        <w:tblW w:w="0" w:type="auto"/>
        <w:shd w:val="clear" w:color="auto" w:fill="CCFFFF"/>
        <w:tblLook w:val="04A0" w:firstRow="1" w:lastRow="0" w:firstColumn="1" w:lastColumn="0" w:noHBand="0" w:noVBand="1"/>
      </w:tblPr>
      <w:tblGrid>
        <w:gridCol w:w="8494"/>
      </w:tblGrid>
      <w:tr w:rsidR="007161DE" w:rsidRPr="00AD3A7C" w14:paraId="3B4CAC89" w14:textId="77777777" w:rsidTr="00F400DD">
        <w:tc>
          <w:tcPr>
            <w:tcW w:w="8494" w:type="dxa"/>
            <w:shd w:val="clear" w:color="auto" w:fill="CCFFFF"/>
          </w:tcPr>
          <w:p w14:paraId="2AD5AE22" w14:textId="03E53F4C" w:rsidR="007161DE"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sidR="007161DE" w:rsidRPr="00AD3A7C">
              <w:rPr>
                <w:rFonts w:ascii="Book Antiqua" w:eastAsia="Times New Roman" w:hAnsi="Book Antiqua" w:cs="Times New Roman"/>
                <w:sz w:val="19"/>
                <w:szCs w:val="19"/>
                <w:lang w:eastAsia="pt-BR"/>
              </w:rPr>
              <w:t xml:space="preserve"> </w:t>
            </w:r>
            <w:r w:rsidR="007161DE" w:rsidRPr="00AD3A7C">
              <w:rPr>
                <w:rFonts w:ascii="Book Antiqua" w:eastAsia="Times New Roman" w:hAnsi="Book Antiqua" w:cs="Times New Roman"/>
                <w:b/>
                <w:sz w:val="19"/>
                <w:szCs w:val="19"/>
                <w:shd w:val="clear" w:color="auto" w:fill="F7CAAC" w:themeFill="accent2" w:themeFillTint="66"/>
                <w:lang w:eastAsia="pt-BR"/>
              </w:rPr>
              <w:t>INTERPRETAÇÃO DAS NORMAS SOBRE GESTÃO PÚBLICA</w:t>
            </w:r>
            <w:r w:rsidR="007161DE" w:rsidRPr="00AD3A7C">
              <w:rPr>
                <w:rFonts w:ascii="Book Antiqua" w:eastAsia="Times New Roman" w:hAnsi="Book Antiqua" w:cs="Times New Roman"/>
                <w:b/>
                <w:sz w:val="19"/>
                <w:szCs w:val="19"/>
                <w:lang w:eastAsia="pt-BR"/>
              </w:rPr>
              <w:t>:</w:t>
            </w:r>
          </w:p>
          <w:p w14:paraId="628607E5" w14:textId="77777777" w:rsidR="007161DE" w:rsidRPr="00AD3A7C" w:rsidRDefault="007161DE" w:rsidP="00F400DD">
            <w:pPr>
              <w:jc w:val="both"/>
              <w:rPr>
                <w:rFonts w:ascii="Book Antiqua" w:eastAsia="Times New Roman" w:hAnsi="Book Antiqua" w:cs="Times New Roman"/>
                <w:sz w:val="19"/>
                <w:szCs w:val="19"/>
                <w:lang w:eastAsia="pt-BR"/>
              </w:rPr>
            </w:pPr>
          </w:p>
          <w:p w14:paraId="4AE9C936" w14:textId="2826C398" w:rsidR="007161DE" w:rsidRPr="00E8610F" w:rsidRDefault="007161DE" w:rsidP="007161DE">
            <w:pPr>
              <w:jc w:val="both"/>
              <w:rPr>
                <w:rFonts w:ascii="Book Antiqua" w:eastAsia="Times New Roman" w:hAnsi="Book Antiqua" w:cs="Times New Roman"/>
                <w:bCs/>
                <w:iCs/>
                <w:sz w:val="19"/>
                <w:szCs w:val="19"/>
                <w:lang w:eastAsia="pt-BR"/>
              </w:rPr>
            </w:pPr>
            <w:r w:rsidRPr="00AD3A7C">
              <w:rPr>
                <w:rFonts w:ascii="Book Antiqua" w:eastAsia="Times New Roman" w:hAnsi="Book Antiqua" w:cs="Times New Roman"/>
                <w:b/>
                <w:i/>
                <w:sz w:val="19"/>
                <w:szCs w:val="19"/>
                <w:u w:val="single"/>
                <w:lang w:eastAsia="pt-BR"/>
              </w:rPr>
              <w:t>Primado da realidade</w:t>
            </w:r>
            <w:r w:rsidRPr="00AD3A7C">
              <w:rPr>
                <w:rFonts w:ascii="Book Antiqua" w:eastAsia="Times New Roman" w:hAnsi="Book Antiqua" w:cs="Times New Roman"/>
                <w:b/>
                <w:i/>
                <w:sz w:val="19"/>
                <w:szCs w:val="19"/>
                <w:lang w:eastAsia="pt-BR"/>
              </w:rPr>
              <w:t xml:space="preserve">: </w:t>
            </w:r>
            <w:r w:rsidR="00E8610F">
              <w:rPr>
                <w:rFonts w:ascii="Book Antiqua" w:eastAsia="Times New Roman" w:hAnsi="Book Antiqua" w:cs="Times New Roman"/>
                <w:bCs/>
                <w:iCs/>
                <w:sz w:val="19"/>
                <w:szCs w:val="19"/>
                <w:lang w:eastAsia="pt-BR"/>
              </w:rPr>
              <w:t>Art. 22, §1º, LINDB.</w:t>
            </w:r>
          </w:p>
          <w:p w14:paraId="17DC3DAB" w14:textId="77777777" w:rsidR="007161DE" w:rsidRPr="004F4B01" w:rsidRDefault="007161DE" w:rsidP="007161DE">
            <w:pPr>
              <w:jc w:val="both"/>
              <w:rPr>
                <w:rFonts w:ascii="Book Antiqua" w:eastAsia="Times New Roman" w:hAnsi="Book Antiqua" w:cs="Times New Roman"/>
                <w:sz w:val="19"/>
                <w:szCs w:val="19"/>
                <w:u w:val="single"/>
                <w:lang w:eastAsia="pt-BR"/>
              </w:rPr>
            </w:pPr>
          </w:p>
          <w:p w14:paraId="773681B0" w14:textId="77777777" w:rsidR="007161DE" w:rsidRPr="00AD3A7C" w:rsidRDefault="007161DE" w:rsidP="007161DE">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green"/>
                <w:lang w:eastAsia="pt-BR"/>
              </w:rPr>
              <w:t>Uma das principais teses de defesa dos administradores públicos</w:t>
            </w:r>
            <w:r w:rsidRPr="00AD3A7C">
              <w:rPr>
                <w:rFonts w:ascii="Book Antiqua" w:eastAsia="Times New Roman" w:hAnsi="Book Antiqua" w:cs="Times New Roman"/>
                <w:sz w:val="19"/>
                <w:szCs w:val="19"/>
                <w:lang w:eastAsia="pt-BR"/>
              </w:rPr>
              <w:t xml:space="preserve"> nos processos que tramitam nos Tribunais de Contas ou nas ações de improbidade administrativa é a de que </w:t>
            </w:r>
            <w:r w:rsidRPr="00AD3A7C">
              <w:rPr>
                <w:rFonts w:ascii="Book Antiqua" w:eastAsia="Times New Roman" w:hAnsi="Book Antiqua" w:cs="Times New Roman"/>
                <w:b/>
                <w:sz w:val="19"/>
                <w:szCs w:val="19"/>
                <w:highlight w:val="yellow"/>
                <w:lang w:eastAsia="pt-BR"/>
              </w:rPr>
              <w:t>não cumpriram determinada regra por conta das dificuldades práticas vivenciadas, em especial quando se trata de Municípios do interior do Estado</w:t>
            </w:r>
            <w:r w:rsidRPr="00AD3A7C">
              <w:rPr>
                <w:rFonts w:ascii="Book Antiqua" w:eastAsia="Times New Roman" w:hAnsi="Book Antiqua" w:cs="Times New Roman"/>
                <w:sz w:val="19"/>
                <w:szCs w:val="19"/>
                <w:lang w:eastAsia="pt-BR"/>
              </w:rPr>
              <w:t xml:space="preserve">. Alega-se, por exemplo, que não se apresentou a prestação de </w:t>
            </w:r>
            <w:r w:rsidRPr="00AD3A7C">
              <w:rPr>
                <w:rFonts w:ascii="Book Antiqua" w:eastAsia="Times New Roman" w:hAnsi="Book Antiqua" w:cs="Times New Roman"/>
                <w:sz w:val="19"/>
                <w:szCs w:val="19"/>
                <w:lang w:eastAsia="pt-BR"/>
              </w:rPr>
              <w:lastRenderedPageBreak/>
              <w:t>contas porque a internet no interior é ruim. Argumenta-se também que não se apresentou o balanço contábil porque no Município não há contadores e assim por diante.</w:t>
            </w:r>
            <w:r w:rsidR="009A0F74"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Em geral, tais argumentos não são acolhidos porque os Tribunais de Contas e o Poder Judiciário entendem que essas dificuldades são previamente conhecidas e que os administradores públicos já deveriam se preparar para elas.</w:t>
            </w:r>
            <w:r w:rsidR="009A0F74"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Assim, </w:t>
            </w:r>
            <w:r w:rsidRPr="00AD3A7C">
              <w:rPr>
                <w:rFonts w:ascii="Book Antiqua" w:eastAsia="Times New Roman" w:hAnsi="Book Antiqua" w:cs="Times New Roman"/>
                <w:b/>
                <w:sz w:val="19"/>
                <w:szCs w:val="19"/>
                <w:highlight w:val="green"/>
                <w:lang w:eastAsia="pt-BR"/>
              </w:rPr>
              <w:t>o objetivo do dispositivo foi o de tentar “abrandar” essa jurisprudência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pugnando que o órgão julgador considere não apenas a literalidade das regras que o administrador tenha eventualmente violado</w:t>
            </w:r>
            <w:r w:rsidRPr="00AD3A7C">
              <w:rPr>
                <w:rFonts w:ascii="Book Antiqua" w:eastAsia="Times New Roman" w:hAnsi="Book Antiqua" w:cs="Times New Roman"/>
                <w:sz w:val="19"/>
                <w:szCs w:val="19"/>
                <w:lang w:eastAsia="pt-BR"/>
              </w:rPr>
              <w:t xml:space="preserve">, mas também </w:t>
            </w:r>
            <w:r w:rsidRPr="00AD3A7C">
              <w:rPr>
                <w:rFonts w:ascii="Book Antiqua" w:eastAsia="Times New Roman" w:hAnsi="Book Antiqua" w:cs="Times New Roman"/>
                <w:b/>
                <w:sz w:val="19"/>
                <w:szCs w:val="19"/>
                <w:highlight w:val="yellow"/>
                <w:lang w:eastAsia="pt-BR"/>
              </w:rPr>
              <w:t>as dificuldades práticas que ele enfrentou e que possam justificar esse descumprimento</w:t>
            </w:r>
            <w:r w:rsidRPr="00AD3A7C">
              <w:rPr>
                <w:rFonts w:ascii="Book Antiqua" w:eastAsia="Times New Roman" w:hAnsi="Book Antiqua" w:cs="Times New Roman"/>
                <w:sz w:val="19"/>
                <w:szCs w:val="19"/>
                <w:lang w:eastAsia="pt-BR"/>
              </w:rPr>
              <w:t>.</w:t>
            </w:r>
          </w:p>
          <w:p w14:paraId="011A4277" w14:textId="77777777" w:rsidR="009A0F74" w:rsidRPr="00AD3A7C" w:rsidRDefault="009A0F74" w:rsidP="007161DE">
            <w:pPr>
              <w:jc w:val="both"/>
              <w:rPr>
                <w:rFonts w:ascii="Book Antiqua" w:eastAsia="Times New Roman" w:hAnsi="Book Antiqua" w:cs="Times New Roman"/>
                <w:sz w:val="19"/>
                <w:szCs w:val="19"/>
                <w:lang w:eastAsia="pt-BR"/>
              </w:rPr>
            </w:pPr>
          </w:p>
          <w:p w14:paraId="36D7AAF2" w14:textId="63FAD4FE" w:rsidR="007161DE" w:rsidRPr="00AD3A7C" w:rsidRDefault="007161DE" w:rsidP="00D07DA5">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O grupo de juristas que auxiliou na elaboração do anteprojeto assim justificou a nova previsão legal:</w:t>
            </w:r>
            <w:r w:rsidR="00D07DA5">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i/>
                <w:iCs/>
                <w:sz w:val="19"/>
                <w:szCs w:val="19"/>
                <w:lang w:eastAsia="pt-BR"/>
              </w:rPr>
              <w:t xml:space="preserve">“(...) a norma em questão reconhece que os diversos órgãos de cada ente da Federação possuem realidades próprias que não podem ser ignoradas. </w:t>
            </w:r>
            <w:r w:rsidRPr="00AD3A7C">
              <w:rPr>
                <w:rFonts w:ascii="Book Antiqua" w:eastAsia="Times New Roman" w:hAnsi="Book Antiqua" w:cs="Times New Roman"/>
                <w:b/>
                <w:i/>
                <w:iCs/>
                <w:sz w:val="19"/>
                <w:szCs w:val="19"/>
                <w:highlight w:val="yellow"/>
                <w:lang w:eastAsia="pt-BR"/>
              </w:rPr>
              <w:t>A realidade de gestor da União evidentemente é distinta da realidade de gestor em um pequeno e remoto município</w:t>
            </w:r>
            <w:r w:rsidRPr="00AD3A7C">
              <w:rPr>
                <w:rFonts w:ascii="Book Antiqua" w:eastAsia="Times New Roman" w:hAnsi="Book Antiqua" w:cs="Times New Roman"/>
                <w:i/>
                <w:iCs/>
                <w:sz w:val="19"/>
                <w:szCs w:val="19"/>
                <w:lang w:eastAsia="pt-BR"/>
              </w:rPr>
              <w:t>. A gestão pública envolve especificidades que têm de ser consideradas pelo julgador para a produção de decisões justas, corretas.</w:t>
            </w:r>
            <w:r w:rsidR="00D07DA5">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b/>
                <w:i/>
                <w:iCs/>
                <w:sz w:val="19"/>
                <w:szCs w:val="19"/>
                <w:highlight w:val="green"/>
                <w:lang w:eastAsia="pt-BR"/>
              </w:rPr>
              <w:t>As condicionantes envolvem considerar</w:t>
            </w:r>
            <w:r w:rsidRPr="00AD3A7C">
              <w:rPr>
                <w:rFonts w:ascii="Book Antiqua" w:eastAsia="Times New Roman" w:hAnsi="Book Antiqua" w:cs="Times New Roman"/>
                <w:i/>
                <w:iCs/>
                <w:sz w:val="19"/>
                <w:szCs w:val="19"/>
                <w:lang w:eastAsia="pt-BR"/>
              </w:rPr>
              <w:t xml:space="preserve"> (i) </w:t>
            </w:r>
            <w:r w:rsidRPr="00AD3A7C">
              <w:rPr>
                <w:rFonts w:ascii="Book Antiqua" w:eastAsia="Times New Roman" w:hAnsi="Book Antiqua" w:cs="Times New Roman"/>
                <w:b/>
                <w:i/>
                <w:iCs/>
                <w:sz w:val="19"/>
                <w:szCs w:val="19"/>
                <w:highlight w:val="yellow"/>
                <w:lang w:eastAsia="pt-BR"/>
              </w:rPr>
              <w:t>os obstáculos e a realidade fática do gesto</w:t>
            </w:r>
            <w:r w:rsidRPr="00AD3A7C">
              <w:rPr>
                <w:rFonts w:ascii="Book Antiqua" w:eastAsia="Times New Roman" w:hAnsi="Book Antiqua" w:cs="Times New Roman"/>
                <w:i/>
                <w:iCs/>
                <w:sz w:val="19"/>
                <w:szCs w:val="19"/>
                <w:lang w:eastAsia="pt-BR"/>
              </w:rPr>
              <w:t>r, (</w:t>
            </w:r>
            <w:proofErr w:type="spellStart"/>
            <w:r w:rsidRPr="00AD3A7C">
              <w:rPr>
                <w:rFonts w:ascii="Book Antiqua" w:eastAsia="Times New Roman" w:hAnsi="Book Antiqua" w:cs="Times New Roman"/>
                <w:i/>
                <w:iCs/>
                <w:sz w:val="19"/>
                <w:szCs w:val="19"/>
                <w:lang w:eastAsia="pt-BR"/>
              </w:rPr>
              <w:t>ii</w:t>
            </w:r>
            <w:proofErr w:type="spellEnd"/>
            <w:r w:rsidRPr="00AD3A7C">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b/>
                <w:i/>
                <w:iCs/>
                <w:sz w:val="19"/>
                <w:szCs w:val="19"/>
                <w:highlight w:val="yellow"/>
                <w:lang w:eastAsia="pt-BR"/>
              </w:rPr>
              <w:t>as políticas públicas acaso existentes</w:t>
            </w:r>
            <w:r w:rsidRPr="00AD3A7C">
              <w:rPr>
                <w:rFonts w:ascii="Book Antiqua" w:eastAsia="Times New Roman" w:hAnsi="Book Antiqua" w:cs="Times New Roman"/>
                <w:i/>
                <w:iCs/>
                <w:sz w:val="19"/>
                <w:szCs w:val="19"/>
                <w:lang w:eastAsia="pt-BR"/>
              </w:rPr>
              <w:t xml:space="preserve"> e (</w:t>
            </w:r>
            <w:proofErr w:type="spellStart"/>
            <w:r w:rsidRPr="00AD3A7C">
              <w:rPr>
                <w:rFonts w:ascii="Book Antiqua" w:eastAsia="Times New Roman" w:hAnsi="Book Antiqua" w:cs="Times New Roman"/>
                <w:i/>
                <w:iCs/>
                <w:sz w:val="19"/>
                <w:szCs w:val="19"/>
                <w:lang w:eastAsia="pt-BR"/>
              </w:rPr>
              <w:t>iii</w:t>
            </w:r>
            <w:proofErr w:type="spellEnd"/>
            <w:r w:rsidRPr="00AD3A7C">
              <w:rPr>
                <w:rFonts w:ascii="Book Antiqua" w:eastAsia="Times New Roman" w:hAnsi="Book Antiqua" w:cs="Times New Roman"/>
                <w:i/>
                <w:iCs/>
                <w:sz w:val="19"/>
                <w:szCs w:val="19"/>
                <w:lang w:eastAsia="pt-BR"/>
              </w:rPr>
              <w:t xml:space="preserve">) o </w:t>
            </w:r>
            <w:r w:rsidRPr="00AD3A7C">
              <w:rPr>
                <w:rFonts w:ascii="Book Antiqua" w:eastAsia="Times New Roman" w:hAnsi="Book Antiqua" w:cs="Times New Roman"/>
                <w:b/>
                <w:i/>
                <w:iCs/>
                <w:sz w:val="19"/>
                <w:szCs w:val="19"/>
                <w:highlight w:val="yellow"/>
                <w:lang w:eastAsia="pt-BR"/>
              </w:rPr>
              <w:t>direito dos administrados envolvidos</w:t>
            </w:r>
            <w:r w:rsidRPr="00AD3A7C">
              <w:rPr>
                <w:rFonts w:ascii="Book Antiqua" w:eastAsia="Times New Roman" w:hAnsi="Book Antiqua" w:cs="Times New Roman"/>
                <w:i/>
                <w:iCs/>
                <w:sz w:val="19"/>
                <w:szCs w:val="19"/>
                <w:lang w:eastAsia="pt-BR"/>
              </w:rPr>
              <w:t>. Seria pouco razoável admitir que as normas pudessem ser ignoradas ou lidas em descompasso com o contexto fático em que a gestão pública a ela submetida se insere.”</w:t>
            </w:r>
            <w:r w:rsidR="00D07DA5">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sz w:val="19"/>
                <w:szCs w:val="19"/>
                <w:lang w:eastAsia="pt-BR"/>
              </w:rPr>
              <w:t>(https://www.conjur.com.br/dl/parecer-juristas-rebatem-criticas.pdf)</w:t>
            </w:r>
          </w:p>
          <w:p w14:paraId="0AC5DD0F" w14:textId="77777777" w:rsidR="007161DE" w:rsidRPr="00AD3A7C" w:rsidRDefault="007161DE" w:rsidP="007161DE">
            <w:pPr>
              <w:jc w:val="both"/>
              <w:rPr>
                <w:rFonts w:ascii="Book Antiqua" w:eastAsia="Times New Roman" w:hAnsi="Book Antiqua" w:cs="Times New Roman"/>
                <w:sz w:val="19"/>
                <w:szCs w:val="19"/>
                <w:lang w:eastAsia="pt-BR"/>
              </w:rPr>
            </w:pPr>
          </w:p>
          <w:p w14:paraId="0EAA6E0D" w14:textId="7BDF7F05" w:rsidR="009A0F74" w:rsidRPr="00AD3A7C" w:rsidRDefault="007161DE" w:rsidP="00D07DA5">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Interessante também fazer um contraponto e trazer a crítica da Professora Irene </w:t>
            </w:r>
            <w:proofErr w:type="spellStart"/>
            <w:r w:rsidRPr="00AD3A7C">
              <w:rPr>
                <w:rFonts w:ascii="Book Antiqua" w:eastAsia="Times New Roman" w:hAnsi="Book Antiqua" w:cs="Times New Roman"/>
                <w:sz w:val="19"/>
                <w:szCs w:val="19"/>
                <w:lang w:eastAsia="pt-BR"/>
              </w:rPr>
              <w:t>Nohara</w:t>
            </w:r>
            <w:proofErr w:type="spellEnd"/>
            <w:r w:rsidRPr="00AD3A7C">
              <w:rPr>
                <w:rFonts w:ascii="Book Antiqua" w:eastAsia="Times New Roman" w:hAnsi="Book Antiqua" w:cs="Times New Roman"/>
                <w:sz w:val="19"/>
                <w:szCs w:val="19"/>
                <w:lang w:eastAsia="pt-BR"/>
              </w:rPr>
              <w:t xml:space="preserve"> a esse dispositivo:</w:t>
            </w:r>
            <w:r w:rsidR="00D07DA5">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i/>
                <w:iCs/>
                <w:sz w:val="19"/>
                <w:szCs w:val="19"/>
                <w:lang w:eastAsia="pt-BR"/>
              </w:rPr>
              <w:t>“Os elaboradores do texto normativo chamam essa exigência de primado da realidade. Todavia, podem existir vários olhares sobre essa previsão, por exemplo: (a) desnecessária, pois já deveria estar pressuposta na interpretação jurídica feita na área da gestão, que não pode se estabelecer sem que se considere a realidade; (b) ineficaz, porque podem existir interpretações variáveis e que não deixam de ser especulativas, abstratas, portanto, sobre quais seriam os obstáculos e dificuldades; e, por fim, (c) perigosa: se for utilizada como uma brecha capciosa para se alegar que, por exemplo, como a realidade não nos permitiu cumprir adequadamente as exigências legais, então, podemos nos eximir de garantir direitos…</w:t>
            </w:r>
            <w:r w:rsidR="00D07DA5">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i/>
                <w:iCs/>
                <w:sz w:val="19"/>
                <w:szCs w:val="19"/>
                <w:lang w:eastAsia="pt-BR"/>
              </w:rPr>
              <w:t>(...)</w:t>
            </w:r>
            <w:r w:rsidR="00D07DA5">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i/>
                <w:iCs/>
                <w:sz w:val="19"/>
                <w:szCs w:val="19"/>
                <w:lang w:eastAsia="pt-BR"/>
              </w:rPr>
              <w:t>Aqui é interessante que essa determinação normativa não seja utilizada, portanto, como um pretexto para o argumento no sentido de que a realidade vence o direito… ou seja, que se as circunstâncias de cumprimento da lei forem muito penosas, vamos questionar tal requisito, ou pior, negociar o seu cumprimento por um regime de transição, conforme será visto na sequência…</w:t>
            </w:r>
            <w:r w:rsidR="00D07DA5">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i/>
                <w:iCs/>
                <w:sz w:val="19"/>
                <w:szCs w:val="19"/>
                <w:lang w:eastAsia="pt-BR"/>
              </w:rPr>
              <w:t>Uma alegação dos elaboradores do projeto foi no sentido da necessidade de se estreitar o contato dos órgãos fiscalizadores com os órgãos fiscalizados… Mas isso já era uma tendência dos Tribunais de Contas, no sentido de intensificar um monitoramento preventivo e concomitante, baseado na orientação também, ou seja, de uma fiscalização não apenas punitiva, mas também ponderada em função das dificuldades práticas existentes.”</w:t>
            </w:r>
            <w:r w:rsidRPr="00AD3A7C">
              <w:rPr>
                <w:rFonts w:ascii="Book Antiqua" w:eastAsia="Times New Roman" w:hAnsi="Book Antiqua" w:cs="Times New Roman"/>
                <w:sz w:val="19"/>
                <w:szCs w:val="19"/>
                <w:lang w:eastAsia="pt-BR"/>
              </w:rPr>
              <w:t xml:space="preserve"> (Disponível em: &lt; http://direitoadm.com.br/proposta-de-alteracao-da-lindb-projeto-349-2015/).</w:t>
            </w:r>
          </w:p>
        </w:tc>
      </w:tr>
    </w:tbl>
    <w:p w14:paraId="0A814CD3" w14:textId="77777777" w:rsidR="00C72013" w:rsidRPr="006F3D4F" w:rsidRDefault="00C72013" w:rsidP="00925636">
      <w:pPr>
        <w:pStyle w:val="texto2"/>
        <w:spacing w:before="0" w:beforeAutospacing="0" w:after="0" w:afterAutospacing="0"/>
        <w:ind w:firstLine="567"/>
        <w:jc w:val="both"/>
        <w:rPr>
          <w:rStyle w:val="Hyperlink"/>
          <w:rFonts w:ascii="Book Antiqua" w:hAnsi="Book Antiqua" w:cs="Arial"/>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C72013" w:rsidRPr="00AD3A7C" w14:paraId="75600C05" w14:textId="77777777" w:rsidTr="00D2426A">
        <w:tc>
          <w:tcPr>
            <w:tcW w:w="8494" w:type="dxa"/>
            <w:shd w:val="clear" w:color="auto" w:fill="CCFFFF"/>
          </w:tcPr>
          <w:p w14:paraId="4AFD9970" w14:textId="5B4311D1" w:rsidR="00EF1F5A" w:rsidRDefault="00EF1F5A" w:rsidP="00EF1F5A">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TJCE-2025-FGV</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EF1F5A">
              <w:rPr>
                <w:rFonts w:ascii="Book Antiqua" w:eastAsia="Times New Roman" w:hAnsi="Book Antiqua" w:cs="Times New Roman"/>
                <w:sz w:val="19"/>
                <w:szCs w:val="19"/>
                <w:lang w:eastAsia="pt-BR"/>
              </w:rPr>
              <w:t>Na interpretação de normas sobre gestão pública, em conformidade com a Lei de Introdução às Normas do Direito Brasileiro, serão considerados os obstáculos e as dificuldades reais do gestor e as exigências das políticas públicas para seu cargo, sem prejuízo dos direitos dos administrados.</w:t>
            </w:r>
            <w:r>
              <w:rPr>
                <w:rFonts w:ascii="Book Antiqua" w:eastAsia="Times New Roman" w:hAnsi="Book Antiqua" w:cs="Times New Roman"/>
                <w:sz w:val="19"/>
                <w:szCs w:val="19"/>
                <w:lang w:eastAsia="pt-BR"/>
              </w:rPr>
              <w:t xml:space="preserve"> </w:t>
            </w:r>
            <w:r w:rsidRPr="00EF1F5A">
              <w:rPr>
                <w:rFonts w:ascii="Book Antiqua" w:eastAsia="Times New Roman" w:hAnsi="Book Antiqua" w:cs="Times New Roman"/>
                <w:sz w:val="19"/>
                <w:szCs w:val="19"/>
                <w:lang w:eastAsia="pt-BR"/>
              </w:rPr>
              <w:t xml:space="preserve">Nesse cenário, considerando as disposições da Lei de Introdução às Normas do Direito Brasileiro (LINDB), </w:t>
            </w:r>
            <w:r>
              <w:rPr>
                <w:rFonts w:ascii="Book Antiqua" w:eastAsia="Times New Roman" w:hAnsi="Book Antiqua" w:cs="Times New Roman"/>
                <w:sz w:val="19"/>
                <w:szCs w:val="19"/>
                <w:lang w:eastAsia="pt-BR"/>
              </w:rPr>
              <w:t xml:space="preserve">assinale a alternativa correta: </w:t>
            </w:r>
            <w:r w:rsidRPr="00EF1F5A">
              <w:rPr>
                <w:rFonts w:ascii="Book Antiqua" w:eastAsia="Times New Roman" w:hAnsi="Book Antiqua" w:cs="Times New Roman"/>
                <w:sz w:val="19"/>
                <w:szCs w:val="19"/>
                <w:lang w:eastAsia="pt-BR"/>
              </w:rPr>
              <w:t>Em decisão sobre regularidade de conduta ou validade de ato, contrato, ajuste, processo ou norma administrativa, serão consideradas as circunstâncias práticas que houverem imposto, limitado ou condicionado a ação do agente</w:t>
            </w:r>
            <w:r>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LINDB.</w:t>
            </w:r>
          </w:p>
          <w:p w14:paraId="1F11100D" w14:textId="77777777" w:rsidR="00EF1F5A" w:rsidRDefault="00EF1F5A" w:rsidP="00925636">
            <w:pPr>
              <w:jc w:val="both"/>
              <w:rPr>
                <w:rFonts w:ascii="Book Antiqua" w:eastAsia="Times New Roman" w:hAnsi="Book Antiqua" w:cs="Times New Roman"/>
                <w:b/>
                <w:sz w:val="19"/>
                <w:szCs w:val="19"/>
                <w:lang w:eastAsia="pt-BR"/>
              </w:rPr>
            </w:pPr>
          </w:p>
          <w:p w14:paraId="2CB9D5C3" w14:textId="531E4303" w:rsidR="004F4B01" w:rsidRDefault="004F4B01" w:rsidP="00925636">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TJGO-2023-FGV</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4F4B01">
              <w:rPr>
                <w:rFonts w:ascii="Book Antiqua" w:eastAsia="Times New Roman" w:hAnsi="Book Antiqua" w:cs="Times New Roman"/>
                <w:sz w:val="19"/>
                <w:szCs w:val="19"/>
                <w:lang w:eastAsia="pt-BR"/>
              </w:rPr>
              <w:t>Ação popular pede a imediata paralisação das obras de construção de hospital público municipal, sob o argumento de irregularidade na licitação, por não lhe ser apresentada resposta à impugnação ao edital. Argumenta que, embora embasada em processo administrativo com um conjunto de pareceres técnicos, a escolha pelo desmatamento do eixo norte da área designada para a construção de hospital não é a mais adequada. O melhor para a sustentabilidade e o interesse público seria realizar a construção no eixo sul.</w:t>
            </w:r>
            <w:r>
              <w:rPr>
                <w:rFonts w:ascii="Book Antiqua" w:eastAsia="Times New Roman" w:hAnsi="Book Antiqua" w:cs="Times New Roman"/>
                <w:sz w:val="19"/>
                <w:szCs w:val="19"/>
                <w:lang w:eastAsia="pt-BR"/>
              </w:rPr>
              <w:t xml:space="preserve"> </w:t>
            </w:r>
            <w:r w:rsidRPr="004F4B01">
              <w:rPr>
                <w:rFonts w:ascii="Book Antiqua" w:eastAsia="Times New Roman" w:hAnsi="Book Antiqua" w:cs="Times New Roman"/>
                <w:sz w:val="19"/>
                <w:szCs w:val="19"/>
                <w:lang w:eastAsia="pt-BR"/>
              </w:rPr>
              <w:t>Considerando a situação apresentada, é correto afirmar que</w:t>
            </w:r>
            <w:r>
              <w:rPr>
                <w:rFonts w:ascii="Book Antiqua" w:eastAsia="Times New Roman" w:hAnsi="Book Antiqua" w:cs="Times New Roman"/>
                <w:sz w:val="19"/>
                <w:szCs w:val="19"/>
                <w:lang w:eastAsia="pt-BR"/>
              </w:rPr>
              <w:t xml:space="preserve">, </w:t>
            </w:r>
            <w:r w:rsidRPr="004F4B01">
              <w:rPr>
                <w:rFonts w:ascii="Book Antiqua" w:eastAsia="Times New Roman" w:hAnsi="Book Antiqua" w:cs="Times New Roman"/>
                <w:sz w:val="19"/>
                <w:szCs w:val="19"/>
                <w:lang w:eastAsia="pt-BR"/>
              </w:rPr>
              <w:t>em sua decisão, deve o juiz considerar os obstáculos e as dificuldades reais do gestor, bem como as exigências de políticas públicas a seu cargo, tomando por base o processo administrativo, as alegações das partes e outras informações que lhe sejam prestadas</w:t>
            </w:r>
            <w:r>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22,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LINDB.</w:t>
            </w:r>
          </w:p>
          <w:p w14:paraId="70286FB4" w14:textId="77777777" w:rsidR="004F4B01" w:rsidRDefault="004F4B01" w:rsidP="00925636">
            <w:pPr>
              <w:jc w:val="both"/>
              <w:rPr>
                <w:rFonts w:ascii="Book Antiqua" w:eastAsia="Times New Roman" w:hAnsi="Book Antiqua" w:cs="Times New Roman"/>
                <w:b/>
                <w:sz w:val="19"/>
                <w:szCs w:val="19"/>
                <w:lang w:eastAsia="pt-BR"/>
              </w:rPr>
            </w:pPr>
          </w:p>
          <w:p w14:paraId="01C61C8A" w14:textId="1AEDB808" w:rsidR="00925636" w:rsidRDefault="00925636" w:rsidP="0092563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25636">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25636">
              <w:rPr>
                <w:rFonts w:ascii="Book Antiqua" w:eastAsia="Times New Roman" w:hAnsi="Book Antiqua" w:cs="Times New Roman"/>
                <w:bCs/>
                <w:sz w:val="19"/>
                <w:szCs w:val="19"/>
                <w:lang w:eastAsia="pt-BR"/>
              </w:rPr>
              <w:t>Discutiu-se, no contexto de elaboração da Lei 13.655/18 (LINDB) que visava alterar o Decreto-Lei 4.657/42, a necessidade de medidas legislativas para enfrentar o fenômeno chamado de “Administração Pública do Medo”, que se caracteriza</w:t>
            </w:r>
            <w:r>
              <w:rPr>
                <w:rFonts w:ascii="Book Antiqua" w:eastAsia="Times New Roman" w:hAnsi="Book Antiqua" w:cs="Times New Roman"/>
                <w:bCs/>
                <w:sz w:val="19"/>
                <w:szCs w:val="19"/>
                <w:lang w:eastAsia="pt-BR"/>
              </w:rPr>
              <w:t xml:space="preserve"> </w:t>
            </w:r>
            <w:r w:rsidRPr="00925636">
              <w:rPr>
                <w:rFonts w:ascii="Book Antiqua" w:eastAsia="Times New Roman" w:hAnsi="Book Antiqua" w:cs="Times New Roman"/>
                <w:bCs/>
                <w:sz w:val="19"/>
                <w:szCs w:val="19"/>
                <w:lang w:eastAsia="pt-BR"/>
              </w:rPr>
              <w:t xml:space="preserve">pela situação em que o administrador passa a ter receio de agir e manejar com segurança as oportunidades de atuação, mesmo adotando cautelas e providências que busquem assegurar a melhor conduta diante do </w:t>
            </w:r>
            <w:r w:rsidRPr="00925636">
              <w:rPr>
                <w:rFonts w:ascii="Book Antiqua" w:eastAsia="Times New Roman" w:hAnsi="Book Antiqua" w:cs="Times New Roman"/>
                <w:bCs/>
                <w:sz w:val="19"/>
                <w:szCs w:val="19"/>
                <w:lang w:eastAsia="pt-BR"/>
              </w:rPr>
              <w:lastRenderedPageBreak/>
              <w:t>contexto enfrentado, por conta do incremento de possibilidades de que venha a ser responsabilizado ou condenado por órgãos e sistemas de controle.</w:t>
            </w:r>
          </w:p>
          <w:p w14:paraId="70A4C315" w14:textId="77777777" w:rsidR="00925636" w:rsidRDefault="00925636" w:rsidP="00925636">
            <w:pPr>
              <w:jc w:val="both"/>
              <w:rPr>
                <w:rFonts w:ascii="Book Antiqua" w:eastAsia="Times New Roman" w:hAnsi="Book Antiqua" w:cs="Times New Roman"/>
                <w:bCs/>
                <w:sz w:val="19"/>
                <w:szCs w:val="19"/>
                <w:lang w:eastAsia="pt-BR"/>
              </w:rPr>
            </w:pPr>
          </w:p>
          <w:p w14:paraId="392FB99F" w14:textId="6691FF81" w:rsidR="00925636" w:rsidRDefault="00925636" w:rsidP="00925636">
            <w:pPr>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000B50C4">
              <w:rPr>
                <w:rFonts w:ascii="Book Antiqua" w:hAnsi="Book Antiqua"/>
                <w:b/>
                <w:i/>
                <w:iCs/>
                <w:color w:val="FF0000"/>
                <w:sz w:val="19"/>
                <w:szCs w:val="19"/>
              </w:rPr>
              <w:t>: #</w:t>
            </w:r>
            <w:r w:rsidR="000B50C4" w:rsidRPr="000B50C4">
              <w:rPr>
                <w:rFonts w:ascii="Book Antiqua" w:hAnsi="Book Antiqua"/>
                <w:b/>
                <w:i/>
                <w:iCs/>
                <w:color w:val="FF0000"/>
                <w:sz w:val="19"/>
                <w:szCs w:val="19"/>
                <w:highlight w:val="green"/>
              </w:rPr>
              <w:t>PCRJ-2022</w:t>
            </w:r>
            <w:r w:rsidR="004627BC">
              <w:rPr>
                <w:rFonts w:ascii="Book Antiqua" w:hAnsi="Book Antiqua"/>
                <w:b/>
                <w:i/>
                <w:iCs/>
                <w:color w:val="FF0000"/>
                <w:sz w:val="19"/>
                <w:szCs w:val="19"/>
              </w:rPr>
              <w:t>: #</w:t>
            </w:r>
            <w:r w:rsidR="004627BC" w:rsidRPr="004627BC">
              <w:rPr>
                <w:rFonts w:ascii="Book Antiqua" w:hAnsi="Book Antiqua"/>
                <w:b/>
                <w:i/>
                <w:iCs/>
                <w:color w:val="FF0000"/>
                <w:sz w:val="19"/>
                <w:szCs w:val="19"/>
                <w:highlight w:val="green"/>
              </w:rPr>
              <w:t>TJSP-2023</w:t>
            </w:r>
            <w:r w:rsidR="004627BC">
              <w:rPr>
                <w:rFonts w:ascii="Book Antiqua" w:hAnsi="Book Antiqua"/>
                <w:b/>
                <w:i/>
                <w:iCs/>
                <w:color w:val="FF0000"/>
                <w:sz w:val="19"/>
                <w:szCs w:val="19"/>
              </w:rPr>
              <w:t>: #</w:t>
            </w:r>
            <w:r w:rsidR="004627BC" w:rsidRPr="004627BC">
              <w:rPr>
                <w:rFonts w:ascii="Book Antiqua" w:hAnsi="Book Antiqua"/>
                <w:b/>
                <w:i/>
                <w:iCs/>
                <w:color w:val="FF0000"/>
                <w:sz w:val="19"/>
                <w:szCs w:val="19"/>
                <w:highlight w:val="green"/>
              </w:rPr>
              <w:t>Cartórios/TJSE-2023</w:t>
            </w:r>
            <w:r w:rsidR="004627BC">
              <w:rPr>
                <w:rFonts w:ascii="Book Antiqua" w:hAnsi="Book Antiqua"/>
                <w:b/>
                <w:i/>
                <w:iCs/>
                <w:color w:val="FF0000"/>
                <w:sz w:val="19"/>
                <w:szCs w:val="19"/>
              </w:rPr>
              <w:t>: #</w:t>
            </w:r>
            <w:r w:rsidR="004627BC" w:rsidRPr="004627BC">
              <w:rPr>
                <w:rFonts w:ascii="Book Antiqua" w:hAnsi="Book Antiqua"/>
                <w:b/>
                <w:i/>
                <w:iCs/>
                <w:color w:val="FF0000"/>
                <w:sz w:val="19"/>
                <w:szCs w:val="19"/>
                <w:highlight w:val="green"/>
              </w:rPr>
              <w:t>CESPE</w:t>
            </w:r>
            <w:r w:rsidR="004627BC">
              <w:rPr>
                <w:rFonts w:ascii="Book Antiqua" w:hAnsi="Book Antiqua"/>
                <w:b/>
                <w:i/>
                <w:iCs/>
                <w:color w:val="FF0000"/>
                <w:sz w:val="19"/>
                <w:szCs w:val="19"/>
              </w:rPr>
              <w:t>: #</w:t>
            </w:r>
            <w:r w:rsidR="004627BC" w:rsidRPr="004627BC">
              <w:rPr>
                <w:rFonts w:ascii="Book Antiqua" w:hAnsi="Book Antiqua"/>
                <w:b/>
                <w:i/>
                <w:iCs/>
                <w:color w:val="FF0000"/>
                <w:sz w:val="19"/>
                <w:szCs w:val="19"/>
                <w:highlight w:val="green"/>
              </w:rPr>
              <w:t>VUNESP</w:t>
            </w:r>
            <w:r w:rsidRPr="00AD3A7C">
              <w:rPr>
                <w:rFonts w:ascii="Book Antiqua" w:hAnsi="Book Antiqua"/>
                <w:sz w:val="19"/>
                <w:szCs w:val="19"/>
              </w:rPr>
              <w:t>:</w:t>
            </w:r>
            <w:r>
              <w:rPr>
                <w:rFonts w:ascii="Book Antiqua" w:hAnsi="Book Antiqua"/>
                <w:sz w:val="19"/>
                <w:szCs w:val="19"/>
              </w:rPr>
              <w:t xml:space="preserve"> </w:t>
            </w:r>
            <w:r w:rsidRPr="00925636">
              <w:rPr>
                <w:rFonts w:ascii="Book Antiqua" w:hAnsi="Book Antiqua"/>
                <w:sz w:val="19"/>
                <w:szCs w:val="19"/>
              </w:rPr>
              <w:t xml:space="preserve">Cunhada pelo doutrinador </w:t>
            </w:r>
            <w:r w:rsidRPr="00925636">
              <w:rPr>
                <w:rFonts w:ascii="Book Antiqua" w:hAnsi="Book Antiqua"/>
                <w:b/>
                <w:bCs/>
                <w:sz w:val="19"/>
                <w:szCs w:val="19"/>
              </w:rPr>
              <w:t>Rodrigo Valgas Santos</w:t>
            </w:r>
            <w:r w:rsidRPr="00925636">
              <w:rPr>
                <w:rFonts w:ascii="Book Antiqua" w:hAnsi="Book Antiqua"/>
                <w:sz w:val="19"/>
                <w:szCs w:val="19"/>
              </w:rPr>
              <w:t>, a expressão “</w:t>
            </w:r>
            <w:r w:rsidRPr="00925636">
              <w:rPr>
                <w:rFonts w:ascii="Book Antiqua" w:hAnsi="Book Antiqua"/>
                <w:b/>
                <w:bCs/>
                <w:i/>
                <w:iCs/>
                <w:sz w:val="19"/>
                <w:szCs w:val="19"/>
                <w:shd w:val="clear" w:color="auto" w:fill="F7CAAC" w:themeFill="accent2" w:themeFillTint="66"/>
              </w:rPr>
              <w:t>direito administrativo do medo</w:t>
            </w:r>
            <w:r w:rsidRPr="00925636">
              <w:rPr>
                <w:rFonts w:ascii="Book Antiqua" w:hAnsi="Book Antiqua"/>
                <w:sz w:val="19"/>
                <w:szCs w:val="19"/>
              </w:rPr>
              <w:t>” traduz o receio do administrador público de tomar decisões e executar as políticas públicas em contradição com o entendimento das múltiplas instâncias controladoras da Administração Pública prevista em nosso texto constitucional (social, administrativo, pelo Ministério Público, legislativo, com auxílio do Tribunal de Contas e judicial), as quais, de forma independente, sem que se fale em bis in idem, acabam por ensejar a responsabilização do gestor público, pela via disciplinar, por improbidade administrativa, em ações penais, dentre outras.</w:t>
            </w:r>
            <w:r>
              <w:rPr>
                <w:rFonts w:ascii="Book Antiqua" w:hAnsi="Book Antiqua"/>
                <w:sz w:val="19"/>
                <w:szCs w:val="19"/>
              </w:rPr>
              <w:t xml:space="preserve"> </w:t>
            </w:r>
            <w:r w:rsidRPr="00925636">
              <w:rPr>
                <w:rFonts w:ascii="Book Antiqua" w:hAnsi="Book Antiqua"/>
                <w:sz w:val="19"/>
                <w:szCs w:val="19"/>
              </w:rPr>
              <w:t>Discorre o autor sobre um “</w:t>
            </w:r>
            <w:r w:rsidRPr="00925636">
              <w:rPr>
                <w:rFonts w:ascii="Book Antiqua" w:hAnsi="Book Antiqua"/>
                <w:b/>
                <w:bCs/>
                <w:i/>
                <w:iCs/>
                <w:sz w:val="19"/>
                <w:szCs w:val="19"/>
              </w:rPr>
              <w:t>controle externo disfuncional</w:t>
            </w:r>
            <w:r w:rsidRPr="00925636">
              <w:rPr>
                <w:rFonts w:ascii="Book Antiqua" w:hAnsi="Book Antiqua"/>
                <w:sz w:val="19"/>
                <w:szCs w:val="19"/>
              </w:rPr>
              <w:t xml:space="preserve">” da Administração, caracterizado justamente pela sobreposição de órgãos de controle que, numa atuação essencialmente a posteriori e com posicionamentos até mesmo contraditórios entre si, </w:t>
            </w:r>
            <w:r w:rsidRPr="00925636">
              <w:rPr>
                <w:rFonts w:ascii="Book Antiqua" w:hAnsi="Book Antiqua"/>
                <w:b/>
                <w:bCs/>
                <w:sz w:val="19"/>
                <w:szCs w:val="19"/>
              </w:rPr>
              <w:t>geram insegurança jurídica</w:t>
            </w:r>
            <w:r w:rsidRPr="00925636">
              <w:rPr>
                <w:rFonts w:ascii="Book Antiqua" w:hAnsi="Book Antiqua"/>
                <w:sz w:val="19"/>
                <w:szCs w:val="19"/>
              </w:rPr>
              <w:t xml:space="preserve"> e, em consequência, criam um ambiente em que, </w:t>
            </w:r>
            <w:r w:rsidRPr="00925636">
              <w:rPr>
                <w:rFonts w:ascii="Book Antiqua" w:hAnsi="Book Antiqua"/>
                <w:b/>
                <w:bCs/>
                <w:sz w:val="19"/>
                <w:szCs w:val="19"/>
              </w:rPr>
              <w:t>por medo, o administrador público prefere não agir para evitar eventual punição</w:t>
            </w:r>
            <w:r w:rsidRPr="00925636">
              <w:rPr>
                <w:rFonts w:ascii="Book Antiqua" w:hAnsi="Book Antiqua"/>
                <w:sz w:val="19"/>
                <w:szCs w:val="19"/>
              </w:rPr>
              <w:t>.</w:t>
            </w:r>
            <w:r>
              <w:rPr>
                <w:rFonts w:ascii="Book Antiqua" w:hAnsi="Book Antiqua"/>
                <w:sz w:val="19"/>
                <w:szCs w:val="19"/>
              </w:rPr>
              <w:t xml:space="preserve"> </w:t>
            </w:r>
            <w:r w:rsidRPr="00925636">
              <w:rPr>
                <w:rFonts w:ascii="Book Antiqua" w:hAnsi="Book Antiqua"/>
                <w:sz w:val="19"/>
                <w:szCs w:val="19"/>
              </w:rPr>
              <w:t>Fala-se em “</w:t>
            </w:r>
            <w:r w:rsidRPr="00925636">
              <w:rPr>
                <w:rFonts w:ascii="Book Antiqua" w:hAnsi="Book Antiqua"/>
                <w:b/>
                <w:bCs/>
                <w:i/>
                <w:iCs/>
                <w:sz w:val="19"/>
                <w:szCs w:val="19"/>
              </w:rPr>
              <w:t>apagão das canetas</w:t>
            </w:r>
            <w:r w:rsidRPr="00925636">
              <w:rPr>
                <w:rFonts w:ascii="Book Antiqua" w:hAnsi="Book Antiqua"/>
                <w:sz w:val="19"/>
                <w:szCs w:val="19"/>
              </w:rPr>
              <w:t xml:space="preserve">”, a designar essa paralisa das decisões </w:t>
            </w:r>
            <w:r w:rsidR="00BC78BF" w:rsidRPr="00925636">
              <w:rPr>
                <w:rFonts w:ascii="Book Antiqua" w:hAnsi="Book Antiqua"/>
                <w:sz w:val="19"/>
                <w:szCs w:val="19"/>
              </w:rPr>
              <w:t>político</w:t>
            </w:r>
            <w:r w:rsidR="00BC78BF">
              <w:rPr>
                <w:rFonts w:ascii="Book Antiqua" w:hAnsi="Book Antiqua"/>
                <w:sz w:val="19"/>
                <w:szCs w:val="19"/>
              </w:rPr>
              <w:t>-</w:t>
            </w:r>
            <w:r w:rsidRPr="00925636">
              <w:rPr>
                <w:rFonts w:ascii="Book Antiqua" w:hAnsi="Book Antiqua"/>
                <w:sz w:val="19"/>
                <w:szCs w:val="19"/>
              </w:rPr>
              <w:t>administrativas em decorrência do direito administrativo do medo, em que o gestor, submetido a controles cumulativos e muitas vezes desarranjados, com receio de ser responsabilizado, não maneja com segurança as oportunidades de agir, com prejuízos ao interesse público.</w:t>
            </w:r>
            <w:r>
              <w:rPr>
                <w:rFonts w:ascii="Book Antiqua" w:hAnsi="Book Antiqua"/>
                <w:sz w:val="19"/>
                <w:szCs w:val="19"/>
              </w:rPr>
              <w:t xml:space="preserve"> </w:t>
            </w:r>
            <w:r w:rsidRPr="00925636">
              <w:rPr>
                <w:rFonts w:ascii="Book Antiqua" w:hAnsi="Book Antiqua"/>
                <w:sz w:val="19"/>
                <w:szCs w:val="19"/>
              </w:rPr>
              <w:t>Tencionando enfrentar justamente combater o direito administrativo do medo, a criar um espaço de maior segurança jurídica no âmbito da Administração Pública vis a vis seus órgãos de controle, diversos dispositivos incluídos na LINDB 13.655/18.</w:t>
            </w:r>
            <w:r>
              <w:rPr>
                <w:rFonts w:ascii="Book Antiqua" w:hAnsi="Book Antiqua"/>
                <w:sz w:val="19"/>
                <w:szCs w:val="19"/>
              </w:rPr>
              <w:t xml:space="preserve"> </w:t>
            </w:r>
            <w:r w:rsidRPr="00925636">
              <w:rPr>
                <w:rFonts w:ascii="Book Antiqua" w:hAnsi="Book Antiqua"/>
                <w:sz w:val="19"/>
                <w:szCs w:val="19"/>
              </w:rPr>
              <w:t>Institui-se os paradigmas do “</w:t>
            </w:r>
            <w:r w:rsidRPr="00925636">
              <w:rPr>
                <w:rFonts w:ascii="Book Antiqua" w:hAnsi="Book Antiqua"/>
                <w:b/>
                <w:bCs/>
                <w:i/>
                <w:iCs/>
                <w:sz w:val="19"/>
                <w:szCs w:val="19"/>
              </w:rPr>
              <w:t>primado da realidade</w:t>
            </w:r>
            <w:r w:rsidRPr="00925636">
              <w:rPr>
                <w:rFonts w:ascii="Book Antiqua" w:hAnsi="Book Antiqua"/>
                <w:sz w:val="19"/>
                <w:szCs w:val="19"/>
              </w:rPr>
              <w:t>” – que determina que “</w:t>
            </w:r>
            <w:r w:rsidRPr="00925636">
              <w:rPr>
                <w:rFonts w:ascii="Book Antiqua" w:hAnsi="Book Antiqua"/>
                <w:i/>
                <w:iCs/>
                <w:sz w:val="19"/>
                <w:szCs w:val="19"/>
              </w:rPr>
              <w:t>Na interpretação de normas sobre gestão pública, serão considerados os obstáculos e as dificuldades reais do gestor e as exigências das políticas públicas a seu cargo, sem prejuízo dos direitos dos administrados</w:t>
            </w:r>
            <w:r w:rsidRPr="00925636">
              <w:rPr>
                <w:rFonts w:ascii="Book Antiqua" w:hAnsi="Book Antiqua"/>
                <w:sz w:val="19"/>
                <w:szCs w:val="19"/>
              </w:rPr>
              <w:t>” (art</w:t>
            </w:r>
            <w:r>
              <w:rPr>
                <w:rFonts w:ascii="Book Antiqua" w:hAnsi="Book Antiqua"/>
                <w:sz w:val="19"/>
                <w:szCs w:val="19"/>
              </w:rPr>
              <w:t>.</w:t>
            </w:r>
            <w:r w:rsidRPr="00925636">
              <w:rPr>
                <w:rFonts w:ascii="Book Antiqua" w:hAnsi="Book Antiqua"/>
                <w:sz w:val="19"/>
                <w:szCs w:val="19"/>
              </w:rPr>
              <w:t xml:space="preserve"> 22), devendo-se “</w:t>
            </w:r>
            <w:r w:rsidRPr="00925636">
              <w:rPr>
                <w:rFonts w:ascii="Book Antiqua" w:hAnsi="Book Antiqua"/>
                <w:i/>
                <w:iCs/>
                <w:sz w:val="19"/>
                <w:szCs w:val="19"/>
              </w:rPr>
              <w:t>Em decisão sobre regularidade de conduta ou validade de ato, contrato, ajuste, processo ou norma administrativa, serão consideradas as circunstâncias práticas que houverem imposto, limitado ou condicionado a ação do agente</w:t>
            </w:r>
            <w:r w:rsidRPr="00925636">
              <w:rPr>
                <w:rFonts w:ascii="Book Antiqua" w:hAnsi="Book Antiqua"/>
                <w:sz w:val="19"/>
                <w:szCs w:val="19"/>
              </w:rPr>
              <w:t>” (§ 1º) – e do consequencialismo, segundo o qual “</w:t>
            </w:r>
            <w:r w:rsidRPr="00925636">
              <w:rPr>
                <w:rFonts w:ascii="Book Antiqua" w:hAnsi="Book Antiqua"/>
                <w:b/>
                <w:bCs/>
                <w:sz w:val="19"/>
                <w:szCs w:val="19"/>
              </w:rPr>
              <w:t>A decisão que, nas esferas administrativa, controladora ou judicial, decretar a invalidação de ato, contrato, ajuste, processo ou norma administrativa deverá indicar de modo expresso suas consequências jurídicas e administrativas</w:t>
            </w:r>
            <w:r w:rsidRPr="00925636">
              <w:rPr>
                <w:rFonts w:ascii="Book Antiqua" w:hAnsi="Book Antiqua"/>
                <w:sz w:val="19"/>
                <w:szCs w:val="19"/>
              </w:rPr>
              <w:t>” (art</w:t>
            </w:r>
            <w:r>
              <w:rPr>
                <w:rFonts w:ascii="Book Antiqua" w:hAnsi="Book Antiqua"/>
                <w:sz w:val="19"/>
                <w:szCs w:val="19"/>
              </w:rPr>
              <w:t>.</w:t>
            </w:r>
            <w:r w:rsidRPr="00925636">
              <w:rPr>
                <w:rFonts w:ascii="Book Antiqua" w:hAnsi="Book Antiqua"/>
                <w:sz w:val="19"/>
                <w:szCs w:val="19"/>
              </w:rPr>
              <w:t xml:space="preserve"> 21).</w:t>
            </w:r>
            <w:r>
              <w:rPr>
                <w:rFonts w:ascii="Book Antiqua" w:hAnsi="Book Antiqua"/>
                <w:sz w:val="19"/>
                <w:szCs w:val="19"/>
              </w:rPr>
              <w:t xml:space="preserve"> </w:t>
            </w:r>
            <w:r w:rsidRPr="00925636">
              <w:rPr>
                <w:rFonts w:ascii="Book Antiqua" w:hAnsi="Book Antiqua"/>
                <w:sz w:val="19"/>
                <w:szCs w:val="19"/>
              </w:rPr>
              <w:t xml:space="preserve">A modificação da </w:t>
            </w:r>
            <w:r w:rsidRPr="00925636">
              <w:rPr>
                <w:rFonts w:ascii="Book Antiqua" w:hAnsi="Book Antiqua"/>
                <w:b/>
                <w:bCs/>
                <w:sz w:val="19"/>
                <w:szCs w:val="19"/>
              </w:rPr>
              <w:t>Lei de Improbidade Administrativa</w:t>
            </w:r>
            <w:r w:rsidRPr="00925636">
              <w:rPr>
                <w:rFonts w:ascii="Book Antiqua" w:hAnsi="Book Antiqua"/>
                <w:sz w:val="19"/>
                <w:szCs w:val="19"/>
              </w:rPr>
              <w:t xml:space="preserve"> também segue essa perspectiva de enfrentamento do direito administrativo do medo, estabelecendo, no § 8º, art</w:t>
            </w:r>
            <w:r>
              <w:rPr>
                <w:rFonts w:ascii="Book Antiqua" w:hAnsi="Book Antiqua"/>
                <w:sz w:val="19"/>
                <w:szCs w:val="19"/>
              </w:rPr>
              <w:t>.</w:t>
            </w:r>
            <w:r w:rsidRPr="00925636">
              <w:rPr>
                <w:rFonts w:ascii="Book Antiqua" w:hAnsi="Book Antiqua"/>
                <w:sz w:val="19"/>
                <w:szCs w:val="19"/>
              </w:rPr>
              <w:t xml:space="preserve"> 1º, que “</w:t>
            </w:r>
            <w:r w:rsidRPr="00925636">
              <w:rPr>
                <w:rFonts w:ascii="Book Antiqua" w:hAnsi="Book Antiqua"/>
                <w:i/>
                <w:iCs/>
                <w:sz w:val="19"/>
                <w:szCs w:val="19"/>
              </w:rPr>
              <w:t>não configura improbidade a ação ou omissão decorrente de divergência interpretativa da lei, baseada em jurisprudência, ainda que não pacificada, mesmo que não venha a ser prevalecente nas decisões dos órgãos de controle ou dos tribunais do Poder Judiciário</w:t>
            </w:r>
            <w:r w:rsidRPr="00925636">
              <w:rPr>
                <w:rFonts w:ascii="Book Antiqua" w:hAnsi="Book Antiqua"/>
                <w:sz w:val="19"/>
                <w:szCs w:val="19"/>
              </w:rPr>
              <w:t>”.</w:t>
            </w:r>
          </w:p>
          <w:p w14:paraId="30342E57" w14:textId="77777777" w:rsidR="00925636" w:rsidRDefault="00925636" w:rsidP="00925636">
            <w:pPr>
              <w:jc w:val="both"/>
              <w:rPr>
                <w:rFonts w:ascii="Book Antiqua" w:eastAsia="Times New Roman" w:hAnsi="Book Antiqua" w:cs="Times New Roman"/>
                <w:b/>
                <w:sz w:val="19"/>
                <w:szCs w:val="19"/>
                <w:lang w:eastAsia="pt-BR"/>
              </w:rPr>
            </w:pPr>
          </w:p>
          <w:p w14:paraId="4CBFFA79" w14:textId="2BB1ACBC" w:rsidR="00BD1A44" w:rsidRDefault="00BD1A44" w:rsidP="00BD1A44">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PGEES-2023-CESPE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BD1A44">
              <w:rPr>
                <w:rFonts w:ascii="Book Antiqua" w:eastAsia="Times New Roman" w:hAnsi="Book Antiqua" w:cs="Times New Roman"/>
                <w:sz w:val="19"/>
                <w:szCs w:val="19"/>
                <w:lang w:eastAsia="pt-BR"/>
              </w:rPr>
              <w:t>De acordo com a lei, a autoridade administrativa competente, ao decidir sobre a validade de um contrato administrativo, deverá</w:t>
            </w:r>
            <w:r>
              <w:rPr>
                <w:rFonts w:ascii="Book Antiqua" w:eastAsia="Times New Roman" w:hAnsi="Book Antiqua" w:cs="Times New Roman"/>
                <w:sz w:val="19"/>
                <w:szCs w:val="19"/>
                <w:lang w:eastAsia="pt-BR"/>
              </w:rPr>
              <w:t xml:space="preserve"> </w:t>
            </w:r>
            <w:r w:rsidRPr="00BD1A44">
              <w:rPr>
                <w:rFonts w:ascii="Book Antiqua" w:eastAsia="Times New Roman" w:hAnsi="Book Antiqua" w:cs="Times New Roman"/>
                <w:sz w:val="19"/>
                <w:szCs w:val="19"/>
                <w:lang w:eastAsia="pt-BR"/>
              </w:rPr>
              <w:t>considerar as circunstâncias práticas que condicionaram a ação do agente.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22, §1º, LINDB.</w:t>
            </w:r>
          </w:p>
          <w:p w14:paraId="151B2457" w14:textId="77777777" w:rsidR="00BD1A44" w:rsidRDefault="00BD1A44" w:rsidP="00925636">
            <w:pPr>
              <w:jc w:val="both"/>
              <w:rPr>
                <w:rFonts w:ascii="Book Antiqua" w:eastAsia="Times New Roman" w:hAnsi="Book Antiqua" w:cs="Times New Roman"/>
                <w:b/>
                <w:sz w:val="19"/>
                <w:szCs w:val="19"/>
                <w:lang w:eastAsia="pt-BR"/>
              </w:rPr>
            </w:pPr>
          </w:p>
          <w:p w14:paraId="1D6CE37E" w14:textId="365D312C" w:rsidR="00C72013" w:rsidRPr="00AD3A7C" w:rsidRDefault="00C72013" w:rsidP="00925636">
            <w:pPr>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MPAP-2021-CESPE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C72013">
              <w:rPr>
                <w:rFonts w:ascii="Book Antiqua" w:eastAsia="Times New Roman" w:hAnsi="Book Antiqua" w:cs="Times New Roman"/>
                <w:sz w:val="19"/>
                <w:szCs w:val="19"/>
                <w:lang w:eastAsia="pt-BR"/>
              </w:rPr>
              <w:t>De acordo com a Lei de Introdução às Normas do Direito Brasileiro (LINDB), decisão acerca da validade de determinado contrato administrativo deve ser tomada considerando-se</w:t>
            </w:r>
            <w:r>
              <w:rPr>
                <w:rFonts w:ascii="Book Antiqua" w:eastAsia="Times New Roman" w:hAnsi="Book Antiqua" w:cs="Times New Roman"/>
                <w:sz w:val="19"/>
                <w:szCs w:val="19"/>
                <w:lang w:eastAsia="pt-BR"/>
              </w:rPr>
              <w:t xml:space="preserve"> </w:t>
            </w:r>
            <w:r w:rsidRPr="00C72013">
              <w:rPr>
                <w:rFonts w:ascii="Book Antiqua" w:eastAsia="Times New Roman" w:hAnsi="Book Antiqua" w:cs="Times New Roman"/>
                <w:sz w:val="19"/>
                <w:szCs w:val="19"/>
                <w:lang w:eastAsia="pt-BR"/>
              </w:rPr>
              <w:t>as circunstâncias práticas que condicionaram a ação do agente público</w:t>
            </w:r>
            <w:r w:rsidRPr="00E903FD">
              <w:rPr>
                <w:rFonts w:ascii="Book Antiqua" w:eastAsia="Times New Roman" w:hAnsi="Book Antiqua" w:cs="Times New Roman"/>
                <w:sz w:val="19"/>
                <w:szCs w:val="19"/>
                <w:lang w:eastAsia="pt-BR"/>
              </w:rPr>
              <w:t>.</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22, §1º, LINDB.</w:t>
            </w:r>
          </w:p>
        </w:tc>
      </w:tr>
    </w:tbl>
    <w:p w14:paraId="0783C603" w14:textId="26ABC0CB" w:rsidR="0039260F" w:rsidRPr="00534E4E" w:rsidRDefault="0039260F" w:rsidP="0039260F">
      <w:pPr>
        <w:pStyle w:val="texto2"/>
        <w:spacing w:before="300" w:beforeAutospacing="0" w:after="300" w:afterAutospacing="0"/>
        <w:ind w:firstLine="567"/>
        <w:jc w:val="both"/>
        <w:rPr>
          <w:rStyle w:val="Hyperlink"/>
          <w:rFonts w:ascii="Book Antiqua" w:hAnsi="Book Antiqua" w:cs="Arial"/>
          <w:sz w:val="16"/>
          <w:szCs w:val="16"/>
        </w:rPr>
      </w:pPr>
      <w:r w:rsidRPr="001754F1">
        <w:rPr>
          <w:rFonts w:ascii="Book Antiqua" w:hAnsi="Book Antiqua" w:cs="Arial"/>
          <w:b/>
          <w:bCs/>
          <w:color w:val="000000"/>
          <w:sz w:val="19"/>
          <w:szCs w:val="19"/>
          <w:highlight w:val="magenta"/>
        </w:rPr>
        <w:lastRenderedPageBreak/>
        <w:t>§ 2</w:t>
      </w:r>
      <w:proofErr w:type="gramStart"/>
      <w:r w:rsidRPr="001754F1">
        <w:rPr>
          <w:rFonts w:ascii="Book Antiqua" w:hAnsi="Book Antiqua" w:cs="Arial"/>
          <w:b/>
          <w:bCs/>
          <w:color w:val="000000"/>
          <w:sz w:val="19"/>
          <w:szCs w:val="19"/>
          <w:highlight w:val="magenta"/>
        </w:rPr>
        <w:t>º</w:t>
      </w:r>
      <w:r w:rsidRPr="00AD3A7C">
        <w:rPr>
          <w:rFonts w:ascii="Book Antiqua" w:hAnsi="Book Antiqua" w:cs="Arial"/>
          <w:color w:val="000000"/>
          <w:sz w:val="19"/>
          <w:szCs w:val="19"/>
        </w:rPr>
        <w:t xml:space="preserve">  </w:t>
      </w:r>
      <w:r w:rsidRPr="001754F1">
        <w:rPr>
          <w:rFonts w:ascii="Book Antiqua" w:hAnsi="Book Antiqua" w:cs="Arial"/>
          <w:b/>
          <w:bCs/>
          <w:caps/>
          <w:color w:val="000000"/>
          <w:sz w:val="19"/>
          <w:szCs w:val="19"/>
          <w:shd w:val="clear" w:color="auto" w:fill="F7CAAC" w:themeFill="accent2" w:themeFillTint="66"/>
        </w:rPr>
        <w:t>Na</w:t>
      </w:r>
      <w:proofErr w:type="gramEnd"/>
      <w:r w:rsidRPr="001754F1">
        <w:rPr>
          <w:rFonts w:ascii="Book Antiqua" w:hAnsi="Book Antiqua" w:cs="Arial"/>
          <w:b/>
          <w:bCs/>
          <w:caps/>
          <w:color w:val="000000"/>
          <w:sz w:val="19"/>
          <w:szCs w:val="19"/>
          <w:shd w:val="clear" w:color="auto" w:fill="F7CAAC" w:themeFill="accent2" w:themeFillTint="66"/>
        </w:rPr>
        <w:t xml:space="preserve"> aplicação de sanções</w:t>
      </w:r>
      <w:r w:rsidRPr="001754F1">
        <w:rPr>
          <w:rFonts w:ascii="Book Antiqua" w:hAnsi="Book Antiqua" w:cs="Arial"/>
          <w:b/>
          <w:bCs/>
          <w:color w:val="000000"/>
          <w:sz w:val="19"/>
          <w:szCs w:val="19"/>
        </w:rPr>
        <w:t xml:space="preserve">, </w:t>
      </w:r>
      <w:r w:rsidRPr="001754F1">
        <w:rPr>
          <w:rFonts w:ascii="Book Antiqua" w:hAnsi="Book Antiqua" w:cs="Arial"/>
          <w:b/>
          <w:bCs/>
          <w:caps/>
          <w:color w:val="000000"/>
          <w:sz w:val="19"/>
          <w:szCs w:val="19"/>
          <w:highlight w:val="green"/>
        </w:rPr>
        <w:t>serão consideradas</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a natureza</w:t>
      </w:r>
      <w:r w:rsidRPr="001754F1">
        <w:rPr>
          <w:rFonts w:ascii="Book Antiqua" w:hAnsi="Book Antiqua" w:cs="Arial"/>
          <w:b/>
          <w:bCs/>
          <w:color w:val="000000"/>
          <w:sz w:val="19"/>
          <w:szCs w:val="19"/>
        </w:rPr>
        <w:t xml:space="preserve"> e </w:t>
      </w:r>
      <w:r w:rsidRPr="001754F1">
        <w:rPr>
          <w:rFonts w:ascii="Book Antiqua" w:hAnsi="Book Antiqua" w:cs="Arial"/>
          <w:b/>
          <w:bCs/>
          <w:color w:val="000000"/>
          <w:sz w:val="19"/>
          <w:szCs w:val="19"/>
          <w:highlight w:val="cyan"/>
        </w:rPr>
        <w:t>a gravidade</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da infração cometida</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os danos</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que dela provierem para a administração pública</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as circunstâncias</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agravantes</w:t>
      </w:r>
      <w:r w:rsidRPr="001754F1">
        <w:rPr>
          <w:rFonts w:ascii="Book Antiqua" w:hAnsi="Book Antiqua" w:cs="Arial"/>
          <w:b/>
          <w:bCs/>
          <w:color w:val="000000"/>
          <w:sz w:val="19"/>
          <w:szCs w:val="19"/>
        </w:rPr>
        <w:t xml:space="preserve"> ou </w:t>
      </w:r>
      <w:r w:rsidRPr="001754F1">
        <w:rPr>
          <w:rFonts w:ascii="Book Antiqua" w:hAnsi="Book Antiqua" w:cs="Arial"/>
          <w:b/>
          <w:bCs/>
          <w:color w:val="000000"/>
          <w:sz w:val="19"/>
          <w:szCs w:val="19"/>
          <w:highlight w:val="yellow"/>
        </w:rPr>
        <w:t>atenuantes</w:t>
      </w:r>
      <w:r w:rsidRPr="001754F1">
        <w:rPr>
          <w:rFonts w:ascii="Book Antiqua" w:hAnsi="Book Antiqua" w:cs="Arial"/>
          <w:b/>
          <w:bCs/>
          <w:color w:val="000000"/>
          <w:sz w:val="19"/>
          <w:szCs w:val="19"/>
        </w:rPr>
        <w:t xml:space="preserve"> e </w:t>
      </w:r>
      <w:r w:rsidRPr="001754F1">
        <w:rPr>
          <w:rFonts w:ascii="Book Antiqua" w:hAnsi="Book Antiqua" w:cs="Arial"/>
          <w:b/>
          <w:bCs/>
          <w:color w:val="000000"/>
          <w:sz w:val="19"/>
          <w:szCs w:val="19"/>
          <w:highlight w:val="cyan"/>
        </w:rPr>
        <w:t>os antecedentes</w:t>
      </w:r>
      <w:r w:rsidRPr="001754F1">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do agente</w:t>
      </w:r>
      <w:r w:rsidRPr="00040D72">
        <w:rPr>
          <w:rFonts w:ascii="Book Antiqua" w:hAnsi="Book Antiqua" w:cs="Arial"/>
          <w:color w:val="000000"/>
          <w:sz w:val="16"/>
          <w:szCs w:val="16"/>
        </w:rPr>
        <w:t xml:space="preserve">. </w:t>
      </w:r>
      <w:hyperlink r:id="rId36" w:anchor="art1" w:history="1">
        <w:r w:rsidRPr="00040D72">
          <w:rPr>
            <w:rStyle w:val="Hyperlink"/>
            <w:rFonts w:ascii="Book Antiqua" w:hAnsi="Book Antiqua" w:cs="Arial"/>
            <w:sz w:val="16"/>
            <w:szCs w:val="16"/>
          </w:rPr>
          <w:t>(Incluído pela Lei nº 13.655, de 2018)</w:t>
        </w:r>
      </w:hyperlink>
      <w:r w:rsidR="003B07B4" w:rsidRPr="00040D72">
        <w:rPr>
          <w:rStyle w:val="Hyperlink"/>
          <w:rFonts w:ascii="Book Antiqua" w:hAnsi="Book Antiqua" w:cs="Arial"/>
          <w:sz w:val="16"/>
          <w:szCs w:val="16"/>
          <w:u w:val="none"/>
        </w:rPr>
        <w:t xml:space="preserve"> </w:t>
      </w:r>
      <w:r w:rsidR="003B07B4" w:rsidRPr="00040D72">
        <w:rPr>
          <w:rFonts w:ascii="Book Antiqua" w:hAnsi="Book Antiqua" w:cs="Arial"/>
          <w:b/>
          <w:bCs/>
          <w:color w:val="FF0000"/>
          <w:sz w:val="16"/>
          <w:szCs w:val="16"/>
          <w:u w:val="single"/>
        </w:rPr>
        <w:t>(PGEGO-2021)</w:t>
      </w:r>
      <w:r w:rsidR="00725E5B">
        <w:rPr>
          <w:rFonts w:ascii="Book Antiqua" w:hAnsi="Book Antiqua" w:cs="Arial"/>
          <w:b/>
          <w:bCs/>
          <w:color w:val="FF0000"/>
          <w:sz w:val="16"/>
          <w:szCs w:val="16"/>
        </w:rPr>
        <w:t xml:space="preserve"> </w:t>
      </w:r>
      <w:r w:rsidR="00725E5B">
        <w:rPr>
          <w:rStyle w:val="Hyperlink"/>
          <w:rFonts w:ascii="Book Antiqua" w:hAnsi="Book Antiqua" w:cs="Arial"/>
          <w:b/>
          <w:bCs/>
          <w:color w:val="FF0000"/>
          <w:sz w:val="16"/>
          <w:szCs w:val="16"/>
        </w:rPr>
        <w:t>(MPRJ-2022)</w:t>
      </w:r>
      <w:r w:rsidR="001754F1" w:rsidRPr="00040D72">
        <w:rPr>
          <w:rStyle w:val="Hyperlink"/>
          <w:rFonts w:ascii="Book Antiqua" w:hAnsi="Book Antiqua" w:cs="Arial"/>
          <w:sz w:val="16"/>
          <w:szCs w:val="16"/>
          <w:u w:val="none"/>
        </w:rPr>
        <w:t xml:space="preserve"> </w:t>
      </w:r>
      <w:r w:rsidR="001754F1" w:rsidRPr="00040D72">
        <w:rPr>
          <w:rFonts w:ascii="Book Antiqua" w:hAnsi="Book Antiqua"/>
          <w:b/>
          <w:color w:val="FF0000"/>
          <w:sz w:val="16"/>
          <w:szCs w:val="16"/>
          <w:u w:val="single"/>
        </w:rPr>
        <w:t>(PGERO-2022)</w:t>
      </w:r>
      <w:r w:rsidR="00162E24">
        <w:rPr>
          <w:rFonts w:ascii="Book Antiqua" w:hAnsi="Book Antiqua"/>
          <w:b/>
          <w:color w:val="FF0000"/>
          <w:sz w:val="16"/>
          <w:szCs w:val="16"/>
        </w:rPr>
        <w:t xml:space="preserve"> </w:t>
      </w:r>
      <w:r w:rsidR="00162E24">
        <w:rPr>
          <w:rFonts w:ascii="Book Antiqua" w:hAnsi="Book Antiqua"/>
          <w:b/>
          <w:color w:val="FF0000"/>
          <w:sz w:val="16"/>
          <w:szCs w:val="16"/>
          <w:u w:val="single"/>
        </w:rPr>
        <w:t>(TJSP-2024)</w:t>
      </w:r>
      <w:r w:rsidR="00EF1F5A">
        <w:rPr>
          <w:rFonts w:ascii="Book Antiqua" w:hAnsi="Book Antiqua"/>
          <w:b/>
          <w:color w:val="FF0000"/>
          <w:sz w:val="16"/>
          <w:szCs w:val="16"/>
        </w:rPr>
        <w:t xml:space="preserve"> </w:t>
      </w:r>
      <w:r w:rsidR="00EF1F5A">
        <w:rPr>
          <w:rFonts w:ascii="Book Antiqua" w:hAnsi="Book Antiqua"/>
          <w:b/>
          <w:color w:val="FF0000"/>
          <w:sz w:val="16"/>
          <w:szCs w:val="16"/>
          <w:u w:val="single"/>
        </w:rPr>
        <w:t>(TJCE-2025)</w:t>
      </w:r>
      <w:r w:rsidR="00534E4E">
        <w:rPr>
          <w:rFonts w:ascii="Book Antiqua" w:hAnsi="Book Antiqua"/>
          <w:b/>
          <w:color w:val="FF0000"/>
          <w:sz w:val="16"/>
          <w:szCs w:val="16"/>
        </w:rPr>
        <w:t xml:space="preserve"> </w:t>
      </w:r>
      <w:r w:rsidR="00534E4E">
        <w:rPr>
          <w:rFonts w:ascii="Book Antiqua" w:hAnsi="Book Antiqua"/>
          <w:b/>
          <w:color w:val="FF0000"/>
          <w:sz w:val="16"/>
          <w:szCs w:val="16"/>
          <w:u w:val="single"/>
        </w:rPr>
        <w:t>(TJRJ-2025)</w:t>
      </w:r>
    </w:p>
    <w:tbl>
      <w:tblPr>
        <w:tblStyle w:val="Tabelacomgrade"/>
        <w:tblW w:w="0" w:type="auto"/>
        <w:shd w:val="clear" w:color="auto" w:fill="CCFFFF"/>
        <w:tblLook w:val="04A0" w:firstRow="1" w:lastRow="0" w:firstColumn="1" w:lastColumn="0" w:noHBand="0" w:noVBand="1"/>
      </w:tblPr>
      <w:tblGrid>
        <w:gridCol w:w="8494"/>
      </w:tblGrid>
      <w:tr w:rsidR="009A0F74" w:rsidRPr="00AD3A7C" w14:paraId="16DAB86E" w14:textId="77777777" w:rsidTr="00F400DD">
        <w:tc>
          <w:tcPr>
            <w:tcW w:w="8494" w:type="dxa"/>
            <w:shd w:val="clear" w:color="auto" w:fill="CCFFFF"/>
          </w:tcPr>
          <w:p w14:paraId="6EF91E98" w14:textId="4212FB49" w:rsidR="00EF1F5A" w:rsidRDefault="00EF1F5A" w:rsidP="009A0F74">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TJCE-2025-FGV</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EF1F5A">
              <w:rPr>
                <w:rFonts w:ascii="Book Antiqua" w:eastAsia="Times New Roman" w:hAnsi="Book Antiqua" w:cs="Times New Roman"/>
                <w:sz w:val="19"/>
                <w:szCs w:val="19"/>
                <w:lang w:eastAsia="pt-BR"/>
              </w:rPr>
              <w:t>Na interpretação de normas sobre gestão pública, em conformidade com a Lei de Introdução às Normas do Direito Brasileiro, serão considerados os obstáculos e as dificuldades reais do gestor e as exigências das políticas públicas para seu cargo, sem prejuízo dos direitos dos administrados.</w:t>
            </w:r>
            <w:r>
              <w:rPr>
                <w:rFonts w:ascii="Book Antiqua" w:eastAsia="Times New Roman" w:hAnsi="Book Antiqua" w:cs="Times New Roman"/>
                <w:sz w:val="19"/>
                <w:szCs w:val="19"/>
                <w:lang w:eastAsia="pt-BR"/>
              </w:rPr>
              <w:t xml:space="preserve"> </w:t>
            </w:r>
            <w:r w:rsidRPr="00EF1F5A">
              <w:rPr>
                <w:rFonts w:ascii="Book Antiqua" w:eastAsia="Times New Roman" w:hAnsi="Book Antiqua" w:cs="Times New Roman"/>
                <w:sz w:val="19"/>
                <w:szCs w:val="19"/>
                <w:lang w:eastAsia="pt-BR"/>
              </w:rPr>
              <w:t xml:space="preserve">Nesse cenário, considerando as disposições da Lei de Introdução às Normas do Direito Brasileiro (LINDB), </w:t>
            </w:r>
            <w:r>
              <w:rPr>
                <w:rFonts w:ascii="Book Antiqua" w:eastAsia="Times New Roman" w:hAnsi="Book Antiqua" w:cs="Times New Roman"/>
                <w:sz w:val="19"/>
                <w:szCs w:val="19"/>
                <w:lang w:eastAsia="pt-BR"/>
              </w:rPr>
              <w:t xml:space="preserve">assinale a alternativa correta: </w:t>
            </w:r>
            <w:r w:rsidRPr="00EF1F5A">
              <w:rPr>
                <w:rFonts w:ascii="Book Antiqua" w:eastAsia="Times New Roman" w:hAnsi="Book Antiqua" w:cs="Times New Roman"/>
                <w:sz w:val="19"/>
                <w:szCs w:val="19"/>
                <w:lang w:eastAsia="pt-BR"/>
              </w:rPr>
              <w:t>Na aplicação de sanções, serão consideradas a natureza e a gravidade da infração cometida, os danos que dela provierem para a administração pública, as circunstâncias agravantes ou atenuantes e os antecedentes do agente.</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LINDB.</w:t>
            </w:r>
          </w:p>
          <w:p w14:paraId="7356A659" w14:textId="77777777" w:rsidR="00EF1F5A" w:rsidRDefault="00EF1F5A" w:rsidP="009A0F74">
            <w:pPr>
              <w:jc w:val="both"/>
              <w:rPr>
                <w:rFonts w:ascii="Book Antiqua" w:hAnsi="Book Antiqua"/>
                <w:b/>
                <w:i/>
                <w:iCs/>
                <w:color w:val="FF0000"/>
                <w:sz w:val="19"/>
                <w:szCs w:val="19"/>
              </w:rPr>
            </w:pPr>
          </w:p>
          <w:p w14:paraId="65500414" w14:textId="40253899" w:rsidR="009A0F74" w:rsidRPr="00AD3A7C" w:rsidRDefault="00D07DA5" w:rsidP="009A0F74">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9A0F74" w:rsidRPr="00AD3A7C">
              <w:rPr>
                <w:rFonts w:ascii="Book Antiqua" w:eastAsia="Times New Roman" w:hAnsi="Book Antiqua" w:cs="Times New Roman"/>
                <w:sz w:val="19"/>
                <w:szCs w:val="19"/>
                <w:lang w:eastAsia="pt-BR"/>
              </w:rPr>
              <w:t xml:space="preserve"> </w:t>
            </w:r>
            <w:r w:rsidR="009A0F74" w:rsidRPr="00AD3A7C">
              <w:rPr>
                <w:rFonts w:ascii="Book Antiqua" w:eastAsia="Times New Roman" w:hAnsi="Book Antiqua" w:cs="Times New Roman"/>
                <w:b/>
                <w:sz w:val="19"/>
                <w:szCs w:val="19"/>
                <w:shd w:val="clear" w:color="auto" w:fill="F7CAAC" w:themeFill="accent2" w:themeFillTint="66"/>
                <w:lang w:eastAsia="pt-BR"/>
              </w:rPr>
              <w:t>Critérios a serem considerados na aplicação das sanções</w:t>
            </w:r>
            <w:r w:rsidR="009A0F74" w:rsidRPr="00AD3A7C">
              <w:rPr>
                <w:rFonts w:ascii="Book Antiqua" w:eastAsia="Times New Roman" w:hAnsi="Book Antiqua" w:cs="Times New Roman"/>
                <w:sz w:val="19"/>
                <w:szCs w:val="19"/>
                <w:lang w:eastAsia="pt-BR"/>
              </w:rPr>
              <w:t>:</w:t>
            </w:r>
          </w:p>
          <w:p w14:paraId="49B96CCD" w14:textId="77777777" w:rsidR="009A0F74" w:rsidRPr="00AD3A7C" w:rsidRDefault="009A0F74" w:rsidP="009A0F74">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 Natureza e gravidade da infração cometida;</w:t>
            </w:r>
          </w:p>
          <w:p w14:paraId="698FBFC6" w14:textId="77777777" w:rsidR="009A0F74" w:rsidRPr="00AD3A7C" w:rsidRDefault="009A0F74" w:rsidP="009A0F74">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b) Danos causados à Administração Pública;</w:t>
            </w:r>
          </w:p>
          <w:p w14:paraId="4ABCFDD3" w14:textId="77777777" w:rsidR="009A0F74" w:rsidRPr="00AD3A7C" w:rsidRDefault="009A0F74" w:rsidP="009A0F74">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c) Agravantes;</w:t>
            </w:r>
          </w:p>
          <w:p w14:paraId="4F625AE6" w14:textId="77777777" w:rsidR="009A0F74" w:rsidRPr="00AD3A7C" w:rsidRDefault="009A0F74" w:rsidP="009A0F74">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d) Atenuantes;</w:t>
            </w:r>
          </w:p>
          <w:p w14:paraId="0B45FBD4" w14:textId="77777777" w:rsidR="009A0F74" w:rsidRPr="00AD3A7C" w:rsidRDefault="009A0F74"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lastRenderedPageBreak/>
              <w:t>e) Antecedentes.</w:t>
            </w:r>
          </w:p>
        </w:tc>
      </w:tr>
    </w:tbl>
    <w:p w14:paraId="5FE20137" w14:textId="7ADBAD16" w:rsidR="0039260F" w:rsidRPr="00EF1F5A" w:rsidRDefault="0039260F" w:rsidP="0039260F">
      <w:pPr>
        <w:pStyle w:val="texto2"/>
        <w:spacing w:before="300" w:beforeAutospacing="0" w:after="300" w:afterAutospacing="0"/>
        <w:ind w:firstLine="567"/>
        <w:jc w:val="both"/>
        <w:rPr>
          <w:rStyle w:val="Hyperlink"/>
          <w:rFonts w:ascii="Book Antiqua" w:hAnsi="Book Antiqua" w:cs="Arial"/>
          <w:sz w:val="18"/>
          <w:szCs w:val="18"/>
        </w:rPr>
      </w:pPr>
      <w:r w:rsidRPr="005E7891">
        <w:rPr>
          <w:rFonts w:ascii="Book Antiqua" w:hAnsi="Book Antiqua" w:cs="Arial"/>
          <w:b/>
          <w:bCs/>
          <w:color w:val="000000"/>
          <w:sz w:val="19"/>
          <w:szCs w:val="19"/>
          <w:highlight w:val="magenta"/>
        </w:rPr>
        <w:lastRenderedPageBreak/>
        <w:t>§ 3</w:t>
      </w:r>
      <w:proofErr w:type="gramStart"/>
      <w:r w:rsidRPr="005E7891">
        <w:rPr>
          <w:rFonts w:ascii="Book Antiqua" w:hAnsi="Book Antiqua" w:cs="Arial"/>
          <w:b/>
          <w:bCs/>
          <w:color w:val="000000"/>
          <w:sz w:val="19"/>
          <w:szCs w:val="19"/>
          <w:highlight w:val="magenta"/>
        </w:rPr>
        <w:t>º</w:t>
      </w:r>
      <w:r w:rsidRPr="00AD3A7C">
        <w:rPr>
          <w:rFonts w:ascii="Book Antiqua" w:hAnsi="Book Antiqua" w:cs="Arial"/>
          <w:color w:val="000000"/>
          <w:sz w:val="19"/>
          <w:szCs w:val="19"/>
        </w:rPr>
        <w:t xml:space="preserve">  </w:t>
      </w:r>
      <w:r w:rsidRPr="005E7891">
        <w:rPr>
          <w:rFonts w:ascii="Book Antiqua" w:hAnsi="Book Antiqua" w:cs="Arial"/>
          <w:b/>
          <w:bCs/>
          <w:color w:val="000000"/>
          <w:sz w:val="19"/>
          <w:szCs w:val="19"/>
        </w:rPr>
        <w:t>As</w:t>
      </w:r>
      <w:proofErr w:type="gramEnd"/>
      <w:r w:rsidRPr="005E7891">
        <w:rPr>
          <w:rFonts w:ascii="Book Antiqua" w:hAnsi="Book Antiqua" w:cs="Arial"/>
          <w:b/>
          <w:bCs/>
          <w:color w:val="000000"/>
          <w:sz w:val="19"/>
          <w:szCs w:val="19"/>
        </w:rPr>
        <w:t xml:space="preserve"> </w:t>
      </w:r>
      <w:r w:rsidRPr="00EF1F5A">
        <w:rPr>
          <w:rFonts w:ascii="Book Antiqua" w:hAnsi="Book Antiqua" w:cs="Arial"/>
          <w:b/>
          <w:bCs/>
          <w:caps/>
          <w:color w:val="000000"/>
          <w:sz w:val="19"/>
          <w:szCs w:val="19"/>
          <w:shd w:val="clear" w:color="auto" w:fill="F7CAAC" w:themeFill="accent2" w:themeFillTint="66"/>
        </w:rPr>
        <w:t>sanções aplicadas</w:t>
      </w:r>
      <w:r w:rsidRPr="005E7891">
        <w:rPr>
          <w:rFonts w:ascii="Book Antiqua" w:hAnsi="Book Antiqua" w:cs="Arial"/>
          <w:b/>
          <w:bCs/>
          <w:color w:val="000000"/>
          <w:sz w:val="19"/>
          <w:szCs w:val="19"/>
        </w:rPr>
        <w:t xml:space="preserve"> </w:t>
      </w:r>
      <w:r w:rsidRPr="00EF1F5A">
        <w:rPr>
          <w:rFonts w:ascii="Book Antiqua" w:hAnsi="Book Antiqua" w:cs="Arial"/>
          <w:b/>
          <w:bCs/>
          <w:color w:val="000000"/>
          <w:sz w:val="19"/>
          <w:szCs w:val="19"/>
          <w:highlight w:val="yellow"/>
        </w:rPr>
        <w:t>ao agente</w:t>
      </w:r>
      <w:r w:rsidRPr="005E7891">
        <w:rPr>
          <w:rFonts w:ascii="Book Antiqua" w:hAnsi="Book Antiqua" w:cs="Arial"/>
          <w:b/>
          <w:bCs/>
          <w:color w:val="000000"/>
          <w:sz w:val="19"/>
          <w:szCs w:val="19"/>
        </w:rPr>
        <w:t xml:space="preserve"> </w:t>
      </w:r>
      <w:r w:rsidRPr="00EF1F5A">
        <w:rPr>
          <w:rFonts w:ascii="Book Antiqua" w:hAnsi="Book Antiqua" w:cs="Arial"/>
          <w:b/>
          <w:bCs/>
          <w:caps/>
          <w:color w:val="000000"/>
          <w:sz w:val="19"/>
          <w:szCs w:val="19"/>
          <w:highlight w:val="green"/>
        </w:rPr>
        <w:t>serão levadas em conta</w:t>
      </w:r>
      <w:r w:rsidRPr="005E7891">
        <w:rPr>
          <w:rFonts w:ascii="Book Antiqua" w:hAnsi="Book Antiqua" w:cs="Arial"/>
          <w:b/>
          <w:bCs/>
          <w:color w:val="000000"/>
          <w:sz w:val="19"/>
          <w:szCs w:val="19"/>
        </w:rPr>
        <w:t xml:space="preserve"> </w:t>
      </w:r>
      <w:r w:rsidRPr="00EF1F5A">
        <w:rPr>
          <w:rFonts w:ascii="Book Antiqua" w:hAnsi="Book Antiqua" w:cs="Arial"/>
          <w:b/>
          <w:bCs/>
          <w:color w:val="000000"/>
          <w:sz w:val="19"/>
          <w:szCs w:val="19"/>
          <w:highlight w:val="cyan"/>
        </w:rPr>
        <w:t>na dosimetria das demais sanções</w:t>
      </w:r>
      <w:r w:rsidRPr="005E7891">
        <w:rPr>
          <w:rFonts w:ascii="Book Antiqua" w:hAnsi="Book Antiqua" w:cs="Arial"/>
          <w:b/>
          <w:bCs/>
          <w:color w:val="000000"/>
          <w:sz w:val="19"/>
          <w:szCs w:val="19"/>
        </w:rPr>
        <w:t xml:space="preserve"> </w:t>
      </w:r>
      <w:r w:rsidRPr="00EF1F5A">
        <w:rPr>
          <w:rFonts w:ascii="Book Antiqua" w:hAnsi="Book Antiqua" w:cs="Arial"/>
          <w:b/>
          <w:bCs/>
          <w:color w:val="000000"/>
          <w:sz w:val="19"/>
          <w:szCs w:val="19"/>
          <w:highlight w:val="yellow"/>
        </w:rPr>
        <w:t>de mesma natureza</w:t>
      </w:r>
      <w:r w:rsidRPr="005E7891">
        <w:rPr>
          <w:rFonts w:ascii="Book Antiqua" w:hAnsi="Book Antiqua" w:cs="Arial"/>
          <w:b/>
          <w:bCs/>
          <w:color w:val="000000"/>
          <w:sz w:val="19"/>
          <w:szCs w:val="19"/>
        </w:rPr>
        <w:t xml:space="preserve"> e </w:t>
      </w:r>
      <w:r w:rsidRPr="00EF1F5A">
        <w:rPr>
          <w:rFonts w:ascii="Book Antiqua" w:hAnsi="Book Antiqua" w:cs="Arial"/>
          <w:b/>
          <w:bCs/>
          <w:color w:val="000000"/>
          <w:sz w:val="19"/>
          <w:szCs w:val="19"/>
          <w:highlight w:val="yellow"/>
        </w:rPr>
        <w:t>relativas ao mesmo fato</w:t>
      </w:r>
      <w:r w:rsidRPr="00040D72">
        <w:rPr>
          <w:rFonts w:ascii="Book Antiqua" w:hAnsi="Book Antiqua" w:cs="Arial"/>
          <w:color w:val="000000"/>
          <w:sz w:val="18"/>
          <w:szCs w:val="18"/>
        </w:rPr>
        <w:t xml:space="preserve">. </w:t>
      </w:r>
      <w:hyperlink r:id="rId37" w:anchor="art1" w:history="1">
        <w:r w:rsidRPr="00040D72">
          <w:rPr>
            <w:rStyle w:val="Hyperlink"/>
            <w:rFonts w:ascii="Book Antiqua" w:hAnsi="Book Antiqua" w:cs="Arial"/>
            <w:sz w:val="16"/>
            <w:szCs w:val="16"/>
          </w:rPr>
          <w:t>(Incluído pela Lei nº 13.655, de 2018)</w:t>
        </w:r>
      </w:hyperlink>
      <w:r w:rsidR="005E7891" w:rsidRPr="00040D72">
        <w:rPr>
          <w:rStyle w:val="Hyperlink"/>
          <w:rFonts w:ascii="Book Antiqua" w:hAnsi="Book Antiqua" w:cs="Arial"/>
          <w:sz w:val="16"/>
          <w:szCs w:val="16"/>
          <w:u w:val="none"/>
        </w:rPr>
        <w:t xml:space="preserve"> </w:t>
      </w:r>
      <w:r w:rsidR="005E7891" w:rsidRPr="00040D72">
        <w:rPr>
          <w:rFonts w:ascii="Book Antiqua" w:hAnsi="Book Antiqua"/>
          <w:b/>
          <w:bCs/>
          <w:color w:val="FF0000"/>
          <w:sz w:val="16"/>
          <w:szCs w:val="16"/>
          <w:u w:val="single"/>
        </w:rPr>
        <w:t>(Cartórios/TJPR-2019)</w:t>
      </w:r>
      <w:r w:rsidR="00EF1F5A">
        <w:rPr>
          <w:rFonts w:ascii="Book Antiqua" w:hAnsi="Book Antiqua"/>
          <w:b/>
          <w:bCs/>
          <w:color w:val="FF0000"/>
          <w:sz w:val="16"/>
          <w:szCs w:val="16"/>
        </w:rPr>
        <w:t xml:space="preserve"> </w:t>
      </w:r>
      <w:r w:rsidR="00EF1F5A">
        <w:rPr>
          <w:rFonts w:ascii="Book Antiqua" w:hAnsi="Book Antiqua"/>
          <w:b/>
          <w:bCs/>
          <w:color w:val="FF0000"/>
          <w:sz w:val="16"/>
          <w:szCs w:val="16"/>
          <w:u w:val="single"/>
        </w:rPr>
        <w:t>(TJCE-2025)</w:t>
      </w:r>
    </w:p>
    <w:tbl>
      <w:tblPr>
        <w:tblStyle w:val="Tabelacomgrade"/>
        <w:tblW w:w="0" w:type="auto"/>
        <w:shd w:val="clear" w:color="auto" w:fill="CCFFFF"/>
        <w:tblLook w:val="04A0" w:firstRow="1" w:lastRow="0" w:firstColumn="1" w:lastColumn="0" w:noHBand="0" w:noVBand="1"/>
      </w:tblPr>
      <w:tblGrid>
        <w:gridCol w:w="8494"/>
      </w:tblGrid>
      <w:tr w:rsidR="003B1C40" w:rsidRPr="00AD3A7C" w14:paraId="7985BEE2" w14:textId="77777777" w:rsidTr="00F400DD">
        <w:tc>
          <w:tcPr>
            <w:tcW w:w="8494" w:type="dxa"/>
            <w:shd w:val="clear" w:color="auto" w:fill="CCFFFF"/>
          </w:tcPr>
          <w:p w14:paraId="42E88371" w14:textId="1AFBFEBC" w:rsidR="00EF1F5A" w:rsidRDefault="00EF1F5A" w:rsidP="003B1C40">
            <w:pPr>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TJCE-2025-FGV</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EF1F5A">
              <w:rPr>
                <w:rFonts w:ascii="Book Antiqua" w:eastAsia="Times New Roman" w:hAnsi="Book Antiqua" w:cs="Times New Roman"/>
                <w:sz w:val="19"/>
                <w:szCs w:val="19"/>
                <w:lang w:eastAsia="pt-BR"/>
              </w:rPr>
              <w:t>Na interpretação de normas sobre gestão pública, em conformidade com a Lei de Introdução às Normas do Direito Brasileiro, serão considerados os obstáculos e as dificuldades reais do gestor e as exigências das políticas públicas para seu cargo, sem prejuízo dos direitos dos administrados.</w:t>
            </w:r>
            <w:r>
              <w:rPr>
                <w:rFonts w:ascii="Book Antiqua" w:eastAsia="Times New Roman" w:hAnsi="Book Antiqua" w:cs="Times New Roman"/>
                <w:sz w:val="19"/>
                <w:szCs w:val="19"/>
                <w:lang w:eastAsia="pt-BR"/>
              </w:rPr>
              <w:t xml:space="preserve"> </w:t>
            </w:r>
            <w:r w:rsidRPr="00EF1F5A">
              <w:rPr>
                <w:rFonts w:ascii="Book Antiqua" w:eastAsia="Times New Roman" w:hAnsi="Book Antiqua" w:cs="Times New Roman"/>
                <w:sz w:val="19"/>
                <w:szCs w:val="19"/>
                <w:lang w:eastAsia="pt-BR"/>
              </w:rPr>
              <w:t xml:space="preserve">Nesse cenário, considerando as disposições da Lei de Introdução às Normas do Direito Brasileiro (LINDB), </w:t>
            </w:r>
            <w:r>
              <w:rPr>
                <w:rFonts w:ascii="Book Antiqua" w:eastAsia="Times New Roman" w:hAnsi="Book Antiqua" w:cs="Times New Roman"/>
                <w:sz w:val="19"/>
                <w:szCs w:val="19"/>
                <w:lang w:eastAsia="pt-BR"/>
              </w:rPr>
              <w:t xml:space="preserve">assinale a alternativa correta: </w:t>
            </w:r>
            <w:r w:rsidRPr="00EF1F5A">
              <w:rPr>
                <w:rFonts w:ascii="Book Antiqua" w:eastAsia="Times New Roman" w:hAnsi="Book Antiqua" w:cs="Times New Roman"/>
                <w:sz w:val="19"/>
                <w:szCs w:val="19"/>
                <w:lang w:eastAsia="pt-BR"/>
              </w:rPr>
              <w:t>As sanções aplicadas ao agente serão levadas em conta na dosimetria das demais sanções de mesma natureza e relativas ao mesmo fato.</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LINDB.</w:t>
            </w:r>
          </w:p>
          <w:p w14:paraId="5D5B0B84" w14:textId="77777777" w:rsidR="00EF1F5A" w:rsidRDefault="00EF1F5A" w:rsidP="003B1C40">
            <w:pPr>
              <w:jc w:val="both"/>
              <w:rPr>
                <w:rFonts w:ascii="Book Antiqua" w:hAnsi="Book Antiqua"/>
                <w:b/>
                <w:i/>
                <w:iCs/>
                <w:color w:val="FF0000"/>
                <w:sz w:val="19"/>
                <w:szCs w:val="19"/>
              </w:rPr>
            </w:pPr>
          </w:p>
          <w:p w14:paraId="7C559017" w14:textId="22FF9AF6" w:rsidR="003B1C40" w:rsidRPr="00AD3A7C" w:rsidRDefault="00D07DA5" w:rsidP="003B1C40">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3B1C40" w:rsidRPr="00AD3A7C">
              <w:rPr>
                <w:rFonts w:ascii="Book Antiqua" w:eastAsia="Times New Roman" w:hAnsi="Book Antiqua" w:cs="Times New Roman"/>
                <w:sz w:val="19"/>
                <w:szCs w:val="19"/>
                <w:lang w:eastAsia="pt-BR"/>
              </w:rPr>
              <w:t xml:space="preserve"> Sanções de mesma natureza deverão ser consideradas.</w:t>
            </w:r>
          </w:p>
        </w:tc>
      </w:tr>
    </w:tbl>
    <w:p w14:paraId="1AF8E01C" w14:textId="09448FE9" w:rsidR="0039260F" w:rsidRPr="00E95ECF" w:rsidRDefault="0039260F" w:rsidP="0039260F">
      <w:pPr>
        <w:pStyle w:val="texto2"/>
        <w:spacing w:before="300" w:beforeAutospacing="0" w:after="300" w:afterAutospacing="0"/>
        <w:ind w:firstLine="567"/>
        <w:jc w:val="both"/>
        <w:rPr>
          <w:rFonts w:ascii="Book Antiqua" w:hAnsi="Book Antiqua" w:cs="Arial"/>
          <w:color w:val="000000"/>
          <w:sz w:val="18"/>
          <w:szCs w:val="18"/>
          <w:u w:val="single"/>
        </w:rPr>
      </w:pPr>
      <w:r w:rsidRPr="006F3D4F">
        <w:rPr>
          <w:rFonts w:ascii="Book Antiqua" w:hAnsi="Book Antiqua" w:cs="Arial"/>
          <w:b/>
          <w:bCs/>
          <w:color w:val="000000"/>
          <w:sz w:val="19"/>
          <w:szCs w:val="19"/>
          <w:highlight w:val="magenta"/>
        </w:rPr>
        <w:t>Art. 23</w:t>
      </w:r>
      <w:r w:rsidRPr="00AD3A7C">
        <w:rPr>
          <w:rFonts w:ascii="Book Antiqua" w:hAnsi="Book Antiqua" w:cs="Arial"/>
          <w:color w:val="000000"/>
          <w:sz w:val="19"/>
          <w:szCs w:val="19"/>
        </w:rPr>
        <w:t>.  </w:t>
      </w:r>
      <w:r w:rsidRPr="008A0ECB">
        <w:rPr>
          <w:rFonts w:ascii="Book Antiqua" w:hAnsi="Book Antiqua" w:cs="Arial"/>
          <w:b/>
          <w:bCs/>
          <w:color w:val="000000"/>
          <w:sz w:val="19"/>
          <w:szCs w:val="19"/>
        </w:rPr>
        <w:t xml:space="preserve">A decisão administrativa, controladora ou judicial que estabelecer interpretação ou orientação nova sobre norma de conteúdo indeterminado, impondo novo dever ou novo condicionamento de direito, </w:t>
      </w:r>
      <w:r w:rsidRPr="008A0ECB">
        <w:rPr>
          <w:rFonts w:ascii="Book Antiqua" w:hAnsi="Book Antiqua" w:cs="Arial"/>
          <w:b/>
          <w:bCs/>
          <w:caps/>
          <w:color w:val="000000"/>
          <w:sz w:val="19"/>
          <w:szCs w:val="19"/>
          <w:highlight w:val="green"/>
        </w:rPr>
        <w:t>deverá prever</w:t>
      </w:r>
      <w:r w:rsidRPr="008A0ECB">
        <w:rPr>
          <w:rFonts w:ascii="Book Antiqua" w:hAnsi="Book Antiqua" w:cs="Arial"/>
          <w:b/>
          <w:bCs/>
          <w:color w:val="000000"/>
          <w:sz w:val="19"/>
          <w:szCs w:val="19"/>
        </w:rPr>
        <w:t xml:space="preserve"> </w:t>
      </w:r>
      <w:r w:rsidRPr="008A0ECB">
        <w:rPr>
          <w:rFonts w:ascii="Book Antiqua" w:hAnsi="Book Antiqua" w:cs="Arial"/>
          <w:b/>
          <w:bCs/>
          <w:caps/>
          <w:color w:val="000000"/>
          <w:sz w:val="19"/>
          <w:szCs w:val="19"/>
          <w:shd w:val="clear" w:color="auto" w:fill="F7CAAC" w:themeFill="accent2" w:themeFillTint="66"/>
        </w:rPr>
        <w:t>regime de transição</w:t>
      </w:r>
      <w:r w:rsidRPr="008A0ECB">
        <w:rPr>
          <w:rFonts w:ascii="Book Antiqua" w:hAnsi="Book Antiqua" w:cs="Arial"/>
          <w:b/>
          <w:bCs/>
          <w:color w:val="000000"/>
          <w:sz w:val="19"/>
          <w:szCs w:val="19"/>
        </w:rPr>
        <w:t xml:space="preserve"> quando indispensável para que o novo dever ou condicionamento de direito seja cumprido de modo proporcional, equânime e eficiente e sem prejuízo aos interesses gerais</w:t>
      </w:r>
      <w:r w:rsidRPr="00040D72">
        <w:rPr>
          <w:rFonts w:ascii="Book Antiqua" w:hAnsi="Book Antiqua" w:cs="Arial"/>
          <w:color w:val="000000"/>
          <w:sz w:val="18"/>
          <w:szCs w:val="18"/>
        </w:rPr>
        <w:t>.</w:t>
      </w:r>
      <w:r w:rsidR="00C76158" w:rsidRPr="00040D72">
        <w:rPr>
          <w:rFonts w:ascii="Book Antiqua" w:hAnsi="Book Antiqua" w:cs="Arial"/>
          <w:color w:val="000000"/>
          <w:sz w:val="18"/>
          <w:szCs w:val="18"/>
        </w:rPr>
        <w:t xml:space="preserve"> </w:t>
      </w:r>
      <w:r w:rsidR="00C76158" w:rsidRPr="00040D72">
        <w:rPr>
          <w:rFonts w:ascii="Book Antiqua" w:hAnsi="Book Antiqua"/>
          <w:b/>
          <w:color w:val="FF0000"/>
          <w:sz w:val="16"/>
          <w:szCs w:val="16"/>
          <w:u w:val="single"/>
        </w:rPr>
        <w:t>(PGESC-2018)</w:t>
      </w:r>
      <w:r w:rsidR="006F3D4F" w:rsidRPr="00040D72">
        <w:rPr>
          <w:rFonts w:ascii="Book Antiqua" w:hAnsi="Book Antiqua" w:cs="Arial"/>
          <w:color w:val="000000"/>
          <w:sz w:val="18"/>
          <w:szCs w:val="18"/>
        </w:rPr>
        <w:t xml:space="preserve"> </w:t>
      </w:r>
      <w:r w:rsidR="006F3D4F" w:rsidRPr="00040D72">
        <w:rPr>
          <w:rFonts w:ascii="Book Antiqua" w:hAnsi="Book Antiqua" w:cs="Arial"/>
          <w:b/>
          <w:bCs/>
          <w:color w:val="FF0000"/>
          <w:sz w:val="16"/>
          <w:szCs w:val="16"/>
          <w:u w:val="single"/>
        </w:rPr>
        <w:t>(TJRJ-2019)</w:t>
      </w:r>
      <w:r w:rsidR="00AB546F" w:rsidRPr="00040D72">
        <w:rPr>
          <w:rFonts w:ascii="Book Antiqua" w:hAnsi="Book Antiqua" w:cs="Arial"/>
          <w:b/>
          <w:bCs/>
          <w:color w:val="FF0000"/>
          <w:sz w:val="16"/>
          <w:szCs w:val="16"/>
        </w:rPr>
        <w:t xml:space="preserve"> </w:t>
      </w:r>
      <w:r w:rsidR="00AB546F" w:rsidRPr="00040D72">
        <w:rPr>
          <w:rStyle w:val="Hyperlink"/>
          <w:rFonts w:ascii="Book Antiqua" w:hAnsi="Book Antiqua" w:cs="Arial"/>
          <w:b/>
          <w:bCs/>
          <w:color w:val="FF0000"/>
          <w:sz w:val="16"/>
          <w:szCs w:val="16"/>
        </w:rPr>
        <w:t>(MPGO-2019)</w:t>
      </w:r>
      <w:r w:rsidR="00C34C99" w:rsidRPr="00040D72">
        <w:rPr>
          <w:rStyle w:val="Hyperlink"/>
          <w:rFonts w:ascii="Book Antiqua" w:hAnsi="Book Antiqua" w:cs="Arial"/>
          <w:b/>
          <w:bCs/>
          <w:color w:val="FF0000"/>
          <w:sz w:val="16"/>
          <w:szCs w:val="16"/>
          <w:u w:val="none"/>
        </w:rPr>
        <w:t xml:space="preserve"> </w:t>
      </w:r>
      <w:bookmarkStart w:id="57" w:name="_Hlk101784751"/>
      <w:r w:rsidR="00C34C99" w:rsidRPr="00040D72">
        <w:rPr>
          <w:rFonts w:ascii="Book Antiqua" w:hAnsi="Book Antiqua"/>
          <w:b/>
          <w:color w:val="FF0000"/>
          <w:sz w:val="16"/>
          <w:szCs w:val="16"/>
          <w:u w:val="single"/>
        </w:rPr>
        <w:t>(Cartórios/TJPR-2019)</w:t>
      </w:r>
      <w:bookmarkEnd w:id="57"/>
      <w:r w:rsidR="00FD14FB">
        <w:rPr>
          <w:rFonts w:ascii="Book Antiqua" w:hAnsi="Book Antiqua"/>
          <w:b/>
          <w:color w:val="FF0000"/>
          <w:sz w:val="16"/>
          <w:szCs w:val="16"/>
        </w:rPr>
        <w:t xml:space="preserve"> </w:t>
      </w:r>
      <w:r w:rsidR="00FD14FB">
        <w:rPr>
          <w:rFonts w:ascii="Book Antiqua" w:hAnsi="Book Antiqua"/>
          <w:b/>
          <w:color w:val="FF0000"/>
          <w:sz w:val="16"/>
          <w:szCs w:val="16"/>
          <w:u w:val="single"/>
        </w:rPr>
        <w:t>(MPPR-2021)</w:t>
      </w:r>
      <w:r w:rsidR="003B07B4" w:rsidRPr="00040D72">
        <w:rPr>
          <w:rFonts w:ascii="Book Antiqua" w:hAnsi="Book Antiqua"/>
          <w:b/>
          <w:color w:val="FF0000"/>
          <w:sz w:val="16"/>
          <w:szCs w:val="16"/>
        </w:rPr>
        <w:t xml:space="preserve"> </w:t>
      </w:r>
      <w:r w:rsidR="003B07B4" w:rsidRPr="00040D72">
        <w:rPr>
          <w:rFonts w:ascii="Book Antiqua" w:hAnsi="Book Antiqua" w:cs="Arial"/>
          <w:b/>
          <w:bCs/>
          <w:color w:val="FF0000"/>
          <w:sz w:val="16"/>
          <w:szCs w:val="16"/>
          <w:u w:val="single"/>
        </w:rPr>
        <w:t>(PGEGO-2021)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4C0792">
        <w:rPr>
          <w:rFonts w:ascii="Book Antiqua" w:hAnsi="Book Antiqua" w:cs="Arial"/>
          <w:b/>
          <w:bCs/>
          <w:color w:val="FF0000"/>
          <w:sz w:val="16"/>
          <w:szCs w:val="16"/>
        </w:rPr>
        <w:t xml:space="preserve"> </w:t>
      </w:r>
      <w:r w:rsidR="004C0792">
        <w:rPr>
          <w:rFonts w:ascii="Book Antiqua" w:hAnsi="Book Antiqua"/>
          <w:b/>
          <w:color w:val="FF0000"/>
          <w:sz w:val="16"/>
          <w:szCs w:val="16"/>
          <w:u w:val="single"/>
        </w:rPr>
        <w:t>(TJRS-2022)</w:t>
      </w:r>
      <w:r w:rsidR="00725E5B">
        <w:rPr>
          <w:rFonts w:ascii="Book Antiqua" w:hAnsi="Book Antiqua"/>
          <w:b/>
          <w:color w:val="FF0000"/>
          <w:sz w:val="16"/>
          <w:szCs w:val="16"/>
        </w:rPr>
        <w:t xml:space="preserve"> </w:t>
      </w:r>
      <w:r w:rsidR="00725E5B">
        <w:rPr>
          <w:rStyle w:val="Hyperlink"/>
          <w:rFonts w:ascii="Book Antiqua" w:hAnsi="Book Antiqua" w:cs="Arial"/>
          <w:b/>
          <w:bCs/>
          <w:color w:val="FF0000"/>
          <w:sz w:val="16"/>
          <w:szCs w:val="16"/>
        </w:rPr>
        <w:t>(MPRJ-2022)</w:t>
      </w:r>
      <w:r w:rsidR="00DC1527" w:rsidRPr="00040D72">
        <w:rPr>
          <w:rFonts w:ascii="Book Antiqua" w:hAnsi="Book Antiqua" w:cs="Arial"/>
          <w:b/>
          <w:bCs/>
          <w:color w:val="FF0000"/>
          <w:sz w:val="16"/>
          <w:szCs w:val="16"/>
        </w:rPr>
        <w:t xml:space="preserve"> </w:t>
      </w:r>
      <w:r w:rsidR="00DC1527" w:rsidRPr="00040D72">
        <w:rPr>
          <w:rFonts w:ascii="Book Antiqua" w:hAnsi="Book Antiqua"/>
          <w:b/>
          <w:color w:val="FF0000"/>
          <w:sz w:val="16"/>
          <w:szCs w:val="16"/>
          <w:u w:val="single"/>
        </w:rPr>
        <w:t>(MPSP-2022)</w:t>
      </w:r>
      <w:r w:rsidR="008A0ECB" w:rsidRPr="00040D72">
        <w:rPr>
          <w:rStyle w:val="Hyperlink"/>
          <w:rFonts w:ascii="Book Antiqua" w:hAnsi="Book Antiqua" w:cs="Arial"/>
          <w:b/>
          <w:bCs/>
          <w:color w:val="FF0000"/>
          <w:sz w:val="16"/>
          <w:szCs w:val="16"/>
          <w:u w:val="none"/>
        </w:rPr>
        <w:t xml:space="preserve"> </w:t>
      </w:r>
      <w:r w:rsidR="008A0ECB" w:rsidRPr="00040D72">
        <w:rPr>
          <w:rFonts w:ascii="Book Antiqua" w:hAnsi="Book Antiqua"/>
          <w:b/>
          <w:color w:val="FF0000"/>
          <w:sz w:val="16"/>
          <w:szCs w:val="16"/>
          <w:u w:val="single"/>
        </w:rPr>
        <w:t>(PGERO-2022)</w:t>
      </w:r>
      <w:r w:rsidR="00087CEC" w:rsidRPr="00040D72">
        <w:rPr>
          <w:rFonts w:ascii="Book Antiqua" w:hAnsi="Book Antiqua"/>
          <w:b/>
          <w:color w:val="FF0000"/>
          <w:sz w:val="16"/>
          <w:szCs w:val="16"/>
        </w:rPr>
        <w:t xml:space="preserve"> </w:t>
      </w:r>
      <w:r w:rsidR="00087CEC" w:rsidRPr="00040D72">
        <w:rPr>
          <w:rFonts w:ascii="Book Antiqua" w:hAnsi="Book Antiqua"/>
          <w:b/>
          <w:color w:val="FF0000"/>
          <w:sz w:val="16"/>
          <w:szCs w:val="16"/>
          <w:u w:val="single"/>
        </w:rPr>
        <w:t>(PGM-POA/RS-2022)</w:t>
      </w:r>
      <w:r w:rsidR="00E95ECF">
        <w:rPr>
          <w:rFonts w:ascii="Book Antiqua" w:hAnsi="Book Antiqua"/>
          <w:b/>
          <w:color w:val="FF0000"/>
          <w:sz w:val="16"/>
          <w:szCs w:val="16"/>
        </w:rPr>
        <w:t xml:space="preserve"> </w:t>
      </w:r>
      <w:r w:rsidR="00E95ECF">
        <w:rPr>
          <w:rFonts w:ascii="Book Antiqua" w:hAnsi="Book Antiqua"/>
          <w:b/>
          <w:color w:val="FF0000"/>
          <w:sz w:val="16"/>
          <w:szCs w:val="16"/>
          <w:u w:val="single"/>
        </w:rPr>
        <w:t xml:space="preserve">(Anal. </w:t>
      </w:r>
      <w:proofErr w:type="gramStart"/>
      <w:r w:rsidR="00E95ECF">
        <w:rPr>
          <w:rFonts w:ascii="Book Antiqua" w:hAnsi="Book Antiqua"/>
          <w:b/>
          <w:color w:val="FF0000"/>
          <w:sz w:val="16"/>
          <w:szCs w:val="16"/>
          <w:u w:val="single"/>
        </w:rPr>
        <w:t>Judic./</w:t>
      </w:r>
      <w:proofErr w:type="gramEnd"/>
      <w:r w:rsidR="00E95ECF">
        <w:rPr>
          <w:rFonts w:ascii="Book Antiqua" w:hAnsi="Book Antiqua"/>
          <w:b/>
          <w:color w:val="FF0000"/>
          <w:sz w:val="16"/>
          <w:szCs w:val="16"/>
          <w:u w:val="single"/>
        </w:rPr>
        <w:t>TJDFT-2022)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9368A8">
        <w:rPr>
          <w:rFonts w:ascii="Book Antiqua" w:hAnsi="Book Antiqua"/>
          <w:b/>
          <w:color w:val="FF0000"/>
          <w:sz w:val="16"/>
          <w:szCs w:val="16"/>
        </w:rPr>
        <w:t xml:space="preserve"> </w:t>
      </w:r>
      <w:r w:rsidR="009368A8">
        <w:rPr>
          <w:rFonts w:ascii="Book Antiqua" w:hAnsi="Book Antiqua"/>
          <w:b/>
          <w:color w:val="FF0000"/>
          <w:sz w:val="16"/>
          <w:szCs w:val="16"/>
          <w:u w:val="single"/>
        </w:rPr>
        <w:t>(MPMS-2024)</w:t>
      </w:r>
      <w:r w:rsidR="00E95ECF">
        <w:rPr>
          <w:rFonts w:ascii="Book Antiqua" w:hAnsi="Book Antiqua"/>
          <w:b/>
          <w:color w:val="FF0000"/>
          <w:sz w:val="16"/>
          <w:szCs w:val="16"/>
        </w:rPr>
        <w:t xml:space="preserve"> </w:t>
      </w:r>
      <w:bookmarkStart w:id="58" w:name="_Hlk180674854"/>
      <w:r w:rsidR="00531EFA">
        <w:rPr>
          <w:rFonts w:ascii="Book Antiqua" w:hAnsi="Book Antiqua" w:cs="Arial"/>
          <w:b/>
          <w:bCs/>
          <w:color w:val="FF0000"/>
          <w:sz w:val="16"/>
          <w:szCs w:val="16"/>
          <w:u w:val="single"/>
        </w:rPr>
        <w:t>(Cartórios/TJSP-2024)</w:t>
      </w:r>
      <w:bookmarkEnd w:id="58"/>
    </w:p>
    <w:p w14:paraId="58BA5D53" w14:textId="77777777" w:rsidR="0039260F" w:rsidRPr="00040D72" w:rsidRDefault="0039260F" w:rsidP="0039260F">
      <w:pPr>
        <w:pStyle w:val="texto2"/>
        <w:spacing w:before="300" w:beforeAutospacing="0" w:after="300" w:afterAutospacing="0"/>
        <w:ind w:firstLine="567"/>
        <w:jc w:val="both"/>
        <w:rPr>
          <w:rStyle w:val="Hyperlink"/>
          <w:rFonts w:ascii="Book Antiqua" w:hAnsi="Book Antiqua" w:cs="Arial"/>
          <w:sz w:val="16"/>
          <w:szCs w:val="16"/>
        </w:rPr>
      </w:pPr>
      <w:r w:rsidRPr="00040D72">
        <w:rPr>
          <w:rFonts w:ascii="Book Antiqua" w:hAnsi="Book Antiqua" w:cs="Arial"/>
          <w:color w:val="000000"/>
          <w:sz w:val="16"/>
          <w:szCs w:val="16"/>
        </w:rPr>
        <w:t xml:space="preserve">Parágrafo único.  (VETADO).   </w:t>
      </w:r>
      <w:hyperlink r:id="rId38" w:anchor="art1" w:history="1">
        <w:r w:rsidRPr="00040D72">
          <w:rPr>
            <w:rStyle w:val="Hyperlink"/>
            <w:rFonts w:ascii="Book Antiqua" w:hAnsi="Book Antiqua" w:cs="Arial"/>
            <w:sz w:val="16"/>
            <w:szCs w:val="16"/>
          </w:rPr>
          <w:t>(Incluído pela Lei nº 13.655, de 2018)</w:t>
        </w:r>
      </w:hyperlink>
    </w:p>
    <w:tbl>
      <w:tblPr>
        <w:tblStyle w:val="Tabelacomgrade"/>
        <w:tblW w:w="0" w:type="auto"/>
        <w:shd w:val="clear" w:color="auto" w:fill="CCFFFF"/>
        <w:tblLook w:val="04A0" w:firstRow="1" w:lastRow="0" w:firstColumn="1" w:lastColumn="0" w:noHBand="0" w:noVBand="1"/>
      </w:tblPr>
      <w:tblGrid>
        <w:gridCol w:w="8494"/>
      </w:tblGrid>
      <w:tr w:rsidR="003B1C40" w:rsidRPr="00AD3A7C" w14:paraId="6286BB5E" w14:textId="77777777" w:rsidTr="00F400DD">
        <w:tc>
          <w:tcPr>
            <w:tcW w:w="8494" w:type="dxa"/>
            <w:shd w:val="clear" w:color="auto" w:fill="CCFFFF"/>
          </w:tcPr>
          <w:p w14:paraId="009B1A1D" w14:textId="50410F8D" w:rsidR="003B1C40"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3B1C40" w:rsidRPr="00AD3A7C">
              <w:rPr>
                <w:rFonts w:ascii="Book Antiqua" w:eastAsia="Times New Roman" w:hAnsi="Book Antiqua" w:cs="Times New Roman"/>
                <w:sz w:val="19"/>
                <w:szCs w:val="19"/>
                <w:lang w:eastAsia="pt-BR"/>
              </w:rPr>
              <w:t xml:space="preserve"> </w:t>
            </w:r>
            <w:r w:rsidR="003B1C40" w:rsidRPr="00AD3A7C">
              <w:rPr>
                <w:rFonts w:ascii="Book Antiqua" w:eastAsia="Times New Roman" w:hAnsi="Book Antiqua" w:cs="Times New Roman"/>
                <w:b/>
                <w:sz w:val="19"/>
                <w:szCs w:val="19"/>
                <w:shd w:val="clear" w:color="auto" w:fill="F7CAAC" w:themeFill="accent2" w:themeFillTint="66"/>
                <w:lang w:eastAsia="pt-BR"/>
              </w:rPr>
              <w:t>MUDANÇA DE INTERPRETAÇÃO OU ORIENTAÇÃO E MODULAÇÃO DOS EFEITOS DA DECISÃO</w:t>
            </w:r>
            <w:r w:rsidR="003B1C40" w:rsidRPr="00AD3A7C">
              <w:rPr>
                <w:rFonts w:ascii="Book Antiqua" w:eastAsia="Times New Roman" w:hAnsi="Book Antiqua" w:cs="Times New Roman"/>
                <w:b/>
                <w:sz w:val="19"/>
                <w:szCs w:val="19"/>
                <w:lang w:eastAsia="pt-BR"/>
              </w:rPr>
              <w:t>:</w:t>
            </w:r>
          </w:p>
          <w:p w14:paraId="59457FA8" w14:textId="77777777" w:rsidR="003B1C40" w:rsidRPr="00AD3A7C" w:rsidRDefault="003B1C40" w:rsidP="00F400DD">
            <w:pPr>
              <w:jc w:val="both"/>
              <w:rPr>
                <w:rFonts w:ascii="Book Antiqua" w:eastAsia="Times New Roman" w:hAnsi="Book Antiqua" w:cs="Times New Roman"/>
                <w:sz w:val="19"/>
                <w:szCs w:val="19"/>
                <w:lang w:eastAsia="pt-BR"/>
              </w:rPr>
            </w:pPr>
          </w:p>
          <w:p w14:paraId="5A3F47EB"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Se houver uma mudança na forma como tradicionalmente a Administração Pública, os Tribunais de Contas ou o Poder Judiciário interpretavam determinada norma, </w:t>
            </w:r>
            <w:r w:rsidRPr="00AD3A7C">
              <w:rPr>
                <w:rFonts w:ascii="Book Antiqua" w:eastAsia="Times New Roman" w:hAnsi="Book Antiqua" w:cs="Times New Roman"/>
                <w:b/>
                <w:sz w:val="19"/>
                <w:szCs w:val="19"/>
                <w:highlight w:val="green"/>
                <w:lang w:eastAsia="pt-BR"/>
              </w:rPr>
              <w:t>deverá ser previsto um regime de transição</w:t>
            </w:r>
            <w:r w:rsidRPr="00AD3A7C">
              <w:rPr>
                <w:rFonts w:ascii="Book Antiqua" w:eastAsia="Times New Roman" w:hAnsi="Book Antiqua" w:cs="Times New Roman"/>
                <w:sz w:val="19"/>
                <w:szCs w:val="19"/>
                <w:lang w:eastAsia="pt-BR"/>
              </w:rPr>
              <w:t xml:space="preserve">. Este regime de transição </w:t>
            </w:r>
            <w:r w:rsidRPr="00AD3A7C">
              <w:rPr>
                <w:rFonts w:ascii="Book Antiqua" w:eastAsia="Times New Roman" w:hAnsi="Book Antiqua" w:cs="Times New Roman"/>
                <w:b/>
                <w:sz w:val="19"/>
                <w:szCs w:val="19"/>
                <w:highlight w:val="yellow"/>
                <w:lang w:eastAsia="pt-BR"/>
              </w:rPr>
              <w:t>representa a concessão de um prazo para que os administradores públicos</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demais pessoas afetadas pela nova orientação possam se adaptar à nova interpretação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green"/>
                <w:lang w:eastAsia="pt-BR"/>
              </w:rPr>
              <w:t>É como se fosse uma modulação dos efeitos</w:t>
            </w:r>
            <w:r w:rsidRPr="00AD3A7C">
              <w:rPr>
                <w:rFonts w:ascii="Book Antiqua" w:eastAsia="Times New Roman" w:hAnsi="Book Antiqua" w:cs="Times New Roman"/>
                <w:sz w:val="19"/>
                <w:szCs w:val="19"/>
                <w:lang w:eastAsia="pt-BR"/>
              </w:rPr>
              <w:t>.</w:t>
            </w:r>
          </w:p>
          <w:p w14:paraId="48B6D94A" w14:textId="77777777" w:rsidR="003B1C40" w:rsidRPr="00AD3A7C" w:rsidRDefault="003B1C40" w:rsidP="003B1C40">
            <w:pPr>
              <w:jc w:val="both"/>
              <w:rPr>
                <w:rFonts w:ascii="Book Antiqua" w:eastAsia="Times New Roman" w:hAnsi="Book Antiqua" w:cs="Times New Roman"/>
                <w:sz w:val="19"/>
                <w:szCs w:val="19"/>
                <w:lang w:eastAsia="pt-BR"/>
              </w:rPr>
            </w:pPr>
          </w:p>
          <w:p w14:paraId="29BABA56"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Justificativa dos juristas que auxiliaram na elaboração do anteprojeto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i/>
                <w:iCs/>
                <w:sz w:val="19"/>
                <w:szCs w:val="19"/>
                <w:lang w:eastAsia="pt-BR"/>
              </w:rPr>
              <w:t xml:space="preserve">“Ninguém nega que as instituições públicas, na administração, no sistema de controle ou no Poder Judiciário, possam alterar suas interpretações sobre o Direito. É normal que, com o devido cuidado, o façam, inclusive em decorrência de novas demandas e visões que surgem com o passar do tempo. Contudo, </w:t>
            </w:r>
            <w:r w:rsidRPr="00AD3A7C">
              <w:rPr>
                <w:rFonts w:ascii="Book Antiqua" w:eastAsia="Times New Roman" w:hAnsi="Book Antiqua" w:cs="Times New Roman"/>
                <w:b/>
                <w:i/>
                <w:iCs/>
                <w:sz w:val="19"/>
                <w:szCs w:val="19"/>
                <w:highlight w:val="yellow"/>
                <w:lang w:eastAsia="pt-BR"/>
              </w:rPr>
              <w:t>as relações jurídicas pré-existentes não podem ser ignoradas</w:t>
            </w:r>
            <w:r w:rsidRPr="00AD3A7C">
              <w:rPr>
                <w:rFonts w:ascii="Book Antiqua" w:eastAsia="Times New Roman" w:hAnsi="Book Antiqua" w:cs="Times New Roman"/>
                <w:i/>
                <w:iCs/>
                <w:sz w:val="19"/>
                <w:szCs w:val="19"/>
                <w:lang w:eastAsia="pt-BR"/>
              </w:rPr>
              <w:t xml:space="preserve">. Elas seguem existindo e, se for o caso, terão de se adequar às novas interpretações ou orientações. </w:t>
            </w:r>
            <w:r w:rsidRPr="00AD3A7C">
              <w:rPr>
                <w:rFonts w:ascii="Book Antiqua" w:eastAsia="Times New Roman" w:hAnsi="Book Antiqua" w:cs="Times New Roman"/>
                <w:b/>
                <w:i/>
                <w:iCs/>
                <w:sz w:val="19"/>
                <w:szCs w:val="19"/>
                <w:highlight w:val="yellow"/>
                <w:lang w:eastAsia="pt-BR"/>
              </w:rPr>
              <w:t>Necessário, então, que seja previsto regime jurídico de transição</w:t>
            </w:r>
            <w:r w:rsidRPr="00AD3A7C">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b/>
                <w:i/>
                <w:iCs/>
                <w:sz w:val="19"/>
                <w:szCs w:val="19"/>
                <w:highlight w:val="yellow"/>
                <w:lang w:eastAsia="pt-BR"/>
              </w:rPr>
              <w:t>que lhes dê tempo e meios para que realizem a conformação</w:t>
            </w:r>
            <w:r w:rsidRPr="00AD3A7C">
              <w:rPr>
                <w:rFonts w:ascii="Book Antiqua" w:eastAsia="Times New Roman" w:hAnsi="Book Antiqua" w:cs="Times New Roman"/>
                <w:i/>
                <w:iCs/>
                <w:sz w:val="19"/>
                <w:szCs w:val="19"/>
                <w:lang w:eastAsia="pt-BR"/>
              </w:rPr>
              <w:t xml:space="preserve">, segundo </w:t>
            </w:r>
            <w:r w:rsidRPr="00AD3A7C">
              <w:rPr>
                <w:rFonts w:ascii="Book Antiqua" w:eastAsia="Times New Roman" w:hAnsi="Book Antiqua" w:cs="Times New Roman"/>
                <w:b/>
                <w:i/>
                <w:iCs/>
                <w:sz w:val="19"/>
                <w:szCs w:val="19"/>
                <w:highlight w:val="green"/>
                <w:lang w:eastAsia="pt-BR"/>
              </w:rPr>
              <w:t>parâmetros de razoabilidade e proporcionalidade</w:t>
            </w:r>
            <w:r w:rsidRPr="00AD3A7C">
              <w:rPr>
                <w:rFonts w:ascii="Book Antiqua" w:eastAsia="Times New Roman" w:hAnsi="Book Antiqua" w:cs="Times New Roman"/>
                <w:i/>
                <w:iCs/>
                <w:sz w:val="19"/>
                <w:szCs w:val="19"/>
                <w:lang w:eastAsia="pt-BR"/>
              </w:rPr>
              <w:t xml:space="preserve">, tal qual tem se dado em matéria de </w:t>
            </w:r>
            <w:r w:rsidRPr="00AD3A7C">
              <w:rPr>
                <w:rFonts w:ascii="Book Antiqua" w:eastAsia="Times New Roman" w:hAnsi="Book Antiqua" w:cs="Times New Roman"/>
                <w:b/>
                <w:i/>
                <w:iCs/>
                <w:sz w:val="19"/>
                <w:szCs w:val="19"/>
                <w:shd w:val="clear" w:color="auto" w:fill="F7CAAC" w:themeFill="accent2" w:themeFillTint="66"/>
                <w:lang w:eastAsia="pt-BR"/>
              </w:rPr>
              <w:t>modulação de efeitos nas declarações de inconstitucionalidade</w:t>
            </w:r>
            <w:r w:rsidRPr="00AD3A7C">
              <w:rPr>
                <w:rFonts w:ascii="Book Antiqua" w:eastAsia="Times New Roman" w:hAnsi="Book Antiqua" w:cs="Times New Roman"/>
                <w:i/>
                <w:iCs/>
                <w:sz w:val="19"/>
                <w:szCs w:val="19"/>
                <w:lang w:eastAsia="pt-BR"/>
              </w:rPr>
              <w:t xml:space="preserve"> e, mais recentemente, </w:t>
            </w:r>
            <w:r w:rsidRPr="00AD3A7C">
              <w:rPr>
                <w:rFonts w:ascii="Book Antiqua" w:eastAsia="Times New Roman" w:hAnsi="Book Antiqua" w:cs="Times New Roman"/>
                <w:b/>
                <w:i/>
                <w:iCs/>
                <w:sz w:val="19"/>
                <w:szCs w:val="19"/>
                <w:shd w:val="clear" w:color="auto" w:fill="F7CAAC" w:themeFill="accent2" w:themeFillTint="66"/>
                <w:lang w:eastAsia="pt-BR"/>
              </w:rPr>
              <w:t>com mera modificação de posição dominante do Supremo Tribunal Federal – STF</w:t>
            </w:r>
            <w:r w:rsidRPr="00AD3A7C">
              <w:rPr>
                <w:rFonts w:ascii="Book Antiqua" w:eastAsia="Times New Roman" w:hAnsi="Book Antiqua" w:cs="Times New Roman"/>
                <w:i/>
                <w:iCs/>
                <w:sz w:val="19"/>
                <w:szCs w:val="19"/>
                <w:lang w:eastAsia="pt-BR"/>
              </w:rPr>
              <w:t>. Mudanças de interpretação não podem lançar situações anteriores em regime de incerteza. Orientar a transição é dever básico de quem cria nova regulação a respeito de qualquer assunto.”</w:t>
            </w:r>
            <w:r w:rsidRPr="00AD3A7C">
              <w:rPr>
                <w:rFonts w:ascii="Book Antiqua" w:eastAsia="Times New Roman" w:hAnsi="Book Antiqua" w:cs="Times New Roman"/>
                <w:sz w:val="19"/>
                <w:szCs w:val="19"/>
                <w:lang w:eastAsia="pt-BR"/>
              </w:rPr>
              <w:t xml:space="preserve"> (https://www.conjur.com.br/dl/parecer-juristas-rebatem-criticas.pdf)</w:t>
            </w:r>
          </w:p>
          <w:p w14:paraId="7B8B2F88" w14:textId="77777777" w:rsidR="003B1C40" w:rsidRPr="00AD3A7C" w:rsidRDefault="003B1C40" w:rsidP="003B1C40">
            <w:pPr>
              <w:jc w:val="both"/>
              <w:rPr>
                <w:rFonts w:ascii="Book Antiqua" w:eastAsia="Times New Roman" w:hAnsi="Book Antiqua" w:cs="Times New Roman"/>
                <w:sz w:val="19"/>
                <w:szCs w:val="19"/>
                <w:lang w:eastAsia="pt-BR"/>
              </w:rPr>
            </w:pPr>
          </w:p>
          <w:p w14:paraId="25AB80C0"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Requisitos para a aplicação do regime de transição</w:t>
            </w:r>
            <w:r w:rsidRPr="00AD3A7C">
              <w:rPr>
                <w:rFonts w:ascii="Book Antiqua" w:eastAsia="Times New Roman" w:hAnsi="Book Antiqua" w:cs="Times New Roman"/>
                <w:sz w:val="19"/>
                <w:szCs w:val="19"/>
                <w:lang w:eastAsia="pt-BR"/>
              </w:rPr>
              <w:t>:</w:t>
            </w:r>
          </w:p>
          <w:p w14:paraId="3F770178"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 A decisão administrativa, controladora ou judicial deve estabelecer uma interpretação ou orientação nova;</w:t>
            </w:r>
          </w:p>
          <w:p w14:paraId="53802984"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b) Essa interpretação nova deve recair sobre uma </w:t>
            </w:r>
            <w:r w:rsidRPr="00AD3A7C">
              <w:rPr>
                <w:rFonts w:ascii="Book Antiqua" w:eastAsia="Times New Roman" w:hAnsi="Book Antiqua" w:cs="Times New Roman"/>
                <w:b/>
                <w:sz w:val="19"/>
                <w:szCs w:val="19"/>
                <w:highlight w:val="yellow"/>
                <w:lang w:eastAsia="pt-BR"/>
              </w:rPr>
              <w:t>norma de conteúdo indeterminado</w:t>
            </w:r>
            <w:r w:rsidRPr="00AD3A7C">
              <w:rPr>
                <w:rFonts w:ascii="Book Antiqua" w:eastAsia="Times New Roman" w:hAnsi="Book Antiqua" w:cs="Times New Roman"/>
                <w:sz w:val="19"/>
                <w:szCs w:val="19"/>
                <w:lang w:eastAsia="pt-BR"/>
              </w:rPr>
              <w:t xml:space="preserve">; </w:t>
            </w:r>
          </w:p>
          <w:p w14:paraId="76C58D62"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c) Por conta dessa interpretação, será imposto novo dever ou novo condicionamento de direito;</w:t>
            </w:r>
          </w:p>
          <w:p w14:paraId="13CDE00A"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d) O </w:t>
            </w:r>
            <w:r w:rsidRPr="00AD3A7C">
              <w:rPr>
                <w:rFonts w:ascii="Book Antiqua" w:eastAsia="Times New Roman" w:hAnsi="Book Antiqua" w:cs="Times New Roman"/>
                <w:b/>
                <w:sz w:val="19"/>
                <w:szCs w:val="19"/>
                <w:highlight w:val="yellow"/>
                <w:lang w:eastAsia="pt-BR"/>
              </w:rPr>
              <w:t>regime de transição</w:t>
            </w:r>
            <w:r w:rsidRPr="00AD3A7C">
              <w:rPr>
                <w:rFonts w:ascii="Book Antiqua" w:eastAsia="Times New Roman" w:hAnsi="Book Antiqua" w:cs="Times New Roman"/>
                <w:sz w:val="19"/>
                <w:szCs w:val="19"/>
                <w:lang w:eastAsia="pt-BR"/>
              </w:rPr>
              <w:t xml:space="preserve"> mostra-se, no caso concreto, </w:t>
            </w:r>
            <w:r w:rsidRPr="00AD3A7C">
              <w:rPr>
                <w:rFonts w:ascii="Book Antiqua" w:eastAsia="Times New Roman" w:hAnsi="Book Antiqua" w:cs="Times New Roman"/>
                <w:b/>
                <w:sz w:val="19"/>
                <w:szCs w:val="19"/>
                <w:highlight w:val="yellow"/>
                <w:lang w:eastAsia="pt-BR"/>
              </w:rPr>
              <w:t>indispensável para que o novo dever</w:t>
            </w:r>
            <w:r w:rsidRPr="00AD3A7C">
              <w:rPr>
                <w:rFonts w:ascii="Book Antiqua" w:eastAsia="Times New Roman" w:hAnsi="Book Antiqua" w:cs="Times New Roman"/>
                <w:sz w:val="19"/>
                <w:szCs w:val="19"/>
                <w:lang w:eastAsia="pt-BR"/>
              </w:rPr>
              <w:t xml:space="preserve"> ou </w:t>
            </w:r>
            <w:r w:rsidRPr="00AD3A7C">
              <w:rPr>
                <w:rFonts w:ascii="Book Antiqua" w:eastAsia="Times New Roman" w:hAnsi="Book Antiqua" w:cs="Times New Roman"/>
                <w:b/>
                <w:sz w:val="19"/>
                <w:szCs w:val="19"/>
                <w:highlight w:val="yellow"/>
                <w:lang w:eastAsia="pt-BR"/>
              </w:rPr>
              <w:t>condicionamento de direito seja cumprido de modo proporcional</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equânime</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eficiente</w:t>
            </w:r>
            <w:r w:rsidRPr="00AD3A7C">
              <w:rPr>
                <w:rFonts w:ascii="Book Antiqua" w:eastAsia="Times New Roman" w:hAnsi="Book Antiqua" w:cs="Times New Roman"/>
                <w:sz w:val="19"/>
                <w:szCs w:val="19"/>
                <w:lang w:eastAsia="pt-BR"/>
              </w:rPr>
              <w:t>;</w:t>
            </w:r>
          </w:p>
          <w:p w14:paraId="5C18A7CA"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e) A imposição desse regime de transição </w:t>
            </w:r>
            <w:r w:rsidRPr="00AD3A7C">
              <w:rPr>
                <w:rFonts w:ascii="Book Antiqua" w:eastAsia="Times New Roman" w:hAnsi="Book Antiqua" w:cs="Times New Roman"/>
                <w:b/>
                <w:sz w:val="19"/>
                <w:szCs w:val="19"/>
                <w:highlight w:val="yellow"/>
                <w:lang w:eastAsia="pt-BR"/>
              </w:rPr>
              <w:t>não pode acarretar prejuízo aos interesses gerais</w:t>
            </w:r>
            <w:r w:rsidRPr="00AD3A7C">
              <w:rPr>
                <w:rFonts w:ascii="Book Antiqua" w:eastAsia="Times New Roman" w:hAnsi="Book Antiqua" w:cs="Times New Roman"/>
                <w:sz w:val="19"/>
                <w:szCs w:val="19"/>
                <w:lang w:eastAsia="pt-BR"/>
              </w:rPr>
              <w:t>.</w:t>
            </w:r>
          </w:p>
          <w:p w14:paraId="38E9C727" w14:textId="77777777" w:rsidR="003B1C40" w:rsidRPr="00AD3A7C" w:rsidRDefault="003B1C40" w:rsidP="003B1C40">
            <w:pPr>
              <w:jc w:val="both"/>
              <w:rPr>
                <w:rFonts w:ascii="Book Antiqua" w:eastAsia="Times New Roman" w:hAnsi="Book Antiqua" w:cs="Times New Roman"/>
                <w:sz w:val="19"/>
                <w:szCs w:val="19"/>
                <w:lang w:eastAsia="pt-BR"/>
              </w:rPr>
            </w:pPr>
          </w:p>
          <w:p w14:paraId="7B89E3AE"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Cabe ao órgão julgador a análise dos preenchimentos dos requisitos acima, sendo passível de recurso caso o interessado entenda que deveria ter direito ao regime de transição.</w:t>
            </w:r>
          </w:p>
          <w:p w14:paraId="73F0731C" w14:textId="77777777" w:rsidR="003B1C40" w:rsidRPr="00AD3A7C" w:rsidRDefault="003B1C40" w:rsidP="003B1C40">
            <w:pPr>
              <w:jc w:val="both"/>
              <w:rPr>
                <w:rFonts w:ascii="Book Antiqua" w:eastAsia="Times New Roman" w:hAnsi="Book Antiqua" w:cs="Times New Roman"/>
                <w:sz w:val="19"/>
                <w:szCs w:val="19"/>
                <w:lang w:eastAsia="pt-BR"/>
              </w:rPr>
            </w:pPr>
          </w:p>
          <w:p w14:paraId="6A7CDE66"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Dispositivo do CPC</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O CPC/2015 possui um dispositivo tratando sobre a </w:t>
            </w:r>
            <w:r w:rsidRPr="00AD3A7C">
              <w:rPr>
                <w:rFonts w:ascii="Book Antiqua" w:eastAsia="Times New Roman" w:hAnsi="Book Antiqua" w:cs="Times New Roman"/>
                <w:b/>
                <w:sz w:val="19"/>
                <w:szCs w:val="19"/>
                <w:highlight w:val="yellow"/>
                <w:lang w:eastAsia="pt-BR"/>
              </w:rPr>
              <w:t>possibilidade de modulação dos efeitos de decisão judicial</w:t>
            </w:r>
            <w:r w:rsidRPr="00AD3A7C">
              <w:rPr>
                <w:rFonts w:ascii="Book Antiqua" w:eastAsia="Times New Roman" w:hAnsi="Book Antiqua" w:cs="Times New Roman"/>
                <w:sz w:val="19"/>
                <w:szCs w:val="19"/>
                <w:lang w:eastAsia="pt-BR"/>
              </w:rPr>
              <w:t>. Ressalte-se, contudo, que a redação do CPC é bem superior à do art. 23 da LINDB, sendo mais clara e objetiva. Confira:</w:t>
            </w:r>
          </w:p>
          <w:p w14:paraId="536CD82E"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927 (...)</w:t>
            </w:r>
          </w:p>
          <w:p w14:paraId="11AE307C" w14:textId="77777777" w:rsidR="003B1C40" w:rsidRPr="00AD3A7C" w:rsidRDefault="003B1C40" w:rsidP="00D07DA5">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3º Na hipótese de alteração de jurisprudência dominante do Supremo Tribunal Federal e dos tribunais superiores ou daquela oriunda de julgamento de casos repetitivos, pode haver modulação dos efeitos da alteração no interesse social e no da segurança jurídica.</w:t>
            </w:r>
          </w:p>
        </w:tc>
      </w:tr>
    </w:tbl>
    <w:p w14:paraId="5AD0DF89" w14:textId="77777777" w:rsidR="008A0ECB" w:rsidRPr="006F3D4F" w:rsidRDefault="008A0ECB" w:rsidP="008A0ECB">
      <w:pPr>
        <w:pStyle w:val="texto2"/>
        <w:spacing w:before="0" w:beforeAutospacing="0" w:after="0" w:afterAutospacing="0"/>
        <w:ind w:firstLine="567"/>
        <w:jc w:val="both"/>
        <w:rPr>
          <w:rStyle w:val="Hyperlink"/>
          <w:rFonts w:ascii="Book Antiqua" w:hAnsi="Book Antiqua" w:cs="Arial"/>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8A0ECB" w:rsidRPr="00AD3A7C" w14:paraId="4D890F23" w14:textId="77777777" w:rsidTr="00474ED6">
        <w:tc>
          <w:tcPr>
            <w:tcW w:w="8494" w:type="dxa"/>
            <w:shd w:val="clear" w:color="auto" w:fill="CCFFFF"/>
          </w:tcPr>
          <w:p w14:paraId="239D93E6" w14:textId="248B16E9" w:rsidR="009368A8" w:rsidRDefault="009368A8" w:rsidP="00531EFA">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sz w:val="19"/>
                <w:szCs w:val="19"/>
              </w:rPr>
              <w:t>(</w:t>
            </w:r>
            <w:r>
              <w:rPr>
                <w:rFonts w:ascii="Book Antiqua" w:hAnsi="Book Antiqua"/>
                <w:b/>
                <w:sz w:val="19"/>
                <w:szCs w:val="19"/>
                <w:highlight w:val="yellow"/>
              </w:rPr>
              <w:t>MPMS-2024-FAPEC</w:t>
            </w:r>
            <w:r>
              <w:rPr>
                <w:rFonts w:ascii="Book Antiqua" w:hAnsi="Book Antiqua"/>
                <w:b/>
                <w:sz w:val="19"/>
                <w:szCs w:val="19"/>
              </w:rPr>
              <w:t>)</w:t>
            </w:r>
            <w:r>
              <w:rPr>
                <w:rFonts w:ascii="Book Antiqua" w:hAnsi="Book Antiqua"/>
                <w:bCs/>
                <w:sz w:val="19"/>
                <w:szCs w:val="19"/>
              </w:rPr>
              <w:t xml:space="preserve">: </w:t>
            </w:r>
            <w:r w:rsidRPr="009368A8">
              <w:rPr>
                <w:rFonts w:ascii="Book Antiqua" w:hAnsi="Book Antiqua"/>
                <w:bCs/>
                <w:sz w:val="19"/>
                <w:szCs w:val="19"/>
              </w:rPr>
              <w:t xml:space="preserve">De acordo com a Lei 13.655/18, que introduziu novos artigos na Lei de Introdução às Normas do Direito Brasileiro (LINDB – Decreto-lei 4.657/42), assinale a alternativa </w:t>
            </w:r>
            <w:r>
              <w:rPr>
                <w:rFonts w:ascii="Book Antiqua" w:hAnsi="Book Antiqua"/>
                <w:bCs/>
                <w:sz w:val="19"/>
                <w:szCs w:val="19"/>
              </w:rPr>
              <w:t xml:space="preserve">correta: </w:t>
            </w:r>
            <w:r w:rsidRPr="009368A8">
              <w:rPr>
                <w:rFonts w:ascii="Book Antiqua" w:hAnsi="Book Antiqua"/>
                <w:bCs/>
                <w:sz w:val="19"/>
                <w:szCs w:val="19"/>
              </w:rPr>
              <w:t>a decisão administrativa que estabelecer interpretação ou orientação nova sobre norma de conteúdo indeterminado, impondo novo dever ou novo condicionamento de direito, deverá prever regime de transição quando indispensável para que o novo dever ou condicionamento de direito seja cumprido de modo proporcional, equânime e eficiente e sem prejuízo aos interesses gerais.</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art. 23, LINDB</w:t>
            </w:r>
            <w:r w:rsidRPr="000B4985">
              <w:rPr>
                <w:rFonts w:ascii="Book Antiqua" w:hAnsi="Book Antiqua"/>
                <w:b/>
                <w:sz w:val="19"/>
                <w:szCs w:val="19"/>
              </w:rPr>
              <w:t>.</w:t>
            </w:r>
          </w:p>
          <w:p w14:paraId="0984773C" w14:textId="26519A6A" w:rsidR="00531EFA" w:rsidRDefault="00531EFA" w:rsidP="00531EFA">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Cartórios/TJSP-2024-VUNESP</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531EFA">
              <w:rPr>
                <w:rFonts w:ascii="Book Antiqua" w:eastAsia="Times New Roman" w:hAnsi="Book Antiqua" w:cs="Times New Roman"/>
                <w:sz w:val="19"/>
                <w:szCs w:val="19"/>
                <w:lang w:eastAsia="pt-BR"/>
              </w:rPr>
              <w:t>Sobre o tema “interpretação e tomada de decisão”, considerando as disposições da Lei de Introdução às Normas do Direito Brasileiro, é correto afirmar:</w:t>
            </w:r>
            <w:r>
              <w:rPr>
                <w:rFonts w:ascii="Book Antiqua" w:eastAsia="Times New Roman" w:hAnsi="Book Antiqua" w:cs="Times New Roman"/>
                <w:sz w:val="19"/>
                <w:szCs w:val="19"/>
                <w:lang w:eastAsia="pt-BR"/>
              </w:rPr>
              <w:t xml:space="preserve"> </w:t>
            </w:r>
            <w:r w:rsidRPr="00531EFA">
              <w:rPr>
                <w:rFonts w:ascii="Book Antiqua" w:eastAsia="Times New Roman" w:hAnsi="Book Antiqua" w:cs="Times New Roman"/>
                <w:sz w:val="19"/>
                <w:szCs w:val="19"/>
                <w:lang w:eastAsia="pt-BR"/>
              </w:rPr>
              <w:t>a decisão administrativa, controladora ou judicial que estabelecer interpretação ou orientação nova sobre norma de conteúdo indeterminado, impondo novo dever ou novo condicionamento de direito, deverá prever regime de transição quando indispensável para que o novo dever ou condicionamento de direito seja cumprido de modo proporcional, equânime e eficiente e sem prejuízo dos interesses gerais.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23, LINDB.</w:t>
            </w:r>
          </w:p>
          <w:p w14:paraId="286B0E1B" w14:textId="32051F09" w:rsidR="00E95ECF" w:rsidRDefault="00E95ECF" w:rsidP="00E95ECF">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TJDFT-2022-FGV</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E95ECF">
              <w:rPr>
                <w:rFonts w:ascii="Book Antiqua" w:eastAsia="Times New Roman" w:hAnsi="Book Antiqua" w:cs="Times New Roman"/>
                <w:sz w:val="19"/>
                <w:szCs w:val="19"/>
                <w:lang w:eastAsia="pt-BR"/>
              </w:rPr>
              <w:t>A Lei de Introdução às Normas do Direito Brasileiro (LINDB), com as alterações introduzidas pela Lei 13.655/18, trouxe o chamado consequencialismo, visando à maior previsibilidade, segurança jurídica e eficiência na criação e na aplicação do Direito Público.</w:t>
            </w:r>
            <w:r>
              <w:rPr>
                <w:rFonts w:ascii="Book Antiqua" w:eastAsia="Times New Roman" w:hAnsi="Book Antiqua" w:cs="Times New Roman"/>
                <w:sz w:val="19"/>
                <w:szCs w:val="19"/>
                <w:lang w:eastAsia="pt-BR"/>
              </w:rPr>
              <w:t xml:space="preserve"> </w:t>
            </w:r>
            <w:r w:rsidRPr="00E95ECF">
              <w:rPr>
                <w:rFonts w:ascii="Book Antiqua" w:eastAsia="Times New Roman" w:hAnsi="Book Antiqua" w:cs="Times New Roman"/>
                <w:sz w:val="19"/>
                <w:szCs w:val="19"/>
                <w:lang w:eastAsia="pt-BR"/>
              </w:rPr>
              <w:t>Nesse contexto, de acordo com a atual redação da LINDB:</w:t>
            </w:r>
            <w:r>
              <w:rPr>
                <w:rFonts w:ascii="Book Antiqua" w:eastAsia="Times New Roman" w:hAnsi="Book Antiqua" w:cs="Times New Roman"/>
                <w:sz w:val="19"/>
                <w:szCs w:val="19"/>
                <w:lang w:eastAsia="pt-BR"/>
              </w:rPr>
              <w:t xml:space="preserve"> </w:t>
            </w:r>
            <w:r w:rsidRPr="00E95ECF">
              <w:rPr>
                <w:rFonts w:ascii="Book Antiqua" w:eastAsia="Times New Roman" w:hAnsi="Book Antiqua" w:cs="Times New Roman"/>
                <w:sz w:val="19"/>
                <w:szCs w:val="19"/>
                <w:lang w:eastAsia="pt-BR"/>
              </w:rPr>
              <w:t>a decisão administrativa, controladora ou judicial que estabelecer interpretação ou orientação nova sobre norma de conteúdo indeterminado, impondo novo dever ou novo condicionamento de direito, deverá prever regime de transição quando indispensável para que o novo dever ou condicionamento de direito seja cumprido de modo proporcional, equânime e eficiente e sem prejuízo aos interesses gerais.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23, LINDB.</w:t>
            </w:r>
          </w:p>
          <w:p w14:paraId="1A1C5F84" w14:textId="0540F7B2" w:rsidR="008A0ECB" w:rsidRPr="00AD3A7C" w:rsidRDefault="008A0ECB" w:rsidP="00474ED6">
            <w:pPr>
              <w:spacing w:before="100" w:beforeAutospacing="1" w:after="100" w:afterAutospacing="1"/>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PGERO-2022-CESPE</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8A0ECB">
              <w:rPr>
                <w:rFonts w:ascii="Book Antiqua" w:eastAsia="Times New Roman" w:hAnsi="Book Antiqua" w:cs="Times New Roman"/>
                <w:sz w:val="19"/>
                <w:szCs w:val="19"/>
                <w:lang w:eastAsia="pt-BR"/>
              </w:rPr>
              <w:t>Com base na Lei 13.655/18, que incluiu, na Lei de Introdução às Normas do Direito Brasileiro, disposições acerca da segurança jurídica e eficiência na criação e na aplicação do direito público, assinale a opção correta</w:t>
            </w:r>
            <w:r>
              <w:rPr>
                <w:rFonts w:ascii="Book Antiqua" w:eastAsia="Times New Roman" w:hAnsi="Book Antiqua" w:cs="Times New Roman"/>
                <w:sz w:val="19"/>
                <w:szCs w:val="19"/>
                <w:lang w:eastAsia="pt-BR"/>
              </w:rPr>
              <w:t xml:space="preserve">: </w:t>
            </w:r>
            <w:r w:rsidRPr="008A0ECB">
              <w:rPr>
                <w:rFonts w:ascii="Book Antiqua" w:eastAsia="Times New Roman" w:hAnsi="Book Antiqua" w:cs="Times New Roman"/>
                <w:sz w:val="19"/>
                <w:szCs w:val="19"/>
                <w:lang w:eastAsia="pt-BR"/>
              </w:rPr>
              <w:t>A decisão administrativa, controladora ou judicial que estabelecer interpretação ou orientação nova sobre norma de conteúdo indeterminado, impondo novo dever ou novo condicionamento de direito, deverá prever regime de transição quando este for indispensável para que o novo dever ou condicionamento de direito seja cumprido de modo proporcional, equânime e eficiente e sem prejuízo aos interesses gerais.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23, LINDB.</w:t>
            </w:r>
          </w:p>
        </w:tc>
      </w:tr>
    </w:tbl>
    <w:p w14:paraId="65CEF96F" w14:textId="007CDEF6" w:rsidR="0039260F" w:rsidRPr="007C0DCF" w:rsidRDefault="0039260F" w:rsidP="0039260F">
      <w:pPr>
        <w:pStyle w:val="texto2"/>
        <w:spacing w:before="300" w:beforeAutospacing="0" w:after="300" w:afterAutospacing="0"/>
        <w:ind w:firstLine="567"/>
        <w:jc w:val="both"/>
        <w:rPr>
          <w:rStyle w:val="Hyperlink"/>
          <w:rFonts w:ascii="Book Antiqua" w:hAnsi="Book Antiqua" w:cs="Arial"/>
          <w:sz w:val="18"/>
          <w:szCs w:val="18"/>
          <w:u w:val="none"/>
        </w:rPr>
      </w:pPr>
      <w:r w:rsidRPr="001B1C02">
        <w:rPr>
          <w:rFonts w:ascii="Book Antiqua" w:hAnsi="Book Antiqua" w:cs="Arial"/>
          <w:b/>
          <w:bCs/>
          <w:color w:val="000000"/>
          <w:sz w:val="19"/>
          <w:szCs w:val="19"/>
          <w:highlight w:val="magenta"/>
        </w:rPr>
        <w:t>Art. 24</w:t>
      </w:r>
      <w:r w:rsidRPr="0082454B">
        <w:rPr>
          <w:rFonts w:ascii="Book Antiqua" w:hAnsi="Book Antiqua" w:cs="Arial"/>
          <w:b/>
          <w:bCs/>
          <w:color w:val="000000"/>
          <w:sz w:val="19"/>
          <w:szCs w:val="19"/>
        </w:rPr>
        <w:t xml:space="preserve">.  A </w:t>
      </w:r>
      <w:r w:rsidRPr="0084148C">
        <w:rPr>
          <w:rFonts w:ascii="Book Antiqua" w:hAnsi="Book Antiqua" w:cs="Arial"/>
          <w:b/>
          <w:bCs/>
          <w:caps/>
          <w:color w:val="000000"/>
          <w:sz w:val="19"/>
          <w:szCs w:val="19"/>
          <w:shd w:val="clear" w:color="auto" w:fill="F7CAAC" w:themeFill="accent2" w:themeFillTint="66"/>
        </w:rPr>
        <w:t>revisão</w:t>
      </w:r>
      <w:r w:rsidRPr="0082454B">
        <w:rPr>
          <w:rFonts w:ascii="Book Antiqua" w:hAnsi="Book Antiqua" w:cs="Arial"/>
          <w:b/>
          <w:bCs/>
          <w:color w:val="000000"/>
          <w:sz w:val="19"/>
          <w:szCs w:val="19"/>
        </w:rPr>
        <w:t xml:space="preserve">, </w:t>
      </w:r>
      <w:r w:rsidRPr="007C0DCF">
        <w:rPr>
          <w:rFonts w:ascii="Book Antiqua" w:hAnsi="Book Antiqua" w:cs="Arial"/>
          <w:b/>
          <w:bCs/>
          <w:color w:val="000000"/>
          <w:sz w:val="19"/>
          <w:szCs w:val="19"/>
          <w:highlight w:val="cyan"/>
        </w:rPr>
        <w:t>nas esferas administrativa</w:t>
      </w:r>
      <w:r w:rsidRPr="0082454B">
        <w:rPr>
          <w:rFonts w:ascii="Book Antiqua" w:hAnsi="Book Antiqua" w:cs="Arial"/>
          <w:b/>
          <w:bCs/>
          <w:color w:val="000000"/>
          <w:sz w:val="19"/>
          <w:szCs w:val="19"/>
        </w:rPr>
        <w:t xml:space="preserve">, controladora ou judicial, quanto à validade de ato, contrato, ajuste, processo ou norma administrativa cuja produção já se houver completado </w:t>
      </w:r>
      <w:r w:rsidRPr="0082454B">
        <w:rPr>
          <w:rFonts w:ascii="Book Antiqua" w:hAnsi="Book Antiqua" w:cs="Arial"/>
          <w:b/>
          <w:bCs/>
          <w:caps/>
          <w:color w:val="000000"/>
          <w:sz w:val="19"/>
          <w:szCs w:val="19"/>
          <w:highlight w:val="green"/>
        </w:rPr>
        <w:t>levará em conta</w:t>
      </w:r>
      <w:r w:rsidRPr="0082454B">
        <w:rPr>
          <w:rFonts w:ascii="Book Antiqua" w:hAnsi="Book Antiqua" w:cs="Arial"/>
          <w:b/>
          <w:bCs/>
          <w:color w:val="000000"/>
          <w:sz w:val="19"/>
          <w:szCs w:val="19"/>
        </w:rPr>
        <w:t xml:space="preserve"> as </w:t>
      </w:r>
      <w:r w:rsidRPr="0082454B">
        <w:rPr>
          <w:rFonts w:ascii="Book Antiqua" w:hAnsi="Book Antiqua" w:cs="Arial"/>
          <w:b/>
          <w:bCs/>
          <w:color w:val="000000"/>
          <w:sz w:val="19"/>
          <w:szCs w:val="19"/>
          <w:highlight w:val="yellow"/>
        </w:rPr>
        <w:t>orientações gerais</w:t>
      </w:r>
      <w:r w:rsidRPr="0082454B">
        <w:rPr>
          <w:rFonts w:ascii="Book Antiqua" w:hAnsi="Book Antiqua" w:cs="Arial"/>
          <w:b/>
          <w:bCs/>
          <w:color w:val="000000"/>
          <w:sz w:val="19"/>
          <w:szCs w:val="19"/>
        </w:rPr>
        <w:t xml:space="preserve"> </w:t>
      </w:r>
      <w:r w:rsidRPr="0082454B">
        <w:rPr>
          <w:rFonts w:ascii="Book Antiqua" w:hAnsi="Book Antiqua" w:cs="Arial"/>
          <w:b/>
          <w:bCs/>
          <w:color w:val="000000"/>
          <w:sz w:val="19"/>
          <w:szCs w:val="19"/>
          <w:highlight w:val="cyan"/>
        </w:rPr>
        <w:t>da época</w:t>
      </w:r>
      <w:r w:rsidRPr="0082454B">
        <w:rPr>
          <w:rFonts w:ascii="Book Antiqua" w:hAnsi="Book Antiqua" w:cs="Arial"/>
          <w:b/>
          <w:bCs/>
          <w:color w:val="000000"/>
          <w:sz w:val="19"/>
          <w:szCs w:val="19"/>
        </w:rPr>
        <w:t xml:space="preserve">, </w:t>
      </w:r>
      <w:r w:rsidRPr="0082454B">
        <w:rPr>
          <w:rFonts w:ascii="Book Antiqua" w:hAnsi="Book Antiqua" w:cs="Arial"/>
          <w:b/>
          <w:bCs/>
          <w:caps/>
          <w:color w:val="000000"/>
          <w:sz w:val="19"/>
          <w:szCs w:val="19"/>
          <w:highlight w:val="green"/>
        </w:rPr>
        <w:t>sendo vedado</w:t>
      </w:r>
      <w:r w:rsidRPr="0082454B">
        <w:rPr>
          <w:rFonts w:ascii="Book Antiqua" w:hAnsi="Book Antiqua" w:cs="Arial"/>
          <w:b/>
          <w:bCs/>
          <w:color w:val="000000"/>
          <w:sz w:val="19"/>
          <w:szCs w:val="19"/>
        </w:rPr>
        <w:t xml:space="preserve"> que, </w:t>
      </w:r>
      <w:r w:rsidRPr="0082454B">
        <w:rPr>
          <w:rFonts w:ascii="Book Antiqua" w:hAnsi="Book Antiqua" w:cs="Arial"/>
          <w:b/>
          <w:bCs/>
          <w:color w:val="000000"/>
          <w:sz w:val="19"/>
          <w:szCs w:val="19"/>
          <w:highlight w:val="cyan"/>
        </w:rPr>
        <w:t>com base em mudança posterior</w:t>
      </w:r>
      <w:r w:rsidRPr="0082454B">
        <w:rPr>
          <w:rFonts w:ascii="Book Antiqua" w:hAnsi="Book Antiqua" w:cs="Arial"/>
          <w:b/>
          <w:bCs/>
          <w:color w:val="000000"/>
          <w:sz w:val="19"/>
          <w:szCs w:val="19"/>
        </w:rPr>
        <w:t xml:space="preserve"> </w:t>
      </w:r>
      <w:r w:rsidRPr="0082454B">
        <w:rPr>
          <w:rFonts w:ascii="Book Antiqua" w:hAnsi="Book Antiqua" w:cs="Arial"/>
          <w:b/>
          <w:bCs/>
          <w:color w:val="000000"/>
          <w:sz w:val="19"/>
          <w:szCs w:val="19"/>
          <w:highlight w:val="yellow"/>
        </w:rPr>
        <w:t>de orientação geral</w:t>
      </w:r>
      <w:r w:rsidRPr="0082454B">
        <w:rPr>
          <w:rFonts w:ascii="Book Antiqua" w:hAnsi="Book Antiqua" w:cs="Arial"/>
          <w:b/>
          <w:bCs/>
          <w:color w:val="000000"/>
          <w:sz w:val="19"/>
          <w:szCs w:val="19"/>
        </w:rPr>
        <w:t xml:space="preserve">, </w:t>
      </w:r>
      <w:r w:rsidRPr="0082454B">
        <w:rPr>
          <w:rFonts w:ascii="Book Antiqua" w:hAnsi="Book Antiqua" w:cs="Arial"/>
          <w:b/>
          <w:bCs/>
          <w:caps/>
          <w:color w:val="000000"/>
          <w:sz w:val="19"/>
          <w:szCs w:val="19"/>
          <w:highlight w:val="green"/>
        </w:rPr>
        <w:t>se declarem</w:t>
      </w:r>
      <w:r w:rsidRPr="0082454B">
        <w:rPr>
          <w:rFonts w:ascii="Book Antiqua" w:hAnsi="Book Antiqua" w:cs="Arial"/>
          <w:b/>
          <w:bCs/>
          <w:color w:val="000000"/>
          <w:sz w:val="19"/>
          <w:szCs w:val="19"/>
        </w:rPr>
        <w:t xml:space="preserve"> </w:t>
      </w:r>
      <w:r w:rsidRPr="0082454B">
        <w:rPr>
          <w:rFonts w:ascii="Book Antiqua" w:hAnsi="Book Antiqua" w:cs="Arial"/>
          <w:b/>
          <w:bCs/>
          <w:caps/>
          <w:color w:val="000000"/>
          <w:sz w:val="19"/>
          <w:szCs w:val="19"/>
          <w:shd w:val="clear" w:color="auto" w:fill="F7CAAC" w:themeFill="accent2" w:themeFillTint="66"/>
        </w:rPr>
        <w:t>inválidas</w:t>
      </w:r>
      <w:r w:rsidRPr="0082454B">
        <w:rPr>
          <w:rFonts w:ascii="Book Antiqua" w:hAnsi="Book Antiqua" w:cs="Arial"/>
          <w:b/>
          <w:bCs/>
          <w:color w:val="000000"/>
          <w:sz w:val="19"/>
          <w:szCs w:val="19"/>
        </w:rPr>
        <w:t xml:space="preserve"> </w:t>
      </w:r>
      <w:r w:rsidRPr="0082454B">
        <w:rPr>
          <w:rFonts w:ascii="Book Antiqua" w:hAnsi="Book Antiqua" w:cs="Arial"/>
          <w:b/>
          <w:bCs/>
          <w:color w:val="000000"/>
          <w:sz w:val="19"/>
          <w:szCs w:val="19"/>
          <w:highlight w:val="yellow"/>
        </w:rPr>
        <w:t>situações</w:t>
      </w:r>
      <w:r w:rsidRPr="0082454B">
        <w:rPr>
          <w:rFonts w:ascii="Book Antiqua" w:hAnsi="Book Antiqua" w:cs="Arial"/>
          <w:b/>
          <w:bCs/>
          <w:color w:val="000000"/>
          <w:sz w:val="19"/>
          <w:szCs w:val="19"/>
        </w:rPr>
        <w:t xml:space="preserve"> </w:t>
      </w:r>
      <w:r w:rsidRPr="0082454B">
        <w:rPr>
          <w:rFonts w:ascii="Book Antiqua" w:hAnsi="Book Antiqua" w:cs="Arial"/>
          <w:b/>
          <w:bCs/>
          <w:color w:val="000000"/>
          <w:sz w:val="19"/>
          <w:szCs w:val="19"/>
          <w:highlight w:val="cyan"/>
        </w:rPr>
        <w:t>plenamente constituídas</w:t>
      </w:r>
      <w:r w:rsidRPr="00040D72">
        <w:rPr>
          <w:rFonts w:ascii="Book Antiqua" w:hAnsi="Book Antiqua" w:cs="Arial"/>
          <w:color w:val="000000"/>
          <w:sz w:val="18"/>
          <w:szCs w:val="18"/>
        </w:rPr>
        <w:t>. </w:t>
      </w:r>
      <w:hyperlink r:id="rId39" w:anchor="art1" w:history="1">
        <w:r w:rsidRPr="00040D72">
          <w:rPr>
            <w:rStyle w:val="Hyperlink"/>
            <w:rFonts w:ascii="Book Antiqua" w:hAnsi="Book Antiqua" w:cs="Arial"/>
            <w:sz w:val="16"/>
            <w:szCs w:val="16"/>
          </w:rPr>
          <w:t>(Incluído pela Lei nº 13.655, de 2018)</w:t>
        </w:r>
      </w:hyperlink>
      <w:r w:rsidR="0082454B" w:rsidRPr="00040D72">
        <w:rPr>
          <w:rStyle w:val="Hyperlink"/>
          <w:rFonts w:ascii="Book Antiqua" w:hAnsi="Book Antiqua" w:cs="Arial"/>
          <w:sz w:val="16"/>
          <w:szCs w:val="16"/>
          <w:u w:val="none"/>
        </w:rPr>
        <w:t xml:space="preserve"> </w:t>
      </w:r>
      <w:r w:rsidR="0082454B" w:rsidRPr="00040D72">
        <w:rPr>
          <w:rStyle w:val="Hyperlink"/>
          <w:rFonts w:ascii="Book Antiqua" w:hAnsi="Book Antiqua" w:cs="Arial"/>
          <w:b/>
          <w:bCs/>
          <w:color w:val="FF0000"/>
          <w:sz w:val="16"/>
          <w:szCs w:val="16"/>
        </w:rPr>
        <w:t>(TRF2-2018)</w:t>
      </w:r>
      <w:r w:rsidR="00C76158" w:rsidRPr="00040D72">
        <w:rPr>
          <w:rStyle w:val="Hyperlink"/>
          <w:rFonts w:ascii="Book Antiqua" w:hAnsi="Book Antiqua" w:cs="Arial"/>
          <w:b/>
          <w:bCs/>
          <w:color w:val="FF0000"/>
          <w:sz w:val="16"/>
          <w:szCs w:val="16"/>
          <w:u w:val="none"/>
        </w:rPr>
        <w:t xml:space="preserve"> </w:t>
      </w:r>
      <w:r w:rsidR="00C76158" w:rsidRPr="00040D72">
        <w:rPr>
          <w:rFonts w:ascii="Book Antiqua" w:hAnsi="Book Antiqua"/>
          <w:b/>
          <w:color w:val="FF0000"/>
          <w:sz w:val="16"/>
          <w:szCs w:val="16"/>
          <w:u w:val="single"/>
        </w:rPr>
        <w:t>(PGESC-2018)</w:t>
      </w:r>
      <w:r w:rsidR="0084148C">
        <w:rPr>
          <w:rFonts w:ascii="Book Antiqua" w:hAnsi="Book Antiqua"/>
          <w:b/>
          <w:color w:val="FF0000"/>
          <w:sz w:val="16"/>
          <w:szCs w:val="16"/>
        </w:rPr>
        <w:t xml:space="preserve"> </w:t>
      </w:r>
      <w:r w:rsidR="0084148C">
        <w:rPr>
          <w:rFonts w:ascii="Book Antiqua" w:hAnsi="Book Antiqua"/>
          <w:b/>
          <w:color w:val="FF0000"/>
          <w:sz w:val="16"/>
          <w:szCs w:val="16"/>
          <w:u w:val="single"/>
        </w:rPr>
        <w:t>(MPGO-2019)</w:t>
      </w:r>
      <w:r w:rsidR="00092BA0" w:rsidRPr="00040D72">
        <w:rPr>
          <w:rStyle w:val="Hyperlink"/>
          <w:rFonts w:ascii="Book Antiqua" w:hAnsi="Book Antiqua" w:cs="Arial"/>
          <w:sz w:val="16"/>
          <w:szCs w:val="16"/>
          <w:u w:val="none"/>
        </w:rPr>
        <w:t xml:space="preserve"> </w:t>
      </w:r>
      <w:r w:rsidR="00C34C99" w:rsidRPr="00040D72">
        <w:rPr>
          <w:rFonts w:ascii="Book Antiqua" w:hAnsi="Book Antiqua"/>
          <w:b/>
          <w:color w:val="FF0000"/>
          <w:sz w:val="16"/>
          <w:szCs w:val="16"/>
          <w:u w:val="single"/>
        </w:rPr>
        <w:t>(Cartórios/TJPR-2019)</w:t>
      </w:r>
      <w:r w:rsidR="00FD14FB">
        <w:rPr>
          <w:rFonts w:ascii="Book Antiqua" w:hAnsi="Book Antiqua"/>
          <w:b/>
          <w:color w:val="FF0000"/>
          <w:sz w:val="16"/>
          <w:szCs w:val="16"/>
        </w:rPr>
        <w:t xml:space="preserve"> </w:t>
      </w:r>
      <w:r w:rsidR="00FD14FB">
        <w:rPr>
          <w:rFonts w:ascii="Book Antiqua" w:hAnsi="Book Antiqua"/>
          <w:b/>
          <w:color w:val="FF0000"/>
          <w:sz w:val="16"/>
          <w:szCs w:val="16"/>
          <w:u w:val="single"/>
        </w:rPr>
        <w:t>(MPPR-2021)</w:t>
      </w:r>
      <w:r w:rsidR="00DC1527" w:rsidRPr="00040D72">
        <w:rPr>
          <w:rFonts w:ascii="Book Antiqua" w:hAnsi="Book Antiqua"/>
          <w:b/>
          <w:color w:val="FF0000"/>
          <w:sz w:val="16"/>
          <w:szCs w:val="16"/>
        </w:rPr>
        <w:t xml:space="preserve"> </w:t>
      </w:r>
      <w:r w:rsidR="00DC1527" w:rsidRPr="00040D72">
        <w:rPr>
          <w:rFonts w:ascii="Book Antiqua" w:hAnsi="Book Antiqua"/>
          <w:b/>
          <w:color w:val="FF0000"/>
          <w:sz w:val="16"/>
          <w:szCs w:val="16"/>
          <w:u w:val="single"/>
        </w:rPr>
        <w:t>(MPSP-2019/2022)</w:t>
      </w:r>
      <w:r w:rsidR="00725E5B">
        <w:rPr>
          <w:rFonts w:ascii="Book Antiqua" w:hAnsi="Book Antiqua"/>
          <w:b/>
          <w:color w:val="FF0000"/>
          <w:sz w:val="16"/>
          <w:szCs w:val="16"/>
        </w:rPr>
        <w:t xml:space="preserve"> </w:t>
      </w:r>
      <w:r w:rsidR="00725E5B">
        <w:rPr>
          <w:rStyle w:val="Hyperlink"/>
          <w:rFonts w:ascii="Book Antiqua" w:hAnsi="Book Antiqua" w:cs="Arial"/>
          <w:b/>
          <w:bCs/>
          <w:color w:val="FF0000"/>
          <w:sz w:val="16"/>
          <w:szCs w:val="16"/>
        </w:rPr>
        <w:t>(MPRJ-2022)</w:t>
      </w:r>
      <w:r w:rsidR="00E95ECF">
        <w:rPr>
          <w:rStyle w:val="Hyperlink"/>
          <w:rFonts w:ascii="Book Antiqua" w:hAnsi="Book Antiqua" w:cs="Arial"/>
          <w:b/>
          <w:bCs/>
          <w:color w:val="FF0000"/>
          <w:sz w:val="16"/>
          <w:szCs w:val="16"/>
          <w:u w:val="none"/>
        </w:rPr>
        <w:t xml:space="preserve"> </w:t>
      </w:r>
      <w:bookmarkStart w:id="59" w:name="_Hlk169177404"/>
      <w:r w:rsidR="004F4B01">
        <w:rPr>
          <w:rFonts w:ascii="Book Antiqua" w:hAnsi="Book Antiqua"/>
          <w:b/>
          <w:color w:val="FF0000"/>
          <w:sz w:val="16"/>
          <w:szCs w:val="16"/>
          <w:u w:val="single"/>
        </w:rPr>
        <w:t>(TJGO-2023)</w:t>
      </w:r>
      <w:bookmarkEnd w:id="59"/>
      <w:r w:rsidR="00B6023F">
        <w:rPr>
          <w:rStyle w:val="Hyperlink"/>
          <w:rFonts w:ascii="Book Antiqua" w:hAnsi="Book Antiqua" w:cs="Arial"/>
          <w:b/>
          <w:bCs/>
          <w:color w:val="FF0000"/>
          <w:sz w:val="16"/>
          <w:szCs w:val="16"/>
          <w:u w:val="none"/>
        </w:rPr>
        <w:t xml:space="preserve"> </w:t>
      </w:r>
      <w:r w:rsidR="00B6023F">
        <w:rPr>
          <w:rStyle w:val="Hyperlink"/>
          <w:rFonts w:ascii="Book Antiqua" w:hAnsi="Book Antiqua" w:cs="Arial"/>
          <w:b/>
          <w:bCs/>
          <w:color w:val="FF0000"/>
          <w:sz w:val="16"/>
          <w:szCs w:val="16"/>
        </w:rPr>
        <w:t>(TJPR-2023)</w:t>
      </w:r>
      <w:r w:rsidR="004627BC">
        <w:rPr>
          <w:rStyle w:val="Hyperlink"/>
          <w:rFonts w:ascii="Book Antiqua" w:hAnsi="Book Antiqua" w:cs="Arial"/>
          <w:b/>
          <w:bCs/>
          <w:color w:val="FF0000"/>
          <w:sz w:val="16"/>
          <w:szCs w:val="16"/>
          <w:u w:val="none"/>
        </w:rPr>
        <w:t xml:space="preserve"> </w:t>
      </w:r>
      <w:r w:rsidR="004627BC">
        <w:rPr>
          <w:rFonts w:ascii="Book Antiqua" w:hAnsi="Book Antiqua"/>
          <w:b/>
          <w:color w:val="FF0000"/>
          <w:sz w:val="16"/>
          <w:szCs w:val="16"/>
          <w:u w:val="single"/>
        </w:rPr>
        <w:t>(Cartórios/TJSE-2023)</w:t>
      </w:r>
      <w:r w:rsidR="0084148C">
        <w:rPr>
          <w:rFonts w:ascii="Book Antiqua" w:hAnsi="Book Antiqua"/>
          <w:b/>
          <w:color w:val="FF0000"/>
          <w:sz w:val="16"/>
          <w:szCs w:val="16"/>
        </w:rPr>
        <w:t xml:space="preserve"> </w:t>
      </w:r>
      <w:r w:rsidR="0084148C">
        <w:rPr>
          <w:rFonts w:ascii="Book Antiqua" w:hAnsi="Book Antiqua"/>
          <w:b/>
          <w:color w:val="FF0000"/>
          <w:sz w:val="16"/>
          <w:szCs w:val="16"/>
          <w:u w:val="single"/>
        </w:rPr>
        <w:t>(PGERR-2023)</w:t>
      </w:r>
      <w:r w:rsidR="00162E24">
        <w:rPr>
          <w:rFonts w:ascii="Book Antiqua" w:hAnsi="Book Antiqua"/>
          <w:b/>
          <w:color w:val="FF0000"/>
          <w:sz w:val="16"/>
          <w:szCs w:val="16"/>
        </w:rPr>
        <w:t xml:space="preserve"> </w:t>
      </w:r>
      <w:r w:rsidR="00162E24">
        <w:rPr>
          <w:rFonts w:ascii="Book Antiqua" w:hAnsi="Book Antiqua"/>
          <w:b/>
          <w:color w:val="FF0000"/>
          <w:sz w:val="16"/>
          <w:szCs w:val="16"/>
          <w:u w:val="single"/>
        </w:rPr>
        <w:t>(TJSP-2024)</w:t>
      </w:r>
      <w:r w:rsidR="009368A8">
        <w:rPr>
          <w:rFonts w:ascii="Book Antiqua" w:hAnsi="Book Antiqua"/>
          <w:b/>
          <w:color w:val="FF0000"/>
          <w:sz w:val="16"/>
          <w:szCs w:val="16"/>
        </w:rPr>
        <w:t xml:space="preserve"> </w:t>
      </w:r>
      <w:r w:rsidR="009368A8">
        <w:rPr>
          <w:rFonts w:ascii="Book Antiqua" w:hAnsi="Book Antiqua"/>
          <w:b/>
          <w:color w:val="FF0000"/>
          <w:sz w:val="16"/>
          <w:szCs w:val="16"/>
          <w:u w:val="single"/>
        </w:rPr>
        <w:t>(MPMS-2024)</w:t>
      </w:r>
      <w:r w:rsidR="009A3EBA">
        <w:rPr>
          <w:rFonts w:ascii="Book Antiqua" w:hAnsi="Book Antiqua"/>
          <w:b/>
          <w:color w:val="FF0000"/>
          <w:sz w:val="16"/>
          <w:szCs w:val="16"/>
        </w:rPr>
        <w:t xml:space="preserve"> </w:t>
      </w:r>
      <w:r w:rsidR="009A3EBA">
        <w:rPr>
          <w:rFonts w:ascii="Book Antiqua" w:hAnsi="Book Antiqua"/>
          <w:b/>
          <w:color w:val="FF0000"/>
          <w:sz w:val="16"/>
          <w:szCs w:val="16"/>
          <w:u w:val="single"/>
        </w:rPr>
        <w:t>(MPRO-2024)</w:t>
      </w:r>
      <w:r w:rsidR="007C0DCF">
        <w:rPr>
          <w:rFonts w:ascii="Book Antiqua" w:hAnsi="Book Antiqua"/>
          <w:b/>
          <w:color w:val="FF0000"/>
          <w:sz w:val="16"/>
          <w:szCs w:val="16"/>
        </w:rPr>
        <w:t xml:space="preserve"> </w:t>
      </w:r>
      <w:r w:rsidR="007C0DCF">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3B1C40" w:rsidRPr="00AD3A7C" w14:paraId="4B2CA2C6" w14:textId="77777777" w:rsidTr="00F400DD">
        <w:tc>
          <w:tcPr>
            <w:tcW w:w="8494" w:type="dxa"/>
            <w:shd w:val="clear" w:color="auto" w:fill="CCFFFF"/>
          </w:tcPr>
          <w:p w14:paraId="504413EE" w14:textId="3ED101FA" w:rsidR="003B1C40"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3B1C40" w:rsidRPr="00AD3A7C">
              <w:rPr>
                <w:rFonts w:ascii="Book Antiqua" w:eastAsia="Times New Roman" w:hAnsi="Book Antiqua" w:cs="Times New Roman"/>
                <w:sz w:val="19"/>
                <w:szCs w:val="19"/>
                <w:lang w:eastAsia="pt-BR"/>
              </w:rPr>
              <w:t xml:space="preserve"> </w:t>
            </w:r>
            <w:r w:rsidR="003B1C40" w:rsidRPr="00AD3A7C">
              <w:rPr>
                <w:rFonts w:ascii="Book Antiqua" w:eastAsia="Times New Roman" w:hAnsi="Book Antiqua" w:cs="Times New Roman"/>
                <w:b/>
                <w:sz w:val="19"/>
                <w:szCs w:val="19"/>
                <w:shd w:val="clear" w:color="auto" w:fill="F7CAAC" w:themeFill="accent2" w:themeFillTint="66"/>
                <w:lang w:eastAsia="pt-BR"/>
              </w:rPr>
              <w:t>REVISÃO DEVERÁ LEVAR EM CONTA A ORIENTAÇÃO VIGENTE NA ÉPOCA DA PRÁTICA DO ATO</w:t>
            </w:r>
            <w:r w:rsidR="003B1C40" w:rsidRPr="00AD3A7C">
              <w:rPr>
                <w:rFonts w:ascii="Book Antiqua" w:eastAsia="Times New Roman" w:hAnsi="Book Antiqua" w:cs="Times New Roman"/>
                <w:b/>
                <w:sz w:val="19"/>
                <w:szCs w:val="19"/>
                <w:lang w:eastAsia="pt-BR"/>
              </w:rPr>
              <w:t>:</w:t>
            </w:r>
          </w:p>
          <w:p w14:paraId="5EBD6DEC" w14:textId="77777777" w:rsidR="003B1C40" w:rsidRPr="00AD3A7C" w:rsidRDefault="003B1C40" w:rsidP="00F400DD">
            <w:pPr>
              <w:jc w:val="both"/>
              <w:rPr>
                <w:rFonts w:ascii="Book Antiqua" w:eastAsia="Times New Roman" w:hAnsi="Book Antiqua" w:cs="Times New Roman"/>
                <w:sz w:val="19"/>
                <w:szCs w:val="19"/>
                <w:lang w:eastAsia="pt-BR"/>
              </w:rPr>
            </w:pPr>
          </w:p>
          <w:p w14:paraId="242ED61F" w14:textId="77777777" w:rsidR="003B1C40" w:rsidRPr="00AD3A7C" w:rsidRDefault="003B1C40" w:rsidP="003B1C40">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Algumas vezes demoram anos para que a Administração Pública (controle interno), o Tribunal de Contas ou o Poder Judiciário examine a validade de um ato ou contrato administrativo (em sentido amplo) que já tenha se completado. Nesse período, pode acontecer de o entendimento vigente ter se alterado. Caso isso aconteça, </w:t>
            </w:r>
            <w:r w:rsidRPr="00AD3A7C">
              <w:rPr>
                <w:rFonts w:ascii="Book Antiqua" w:eastAsia="Times New Roman" w:hAnsi="Book Antiqua" w:cs="Times New Roman"/>
                <w:b/>
                <w:sz w:val="19"/>
                <w:szCs w:val="19"/>
                <w:highlight w:val="yellow"/>
                <w:lang w:eastAsia="pt-BR"/>
              </w:rPr>
              <w:t>o ato deverá ser analisado conforme as orientações gerais da época</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as situações por elas regidas deverão ser declaradas válidas, mesmo que apresentem vícios</w:t>
            </w:r>
            <w:r w:rsidRPr="00AD3A7C">
              <w:rPr>
                <w:rFonts w:ascii="Book Antiqua" w:eastAsia="Times New Roman" w:hAnsi="Book Antiqua" w:cs="Times New Roman"/>
                <w:sz w:val="19"/>
                <w:szCs w:val="19"/>
                <w:lang w:eastAsia="pt-BR"/>
              </w:rPr>
              <w:t>.</w:t>
            </w:r>
          </w:p>
          <w:p w14:paraId="33D91F81" w14:textId="77777777" w:rsidR="003B1C40" w:rsidRPr="00AD3A7C" w:rsidRDefault="003B1C40" w:rsidP="003B1C40">
            <w:pPr>
              <w:jc w:val="both"/>
              <w:rPr>
                <w:rFonts w:ascii="Book Antiqua" w:eastAsia="Times New Roman" w:hAnsi="Book Antiqua" w:cs="Times New Roman"/>
                <w:sz w:val="19"/>
                <w:szCs w:val="19"/>
                <w:lang w:eastAsia="pt-BR"/>
              </w:rPr>
            </w:pPr>
          </w:p>
          <w:p w14:paraId="5F425579" w14:textId="5DD7B91A" w:rsidR="003B1C40" w:rsidRPr="00AD3A7C" w:rsidRDefault="003B1C40" w:rsidP="001B1C0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O Prof. Jacintho Arruda </w:t>
            </w:r>
            <w:proofErr w:type="spellStart"/>
            <w:r w:rsidRPr="00AD3A7C">
              <w:rPr>
                <w:rFonts w:ascii="Book Antiqua" w:eastAsia="Times New Roman" w:hAnsi="Book Antiqua" w:cs="Times New Roman"/>
                <w:sz w:val="19"/>
                <w:szCs w:val="19"/>
                <w:lang w:eastAsia="pt-BR"/>
              </w:rPr>
              <w:t>Camara</w:t>
            </w:r>
            <w:proofErr w:type="spellEnd"/>
            <w:r w:rsidRPr="00AD3A7C">
              <w:rPr>
                <w:rFonts w:ascii="Book Antiqua" w:eastAsia="Times New Roman" w:hAnsi="Book Antiqua" w:cs="Times New Roman"/>
                <w:sz w:val="19"/>
                <w:szCs w:val="19"/>
                <w:lang w:eastAsia="pt-BR"/>
              </w:rPr>
              <w:t>, Vice-Presidente da Sociedade Brasileira de Direito Público, defende o dispositivo:</w:t>
            </w:r>
            <w:r w:rsidR="001B1C02">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i/>
                <w:iCs/>
                <w:sz w:val="19"/>
                <w:szCs w:val="19"/>
                <w:lang w:eastAsia="pt-BR"/>
              </w:rPr>
              <w:t xml:space="preserve">“A </w:t>
            </w:r>
            <w:r w:rsidRPr="00AD3A7C">
              <w:rPr>
                <w:rFonts w:ascii="Book Antiqua" w:eastAsia="Times New Roman" w:hAnsi="Book Antiqua" w:cs="Times New Roman"/>
                <w:b/>
                <w:i/>
                <w:iCs/>
                <w:sz w:val="19"/>
                <w:szCs w:val="19"/>
                <w:highlight w:val="yellow"/>
                <w:lang w:eastAsia="pt-BR"/>
              </w:rPr>
              <w:t xml:space="preserve">norma fortalece a ideia de irretroatividade do direito em prejuízo de </w:t>
            </w:r>
            <w:r w:rsidRPr="00AD3A7C">
              <w:rPr>
                <w:rFonts w:ascii="Book Antiqua" w:eastAsia="Times New Roman" w:hAnsi="Book Antiqua" w:cs="Times New Roman"/>
                <w:b/>
                <w:i/>
                <w:iCs/>
                <w:sz w:val="19"/>
                <w:szCs w:val="19"/>
                <w:highlight w:val="yellow"/>
                <w:lang w:eastAsia="pt-BR"/>
              </w:rPr>
              <w:lastRenderedPageBreak/>
              <w:t>situações jurídicas perfeitas, constituídas de boa-fé, em coerência com o ordenamento à época vigente</w:t>
            </w:r>
            <w:r w:rsidRPr="00AD3A7C">
              <w:rPr>
                <w:rFonts w:ascii="Book Antiqua" w:eastAsia="Times New Roman" w:hAnsi="Book Antiqua" w:cs="Times New Roman"/>
                <w:i/>
                <w:iCs/>
                <w:sz w:val="19"/>
                <w:szCs w:val="19"/>
                <w:lang w:eastAsia="pt-BR"/>
              </w:rPr>
              <w:t xml:space="preserve">. Visa dar segurança no longo prazo para situações jurídicas plenamente constituídas à luz de um entendimento geral válido. Para isso, estabelece que eventual revisão da validade de ato administrativo (leia-se: ato, contrato, ajuste, processo ou norma) </w:t>
            </w:r>
            <w:r w:rsidRPr="00AD3A7C">
              <w:rPr>
                <w:rFonts w:ascii="Book Antiqua" w:eastAsia="Times New Roman" w:hAnsi="Book Antiqua" w:cs="Times New Roman"/>
                <w:b/>
                <w:i/>
                <w:iCs/>
                <w:sz w:val="19"/>
                <w:szCs w:val="19"/>
                <w:highlight w:val="green"/>
                <w:lang w:eastAsia="pt-BR"/>
              </w:rPr>
              <w:t>deverá considerar o entendimento consolidado à época de sua produção</w:t>
            </w:r>
            <w:r w:rsidRPr="00AD3A7C">
              <w:rPr>
                <w:rFonts w:ascii="Book Antiqua" w:eastAsia="Times New Roman" w:hAnsi="Book Antiqua" w:cs="Times New Roman"/>
                <w:i/>
                <w:iCs/>
                <w:sz w:val="19"/>
                <w:szCs w:val="19"/>
                <w:lang w:eastAsia="pt-BR"/>
              </w:rPr>
              <w:t xml:space="preserve">. O dispositivo dá amparo legal à racionalidade que deve estar presente em procedimentos de revisão de ato administrativo: </w:t>
            </w:r>
            <w:r w:rsidRPr="00AD3A7C">
              <w:rPr>
                <w:rFonts w:ascii="Book Antiqua" w:eastAsia="Times New Roman" w:hAnsi="Book Antiqua" w:cs="Times New Roman"/>
                <w:b/>
                <w:i/>
                <w:iCs/>
                <w:sz w:val="19"/>
                <w:szCs w:val="19"/>
                <w:highlight w:val="yellow"/>
                <w:lang w:eastAsia="pt-BR"/>
              </w:rPr>
              <w:t>a invalidação do ato por mudança de orientação não torna ilegal situação constituída na vigência da orientação anterior</w:t>
            </w:r>
            <w:r w:rsidRPr="00AD3A7C">
              <w:rPr>
                <w:rFonts w:ascii="Book Antiqua" w:eastAsia="Times New Roman" w:hAnsi="Book Antiqua" w:cs="Times New Roman"/>
                <w:i/>
                <w:iCs/>
                <w:sz w:val="19"/>
                <w:szCs w:val="19"/>
                <w:lang w:eastAsia="pt-BR"/>
              </w:rPr>
              <w:t>.”</w:t>
            </w:r>
            <w:r w:rsidRPr="00AD3A7C">
              <w:rPr>
                <w:rFonts w:ascii="Book Antiqua" w:eastAsia="Times New Roman" w:hAnsi="Book Antiqua" w:cs="Times New Roman"/>
                <w:sz w:val="19"/>
                <w:szCs w:val="19"/>
                <w:lang w:eastAsia="pt-BR"/>
              </w:rPr>
              <w:t xml:space="preserve"> (http://antonioanastasia.com.br/documentos/)</w:t>
            </w:r>
          </w:p>
          <w:p w14:paraId="0ED5FD05" w14:textId="77777777" w:rsidR="003B1C40" w:rsidRPr="00AD3A7C" w:rsidRDefault="003B1C40" w:rsidP="003B1C40">
            <w:pPr>
              <w:jc w:val="both"/>
              <w:rPr>
                <w:rFonts w:ascii="Book Antiqua" w:eastAsia="Times New Roman" w:hAnsi="Book Antiqua" w:cs="Times New Roman"/>
                <w:sz w:val="19"/>
                <w:szCs w:val="19"/>
                <w:lang w:eastAsia="pt-BR"/>
              </w:rPr>
            </w:pPr>
          </w:p>
          <w:p w14:paraId="523B6208" w14:textId="4EA7B04A" w:rsidR="003B1C40" w:rsidRPr="00AD3A7C" w:rsidRDefault="003B1C40" w:rsidP="001B1C02">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De outro lado, </w:t>
            </w:r>
            <w:r w:rsidRPr="001B1C02">
              <w:rPr>
                <w:rFonts w:ascii="Book Antiqua" w:eastAsia="Times New Roman" w:hAnsi="Book Antiqua" w:cs="Times New Roman"/>
                <w:b/>
                <w:bCs/>
                <w:sz w:val="19"/>
                <w:szCs w:val="19"/>
                <w:shd w:val="clear" w:color="auto" w:fill="F7CAAC" w:themeFill="accent2" w:themeFillTint="66"/>
                <w:lang w:eastAsia="pt-BR"/>
              </w:rPr>
              <w:t>o M</w:t>
            </w:r>
            <w:r w:rsidR="001B1C02" w:rsidRPr="001B1C02">
              <w:rPr>
                <w:rFonts w:ascii="Book Antiqua" w:eastAsia="Times New Roman" w:hAnsi="Book Antiqua" w:cs="Times New Roman"/>
                <w:b/>
                <w:bCs/>
                <w:sz w:val="19"/>
                <w:szCs w:val="19"/>
                <w:shd w:val="clear" w:color="auto" w:fill="F7CAAC" w:themeFill="accent2" w:themeFillTint="66"/>
                <w:lang w:eastAsia="pt-BR"/>
              </w:rPr>
              <w:t>PF</w:t>
            </w:r>
            <w:r w:rsidRPr="00AD3A7C">
              <w:rPr>
                <w:rFonts w:ascii="Book Antiqua" w:eastAsia="Times New Roman" w:hAnsi="Book Antiqua" w:cs="Times New Roman"/>
                <w:sz w:val="19"/>
                <w:szCs w:val="19"/>
                <w:lang w:eastAsia="pt-BR"/>
              </w:rPr>
              <w:t xml:space="preserve">, em Nota Técnica, </w:t>
            </w:r>
            <w:r w:rsidRPr="00AD3A7C">
              <w:rPr>
                <w:rFonts w:ascii="Book Antiqua" w:eastAsia="Times New Roman" w:hAnsi="Book Antiqua" w:cs="Times New Roman"/>
                <w:b/>
                <w:sz w:val="19"/>
                <w:szCs w:val="19"/>
                <w:highlight w:val="yellow"/>
                <w:lang w:eastAsia="pt-BR"/>
              </w:rPr>
              <w:t>afirma que se trata de previsão perigosa</w:t>
            </w:r>
            <w:r w:rsidRPr="00AD3A7C">
              <w:rPr>
                <w:rFonts w:ascii="Book Antiqua" w:eastAsia="Times New Roman" w:hAnsi="Book Antiqua" w:cs="Times New Roman"/>
                <w:sz w:val="19"/>
                <w:szCs w:val="19"/>
                <w:lang w:eastAsia="pt-BR"/>
              </w:rPr>
              <w:t xml:space="preserve"> porque </w:t>
            </w:r>
            <w:r w:rsidRPr="00AD3A7C">
              <w:rPr>
                <w:rFonts w:ascii="Book Antiqua" w:eastAsia="Times New Roman" w:hAnsi="Book Antiqua" w:cs="Times New Roman"/>
                <w:b/>
                <w:sz w:val="19"/>
                <w:szCs w:val="19"/>
                <w:highlight w:val="yellow"/>
                <w:lang w:eastAsia="pt-BR"/>
              </w:rPr>
              <w:t>amplia muito a possibilidade de “convalidação” dos atos viciados</w:t>
            </w:r>
            <w:r w:rsidRPr="00AD3A7C">
              <w:rPr>
                <w:rFonts w:ascii="Book Antiqua" w:eastAsia="Times New Roman" w:hAnsi="Book Antiqua" w:cs="Times New Roman"/>
                <w:sz w:val="19"/>
                <w:szCs w:val="19"/>
                <w:lang w:eastAsia="pt-BR"/>
              </w:rPr>
              <w:t>, não fazendo qualquer ressalva quanto a ilegalidades graves:</w:t>
            </w:r>
            <w:r w:rsidR="001B1C02">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i/>
                <w:iCs/>
                <w:sz w:val="19"/>
                <w:szCs w:val="19"/>
                <w:lang w:eastAsia="pt-BR"/>
              </w:rPr>
              <w:t xml:space="preserve">“O dispositivo, a rigor, traz mais justificativas abertas para eventual convalidação de ato ou de contrato inexistentes ou nulos. De fato, os atos anuláveis, convalidados, seriam até aceitáveis. O dispositivo, no entanto, </w:t>
            </w:r>
            <w:r w:rsidRPr="00AD3A7C">
              <w:rPr>
                <w:rFonts w:ascii="Book Antiqua" w:eastAsia="Times New Roman" w:hAnsi="Book Antiqua" w:cs="Times New Roman"/>
                <w:b/>
                <w:i/>
                <w:iCs/>
                <w:sz w:val="19"/>
                <w:szCs w:val="19"/>
                <w:highlight w:val="yellow"/>
                <w:lang w:eastAsia="pt-BR"/>
              </w:rPr>
              <w:t>abre espaço para que, considerando a passagem do tempo, a estabilidade das relações, a “orientação geral” que não foi à época contestada, o ato inexistente ou o ato nulo se tornem válidos</w:t>
            </w:r>
            <w:r w:rsidRPr="00AD3A7C">
              <w:rPr>
                <w:rFonts w:ascii="Book Antiqua" w:eastAsia="Times New Roman" w:hAnsi="Book Antiqua" w:cs="Times New Roman"/>
                <w:i/>
                <w:iCs/>
                <w:sz w:val="19"/>
                <w:szCs w:val="19"/>
                <w:lang w:eastAsia="pt-BR"/>
              </w:rPr>
              <w:t xml:space="preserve">. Assim, esses atos não seriam mais considerados inexistentes ou nulos com efeitos </w:t>
            </w:r>
            <w:proofErr w:type="spellStart"/>
            <w:r w:rsidRPr="00AD3A7C">
              <w:rPr>
                <w:rFonts w:ascii="Book Antiqua" w:eastAsia="Times New Roman" w:hAnsi="Book Antiqua" w:cs="Times New Roman"/>
                <w:i/>
                <w:iCs/>
                <w:sz w:val="19"/>
                <w:szCs w:val="19"/>
                <w:lang w:eastAsia="pt-BR"/>
              </w:rPr>
              <w:t>ex</w:t>
            </w:r>
            <w:proofErr w:type="spellEnd"/>
            <w:r w:rsidRPr="00AD3A7C">
              <w:rPr>
                <w:rFonts w:ascii="Book Antiqua" w:eastAsia="Times New Roman" w:hAnsi="Book Antiqua" w:cs="Times New Roman"/>
                <w:i/>
                <w:iCs/>
                <w:sz w:val="19"/>
                <w:szCs w:val="19"/>
                <w:lang w:eastAsia="pt-BR"/>
              </w:rPr>
              <w:t xml:space="preserve"> </w:t>
            </w:r>
            <w:proofErr w:type="spellStart"/>
            <w:r w:rsidRPr="00AD3A7C">
              <w:rPr>
                <w:rFonts w:ascii="Book Antiqua" w:eastAsia="Times New Roman" w:hAnsi="Book Antiqua" w:cs="Times New Roman"/>
                <w:i/>
                <w:iCs/>
                <w:sz w:val="19"/>
                <w:szCs w:val="19"/>
                <w:lang w:eastAsia="pt-BR"/>
              </w:rPr>
              <w:t>tunc</w:t>
            </w:r>
            <w:proofErr w:type="spellEnd"/>
            <w:r w:rsidRPr="00AD3A7C">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b/>
                <w:i/>
                <w:iCs/>
                <w:sz w:val="19"/>
                <w:szCs w:val="19"/>
                <w:highlight w:val="yellow"/>
                <w:lang w:eastAsia="pt-BR"/>
              </w:rPr>
              <w:t>Esse tipo de conduta/previsão</w:t>
            </w:r>
            <w:r w:rsidRPr="00AD3A7C">
              <w:rPr>
                <w:rFonts w:ascii="Book Antiqua" w:eastAsia="Times New Roman" w:hAnsi="Book Antiqua" w:cs="Times New Roman"/>
                <w:i/>
                <w:iCs/>
                <w:sz w:val="19"/>
                <w:szCs w:val="19"/>
                <w:lang w:eastAsia="pt-BR"/>
              </w:rPr>
              <w:t xml:space="preserve">, no entanto, </w:t>
            </w:r>
            <w:r w:rsidRPr="00AD3A7C">
              <w:rPr>
                <w:rFonts w:ascii="Book Antiqua" w:eastAsia="Times New Roman" w:hAnsi="Book Antiqua" w:cs="Times New Roman"/>
                <w:b/>
                <w:i/>
                <w:iCs/>
                <w:sz w:val="19"/>
                <w:szCs w:val="19"/>
                <w:highlight w:val="yellow"/>
                <w:lang w:eastAsia="pt-BR"/>
              </w:rPr>
              <w:t>fere os princípios constitucionais da legalidade, impessoalidade, moralidade, publicidade e eficiência</w:t>
            </w:r>
            <w:r w:rsidRPr="00AD3A7C">
              <w:rPr>
                <w:rFonts w:ascii="Book Antiqua" w:eastAsia="Times New Roman" w:hAnsi="Book Antiqua" w:cs="Times New Roman"/>
                <w:i/>
                <w:iCs/>
                <w:sz w:val="19"/>
                <w:szCs w:val="19"/>
                <w:lang w:eastAsia="pt-BR"/>
              </w:rPr>
              <w:t>. Importante relembrar que a validação do ato administrativo depende da verificação contrastada entre ele e a ordem jurídica, sendo que descompasso constatado deve possibilitar a reposição ao estado de legalidade.”</w:t>
            </w:r>
            <w:r w:rsidR="009476D3"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w:t>
            </w:r>
            <w:proofErr w:type="gramStart"/>
            <w:r w:rsidRPr="00AD3A7C">
              <w:rPr>
                <w:rFonts w:ascii="Book Antiqua" w:eastAsia="Times New Roman" w:hAnsi="Book Antiqua" w:cs="Times New Roman"/>
                <w:sz w:val="19"/>
                <w:szCs w:val="19"/>
                <w:lang w:eastAsia="pt-BR"/>
              </w:rPr>
              <w:t>https://www.conjur.com.br/dl/nota-tecnica-pgr-lindb.pdf</w:t>
            </w:r>
            <w:r w:rsidR="009476D3"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w:t>
            </w:r>
            <w:proofErr w:type="gramEnd"/>
          </w:p>
        </w:tc>
      </w:tr>
    </w:tbl>
    <w:p w14:paraId="6EA6E6BE" w14:textId="77777777" w:rsidR="00E903FD" w:rsidRPr="006F3D4F" w:rsidRDefault="00E903FD" w:rsidP="00E903FD">
      <w:pPr>
        <w:pStyle w:val="texto2"/>
        <w:spacing w:before="0" w:beforeAutospacing="0" w:after="0" w:afterAutospacing="0"/>
        <w:ind w:firstLine="567"/>
        <w:jc w:val="both"/>
        <w:rPr>
          <w:rStyle w:val="Hyperlink"/>
          <w:rFonts w:ascii="Book Antiqua" w:hAnsi="Book Antiqua" w:cs="Arial"/>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E903FD" w:rsidRPr="00AD3A7C" w14:paraId="520F43BF" w14:textId="77777777" w:rsidTr="0067196F">
        <w:tc>
          <w:tcPr>
            <w:tcW w:w="8494" w:type="dxa"/>
            <w:shd w:val="clear" w:color="auto" w:fill="CCFFFF"/>
          </w:tcPr>
          <w:p w14:paraId="18FFB0AF" w14:textId="33E75485" w:rsidR="009368A8" w:rsidRDefault="009368A8" w:rsidP="00B6023F">
            <w:pPr>
              <w:spacing w:before="100" w:beforeAutospacing="1" w:after="100" w:afterAutospacing="1"/>
              <w:jc w:val="both"/>
              <w:rPr>
                <w:rFonts w:ascii="Book Antiqua" w:hAnsi="Book Antiqua" w:cs="Times New Roman"/>
                <w:b/>
                <w:sz w:val="19"/>
                <w:szCs w:val="19"/>
              </w:rPr>
            </w:pPr>
            <w:r>
              <w:rPr>
                <w:rFonts w:ascii="Book Antiqua" w:hAnsi="Book Antiqua"/>
                <w:b/>
                <w:sz w:val="19"/>
                <w:szCs w:val="19"/>
              </w:rPr>
              <w:t>(</w:t>
            </w:r>
            <w:r>
              <w:rPr>
                <w:rFonts w:ascii="Book Antiqua" w:hAnsi="Book Antiqua"/>
                <w:b/>
                <w:sz w:val="19"/>
                <w:szCs w:val="19"/>
                <w:highlight w:val="yellow"/>
              </w:rPr>
              <w:t>MPMS-2024-FAPEC</w:t>
            </w:r>
            <w:r>
              <w:rPr>
                <w:rFonts w:ascii="Book Antiqua" w:hAnsi="Book Antiqua"/>
                <w:b/>
                <w:sz w:val="19"/>
                <w:szCs w:val="19"/>
              </w:rPr>
              <w:t>)</w:t>
            </w:r>
            <w:r>
              <w:rPr>
                <w:rFonts w:ascii="Book Antiqua" w:hAnsi="Book Antiqua"/>
                <w:bCs/>
                <w:sz w:val="19"/>
                <w:szCs w:val="19"/>
              </w:rPr>
              <w:t xml:space="preserve">: </w:t>
            </w:r>
            <w:r w:rsidRPr="009368A8">
              <w:rPr>
                <w:rFonts w:ascii="Book Antiqua" w:hAnsi="Book Antiqua"/>
                <w:bCs/>
                <w:sz w:val="19"/>
                <w:szCs w:val="19"/>
              </w:rPr>
              <w:t xml:space="preserve">De acordo com a Lei 13.655/18, que introduziu novos artigos na Lei de Introdução às Normas do Direito Brasileiro (LINDB – Decreto-lei 4.657/42), assinale a alternativa </w:t>
            </w:r>
            <w:r>
              <w:rPr>
                <w:rFonts w:ascii="Book Antiqua" w:hAnsi="Book Antiqua"/>
                <w:bCs/>
                <w:sz w:val="19"/>
                <w:szCs w:val="19"/>
              </w:rPr>
              <w:t xml:space="preserve">correta: </w:t>
            </w:r>
            <w:r w:rsidRPr="009368A8">
              <w:rPr>
                <w:rFonts w:ascii="Book Antiqua" w:hAnsi="Book Antiqua"/>
                <w:bCs/>
                <w:sz w:val="19"/>
                <w:szCs w:val="19"/>
              </w:rPr>
              <w:t>a revisão na esfera judicial quanto à validade de ato, contrato, ajuste, processo ou norma administrativa cuja produção já se houver completado levará em conta as orientações gerais da época, sendo vedado que, com base em mudança posterior de orientação geral, se declarem inválidas situações plenamente constituídas.</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 xml:space="preserve">art. 24, </w:t>
            </w:r>
            <w:r>
              <w:rPr>
                <w:rFonts w:ascii="Book Antiqua" w:hAnsi="Book Antiqua"/>
                <w:b/>
                <w:i/>
                <w:iCs/>
                <w:sz w:val="19"/>
                <w:szCs w:val="19"/>
              </w:rPr>
              <w:t>caput</w:t>
            </w:r>
            <w:r>
              <w:rPr>
                <w:rFonts w:ascii="Book Antiqua" w:hAnsi="Book Antiqua"/>
                <w:b/>
                <w:sz w:val="19"/>
                <w:szCs w:val="19"/>
              </w:rPr>
              <w:t>, LINDB</w:t>
            </w:r>
            <w:r w:rsidRPr="000B4985">
              <w:rPr>
                <w:rFonts w:ascii="Book Antiqua" w:hAnsi="Book Antiqua"/>
                <w:b/>
                <w:sz w:val="19"/>
                <w:szCs w:val="19"/>
              </w:rPr>
              <w:t>.</w:t>
            </w:r>
          </w:p>
          <w:p w14:paraId="4352C727" w14:textId="795A51C3" w:rsidR="00B6023F" w:rsidRDefault="00B6023F" w:rsidP="00B6023F">
            <w:pPr>
              <w:spacing w:before="100" w:beforeAutospacing="1" w:after="100" w:afterAutospacing="1"/>
              <w:jc w:val="both"/>
              <w:rPr>
                <w:rFonts w:ascii="Book Antiqua" w:hAnsi="Book Antiqua" w:cs="Times New Roman"/>
                <w:b/>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TJPR-2023-FGV</w:t>
            </w:r>
            <w:r>
              <w:rPr>
                <w:rFonts w:ascii="Book Antiqua" w:hAnsi="Book Antiqua" w:cs="Times New Roman"/>
                <w:b/>
                <w:sz w:val="19"/>
                <w:szCs w:val="19"/>
              </w:rPr>
              <w:t>)</w:t>
            </w:r>
            <w:r>
              <w:rPr>
                <w:rFonts w:ascii="Book Antiqua" w:hAnsi="Book Antiqua" w:cs="Times New Roman"/>
                <w:bCs/>
                <w:sz w:val="19"/>
                <w:szCs w:val="19"/>
              </w:rPr>
              <w:t xml:space="preserve">: </w:t>
            </w:r>
            <w:r w:rsidRPr="00B6023F">
              <w:rPr>
                <w:rFonts w:ascii="Book Antiqua" w:hAnsi="Book Antiqua" w:cs="Times New Roman"/>
                <w:bCs/>
                <w:sz w:val="19"/>
                <w:szCs w:val="19"/>
              </w:rPr>
              <w:t>Por meio de sua Secretaria de Licenciamento, o Município de Águas Termais emitiu alvará de localização e funcionamento à empresa XLO Ltda. para desenvolver atividade de serviço de alimentação exclusivamente por entrega, sem atendimento físico no local (</w:t>
            </w:r>
            <w:proofErr w:type="spellStart"/>
            <w:r w:rsidRPr="00B6023F">
              <w:rPr>
                <w:rFonts w:ascii="Book Antiqua" w:hAnsi="Book Antiqua" w:cs="Times New Roman"/>
                <w:bCs/>
                <w:sz w:val="19"/>
                <w:szCs w:val="19"/>
              </w:rPr>
              <w:t>dark</w:t>
            </w:r>
            <w:proofErr w:type="spellEnd"/>
            <w:r w:rsidRPr="00B6023F">
              <w:rPr>
                <w:rFonts w:ascii="Book Antiqua" w:hAnsi="Book Antiqua" w:cs="Times New Roman"/>
                <w:bCs/>
                <w:sz w:val="19"/>
                <w:szCs w:val="19"/>
              </w:rPr>
              <w:t xml:space="preserve"> </w:t>
            </w:r>
            <w:proofErr w:type="spellStart"/>
            <w:r w:rsidRPr="00B6023F">
              <w:rPr>
                <w:rFonts w:ascii="Book Antiqua" w:hAnsi="Book Antiqua" w:cs="Times New Roman"/>
                <w:bCs/>
                <w:sz w:val="19"/>
                <w:szCs w:val="19"/>
              </w:rPr>
              <w:t>kitchen</w:t>
            </w:r>
            <w:proofErr w:type="spellEnd"/>
            <w:r w:rsidRPr="00B6023F">
              <w:rPr>
                <w:rFonts w:ascii="Book Antiqua" w:hAnsi="Book Antiqua" w:cs="Times New Roman"/>
                <w:bCs/>
                <w:sz w:val="19"/>
                <w:szCs w:val="19"/>
              </w:rPr>
              <w:t xml:space="preserve">). Sabe-se que o processo administrativo foi conduzido de modo regular e que a liberação se deu pela interpretação do Art. 6º do Código de Posturas e de Atividades Urbanas do Município de Águas Termais, que traz a listagem dos documentos que devem ser apresentados para obtenção do alvará de localização e funcionamento: para a autoridade competente, há o dever-poder de liberação mediante a entrega de todos os documentos exigidos pelo Art. 6º. Seis meses após a concessão do alvará e com a empresa XLO Ltda. já em pleno funcionamento, o prefeito exonerou o secretário de Licenciamento e fez nova indicação para o cargo. O novo secretário, contrário às </w:t>
            </w:r>
            <w:proofErr w:type="spellStart"/>
            <w:r w:rsidRPr="00B6023F">
              <w:rPr>
                <w:rFonts w:ascii="Book Antiqua" w:hAnsi="Book Antiqua" w:cs="Times New Roman"/>
                <w:bCs/>
                <w:sz w:val="19"/>
                <w:szCs w:val="19"/>
              </w:rPr>
              <w:t>dark</w:t>
            </w:r>
            <w:proofErr w:type="spellEnd"/>
            <w:r w:rsidRPr="00B6023F">
              <w:rPr>
                <w:rFonts w:ascii="Book Antiqua" w:hAnsi="Book Antiqua" w:cs="Times New Roman"/>
                <w:bCs/>
                <w:sz w:val="19"/>
                <w:szCs w:val="19"/>
              </w:rPr>
              <w:t xml:space="preserve"> </w:t>
            </w:r>
            <w:proofErr w:type="spellStart"/>
            <w:r w:rsidRPr="00B6023F">
              <w:rPr>
                <w:rFonts w:ascii="Book Antiqua" w:hAnsi="Book Antiqua" w:cs="Times New Roman"/>
                <w:bCs/>
                <w:sz w:val="19"/>
                <w:szCs w:val="19"/>
              </w:rPr>
              <w:t>kitchens</w:t>
            </w:r>
            <w:proofErr w:type="spellEnd"/>
            <w:r w:rsidRPr="00B6023F">
              <w:rPr>
                <w:rFonts w:ascii="Book Antiqua" w:hAnsi="Book Antiqua" w:cs="Times New Roman"/>
                <w:bCs/>
                <w:sz w:val="19"/>
                <w:szCs w:val="19"/>
              </w:rPr>
              <w:t xml:space="preserve">, decide invalidar o alvará de localização e funcionamento concedido à empresa XLO Ltda. porque considerou ilegal a decisão anterior. Na sua interpretação, o Art. 6º do Código de Posturas e de Atividades Urbanas do Município de Águas Termais não determinaria uma decisão de natureza vinculante, mas discricionária, sendo devida a negativa da liberação porque as </w:t>
            </w:r>
            <w:proofErr w:type="spellStart"/>
            <w:r w:rsidRPr="00B6023F">
              <w:rPr>
                <w:rFonts w:ascii="Book Antiqua" w:hAnsi="Book Antiqua" w:cs="Times New Roman"/>
                <w:bCs/>
                <w:sz w:val="19"/>
                <w:szCs w:val="19"/>
              </w:rPr>
              <w:t>dark</w:t>
            </w:r>
            <w:proofErr w:type="spellEnd"/>
            <w:r w:rsidRPr="00B6023F">
              <w:rPr>
                <w:rFonts w:ascii="Book Antiqua" w:hAnsi="Book Antiqua" w:cs="Times New Roman"/>
                <w:bCs/>
                <w:sz w:val="19"/>
                <w:szCs w:val="19"/>
              </w:rPr>
              <w:t xml:space="preserve"> </w:t>
            </w:r>
            <w:proofErr w:type="spellStart"/>
            <w:r w:rsidRPr="00B6023F">
              <w:rPr>
                <w:rFonts w:ascii="Book Antiqua" w:hAnsi="Book Antiqua" w:cs="Times New Roman"/>
                <w:bCs/>
                <w:sz w:val="19"/>
                <w:szCs w:val="19"/>
              </w:rPr>
              <w:t>kitchens</w:t>
            </w:r>
            <w:proofErr w:type="spellEnd"/>
            <w:r w:rsidRPr="00B6023F">
              <w:rPr>
                <w:rFonts w:ascii="Book Antiqua" w:hAnsi="Book Antiqua" w:cs="Times New Roman"/>
                <w:bCs/>
                <w:sz w:val="19"/>
                <w:szCs w:val="19"/>
              </w:rPr>
              <w:t xml:space="preserve"> são contrárias ao interesse público.</w:t>
            </w:r>
            <w:r>
              <w:rPr>
                <w:rFonts w:ascii="Book Antiqua" w:hAnsi="Book Antiqua" w:cs="Times New Roman"/>
                <w:bCs/>
                <w:sz w:val="19"/>
                <w:szCs w:val="19"/>
              </w:rPr>
              <w:t xml:space="preserve"> </w:t>
            </w:r>
            <w:r w:rsidRPr="00B6023F">
              <w:rPr>
                <w:rFonts w:ascii="Book Antiqua" w:hAnsi="Book Antiqua" w:cs="Times New Roman"/>
                <w:bCs/>
                <w:sz w:val="19"/>
                <w:szCs w:val="19"/>
              </w:rPr>
              <w:t>Considerando essa narrativa, sobre a decisão do novo secretário de Licenciamento do Município de Águas Termais, é correto afirmar que é:</w:t>
            </w:r>
            <w:r>
              <w:rPr>
                <w:rFonts w:ascii="Book Antiqua" w:hAnsi="Book Antiqua" w:cs="Times New Roman"/>
                <w:bCs/>
                <w:sz w:val="19"/>
                <w:szCs w:val="19"/>
              </w:rPr>
              <w:t xml:space="preserve"> </w:t>
            </w:r>
            <w:r w:rsidRPr="00B6023F">
              <w:rPr>
                <w:rFonts w:ascii="Book Antiqua" w:hAnsi="Book Antiqua" w:cs="Times New Roman"/>
                <w:bCs/>
                <w:sz w:val="19"/>
                <w:szCs w:val="19"/>
              </w:rPr>
              <w:t>ilegal, pois a mudança de interpretação não pode gerar efeitos retroativos para alcançar o alvará de localização e funcionamento da empresa XLO Ltda.</w:t>
            </w:r>
            <w:r>
              <w:rPr>
                <w:rFonts w:ascii="Book Antiqua" w:hAnsi="Book Antiqua" w:cs="Times New Roman"/>
                <w:bCs/>
                <w:sz w:val="19"/>
                <w:szCs w:val="19"/>
              </w:rPr>
              <w:t xml:space="preserve"> </w:t>
            </w:r>
            <w:r>
              <w:rPr>
                <w:rFonts w:ascii="Book Antiqua" w:hAnsi="Book Antiqua" w:cs="Times New Roman"/>
                <w:b/>
                <w:bCs/>
                <w:sz w:val="19"/>
                <w:szCs w:val="19"/>
              </w:rPr>
              <w:t xml:space="preserve">BL: art. 24, </w:t>
            </w:r>
            <w:r>
              <w:rPr>
                <w:rFonts w:ascii="Book Antiqua" w:hAnsi="Book Antiqua" w:cs="Times New Roman"/>
                <w:b/>
                <w:bCs/>
                <w:i/>
                <w:iCs/>
                <w:sz w:val="19"/>
                <w:szCs w:val="19"/>
              </w:rPr>
              <w:t>caput</w:t>
            </w:r>
            <w:r>
              <w:rPr>
                <w:rFonts w:ascii="Book Antiqua" w:hAnsi="Book Antiqua" w:cs="Times New Roman"/>
                <w:b/>
                <w:bCs/>
                <w:sz w:val="19"/>
                <w:szCs w:val="19"/>
              </w:rPr>
              <w:t>, LINDB.</w:t>
            </w:r>
          </w:p>
          <w:p w14:paraId="79CCA943" w14:textId="1588B637" w:rsidR="00B6023F" w:rsidRDefault="00B6023F" w:rsidP="00B6023F">
            <w:pPr>
              <w:spacing w:before="100" w:beforeAutospacing="1" w:after="100" w:afterAutospacing="1"/>
              <w:jc w:val="both"/>
              <w:rPr>
                <w:rFonts w:ascii="Book Antiqua" w:hAnsi="Book Antiqua" w:cs="Times New Roman"/>
                <w:b/>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Pr>
                <w:rFonts w:ascii="Book Antiqua" w:hAnsi="Book Antiqua"/>
                <w:sz w:val="19"/>
                <w:szCs w:val="19"/>
              </w:rPr>
              <w:t xml:space="preserve"> </w:t>
            </w:r>
            <w:r w:rsidRPr="00B6023F">
              <w:rPr>
                <w:rFonts w:ascii="Book Antiqua" w:hAnsi="Book Antiqua"/>
                <w:sz w:val="19"/>
                <w:szCs w:val="19"/>
              </w:rPr>
              <w:t>Portanto, a decisão do novo Secretário é ilegal, pois a mudança de interpretação não pode gerar efeitos retroativos para alcançar o alvará de localização e funcionamento da empresa XLO Ltda., já que tal situação já estava plenamente constituída.</w:t>
            </w:r>
          </w:p>
          <w:p w14:paraId="4DED789D" w14:textId="243C95FD" w:rsidR="000A2C84" w:rsidRDefault="000A2C84" w:rsidP="00DC1527">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DC1527">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w:t>
            </w:r>
            <w:r w:rsidRPr="00DC1527">
              <w:rPr>
                <w:rFonts w:ascii="Book Antiqua" w:hAnsi="Book Antiqua" w:cs="Times New Roman"/>
                <w:bCs/>
                <w:sz w:val="19"/>
                <w:szCs w:val="19"/>
              </w:rPr>
              <w:t>Prefeitura A contratou, mediante licitação, empresa para prestação de serviço de coleta de resíduos domiciliares e de resíduos de saúde em 2010. Em 2019, o TCE-SP julgou irregular contratação de serviço de coleta de resíduos domiciliares e de resíduos de saúde pela Prefeitura B. Neste julgamento, entendeu pela irregularidade da contratação por inobservância do dever de parcelamento do objeto contratual em quantas parcelas se comprovassem técnica e economicamente viáveis, o que teria resultado em indevida restrição à competitividade. Considerando o caso descrito, assinale a alternativa correta</w:t>
            </w:r>
            <w:r>
              <w:rPr>
                <w:rFonts w:ascii="Book Antiqua" w:hAnsi="Book Antiqua" w:cs="Times New Roman"/>
                <w:bCs/>
                <w:sz w:val="19"/>
                <w:szCs w:val="19"/>
              </w:rPr>
              <w:t xml:space="preserve">: </w:t>
            </w:r>
            <w:r w:rsidRPr="000A2C84">
              <w:rPr>
                <w:rFonts w:ascii="Book Antiqua" w:hAnsi="Book Antiqua" w:cs="Times New Roman"/>
                <w:bCs/>
                <w:sz w:val="19"/>
                <w:szCs w:val="19"/>
              </w:rPr>
              <w:t xml:space="preserve">É plenamente viável que o controlador mude de entendimento e passe exigir a separação dos serviços de coleta de resíduos domiciliares e de resíduos de saúde em licitações ou lotes diferentes, mas esta mudança jamais operará efeitos </w:t>
            </w:r>
            <w:r w:rsidRPr="000A2C84">
              <w:rPr>
                <w:rFonts w:ascii="Book Antiqua" w:hAnsi="Book Antiqua" w:cs="Times New Roman"/>
                <w:bCs/>
                <w:sz w:val="19"/>
                <w:szCs w:val="19"/>
              </w:rPr>
              <w:lastRenderedPageBreak/>
              <w:t>retroativos sobre o contrato celebrado pela Prefeitura A e plenamente executado.</w:t>
            </w:r>
            <w:r>
              <w:rPr>
                <w:rFonts w:ascii="Book Antiqua" w:hAnsi="Book Antiqua" w:cs="Times New Roman"/>
                <w:bCs/>
                <w:sz w:val="19"/>
                <w:szCs w:val="19"/>
              </w:rPr>
              <w:t xml:space="preserve"> </w:t>
            </w:r>
            <w:r>
              <w:rPr>
                <w:rFonts w:ascii="Book Antiqua" w:hAnsi="Book Antiqua" w:cs="Times New Roman"/>
                <w:b/>
                <w:bCs/>
                <w:sz w:val="19"/>
                <w:szCs w:val="19"/>
              </w:rPr>
              <w:t xml:space="preserve">BL: art. 24, </w:t>
            </w:r>
            <w:r>
              <w:rPr>
                <w:rFonts w:ascii="Book Antiqua" w:hAnsi="Book Antiqua" w:cs="Times New Roman"/>
                <w:b/>
                <w:bCs/>
                <w:i/>
                <w:iCs/>
                <w:sz w:val="19"/>
                <w:szCs w:val="19"/>
              </w:rPr>
              <w:t>caput</w:t>
            </w:r>
            <w:r>
              <w:rPr>
                <w:rFonts w:ascii="Book Antiqua" w:hAnsi="Book Antiqua" w:cs="Times New Roman"/>
                <w:b/>
                <w:bCs/>
                <w:sz w:val="19"/>
                <w:szCs w:val="19"/>
              </w:rPr>
              <w:t>, LINDB.</w:t>
            </w:r>
          </w:p>
          <w:p w14:paraId="63D8404D" w14:textId="176D0F37" w:rsidR="00DC1527" w:rsidRDefault="00DC1527" w:rsidP="00DC1527">
            <w:pPr>
              <w:spacing w:before="100" w:beforeAutospacing="1" w:after="100" w:afterAutospacing="1"/>
              <w:jc w:val="both"/>
              <w:rPr>
                <w:rFonts w:ascii="Book Antiqua" w:hAnsi="Book Antiqua" w:cs="Times New Roman"/>
                <w:b/>
                <w:bCs/>
                <w:sz w:val="19"/>
                <w:szCs w:val="19"/>
              </w:rPr>
            </w:pPr>
            <w:r>
              <w:rPr>
                <w:rFonts w:ascii="Book Antiqua" w:hAnsi="Book Antiqua" w:cs="Times New Roman"/>
                <w:b/>
                <w:sz w:val="19"/>
                <w:szCs w:val="19"/>
              </w:rPr>
              <w:t>(</w:t>
            </w:r>
            <w:r w:rsidRPr="00DC1527">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w:t>
            </w:r>
            <w:r w:rsidRPr="00DC1527">
              <w:rPr>
                <w:rFonts w:ascii="Book Antiqua" w:hAnsi="Book Antiqua" w:cs="Times New Roman"/>
                <w:bCs/>
                <w:sz w:val="19"/>
                <w:szCs w:val="19"/>
              </w:rPr>
              <w:t>Prefeitura A contratou, mediante licitação, empresa para prestação de serviço de coleta de resíduos domiciliares e de resíduos de saúde em 2010. Em 2019, o TCE-SP julgou irregular contratação de serviço de coleta de resíduos domiciliares e de resíduos de saúde pela Prefeitura B. Neste julgamento, entendeu pela irregularidade da contratação por inobservância do dever de parcelamento do objeto contratual em quantas parcelas se comprovassem técnica e economicamente viáveis, o que teria resultado em indevida restrição à competitividade. Considerando o caso descrito, assinale a alternativa correta</w:t>
            </w:r>
            <w:r>
              <w:rPr>
                <w:rFonts w:ascii="Book Antiqua" w:hAnsi="Book Antiqua" w:cs="Times New Roman"/>
                <w:bCs/>
                <w:sz w:val="19"/>
                <w:szCs w:val="19"/>
              </w:rPr>
              <w:t xml:space="preserve">: </w:t>
            </w:r>
            <w:r w:rsidRPr="00DC1527">
              <w:rPr>
                <w:rFonts w:ascii="Book Antiqua" w:hAnsi="Book Antiqua" w:cs="Times New Roman"/>
                <w:bCs/>
                <w:sz w:val="19"/>
                <w:szCs w:val="19"/>
              </w:rPr>
              <w:t>A contratação da Prefeitura A é regular se, à época dos fatos, a jurisprudência majoritária do TCE-SP possibilitava a contratação simultânea de serviço de coleta de resíduos domiciliares e de resíduos de saúde.</w:t>
            </w:r>
            <w:r>
              <w:rPr>
                <w:rFonts w:ascii="Book Antiqua" w:hAnsi="Book Antiqua" w:cs="Times New Roman"/>
                <w:bCs/>
                <w:sz w:val="19"/>
                <w:szCs w:val="19"/>
              </w:rPr>
              <w:t xml:space="preserve"> </w:t>
            </w:r>
            <w:r>
              <w:rPr>
                <w:rFonts w:ascii="Book Antiqua" w:hAnsi="Book Antiqua" w:cs="Times New Roman"/>
                <w:b/>
                <w:bCs/>
                <w:sz w:val="19"/>
                <w:szCs w:val="19"/>
              </w:rPr>
              <w:t xml:space="preserve">BL: art. 24, </w:t>
            </w:r>
            <w:r>
              <w:rPr>
                <w:rFonts w:ascii="Book Antiqua" w:hAnsi="Book Antiqua" w:cs="Times New Roman"/>
                <w:b/>
                <w:bCs/>
                <w:i/>
                <w:iCs/>
                <w:sz w:val="19"/>
                <w:szCs w:val="19"/>
              </w:rPr>
              <w:t>caput</w:t>
            </w:r>
            <w:r>
              <w:rPr>
                <w:rFonts w:ascii="Book Antiqua" w:hAnsi="Book Antiqua" w:cs="Times New Roman"/>
                <w:b/>
                <w:bCs/>
                <w:sz w:val="19"/>
                <w:szCs w:val="19"/>
              </w:rPr>
              <w:t>, LINDB.</w:t>
            </w:r>
          </w:p>
          <w:p w14:paraId="0A687189" w14:textId="71B13D8A" w:rsidR="00DC1527" w:rsidRDefault="00DC1527" w:rsidP="00DC1527">
            <w:pPr>
              <w:spacing w:before="100" w:beforeAutospacing="1" w:after="100" w:afterAutospacing="1"/>
              <w:jc w:val="both"/>
              <w:rPr>
                <w:rFonts w:ascii="Book Antiqua" w:eastAsia="Times New Roman" w:hAnsi="Book Antiqua" w:cs="Times New Roman"/>
                <w:b/>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Pr>
                <w:rFonts w:ascii="Book Antiqua" w:hAnsi="Book Antiqua"/>
                <w:sz w:val="19"/>
                <w:szCs w:val="19"/>
              </w:rPr>
              <w:t xml:space="preserve"> </w:t>
            </w:r>
            <w:r w:rsidR="000A2C84" w:rsidRPr="000A2C84">
              <w:rPr>
                <w:rFonts w:ascii="Book Antiqua" w:hAnsi="Book Antiqua"/>
                <w:sz w:val="19"/>
                <w:szCs w:val="19"/>
              </w:rPr>
              <w:t>Está correto afirmar que a mudança de entendimento do controlador no julgamento do contrato celebrado pela Prefeitura B não retroage ao contrato A, já reputado legal pelo controlador e executado, nos termos do art. 24 da LINDB (assim como do art. 2º, parágrafo único, inc. XIII, da Lei n.º 9.784/99).</w:t>
            </w:r>
          </w:p>
          <w:p w14:paraId="13EEFA91" w14:textId="62D3325E" w:rsidR="009A3EBA" w:rsidRPr="00273346" w:rsidRDefault="00E903FD" w:rsidP="0067196F">
            <w:pPr>
              <w:spacing w:before="100" w:beforeAutospacing="1" w:after="100" w:afterAutospacing="1"/>
              <w:jc w:val="both"/>
              <w:rPr>
                <w:rFonts w:ascii="Book Antiqua" w:eastAsia="Times New Roman" w:hAnsi="Book Antiqua" w:cs="Times New Roman"/>
                <w:b/>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MPGO-2019</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E903FD">
              <w:rPr>
                <w:rFonts w:ascii="Book Antiqua" w:eastAsia="Times New Roman" w:hAnsi="Book Antiqua" w:cs="Times New Roman"/>
                <w:sz w:val="19"/>
                <w:szCs w:val="19"/>
                <w:lang w:eastAsia="pt-BR"/>
              </w:rPr>
              <w:t xml:space="preserve">A Lei n. 13.655/18 trouxe importantes modificações para a Lei de Introdução </w:t>
            </w:r>
            <w:proofErr w:type="gramStart"/>
            <w:r w:rsidRPr="00E903FD">
              <w:rPr>
                <w:rFonts w:ascii="Book Antiqua" w:eastAsia="Times New Roman" w:hAnsi="Book Antiqua" w:cs="Times New Roman"/>
                <w:sz w:val="19"/>
                <w:szCs w:val="19"/>
                <w:lang w:eastAsia="pt-BR"/>
              </w:rPr>
              <w:t>ás</w:t>
            </w:r>
            <w:proofErr w:type="gramEnd"/>
            <w:r w:rsidRPr="00E903FD">
              <w:rPr>
                <w:rFonts w:ascii="Book Antiqua" w:eastAsia="Times New Roman" w:hAnsi="Book Antiqua" w:cs="Times New Roman"/>
                <w:sz w:val="19"/>
                <w:szCs w:val="19"/>
                <w:lang w:eastAsia="pt-BR"/>
              </w:rPr>
              <w:t xml:space="preserve"> normas do Direito Brasileiro. Sobre tais modificações, é correto afirmar:</w:t>
            </w:r>
            <w:r>
              <w:rPr>
                <w:rFonts w:ascii="Book Antiqua" w:eastAsia="Times New Roman" w:hAnsi="Book Antiqua" w:cs="Times New Roman"/>
                <w:sz w:val="19"/>
                <w:szCs w:val="19"/>
                <w:lang w:eastAsia="pt-BR"/>
              </w:rPr>
              <w:t xml:space="preserve"> </w:t>
            </w:r>
            <w:r w:rsidRPr="00E903FD">
              <w:rPr>
                <w:rFonts w:ascii="Book Antiqua" w:eastAsia="Times New Roman" w:hAnsi="Book Antiqua" w:cs="Times New Roman"/>
                <w:sz w:val="19"/>
                <w:szCs w:val="19"/>
                <w:lang w:eastAsia="pt-BR"/>
              </w:rPr>
              <w:t xml:space="preserve">A revisão, nas esferas administrativa, controladora ou judicial, quanto </w:t>
            </w:r>
            <w:proofErr w:type="spellStart"/>
            <w:r w:rsidRPr="00E903FD">
              <w:rPr>
                <w:rFonts w:ascii="Book Antiqua" w:eastAsia="Times New Roman" w:hAnsi="Book Antiqua" w:cs="Times New Roman"/>
                <w:sz w:val="19"/>
                <w:szCs w:val="19"/>
                <w:lang w:eastAsia="pt-BR"/>
              </w:rPr>
              <w:t>á</w:t>
            </w:r>
            <w:proofErr w:type="spellEnd"/>
            <w:r w:rsidRPr="00E903FD">
              <w:rPr>
                <w:rFonts w:ascii="Book Antiqua" w:eastAsia="Times New Roman" w:hAnsi="Book Antiqua" w:cs="Times New Roman"/>
                <w:sz w:val="19"/>
                <w:szCs w:val="19"/>
                <w:lang w:eastAsia="pt-BR"/>
              </w:rPr>
              <w:t xml:space="preserve"> validade de ato, contrato, ajuste, processo ou norma administrativa, cuja produção já se houver completado, levará em conta as orientações gerais da época, sendo vedado que, com base em mudança posterior de orientação geral, se declarem inválidas situações plenamente constituídas.</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24</w:t>
            </w:r>
            <w:r w:rsidR="008A0ECB">
              <w:rPr>
                <w:rFonts w:ascii="Book Antiqua" w:eastAsia="Times New Roman" w:hAnsi="Book Antiqua" w:cs="Times New Roman"/>
                <w:b/>
                <w:sz w:val="19"/>
                <w:szCs w:val="19"/>
                <w:lang w:eastAsia="pt-BR"/>
              </w:rPr>
              <w:t>,</w:t>
            </w:r>
            <w:r w:rsidR="00DC1527">
              <w:rPr>
                <w:rFonts w:ascii="Book Antiqua" w:eastAsia="Times New Roman" w:hAnsi="Book Antiqua" w:cs="Times New Roman"/>
                <w:b/>
                <w:sz w:val="19"/>
                <w:szCs w:val="19"/>
                <w:lang w:eastAsia="pt-BR"/>
              </w:rPr>
              <w:t xml:space="preserve"> </w:t>
            </w:r>
            <w:r w:rsidR="00DC1527">
              <w:rPr>
                <w:rFonts w:ascii="Book Antiqua" w:eastAsia="Times New Roman" w:hAnsi="Book Antiqua" w:cs="Times New Roman"/>
                <w:b/>
                <w:i/>
                <w:iCs/>
                <w:sz w:val="19"/>
                <w:szCs w:val="19"/>
                <w:lang w:eastAsia="pt-BR"/>
              </w:rPr>
              <w:t>caput</w:t>
            </w:r>
            <w:r w:rsidR="00DC1527">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LINDB.</w:t>
            </w:r>
          </w:p>
        </w:tc>
      </w:tr>
    </w:tbl>
    <w:p w14:paraId="0A6D65EB" w14:textId="11B3592C" w:rsidR="0039260F" w:rsidRPr="004F4B01" w:rsidRDefault="0039260F" w:rsidP="0039260F">
      <w:pPr>
        <w:pStyle w:val="texto2"/>
        <w:spacing w:before="300" w:beforeAutospacing="0" w:after="300" w:afterAutospacing="0"/>
        <w:ind w:firstLine="567"/>
        <w:jc w:val="both"/>
        <w:rPr>
          <w:rStyle w:val="Hyperlink"/>
          <w:rFonts w:ascii="Book Antiqua" w:hAnsi="Book Antiqua" w:cs="Arial"/>
          <w:sz w:val="16"/>
          <w:szCs w:val="16"/>
          <w:u w:val="none"/>
        </w:rPr>
      </w:pPr>
      <w:r w:rsidRPr="00C34C99">
        <w:rPr>
          <w:rFonts w:ascii="Book Antiqua" w:hAnsi="Book Antiqua" w:cs="Arial"/>
          <w:b/>
          <w:bCs/>
          <w:color w:val="000000"/>
          <w:sz w:val="19"/>
          <w:szCs w:val="19"/>
          <w:highlight w:val="magenta"/>
        </w:rPr>
        <w:lastRenderedPageBreak/>
        <w:t>Parágrafo único</w:t>
      </w:r>
      <w:r w:rsidRPr="00AD3A7C">
        <w:rPr>
          <w:rFonts w:ascii="Book Antiqua" w:hAnsi="Book Antiqua" w:cs="Arial"/>
          <w:color w:val="000000"/>
          <w:sz w:val="19"/>
          <w:szCs w:val="19"/>
        </w:rPr>
        <w:t xml:space="preserve">.  </w:t>
      </w:r>
      <w:r w:rsidRPr="00990482">
        <w:rPr>
          <w:rFonts w:ascii="Book Antiqua" w:hAnsi="Book Antiqua" w:cs="Arial"/>
          <w:b/>
          <w:bCs/>
          <w:caps/>
          <w:color w:val="000000"/>
          <w:sz w:val="19"/>
          <w:szCs w:val="19"/>
          <w:highlight w:val="green"/>
        </w:rPr>
        <w:t>Consideram-se</w:t>
      </w:r>
      <w:r w:rsidRPr="00990482">
        <w:rPr>
          <w:rFonts w:ascii="Book Antiqua" w:hAnsi="Book Antiqua" w:cs="Arial"/>
          <w:b/>
          <w:bCs/>
          <w:caps/>
          <w:color w:val="000000"/>
          <w:sz w:val="19"/>
          <w:szCs w:val="19"/>
        </w:rPr>
        <w:t xml:space="preserve"> </w:t>
      </w:r>
      <w:r w:rsidRPr="00990482">
        <w:rPr>
          <w:rFonts w:ascii="Book Antiqua" w:hAnsi="Book Antiqua" w:cs="Arial"/>
          <w:b/>
          <w:bCs/>
          <w:caps/>
          <w:color w:val="000000"/>
          <w:sz w:val="19"/>
          <w:szCs w:val="19"/>
          <w:shd w:val="clear" w:color="auto" w:fill="F7CAAC" w:themeFill="accent2" w:themeFillTint="66"/>
        </w:rPr>
        <w:t>orientações gerais</w:t>
      </w:r>
      <w:r w:rsidRPr="00C34C99">
        <w:rPr>
          <w:rFonts w:ascii="Book Antiqua" w:hAnsi="Book Antiqua" w:cs="Arial"/>
          <w:b/>
          <w:bCs/>
          <w:color w:val="000000"/>
          <w:sz w:val="19"/>
          <w:szCs w:val="19"/>
        </w:rPr>
        <w:t xml:space="preserve"> as interpretações e especificações contidas em atos públicos de caráter geral ou em jurisprudência judicial ou administrativa majoritária, e </w:t>
      </w:r>
      <w:r w:rsidRPr="00C34C99">
        <w:rPr>
          <w:rFonts w:ascii="Book Antiqua" w:hAnsi="Book Antiqua" w:cs="Arial"/>
          <w:b/>
          <w:bCs/>
          <w:caps/>
          <w:color w:val="000000"/>
          <w:sz w:val="19"/>
          <w:szCs w:val="19"/>
          <w:highlight w:val="green"/>
        </w:rPr>
        <w:t>ainda</w:t>
      </w:r>
      <w:r w:rsidRPr="00C34C99">
        <w:rPr>
          <w:rFonts w:ascii="Book Antiqua" w:hAnsi="Book Antiqua" w:cs="Arial"/>
          <w:b/>
          <w:bCs/>
          <w:color w:val="000000"/>
          <w:sz w:val="19"/>
          <w:szCs w:val="19"/>
        </w:rPr>
        <w:t xml:space="preserve"> </w:t>
      </w:r>
      <w:r w:rsidRPr="00C34C99">
        <w:rPr>
          <w:rFonts w:ascii="Book Antiqua" w:hAnsi="Book Antiqua" w:cs="Arial"/>
          <w:b/>
          <w:bCs/>
          <w:color w:val="000000"/>
          <w:sz w:val="19"/>
          <w:szCs w:val="19"/>
          <w:highlight w:val="yellow"/>
        </w:rPr>
        <w:t>as adotadas</w:t>
      </w:r>
      <w:r w:rsidRPr="00C34C99">
        <w:rPr>
          <w:rFonts w:ascii="Book Antiqua" w:hAnsi="Book Antiqua" w:cs="Arial"/>
          <w:b/>
          <w:bCs/>
          <w:color w:val="000000"/>
          <w:sz w:val="19"/>
          <w:szCs w:val="19"/>
        </w:rPr>
        <w:t xml:space="preserve"> </w:t>
      </w:r>
      <w:r w:rsidRPr="00C34C99">
        <w:rPr>
          <w:rFonts w:ascii="Book Antiqua" w:hAnsi="Book Antiqua" w:cs="Arial"/>
          <w:b/>
          <w:bCs/>
          <w:color w:val="000000"/>
          <w:sz w:val="19"/>
          <w:szCs w:val="19"/>
          <w:highlight w:val="cyan"/>
        </w:rPr>
        <w:t>por prática administrativa reiterada</w:t>
      </w:r>
      <w:r w:rsidRPr="00C34C99">
        <w:rPr>
          <w:rFonts w:ascii="Book Antiqua" w:hAnsi="Book Antiqua" w:cs="Arial"/>
          <w:b/>
          <w:bCs/>
          <w:color w:val="000000"/>
          <w:sz w:val="19"/>
          <w:szCs w:val="19"/>
        </w:rPr>
        <w:t xml:space="preserve"> e </w:t>
      </w:r>
      <w:r w:rsidRPr="00C34C99">
        <w:rPr>
          <w:rFonts w:ascii="Book Antiqua" w:hAnsi="Book Antiqua" w:cs="Arial"/>
          <w:b/>
          <w:bCs/>
          <w:color w:val="000000"/>
          <w:sz w:val="19"/>
          <w:szCs w:val="19"/>
          <w:highlight w:val="cyan"/>
        </w:rPr>
        <w:t>de amplo conhecimento público</w:t>
      </w:r>
      <w:r w:rsidRPr="00040D72">
        <w:rPr>
          <w:rFonts w:ascii="Book Antiqua" w:hAnsi="Book Antiqua" w:cs="Arial"/>
          <w:color w:val="000000"/>
          <w:sz w:val="18"/>
          <w:szCs w:val="18"/>
        </w:rPr>
        <w:t>. </w:t>
      </w:r>
      <w:hyperlink r:id="rId40" w:anchor="art1" w:history="1">
        <w:r w:rsidRPr="00040D72">
          <w:rPr>
            <w:rStyle w:val="Hyperlink"/>
            <w:rFonts w:ascii="Book Antiqua" w:hAnsi="Book Antiqua" w:cs="Arial"/>
            <w:sz w:val="16"/>
            <w:szCs w:val="16"/>
          </w:rPr>
          <w:t>(Incluído pela Lei nº 13.655, de 2018)</w:t>
        </w:r>
      </w:hyperlink>
      <w:r w:rsidR="00C34C99" w:rsidRPr="00040D72">
        <w:rPr>
          <w:rStyle w:val="Hyperlink"/>
          <w:rFonts w:ascii="Book Antiqua" w:hAnsi="Book Antiqua" w:cs="Arial"/>
          <w:sz w:val="16"/>
          <w:szCs w:val="16"/>
          <w:u w:val="none"/>
        </w:rPr>
        <w:t xml:space="preserve"> </w:t>
      </w:r>
      <w:r w:rsidR="00C34C99" w:rsidRPr="00040D72">
        <w:rPr>
          <w:rFonts w:ascii="Book Antiqua" w:hAnsi="Book Antiqua"/>
          <w:b/>
          <w:color w:val="FF0000"/>
          <w:sz w:val="16"/>
          <w:szCs w:val="16"/>
          <w:u w:val="single"/>
        </w:rPr>
        <w:t>(Cartórios/TJPR-2019)</w:t>
      </w:r>
      <w:r w:rsidR="00DC1527" w:rsidRPr="00040D72">
        <w:rPr>
          <w:rFonts w:ascii="Book Antiqua" w:hAnsi="Book Antiqua"/>
          <w:b/>
          <w:color w:val="FF0000"/>
          <w:sz w:val="16"/>
          <w:szCs w:val="16"/>
        </w:rPr>
        <w:t xml:space="preserve"> </w:t>
      </w:r>
      <w:r w:rsidR="00DC1527" w:rsidRPr="00040D72">
        <w:rPr>
          <w:rFonts w:ascii="Book Antiqua" w:hAnsi="Book Antiqua"/>
          <w:b/>
          <w:color w:val="FF0000"/>
          <w:sz w:val="16"/>
          <w:szCs w:val="16"/>
          <w:u w:val="single"/>
        </w:rPr>
        <w:t>(MPSP-2022)</w:t>
      </w:r>
      <w:r w:rsidR="00990482" w:rsidRPr="00040D72">
        <w:rPr>
          <w:rFonts w:ascii="Book Antiqua" w:hAnsi="Book Antiqua"/>
          <w:b/>
          <w:color w:val="FF0000"/>
          <w:sz w:val="16"/>
          <w:szCs w:val="16"/>
        </w:rPr>
        <w:t xml:space="preserve"> </w:t>
      </w:r>
      <w:r w:rsidR="00990482" w:rsidRPr="00040D72">
        <w:rPr>
          <w:rFonts w:ascii="Book Antiqua" w:hAnsi="Book Antiqua"/>
          <w:b/>
          <w:color w:val="FF0000"/>
          <w:sz w:val="16"/>
          <w:szCs w:val="16"/>
          <w:u w:val="single"/>
        </w:rPr>
        <w:t>(PCGO-2022)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FD3137" w:rsidRPr="00AD3A7C" w14:paraId="64F21A95" w14:textId="77777777" w:rsidTr="00F400DD">
        <w:tc>
          <w:tcPr>
            <w:tcW w:w="8494" w:type="dxa"/>
            <w:shd w:val="clear" w:color="auto" w:fill="CCFFFF"/>
          </w:tcPr>
          <w:p w14:paraId="21EB8FA3" w14:textId="4FDCA3D4" w:rsidR="00FD3137"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FD3137" w:rsidRPr="00AD3A7C">
              <w:rPr>
                <w:rFonts w:ascii="Book Antiqua" w:eastAsia="Times New Roman" w:hAnsi="Book Antiqua" w:cs="Times New Roman"/>
                <w:sz w:val="19"/>
                <w:szCs w:val="19"/>
                <w:lang w:eastAsia="pt-BR"/>
              </w:rPr>
              <w:t xml:space="preserve"> O parágrafo único procura conceituar o que seriam “</w:t>
            </w:r>
            <w:r w:rsidR="00FD3137" w:rsidRPr="00AD3A7C">
              <w:rPr>
                <w:rFonts w:ascii="Book Antiqua" w:eastAsia="Times New Roman" w:hAnsi="Book Antiqua" w:cs="Times New Roman"/>
                <w:b/>
                <w:sz w:val="19"/>
                <w:szCs w:val="19"/>
                <w:shd w:val="clear" w:color="auto" w:fill="F7CAAC" w:themeFill="accent2" w:themeFillTint="66"/>
                <w:lang w:eastAsia="pt-BR"/>
              </w:rPr>
              <w:t>orientações gerais</w:t>
            </w:r>
            <w:r w:rsidR="00FD3137" w:rsidRPr="00AD3A7C">
              <w:rPr>
                <w:rFonts w:ascii="Book Antiqua" w:eastAsia="Times New Roman" w:hAnsi="Book Antiqua" w:cs="Times New Roman"/>
                <w:sz w:val="19"/>
                <w:szCs w:val="19"/>
                <w:lang w:eastAsia="pt-BR"/>
              </w:rPr>
              <w:t xml:space="preserve">”. No entanto, </w:t>
            </w:r>
            <w:r w:rsidR="00FD3137" w:rsidRPr="00AD3A7C">
              <w:rPr>
                <w:rFonts w:ascii="Book Antiqua" w:eastAsia="Times New Roman" w:hAnsi="Book Antiqua" w:cs="Times New Roman"/>
                <w:b/>
                <w:sz w:val="19"/>
                <w:szCs w:val="19"/>
                <w:highlight w:val="yellow"/>
                <w:lang w:eastAsia="pt-BR"/>
              </w:rPr>
              <w:t>a conceituação é por demais vaga e emprega expressões abstratas e genéricas</w:t>
            </w:r>
            <w:r w:rsidR="00FD3137" w:rsidRPr="00AD3A7C">
              <w:rPr>
                <w:rFonts w:ascii="Book Antiqua" w:eastAsia="Times New Roman" w:hAnsi="Book Antiqua" w:cs="Times New Roman"/>
                <w:sz w:val="19"/>
                <w:szCs w:val="19"/>
                <w:lang w:eastAsia="pt-BR"/>
              </w:rPr>
              <w:t>.</w:t>
            </w:r>
          </w:p>
        </w:tc>
      </w:tr>
    </w:tbl>
    <w:p w14:paraId="56905346" w14:textId="77777777" w:rsidR="001B1C02" w:rsidRPr="006F3D4F" w:rsidRDefault="001B1C02" w:rsidP="001B1C02">
      <w:pPr>
        <w:pStyle w:val="texto2"/>
        <w:spacing w:before="0" w:beforeAutospacing="0" w:after="0" w:afterAutospacing="0"/>
        <w:ind w:firstLine="567"/>
        <w:jc w:val="both"/>
        <w:rPr>
          <w:rStyle w:val="Hyperlink"/>
          <w:rFonts w:ascii="Book Antiqua" w:hAnsi="Book Antiqua" w:cs="Arial"/>
          <w:sz w:val="19"/>
          <w:szCs w:val="19"/>
          <w:u w:val="none"/>
        </w:rPr>
      </w:pPr>
    </w:p>
    <w:tbl>
      <w:tblPr>
        <w:tblStyle w:val="Tabelacomgrade"/>
        <w:tblW w:w="0" w:type="auto"/>
        <w:shd w:val="clear" w:color="auto" w:fill="CCFFFF"/>
        <w:tblLook w:val="04A0" w:firstRow="1" w:lastRow="0" w:firstColumn="1" w:lastColumn="0" w:noHBand="0" w:noVBand="1"/>
      </w:tblPr>
      <w:tblGrid>
        <w:gridCol w:w="8494"/>
      </w:tblGrid>
      <w:tr w:rsidR="001B1C02" w:rsidRPr="00AD3A7C" w14:paraId="1AB5B836" w14:textId="77777777" w:rsidTr="001B1C02">
        <w:tc>
          <w:tcPr>
            <w:tcW w:w="8494" w:type="dxa"/>
            <w:shd w:val="clear" w:color="auto" w:fill="CCFFFF"/>
          </w:tcPr>
          <w:p w14:paraId="558BCA8E" w14:textId="3237BC52" w:rsidR="00DC1527" w:rsidRDefault="00DC1527" w:rsidP="001B1C02">
            <w:pPr>
              <w:spacing w:before="100" w:beforeAutospacing="1" w:after="100" w:afterAutospacing="1"/>
              <w:jc w:val="both"/>
              <w:rPr>
                <w:rFonts w:ascii="Book Antiqua" w:hAnsi="Book Antiqua" w:cs="Times New Roman"/>
                <w:b/>
                <w:bCs/>
                <w:sz w:val="19"/>
                <w:szCs w:val="19"/>
              </w:rPr>
            </w:pPr>
            <w:r>
              <w:rPr>
                <w:rFonts w:ascii="Book Antiqua" w:hAnsi="Book Antiqua" w:cs="Times New Roman"/>
                <w:b/>
                <w:sz w:val="19"/>
                <w:szCs w:val="19"/>
              </w:rPr>
              <w:t>(</w:t>
            </w:r>
            <w:r w:rsidRPr="00DC1527">
              <w:rPr>
                <w:rFonts w:ascii="Book Antiqua" w:hAnsi="Book Antiqua" w:cs="Times New Roman"/>
                <w:b/>
                <w:sz w:val="19"/>
                <w:szCs w:val="19"/>
                <w:highlight w:val="yellow"/>
              </w:rPr>
              <w:t>MPSP-2022</w:t>
            </w:r>
            <w:r>
              <w:rPr>
                <w:rFonts w:ascii="Book Antiqua" w:hAnsi="Book Antiqua" w:cs="Times New Roman"/>
                <w:b/>
                <w:sz w:val="19"/>
                <w:szCs w:val="19"/>
              </w:rPr>
              <w:t>)</w:t>
            </w:r>
            <w:r>
              <w:rPr>
                <w:rFonts w:ascii="Book Antiqua" w:hAnsi="Book Antiqua" w:cs="Times New Roman"/>
                <w:bCs/>
                <w:sz w:val="19"/>
                <w:szCs w:val="19"/>
              </w:rPr>
              <w:t xml:space="preserve">: </w:t>
            </w:r>
            <w:r w:rsidRPr="00DC1527">
              <w:rPr>
                <w:rFonts w:ascii="Book Antiqua" w:hAnsi="Book Antiqua" w:cs="Times New Roman"/>
                <w:bCs/>
                <w:sz w:val="19"/>
                <w:szCs w:val="19"/>
              </w:rPr>
              <w:t>Prefeitura A contratou, mediante licitação, empresa para prestação de serviço de coleta de resíduos domiciliares e de resíduos de saúde em 2010. Em 2019, o TCE-SP julgou irregular contratação de serviço de coleta de resíduos domiciliares e de resíduos de saúde pela Prefeitura B. Neste julgamento, entendeu pela irregularidade da contratação por inobservância do dever de parcelamento do objeto contratual em quantas parcelas se comprovassem técnica e economicamente viáveis, o que teria resultado em indevida restrição à competitividade. Considerando o caso descrito, assinale a alternativa correta</w:t>
            </w:r>
            <w:r>
              <w:rPr>
                <w:rFonts w:ascii="Book Antiqua" w:hAnsi="Book Antiqua" w:cs="Times New Roman"/>
                <w:bCs/>
                <w:sz w:val="19"/>
                <w:szCs w:val="19"/>
              </w:rPr>
              <w:t xml:space="preserve">: </w:t>
            </w:r>
            <w:r w:rsidRPr="00DC1527">
              <w:rPr>
                <w:rFonts w:ascii="Book Antiqua" w:hAnsi="Book Antiqua" w:cs="Times New Roman"/>
                <w:bCs/>
                <w:sz w:val="19"/>
                <w:szCs w:val="19"/>
              </w:rPr>
              <w:t>No controle do contrato celebrado pela Prefeitura B, o TCE-SP teve de considerar os obstáculos e as dificuldades reais dos gestores responsáveis pela contratação pública examinada, assim como práticas administrativas reiteradas e de amplo conhecimento público.</w:t>
            </w:r>
            <w:r>
              <w:rPr>
                <w:rFonts w:ascii="Book Antiqua" w:hAnsi="Book Antiqua" w:cs="Times New Roman"/>
                <w:bCs/>
                <w:sz w:val="19"/>
                <w:szCs w:val="19"/>
              </w:rPr>
              <w:t xml:space="preserve"> </w:t>
            </w:r>
            <w:r>
              <w:rPr>
                <w:rFonts w:ascii="Book Antiqua" w:hAnsi="Book Antiqua" w:cs="Times New Roman"/>
                <w:b/>
                <w:bCs/>
                <w:sz w:val="19"/>
                <w:szCs w:val="19"/>
              </w:rPr>
              <w:t xml:space="preserve">BL: art. 22, </w:t>
            </w:r>
            <w:r>
              <w:rPr>
                <w:rFonts w:ascii="Book Antiqua" w:hAnsi="Book Antiqua" w:cs="Times New Roman"/>
                <w:b/>
                <w:bCs/>
                <w:i/>
                <w:iCs/>
                <w:sz w:val="19"/>
                <w:szCs w:val="19"/>
              </w:rPr>
              <w:t xml:space="preserve">caput </w:t>
            </w:r>
            <w:r>
              <w:rPr>
                <w:rFonts w:ascii="Book Antiqua" w:hAnsi="Book Antiqua" w:cs="Times New Roman"/>
                <w:b/>
                <w:bCs/>
                <w:sz w:val="19"/>
                <w:szCs w:val="19"/>
              </w:rPr>
              <w:t>c/c art. 23 c/c art. 24, § único, LINDB.</w:t>
            </w:r>
          </w:p>
          <w:p w14:paraId="7A66E4F9" w14:textId="265061E6" w:rsidR="00DC1527" w:rsidRDefault="00DC1527" w:rsidP="001B1C02">
            <w:pPr>
              <w:spacing w:before="100" w:beforeAutospacing="1" w:after="100" w:afterAutospacing="1"/>
              <w:jc w:val="both"/>
              <w:rPr>
                <w:rFonts w:ascii="Book Antiqua" w:eastAsia="Times New Roman" w:hAnsi="Book Antiqua" w:cs="Times New Roman"/>
                <w:b/>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rPr>
                <w:rFonts w:ascii="Book Antiqua" w:hAnsi="Book Antiqua"/>
                <w:sz w:val="19"/>
                <w:szCs w:val="19"/>
              </w:rPr>
              <w:t xml:space="preserve"> </w:t>
            </w:r>
            <w:r w:rsidRPr="00DC1527">
              <w:rPr>
                <w:rFonts w:ascii="Book Antiqua" w:hAnsi="Book Antiqua"/>
                <w:sz w:val="19"/>
                <w:szCs w:val="19"/>
              </w:rPr>
              <w:t xml:space="preserve">Práticas administrativas reiteradas e de amplo conhecimento público devem ser consideradas na interpretação sobre gestão pública e seu controle, sendo </w:t>
            </w:r>
            <w:proofErr w:type="spellStart"/>
            <w:r w:rsidRPr="00DC1527">
              <w:rPr>
                <w:rFonts w:ascii="Book Antiqua" w:hAnsi="Book Antiqua"/>
                <w:sz w:val="19"/>
                <w:szCs w:val="19"/>
              </w:rPr>
              <w:t>esta</w:t>
            </w:r>
            <w:proofErr w:type="spellEnd"/>
            <w:r w:rsidRPr="00DC1527">
              <w:rPr>
                <w:rFonts w:ascii="Book Antiqua" w:hAnsi="Book Antiqua"/>
                <w:sz w:val="19"/>
                <w:szCs w:val="19"/>
              </w:rPr>
              <w:t xml:space="preserve"> a própria expressão da legalidade administrativa (cf. Carlos Ari Sundfeld, Rodrigo Pagani de Souza e Guilherme Jardim </w:t>
            </w:r>
            <w:proofErr w:type="spellStart"/>
            <w:r w:rsidRPr="00DC1527">
              <w:rPr>
                <w:rFonts w:ascii="Book Antiqua" w:hAnsi="Book Antiqua"/>
                <w:sz w:val="19"/>
                <w:szCs w:val="19"/>
              </w:rPr>
              <w:t>Jurksaitis</w:t>
            </w:r>
            <w:proofErr w:type="spellEnd"/>
            <w:r w:rsidRPr="00DC1527">
              <w:rPr>
                <w:rFonts w:ascii="Book Antiqua" w:hAnsi="Book Antiqua"/>
                <w:sz w:val="19"/>
                <w:szCs w:val="19"/>
              </w:rPr>
              <w:t>, Interpretações Administrativas Aderem à Lei? in Revista de Direito Administrativo, vol. 260, FGV, 2012). Tanto assim que o art. 23 da LINDB reconhece essa realidade e estabelece regime de transição no caso de nova interpretação ou orientação sobre norma de conteúdo indeterminado que termine por impor novo dever ou novo condicionamento de direito.</w:t>
            </w:r>
          </w:p>
          <w:p w14:paraId="5C4D40A4" w14:textId="2D8B56C0" w:rsidR="001B1C02" w:rsidRPr="00AD3A7C" w:rsidRDefault="001B1C02" w:rsidP="001B1C02">
            <w:pPr>
              <w:spacing w:before="100" w:beforeAutospacing="1" w:after="100" w:afterAutospacing="1"/>
              <w:jc w:val="both"/>
              <w:rPr>
                <w:rFonts w:ascii="Book Antiqua" w:eastAsia="Times New Roman" w:hAnsi="Book Antiqua" w:cs="Times New Roman"/>
                <w:bCs/>
                <w:sz w:val="19"/>
                <w:szCs w:val="19"/>
                <w:lang w:eastAsia="pt-BR"/>
              </w:rPr>
            </w:pPr>
            <w:r w:rsidRPr="00481CC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TJMS-2020-FCC</w:t>
            </w:r>
            <w:r w:rsidRPr="00481CC2">
              <w:rPr>
                <w:rFonts w:ascii="Book Antiqua" w:eastAsia="Times New Roman" w:hAnsi="Book Antiqua" w:cs="Times New Roman"/>
                <w:b/>
                <w:sz w:val="19"/>
                <w:szCs w:val="19"/>
                <w:lang w:eastAsia="pt-BR"/>
              </w:rPr>
              <w:t>)</w:t>
            </w:r>
            <w:r w:rsidRPr="00481CC2">
              <w:rPr>
                <w:rFonts w:ascii="Book Antiqua" w:eastAsia="Times New Roman" w:hAnsi="Book Antiqua" w:cs="Times New Roman"/>
                <w:sz w:val="19"/>
                <w:szCs w:val="19"/>
                <w:lang w:eastAsia="pt-BR"/>
              </w:rPr>
              <w:t xml:space="preserve">: </w:t>
            </w:r>
            <w:r w:rsidRPr="003357C0">
              <w:rPr>
                <w:rFonts w:ascii="Book Antiqua" w:eastAsia="Times New Roman" w:hAnsi="Book Antiqua" w:cs="Times New Roman"/>
                <w:sz w:val="19"/>
                <w:szCs w:val="19"/>
                <w:lang w:eastAsia="pt-BR"/>
              </w:rPr>
              <w:t>No tocante ao exercício do poder de autotutela pela Administração Pública, é correto afirmar:</w:t>
            </w:r>
            <w:r>
              <w:rPr>
                <w:rFonts w:ascii="Book Antiqua" w:eastAsia="Times New Roman" w:hAnsi="Book Antiqua" w:cs="Times New Roman"/>
                <w:sz w:val="19"/>
                <w:szCs w:val="19"/>
                <w:lang w:eastAsia="pt-BR"/>
              </w:rPr>
              <w:t xml:space="preserve"> </w:t>
            </w:r>
            <w:r w:rsidRPr="003357C0">
              <w:rPr>
                <w:rFonts w:ascii="Book Antiqua" w:eastAsia="Times New Roman" w:hAnsi="Book Antiqua" w:cs="Times New Roman"/>
                <w:sz w:val="19"/>
                <w:szCs w:val="19"/>
                <w:lang w:eastAsia="pt-BR"/>
              </w:rPr>
              <w:t>É vedada a aplicação retroativa de nova orientação geral, para invalidação de situações plenamente constituídas com base em orientação geral vigente à época do aperfeiçoamento do ato administrativo que as gerou.</w:t>
            </w:r>
            <w:r w:rsidRPr="00481CC2">
              <w:rPr>
                <w:rFonts w:ascii="Book Antiqua" w:eastAsia="Times New Roman" w:hAnsi="Book Antiqua" w:cs="Times New Roman"/>
                <w:sz w:val="19"/>
                <w:szCs w:val="19"/>
                <w:lang w:eastAsia="pt-BR"/>
              </w:rPr>
              <w:t xml:space="preserve"> </w:t>
            </w:r>
            <w:r w:rsidRPr="00481CC2">
              <w:rPr>
                <w:rFonts w:ascii="Book Antiqua" w:eastAsia="Times New Roman" w:hAnsi="Book Antiqua" w:cs="Times New Roman"/>
                <w:b/>
                <w:sz w:val="19"/>
                <w:szCs w:val="19"/>
                <w:lang w:eastAsia="pt-BR"/>
              </w:rPr>
              <w:t>BL: art. 2º, § único, XI</w:t>
            </w:r>
            <w:r>
              <w:rPr>
                <w:rFonts w:ascii="Book Antiqua" w:eastAsia="Times New Roman" w:hAnsi="Book Antiqua" w:cs="Times New Roman"/>
                <w:b/>
                <w:sz w:val="19"/>
                <w:szCs w:val="19"/>
                <w:lang w:eastAsia="pt-BR"/>
              </w:rPr>
              <w:t>II</w:t>
            </w:r>
            <w:r w:rsidRPr="00481CC2">
              <w:rPr>
                <w:rFonts w:ascii="Book Antiqua" w:eastAsia="Times New Roman" w:hAnsi="Book Antiqua" w:cs="Times New Roman"/>
                <w:b/>
                <w:sz w:val="19"/>
                <w:szCs w:val="19"/>
                <w:lang w:eastAsia="pt-BR"/>
              </w:rPr>
              <w:t xml:space="preserve"> da Lei 9784</w:t>
            </w:r>
            <w:r>
              <w:rPr>
                <w:rStyle w:val="Refdenotaderodap"/>
                <w:rFonts w:ascii="Book Antiqua" w:eastAsia="Times New Roman" w:hAnsi="Book Antiqua" w:cs="Times New Roman"/>
                <w:b/>
                <w:sz w:val="19"/>
                <w:szCs w:val="19"/>
                <w:lang w:eastAsia="pt-BR"/>
              </w:rPr>
              <w:footnoteReference w:id="8"/>
            </w:r>
            <w:r>
              <w:rPr>
                <w:rFonts w:ascii="Book Antiqua" w:eastAsia="Times New Roman" w:hAnsi="Book Antiqua" w:cs="Times New Roman"/>
                <w:b/>
                <w:sz w:val="19"/>
                <w:szCs w:val="19"/>
                <w:lang w:eastAsia="pt-BR"/>
              </w:rPr>
              <w:t xml:space="preserve"> e art. 24</w:t>
            </w:r>
            <w:r w:rsidR="008A0EC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LINDB.</w:t>
            </w:r>
          </w:p>
        </w:tc>
      </w:tr>
    </w:tbl>
    <w:p w14:paraId="36F2B313" w14:textId="0AACB025"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040D72">
        <w:rPr>
          <w:rFonts w:ascii="Book Antiqua" w:hAnsi="Book Antiqua" w:cs="Arial"/>
          <w:color w:val="000000"/>
          <w:sz w:val="16"/>
          <w:szCs w:val="16"/>
        </w:rPr>
        <w:lastRenderedPageBreak/>
        <w:t xml:space="preserve">Art. 25.  (VETADO).   </w:t>
      </w:r>
      <w:hyperlink r:id="rId41" w:anchor="art1" w:history="1">
        <w:r w:rsidRPr="00040D72">
          <w:rPr>
            <w:rStyle w:val="Hyperlink"/>
            <w:rFonts w:ascii="Book Antiqua" w:hAnsi="Book Antiqua" w:cs="Arial"/>
            <w:sz w:val="16"/>
            <w:szCs w:val="16"/>
          </w:rPr>
          <w:t>(Incluído pela Lei nº 13.655, de 2018)</w:t>
        </w:r>
      </w:hyperlink>
    </w:p>
    <w:p w14:paraId="17CCBDCA" w14:textId="1A64966D" w:rsidR="0039260F" w:rsidRPr="00436E36" w:rsidRDefault="0039260F" w:rsidP="0039260F">
      <w:pPr>
        <w:pStyle w:val="texto2"/>
        <w:spacing w:before="300" w:beforeAutospacing="0" w:after="300" w:afterAutospacing="0"/>
        <w:ind w:firstLine="567"/>
        <w:jc w:val="both"/>
        <w:rPr>
          <w:rStyle w:val="Hyperlink"/>
          <w:rFonts w:ascii="Book Antiqua" w:hAnsi="Book Antiqua" w:cs="Arial"/>
          <w:sz w:val="16"/>
          <w:szCs w:val="16"/>
        </w:rPr>
      </w:pPr>
      <w:r w:rsidRPr="00AD3A7C">
        <w:rPr>
          <w:rFonts w:ascii="Book Antiqua" w:hAnsi="Book Antiqua" w:cs="Arial"/>
          <w:b/>
          <w:bCs/>
          <w:color w:val="000000"/>
          <w:sz w:val="19"/>
          <w:szCs w:val="19"/>
          <w:highlight w:val="magenta"/>
        </w:rPr>
        <w:t>Art. 26</w:t>
      </w:r>
      <w:r w:rsidRPr="00AD3A7C">
        <w:rPr>
          <w:rFonts w:ascii="Book Antiqua" w:hAnsi="Book Antiqua" w:cs="Arial"/>
          <w:color w:val="000000"/>
          <w:sz w:val="19"/>
          <w:szCs w:val="19"/>
        </w:rPr>
        <w:t xml:space="preserve">. </w:t>
      </w:r>
      <w:r w:rsidRPr="008A0ECB">
        <w:rPr>
          <w:rFonts w:ascii="Book Antiqua" w:hAnsi="Book Antiqua" w:cs="Arial"/>
          <w:b/>
          <w:bCs/>
          <w:color w:val="000000"/>
          <w:sz w:val="19"/>
          <w:szCs w:val="19"/>
          <w:highlight w:val="yellow"/>
        </w:rPr>
        <w:t>Para eliminar</w:t>
      </w:r>
      <w:r w:rsidRPr="008A0ECB">
        <w:rPr>
          <w:rFonts w:ascii="Book Antiqua" w:hAnsi="Book Antiqua" w:cs="Arial"/>
          <w:b/>
          <w:bCs/>
          <w:color w:val="000000"/>
          <w:sz w:val="19"/>
          <w:szCs w:val="19"/>
        </w:rPr>
        <w:t xml:space="preserve"> </w:t>
      </w:r>
      <w:r w:rsidRPr="008A0ECB">
        <w:rPr>
          <w:rFonts w:ascii="Book Antiqua" w:hAnsi="Book Antiqua" w:cs="Arial"/>
          <w:b/>
          <w:bCs/>
          <w:color w:val="000000"/>
          <w:sz w:val="19"/>
          <w:szCs w:val="19"/>
          <w:highlight w:val="cyan"/>
        </w:rPr>
        <w:t>irregularidade</w:t>
      </w:r>
      <w:r w:rsidRPr="008A0ECB">
        <w:rPr>
          <w:rFonts w:ascii="Book Antiqua" w:hAnsi="Book Antiqua" w:cs="Arial"/>
          <w:b/>
          <w:bCs/>
          <w:color w:val="000000"/>
          <w:sz w:val="19"/>
          <w:szCs w:val="19"/>
        </w:rPr>
        <w:t xml:space="preserve">, </w:t>
      </w:r>
      <w:r w:rsidRPr="008A0ECB">
        <w:rPr>
          <w:rFonts w:ascii="Book Antiqua" w:hAnsi="Book Antiqua" w:cs="Arial"/>
          <w:b/>
          <w:bCs/>
          <w:color w:val="000000"/>
          <w:sz w:val="19"/>
          <w:szCs w:val="19"/>
          <w:highlight w:val="cyan"/>
        </w:rPr>
        <w:t>incerteza jurídica</w:t>
      </w:r>
      <w:r w:rsidRPr="008A0ECB">
        <w:rPr>
          <w:rFonts w:ascii="Book Antiqua" w:hAnsi="Book Antiqua" w:cs="Arial"/>
          <w:b/>
          <w:bCs/>
          <w:color w:val="000000"/>
          <w:sz w:val="19"/>
          <w:szCs w:val="19"/>
        </w:rPr>
        <w:t xml:space="preserve"> ou </w:t>
      </w:r>
      <w:r w:rsidRPr="008A0ECB">
        <w:rPr>
          <w:rFonts w:ascii="Book Antiqua" w:hAnsi="Book Antiqua" w:cs="Arial"/>
          <w:b/>
          <w:bCs/>
          <w:color w:val="000000"/>
          <w:sz w:val="19"/>
          <w:szCs w:val="19"/>
          <w:highlight w:val="cyan"/>
        </w:rPr>
        <w:t>situação contenciosa</w:t>
      </w:r>
      <w:r w:rsidRPr="008A0ECB">
        <w:rPr>
          <w:rFonts w:ascii="Book Antiqua" w:hAnsi="Book Antiqua" w:cs="Arial"/>
          <w:b/>
          <w:bCs/>
          <w:color w:val="000000"/>
          <w:sz w:val="19"/>
          <w:szCs w:val="19"/>
        </w:rPr>
        <w:t xml:space="preserve"> na </w:t>
      </w:r>
      <w:r w:rsidRPr="008A0ECB">
        <w:rPr>
          <w:rFonts w:ascii="Book Antiqua" w:hAnsi="Book Antiqua" w:cs="Arial"/>
          <w:b/>
          <w:bCs/>
          <w:caps/>
          <w:color w:val="000000"/>
          <w:sz w:val="19"/>
          <w:szCs w:val="19"/>
          <w:shd w:val="clear" w:color="auto" w:fill="F7CAAC" w:themeFill="accent2" w:themeFillTint="66"/>
        </w:rPr>
        <w:t>aplicação do direito público</w:t>
      </w:r>
      <w:r w:rsidRPr="008A0ECB">
        <w:rPr>
          <w:rFonts w:ascii="Book Antiqua" w:hAnsi="Book Antiqua" w:cs="Arial"/>
          <w:b/>
          <w:bCs/>
          <w:color w:val="000000"/>
          <w:sz w:val="19"/>
          <w:szCs w:val="19"/>
        </w:rPr>
        <w:t xml:space="preserve">, </w:t>
      </w:r>
      <w:r w:rsidRPr="008A0ECB">
        <w:rPr>
          <w:rFonts w:ascii="Book Antiqua" w:hAnsi="Book Antiqua" w:cs="Arial"/>
          <w:b/>
          <w:bCs/>
          <w:caps/>
          <w:color w:val="000000"/>
          <w:sz w:val="19"/>
          <w:szCs w:val="19"/>
          <w:highlight w:val="green"/>
        </w:rPr>
        <w:t>inclusive</w:t>
      </w:r>
      <w:r w:rsidRPr="008A0ECB">
        <w:rPr>
          <w:rFonts w:ascii="Book Antiqua" w:hAnsi="Book Antiqua" w:cs="Arial"/>
          <w:b/>
          <w:bCs/>
          <w:color w:val="000000"/>
          <w:sz w:val="19"/>
          <w:szCs w:val="19"/>
        </w:rPr>
        <w:t xml:space="preserve"> no caso de </w:t>
      </w:r>
      <w:r w:rsidRPr="008A0ECB">
        <w:rPr>
          <w:rFonts w:ascii="Book Antiqua" w:hAnsi="Book Antiqua" w:cs="Arial"/>
          <w:b/>
          <w:bCs/>
          <w:caps/>
          <w:color w:val="000000"/>
          <w:sz w:val="19"/>
          <w:szCs w:val="19"/>
          <w:shd w:val="clear" w:color="auto" w:fill="F7CAAC" w:themeFill="accent2" w:themeFillTint="66"/>
        </w:rPr>
        <w:t>expedição de licença</w:t>
      </w:r>
      <w:r w:rsidRPr="008A0ECB">
        <w:rPr>
          <w:rFonts w:ascii="Book Antiqua" w:hAnsi="Book Antiqua" w:cs="Arial"/>
          <w:b/>
          <w:bCs/>
          <w:color w:val="000000"/>
          <w:sz w:val="19"/>
          <w:szCs w:val="19"/>
        </w:rPr>
        <w:t xml:space="preserve">, a </w:t>
      </w:r>
      <w:r w:rsidRPr="008A0ECB">
        <w:rPr>
          <w:rFonts w:ascii="Book Antiqua" w:hAnsi="Book Antiqua" w:cs="Arial"/>
          <w:b/>
          <w:bCs/>
          <w:color w:val="000000"/>
          <w:sz w:val="19"/>
          <w:szCs w:val="19"/>
          <w:highlight w:val="yellow"/>
        </w:rPr>
        <w:t>autoridade administrativa</w:t>
      </w:r>
      <w:r w:rsidRPr="008A0ECB">
        <w:rPr>
          <w:rFonts w:ascii="Book Antiqua" w:hAnsi="Book Antiqua" w:cs="Arial"/>
          <w:b/>
          <w:bCs/>
          <w:color w:val="000000"/>
          <w:sz w:val="19"/>
          <w:szCs w:val="19"/>
        </w:rPr>
        <w:t xml:space="preserve"> </w:t>
      </w:r>
      <w:r w:rsidRPr="008A0ECB">
        <w:rPr>
          <w:rFonts w:ascii="Book Antiqua" w:hAnsi="Book Antiqua" w:cs="Arial"/>
          <w:b/>
          <w:bCs/>
          <w:caps/>
          <w:color w:val="000000"/>
          <w:sz w:val="19"/>
          <w:szCs w:val="19"/>
          <w:highlight w:val="green"/>
        </w:rPr>
        <w:t>poderá</w:t>
      </w:r>
      <w:r w:rsidRPr="008A0ECB">
        <w:rPr>
          <w:rFonts w:ascii="Book Antiqua" w:hAnsi="Book Antiqua" w:cs="Arial"/>
          <w:b/>
          <w:bCs/>
          <w:color w:val="000000"/>
          <w:sz w:val="19"/>
          <w:szCs w:val="19"/>
        </w:rPr>
        <w:t xml:space="preserve">, </w:t>
      </w:r>
      <w:r w:rsidRPr="008A0ECB">
        <w:rPr>
          <w:rFonts w:ascii="Book Antiqua" w:hAnsi="Book Antiqua" w:cs="Arial"/>
          <w:b/>
          <w:bCs/>
          <w:color w:val="000000"/>
          <w:sz w:val="19"/>
          <w:szCs w:val="19"/>
          <w:highlight w:val="cyan"/>
        </w:rPr>
        <w:t>após oitiva</w:t>
      </w:r>
      <w:r w:rsidRPr="008A0ECB">
        <w:rPr>
          <w:rFonts w:ascii="Book Antiqua" w:hAnsi="Book Antiqua" w:cs="Arial"/>
          <w:b/>
          <w:bCs/>
          <w:color w:val="000000"/>
          <w:sz w:val="19"/>
          <w:szCs w:val="19"/>
        </w:rPr>
        <w:t xml:space="preserve"> </w:t>
      </w:r>
      <w:r w:rsidRPr="008A0ECB">
        <w:rPr>
          <w:rFonts w:ascii="Book Antiqua" w:hAnsi="Book Antiqua" w:cs="Arial"/>
          <w:b/>
          <w:bCs/>
          <w:color w:val="000000"/>
          <w:sz w:val="19"/>
          <w:szCs w:val="19"/>
          <w:highlight w:val="yellow"/>
        </w:rPr>
        <w:t>do órgão jurídico</w:t>
      </w:r>
      <w:r w:rsidRPr="008A0ECB">
        <w:rPr>
          <w:rFonts w:ascii="Book Antiqua" w:hAnsi="Book Antiqua" w:cs="Arial"/>
          <w:b/>
          <w:bCs/>
          <w:color w:val="000000"/>
          <w:sz w:val="19"/>
          <w:szCs w:val="19"/>
        </w:rPr>
        <w:t xml:space="preserve"> e, </w:t>
      </w:r>
      <w:r w:rsidRPr="001754F1">
        <w:rPr>
          <w:rFonts w:ascii="Book Antiqua" w:hAnsi="Book Antiqua" w:cs="Arial"/>
          <w:b/>
          <w:bCs/>
          <w:caps/>
          <w:color w:val="000000"/>
          <w:sz w:val="19"/>
          <w:szCs w:val="19"/>
          <w:highlight w:val="green"/>
        </w:rPr>
        <w:t>quando for o caso</w:t>
      </w:r>
      <w:r w:rsidRPr="008A0ECB">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cyan"/>
        </w:rPr>
        <w:t>após realização</w:t>
      </w:r>
      <w:r w:rsidRPr="008A0ECB">
        <w:rPr>
          <w:rFonts w:ascii="Book Antiqua" w:hAnsi="Book Antiqua" w:cs="Arial"/>
          <w:b/>
          <w:bCs/>
          <w:color w:val="000000"/>
          <w:sz w:val="19"/>
          <w:szCs w:val="19"/>
        </w:rPr>
        <w:t xml:space="preserve"> </w:t>
      </w:r>
      <w:r w:rsidRPr="001754F1">
        <w:rPr>
          <w:rFonts w:ascii="Book Antiqua" w:hAnsi="Book Antiqua" w:cs="Arial"/>
          <w:b/>
          <w:bCs/>
          <w:color w:val="000000"/>
          <w:sz w:val="19"/>
          <w:szCs w:val="19"/>
          <w:highlight w:val="yellow"/>
        </w:rPr>
        <w:t>de consulta pública</w:t>
      </w:r>
      <w:r w:rsidRPr="008A0ECB">
        <w:rPr>
          <w:rFonts w:ascii="Book Antiqua" w:hAnsi="Book Antiqua" w:cs="Arial"/>
          <w:b/>
          <w:bCs/>
          <w:color w:val="000000"/>
          <w:sz w:val="19"/>
          <w:szCs w:val="19"/>
        </w:rPr>
        <w:t xml:space="preserve">, e presentes razões de relevante interesse geral, </w:t>
      </w:r>
      <w:r w:rsidRPr="008A0ECB">
        <w:rPr>
          <w:rFonts w:ascii="Book Antiqua" w:hAnsi="Book Antiqua" w:cs="Arial"/>
          <w:b/>
          <w:bCs/>
          <w:caps/>
          <w:color w:val="000000"/>
          <w:sz w:val="19"/>
          <w:szCs w:val="19"/>
          <w:highlight w:val="green"/>
        </w:rPr>
        <w:t>celebrar</w:t>
      </w:r>
      <w:r w:rsidRPr="008A0ECB">
        <w:rPr>
          <w:rFonts w:ascii="Book Antiqua" w:hAnsi="Book Antiqua" w:cs="Arial"/>
          <w:b/>
          <w:bCs/>
          <w:caps/>
          <w:color w:val="000000"/>
          <w:sz w:val="19"/>
          <w:szCs w:val="19"/>
        </w:rPr>
        <w:t xml:space="preserve"> </w:t>
      </w:r>
      <w:r w:rsidRPr="008A0ECB">
        <w:rPr>
          <w:rFonts w:ascii="Book Antiqua" w:hAnsi="Book Antiqua" w:cs="Arial"/>
          <w:b/>
          <w:bCs/>
          <w:caps/>
          <w:color w:val="000000"/>
          <w:sz w:val="19"/>
          <w:szCs w:val="19"/>
          <w:shd w:val="clear" w:color="auto" w:fill="F7CAAC" w:themeFill="accent2" w:themeFillTint="66"/>
        </w:rPr>
        <w:t>compromisso</w:t>
      </w:r>
      <w:r w:rsidRPr="008A0ECB">
        <w:rPr>
          <w:rFonts w:ascii="Book Antiqua" w:hAnsi="Book Antiqua" w:cs="Arial"/>
          <w:b/>
          <w:bCs/>
          <w:color w:val="000000"/>
          <w:sz w:val="19"/>
          <w:szCs w:val="19"/>
        </w:rPr>
        <w:t xml:space="preserve"> </w:t>
      </w:r>
      <w:r w:rsidRPr="008A0ECB">
        <w:rPr>
          <w:rFonts w:ascii="Book Antiqua" w:hAnsi="Book Antiqua" w:cs="Arial"/>
          <w:b/>
          <w:bCs/>
          <w:color w:val="000000"/>
          <w:sz w:val="19"/>
          <w:szCs w:val="19"/>
          <w:highlight w:val="yellow"/>
        </w:rPr>
        <w:t>com os interessados</w:t>
      </w:r>
      <w:r w:rsidRPr="008A0ECB">
        <w:rPr>
          <w:rFonts w:ascii="Book Antiqua" w:hAnsi="Book Antiqua" w:cs="Arial"/>
          <w:b/>
          <w:bCs/>
          <w:color w:val="000000"/>
          <w:sz w:val="19"/>
          <w:szCs w:val="19"/>
        </w:rPr>
        <w:t xml:space="preserve">, </w:t>
      </w:r>
      <w:r w:rsidRPr="001754F1">
        <w:rPr>
          <w:rFonts w:ascii="Book Antiqua" w:hAnsi="Book Antiqua" w:cs="Arial"/>
          <w:b/>
          <w:bCs/>
          <w:caps/>
          <w:color w:val="000000"/>
          <w:sz w:val="19"/>
          <w:szCs w:val="19"/>
          <w:highlight w:val="green"/>
        </w:rPr>
        <w:t>observada</w:t>
      </w:r>
      <w:r w:rsidRPr="008A0ECB">
        <w:rPr>
          <w:rFonts w:ascii="Book Antiqua" w:hAnsi="Book Antiqua" w:cs="Arial"/>
          <w:b/>
          <w:bCs/>
          <w:color w:val="000000"/>
          <w:sz w:val="19"/>
          <w:szCs w:val="19"/>
        </w:rPr>
        <w:t xml:space="preserve"> a </w:t>
      </w:r>
      <w:r w:rsidRPr="001754F1">
        <w:rPr>
          <w:rFonts w:ascii="Book Antiqua" w:hAnsi="Book Antiqua" w:cs="Arial"/>
          <w:b/>
          <w:bCs/>
          <w:color w:val="000000"/>
          <w:sz w:val="19"/>
          <w:szCs w:val="19"/>
          <w:highlight w:val="yellow"/>
        </w:rPr>
        <w:t>legislação aplicável</w:t>
      </w:r>
      <w:r w:rsidRPr="008A0ECB">
        <w:rPr>
          <w:rFonts w:ascii="Book Antiqua" w:hAnsi="Book Antiqua" w:cs="Arial"/>
          <w:b/>
          <w:bCs/>
          <w:color w:val="000000"/>
          <w:sz w:val="19"/>
          <w:szCs w:val="19"/>
        </w:rPr>
        <w:t>, o qual</w:t>
      </w:r>
      <w:r w:rsidRPr="00AD3A7C">
        <w:rPr>
          <w:rFonts w:ascii="Book Antiqua" w:hAnsi="Book Antiqua" w:cs="Arial"/>
          <w:color w:val="000000"/>
          <w:sz w:val="19"/>
          <w:szCs w:val="19"/>
        </w:rPr>
        <w:t xml:space="preserve"> </w:t>
      </w:r>
      <w:r w:rsidRPr="00076CDD">
        <w:rPr>
          <w:rFonts w:ascii="Book Antiqua" w:hAnsi="Book Antiqua" w:cs="Arial"/>
          <w:b/>
          <w:bCs/>
          <w:caps/>
          <w:color w:val="000000"/>
          <w:sz w:val="19"/>
          <w:szCs w:val="19"/>
          <w:highlight w:val="green"/>
        </w:rPr>
        <w:t>só produzirá</w:t>
      </w:r>
      <w:r w:rsidRPr="00AD3A7C">
        <w:rPr>
          <w:rFonts w:ascii="Book Antiqua" w:hAnsi="Book Antiqua" w:cs="Arial"/>
          <w:color w:val="000000"/>
          <w:sz w:val="19"/>
          <w:szCs w:val="19"/>
        </w:rPr>
        <w:t xml:space="preserve"> </w:t>
      </w:r>
      <w:r w:rsidRPr="00076CDD">
        <w:rPr>
          <w:rFonts w:ascii="Book Antiqua" w:hAnsi="Book Antiqua" w:cs="Arial"/>
          <w:b/>
          <w:bCs/>
          <w:color w:val="000000"/>
          <w:sz w:val="19"/>
          <w:szCs w:val="19"/>
          <w:highlight w:val="cyan"/>
        </w:rPr>
        <w:t>efeitos a partir de sua publicação oficial</w:t>
      </w:r>
      <w:r w:rsidRPr="00040D72">
        <w:rPr>
          <w:rFonts w:ascii="Book Antiqua" w:hAnsi="Book Antiqua" w:cs="Arial"/>
          <w:color w:val="000000"/>
          <w:sz w:val="16"/>
          <w:szCs w:val="16"/>
        </w:rPr>
        <w:t xml:space="preserve">. </w:t>
      </w:r>
      <w:hyperlink r:id="rId42" w:anchor="art1" w:history="1">
        <w:r w:rsidRPr="00040D72">
          <w:rPr>
            <w:rStyle w:val="Hyperlink"/>
            <w:rFonts w:ascii="Book Antiqua" w:hAnsi="Book Antiqua" w:cs="Arial"/>
            <w:sz w:val="16"/>
            <w:szCs w:val="16"/>
          </w:rPr>
          <w:t>(Incluído pela Lei nº 13.655, de 2018)</w:t>
        </w:r>
      </w:hyperlink>
      <w:r w:rsidR="0059785D" w:rsidRPr="00040D72">
        <w:rPr>
          <w:rStyle w:val="Hyperlink"/>
          <w:rFonts w:ascii="Book Antiqua" w:hAnsi="Book Antiqua" w:cs="Arial"/>
          <w:sz w:val="16"/>
          <w:szCs w:val="16"/>
          <w:u w:val="none"/>
        </w:rPr>
        <w:t xml:space="preserve"> </w:t>
      </w:r>
      <w:r w:rsidR="0059785D" w:rsidRPr="00040D72">
        <w:rPr>
          <w:rFonts w:ascii="Book Antiqua" w:hAnsi="Book Antiqua"/>
          <w:b/>
          <w:bCs/>
          <w:color w:val="FF0000"/>
          <w:sz w:val="16"/>
          <w:szCs w:val="16"/>
          <w:u w:val="single"/>
        </w:rPr>
        <w:t>(PGM-João Pessoa/PB-2018)</w:t>
      </w:r>
      <w:r w:rsidR="008A0ECB" w:rsidRPr="00040D72">
        <w:rPr>
          <w:rStyle w:val="Hyperlink"/>
          <w:rFonts w:ascii="Book Antiqua" w:hAnsi="Book Antiqua" w:cs="Arial"/>
          <w:sz w:val="16"/>
          <w:szCs w:val="16"/>
          <w:u w:val="none"/>
        </w:rPr>
        <w:t xml:space="preserve"> </w:t>
      </w:r>
      <w:r w:rsidR="008A0ECB" w:rsidRPr="00040D72">
        <w:rPr>
          <w:rFonts w:ascii="Book Antiqua" w:hAnsi="Book Antiqua"/>
          <w:b/>
          <w:color w:val="FF0000"/>
          <w:sz w:val="16"/>
          <w:szCs w:val="16"/>
          <w:u w:val="single"/>
        </w:rPr>
        <w:t>(TJAC-2019)</w:t>
      </w:r>
      <w:r w:rsidR="006F3D4F" w:rsidRPr="00040D72">
        <w:rPr>
          <w:rStyle w:val="Hyperlink"/>
          <w:rFonts w:ascii="Book Antiqua" w:hAnsi="Book Antiqua" w:cs="Arial"/>
          <w:sz w:val="16"/>
          <w:szCs w:val="16"/>
          <w:u w:val="none"/>
        </w:rPr>
        <w:t xml:space="preserve"> </w:t>
      </w:r>
      <w:r w:rsidR="006F3D4F" w:rsidRPr="00040D72">
        <w:rPr>
          <w:rFonts w:ascii="Book Antiqua" w:hAnsi="Book Antiqua" w:cs="Arial"/>
          <w:b/>
          <w:bCs/>
          <w:color w:val="FF0000"/>
          <w:sz w:val="16"/>
          <w:szCs w:val="16"/>
          <w:u w:val="single"/>
        </w:rPr>
        <w:t>(TJRJ-2019)</w:t>
      </w:r>
      <w:r w:rsidR="00C34C99" w:rsidRPr="00040D72">
        <w:rPr>
          <w:rFonts w:ascii="Book Antiqua" w:hAnsi="Book Antiqua" w:cs="Arial"/>
          <w:b/>
          <w:bCs/>
          <w:color w:val="FF0000"/>
          <w:sz w:val="16"/>
          <w:szCs w:val="16"/>
        </w:rPr>
        <w:t xml:space="preserve"> </w:t>
      </w:r>
      <w:r w:rsidR="00C34C99" w:rsidRPr="00040D72">
        <w:rPr>
          <w:rFonts w:ascii="Book Antiqua" w:hAnsi="Book Antiqua"/>
          <w:b/>
          <w:color w:val="FF0000"/>
          <w:sz w:val="16"/>
          <w:szCs w:val="16"/>
          <w:u w:val="single"/>
        </w:rPr>
        <w:t>(Cartórios/TJPR-2019)</w:t>
      </w:r>
      <w:r w:rsidR="00076CDD" w:rsidRPr="00040D72">
        <w:rPr>
          <w:rFonts w:ascii="Book Antiqua" w:hAnsi="Book Antiqua" w:cs="Arial"/>
          <w:b/>
          <w:bCs/>
          <w:color w:val="FF0000"/>
          <w:sz w:val="16"/>
          <w:szCs w:val="16"/>
        </w:rPr>
        <w:t xml:space="preserve"> </w:t>
      </w:r>
      <w:r w:rsidR="00076CDD" w:rsidRPr="00040D72">
        <w:rPr>
          <w:rFonts w:ascii="Book Antiqua" w:hAnsi="Book Antiqua" w:cs="Arial"/>
          <w:b/>
          <w:bCs/>
          <w:color w:val="FF0000"/>
          <w:sz w:val="16"/>
          <w:szCs w:val="16"/>
          <w:u w:val="single"/>
        </w:rPr>
        <w:t>(MPDFT-2021)</w:t>
      </w:r>
      <w:r w:rsidR="00006D43" w:rsidRPr="00040D72">
        <w:rPr>
          <w:rFonts w:ascii="Book Antiqua" w:hAnsi="Book Antiqua" w:cs="Arial"/>
          <w:b/>
          <w:bCs/>
          <w:color w:val="FF0000"/>
          <w:sz w:val="16"/>
          <w:szCs w:val="16"/>
        </w:rPr>
        <w:t xml:space="preserve"> </w:t>
      </w:r>
      <w:r w:rsidR="00006D43" w:rsidRPr="00040D72">
        <w:rPr>
          <w:rFonts w:ascii="Book Antiqua" w:hAnsi="Book Antiqua" w:cs="Arial"/>
          <w:b/>
          <w:bCs/>
          <w:color w:val="FF0000"/>
          <w:sz w:val="16"/>
          <w:szCs w:val="16"/>
          <w:u w:val="single"/>
        </w:rPr>
        <w:t>(MPMG-2021)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725E5B">
        <w:rPr>
          <w:rFonts w:ascii="Book Antiqua" w:hAnsi="Book Antiqua" w:cs="Arial"/>
          <w:b/>
          <w:bCs/>
          <w:color w:val="FF0000"/>
          <w:sz w:val="16"/>
          <w:szCs w:val="16"/>
        </w:rPr>
        <w:t xml:space="preserve"> </w:t>
      </w:r>
      <w:r w:rsidR="00725E5B">
        <w:rPr>
          <w:rStyle w:val="Hyperlink"/>
          <w:rFonts w:ascii="Book Antiqua" w:hAnsi="Book Antiqua" w:cs="Arial"/>
          <w:b/>
          <w:bCs/>
          <w:color w:val="FF0000"/>
          <w:sz w:val="16"/>
          <w:szCs w:val="16"/>
        </w:rPr>
        <w:t>(MPRJ-2022)</w:t>
      </w:r>
      <w:r w:rsidR="000B50C4">
        <w:rPr>
          <w:rStyle w:val="Hyperlink"/>
          <w:rFonts w:ascii="Book Antiqua" w:hAnsi="Book Antiqua" w:cs="Arial"/>
          <w:b/>
          <w:bCs/>
          <w:color w:val="FF0000"/>
          <w:sz w:val="16"/>
          <w:szCs w:val="16"/>
          <w:u w:val="none"/>
        </w:rPr>
        <w:t xml:space="preserve"> </w:t>
      </w:r>
      <w:r w:rsidR="000B50C4">
        <w:rPr>
          <w:rFonts w:ascii="Book Antiqua" w:hAnsi="Book Antiqua"/>
          <w:b/>
          <w:color w:val="FF0000"/>
          <w:sz w:val="16"/>
          <w:szCs w:val="16"/>
          <w:u w:val="single"/>
        </w:rPr>
        <w:t>(PCRJ-2022)</w:t>
      </w:r>
      <w:r w:rsidR="008A0ECB" w:rsidRPr="00040D72">
        <w:rPr>
          <w:rFonts w:ascii="Book Antiqua" w:hAnsi="Book Antiqua" w:cs="Arial"/>
          <w:b/>
          <w:bCs/>
          <w:color w:val="FF0000"/>
          <w:sz w:val="16"/>
          <w:szCs w:val="16"/>
        </w:rPr>
        <w:t xml:space="preserve"> </w:t>
      </w:r>
      <w:r w:rsidR="008A0ECB" w:rsidRPr="00040D72">
        <w:rPr>
          <w:rFonts w:ascii="Book Antiqua" w:hAnsi="Book Antiqua"/>
          <w:b/>
          <w:color w:val="FF0000"/>
          <w:sz w:val="16"/>
          <w:szCs w:val="16"/>
          <w:u w:val="single"/>
        </w:rPr>
        <w:t>(PGERO-2022)</w:t>
      </w:r>
      <w:r w:rsidR="00087CEC" w:rsidRPr="00040D72">
        <w:rPr>
          <w:rFonts w:ascii="Book Antiqua" w:hAnsi="Book Antiqua"/>
          <w:b/>
          <w:color w:val="FF0000"/>
          <w:sz w:val="16"/>
          <w:szCs w:val="16"/>
        </w:rPr>
        <w:t xml:space="preserve"> </w:t>
      </w:r>
      <w:r w:rsidR="00087CEC" w:rsidRPr="00040D72">
        <w:rPr>
          <w:rFonts w:ascii="Book Antiqua" w:hAnsi="Book Antiqua"/>
          <w:b/>
          <w:color w:val="FF0000"/>
          <w:sz w:val="16"/>
          <w:szCs w:val="16"/>
          <w:u w:val="single"/>
        </w:rPr>
        <w:t>(PGM-POA/RS-2022)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BD1A44">
        <w:rPr>
          <w:rFonts w:ascii="Book Antiqua" w:hAnsi="Book Antiqua"/>
          <w:b/>
          <w:color w:val="FF0000"/>
          <w:sz w:val="16"/>
          <w:szCs w:val="16"/>
        </w:rPr>
        <w:t xml:space="preserve"> </w:t>
      </w:r>
      <w:r w:rsidR="00BD1A44">
        <w:rPr>
          <w:rFonts w:ascii="Book Antiqua" w:hAnsi="Book Antiqua"/>
          <w:b/>
          <w:color w:val="FF0000"/>
          <w:sz w:val="16"/>
          <w:szCs w:val="16"/>
          <w:u w:val="single"/>
        </w:rPr>
        <w:t>(PGEES-2023)</w:t>
      </w:r>
      <w:r w:rsidR="00EC15B9">
        <w:rPr>
          <w:rFonts w:ascii="Book Antiqua" w:hAnsi="Book Antiqua"/>
          <w:b/>
          <w:color w:val="FF0000"/>
          <w:sz w:val="16"/>
          <w:szCs w:val="16"/>
        </w:rPr>
        <w:t xml:space="preserve"> </w:t>
      </w:r>
      <w:r w:rsidR="00EC15B9">
        <w:rPr>
          <w:rFonts w:ascii="Book Antiqua" w:hAnsi="Book Antiqua"/>
          <w:b/>
          <w:bCs/>
          <w:color w:val="FF0000"/>
          <w:sz w:val="16"/>
          <w:szCs w:val="16"/>
          <w:u w:val="single"/>
        </w:rPr>
        <w:t>(PGM-São Paulo/SP-2023)</w:t>
      </w:r>
      <w:r w:rsidR="00436E36">
        <w:rPr>
          <w:rFonts w:ascii="Book Antiqua" w:hAnsi="Book Antiqua"/>
          <w:b/>
          <w:bCs/>
          <w:color w:val="FF0000"/>
          <w:sz w:val="16"/>
          <w:szCs w:val="16"/>
        </w:rPr>
        <w:t xml:space="preserve"> </w:t>
      </w:r>
      <w:r w:rsidR="00436E36">
        <w:rPr>
          <w:rFonts w:ascii="Book Antiqua" w:hAnsi="Book Antiqua"/>
          <w:b/>
          <w:bCs/>
          <w:color w:val="FF0000"/>
          <w:sz w:val="16"/>
          <w:szCs w:val="16"/>
          <w:u w:val="single"/>
        </w:rPr>
        <w:t>(Cartórios/TJSP-2024)</w:t>
      </w:r>
    </w:p>
    <w:tbl>
      <w:tblPr>
        <w:tblStyle w:val="Tabelacomgrade"/>
        <w:tblW w:w="0" w:type="auto"/>
        <w:shd w:val="clear" w:color="auto" w:fill="CCFFFF"/>
        <w:tblLook w:val="04A0" w:firstRow="1" w:lastRow="0" w:firstColumn="1" w:lastColumn="0" w:noHBand="0" w:noVBand="1"/>
      </w:tblPr>
      <w:tblGrid>
        <w:gridCol w:w="8494"/>
      </w:tblGrid>
      <w:tr w:rsidR="009476D3" w:rsidRPr="00AD3A7C" w14:paraId="6FFC3742" w14:textId="77777777" w:rsidTr="009476D3">
        <w:tc>
          <w:tcPr>
            <w:tcW w:w="8494" w:type="dxa"/>
            <w:shd w:val="clear" w:color="auto" w:fill="CCFFFF"/>
          </w:tcPr>
          <w:p w14:paraId="0E9CE4BB" w14:textId="26A0C6DC" w:rsidR="0046587C" w:rsidRDefault="0046587C" w:rsidP="0046587C">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GO-2023-FGV</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46587C">
              <w:rPr>
                <w:rFonts w:ascii="Book Antiqua" w:eastAsia="Times New Roman" w:hAnsi="Book Antiqua" w:cs="Times New Roman"/>
                <w:sz w:val="19"/>
                <w:szCs w:val="19"/>
                <w:lang w:eastAsia="pt-BR"/>
              </w:rPr>
              <w:t>Adalto recebeu auto de infração lavrado pelo Núcleo de Fiscalização do Município de Estrela por inobservância do limite de ruído sonoro de estabelecimento comercial, definido em lei complementar, no dia 10 de setembro de 2023, às 22h, quando agente de fiscalização realizou ação in loco após o seu departamento receber denúncia anônima. A mensuração do ruído foi realizada no lado externo do empreendimento, com emprego dos equipamentos oficiais, sem que o proprietário ou qualquer responsável pelo empreendimento fosse cientificado, gerando um laudo técnico de medição. A multa foi aplicada no teto máximo conforme dosimetria prevista em Portaria do departamento.</w:t>
            </w:r>
            <w:r>
              <w:rPr>
                <w:rFonts w:ascii="Book Antiqua" w:eastAsia="Times New Roman" w:hAnsi="Book Antiqua" w:cs="Times New Roman"/>
                <w:sz w:val="19"/>
                <w:szCs w:val="19"/>
                <w:lang w:eastAsia="pt-BR"/>
              </w:rPr>
              <w:t xml:space="preserve"> </w:t>
            </w:r>
            <w:r w:rsidRPr="0046587C">
              <w:rPr>
                <w:rFonts w:ascii="Book Antiqua" w:eastAsia="Times New Roman" w:hAnsi="Book Antiqua" w:cs="Times New Roman"/>
                <w:sz w:val="19"/>
                <w:szCs w:val="19"/>
                <w:lang w:eastAsia="pt-BR"/>
              </w:rPr>
              <w:t>A respeito da situação concreta narrada, é correto afirmar que</w:t>
            </w:r>
            <w:r>
              <w:t xml:space="preserve"> </w:t>
            </w:r>
            <w:r w:rsidRPr="0046587C">
              <w:rPr>
                <w:rFonts w:ascii="Book Antiqua" w:eastAsia="Times New Roman" w:hAnsi="Book Antiqua" w:cs="Times New Roman"/>
                <w:sz w:val="19"/>
                <w:szCs w:val="19"/>
                <w:lang w:eastAsia="pt-BR"/>
              </w:rPr>
              <w:t>o poder público pode propor a substituição da multa por acordo com obrigações de dar, fazer ou não fazer, como o compromisso de observar o limite de ruído sonoro, desde que sejam cumpridos os requisitos do Art. 26 da LINDB, inclusive a motivação que indique ser o interesse público a solução consensual no caso concreto e, preferencialmente, que o acordo esteja previsto em regulamento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26, LINDB.</w:t>
            </w:r>
          </w:p>
          <w:p w14:paraId="30E7D39A" w14:textId="549FB984" w:rsidR="00883EAD" w:rsidRPr="00883EAD" w:rsidRDefault="00883EAD" w:rsidP="00883EA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83EAD">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83EAD">
              <w:rPr>
                <w:rFonts w:ascii="Book Antiqua" w:eastAsia="Times New Roman" w:hAnsi="Book Antiqua" w:cs="Times New Roman"/>
                <w:bCs/>
                <w:sz w:val="19"/>
                <w:szCs w:val="19"/>
                <w:lang w:eastAsia="pt-BR"/>
              </w:rPr>
              <w:t>Quanto à Lei de Introdução às Normas do Direito Brasileiro – LINDB, assinale a alternativa correta</w:t>
            </w:r>
            <w:r>
              <w:rPr>
                <w:rFonts w:ascii="Book Antiqua" w:eastAsia="Times New Roman" w:hAnsi="Book Antiqua" w:cs="Times New Roman"/>
                <w:bCs/>
                <w:sz w:val="19"/>
                <w:szCs w:val="19"/>
                <w:lang w:eastAsia="pt-BR"/>
              </w:rPr>
              <w:t xml:space="preserve">: </w:t>
            </w:r>
            <w:r w:rsidRPr="00883EAD">
              <w:rPr>
                <w:rFonts w:ascii="Book Antiqua" w:eastAsia="Times New Roman" w:hAnsi="Book Antiqua" w:cs="Times New Roman"/>
                <w:bCs/>
                <w:sz w:val="19"/>
                <w:szCs w:val="19"/>
                <w:lang w:eastAsia="pt-BR"/>
              </w:rPr>
              <w:t>Estatui competência para negociações administrativas e celebração de acordos como técnica de solução de conflitos e irregularidades.</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26, LINDB.</w:t>
            </w:r>
          </w:p>
          <w:p w14:paraId="2499B8B7" w14:textId="400834B6" w:rsidR="009476D3" w:rsidRPr="00AD3A7C" w:rsidRDefault="009476D3" w:rsidP="009476D3">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TJAC-2019-VUNESP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Segundo o que dispõe, expressamente, a Lei de Introdução às Normas do Direito Brasileiro, na hipótese de expedição de uma licença sobre a qual exista incerteza jurídica ou situação contenciosa na aplicação do direito público, havendo a necessidade de eliminar esse problema, a autoridade administrativa poderá, atendidas as disposições legais, celebrar compromisso com os interessados. </w:t>
            </w:r>
            <w:r w:rsidRPr="00AD3A7C">
              <w:rPr>
                <w:rFonts w:ascii="Book Antiqua" w:eastAsia="Times New Roman" w:hAnsi="Book Antiqua" w:cs="Times New Roman"/>
                <w:b/>
                <w:sz w:val="19"/>
                <w:szCs w:val="19"/>
                <w:lang w:eastAsia="pt-BR"/>
              </w:rPr>
              <w:t>BL: art. 26, LINDB.</w:t>
            </w:r>
          </w:p>
          <w:p w14:paraId="384FFF26" w14:textId="3A57F70E" w:rsidR="009476D3" w:rsidRPr="00AD3A7C" w:rsidRDefault="009476D3" w:rsidP="009476D3">
            <w:pPr>
              <w:spacing w:before="100" w:beforeAutospacing="1" w:after="100" w:afterAutospacing="1"/>
              <w:jc w:val="both"/>
              <w:rPr>
                <w:rFonts w:ascii="Book Antiqua" w:eastAsia="Times New Roman" w:hAnsi="Book Antiqua" w:cs="Times New Roman"/>
                <w:bCs/>
                <w:sz w:val="19"/>
                <w:szCs w:val="19"/>
                <w:lang w:eastAsia="pt-BR"/>
              </w:rPr>
            </w:pPr>
            <w:r w:rsidRPr="00AD3A7C">
              <w:rPr>
                <w:rFonts w:ascii="Book Antiqua" w:eastAsia="Times New Roman" w:hAnsi="Book Antiqua" w:cs="Times New Roman"/>
                <w:b/>
                <w:i/>
                <w:iCs/>
                <w:color w:val="FF0000"/>
                <w:sz w:val="19"/>
                <w:szCs w:val="19"/>
                <w:lang w:eastAsia="pt-BR"/>
              </w:rPr>
              <w:t>#</w:t>
            </w:r>
            <w:r w:rsidRPr="00AD3A7C">
              <w:rPr>
                <w:rFonts w:ascii="Book Antiqua" w:eastAsia="Times New Roman" w:hAnsi="Book Antiqua" w:cs="Times New Roman"/>
                <w:b/>
                <w:i/>
                <w:iCs/>
                <w:color w:val="FF0000"/>
                <w:sz w:val="19"/>
                <w:szCs w:val="19"/>
                <w:highlight w:val="green"/>
                <w:lang w:eastAsia="pt-BR"/>
              </w:rPr>
              <w:t>Atenção</w:t>
            </w:r>
            <w:r w:rsidRPr="00AD3A7C">
              <w:rPr>
                <w:rFonts w:ascii="Book Antiqua" w:eastAsia="Times New Roman" w:hAnsi="Book Antiqua" w:cs="Times New Roman"/>
                <w:bCs/>
                <w:sz w:val="19"/>
                <w:szCs w:val="19"/>
                <w:lang w:eastAsia="pt-BR"/>
              </w:rPr>
              <w:t>: Segundo o art. 26 da LINDB, é permitido à administração, nas situações onde houver irregularidade, incerteza jurídica ou contenciosa, inclusive no caso de expedição de licença, celebre compromisso com os interessados, visando trazer segurança jurídica à celebração de acordos administrativos e garantir compromissos que satisfaçam interesses gerais. Assim, de acordo com a legislação aplicável, poderá ser celebrado compromisso após a oitiva do órgão jurídico e, quando for o caso, após realização de consulta pública, e presentes razões de relevante interesse geral.</w:t>
            </w:r>
          </w:p>
        </w:tc>
      </w:tr>
    </w:tbl>
    <w:p w14:paraId="39E0D2BE" w14:textId="77777777"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B80BD0">
        <w:rPr>
          <w:rFonts w:ascii="Book Antiqua" w:hAnsi="Book Antiqua" w:cs="Arial"/>
          <w:b/>
          <w:bCs/>
          <w:color w:val="000000"/>
          <w:sz w:val="19"/>
          <w:szCs w:val="19"/>
          <w:highlight w:val="magenta"/>
        </w:rPr>
        <w:t>§ 1</w:t>
      </w:r>
      <w:proofErr w:type="gramStart"/>
      <w:r w:rsidRPr="00B80BD0">
        <w:rPr>
          <w:rFonts w:ascii="Book Antiqua" w:hAnsi="Book Antiqua" w:cs="Arial"/>
          <w:b/>
          <w:bCs/>
          <w:color w:val="000000"/>
          <w:sz w:val="19"/>
          <w:szCs w:val="19"/>
          <w:highlight w:val="magenta"/>
        </w:rPr>
        <w:t>º</w:t>
      </w:r>
      <w:r w:rsidRPr="00AD3A7C">
        <w:rPr>
          <w:rFonts w:ascii="Book Antiqua" w:hAnsi="Book Antiqua" w:cs="Arial"/>
          <w:color w:val="000000"/>
          <w:sz w:val="19"/>
          <w:szCs w:val="19"/>
        </w:rPr>
        <w:t xml:space="preserve">  O</w:t>
      </w:r>
      <w:proofErr w:type="gramEnd"/>
      <w:r w:rsidRPr="00AD3A7C">
        <w:rPr>
          <w:rFonts w:ascii="Book Antiqua" w:hAnsi="Book Antiqua" w:cs="Arial"/>
          <w:color w:val="000000"/>
          <w:sz w:val="19"/>
          <w:szCs w:val="19"/>
        </w:rPr>
        <w:t xml:space="preserve"> </w:t>
      </w:r>
      <w:r w:rsidRPr="00B80BD0">
        <w:rPr>
          <w:rFonts w:ascii="Book Antiqua" w:hAnsi="Book Antiqua" w:cs="Arial"/>
          <w:b/>
          <w:bCs/>
          <w:caps/>
          <w:color w:val="000000"/>
          <w:sz w:val="19"/>
          <w:szCs w:val="19"/>
          <w:shd w:val="clear" w:color="auto" w:fill="F7CAAC" w:themeFill="accent2" w:themeFillTint="66"/>
        </w:rPr>
        <w:t>compromisso</w:t>
      </w:r>
      <w:r w:rsidRPr="00AD3A7C">
        <w:rPr>
          <w:rFonts w:ascii="Book Antiqua" w:hAnsi="Book Antiqua" w:cs="Arial"/>
          <w:color w:val="000000"/>
          <w:sz w:val="19"/>
          <w:szCs w:val="19"/>
        </w:rPr>
        <w:t xml:space="preserve"> referido no </w:t>
      </w:r>
      <w:r w:rsidRPr="00B80BD0">
        <w:rPr>
          <w:rFonts w:ascii="Book Antiqua" w:hAnsi="Book Antiqua" w:cs="Arial"/>
          <w:b/>
          <w:bCs/>
          <w:color w:val="000000"/>
          <w:sz w:val="19"/>
          <w:szCs w:val="19"/>
          <w:highlight w:val="yellow"/>
        </w:rPr>
        <w:t>caput deste artigo</w:t>
      </w:r>
      <w:r w:rsidRPr="00040D72">
        <w:rPr>
          <w:rFonts w:ascii="Book Antiqua" w:hAnsi="Book Antiqua" w:cs="Arial"/>
          <w:color w:val="000000"/>
          <w:sz w:val="18"/>
          <w:szCs w:val="18"/>
        </w:rPr>
        <w:t xml:space="preserve">: </w:t>
      </w:r>
      <w:hyperlink r:id="rId43" w:anchor="art1" w:history="1">
        <w:r w:rsidRPr="00040D72">
          <w:rPr>
            <w:rStyle w:val="Hyperlink"/>
            <w:rFonts w:ascii="Book Antiqua" w:hAnsi="Book Antiqua" w:cs="Arial"/>
            <w:sz w:val="16"/>
            <w:szCs w:val="16"/>
          </w:rPr>
          <w:t>(Incluído pela Lei nº 13.655, de 2018)</w:t>
        </w:r>
      </w:hyperlink>
    </w:p>
    <w:p w14:paraId="01018EEE" w14:textId="0B3B2A3F" w:rsidR="0039260F" w:rsidRPr="00BD1A44"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883EAD">
        <w:rPr>
          <w:rFonts w:ascii="Book Antiqua" w:hAnsi="Book Antiqua" w:cs="Arial"/>
          <w:b/>
          <w:bCs/>
          <w:color w:val="000000"/>
          <w:sz w:val="19"/>
          <w:szCs w:val="19"/>
        </w:rPr>
        <w:t>I - buscará solução jurídica proporcional, equânime, eficiente e compatível com os interesses gerais</w:t>
      </w:r>
      <w:r w:rsidRPr="00040D72">
        <w:rPr>
          <w:rFonts w:ascii="Book Antiqua" w:hAnsi="Book Antiqua" w:cs="Arial"/>
          <w:color w:val="000000"/>
          <w:sz w:val="16"/>
          <w:szCs w:val="16"/>
        </w:rPr>
        <w:t>;</w:t>
      </w:r>
      <w:r w:rsidR="00641F40" w:rsidRPr="00040D72">
        <w:rPr>
          <w:rFonts w:ascii="Book Antiqua" w:hAnsi="Book Antiqua" w:cs="Arial"/>
          <w:color w:val="000000"/>
          <w:sz w:val="16"/>
          <w:szCs w:val="16"/>
        </w:rPr>
        <w:t xml:space="preserve"> </w:t>
      </w:r>
      <w:hyperlink r:id="rId44" w:anchor="art1" w:history="1">
        <w:r w:rsidRPr="00040D72">
          <w:rPr>
            <w:rStyle w:val="Hyperlink"/>
            <w:rFonts w:ascii="Book Antiqua" w:hAnsi="Book Antiqua" w:cs="Arial"/>
            <w:sz w:val="16"/>
            <w:szCs w:val="16"/>
          </w:rPr>
          <w:t>(Incluído pela Lei nº 13.655, de 2018)</w:t>
        </w:r>
      </w:hyperlink>
      <w:r w:rsidR="00883EAD" w:rsidRPr="00040D72">
        <w:rPr>
          <w:rStyle w:val="Hyperlink"/>
          <w:rFonts w:ascii="Book Antiqua" w:hAnsi="Book Antiqua" w:cs="Arial"/>
          <w:sz w:val="16"/>
          <w:szCs w:val="16"/>
          <w:u w:val="none"/>
        </w:rPr>
        <w:t xml:space="preserve"> </w:t>
      </w:r>
      <w:r w:rsidR="00883EAD" w:rsidRPr="00040D72">
        <w:rPr>
          <w:rFonts w:ascii="Book Antiqua" w:hAnsi="Book Antiqua" w:cs="Arial"/>
          <w:b/>
          <w:bCs/>
          <w:color w:val="FF0000"/>
          <w:sz w:val="16"/>
          <w:szCs w:val="16"/>
          <w:u w:val="single"/>
        </w:rPr>
        <w:t>(PGERS-2021)</w:t>
      </w:r>
      <w:r w:rsidR="00BD1A44">
        <w:rPr>
          <w:rFonts w:ascii="Book Antiqua" w:hAnsi="Book Antiqua" w:cs="Arial"/>
          <w:b/>
          <w:bCs/>
          <w:color w:val="FF0000"/>
          <w:sz w:val="16"/>
          <w:szCs w:val="16"/>
        </w:rPr>
        <w:t xml:space="preserve"> </w:t>
      </w:r>
      <w:r w:rsidR="00BD1A44">
        <w:rPr>
          <w:rFonts w:ascii="Book Antiqua" w:hAnsi="Book Antiqua"/>
          <w:b/>
          <w:color w:val="FF0000"/>
          <w:sz w:val="16"/>
          <w:szCs w:val="16"/>
          <w:u w:val="single"/>
        </w:rPr>
        <w:t>(PGEES-2023)</w:t>
      </w:r>
    </w:p>
    <w:p w14:paraId="33D4F403" w14:textId="77777777"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040D72">
        <w:rPr>
          <w:rFonts w:ascii="Book Antiqua" w:hAnsi="Book Antiqua" w:cs="Arial"/>
          <w:color w:val="000000"/>
          <w:sz w:val="16"/>
          <w:szCs w:val="16"/>
        </w:rPr>
        <w:t>II – (VETADO</w:t>
      </w:r>
      <w:proofErr w:type="gramStart"/>
      <w:r w:rsidRPr="00040D72">
        <w:rPr>
          <w:rFonts w:ascii="Book Antiqua" w:hAnsi="Book Antiqua" w:cs="Arial"/>
          <w:color w:val="000000"/>
          <w:sz w:val="16"/>
          <w:szCs w:val="16"/>
        </w:rPr>
        <w:t xml:space="preserve">);   </w:t>
      </w:r>
      <w:proofErr w:type="gramEnd"/>
      <w:r>
        <w:fldChar w:fldCharType="begin"/>
      </w:r>
      <w:r>
        <w:instrText>HYPERLINK "http://www.planalto.gov.br/ccivil_03/_Ato2015-2018/2018/Lei/L13655.htm" \l "art1"</w:instrText>
      </w:r>
      <w:r>
        <w:fldChar w:fldCharType="separate"/>
      </w:r>
      <w:r w:rsidRPr="00040D72">
        <w:rPr>
          <w:rStyle w:val="Hyperlink"/>
          <w:rFonts w:ascii="Book Antiqua" w:hAnsi="Book Antiqua" w:cs="Arial"/>
          <w:sz w:val="16"/>
          <w:szCs w:val="16"/>
        </w:rPr>
        <w:t>(Incluído pela Lei nº 13.655, de 2018)</w:t>
      </w:r>
      <w:r>
        <w:fldChar w:fldCharType="end"/>
      </w:r>
    </w:p>
    <w:p w14:paraId="0BA1EFBC" w14:textId="7CE1085C"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AD3A7C">
        <w:rPr>
          <w:rFonts w:ascii="Book Antiqua" w:hAnsi="Book Antiqua" w:cs="Arial"/>
          <w:color w:val="000000"/>
          <w:sz w:val="19"/>
          <w:szCs w:val="19"/>
        </w:rPr>
        <w:t xml:space="preserve">III - </w:t>
      </w:r>
      <w:r w:rsidRPr="00B80BD0">
        <w:rPr>
          <w:rFonts w:ascii="Book Antiqua" w:hAnsi="Book Antiqua" w:cs="Arial"/>
          <w:b/>
          <w:bCs/>
          <w:caps/>
          <w:color w:val="000000"/>
          <w:sz w:val="19"/>
          <w:szCs w:val="19"/>
          <w:highlight w:val="green"/>
        </w:rPr>
        <w:t>não poderá conferir</w:t>
      </w:r>
      <w:r w:rsidRPr="00AD3A7C">
        <w:rPr>
          <w:rFonts w:ascii="Book Antiqua" w:hAnsi="Book Antiqua" w:cs="Arial"/>
          <w:color w:val="000000"/>
          <w:sz w:val="19"/>
          <w:szCs w:val="19"/>
        </w:rPr>
        <w:t xml:space="preserve"> </w:t>
      </w:r>
      <w:r w:rsidRPr="00B80BD0">
        <w:rPr>
          <w:rFonts w:ascii="Book Antiqua" w:hAnsi="Book Antiqua" w:cs="Arial"/>
          <w:b/>
          <w:bCs/>
          <w:caps/>
          <w:color w:val="000000"/>
          <w:sz w:val="19"/>
          <w:szCs w:val="19"/>
          <w:shd w:val="clear" w:color="auto" w:fill="F7CAAC" w:themeFill="accent2" w:themeFillTint="66"/>
        </w:rPr>
        <w:t>desoneração permanente</w:t>
      </w:r>
      <w:r w:rsidRPr="00AD3A7C">
        <w:rPr>
          <w:rFonts w:ascii="Book Antiqua" w:hAnsi="Book Antiqua" w:cs="Arial"/>
          <w:color w:val="000000"/>
          <w:sz w:val="19"/>
          <w:szCs w:val="19"/>
        </w:rPr>
        <w:t xml:space="preserve"> </w:t>
      </w:r>
      <w:r w:rsidRPr="00B80BD0">
        <w:rPr>
          <w:rFonts w:ascii="Book Antiqua" w:hAnsi="Book Antiqua" w:cs="Arial"/>
          <w:b/>
          <w:bCs/>
          <w:color w:val="000000"/>
          <w:sz w:val="19"/>
          <w:szCs w:val="19"/>
          <w:highlight w:val="cyan"/>
        </w:rPr>
        <w:t>de dever</w:t>
      </w:r>
      <w:r w:rsidRPr="00AD3A7C">
        <w:rPr>
          <w:rFonts w:ascii="Book Antiqua" w:hAnsi="Book Antiqua" w:cs="Arial"/>
          <w:color w:val="000000"/>
          <w:sz w:val="19"/>
          <w:szCs w:val="19"/>
        </w:rPr>
        <w:t xml:space="preserve"> ou </w:t>
      </w:r>
      <w:r w:rsidRPr="00B80BD0">
        <w:rPr>
          <w:rFonts w:ascii="Book Antiqua" w:hAnsi="Book Antiqua" w:cs="Arial"/>
          <w:b/>
          <w:bCs/>
          <w:color w:val="000000"/>
          <w:sz w:val="19"/>
          <w:szCs w:val="19"/>
          <w:highlight w:val="cyan"/>
        </w:rPr>
        <w:t>condicionamento de direito</w:t>
      </w:r>
      <w:r w:rsidRPr="00AD3A7C">
        <w:rPr>
          <w:rFonts w:ascii="Book Antiqua" w:hAnsi="Book Antiqua" w:cs="Arial"/>
          <w:color w:val="000000"/>
          <w:sz w:val="19"/>
          <w:szCs w:val="19"/>
        </w:rPr>
        <w:t xml:space="preserve"> </w:t>
      </w:r>
      <w:r w:rsidRPr="00B80BD0">
        <w:rPr>
          <w:rFonts w:ascii="Book Antiqua" w:hAnsi="Book Antiqua" w:cs="Arial"/>
          <w:b/>
          <w:bCs/>
          <w:color w:val="000000"/>
          <w:sz w:val="19"/>
          <w:szCs w:val="19"/>
          <w:highlight w:val="yellow"/>
        </w:rPr>
        <w:t>reconhecidos por orientação geral</w:t>
      </w:r>
      <w:r w:rsidRPr="00040D72">
        <w:rPr>
          <w:rFonts w:ascii="Book Antiqua" w:hAnsi="Book Antiqua" w:cs="Arial"/>
          <w:color w:val="000000"/>
          <w:sz w:val="16"/>
          <w:szCs w:val="16"/>
        </w:rPr>
        <w:t>; </w:t>
      </w:r>
      <w:hyperlink r:id="rId45" w:anchor="art1" w:history="1">
        <w:r w:rsidRPr="00040D72">
          <w:rPr>
            <w:rStyle w:val="Hyperlink"/>
            <w:rFonts w:ascii="Book Antiqua" w:hAnsi="Book Antiqua" w:cs="Arial"/>
            <w:sz w:val="16"/>
            <w:szCs w:val="16"/>
          </w:rPr>
          <w:t>(Incluído pela Lei nº 13.655, de 2018)</w:t>
        </w:r>
      </w:hyperlink>
      <w:r w:rsidR="00B80BD0" w:rsidRPr="00040D72">
        <w:rPr>
          <w:rStyle w:val="Hyperlink"/>
          <w:rFonts w:ascii="Book Antiqua" w:hAnsi="Book Antiqua" w:cs="Arial"/>
          <w:sz w:val="16"/>
          <w:szCs w:val="16"/>
          <w:u w:val="none"/>
        </w:rPr>
        <w:t xml:space="preserve"> </w:t>
      </w:r>
      <w:r w:rsidR="00B80BD0" w:rsidRPr="00040D72">
        <w:rPr>
          <w:rFonts w:ascii="Book Antiqua" w:hAnsi="Book Antiqua" w:cs="Arial"/>
          <w:b/>
          <w:bCs/>
          <w:color w:val="FF0000"/>
          <w:sz w:val="16"/>
          <w:szCs w:val="16"/>
          <w:u w:val="single"/>
        </w:rPr>
        <w:t>(TJRJ-2019)</w:t>
      </w:r>
    </w:p>
    <w:p w14:paraId="5E76B9B4" w14:textId="1DA87D27"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AD3A7C">
        <w:rPr>
          <w:rFonts w:ascii="Book Antiqua" w:hAnsi="Book Antiqua" w:cs="Arial"/>
          <w:color w:val="000000"/>
          <w:sz w:val="19"/>
          <w:szCs w:val="19"/>
        </w:rPr>
        <w:t xml:space="preserve">IV - </w:t>
      </w:r>
      <w:proofErr w:type="gramStart"/>
      <w:r w:rsidRPr="00C34C99">
        <w:rPr>
          <w:rFonts w:ascii="Book Antiqua" w:hAnsi="Book Antiqua" w:cs="Arial"/>
          <w:b/>
          <w:bCs/>
          <w:color w:val="000000"/>
          <w:sz w:val="19"/>
          <w:szCs w:val="19"/>
        </w:rPr>
        <w:t>deverá</w:t>
      </w:r>
      <w:proofErr w:type="gramEnd"/>
      <w:r w:rsidRPr="00C34C99">
        <w:rPr>
          <w:rFonts w:ascii="Book Antiqua" w:hAnsi="Book Antiqua" w:cs="Arial"/>
          <w:b/>
          <w:bCs/>
          <w:color w:val="000000"/>
          <w:sz w:val="19"/>
          <w:szCs w:val="19"/>
        </w:rPr>
        <w:t xml:space="preserve"> prever com clareza as obrigações das partes, o prazo para seu cumprimento e as sanções aplicáveis em caso de descumprimento</w:t>
      </w:r>
      <w:r w:rsidRPr="00040D72">
        <w:rPr>
          <w:rFonts w:ascii="Book Antiqua" w:hAnsi="Book Antiqua" w:cs="Arial"/>
          <w:color w:val="000000"/>
          <w:sz w:val="16"/>
          <w:szCs w:val="16"/>
        </w:rPr>
        <w:t>. </w:t>
      </w:r>
      <w:hyperlink r:id="rId46" w:anchor="art1" w:history="1">
        <w:r w:rsidRPr="00040D72">
          <w:rPr>
            <w:rStyle w:val="Hyperlink"/>
            <w:rFonts w:ascii="Book Antiqua" w:hAnsi="Book Antiqua" w:cs="Arial"/>
            <w:sz w:val="16"/>
            <w:szCs w:val="16"/>
          </w:rPr>
          <w:t>(Incluído pela Lei nº 13.655, de 2018)</w:t>
        </w:r>
      </w:hyperlink>
      <w:r w:rsidR="00C34C99" w:rsidRPr="00040D72">
        <w:rPr>
          <w:rStyle w:val="Hyperlink"/>
          <w:rFonts w:ascii="Book Antiqua" w:hAnsi="Book Antiqua" w:cs="Arial"/>
          <w:sz w:val="16"/>
          <w:szCs w:val="16"/>
          <w:u w:val="none"/>
        </w:rPr>
        <w:t xml:space="preserve"> </w:t>
      </w:r>
      <w:r w:rsidR="00C34C99" w:rsidRPr="00040D72">
        <w:rPr>
          <w:rFonts w:ascii="Book Antiqua" w:hAnsi="Book Antiqua"/>
          <w:b/>
          <w:color w:val="FF0000"/>
          <w:sz w:val="16"/>
          <w:szCs w:val="16"/>
          <w:u w:val="single"/>
        </w:rPr>
        <w:t>(Cartórios/TJPR-2019)</w:t>
      </w:r>
    </w:p>
    <w:p w14:paraId="0BBF0BA4" w14:textId="77777777" w:rsidR="0039260F" w:rsidRPr="00040D72" w:rsidRDefault="0039260F" w:rsidP="0039260F">
      <w:pPr>
        <w:pStyle w:val="texto2"/>
        <w:spacing w:before="300" w:beforeAutospacing="0" w:after="300" w:afterAutospacing="0"/>
        <w:ind w:firstLine="567"/>
        <w:jc w:val="both"/>
        <w:rPr>
          <w:rStyle w:val="Hyperlink"/>
          <w:rFonts w:ascii="Book Antiqua" w:hAnsi="Book Antiqua" w:cs="Arial"/>
          <w:sz w:val="16"/>
          <w:szCs w:val="16"/>
        </w:rPr>
      </w:pPr>
      <w:r w:rsidRPr="00040D72">
        <w:rPr>
          <w:rFonts w:ascii="Book Antiqua" w:hAnsi="Book Antiqua" w:cs="Arial"/>
          <w:color w:val="000000"/>
          <w:sz w:val="16"/>
          <w:szCs w:val="16"/>
        </w:rPr>
        <w:lastRenderedPageBreak/>
        <w:t>§ 2</w:t>
      </w:r>
      <w:proofErr w:type="gramStart"/>
      <w:r w:rsidRPr="00040D72">
        <w:rPr>
          <w:rFonts w:ascii="Book Antiqua" w:hAnsi="Book Antiqua" w:cs="Arial"/>
          <w:color w:val="000000"/>
          <w:sz w:val="16"/>
          <w:szCs w:val="16"/>
        </w:rPr>
        <w:t>º  (</w:t>
      </w:r>
      <w:proofErr w:type="gramEnd"/>
      <w:r w:rsidRPr="00040D72">
        <w:rPr>
          <w:rFonts w:ascii="Book Antiqua" w:hAnsi="Book Antiqua" w:cs="Arial"/>
          <w:color w:val="000000"/>
          <w:sz w:val="16"/>
          <w:szCs w:val="16"/>
        </w:rPr>
        <w:t xml:space="preserve">VETADO).   </w:t>
      </w:r>
      <w:hyperlink r:id="rId47" w:anchor="art1" w:history="1">
        <w:r w:rsidRPr="00040D72">
          <w:rPr>
            <w:rStyle w:val="Hyperlink"/>
            <w:rFonts w:ascii="Book Antiqua" w:hAnsi="Book Antiqua" w:cs="Arial"/>
            <w:sz w:val="16"/>
            <w:szCs w:val="16"/>
          </w:rPr>
          <w:t>(Incluído pela Lei nº 13.655, de 2018)</w:t>
        </w:r>
      </w:hyperlink>
    </w:p>
    <w:tbl>
      <w:tblPr>
        <w:tblStyle w:val="Tabelacomgrade"/>
        <w:tblW w:w="0" w:type="auto"/>
        <w:shd w:val="clear" w:color="auto" w:fill="CCFFFF"/>
        <w:tblLook w:val="04A0" w:firstRow="1" w:lastRow="0" w:firstColumn="1" w:lastColumn="0" w:noHBand="0" w:noVBand="1"/>
      </w:tblPr>
      <w:tblGrid>
        <w:gridCol w:w="8494"/>
      </w:tblGrid>
      <w:tr w:rsidR="00F400DD" w:rsidRPr="00AD3A7C" w14:paraId="3BB147AA" w14:textId="77777777" w:rsidTr="00F400DD">
        <w:tc>
          <w:tcPr>
            <w:tcW w:w="8494" w:type="dxa"/>
            <w:shd w:val="clear" w:color="auto" w:fill="CCFFFF"/>
          </w:tcPr>
          <w:p w14:paraId="3B2E5B42" w14:textId="2D8F35F5" w:rsidR="00F400DD"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F400DD" w:rsidRPr="00AD3A7C">
              <w:rPr>
                <w:rFonts w:ascii="Book Antiqua" w:eastAsia="Times New Roman" w:hAnsi="Book Antiqua" w:cs="Times New Roman"/>
                <w:sz w:val="19"/>
                <w:szCs w:val="19"/>
                <w:lang w:eastAsia="pt-BR"/>
              </w:rPr>
              <w:t xml:space="preserve"> </w:t>
            </w:r>
            <w:r w:rsidR="00F400DD" w:rsidRPr="00AD3A7C">
              <w:rPr>
                <w:rFonts w:ascii="Book Antiqua" w:eastAsia="Times New Roman" w:hAnsi="Book Antiqua" w:cs="Times New Roman"/>
                <w:b/>
                <w:sz w:val="19"/>
                <w:szCs w:val="19"/>
                <w:shd w:val="clear" w:color="auto" w:fill="F7CAAC" w:themeFill="accent2" w:themeFillTint="66"/>
                <w:lang w:eastAsia="pt-BR"/>
              </w:rPr>
              <w:t>COMPROMISSO PARA ELIMINAR IRREGULARIDADE, INCERTEZA JURÍDICA OU SITUAÇÃO CONTENCIOSA NA APLICAÇÃO DO DIREITO PÚBLICO</w:t>
            </w:r>
            <w:r w:rsidR="00F400DD" w:rsidRPr="00AD3A7C">
              <w:rPr>
                <w:rFonts w:ascii="Book Antiqua" w:eastAsia="Times New Roman" w:hAnsi="Book Antiqua" w:cs="Times New Roman"/>
                <w:b/>
                <w:sz w:val="19"/>
                <w:szCs w:val="19"/>
                <w:lang w:eastAsia="pt-BR"/>
              </w:rPr>
              <w:t>:</w:t>
            </w:r>
          </w:p>
          <w:p w14:paraId="7C6FD428" w14:textId="77777777" w:rsidR="00F400DD" w:rsidRPr="00AD3A7C" w:rsidRDefault="00F400DD" w:rsidP="00F400DD">
            <w:pPr>
              <w:jc w:val="both"/>
              <w:rPr>
                <w:rFonts w:ascii="Book Antiqua" w:eastAsia="Times New Roman" w:hAnsi="Book Antiqua" w:cs="Times New Roman"/>
                <w:sz w:val="19"/>
                <w:szCs w:val="19"/>
                <w:lang w:eastAsia="pt-BR"/>
              </w:rPr>
            </w:pPr>
          </w:p>
          <w:p w14:paraId="692AF2EC"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Em que consiste esse compromisso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O art. 26 da LINDB prevê </w:t>
            </w:r>
            <w:r w:rsidRPr="00AD3A7C">
              <w:rPr>
                <w:rFonts w:ascii="Book Antiqua" w:eastAsia="Times New Roman" w:hAnsi="Book Antiqua" w:cs="Times New Roman"/>
                <w:b/>
                <w:sz w:val="19"/>
                <w:szCs w:val="19"/>
                <w:highlight w:val="yellow"/>
                <w:lang w:eastAsia="pt-BR"/>
              </w:rPr>
              <w:t>a possibilidade de a autoridade administrativa celebrar</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green"/>
                <w:lang w:eastAsia="pt-BR"/>
              </w:rPr>
              <w:t>um acordo (compromisso) com os particulares</w:t>
            </w:r>
            <w:r w:rsidRPr="00AD3A7C">
              <w:rPr>
                <w:rFonts w:ascii="Book Antiqua" w:eastAsia="Times New Roman" w:hAnsi="Book Antiqua" w:cs="Times New Roman"/>
                <w:sz w:val="19"/>
                <w:szCs w:val="19"/>
                <w:lang w:eastAsia="pt-BR"/>
              </w:rPr>
              <w:t xml:space="preserve"> com o objetivo de </w:t>
            </w:r>
            <w:r w:rsidRPr="00AD3A7C">
              <w:rPr>
                <w:rFonts w:ascii="Book Antiqua" w:eastAsia="Times New Roman" w:hAnsi="Book Antiqua" w:cs="Times New Roman"/>
                <w:b/>
                <w:sz w:val="19"/>
                <w:szCs w:val="19"/>
                <w:highlight w:val="yellow"/>
                <w:lang w:eastAsia="pt-BR"/>
              </w:rPr>
              <w:t>eliminar eventual irregularidade, incerteza jurídica ou um litígio (situação contenciosa)</w:t>
            </w:r>
            <w:r w:rsidRPr="00AD3A7C">
              <w:rPr>
                <w:rFonts w:ascii="Book Antiqua" w:eastAsia="Times New Roman" w:hAnsi="Book Antiqua" w:cs="Times New Roman"/>
                <w:sz w:val="19"/>
                <w:szCs w:val="19"/>
                <w:lang w:eastAsia="pt-BR"/>
              </w:rPr>
              <w:t xml:space="preserve">. </w:t>
            </w:r>
            <w:proofErr w:type="spellStart"/>
            <w:r w:rsidRPr="00AD3A7C">
              <w:rPr>
                <w:rFonts w:ascii="Book Antiqua" w:eastAsia="Times New Roman" w:hAnsi="Book Antiqua" w:cs="Times New Roman"/>
                <w:b/>
                <w:i/>
                <w:sz w:val="19"/>
                <w:szCs w:val="19"/>
                <w:lang w:eastAsia="pt-BR"/>
              </w:rPr>
              <w:t>Ex</w:t>
            </w:r>
            <w:proofErr w:type="spellEnd"/>
            <w:r w:rsidRPr="00AD3A7C">
              <w:rPr>
                <w:rFonts w:ascii="Book Antiqua" w:eastAsia="Times New Roman" w:hAnsi="Book Antiqua" w:cs="Times New Roman"/>
                <w:b/>
                <w:i/>
                <w:sz w:val="19"/>
                <w:szCs w:val="19"/>
                <w:lang w:eastAsia="pt-BR"/>
              </w:rPr>
              <w:t>:</w:t>
            </w:r>
            <w:r w:rsidRPr="00AD3A7C">
              <w:rPr>
                <w:rFonts w:ascii="Book Antiqua" w:eastAsia="Times New Roman" w:hAnsi="Book Antiqua" w:cs="Times New Roman"/>
                <w:sz w:val="19"/>
                <w:szCs w:val="19"/>
                <w:lang w:eastAsia="pt-BR"/>
              </w:rPr>
              <w:t xml:space="preserve"> determinado particular estava desenvolvendo clandestinamente atividade econômica que exigiria prévia licença. Esta situação é descoberta e o art. 26 permite que seja realizada uma negociação entre a autoridade administrativa e este particular a fim de sanar essa irregularidade.</w:t>
            </w:r>
          </w:p>
          <w:p w14:paraId="2FB63342" w14:textId="77777777" w:rsidR="00F400DD" w:rsidRPr="00AD3A7C" w:rsidRDefault="00F400DD" w:rsidP="00F400DD">
            <w:pPr>
              <w:jc w:val="both"/>
              <w:rPr>
                <w:rFonts w:ascii="Book Antiqua" w:eastAsia="Times New Roman" w:hAnsi="Book Antiqua" w:cs="Times New Roman"/>
                <w:sz w:val="19"/>
                <w:szCs w:val="19"/>
                <w:lang w:eastAsia="pt-BR"/>
              </w:rPr>
            </w:pPr>
          </w:p>
          <w:p w14:paraId="7BD9378D"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highlight w:val="green"/>
                <w:lang w:eastAsia="pt-BR"/>
              </w:rPr>
              <w:t>Para que esse compromisso seja realizado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é indispensável a prévia manifestação do órgão jurídico</w:t>
            </w:r>
            <w:r w:rsidRPr="00AD3A7C">
              <w:rPr>
                <w:rFonts w:ascii="Book Antiqua" w:eastAsia="Times New Roman" w:hAnsi="Book Antiqua" w:cs="Times New Roman"/>
                <w:sz w:val="19"/>
                <w:szCs w:val="19"/>
                <w:lang w:eastAsia="pt-BR"/>
              </w:rPr>
              <w:t xml:space="preserve"> (</w:t>
            </w:r>
            <w:proofErr w:type="spellStart"/>
            <w:r w:rsidRPr="00AD3A7C">
              <w:rPr>
                <w:rFonts w:ascii="Book Antiqua" w:eastAsia="Times New Roman" w:hAnsi="Book Antiqua" w:cs="Times New Roman"/>
                <w:sz w:val="19"/>
                <w:szCs w:val="19"/>
                <w:lang w:eastAsia="pt-BR"/>
              </w:rPr>
              <w:t>ex</w:t>
            </w:r>
            <w:proofErr w:type="spellEnd"/>
            <w:r w:rsidRPr="00AD3A7C">
              <w:rPr>
                <w:rFonts w:ascii="Book Antiqua" w:eastAsia="Times New Roman" w:hAnsi="Book Antiqua" w:cs="Times New Roman"/>
                <w:sz w:val="19"/>
                <w:szCs w:val="19"/>
                <w:lang w:eastAsia="pt-BR"/>
              </w:rPr>
              <w:t xml:space="preserve">: AGU, PGE, PGM). </w:t>
            </w:r>
            <w:r w:rsidRPr="00AD3A7C">
              <w:rPr>
                <w:rFonts w:ascii="Book Antiqua" w:eastAsia="Times New Roman" w:hAnsi="Book Antiqua" w:cs="Times New Roman"/>
                <w:b/>
                <w:sz w:val="19"/>
                <w:szCs w:val="19"/>
                <w:highlight w:val="green"/>
                <w:lang w:eastAsia="pt-BR"/>
              </w:rPr>
              <w:t>Em alguns casos de maior repercussão</w:t>
            </w:r>
            <w:r w:rsidRPr="00AD3A7C">
              <w:rPr>
                <w:rFonts w:ascii="Book Antiqua" w:eastAsia="Times New Roman" w:hAnsi="Book Antiqua" w:cs="Times New Roman"/>
                <w:sz w:val="19"/>
                <w:szCs w:val="19"/>
                <w:lang w:eastAsia="pt-BR"/>
              </w:rPr>
              <w:t xml:space="preserve">, é </w:t>
            </w:r>
            <w:r w:rsidRPr="00AD3A7C">
              <w:rPr>
                <w:rFonts w:ascii="Book Antiqua" w:eastAsia="Times New Roman" w:hAnsi="Book Antiqua" w:cs="Times New Roman"/>
                <w:b/>
                <w:sz w:val="19"/>
                <w:szCs w:val="19"/>
                <w:highlight w:val="yellow"/>
                <w:lang w:eastAsia="pt-BR"/>
              </w:rPr>
              <w:t>necessária também a realização de audiência pública</w:t>
            </w:r>
            <w:r w:rsidRPr="00AD3A7C">
              <w:rPr>
                <w:rFonts w:ascii="Book Antiqua" w:eastAsia="Times New Roman" w:hAnsi="Book Antiqua" w:cs="Times New Roman"/>
                <w:sz w:val="19"/>
                <w:szCs w:val="19"/>
                <w:lang w:eastAsia="pt-BR"/>
              </w:rPr>
              <w:t>. Nesse sentido, confira a redação do caput do art. 26, acima.</w:t>
            </w:r>
          </w:p>
          <w:p w14:paraId="57350E7D" w14:textId="77777777" w:rsidR="00F400DD" w:rsidRPr="00AD3A7C" w:rsidRDefault="00F400DD" w:rsidP="00F400DD">
            <w:pPr>
              <w:jc w:val="both"/>
              <w:rPr>
                <w:rFonts w:ascii="Book Antiqua" w:eastAsia="Times New Roman" w:hAnsi="Book Antiqua" w:cs="Times New Roman"/>
                <w:sz w:val="19"/>
                <w:szCs w:val="19"/>
                <w:lang w:eastAsia="pt-BR"/>
              </w:rPr>
            </w:pPr>
          </w:p>
          <w:p w14:paraId="2979AB67"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O art. 26, §1º da LINDB traz os requisitos de termo de compromisso.</w:t>
            </w:r>
          </w:p>
        </w:tc>
      </w:tr>
    </w:tbl>
    <w:p w14:paraId="1B1715E8" w14:textId="349D17E2" w:rsidR="0039260F" w:rsidRPr="009A3EBA" w:rsidRDefault="0039260F" w:rsidP="0039260F">
      <w:pPr>
        <w:pStyle w:val="texto2"/>
        <w:spacing w:before="300" w:beforeAutospacing="0" w:after="300" w:afterAutospacing="0"/>
        <w:ind w:firstLine="567"/>
        <w:jc w:val="both"/>
        <w:rPr>
          <w:rStyle w:val="Hyperlink"/>
          <w:rFonts w:ascii="Book Antiqua" w:hAnsi="Book Antiqua" w:cs="Arial"/>
          <w:b/>
          <w:bCs/>
          <w:sz w:val="16"/>
          <w:szCs w:val="16"/>
          <w:u w:val="none"/>
        </w:rPr>
      </w:pPr>
      <w:r w:rsidRPr="006F3D4F">
        <w:rPr>
          <w:rFonts w:ascii="Book Antiqua" w:hAnsi="Book Antiqua" w:cs="Arial"/>
          <w:b/>
          <w:bCs/>
          <w:color w:val="000000"/>
          <w:sz w:val="19"/>
          <w:szCs w:val="19"/>
          <w:highlight w:val="magenta"/>
        </w:rPr>
        <w:t>Art. 27</w:t>
      </w:r>
      <w:r w:rsidRPr="00AD3A7C">
        <w:rPr>
          <w:rFonts w:ascii="Book Antiqua" w:hAnsi="Book Antiqua" w:cs="Arial"/>
          <w:color w:val="000000"/>
          <w:sz w:val="19"/>
          <w:szCs w:val="19"/>
        </w:rPr>
        <w:t>.  </w:t>
      </w:r>
      <w:r w:rsidRPr="000B50C4">
        <w:rPr>
          <w:rFonts w:ascii="Book Antiqua" w:hAnsi="Book Antiqua" w:cs="Arial"/>
          <w:b/>
          <w:bCs/>
          <w:color w:val="000000"/>
          <w:sz w:val="19"/>
          <w:szCs w:val="19"/>
        </w:rPr>
        <w:t xml:space="preserve">A </w:t>
      </w:r>
      <w:r w:rsidRPr="000B50C4">
        <w:rPr>
          <w:rFonts w:ascii="Book Antiqua" w:hAnsi="Book Antiqua" w:cs="Arial"/>
          <w:b/>
          <w:bCs/>
          <w:color w:val="000000"/>
          <w:sz w:val="19"/>
          <w:szCs w:val="19"/>
          <w:highlight w:val="yellow"/>
        </w:rPr>
        <w:t>decisão do processo</w:t>
      </w:r>
      <w:r w:rsidRPr="000B50C4">
        <w:rPr>
          <w:rFonts w:ascii="Book Antiqua" w:hAnsi="Book Antiqua" w:cs="Arial"/>
          <w:b/>
          <w:bCs/>
          <w:color w:val="000000"/>
          <w:sz w:val="19"/>
          <w:szCs w:val="19"/>
        </w:rPr>
        <w:t xml:space="preserve">, </w:t>
      </w:r>
      <w:r w:rsidRPr="000B50C4">
        <w:rPr>
          <w:rFonts w:ascii="Book Antiqua" w:hAnsi="Book Antiqua" w:cs="Arial"/>
          <w:b/>
          <w:bCs/>
          <w:color w:val="000000"/>
          <w:sz w:val="19"/>
          <w:szCs w:val="19"/>
          <w:highlight w:val="cyan"/>
        </w:rPr>
        <w:t>nas esferas administrativa</w:t>
      </w:r>
      <w:r w:rsidRPr="000B50C4">
        <w:rPr>
          <w:rFonts w:ascii="Book Antiqua" w:hAnsi="Book Antiqua" w:cs="Arial"/>
          <w:b/>
          <w:bCs/>
          <w:color w:val="000000"/>
          <w:sz w:val="19"/>
          <w:szCs w:val="19"/>
        </w:rPr>
        <w:t xml:space="preserve">, </w:t>
      </w:r>
      <w:r w:rsidRPr="000B50C4">
        <w:rPr>
          <w:rFonts w:ascii="Book Antiqua" w:hAnsi="Book Antiqua" w:cs="Arial"/>
          <w:b/>
          <w:bCs/>
          <w:color w:val="000000"/>
          <w:sz w:val="19"/>
          <w:szCs w:val="19"/>
          <w:highlight w:val="cyan"/>
        </w:rPr>
        <w:t>controladora</w:t>
      </w:r>
      <w:r w:rsidRPr="000B50C4">
        <w:rPr>
          <w:rFonts w:ascii="Book Antiqua" w:hAnsi="Book Antiqua" w:cs="Arial"/>
          <w:b/>
          <w:bCs/>
          <w:color w:val="000000"/>
          <w:sz w:val="19"/>
          <w:szCs w:val="19"/>
        </w:rPr>
        <w:t xml:space="preserve"> ou </w:t>
      </w:r>
      <w:r w:rsidRPr="000B50C4">
        <w:rPr>
          <w:rFonts w:ascii="Book Antiqua" w:hAnsi="Book Antiqua" w:cs="Arial"/>
          <w:b/>
          <w:bCs/>
          <w:color w:val="000000"/>
          <w:sz w:val="19"/>
          <w:szCs w:val="19"/>
          <w:highlight w:val="cyan"/>
        </w:rPr>
        <w:t>judicial</w:t>
      </w:r>
      <w:r w:rsidRPr="000B50C4">
        <w:rPr>
          <w:rFonts w:ascii="Book Antiqua" w:hAnsi="Book Antiqua" w:cs="Arial"/>
          <w:b/>
          <w:bCs/>
          <w:color w:val="000000"/>
          <w:sz w:val="19"/>
          <w:szCs w:val="19"/>
        </w:rPr>
        <w:t xml:space="preserve">, </w:t>
      </w:r>
      <w:r w:rsidRPr="000B50C4">
        <w:rPr>
          <w:rFonts w:ascii="Book Antiqua" w:hAnsi="Book Antiqua" w:cs="Arial"/>
          <w:b/>
          <w:bCs/>
          <w:caps/>
          <w:color w:val="000000"/>
          <w:sz w:val="19"/>
          <w:szCs w:val="19"/>
          <w:highlight w:val="green"/>
        </w:rPr>
        <w:t>poderá impor</w:t>
      </w:r>
      <w:r w:rsidRPr="000B50C4">
        <w:rPr>
          <w:rFonts w:ascii="Book Antiqua" w:hAnsi="Book Antiqua" w:cs="Arial"/>
          <w:b/>
          <w:bCs/>
          <w:caps/>
          <w:color w:val="000000"/>
          <w:sz w:val="19"/>
          <w:szCs w:val="19"/>
        </w:rPr>
        <w:t xml:space="preserve"> </w:t>
      </w:r>
      <w:r w:rsidRPr="000B50C4">
        <w:rPr>
          <w:rFonts w:ascii="Book Antiqua" w:hAnsi="Book Antiqua" w:cs="Arial"/>
          <w:b/>
          <w:bCs/>
          <w:caps/>
          <w:color w:val="000000"/>
          <w:sz w:val="19"/>
          <w:szCs w:val="19"/>
          <w:shd w:val="clear" w:color="auto" w:fill="F7CAAC" w:themeFill="accent2" w:themeFillTint="66"/>
        </w:rPr>
        <w:t>compensação</w:t>
      </w:r>
      <w:r w:rsidRPr="000B50C4">
        <w:rPr>
          <w:rFonts w:ascii="Book Antiqua" w:hAnsi="Book Antiqua" w:cs="Arial"/>
          <w:b/>
          <w:bCs/>
          <w:color w:val="000000"/>
          <w:sz w:val="19"/>
          <w:szCs w:val="19"/>
        </w:rPr>
        <w:t xml:space="preserve"> por </w:t>
      </w:r>
      <w:r w:rsidRPr="000B50C4">
        <w:rPr>
          <w:rFonts w:ascii="Book Antiqua" w:hAnsi="Book Antiqua" w:cs="Arial"/>
          <w:b/>
          <w:bCs/>
          <w:color w:val="000000"/>
          <w:sz w:val="19"/>
          <w:szCs w:val="19"/>
          <w:highlight w:val="yellow"/>
        </w:rPr>
        <w:t>benefícios</w:t>
      </w:r>
      <w:r w:rsidRPr="000B50C4">
        <w:rPr>
          <w:rFonts w:ascii="Book Antiqua" w:hAnsi="Book Antiqua" w:cs="Arial"/>
          <w:b/>
          <w:bCs/>
          <w:color w:val="000000"/>
          <w:sz w:val="19"/>
          <w:szCs w:val="19"/>
        </w:rPr>
        <w:t xml:space="preserve"> </w:t>
      </w:r>
      <w:r w:rsidRPr="000B50C4">
        <w:rPr>
          <w:rFonts w:ascii="Book Antiqua" w:hAnsi="Book Antiqua" w:cs="Arial"/>
          <w:b/>
          <w:bCs/>
          <w:color w:val="000000"/>
          <w:sz w:val="19"/>
          <w:szCs w:val="19"/>
          <w:highlight w:val="cyan"/>
        </w:rPr>
        <w:t>indevidos</w:t>
      </w:r>
      <w:r w:rsidRPr="000B50C4">
        <w:rPr>
          <w:rFonts w:ascii="Book Antiqua" w:hAnsi="Book Antiqua" w:cs="Arial"/>
          <w:b/>
          <w:bCs/>
          <w:color w:val="000000"/>
          <w:sz w:val="19"/>
          <w:szCs w:val="19"/>
        </w:rPr>
        <w:t xml:space="preserve"> ou </w:t>
      </w:r>
      <w:r w:rsidRPr="000B50C4">
        <w:rPr>
          <w:rFonts w:ascii="Book Antiqua" w:hAnsi="Book Antiqua" w:cs="Arial"/>
          <w:b/>
          <w:bCs/>
          <w:color w:val="000000"/>
          <w:sz w:val="19"/>
          <w:szCs w:val="19"/>
          <w:highlight w:val="yellow"/>
        </w:rPr>
        <w:t>prejuízos</w:t>
      </w:r>
      <w:r w:rsidRPr="000B50C4">
        <w:rPr>
          <w:rFonts w:ascii="Book Antiqua" w:hAnsi="Book Antiqua" w:cs="Arial"/>
          <w:b/>
          <w:bCs/>
          <w:color w:val="000000"/>
          <w:sz w:val="19"/>
          <w:szCs w:val="19"/>
        </w:rPr>
        <w:t xml:space="preserve"> </w:t>
      </w:r>
      <w:r w:rsidRPr="000B50C4">
        <w:rPr>
          <w:rFonts w:ascii="Book Antiqua" w:hAnsi="Book Antiqua" w:cs="Arial"/>
          <w:b/>
          <w:bCs/>
          <w:color w:val="000000"/>
          <w:sz w:val="19"/>
          <w:szCs w:val="19"/>
          <w:highlight w:val="cyan"/>
        </w:rPr>
        <w:t>anormais</w:t>
      </w:r>
      <w:r w:rsidRPr="000B50C4">
        <w:rPr>
          <w:rFonts w:ascii="Book Antiqua" w:hAnsi="Book Antiqua" w:cs="Arial"/>
          <w:b/>
          <w:bCs/>
          <w:color w:val="000000"/>
          <w:sz w:val="19"/>
          <w:szCs w:val="19"/>
        </w:rPr>
        <w:t xml:space="preserve"> ou </w:t>
      </w:r>
      <w:r w:rsidRPr="000B50C4">
        <w:rPr>
          <w:rFonts w:ascii="Book Antiqua" w:hAnsi="Book Antiqua" w:cs="Arial"/>
          <w:b/>
          <w:bCs/>
          <w:color w:val="000000"/>
          <w:sz w:val="19"/>
          <w:szCs w:val="19"/>
          <w:highlight w:val="cyan"/>
        </w:rPr>
        <w:t>injustos</w:t>
      </w:r>
      <w:r w:rsidRPr="000B50C4">
        <w:rPr>
          <w:rFonts w:ascii="Book Antiqua" w:hAnsi="Book Antiqua" w:cs="Arial"/>
          <w:b/>
          <w:bCs/>
          <w:color w:val="000000"/>
          <w:sz w:val="19"/>
          <w:szCs w:val="19"/>
        </w:rPr>
        <w:t xml:space="preserve"> resultantes </w:t>
      </w:r>
      <w:r w:rsidRPr="000B50C4">
        <w:rPr>
          <w:rFonts w:ascii="Book Antiqua" w:hAnsi="Book Antiqua" w:cs="Arial"/>
          <w:b/>
          <w:bCs/>
          <w:color w:val="000000"/>
          <w:sz w:val="19"/>
          <w:szCs w:val="19"/>
          <w:highlight w:val="cyan"/>
        </w:rPr>
        <w:t>do processo</w:t>
      </w:r>
      <w:r w:rsidRPr="000B50C4">
        <w:rPr>
          <w:rFonts w:ascii="Book Antiqua" w:hAnsi="Book Antiqua" w:cs="Arial"/>
          <w:b/>
          <w:bCs/>
          <w:color w:val="000000"/>
          <w:sz w:val="19"/>
          <w:szCs w:val="19"/>
        </w:rPr>
        <w:t xml:space="preserve"> ou </w:t>
      </w:r>
      <w:r w:rsidRPr="000B50C4">
        <w:rPr>
          <w:rFonts w:ascii="Book Antiqua" w:hAnsi="Book Antiqua" w:cs="Arial"/>
          <w:b/>
          <w:bCs/>
          <w:color w:val="000000"/>
          <w:sz w:val="19"/>
          <w:szCs w:val="19"/>
          <w:highlight w:val="cyan"/>
        </w:rPr>
        <w:t>da conduta</w:t>
      </w:r>
      <w:r w:rsidRPr="000B50C4">
        <w:rPr>
          <w:rFonts w:ascii="Book Antiqua" w:hAnsi="Book Antiqua" w:cs="Arial"/>
          <w:b/>
          <w:bCs/>
          <w:color w:val="000000"/>
          <w:sz w:val="19"/>
          <w:szCs w:val="19"/>
        </w:rPr>
        <w:t xml:space="preserve"> </w:t>
      </w:r>
      <w:r w:rsidRPr="000B50C4">
        <w:rPr>
          <w:rFonts w:ascii="Book Antiqua" w:hAnsi="Book Antiqua" w:cs="Arial"/>
          <w:b/>
          <w:bCs/>
          <w:color w:val="000000"/>
          <w:sz w:val="19"/>
          <w:szCs w:val="19"/>
          <w:highlight w:val="yellow"/>
        </w:rPr>
        <w:t>dos envolvidos</w:t>
      </w:r>
      <w:r w:rsidRPr="00040D72">
        <w:rPr>
          <w:rFonts w:ascii="Book Antiqua" w:hAnsi="Book Antiqua" w:cs="Arial"/>
          <w:color w:val="000000"/>
          <w:sz w:val="16"/>
          <w:szCs w:val="16"/>
        </w:rPr>
        <w:t xml:space="preserve">. </w:t>
      </w:r>
      <w:hyperlink r:id="rId48" w:anchor="art1" w:history="1">
        <w:r w:rsidRPr="00040D72">
          <w:rPr>
            <w:rStyle w:val="Hyperlink"/>
            <w:rFonts w:ascii="Book Antiqua" w:hAnsi="Book Antiqua" w:cs="Arial"/>
            <w:sz w:val="16"/>
            <w:szCs w:val="16"/>
          </w:rPr>
          <w:t>(Incluído pela Lei nº 13.655, de 2018)</w:t>
        </w:r>
      </w:hyperlink>
      <w:r w:rsidR="00C34C99" w:rsidRPr="00040D72">
        <w:rPr>
          <w:rStyle w:val="Hyperlink"/>
          <w:rFonts w:ascii="Book Antiqua" w:hAnsi="Book Antiqua" w:cs="Arial"/>
          <w:sz w:val="16"/>
          <w:szCs w:val="16"/>
          <w:u w:val="none"/>
        </w:rPr>
        <w:t xml:space="preserve"> </w:t>
      </w:r>
      <w:r w:rsidR="00C34C99" w:rsidRPr="00040D72">
        <w:rPr>
          <w:rFonts w:ascii="Book Antiqua" w:hAnsi="Book Antiqua"/>
          <w:b/>
          <w:color w:val="FF0000"/>
          <w:sz w:val="16"/>
          <w:szCs w:val="16"/>
          <w:u w:val="single"/>
        </w:rPr>
        <w:t>(TJRJ-2019)</w:t>
      </w:r>
      <w:r w:rsidR="00C34C99" w:rsidRPr="00040D72">
        <w:rPr>
          <w:rFonts w:ascii="Book Antiqua" w:hAnsi="Book Antiqua"/>
          <w:b/>
          <w:color w:val="FF0000"/>
          <w:sz w:val="16"/>
          <w:szCs w:val="16"/>
        </w:rPr>
        <w:t xml:space="preserve"> </w:t>
      </w:r>
      <w:r w:rsidR="00C34C99" w:rsidRPr="00040D72">
        <w:rPr>
          <w:rFonts w:ascii="Book Antiqua" w:hAnsi="Book Antiqua"/>
          <w:b/>
          <w:color w:val="FF0000"/>
          <w:sz w:val="16"/>
          <w:szCs w:val="16"/>
          <w:u w:val="single"/>
        </w:rPr>
        <w:t>(Cartórios/TJPR-2019)</w:t>
      </w:r>
      <w:r w:rsidR="00C34C99" w:rsidRPr="00040D72">
        <w:rPr>
          <w:rFonts w:ascii="Book Antiqua" w:hAnsi="Book Antiqua"/>
          <w:b/>
          <w:color w:val="FF0000"/>
          <w:sz w:val="16"/>
          <w:szCs w:val="16"/>
        </w:rPr>
        <w:t xml:space="preserve"> </w:t>
      </w:r>
      <w:r w:rsidR="00C34C99" w:rsidRPr="00040D72">
        <w:rPr>
          <w:rFonts w:ascii="Book Antiqua" w:hAnsi="Book Antiqua"/>
          <w:b/>
          <w:color w:val="FF0000"/>
          <w:sz w:val="16"/>
          <w:szCs w:val="16"/>
          <w:u w:val="single"/>
        </w:rPr>
        <w:t>(MPDFT-2021)</w:t>
      </w:r>
      <w:r w:rsidR="008430C0" w:rsidRPr="00040D72">
        <w:rPr>
          <w:rStyle w:val="Hyperlink"/>
          <w:rFonts w:ascii="Book Antiqua" w:hAnsi="Book Antiqua" w:cs="Arial"/>
          <w:sz w:val="16"/>
          <w:szCs w:val="16"/>
          <w:u w:val="none"/>
        </w:rPr>
        <w:t xml:space="preserve"> </w:t>
      </w:r>
      <w:r w:rsidR="008430C0" w:rsidRPr="00040D72">
        <w:rPr>
          <w:rStyle w:val="Hyperlink"/>
          <w:rFonts w:ascii="Book Antiqua" w:hAnsi="Book Antiqua" w:cs="Arial"/>
          <w:b/>
          <w:bCs/>
          <w:color w:val="FF0000"/>
          <w:sz w:val="16"/>
          <w:szCs w:val="16"/>
        </w:rPr>
        <w:t>(MPMG-2021)</w:t>
      </w:r>
      <w:r w:rsidR="00990482" w:rsidRPr="00040D72">
        <w:rPr>
          <w:rStyle w:val="Hyperlink"/>
          <w:rFonts w:ascii="Book Antiqua" w:hAnsi="Book Antiqua" w:cs="Arial"/>
          <w:b/>
          <w:bCs/>
          <w:color w:val="FF0000"/>
          <w:sz w:val="16"/>
          <w:szCs w:val="16"/>
          <w:u w:val="none"/>
        </w:rPr>
        <w:t xml:space="preserve"> </w:t>
      </w:r>
      <w:r w:rsidR="00990482" w:rsidRPr="00040D72">
        <w:rPr>
          <w:rFonts w:ascii="Book Antiqua" w:hAnsi="Book Antiqua"/>
          <w:b/>
          <w:color w:val="FF0000"/>
          <w:sz w:val="16"/>
          <w:szCs w:val="16"/>
          <w:u w:val="single"/>
        </w:rPr>
        <w:t>(PCGO-2022)</w:t>
      </w:r>
      <w:r w:rsidR="000B50C4">
        <w:rPr>
          <w:rFonts w:ascii="Book Antiqua" w:hAnsi="Book Antiqua"/>
          <w:b/>
          <w:color w:val="FF0000"/>
          <w:sz w:val="16"/>
          <w:szCs w:val="16"/>
        </w:rPr>
        <w:t xml:space="preserve"> </w:t>
      </w:r>
      <w:r w:rsidR="000B50C4">
        <w:rPr>
          <w:rFonts w:ascii="Book Antiqua" w:hAnsi="Book Antiqua"/>
          <w:b/>
          <w:color w:val="FF0000"/>
          <w:sz w:val="16"/>
          <w:szCs w:val="16"/>
          <w:u w:val="single"/>
        </w:rPr>
        <w:t>(PCRJ-2022)</w:t>
      </w:r>
      <w:r w:rsidR="00BD1A44">
        <w:rPr>
          <w:rFonts w:ascii="Book Antiqua" w:hAnsi="Book Antiqua"/>
          <w:b/>
          <w:color w:val="FF0000"/>
          <w:sz w:val="16"/>
          <w:szCs w:val="16"/>
        </w:rPr>
        <w:t xml:space="preserve"> </w:t>
      </w:r>
      <w:r w:rsidR="00BD1A44">
        <w:rPr>
          <w:rFonts w:ascii="Book Antiqua" w:hAnsi="Book Antiqua"/>
          <w:b/>
          <w:color w:val="FF0000"/>
          <w:sz w:val="16"/>
          <w:szCs w:val="16"/>
          <w:u w:val="single"/>
        </w:rPr>
        <w:t>(PGEES-2023)</w:t>
      </w:r>
      <w:r w:rsidR="009A3EBA">
        <w:rPr>
          <w:rFonts w:ascii="Book Antiqua" w:hAnsi="Book Antiqua"/>
          <w:b/>
          <w:color w:val="FF0000"/>
          <w:sz w:val="16"/>
          <w:szCs w:val="16"/>
        </w:rPr>
        <w:t xml:space="preserve"> </w:t>
      </w:r>
      <w:r w:rsidR="009A3EBA">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6F3D4F" w:rsidRPr="00AD3A7C" w14:paraId="0549F2F8" w14:textId="77777777" w:rsidTr="006F3D4F">
        <w:tc>
          <w:tcPr>
            <w:tcW w:w="8494" w:type="dxa"/>
            <w:shd w:val="clear" w:color="auto" w:fill="CCFFFF"/>
          </w:tcPr>
          <w:p w14:paraId="3631436D" w14:textId="3094AB72" w:rsidR="00076CDD" w:rsidRPr="00076CDD" w:rsidRDefault="00076CDD" w:rsidP="006F3D4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76CDD">
              <w:rPr>
                <w:rFonts w:ascii="Book Antiqua" w:eastAsia="Times New Roman" w:hAnsi="Book Antiqua" w:cs="Times New Roman"/>
                <w:b/>
                <w:sz w:val="19"/>
                <w:szCs w:val="19"/>
                <w:highlight w:val="yellow"/>
                <w:lang w:eastAsia="pt-BR"/>
              </w:rPr>
              <w:t>MPDFT-2021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6CDD">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076CDD">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076CDD">
              <w:rPr>
                <w:rFonts w:ascii="Book Antiqua" w:eastAsia="Times New Roman" w:hAnsi="Book Antiqua" w:cs="Times New Roman"/>
                <w:bCs/>
                <w:sz w:val="19"/>
                <w:szCs w:val="19"/>
                <w:lang w:eastAsia="pt-BR"/>
              </w:rPr>
              <w:t>A decisão proferida por autoridade administrativa, no âmbito de procedimento formal, pode impor compensação por benefícios indevidos resultantes da conduta dos envolvidos, independentemente de previsão legal específica, sem ferir o princípio da legalidade estrita e atrelado a motivação determinante válida.</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7</w:t>
            </w:r>
            <w:r w:rsidRPr="00AD3A7C">
              <w:rPr>
                <w:rFonts w:ascii="Book Antiqua" w:eastAsia="Times New Roman" w:hAnsi="Book Antiqua" w:cs="Times New Roman"/>
                <w:b/>
                <w:sz w:val="19"/>
                <w:szCs w:val="19"/>
                <w:lang w:eastAsia="pt-BR"/>
              </w:rPr>
              <w:t>, LINDB.</w:t>
            </w:r>
          </w:p>
          <w:p w14:paraId="65FBBB36" w14:textId="728011A1" w:rsidR="006F3D4F" w:rsidRPr="006F3D4F" w:rsidRDefault="006F3D4F" w:rsidP="006F3D4F">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AD3A7C">
              <w:rPr>
                <w:rFonts w:ascii="Book Antiqua" w:eastAsia="Times New Roman" w:hAnsi="Book Antiqua" w:cs="Times New Roman"/>
                <w:b/>
                <w:sz w:val="19"/>
                <w:szCs w:val="19"/>
                <w:highlight w:val="yellow"/>
                <w:lang w:eastAsia="pt-BR"/>
              </w:rPr>
              <w:t>-2019-VUNESP</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6F3D4F">
              <w:rPr>
                <w:rFonts w:ascii="Book Antiqua" w:eastAsia="Times New Roman" w:hAnsi="Book Antiqua" w:cs="Times New Roman"/>
                <w:sz w:val="19"/>
                <w:szCs w:val="19"/>
                <w:lang w:eastAsia="pt-BR"/>
              </w:rPr>
              <w:t>Em conformidade com a Lei de Introdução às Normas do Direito Brasileiro, na redação dada pela Lei 13.655/18,</w:t>
            </w:r>
            <w:r>
              <w:rPr>
                <w:rFonts w:ascii="Book Antiqua" w:eastAsia="Times New Roman" w:hAnsi="Book Antiqua" w:cs="Times New Roman"/>
                <w:sz w:val="19"/>
                <w:szCs w:val="19"/>
                <w:lang w:eastAsia="pt-BR"/>
              </w:rPr>
              <w:t xml:space="preserve"> </w:t>
            </w:r>
            <w:r w:rsidRPr="006F3D4F">
              <w:rPr>
                <w:rFonts w:ascii="Book Antiqua" w:eastAsia="Times New Roman" w:hAnsi="Book Antiqua" w:cs="Times New Roman"/>
                <w:sz w:val="19"/>
                <w:szCs w:val="19"/>
                <w:lang w:eastAsia="pt-BR"/>
              </w:rPr>
              <w:t>a decisão do processo, nas esferas administrativa, controladora ou judicial, poderá impor compensação por benefícios indevidos ou prejuízos anormais ou injustos resultantes do processo ou da conduta dos envolvidos.</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7</w:t>
            </w:r>
            <w:r w:rsidRPr="00AD3A7C">
              <w:rPr>
                <w:rFonts w:ascii="Book Antiqua" w:eastAsia="Times New Roman" w:hAnsi="Book Antiqua" w:cs="Times New Roman"/>
                <w:b/>
                <w:sz w:val="19"/>
                <w:szCs w:val="19"/>
                <w:lang w:eastAsia="pt-BR"/>
              </w:rPr>
              <w:t>, LINDB.</w:t>
            </w:r>
          </w:p>
        </w:tc>
      </w:tr>
    </w:tbl>
    <w:p w14:paraId="5FB03441" w14:textId="77777777"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AD3A7C">
        <w:rPr>
          <w:rFonts w:ascii="Book Antiqua" w:hAnsi="Book Antiqua" w:cs="Arial"/>
          <w:color w:val="000000"/>
          <w:sz w:val="19"/>
          <w:szCs w:val="19"/>
        </w:rPr>
        <w:t>§ 1</w:t>
      </w:r>
      <w:proofErr w:type="gramStart"/>
      <w:r w:rsidRPr="00AD3A7C">
        <w:rPr>
          <w:rFonts w:ascii="Book Antiqua" w:hAnsi="Book Antiqua" w:cs="Arial"/>
          <w:color w:val="000000"/>
          <w:sz w:val="19"/>
          <w:szCs w:val="19"/>
        </w:rPr>
        <w:t>º  A</w:t>
      </w:r>
      <w:proofErr w:type="gramEnd"/>
      <w:r w:rsidRPr="00AD3A7C">
        <w:rPr>
          <w:rFonts w:ascii="Book Antiqua" w:hAnsi="Book Antiqua" w:cs="Arial"/>
          <w:color w:val="000000"/>
          <w:sz w:val="19"/>
          <w:szCs w:val="19"/>
        </w:rPr>
        <w:t xml:space="preserve"> decisão sobre a compensação será motivada, ouvidas previamente as partes sobre seu cabimento, sua forma e, se for o caso, seu valor</w:t>
      </w:r>
      <w:r w:rsidRPr="00040D72">
        <w:rPr>
          <w:rFonts w:ascii="Book Antiqua" w:hAnsi="Book Antiqua" w:cs="Arial"/>
          <w:color w:val="000000"/>
          <w:sz w:val="16"/>
          <w:szCs w:val="16"/>
        </w:rPr>
        <w:t xml:space="preserve">.   </w:t>
      </w:r>
      <w:hyperlink r:id="rId49" w:anchor="art1" w:history="1">
        <w:r w:rsidRPr="00040D72">
          <w:rPr>
            <w:rStyle w:val="Hyperlink"/>
            <w:rFonts w:ascii="Book Antiqua" w:hAnsi="Book Antiqua" w:cs="Arial"/>
            <w:sz w:val="16"/>
            <w:szCs w:val="16"/>
          </w:rPr>
          <w:t>(Incluído pela Lei nº 13.655, de 2018)</w:t>
        </w:r>
      </w:hyperlink>
    </w:p>
    <w:p w14:paraId="05D18CB1" w14:textId="2D1F3BAF" w:rsidR="0039260F" w:rsidRPr="00040D72" w:rsidRDefault="0039260F" w:rsidP="0039260F">
      <w:pPr>
        <w:pStyle w:val="texto2"/>
        <w:spacing w:before="300" w:beforeAutospacing="0" w:after="300" w:afterAutospacing="0"/>
        <w:ind w:firstLine="567"/>
        <w:jc w:val="both"/>
        <w:rPr>
          <w:rStyle w:val="Hyperlink"/>
          <w:rFonts w:ascii="Book Antiqua" w:hAnsi="Book Antiqua" w:cs="Arial"/>
          <w:b/>
          <w:bCs/>
          <w:sz w:val="16"/>
          <w:szCs w:val="16"/>
        </w:rPr>
      </w:pPr>
      <w:r w:rsidRPr="00006D43">
        <w:rPr>
          <w:rFonts w:ascii="Book Antiqua" w:hAnsi="Book Antiqua" w:cs="Arial"/>
          <w:b/>
          <w:bCs/>
          <w:color w:val="000000"/>
          <w:sz w:val="19"/>
          <w:szCs w:val="19"/>
          <w:highlight w:val="magenta"/>
        </w:rPr>
        <w:t>§ 2</w:t>
      </w:r>
      <w:proofErr w:type="gramStart"/>
      <w:r w:rsidRPr="00006D43">
        <w:rPr>
          <w:rFonts w:ascii="Book Antiqua" w:hAnsi="Book Antiqua" w:cs="Arial"/>
          <w:b/>
          <w:bCs/>
          <w:color w:val="000000"/>
          <w:sz w:val="19"/>
          <w:szCs w:val="19"/>
          <w:highlight w:val="magenta"/>
        </w:rPr>
        <w:t>º</w:t>
      </w:r>
      <w:r w:rsidRPr="00AD3A7C">
        <w:rPr>
          <w:rFonts w:ascii="Book Antiqua" w:hAnsi="Book Antiqua" w:cs="Arial"/>
          <w:color w:val="000000"/>
          <w:sz w:val="19"/>
          <w:szCs w:val="19"/>
        </w:rPr>
        <w:t xml:space="preserve">  </w:t>
      </w:r>
      <w:r w:rsidRPr="00006D43">
        <w:rPr>
          <w:rFonts w:ascii="Book Antiqua" w:hAnsi="Book Antiqua" w:cs="Arial"/>
          <w:b/>
          <w:bCs/>
          <w:color w:val="000000"/>
          <w:sz w:val="19"/>
          <w:szCs w:val="19"/>
          <w:highlight w:val="cyan"/>
        </w:rPr>
        <w:t>Para</w:t>
      </w:r>
      <w:proofErr w:type="gramEnd"/>
      <w:r w:rsidRPr="00006D43">
        <w:rPr>
          <w:rFonts w:ascii="Book Antiqua" w:hAnsi="Book Antiqua" w:cs="Arial"/>
          <w:b/>
          <w:bCs/>
          <w:color w:val="000000"/>
          <w:sz w:val="19"/>
          <w:szCs w:val="19"/>
          <w:highlight w:val="cyan"/>
        </w:rPr>
        <w:t xml:space="preserve"> prevenir</w:t>
      </w:r>
      <w:r w:rsidRPr="00006D43">
        <w:rPr>
          <w:rFonts w:ascii="Book Antiqua" w:hAnsi="Book Antiqua" w:cs="Arial"/>
          <w:b/>
          <w:bCs/>
          <w:color w:val="000000"/>
          <w:sz w:val="19"/>
          <w:szCs w:val="19"/>
        </w:rPr>
        <w:t xml:space="preserve"> ou </w:t>
      </w:r>
      <w:r w:rsidRPr="00006D43">
        <w:rPr>
          <w:rFonts w:ascii="Book Antiqua" w:hAnsi="Book Antiqua" w:cs="Arial"/>
          <w:b/>
          <w:bCs/>
          <w:color w:val="000000"/>
          <w:sz w:val="19"/>
          <w:szCs w:val="19"/>
          <w:highlight w:val="cyan"/>
        </w:rPr>
        <w:t>regular</w:t>
      </w:r>
      <w:r w:rsidRPr="00006D43">
        <w:rPr>
          <w:rFonts w:ascii="Book Antiqua" w:hAnsi="Book Antiqua" w:cs="Arial"/>
          <w:b/>
          <w:bCs/>
          <w:color w:val="000000"/>
          <w:sz w:val="19"/>
          <w:szCs w:val="19"/>
        </w:rPr>
        <w:t xml:space="preserve"> a </w:t>
      </w:r>
      <w:r w:rsidRPr="00006D43">
        <w:rPr>
          <w:rFonts w:ascii="Book Antiqua" w:hAnsi="Book Antiqua" w:cs="Arial"/>
          <w:b/>
          <w:bCs/>
          <w:caps/>
          <w:color w:val="000000"/>
          <w:sz w:val="19"/>
          <w:szCs w:val="19"/>
          <w:shd w:val="clear" w:color="auto" w:fill="F7CAAC" w:themeFill="accent2" w:themeFillTint="66"/>
        </w:rPr>
        <w:t>compensação</w:t>
      </w:r>
      <w:r w:rsidRPr="00006D43">
        <w:rPr>
          <w:rFonts w:ascii="Book Antiqua" w:hAnsi="Book Antiqua" w:cs="Arial"/>
          <w:b/>
          <w:bCs/>
          <w:color w:val="000000"/>
          <w:sz w:val="19"/>
          <w:szCs w:val="19"/>
        </w:rPr>
        <w:t xml:space="preserve">, </w:t>
      </w:r>
      <w:r w:rsidRPr="00006D43">
        <w:rPr>
          <w:rFonts w:ascii="Book Antiqua" w:hAnsi="Book Antiqua" w:cs="Arial"/>
          <w:b/>
          <w:bCs/>
          <w:caps/>
          <w:color w:val="000000"/>
          <w:sz w:val="19"/>
          <w:szCs w:val="19"/>
          <w:highlight w:val="green"/>
        </w:rPr>
        <w:t>poderá ser celebrado</w:t>
      </w:r>
      <w:r w:rsidRPr="00006D43">
        <w:rPr>
          <w:rFonts w:ascii="Book Antiqua" w:hAnsi="Book Antiqua" w:cs="Arial"/>
          <w:b/>
          <w:bCs/>
          <w:caps/>
          <w:color w:val="000000"/>
          <w:sz w:val="19"/>
          <w:szCs w:val="19"/>
        </w:rPr>
        <w:t xml:space="preserve"> </w:t>
      </w:r>
      <w:r w:rsidRPr="00006D43">
        <w:rPr>
          <w:rFonts w:ascii="Book Antiqua" w:hAnsi="Book Antiqua" w:cs="Arial"/>
          <w:b/>
          <w:bCs/>
          <w:caps/>
          <w:color w:val="000000"/>
          <w:sz w:val="19"/>
          <w:szCs w:val="19"/>
          <w:shd w:val="clear" w:color="auto" w:fill="F7CAAC" w:themeFill="accent2" w:themeFillTint="66"/>
        </w:rPr>
        <w:t>compromisso processual</w:t>
      </w:r>
      <w:r w:rsidRPr="00006D43">
        <w:rPr>
          <w:rFonts w:ascii="Book Antiqua" w:hAnsi="Book Antiqua" w:cs="Arial"/>
          <w:b/>
          <w:bCs/>
          <w:color w:val="000000"/>
          <w:sz w:val="19"/>
          <w:szCs w:val="19"/>
        </w:rPr>
        <w:t xml:space="preserve"> </w:t>
      </w:r>
      <w:r w:rsidRPr="00006D43">
        <w:rPr>
          <w:rFonts w:ascii="Book Antiqua" w:hAnsi="Book Antiqua" w:cs="Arial"/>
          <w:b/>
          <w:bCs/>
          <w:color w:val="000000"/>
          <w:sz w:val="19"/>
          <w:szCs w:val="19"/>
          <w:highlight w:val="yellow"/>
        </w:rPr>
        <w:t>entre os envolvidos</w:t>
      </w:r>
      <w:r w:rsidRPr="00040D72">
        <w:rPr>
          <w:rFonts w:ascii="Book Antiqua" w:hAnsi="Book Antiqua" w:cs="Arial"/>
          <w:color w:val="000000"/>
          <w:sz w:val="16"/>
          <w:szCs w:val="16"/>
        </w:rPr>
        <w:t>. </w:t>
      </w:r>
      <w:hyperlink r:id="rId50" w:anchor="art1" w:history="1">
        <w:r w:rsidRPr="00040D72">
          <w:rPr>
            <w:rStyle w:val="Hyperlink"/>
            <w:rFonts w:ascii="Book Antiqua" w:hAnsi="Book Antiqua" w:cs="Arial"/>
            <w:sz w:val="16"/>
            <w:szCs w:val="16"/>
          </w:rPr>
          <w:t>(Incluído pela Lei nº 13.655, de 2018)</w:t>
        </w:r>
      </w:hyperlink>
      <w:r w:rsidR="00006D43" w:rsidRPr="00040D72">
        <w:rPr>
          <w:rStyle w:val="Hyperlink"/>
          <w:rFonts w:ascii="Book Antiqua" w:hAnsi="Book Antiqua" w:cs="Arial"/>
          <w:sz w:val="16"/>
          <w:szCs w:val="16"/>
          <w:u w:val="none"/>
        </w:rPr>
        <w:t xml:space="preserve"> </w:t>
      </w:r>
      <w:r w:rsidR="00006D43" w:rsidRPr="00040D72">
        <w:rPr>
          <w:rStyle w:val="Hyperlink"/>
          <w:rFonts w:ascii="Book Antiqua" w:hAnsi="Book Antiqua" w:cs="Arial"/>
          <w:b/>
          <w:bCs/>
          <w:color w:val="FF0000"/>
          <w:sz w:val="16"/>
          <w:szCs w:val="16"/>
        </w:rPr>
        <w:t>(MPMG-2021)</w:t>
      </w:r>
    </w:p>
    <w:tbl>
      <w:tblPr>
        <w:tblStyle w:val="Tabelacomgrade"/>
        <w:tblW w:w="0" w:type="auto"/>
        <w:shd w:val="clear" w:color="auto" w:fill="CCFFFF"/>
        <w:tblLook w:val="04A0" w:firstRow="1" w:lastRow="0" w:firstColumn="1" w:lastColumn="0" w:noHBand="0" w:noVBand="1"/>
      </w:tblPr>
      <w:tblGrid>
        <w:gridCol w:w="8494"/>
      </w:tblGrid>
      <w:tr w:rsidR="00F400DD" w:rsidRPr="00AD3A7C" w14:paraId="7FACA2E0" w14:textId="77777777" w:rsidTr="00F400DD">
        <w:tc>
          <w:tcPr>
            <w:tcW w:w="8494" w:type="dxa"/>
            <w:shd w:val="clear" w:color="auto" w:fill="CCFFFF"/>
          </w:tcPr>
          <w:p w14:paraId="701BCD16" w14:textId="5F76DBCA" w:rsidR="00F400DD" w:rsidRDefault="00D07DA5" w:rsidP="006F3D4F">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F400DD" w:rsidRPr="00AD3A7C">
              <w:rPr>
                <w:rFonts w:ascii="Book Antiqua" w:eastAsia="Times New Roman" w:hAnsi="Book Antiqua" w:cs="Times New Roman"/>
                <w:sz w:val="19"/>
                <w:szCs w:val="19"/>
                <w:lang w:eastAsia="pt-BR"/>
              </w:rPr>
              <w:t xml:space="preserve"> </w:t>
            </w:r>
            <w:r w:rsidR="00F400DD" w:rsidRPr="00AD3A7C">
              <w:rPr>
                <w:rFonts w:ascii="Book Antiqua" w:eastAsia="Times New Roman" w:hAnsi="Book Antiqua" w:cs="Times New Roman"/>
                <w:b/>
                <w:sz w:val="19"/>
                <w:szCs w:val="19"/>
                <w:shd w:val="clear" w:color="auto" w:fill="F7CAAC" w:themeFill="accent2" w:themeFillTint="66"/>
                <w:lang w:eastAsia="pt-BR"/>
              </w:rPr>
              <w:t>IMPOSIÇÃO DE COMPENSAÇÃO</w:t>
            </w:r>
            <w:r w:rsidR="00F400DD" w:rsidRPr="00AD3A7C">
              <w:rPr>
                <w:rFonts w:ascii="Book Antiqua" w:eastAsia="Times New Roman" w:hAnsi="Book Antiqua" w:cs="Times New Roman"/>
                <w:b/>
                <w:sz w:val="19"/>
                <w:szCs w:val="19"/>
                <w:lang w:eastAsia="pt-BR"/>
              </w:rPr>
              <w:t>:</w:t>
            </w:r>
            <w:r w:rsidR="006F3D4F">
              <w:rPr>
                <w:rFonts w:ascii="Book Antiqua" w:eastAsia="Times New Roman" w:hAnsi="Book Antiqua" w:cs="Times New Roman"/>
                <w:b/>
                <w:sz w:val="19"/>
                <w:szCs w:val="19"/>
                <w:lang w:eastAsia="pt-BR"/>
              </w:rPr>
              <w:t xml:space="preserve"> </w:t>
            </w:r>
            <w:r w:rsidR="00F400DD" w:rsidRPr="00AD3A7C">
              <w:rPr>
                <w:rFonts w:ascii="Book Antiqua" w:eastAsia="Times New Roman" w:hAnsi="Book Antiqua" w:cs="Times New Roman"/>
                <w:sz w:val="19"/>
                <w:szCs w:val="19"/>
                <w:lang w:eastAsia="pt-BR"/>
              </w:rPr>
              <w:t>Veja a opinião da Sociedade Brasileira de Direito Público a respeito desse artigo:</w:t>
            </w:r>
            <w:r w:rsidR="006F3D4F">
              <w:rPr>
                <w:rFonts w:ascii="Book Antiqua" w:eastAsia="Times New Roman" w:hAnsi="Book Antiqua" w:cs="Times New Roman"/>
                <w:sz w:val="19"/>
                <w:szCs w:val="19"/>
                <w:lang w:eastAsia="pt-BR"/>
              </w:rPr>
              <w:t xml:space="preserve"> </w:t>
            </w:r>
            <w:r w:rsidR="00F400DD" w:rsidRPr="00AD3A7C">
              <w:rPr>
                <w:rFonts w:ascii="Book Antiqua" w:eastAsia="Times New Roman" w:hAnsi="Book Antiqua" w:cs="Times New Roman"/>
                <w:i/>
                <w:iCs/>
                <w:sz w:val="19"/>
                <w:szCs w:val="19"/>
                <w:lang w:eastAsia="pt-BR"/>
              </w:rPr>
              <w:t xml:space="preserve">“O dispositivo em questão visa evitar que partes, públicas ou privadas, em processo na esfera administrativa, controladora ou judicial aufiram benefícios indevidos ou sofram prejuízos anormais ou injustos resultantes do próprio processo ou da conduta de qualquer dos envolvidos. O art. 27 tomou o cuidado de exigir que </w:t>
            </w:r>
            <w:r w:rsidR="00F400DD" w:rsidRPr="00AD3A7C">
              <w:rPr>
                <w:rFonts w:ascii="Book Antiqua" w:eastAsia="Times New Roman" w:hAnsi="Book Antiqua" w:cs="Times New Roman"/>
                <w:b/>
                <w:i/>
                <w:iCs/>
                <w:sz w:val="19"/>
                <w:szCs w:val="19"/>
                <w:highlight w:val="yellow"/>
                <w:lang w:eastAsia="pt-BR"/>
              </w:rPr>
              <w:t>a decisão que impõe compensação seja motivada e precedida da oitiva das partes</w:t>
            </w:r>
            <w:r w:rsidR="00F400DD" w:rsidRPr="00AD3A7C">
              <w:rPr>
                <w:rFonts w:ascii="Book Antiqua" w:eastAsia="Times New Roman" w:hAnsi="Book Antiqua" w:cs="Times New Roman"/>
                <w:i/>
                <w:iCs/>
                <w:sz w:val="19"/>
                <w:szCs w:val="19"/>
                <w:lang w:eastAsia="pt-BR"/>
              </w:rPr>
              <w:t xml:space="preserve">. Há, também nesse caso, </w:t>
            </w:r>
            <w:r w:rsidR="00F400DD" w:rsidRPr="00AD3A7C">
              <w:rPr>
                <w:rFonts w:ascii="Book Antiqua" w:eastAsia="Times New Roman" w:hAnsi="Book Antiqua" w:cs="Times New Roman"/>
                <w:b/>
                <w:i/>
                <w:iCs/>
                <w:sz w:val="19"/>
                <w:szCs w:val="19"/>
                <w:highlight w:val="yellow"/>
                <w:lang w:eastAsia="pt-BR"/>
              </w:rPr>
              <w:t>a possibilidade de celebração de compromisso processual entre os envolvidos</w:t>
            </w:r>
            <w:r w:rsidR="00F400DD" w:rsidRPr="00AD3A7C">
              <w:rPr>
                <w:rFonts w:ascii="Book Antiqua" w:eastAsia="Times New Roman" w:hAnsi="Book Antiqua" w:cs="Times New Roman"/>
                <w:i/>
                <w:iCs/>
                <w:sz w:val="19"/>
                <w:szCs w:val="19"/>
                <w:lang w:eastAsia="pt-BR"/>
              </w:rPr>
              <w:t>.”</w:t>
            </w:r>
            <w:r w:rsidR="009476D3" w:rsidRPr="00AD3A7C">
              <w:rPr>
                <w:rFonts w:ascii="Book Antiqua" w:eastAsia="Times New Roman" w:hAnsi="Book Antiqua" w:cs="Times New Roman"/>
                <w:i/>
                <w:iCs/>
                <w:sz w:val="19"/>
                <w:szCs w:val="19"/>
                <w:lang w:eastAsia="pt-BR"/>
              </w:rPr>
              <w:t xml:space="preserve"> </w:t>
            </w:r>
            <w:r w:rsidR="00F400DD" w:rsidRPr="00AD3A7C">
              <w:rPr>
                <w:rFonts w:ascii="Book Antiqua" w:eastAsia="Times New Roman" w:hAnsi="Book Antiqua" w:cs="Times New Roman"/>
                <w:sz w:val="19"/>
                <w:szCs w:val="19"/>
                <w:lang w:eastAsia="pt-BR"/>
              </w:rPr>
              <w:t>(</w:t>
            </w:r>
            <w:hyperlink r:id="rId51" w:history="1">
              <w:r w:rsidR="00006D43" w:rsidRPr="00D2178D">
                <w:rPr>
                  <w:rStyle w:val="Hyperlink"/>
                  <w:rFonts w:ascii="Book Antiqua" w:eastAsia="Times New Roman" w:hAnsi="Book Antiqua" w:cs="Times New Roman"/>
                  <w:sz w:val="19"/>
                  <w:szCs w:val="19"/>
                  <w:lang w:eastAsia="pt-BR"/>
                </w:rPr>
                <w:t>http://antonioanastasia.com.br/documentos/</w:t>
              </w:r>
            </w:hyperlink>
            <w:r w:rsidR="00F400DD" w:rsidRPr="00AD3A7C">
              <w:rPr>
                <w:rFonts w:ascii="Book Antiqua" w:eastAsia="Times New Roman" w:hAnsi="Book Antiqua" w:cs="Times New Roman"/>
                <w:sz w:val="19"/>
                <w:szCs w:val="19"/>
                <w:lang w:eastAsia="pt-BR"/>
              </w:rPr>
              <w:t>)</w:t>
            </w:r>
          </w:p>
          <w:p w14:paraId="0F06B1BE" w14:textId="77777777" w:rsidR="00006D43" w:rsidRDefault="00006D43" w:rsidP="006F3D4F">
            <w:pPr>
              <w:jc w:val="both"/>
              <w:rPr>
                <w:rFonts w:eastAsia="Times New Roman" w:cs="Times New Roman"/>
                <w:lang w:eastAsia="pt-BR"/>
              </w:rPr>
            </w:pPr>
          </w:p>
          <w:p w14:paraId="26074346" w14:textId="7BECD4C3" w:rsidR="00006D43" w:rsidRPr="00AD3A7C" w:rsidRDefault="00006D43" w:rsidP="006F3D4F">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006D43">
              <w:rPr>
                <w:rFonts w:ascii="Book Antiqua" w:hAnsi="Book Antiqua"/>
                <w:b/>
                <w:i/>
                <w:iCs/>
                <w:color w:val="FF0000"/>
                <w:sz w:val="19"/>
                <w:szCs w:val="19"/>
                <w:highlight w:val="green"/>
              </w:rPr>
              <w:t>MPMG-2021</w:t>
            </w:r>
            <w:r w:rsidRPr="00AD3A7C">
              <w:rPr>
                <w:rFonts w:ascii="Book Antiqua" w:hAnsi="Book Antiqua"/>
                <w:sz w:val="19"/>
                <w:szCs w:val="19"/>
              </w:rPr>
              <w:t>:</w:t>
            </w:r>
            <w:r>
              <w:rPr>
                <w:rFonts w:ascii="Book Antiqua" w:hAnsi="Book Antiqua"/>
                <w:sz w:val="19"/>
                <w:szCs w:val="19"/>
              </w:rPr>
              <w:t xml:space="preserve"> Segundo Flávio Tartuce, o compromisso processual </w:t>
            </w:r>
            <w:r w:rsidRPr="00006D43">
              <w:rPr>
                <w:rFonts w:ascii="Book Antiqua" w:hAnsi="Book Antiqua"/>
                <w:i/>
                <w:iCs/>
                <w:sz w:val="19"/>
                <w:szCs w:val="19"/>
              </w:rPr>
              <w:t xml:space="preserve">“parece ter a natureza de um </w:t>
            </w:r>
            <w:r w:rsidRPr="00006D43">
              <w:rPr>
                <w:rFonts w:ascii="Book Antiqua" w:hAnsi="Book Antiqua"/>
                <w:b/>
                <w:bCs/>
                <w:i/>
                <w:iCs/>
                <w:sz w:val="19"/>
                <w:szCs w:val="19"/>
                <w:shd w:val="clear" w:color="auto" w:fill="F7CAAC" w:themeFill="accent2" w:themeFillTint="66"/>
              </w:rPr>
              <w:t>negócio jurídico processual</w:t>
            </w:r>
            <w:r w:rsidRPr="00006D43">
              <w:rPr>
                <w:rFonts w:ascii="Book Antiqua" w:hAnsi="Book Antiqua"/>
                <w:i/>
                <w:iCs/>
                <w:sz w:val="19"/>
                <w:szCs w:val="19"/>
              </w:rPr>
              <w:t xml:space="preserve"> (</w:t>
            </w:r>
            <w:proofErr w:type="spellStart"/>
            <w:r w:rsidRPr="00006D43">
              <w:rPr>
                <w:rFonts w:ascii="Book Antiqua" w:hAnsi="Book Antiqua"/>
                <w:i/>
                <w:iCs/>
                <w:sz w:val="19"/>
                <w:szCs w:val="19"/>
              </w:rPr>
              <w:t>arts</w:t>
            </w:r>
            <w:proofErr w:type="spellEnd"/>
            <w:r w:rsidRPr="00006D43">
              <w:rPr>
                <w:rFonts w:ascii="Book Antiqua" w:hAnsi="Book Antiqua"/>
                <w:i/>
                <w:iCs/>
                <w:sz w:val="19"/>
                <w:szCs w:val="19"/>
              </w:rPr>
              <w:t>. 190 e 191 do CPC/2015), o que até pode incluir a arbitragem, nos termos das alterações da Lei 9.307/1996 engendradas pela Lei 13.129/2015</w:t>
            </w:r>
            <w:r>
              <w:rPr>
                <w:rFonts w:ascii="Book Antiqua" w:hAnsi="Book Antiqua"/>
                <w:sz w:val="19"/>
                <w:szCs w:val="19"/>
              </w:rPr>
              <w:t xml:space="preserve">.” </w:t>
            </w:r>
            <w:r w:rsidRPr="005C2287">
              <w:rPr>
                <w:rFonts w:ascii="Book Antiqua" w:eastAsia="Times New Roman" w:hAnsi="Book Antiqua" w:cs="Times New Roman"/>
                <w:color w:val="000000"/>
                <w:sz w:val="19"/>
                <w:szCs w:val="19"/>
                <w:lang w:eastAsia="pt-BR"/>
              </w:rPr>
              <w:t xml:space="preserve">(Fonte: </w:t>
            </w:r>
            <w:r>
              <w:rPr>
                <w:rFonts w:ascii="Book Antiqua" w:eastAsia="Times New Roman" w:hAnsi="Book Antiqua" w:cs="Times New Roman"/>
                <w:color w:val="000000"/>
                <w:sz w:val="19"/>
                <w:szCs w:val="19"/>
                <w:lang w:eastAsia="pt-BR"/>
              </w:rPr>
              <w:t>TARTUCE, Flávio.</w:t>
            </w:r>
            <w:r w:rsidRPr="005C2287">
              <w:rPr>
                <w:rFonts w:ascii="Book Antiqua" w:eastAsia="Times New Roman" w:hAnsi="Book Antiqua" w:cs="Times New Roman"/>
                <w:color w:val="000000"/>
                <w:sz w:val="19"/>
                <w:szCs w:val="19"/>
                <w:lang w:eastAsia="pt-BR"/>
              </w:rPr>
              <w:t xml:space="preserve"> Manual de Direito Civil</w:t>
            </w:r>
            <w:r>
              <w:rPr>
                <w:rFonts w:ascii="Book Antiqua" w:eastAsia="Times New Roman" w:hAnsi="Book Antiqua" w:cs="Times New Roman"/>
                <w:color w:val="000000"/>
                <w:sz w:val="19"/>
                <w:szCs w:val="19"/>
                <w:lang w:eastAsia="pt-BR"/>
              </w:rPr>
              <w:t xml:space="preserve"> –</w:t>
            </w:r>
            <w:r w:rsidRPr="005C2287">
              <w:rPr>
                <w:rFonts w:ascii="Book Antiqua" w:eastAsia="Times New Roman" w:hAnsi="Book Antiqua" w:cs="Times New Roman"/>
                <w:color w:val="000000"/>
                <w:sz w:val="19"/>
                <w:szCs w:val="19"/>
                <w:lang w:eastAsia="pt-BR"/>
              </w:rPr>
              <w:t xml:space="preserve"> Vol</w:t>
            </w:r>
            <w:r>
              <w:rPr>
                <w:rFonts w:ascii="Book Antiqua" w:eastAsia="Times New Roman" w:hAnsi="Book Antiqua" w:cs="Times New Roman"/>
                <w:color w:val="000000"/>
                <w:sz w:val="19"/>
                <w:szCs w:val="19"/>
                <w:lang w:eastAsia="pt-BR"/>
              </w:rPr>
              <w:t xml:space="preserve">. </w:t>
            </w:r>
            <w:r w:rsidRPr="005C2287">
              <w:rPr>
                <w:rFonts w:ascii="Book Antiqua" w:eastAsia="Times New Roman" w:hAnsi="Book Antiqua" w:cs="Times New Roman"/>
                <w:color w:val="000000"/>
                <w:sz w:val="19"/>
                <w:szCs w:val="19"/>
                <w:lang w:eastAsia="pt-BR"/>
              </w:rPr>
              <w:t>Único,</w:t>
            </w:r>
            <w:r>
              <w:rPr>
                <w:rFonts w:ascii="Book Antiqua" w:eastAsia="Times New Roman" w:hAnsi="Book Antiqua" w:cs="Times New Roman"/>
                <w:color w:val="000000"/>
                <w:sz w:val="19"/>
                <w:szCs w:val="19"/>
                <w:lang w:eastAsia="pt-BR"/>
              </w:rPr>
              <w:t xml:space="preserve"> 10ª Ed., Forense: Editora Método,</w:t>
            </w:r>
            <w:r w:rsidRPr="005C2287">
              <w:rPr>
                <w:rFonts w:ascii="Book Antiqua" w:eastAsia="Times New Roman" w:hAnsi="Book Antiqua" w:cs="Times New Roman"/>
                <w:color w:val="000000"/>
                <w:sz w:val="19"/>
                <w:szCs w:val="19"/>
                <w:lang w:eastAsia="pt-BR"/>
              </w:rPr>
              <w:t xml:space="preserve"> 20</w:t>
            </w:r>
            <w:r>
              <w:rPr>
                <w:rFonts w:ascii="Book Antiqua" w:eastAsia="Times New Roman" w:hAnsi="Book Antiqua" w:cs="Times New Roman"/>
                <w:color w:val="000000"/>
                <w:sz w:val="19"/>
                <w:szCs w:val="19"/>
                <w:lang w:eastAsia="pt-BR"/>
              </w:rPr>
              <w:t>20</w:t>
            </w:r>
            <w:r w:rsidRPr="005C2287">
              <w:rPr>
                <w:rFonts w:ascii="Book Antiqua" w:eastAsia="Times New Roman" w:hAnsi="Book Antiqua" w:cs="Times New Roman"/>
                <w:color w:val="000000"/>
                <w:sz w:val="19"/>
                <w:szCs w:val="19"/>
                <w:lang w:eastAsia="pt-BR"/>
              </w:rPr>
              <w:t xml:space="preserve">, p. </w:t>
            </w:r>
            <w:r>
              <w:rPr>
                <w:rFonts w:ascii="Book Antiqua" w:eastAsia="Times New Roman" w:hAnsi="Book Antiqua" w:cs="Times New Roman"/>
                <w:color w:val="000000"/>
                <w:sz w:val="19"/>
                <w:szCs w:val="19"/>
                <w:lang w:eastAsia="pt-BR"/>
              </w:rPr>
              <w:t>39</w:t>
            </w:r>
            <w:r w:rsidRPr="005C2287">
              <w:rPr>
                <w:rFonts w:ascii="Book Antiqua" w:eastAsia="Times New Roman" w:hAnsi="Book Antiqua" w:cs="Times New Roman"/>
                <w:color w:val="000000"/>
                <w:sz w:val="19"/>
                <w:szCs w:val="19"/>
                <w:lang w:eastAsia="pt-BR"/>
              </w:rPr>
              <w:t>).</w:t>
            </w:r>
          </w:p>
        </w:tc>
      </w:tr>
    </w:tbl>
    <w:p w14:paraId="1CF17266" w14:textId="60D97339" w:rsidR="0039260F" w:rsidRPr="00B118AC" w:rsidRDefault="0039260F" w:rsidP="0039260F">
      <w:pPr>
        <w:pStyle w:val="texto2"/>
        <w:spacing w:before="300" w:beforeAutospacing="0" w:after="300" w:afterAutospacing="0"/>
        <w:ind w:firstLine="567"/>
        <w:jc w:val="both"/>
        <w:rPr>
          <w:rFonts w:ascii="Book Antiqua" w:hAnsi="Book Antiqua"/>
          <w:b/>
          <w:color w:val="FF0000"/>
          <w:sz w:val="16"/>
          <w:szCs w:val="16"/>
          <w:u w:val="single"/>
        </w:rPr>
      </w:pPr>
      <w:r w:rsidRPr="00C90C30">
        <w:rPr>
          <w:rFonts w:ascii="Book Antiqua" w:hAnsi="Book Antiqua" w:cs="Arial"/>
          <w:b/>
          <w:bCs/>
          <w:color w:val="000000"/>
          <w:sz w:val="19"/>
          <w:szCs w:val="19"/>
          <w:highlight w:val="magenta"/>
        </w:rPr>
        <w:t>Art. 28</w:t>
      </w:r>
      <w:r w:rsidRPr="00AD3A7C">
        <w:rPr>
          <w:rFonts w:ascii="Book Antiqua" w:hAnsi="Book Antiqua" w:cs="Arial"/>
          <w:color w:val="000000"/>
          <w:sz w:val="19"/>
          <w:szCs w:val="19"/>
        </w:rPr>
        <w:t>.  </w:t>
      </w:r>
      <w:r w:rsidRPr="000C08F6">
        <w:rPr>
          <w:rFonts w:ascii="Book Antiqua" w:hAnsi="Book Antiqua" w:cs="Arial"/>
          <w:b/>
          <w:bCs/>
          <w:color w:val="000000"/>
          <w:sz w:val="19"/>
          <w:szCs w:val="19"/>
        </w:rPr>
        <w:t xml:space="preserve">O </w:t>
      </w:r>
      <w:r w:rsidRPr="000C08F6">
        <w:rPr>
          <w:rFonts w:ascii="Book Antiqua" w:hAnsi="Book Antiqua" w:cs="Arial"/>
          <w:b/>
          <w:bCs/>
          <w:color w:val="000000"/>
          <w:sz w:val="19"/>
          <w:szCs w:val="19"/>
          <w:highlight w:val="yellow"/>
        </w:rPr>
        <w:t>agente público</w:t>
      </w:r>
      <w:r w:rsidRPr="000C08F6">
        <w:rPr>
          <w:rFonts w:ascii="Book Antiqua" w:hAnsi="Book Antiqua" w:cs="Arial"/>
          <w:b/>
          <w:bCs/>
          <w:color w:val="000000"/>
          <w:sz w:val="19"/>
          <w:szCs w:val="19"/>
        </w:rPr>
        <w:t xml:space="preserve"> </w:t>
      </w:r>
      <w:r w:rsidRPr="000C08F6">
        <w:rPr>
          <w:rFonts w:ascii="Book Antiqua" w:hAnsi="Book Antiqua" w:cs="Arial"/>
          <w:b/>
          <w:bCs/>
          <w:caps/>
          <w:color w:val="000000"/>
          <w:sz w:val="19"/>
          <w:szCs w:val="19"/>
          <w:highlight w:val="green"/>
        </w:rPr>
        <w:t>responderá</w:t>
      </w:r>
      <w:r w:rsidRPr="000C08F6">
        <w:rPr>
          <w:rFonts w:ascii="Book Antiqua" w:hAnsi="Book Antiqua" w:cs="Arial"/>
          <w:b/>
          <w:bCs/>
          <w:caps/>
          <w:color w:val="000000"/>
          <w:sz w:val="19"/>
          <w:szCs w:val="19"/>
        </w:rPr>
        <w:t xml:space="preserve"> </w:t>
      </w:r>
      <w:r w:rsidRPr="000C08F6">
        <w:rPr>
          <w:rFonts w:ascii="Book Antiqua" w:hAnsi="Book Antiqua" w:cs="Arial"/>
          <w:b/>
          <w:bCs/>
          <w:caps/>
          <w:color w:val="000000"/>
          <w:sz w:val="19"/>
          <w:szCs w:val="19"/>
          <w:highlight w:val="cyan"/>
        </w:rPr>
        <w:t>pessoalmente</w:t>
      </w:r>
      <w:r w:rsidRPr="000C08F6">
        <w:rPr>
          <w:rFonts w:ascii="Book Antiqua" w:hAnsi="Book Antiqua" w:cs="Arial"/>
          <w:b/>
          <w:bCs/>
          <w:color w:val="000000"/>
          <w:sz w:val="19"/>
          <w:szCs w:val="19"/>
        </w:rPr>
        <w:t xml:space="preserve"> por </w:t>
      </w:r>
      <w:r w:rsidRPr="000C08F6">
        <w:rPr>
          <w:rFonts w:ascii="Book Antiqua" w:hAnsi="Book Antiqua" w:cs="Arial"/>
          <w:b/>
          <w:bCs/>
          <w:color w:val="000000"/>
          <w:sz w:val="19"/>
          <w:szCs w:val="19"/>
          <w:highlight w:val="yellow"/>
        </w:rPr>
        <w:t>suas decisões</w:t>
      </w:r>
      <w:r w:rsidRPr="000C08F6">
        <w:rPr>
          <w:rFonts w:ascii="Book Antiqua" w:hAnsi="Book Antiqua" w:cs="Arial"/>
          <w:b/>
          <w:bCs/>
          <w:color w:val="000000"/>
          <w:sz w:val="19"/>
          <w:szCs w:val="19"/>
        </w:rPr>
        <w:t xml:space="preserve"> ou </w:t>
      </w:r>
      <w:r w:rsidRPr="000C08F6">
        <w:rPr>
          <w:rFonts w:ascii="Book Antiqua" w:hAnsi="Book Antiqua" w:cs="Arial"/>
          <w:b/>
          <w:bCs/>
          <w:color w:val="000000"/>
          <w:sz w:val="19"/>
          <w:szCs w:val="19"/>
          <w:highlight w:val="yellow"/>
        </w:rPr>
        <w:t>opiniões técnicas</w:t>
      </w:r>
      <w:r w:rsidRPr="000C08F6">
        <w:rPr>
          <w:rFonts w:ascii="Book Antiqua" w:hAnsi="Book Antiqua" w:cs="Arial"/>
          <w:b/>
          <w:bCs/>
          <w:color w:val="000000"/>
          <w:sz w:val="19"/>
          <w:szCs w:val="19"/>
        </w:rPr>
        <w:t xml:space="preserve"> em caso de </w:t>
      </w:r>
      <w:r w:rsidRPr="000C08F6">
        <w:rPr>
          <w:rFonts w:ascii="Book Antiqua" w:hAnsi="Book Antiqua" w:cs="Arial"/>
          <w:b/>
          <w:bCs/>
          <w:caps/>
          <w:color w:val="000000"/>
          <w:sz w:val="19"/>
          <w:szCs w:val="19"/>
          <w:shd w:val="clear" w:color="auto" w:fill="F7CAAC" w:themeFill="accent2" w:themeFillTint="66"/>
        </w:rPr>
        <w:t>dolo</w:t>
      </w:r>
      <w:r w:rsidRPr="000C08F6">
        <w:rPr>
          <w:rFonts w:ascii="Book Antiqua" w:hAnsi="Book Antiqua" w:cs="Arial"/>
          <w:b/>
          <w:bCs/>
          <w:color w:val="000000"/>
          <w:sz w:val="19"/>
          <w:szCs w:val="19"/>
        </w:rPr>
        <w:t xml:space="preserve"> ou </w:t>
      </w:r>
      <w:r w:rsidRPr="000C08F6">
        <w:rPr>
          <w:rFonts w:ascii="Book Antiqua" w:hAnsi="Book Antiqua" w:cs="Arial"/>
          <w:b/>
          <w:bCs/>
          <w:caps/>
          <w:color w:val="000000"/>
          <w:sz w:val="19"/>
          <w:szCs w:val="19"/>
          <w:shd w:val="clear" w:color="auto" w:fill="F7CAAC" w:themeFill="accent2" w:themeFillTint="66"/>
        </w:rPr>
        <w:t>erro</w:t>
      </w:r>
      <w:r w:rsidRPr="00C90C30">
        <w:rPr>
          <w:rFonts w:ascii="Book Antiqua" w:hAnsi="Book Antiqua" w:cs="Arial"/>
          <w:b/>
          <w:bCs/>
          <w:caps/>
          <w:color w:val="000000"/>
          <w:sz w:val="19"/>
          <w:szCs w:val="19"/>
          <w:shd w:val="clear" w:color="auto" w:fill="F7CAAC" w:themeFill="accent2" w:themeFillTint="66"/>
        </w:rPr>
        <w:t xml:space="preserve"> grosseiro</w:t>
      </w:r>
      <w:r w:rsidRPr="00040D72">
        <w:rPr>
          <w:rFonts w:ascii="Book Antiqua" w:hAnsi="Book Antiqua" w:cs="Arial"/>
          <w:color w:val="000000"/>
          <w:sz w:val="16"/>
          <w:szCs w:val="16"/>
        </w:rPr>
        <w:t>. </w:t>
      </w:r>
      <w:hyperlink r:id="rId52" w:anchor="art1" w:history="1">
        <w:r w:rsidRPr="00040D72">
          <w:rPr>
            <w:rStyle w:val="Hyperlink"/>
            <w:rFonts w:ascii="Book Antiqua" w:hAnsi="Book Antiqua" w:cs="Arial"/>
            <w:sz w:val="16"/>
            <w:szCs w:val="16"/>
          </w:rPr>
          <w:t>(Incluído pela Lei nº 13.655, de 2018)</w:t>
        </w:r>
      </w:hyperlink>
      <w:r w:rsidR="0059785D" w:rsidRPr="00040D72">
        <w:rPr>
          <w:rStyle w:val="Hyperlink"/>
          <w:rFonts w:ascii="Book Antiqua" w:hAnsi="Book Antiqua" w:cs="Arial"/>
          <w:sz w:val="16"/>
          <w:szCs w:val="16"/>
          <w:u w:val="none"/>
        </w:rPr>
        <w:t xml:space="preserve"> </w:t>
      </w:r>
      <w:r w:rsidR="0059785D" w:rsidRPr="00040D72">
        <w:rPr>
          <w:rFonts w:ascii="Book Antiqua" w:hAnsi="Book Antiqua"/>
          <w:b/>
          <w:bCs/>
          <w:color w:val="FF0000"/>
          <w:sz w:val="16"/>
          <w:szCs w:val="16"/>
          <w:u w:val="single"/>
        </w:rPr>
        <w:t>(PGM-João Pessoa/PB-2018)</w:t>
      </w:r>
      <w:r w:rsidR="009B5F05" w:rsidRPr="00040D72">
        <w:rPr>
          <w:rStyle w:val="Hyperlink"/>
          <w:rFonts w:ascii="Book Antiqua" w:hAnsi="Book Antiqua" w:cs="Arial"/>
          <w:sz w:val="16"/>
          <w:szCs w:val="16"/>
          <w:u w:val="none"/>
        </w:rPr>
        <w:t xml:space="preserve"> </w:t>
      </w:r>
      <w:r w:rsidR="009B5F05" w:rsidRPr="00040D72">
        <w:rPr>
          <w:rFonts w:ascii="Book Antiqua" w:hAnsi="Book Antiqua" w:cs="Arial"/>
          <w:b/>
          <w:bCs/>
          <w:color w:val="FF0000"/>
          <w:sz w:val="16"/>
          <w:szCs w:val="16"/>
          <w:u w:val="single"/>
        </w:rPr>
        <w:t>(TJRJ-2019)</w:t>
      </w:r>
      <w:r w:rsidR="00E903FD" w:rsidRPr="00040D72">
        <w:rPr>
          <w:rFonts w:ascii="Book Antiqua" w:hAnsi="Book Antiqua" w:cs="Arial"/>
          <w:b/>
          <w:bCs/>
          <w:color w:val="FF0000"/>
          <w:sz w:val="16"/>
          <w:szCs w:val="16"/>
        </w:rPr>
        <w:t xml:space="preserve"> </w:t>
      </w:r>
      <w:r w:rsidR="00E903FD" w:rsidRPr="00040D72">
        <w:rPr>
          <w:rStyle w:val="Hyperlink"/>
          <w:rFonts w:ascii="Book Antiqua" w:hAnsi="Book Antiqua" w:cs="Arial"/>
          <w:b/>
          <w:bCs/>
          <w:color w:val="FF0000"/>
          <w:sz w:val="16"/>
          <w:szCs w:val="16"/>
        </w:rPr>
        <w:t>(MPGO-2019)</w:t>
      </w:r>
      <w:r w:rsidR="00C34C99" w:rsidRPr="00040D72">
        <w:rPr>
          <w:rStyle w:val="Hyperlink"/>
          <w:rFonts w:ascii="Book Antiqua" w:hAnsi="Book Antiqua" w:cs="Arial"/>
          <w:b/>
          <w:bCs/>
          <w:color w:val="FF0000"/>
          <w:sz w:val="16"/>
          <w:szCs w:val="16"/>
          <w:u w:val="none"/>
        </w:rPr>
        <w:t xml:space="preserve"> </w:t>
      </w:r>
      <w:r w:rsidR="00C34C99" w:rsidRPr="00040D72">
        <w:rPr>
          <w:rFonts w:ascii="Book Antiqua" w:hAnsi="Book Antiqua"/>
          <w:b/>
          <w:color w:val="FF0000"/>
          <w:sz w:val="16"/>
          <w:szCs w:val="16"/>
          <w:u w:val="single"/>
        </w:rPr>
        <w:t>(Cartórios/TJPR-2019)</w:t>
      </w:r>
      <w:r w:rsidR="00E41438" w:rsidRPr="00040D72">
        <w:rPr>
          <w:rFonts w:ascii="Book Antiqua" w:hAnsi="Book Antiqua"/>
          <w:b/>
          <w:color w:val="FF0000"/>
          <w:sz w:val="16"/>
          <w:szCs w:val="16"/>
        </w:rPr>
        <w:t xml:space="preserve"> </w:t>
      </w:r>
      <w:r w:rsidR="00E41438" w:rsidRPr="00040D72">
        <w:rPr>
          <w:rFonts w:ascii="Book Antiqua" w:hAnsi="Book Antiqua"/>
          <w:b/>
          <w:color w:val="FF0000"/>
          <w:sz w:val="16"/>
          <w:szCs w:val="16"/>
          <w:u w:val="single"/>
        </w:rPr>
        <w:t>(PCES-2019)</w:t>
      </w:r>
      <w:r w:rsidR="00C33DD6" w:rsidRPr="00040D72">
        <w:rPr>
          <w:rStyle w:val="Hyperlink"/>
          <w:rFonts w:ascii="Book Antiqua" w:hAnsi="Book Antiqua" w:cs="Arial"/>
          <w:b/>
          <w:bCs/>
          <w:color w:val="FF0000"/>
          <w:sz w:val="16"/>
          <w:szCs w:val="16"/>
          <w:u w:val="none"/>
        </w:rPr>
        <w:t xml:space="preserve"> </w:t>
      </w:r>
      <w:r w:rsidR="003B07B4" w:rsidRPr="00040D72">
        <w:rPr>
          <w:rFonts w:ascii="Book Antiqua" w:hAnsi="Book Antiqua" w:cs="Arial"/>
          <w:b/>
          <w:bCs/>
          <w:color w:val="FF0000"/>
          <w:sz w:val="16"/>
          <w:szCs w:val="16"/>
          <w:u w:val="single"/>
        </w:rPr>
        <w:t>(PGEGO-2021)</w:t>
      </w:r>
      <w:r w:rsidR="00F030A5" w:rsidRPr="00040D72">
        <w:rPr>
          <w:rStyle w:val="Hyperlink"/>
          <w:rFonts w:ascii="Book Antiqua" w:hAnsi="Book Antiqua" w:cs="Arial"/>
          <w:b/>
          <w:bCs/>
          <w:color w:val="FF0000"/>
          <w:sz w:val="16"/>
          <w:szCs w:val="16"/>
          <w:u w:val="none"/>
        </w:rPr>
        <w:t xml:space="preserve"> </w:t>
      </w:r>
      <w:bookmarkStart w:id="60" w:name="_Hlk97825050"/>
      <w:r w:rsidR="00F030A5" w:rsidRPr="00040D72">
        <w:rPr>
          <w:rStyle w:val="Hyperlink"/>
          <w:rFonts w:ascii="Book Antiqua" w:hAnsi="Book Antiqua" w:cs="Arial"/>
          <w:b/>
          <w:bCs/>
          <w:color w:val="FF0000"/>
          <w:sz w:val="16"/>
          <w:szCs w:val="16"/>
        </w:rPr>
        <w:t>(MPM-2021)</w:t>
      </w:r>
      <w:bookmarkEnd w:id="60"/>
      <w:r w:rsidR="00927F27">
        <w:rPr>
          <w:rStyle w:val="Hyperlink"/>
          <w:rFonts w:ascii="Book Antiqua" w:hAnsi="Book Antiqua" w:cs="Arial"/>
          <w:b/>
          <w:bCs/>
          <w:color w:val="FF0000"/>
          <w:sz w:val="16"/>
          <w:szCs w:val="16"/>
          <w:u w:val="none"/>
        </w:rPr>
        <w:t xml:space="preserve"> </w:t>
      </w:r>
      <w:r w:rsidR="00927F27">
        <w:rPr>
          <w:rStyle w:val="Hyperlink"/>
          <w:rFonts w:ascii="Book Antiqua" w:hAnsi="Book Antiqua" w:cs="Arial"/>
          <w:b/>
          <w:bCs/>
          <w:color w:val="FF0000"/>
          <w:sz w:val="16"/>
          <w:szCs w:val="16"/>
        </w:rPr>
        <w:t>(PGESC-2022)</w:t>
      </w:r>
      <w:r w:rsidR="00990482" w:rsidRPr="00040D72">
        <w:rPr>
          <w:rStyle w:val="Hyperlink"/>
          <w:rFonts w:ascii="Book Antiqua" w:hAnsi="Book Antiqua" w:cs="Arial"/>
          <w:b/>
          <w:bCs/>
          <w:color w:val="FF0000"/>
          <w:sz w:val="16"/>
          <w:szCs w:val="16"/>
          <w:u w:val="none"/>
        </w:rPr>
        <w:t xml:space="preserve"> </w:t>
      </w:r>
      <w:r w:rsidR="00990482" w:rsidRPr="00040D72">
        <w:rPr>
          <w:rFonts w:ascii="Book Antiqua" w:hAnsi="Book Antiqua"/>
          <w:b/>
          <w:color w:val="FF0000"/>
          <w:sz w:val="16"/>
          <w:szCs w:val="16"/>
          <w:u w:val="single"/>
        </w:rPr>
        <w:t>(PCGO-2022)</w:t>
      </w:r>
      <w:r w:rsidR="000C08F6">
        <w:rPr>
          <w:rFonts w:ascii="Book Antiqua" w:hAnsi="Book Antiqua"/>
          <w:b/>
          <w:color w:val="FF0000"/>
          <w:sz w:val="16"/>
          <w:szCs w:val="16"/>
        </w:rPr>
        <w:t xml:space="preserve"> </w:t>
      </w:r>
      <w:r w:rsidR="000C08F6">
        <w:rPr>
          <w:rFonts w:ascii="Book Antiqua" w:hAnsi="Book Antiqua"/>
          <w:b/>
          <w:color w:val="FF0000"/>
          <w:sz w:val="16"/>
          <w:szCs w:val="16"/>
          <w:u w:val="single"/>
        </w:rPr>
        <w:t>(PCRJ-2022)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EE3310">
        <w:rPr>
          <w:rFonts w:ascii="Book Antiqua" w:hAnsi="Book Antiqua"/>
          <w:b/>
          <w:color w:val="FF0000"/>
          <w:sz w:val="16"/>
          <w:szCs w:val="16"/>
        </w:rPr>
        <w:t xml:space="preserve"> </w:t>
      </w:r>
      <w:r w:rsidR="00EE3310">
        <w:rPr>
          <w:rFonts w:ascii="Book Antiqua" w:hAnsi="Book Antiqua"/>
          <w:b/>
          <w:color w:val="FF0000"/>
          <w:sz w:val="16"/>
          <w:szCs w:val="16"/>
          <w:u w:val="single"/>
        </w:rPr>
        <w:t>(MPPR-2023)</w:t>
      </w:r>
      <w:r w:rsidR="0009433C">
        <w:rPr>
          <w:rFonts w:ascii="Book Antiqua" w:hAnsi="Book Antiqua"/>
          <w:b/>
          <w:color w:val="FF0000"/>
          <w:sz w:val="16"/>
          <w:szCs w:val="16"/>
        </w:rPr>
        <w:t xml:space="preserve"> </w:t>
      </w:r>
      <w:bookmarkStart w:id="61" w:name="_Hlk195703223"/>
      <w:r w:rsidR="0009433C" w:rsidRPr="004E190B">
        <w:rPr>
          <w:rFonts w:ascii="Book Antiqua" w:hAnsi="Book Antiqua"/>
          <w:b/>
          <w:bCs/>
          <w:color w:val="FF0000"/>
          <w:sz w:val="16"/>
          <w:szCs w:val="16"/>
          <w:u w:val="single"/>
        </w:rPr>
        <w:t>(Cartórios/TJAC-2023)</w:t>
      </w:r>
      <w:bookmarkEnd w:id="61"/>
      <w:r w:rsidR="006E4B84">
        <w:rPr>
          <w:rFonts w:ascii="Book Antiqua" w:hAnsi="Book Antiqua"/>
          <w:b/>
          <w:color w:val="FF0000"/>
          <w:sz w:val="16"/>
          <w:szCs w:val="16"/>
        </w:rPr>
        <w:t xml:space="preserve"> </w:t>
      </w:r>
      <w:r w:rsidR="006E4B84">
        <w:rPr>
          <w:rFonts w:ascii="Book Antiqua" w:hAnsi="Book Antiqua"/>
          <w:b/>
          <w:color w:val="FF0000"/>
          <w:sz w:val="16"/>
          <w:szCs w:val="16"/>
          <w:u w:val="single"/>
        </w:rPr>
        <w:t>(Cartórios/TJAL-2023)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92013A">
        <w:rPr>
          <w:rFonts w:ascii="Book Antiqua" w:hAnsi="Book Antiqua"/>
          <w:b/>
          <w:color w:val="FF0000"/>
          <w:sz w:val="16"/>
          <w:szCs w:val="16"/>
        </w:rPr>
        <w:t xml:space="preserve"> </w:t>
      </w:r>
      <w:r w:rsidR="0092013A" w:rsidRPr="00FC2DF5">
        <w:rPr>
          <w:rFonts w:ascii="Book Antiqua" w:hAnsi="Book Antiqua" w:cs="Open Sans"/>
          <w:b/>
          <w:bCs/>
          <w:color w:val="FF0000"/>
          <w:sz w:val="16"/>
          <w:szCs w:val="16"/>
          <w:u w:val="single"/>
        </w:rPr>
        <w:t>(AGU-2023)</w:t>
      </w:r>
      <w:r w:rsidR="002B404F">
        <w:rPr>
          <w:rFonts w:ascii="Book Antiqua" w:hAnsi="Book Antiqua"/>
          <w:b/>
          <w:color w:val="FF0000"/>
          <w:sz w:val="16"/>
          <w:szCs w:val="16"/>
        </w:rPr>
        <w:t xml:space="preserve"> </w:t>
      </w:r>
      <w:r w:rsidR="002B404F">
        <w:rPr>
          <w:rFonts w:ascii="Book Antiqua" w:hAnsi="Book Antiqua"/>
          <w:b/>
          <w:color w:val="FF0000"/>
          <w:sz w:val="16"/>
          <w:szCs w:val="16"/>
          <w:u w:val="single"/>
        </w:rPr>
        <w:t>(PGM-Natal/RN-2023)</w:t>
      </w:r>
      <w:r w:rsidR="000E1B18">
        <w:rPr>
          <w:rFonts w:ascii="Book Antiqua" w:hAnsi="Book Antiqua"/>
          <w:b/>
          <w:color w:val="FF0000"/>
          <w:sz w:val="16"/>
          <w:szCs w:val="16"/>
        </w:rPr>
        <w:t xml:space="preserve"> </w:t>
      </w:r>
      <w:r w:rsidR="000E1B18" w:rsidRPr="00EE473C">
        <w:rPr>
          <w:rFonts w:ascii="Book Antiqua" w:hAnsi="Book Antiqua"/>
          <w:b/>
          <w:color w:val="FF0000"/>
          <w:sz w:val="16"/>
          <w:szCs w:val="16"/>
          <w:u w:val="single"/>
        </w:rPr>
        <w:t>(PGM-</w:t>
      </w:r>
      <w:r w:rsidR="000E1B18">
        <w:rPr>
          <w:rFonts w:ascii="Book Antiqua" w:hAnsi="Book Antiqua"/>
          <w:b/>
          <w:color w:val="FF0000"/>
          <w:sz w:val="16"/>
          <w:szCs w:val="16"/>
          <w:u w:val="single"/>
        </w:rPr>
        <w:t>São Paulo/SP-2023</w:t>
      </w:r>
      <w:r w:rsidR="000E1B18" w:rsidRPr="00EE473C">
        <w:rPr>
          <w:rFonts w:ascii="Book Antiqua" w:hAnsi="Book Antiqua"/>
          <w:b/>
          <w:color w:val="FF0000"/>
          <w:sz w:val="16"/>
          <w:szCs w:val="16"/>
          <w:u w:val="single"/>
        </w:rPr>
        <w:t>)</w:t>
      </w:r>
      <w:r w:rsidR="00F32FC4">
        <w:rPr>
          <w:rFonts w:ascii="Book Antiqua" w:hAnsi="Book Antiqua"/>
          <w:b/>
          <w:color w:val="FF0000"/>
          <w:sz w:val="16"/>
          <w:szCs w:val="16"/>
        </w:rPr>
        <w:t xml:space="preserve"> </w:t>
      </w:r>
      <w:r w:rsidR="00F32FC4">
        <w:rPr>
          <w:rFonts w:ascii="Book Antiqua" w:hAnsi="Book Antiqua"/>
          <w:b/>
          <w:bCs/>
          <w:color w:val="FF0000"/>
          <w:sz w:val="16"/>
          <w:szCs w:val="16"/>
          <w:u w:val="single"/>
        </w:rPr>
        <w:t>(TJMT-2024)</w:t>
      </w:r>
      <w:r w:rsidR="00E408CC">
        <w:rPr>
          <w:rFonts w:ascii="Book Antiqua" w:hAnsi="Book Antiqua"/>
          <w:b/>
          <w:color w:val="FF0000"/>
          <w:sz w:val="16"/>
          <w:szCs w:val="16"/>
        </w:rPr>
        <w:t xml:space="preserve"> </w:t>
      </w:r>
      <w:r w:rsidR="00E408CC">
        <w:rPr>
          <w:rFonts w:ascii="Book Antiqua" w:hAnsi="Book Antiqua"/>
          <w:b/>
          <w:color w:val="FF0000"/>
          <w:sz w:val="16"/>
          <w:szCs w:val="16"/>
          <w:u w:val="single"/>
        </w:rPr>
        <w:t>(TJSC-2024)</w:t>
      </w:r>
      <w:r w:rsidR="009A3EBA">
        <w:rPr>
          <w:rFonts w:ascii="Book Antiqua" w:hAnsi="Book Antiqua"/>
          <w:b/>
          <w:color w:val="FF0000"/>
          <w:sz w:val="16"/>
          <w:szCs w:val="16"/>
        </w:rPr>
        <w:t xml:space="preserve"> </w:t>
      </w:r>
      <w:r w:rsidR="009A3EBA">
        <w:rPr>
          <w:rFonts w:ascii="Book Antiqua" w:hAnsi="Book Antiqua"/>
          <w:b/>
          <w:color w:val="FF0000"/>
          <w:sz w:val="16"/>
          <w:szCs w:val="16"/>
          <w:u w:val="single"/>
        </w:rPr>
        <w:t>(MPRO-2024)</w:t>
      </w:r>
      <w:r w:rsidR="00E54E94">
        <w:rPr>
          <w:rFonts w:ascii="Book Antiqua" w:hAnsi="Book Antiqua"/>
          <w:b/>
          <w:color w:val="FF0000"/>
          <w:sz w:val="16"/>
          <w:szCs w:val="16"/>
        </w:rPr>
        <w:t xml:space="preserve"> </w:t>
      </w:r>
      <w:r w:rsidR="00E54E94">
        <w:rPr>
          <w:rFonts w:ascii="Book Antiqua" w:hAnsi="Book Antiqua"/>
          <w:b/>
          <w:color w:val="FF0000"/>
          <w:sz w:val="16"/>
          <w:szCs w:val="16"/>
          <w:u w:val="single"/>
        </w:rPr>
        <w:t>(PCSC-2024)</w:t>
      </w:r>
      <w:r w:rsidR="007C0DCF">
        <w:rPr>
          <w:rFonts w:ascii="Book Antiqua" w:hAnsi="Book Antiqua"/>
          <w:b/>
          <w:color w:val="FF0000"/>
          <w:sz w:val="16"/>
          <w:szCs w:val="16"/>
        </w:rPr>
        <w:t xml:space="preserve"> </w:t>
      </w:r>
      <w:bookmarkStart w:id="62" w:name="_Hlk216093148"/>
      <w:r w:rsidR="007C0DCF">
        <w:rPr>
          <w:rFonts w:ascii="Book Antiqua" w:hAnsi="Book Antiqua"/>
          <w:b/>
          <w:color w:val="FF0000"/>
          <w:sz w:val="16"/>
          <w:szCs w:val="16"/>
          <w:u w:val="single"/>
        </w:rPr>
        <w:t>(PGM-Cuiabá/MT-2024)</w:t>
      </w:r>
      <w:bookmarkEnd w:id="62"/>
      <w:r w:rsidR="00B118AC">
        <w:rPr>
          <w:rFonts w:ascii="Book Antiqua" w:hAnsi="Book Antiqua"/>
          <w:b/>
          <w:color w:val="FF0000"/>
          <w:sz w:val="16"/>
          <w:szCs w:val="16"/>
        </w:rPr>
        <w:t xml:space="preserve"> </w:t>
      </w:r>
      <w:r w:rsidR="00B118AC">
        <w:rPr>
          <w:rFonts w:ascii="Book Antiqua" w:hAnsi="Book Antiqua"/>
          <w:b/>
          <w:color w:val="FF0000"/>
          <w:sz w:val="16"/>
          <w:szCs w:val="16"/>
          <w:u w:val="single"/>
        </w:rPr>
        <w:t>(MPBA-2025)</w:t>
      </w:r>
    </w:p>
    <w:tbl>
      <w:tblPr>
        <w:tblStyle w:val="Tabelacomgrade"/>
        <w:tblW w:w="0" w:type="auto"/>
        <w:shd w:val="clear" w:color="auto" w:fill="CCFFFF"/>
        <w:tblLook w:val="04A0" w:firstRow="1" w:lastRow="0" w:firstColumn="1" w:lastColumn="0" w:noHBand="0" w:noVBand="1"/>
      </w:tblPr>
      <w:tblGrid>
        <w:gridCol w:w="8494"/>
      </w:tblGrid>
      <w:tr w:rsidR="007C0DCF" w:rsidRPr="00AD3A7C" w14:paraId="4B32413C" w14:textId="77777777" w:rsidTr="002F72C8">
        <w:tc>
          <w:tcPr>
            <w:tcW w:w="8494" w:type="dxa"/>
            <w:shd w:val="clear" w:color="auto" w:fill="CCFFFF"/>
          </w:tcPr>
          <w:p w14:paraId="4DB264AE" w14:textId="4FCD5594" w:rsidR="007C0DCF" w:rsidRDefault="007C0DCF" w:rsidP="002F72C8">
            <w:pPr>
              <w:jc w:val="both"/>
              <w:rPr>
                <w:rFonts w:ascii="Book Antiqua" w:hAnsi="Book Antiqua"/>
                <w:color w:val="000000"/>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Pr>
                <w:rFonts w:ascii="Book Antiqua" w:hAnsi="Book Antiqua"/>
                <w:b/>
                <w:i/>
                <w:color w:val="FF0000"/>
                <w:sz w:val="19"/>
                <w:szCs w:val="19"/>
                <w:highlight w:val="green"/>
              </w:rPr>
              <w:t>PGM-Cuiabá/MT-2024</w:t>
            </w:r>
            <w:r>
              <w:rPr>
                <w:rFonts w:ascii="Book Antiqua" w:hAnsi="Book Antiqua"/>
                <w:b/>
                <w:i/>
                <w:color w:val="FF0000"/>
                <w:sz w:val="19"/>
                <w:szCs w:val="19"/>
              </w:rPr>
              <w:t>: #</w:t>
            </w:r>
            <w:r w:rsidRPr="00150116">
              <w:rPr>
                <w:rFonts w:ascii="Book Antiqua" w:hAnsi="Book Antiqua"/>
                <w:b/>
                <w:i/>
                <w:color w:val="FF0000"/>
                <w:sz w:val="19"/>
                <w:szCs w:val="19"/>
                <w:highlight w:val="green"/>
              </w:rPr>
              <w:t>CESPE</w:t>
            </w:r>
            <w:r>
              <w:rPr>
                <w:rFonts w:ascii="Book Antiqua" w:hAnsi="Book Antiqua"/>
                <w:b/>
                <w:bCs/>
                <w:color w:val="000000"/>
                <w:sz w:val="19"/>
                <w:szCs w:val="19"/>
              </w:rPr>
              <w:t>:</w:t>
            </w:r>
            <w:r>
              <w:t xml:space="preserve"> </w:t>
            </w:r>
            <w:r w:rsidRPr="00150116">
              <w:rPr>
                <w:rFonts w:ascii="Book Antiqua" w:hAnsi="Book Antiqua"/>
                <w:b/>
                <w:bCs/>
                <w:color w:val="000000"/>
                <w:sz w:val="19"/>
                <w:szCs w:val="19"/>
              </w:rPr>
              <w:t xml:space="preserve">Direito administrativo. Ação direta de inconstitucionalidade. Medida Provisória 966/20. Art. 28 da LINDB. </w:t>
            </w:r>
            <w:proofErr w:type="spellStart"/>
            <w:r w:rsidRPr="00150116">
              <w:rPr>
                <w:rFonts w:ascii="Book Antiqua" w:hAnsi="Book Antiqua"/>
                <w:b/>
                <w:bCs/>
                <w:color w:val="000000"/>
                <w:sz w:val="19"/>
                <w:szCs w:val="19"/>
              </w:rPr>
              <w:t>Arts</w:t>
            </w:r>
            <w:proofErr w:type="spellEnd"/>
            <w:r w:rsidRPr="00150116">
              <w:rPr>
                <w:rFonts w:ascii="Book Antiqua" w:hAnsi="Book Antiqua"/>
                <w:b/>
                <w:bCs/>
                <w:color w:val="000000"/>
                <w:sz w:val="19"/>
                <w:szCs w:val="19"/>
              </w:rPr>
              <w:t xml:space="preserve">. 12 e 14 do Decreto </w:t>
            </w:r>
            <w:r w:rsidRPr="00150116">
              <w:rPr>
                <w:rFonts w:ascii="Book Antiqua" w:hAnsi="Book Antiqua"/>
                <w:b/>
                <w:bCs/>
                <w:color w:val="000000"/>
                <w:sz w:val="19"/>
                <w:szCs w:val="19"/>
              </w:rPr>
              <w:lastRenderedPageBreak/>
              <w:t xml:space="preserve">9.830/19. Responsabilidade civil e administrativa de agentes públicos. Hipóteses de dolo ou erro grosseiro. 1. Ação direta de inconstitucionalidade que questiona a limitação da responsabilidade civil e administrativa dos agentes públicos às hipóteses de “erro grosseiro” e de “dolo”, com base no art. 28 da LINDB, nos </w:t>
            </w:r>
            <w:proofErr w:type="spellStart"/>
            <w:r w:rsidRPr="00150116">
              <w:rPr>
                <w:rFonts w:ascii="Book Antiqua" w:hAnsi="Book Antiqua"/>
                <w:b/>
                <w:bCs/>
                <w:color w:val="000000"/>
                <w:sz w:val="19"/>
                <w:szCs w:val="19"/>
              </w:rPr>
              <w:t>arts</w:t>
            </w:r>
            <w:proofErr w:type="spellEnd"/>
            <w:r w:rsidRPr="00150116">
              <w:rPr>
                <w:rFonts w:ascii="Book Antiqua" w:hAnsi="Book Antiqua"/>
                <w:b/>
                <w:bCs/>
                <w:color w:val="000000"/>
                <w:sz w:val="19"/>
                <w:szCs w:val="19"/>
              </w:rPr>
              <w:t xml:space="preserve">. 12 e 14 do Decreto 9.830/19 e na </w:t>
            </w:r>
            <w:r>
              <w:rPr>
                <w:rFonts w:ascii="Book Antiqua" w:hAnsi="Book Antiqua"/>
                <w:b/>
                <w:bCs/>
                <w:color w:val="000000"/>
                <w:sz w:val="19"/>
                <w:szCs w:val="19"/>
              </w:rPr>
              <w:t>MP</w:t>
            </w:r>
            <w:r w:rsidRPr="00150116">
              <w:rPr>
                <w:rFonts w:ascii="Book Antiqua" w:hAnsi="Book Antiqua"/>
                <w:b/>
                <w:bCs/>
                <w:color w:val="000000"/>
                <w:sz w:val="19"/>
                <w:szCs w:val="19"/>
              </w:rPr>
              <w:t xml:space="preserve"> 966/20. 2. A medida provisória questionada (MP 966/20) perdeu a eficácia em decorrência do término do prazo para sua votação pelo Congresso Nacional, o que enseja o prejuízo parcial das ações diretas. 3. O art. 37, § 6º, da CF não impõe um dever absoluto de responsabilidade em caso de qualquer espécie de culpa. É competência </w:t>
            </w:r>
            <w:proofErr w:type="gramStart"/>
            <w:r w:rsidRPr="00150116">
              <w:rPr>
                <w:rFonts w:ascii="Book Antiqua" w:hAnsi="Book Antiqua"/>
                <w:b/>
                <w:bCs/>
                <w:color w:val="000000"/>
                <w:sz w:val="19"/>
                <w:szCs w:val="19"/>
              </w:rPr>
              <w:t>do</w:t>
            </w:r>
            <w:proofErr w:type="gramEnd"/>
            <w:r w:rsidRPr="00150116">
              <w:rPr>
                <w:rFonts w:ascii="Book Antiqua" w:hAnsi="Book Antiqua"/>
                <w:b/>
                <w:bCs/>
                <w:color w:val="000000"/>
                <w:sz w:val="19"/>
                <w:szCs w:val="19"/>
              </w:rPr>
              <w:t xml:space="preserve"> legislador ordinário dimensionar adequadamente a culpa juridicamente relevante para fins da responsabilidade civil regressiva do agente público. 4. Essa definição deve respeitar o princípio da proporcionalidade, em especial na sua vertente de vedação à proteção insuficiente. Caso o legislador restrinja demasiadamente o conceito de culpa do administrador, de modo a inviabilizar sua responsabilização em casos verdadeiramente graves, estaremos diante de uma afronta ao art. 37, § 6º, da CF e ao princípio republicano. 5. </w:t>
            </w:r>
            <w:r w:rsidRPr="003C6D9F">
              <w:rPr>
                <w:rFonts w:ascii="Book Antiqua" w:hAnsi="Book Antiqua"/>
                <w:b/>
                <w:bCs/>
                <w:color w:val="000000"/>
                <w:sz w:val="19"/>
                <w:szCs w:val="19"/>
                <w:highlight w:val="yellow"/>
              </w:rPr>
              <w:t>A restrição da responsabilidade pessoal do agente público às hipóteses de dolo ou erro grosseiro não é, em tese, inconstitucional. Eventuais situações de incompatibilidade com a Constituição serão verificadas, caso a caso, na qualificação do que seja erro grosseiro, que deve abranger as noções de imprudência, negligência e imperícia, quando efetivamente graves</w:t>
            </w:r>
            <w:r w:rsidRPr="00150116">
              <w:rPr>
                <w:rFonts w:ascii="Book Antiqua" w:hAnsi="Book Antiqua"/>
                <w:b/>
                <w:bCs/>
                <w:color w:val="000000"/>
                <w:sz w:val="19"/>
                <w:szCs w:val="19"/>
              </w:rPr>
              <w:t xml:space="preserve">. 6. Perda parcial do objeto da ação quanto ao pedido de declaração de inconstitucionalidade da </w:t>
            </w:r>
            <w:r>
              <w:rPr>
                <w:rFonts w:ascii="Book Antiqua" w:hAnsi="Book Antiqua"/>
                <w:b/>
                <w:bCs/>
                <w:color w:val="000000"/>
                <w:sz w:val="19"/>
                <w:szCs w:val="19"/>
              </w:rPr>
              <w:t>MP</w:t>
            </w:r>
            <w:r w:rsidRPr="00150116">
              <w:rPr>
                <w:rFonts w:ascii="Book Antiqua" w:hAnsi="Book Antiqua"/>
                <w:b/>
                <w:bCs/>
                <w:color w:val="000000"/>
                <w:sz w:val="19"/>
                <w:szCs w:val="19"/>
              </w:rPr>
              <w:t xml:space="preserve"> 966/20, e, na parte conhecida, improcedência do pedido de declaração de inconstitucionalidade do art. 28 da LINDB e dos </w:t>
            </w:r>
            <w:proofErr w:type="spellStart"/>
            <w:r w:rsidRPr="00150116">
              <w:rPr>
                <w:rFonts w:ascii="Book Antiqua" w:hAnsi="Book Antiqua"/>
                <w:b/>
                <w:bCs/>
                <w:color w:val="000000"/>
                <w:sz w:val="19"/>
                <w:szCs w:val="19"/>
              </w:rPr>
              <w:t>arts</w:t>
            </w:r>
            <w:proofErr w:type="spellEnd"/>
            <w:r w:rsidRPr="00150116">
              <w:rPr>
                <w:rFonts w:ascii="Book Antiqua" w:hAnsi="Book Antiqua"/>
                <w:b/>
                <w:bCs/>
                <w:color w:val="000000"/>
                <w:sz w:val="19"/>
                <w:szCs w:val="19"/>
              </w:rPr>
              <w:t xml:space="preserve">. 12 e 14 do Decreto 9.830/19. </w:t>
            </w:r>
            <w:r w:rsidRPr="00E0729B">
              <w:rPr>
                <w:rFonts w:ascii="Book Antiqua" w:hAnsi="Book Antiqua"/>
                <w:b/>
                <w:bCs/>
                <w:i/>
                <w:iCs/>
                <w:color w:val="000000"/>
                <w:sz w:val="19"/>
                <w:szCs w:val="19"/>
                <w:highlight w:val="magenta"/>
                <w:u w:val="single"/>
              </w:rPr>
              <w:t>Fixação da seguinte tese de julgamento</w:t>
            </w:r>
            <w:r w:rsidRPr="00150116">
              <w:rPr>
                <w:rFonts w:ascii="Book Antiqua" w:hAnsi="Book Antiqua"/>
                <w:b/>
                <w:bCs/>
                <w:color w:val="000000"/>
                <w:sz w:val="19"/>
                <w:szCs w:val="19"/>
              </w:rPr>
              <w:t>: “</w:t>
            </w:r>
            <w:r w:rsidRPr="00E0729B">
              <w:rPr>
                <w:rFonts w:ascii="Book Antiqua" w:hAnsi="Book Antiqua"/>
                <w:b/>
                <w:bCs/>
                <w:i/>
                <w:iCs/>
                <w:color w:val="000000"/>
                <w:sz w:val="19"/>
                <w:szCs w:val="19"/>
                <w:highlight w:val="yellow"/>
              </w:rPr>
              <w:t>1. Compete ao legislador ordinário dimensionar o conceito de culpa previsto no art. 37, § 6º, da CF, respeitado o princípio da proporcionalidade, em especial na sua vertente de vedação à proteção insuficiente. 2. Estão abrangidas pela ideia de erro grosseiro as noções de imprudência, negligência e imperícia, quando efetivamente graves</w:t>
            </w:r>
            <w:r w:rsidRPr="00150116">
              <w:rPr>
                <w:rFonts w:ascii="Book Antiqua" w:hAnsi="Book Antiqua"/>
                <w:b/>
                <w:bCs/>
                <w:color w:val="000000"/>
                <w:sz w:val="19"/>
                <w:szCs w:val="19"/>
              </w:rPr>
              <w:t>.</w:t>
            </w:r>
            <w:r w:rsidRPr="00E0729B">
              <w:rPr>
                <w:rFonts w:ascii="Book Antiqua" w:hAnsi="Book Antiqua"/>
                <w:color w:val="000000"/>
                <w:sz w:val="19"/>
                <w:szCs w:val="19"/>
              </w:rPr>
              <w:t xml:space="preserve">” </w:t>
            </w:r>
            <w:r>
              <w:rPr>
                <w:rFonts w:ascii="Book Antiqua" w:hAnsi="Book Antiqua"/>
                <w:color w:val="000000"/>
                <w:sz w:val="19"/>
                <w:szCs w:val="19"/>
              </w:rPr>
              <w:t>STF. Plenário. A</w:t>
            </w:r>
            <w:r w:rsidRPr="00E0729B">
              <w:rPr>
                <w:rFonts w:ascii="Book Antiqua" w:hAnsi="Book Antiqua"/>
                <w:color w:val="000000"/>
                <w:sz w:val="19"/>
                <w:szCs w:val="19"/>
              </w:rPr>
              <w:t>DI 6421, Rel</w:t>
            </w:r>
            <w:r>
              <w:rPr>
                <w:rFonts w:ascii="Book Antiqua" w:hAnsi="Book Antiqua"/>
                <w:color w:val="000000"/>
                <w:sz w:val="19"/>
                <w:szCs w:val="19"/>
              </w:rPr>
              <w:t>. Min.</w:t>
            </w:r>
            <w:r w:rsidRPr="00E0729B">
              <w:rPr>
                <w:rFonts w:ascii="Book Antiqua" w:hAnsi="Book Antiqua"/>
                <w:color w:val="000000"/>
                <w:sz w:val="19"/>
                <w:szCs w:val="19"/>
              </w:rPr>
              <w:t xml:space="preserve"> L</w:t>
            </w:r>
            <w:r>
              <w:rPr>
                <w:rFonts w:ascii="Book Antiqua" w:hAnsi="Book Antiqua"/>
                <w:color w:val="000000"/>
                <w:sz w:val="19"/>
                <w:szCs w:val="19"/>
              </w:rPr>
              <w:t>uís</w:t>
            </w:r>
            <w:r w:rsidRPr="00E0729B">
              <w:rPr>
                <w:rFonts w:ascii="Book Antiqua" w:hAnsi="Book Antiqua"/>
                <w:color w:val="000000"/>
                <w:sz w:val="19"/>
                <w:szCs w:val="19"/>
              </w:rPr>
              <w:t xml:space="preserve"> R</w:t>
            </w:r>
            <w:r>
              <w:rPr>
                <w:rFonts w:ascii="Book Antiqua" w:hAnsi="Book Antiqua"/>
                <w:color w:val="000000"/>
                <w:sz w:val="19"/>
                <w:szCs w:val="19"/>
              </w:rPr>
              <w:t>oberto</w:t>
            </w:r>
            <w:r w:rsidRPr="00E0729B">
              <w:rPr>
                <w:rFonts w:ascii="Book Antiqua" w:hAnsi="Book Antiqua"/>
                <w:color w:val="000000"/>
                <w:sz w:val="19"/>
                <w:szCs w:val="19"/>
              </w:rPr>
              <w:t xml:space="preserve"> B</w:t>
            </w:r>
            <w:r>
              <w:rPr>
                <w:rFonts w:ascii="Book Antiqua" w:hAnsi="Book Antiqua"/>
                <w:color w:val="000000"/>
                <w:sz w:val="19"/>
                <w:szCs w:val="19"/>
              </w:rPr>
              <w:t>arroso</w:t>
            </w:r>
            <w:r w:rsidRPr="00E0729B">
              <w:rPr>
                <w:rFonts w:ascii="Book Antiqua" w:hAnsi="Book Antiqua"/>
                <w:color w:val="000000"/>
                <w:sz w:val="19"/>
                <w:szCs w:val="19"/>
              </w:rPr>
              <w:t>, j</w:t>
            </w:r>
            <w:r>
              <w:rPr>
                <w:rFonts w:ascii="Book Antiqua" w:hAnsi="Book Antiqua"/>
                <w:color w:val="000000"/>
                <w:sz w:val="19"/>
                <w:szCs w:val="19"/>
              </w:rPr>
              <w:t>.</w:t>
            </w:r>
            <w:r w:rsidRPr="00E0729B">
              <w:rPr>
                <w:rFonts w:ascii="Book Antiqua" w:hAnsi="Book Antiqua"/>
                <w:color w:val="000000"/>
                <w:sz w:val="19"/>
                <w:szCs w:val="19"/>
              </w:rPr>
              <w:t xml:space="preserve"> 11</w:t>
            </w:r>
            <w:r>
              <w:rPr>
                <w:rFonts w:ascii="Book Antiqua" w:hAnsi="Book Antiqua"/>
                <w:color w:val="000000"/>
                <w:sz w:val="19"/>
                <w:szCs w:val="19"/>
              </w:rPr>
              <w:t>/</w:t>
            </w:r>
            <w:r w:rsidRPr="00E0729B">
              <w:rPr>
                <w:rFonts w:ascii="Book Antiqua" w:hAnsi="Book Antiqua"/>
                <w:color w:val="000000"/>
                <w:sz w:val="19"/>
                <w:szCs w:val="19"/>
              </w:rPr>
              <w:t>03</w:t>
            </w:r>
            <w:r>
              <w:rPr>
                <w:rFonts w:ascii="Book Antiqua" w:hAnsi="Book Antiqua"/>
                <w:color w:val="000000"/>
                <w:sz w:val="19"/>
                <w:szCs w:val="19"/>
              </w:rPr>
              <w:t>/</w:t>
            </w:r>
            <w:r w:rsidRPr="00E0729B">
              <w:rPr>
                <w:rFonts w:ascii="Book Antiqua" w:hAnsi="Book Antiqua"/>
                <w:color w:val="000000"/>
                <w:sz w:val="19"/>
                <w:szCs w:val="19"/>
              </w:rPr>
              <w:t>24</w:t>
            </w:r>
            <w:r>
              <w:rPr>
                <w:rFonts w:ascii="Book Antiqua" w:hAnsi="Book Antiqua"/>
                <w:color w:val="000000"/>
                <w:sz w:val="19"/>
                <w:szCs w:val="19"/>
              </w:rPr>
              <w:t>.</w:t>
            </w:r>
          </w:p>
          <w:tbl>
            <w:tblPr>
              <w:tblStyle w:val="Tabelacomgrade"/>
              <w:tblW w:w="0" w:type="auto"/>
              <w:tblLook w:val="04A0" w:firstRow="1" w:lastRow="0" w:firstColumn="1" w:lastColumn="0" w:noHBand="0" w:noVBand="1"/>
            </w:tblPr>
            <w:tblGrid>
              <w:gridCol w:w="8268"/>
            </w:tblGrid>
            <w:tr w:rsidR="007C0DCF" w14:paraId="0A6D25E4" w14:textId="77777777" w:rsidTr="007C0DCF">
              <w:tc>
                <w:tcPr>
                  <w:tcW w:w="8268" w:type="dxa"/>
                  <w:shd w:val="clear" w:color="auto" w:fill="FFFFFF" w:themeFill="background1"/>
                </w:tcPr>
                <w:p w14:paraId="69695EF7" w14:textId="11BDEE2E" w:rsidR="007C0DCF" w:rsidRDefault="007C0DCF" w:rsidP="002F72C8">
                  <w:pPr>
                    <w:jc w:val="both"/>
                    <w:rPr>
                      <w:rFonts w:ascii="Book Antiqua" w:hAnsi="Book Antiqua"/>
                      <w:color w:val="000000"/>
                      <w:sz w:val="19"/>
                      <w:szCs w:val="19"/>
                    </w:rPr>
                  </w:pPr>
                  <w:r w:rsidRPr="00470C6B">
                    <w:rPr>
                      <w:rFonts w:ascii="Book Antiqua" w:hAnsi="Book Antiqua"/>
                      <w:b/>
                      <w:iCs/>
                      <w:sz w:val="18"/>
                      <w:szCs w:val="18"/>
                    </w:rPr>
                    <w:t>(</w:t>
                  </w:r>
                  <w:r>
                    <w:rPr>
                      <w:rFonts w:ascii="Book Antiqua" w:hAnsi="Book Antiqua"/>
                      <w:b/>
                      <w:iCs/>
                      <w:sz w:val="18"/>
                      <w:szCs w:val="18"/>
                      <w:highlight w:val="yellow"/>
                    </w:rPr>
                    <w:t>PGM-Cuiabá/MT-2024-CESPE</w:t>
                  </w:r>
                  <w:r w:rsidRPr="00470C6B">
                    <w:rPr>
                      <w:rFonts w:ascii="Book Antiqua" w:hAnsi="Book Antiqua"/>
                      <w:b/>
                      <w:iCs/>
                      <w:sz w:val="18"/>
                      <w:szCs w:val="18"/>
                    </w:rPr>
                    <w:t>)</w:t>
                  </w:r>
                  <w:r w:rsidRPr="00470C6B">
                    <w:rPr>
                      <w:rFonts w:ascii="Book Antiqua" w:hAnsi="Book Antiqua"/>
                      <w:bCs/>
                      <w:iCs/>
                      <w:sz w:val="18"/>
                      <w:szCs w:val="18"/>
                    </w:rPr>
                    <w:t>:</w:t>
                  </w:r>
                  <w:r>
                    <w:rPr>
                      <w:rFonts w:ascii="Book Antiqua" w:hAnsi="Book Antiqua"/>
                      <w:bCs/>
                      <w:iCs/>
                      <w:sz w:val="18"/>
                      <w:szCs w:val="18"/>
                    </w:rPr>
                    <w:t xml:space="preserve"> </w:t>
                  </w:r>
                  <w:r w:rsidRPr="00E0729B">
                    <w:rPr>
                      <w:rFonts w:ascii="Book Antiqua" w:hAnsi="Book Antiqua"/>
                      <w:bCs/>
                      <w:iCs/>
                      <w:sz w:val="18"/>
                      <w:szCs w:val="18"/>
                    </w:rPr>
                    <w:t>No que concerne às normas de direito administrativo veiculadas na LINDB, assinale a opção correta</w:t>
                  </w:r>
                  <w:r>
                    <w:rPr>
                      <w:rFonts w:ascii="Book Antiqua" w:hAnsi="Book Antiqua"/>
                      <w:bCs/>
                      <w:iCs/>
                      <w:sz w:val="18"/>
                      <w:szCs w:val="18"/>
                    </w:rPr>
                    <w:t>:</w:t>
                  </w:r>
                  <w:r>
                    <w:t xml:space="preserve"> </w:t>
                  </w:r>
                  <w:r w:rsidRPr="00E0729B">
                    <w:rPr>
                      <w:rFonts w:ascii="Book Antiqua" w:hAnsi="Book Antiqua"/>
                      <w:bCs/>
                      <w:iCs/>
                      <w:sz w:val="18"/>
                      <w:szCs w:val="18"/>
                    </w:rPr>
                    <w:t>Segundo a jurisprudência do STF, o agente público responderá pessoalmente por suas decisões ou opiniões técnicas em caso de dolo ou erro grosseiro, estando incluídas na definição de erro grosseiro as noções de imprudência, negligência e imperícia, quando efetivamente graves.</w:t>
                  </w:r>
                  <w:r>
                    <w:rPr>
                      <w:rFonts w:ascii="Book Antiqua" w:hAnsi="Book Antiqua"/>
                      <w:bCs/>
                      <w:iCs/>
                      <w:sz w:val="18"/>
                      <w:szCs w:val="18"/>
                    </w:rPr>
                    <w:t xml:space="preserve"> </w:t>
                  </w:r>
                  <w:r>
                    <w:rPr>
                      <w:rFonts w:ascii="Book Antiqua" w:hAnsi="Book Antiqua"/>
                      <w:b/>
                      <w:iCs/>
                      <w:sz w:val="18"/>
                      <w:szCs w:val="18"/>
                    </w:rPr>
                    <w:t xml:space="preserve">BL: </w:t>
                  </w:r>
                  <w:proofErr w:type="spellStart"/>
                  <w:r>
                    <w:rPr>
                      <w:rFonts w:ascii="Book Antiqua" w:hAnsi="Book Antiqua"/>
                      <w:b/>
                      <w:iCs/>
                      <w:sz w:val="18"/>
                      <w:szCs w:val="18"/>
                    </w:rPr>
                    <w:t>Entend</w:t>
                  </w:r>
                  <w:proofErr w:type="spellEnd"/>
                  <w:r>
                    <w:rPr>
                      <w:rFonts w:ascii="Book Antiqua" w:hAnsi="Book Antiqua"/>
                      <w:b/>
                      <w:iCs/>
                      <w:sz w:val="18"/>
                      <w:szCs w:val="18"/>
                    </w:rPr>
                    <w:t xml:space="preserve">. </w:t>
                  </w:r>
                  <w:proofErr w:type="spellStart"/>
                  <w:r>
                    <w:rPr>
                      <w:rFonts w:ascii="Book Antiqua" w:hAnsi="Book Antiqua"/>
                      <w:b/>
                      <w:iCs/>
                      <w:sz w:val="18"/>
                      <w:szCs w:val="18"/>
                    </w:rPr>
                    <w:t>Jurisprud</w:t>
                  </w:r>
                  <w:proofErr w:type="spellEnd"/>
                  <w:r>
                    <w:rPr>
                      <w:rFonts w:ascii="Book Antiqua" w:hAnsi="Book Antiqua"/>
                      <w:b/>
                      <w:iCs/>
                      <w:sz w:val="18"/>
                      <w:szCs w:val="18"/>
                    </w:rPr>
                    <w:t>.</w:t>
                  </w:r>
                </w:p>
              </w:tc>
            </w:tr>
          </w:tbl>
          <w:p w14:paraId="58138F1F" w14:textId="77777777" w:rsidR="007C0DCF" w:rsidRPr="007C0DCF" w:rsidRDefault="007C0DCF" w:rsidP="002F72C8">
            <w:pPr>
              <w:jc w:val="both"/>
              <w:rPr>
                <w:rFonts w:ascii="Book Antiqua" w:hAnsi="Book Antiqua"/>
                <w:color w:val="000000"/>
                <w:sz w:val="19"/>
                <w:szCs w:val="19"/>
              </w:rPr>
            </w:pPr>
          </w:p>
          <w:p w14:paraId="14B05179" w14:textId="5DFA236D" w:rsidR="007C0DCF" w:rsidRPr="00AD3A7C" w:rsidRDefault="007C0DCF" w:rsidP="002F72C8">
            <w:pPr>
              <w:jc w:val="both"/>
              <w:rPr>
                <w:rFonts w:ascii="Book Antiqua" w:eastAsia="Times New Roman" w:hAnsi="Book Antiqua" w:cs="Times New Roman"/>
                <w:sz w:val="19"/>
                <w:szCs w:val="19"/>
                <w:lang w:eastAsia="pt-BR"/>
              </w:rPr>
            </w:pPr>
          </w:p>
        </w:tc>
      </w:tr>
    </w:tbl>
    <w:p w14:paraId="210DF507" w14:textId="77777777" w:rsidR="007C0DCF" w:rsidRPr="007C0DCF" w:rsidRDefault="007C0DCF" w:rsidP="007C0DCF">
      <w:pPr>
        <w:pStyle w:val="texto2"/>
        <w:spacing w:before="0" w:beforeAutospacing="0" w:after="0" w:afterAutospacing="0"/>
        <w:ind w:firstLine="567"/>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0C08F6" w:rsidRPr="00AD3A7C" w14:paraId="17DA310F" w14:textId="77777777" w:rsidTr="0084044D">
        <w:tc>
          <w:tcPr>
            <w:tcW w:w="8494" w:type="dxa"/>
            <w:shd w:val="clear" w:color="auto" w:fill="CCFFFF"/>
          </w:tcPr>
          <w:p w14:paraId="7B80AC4D" w14:textId="71664C74" w:rsidR="00F32FC4" w:rsidRDefault="00F32FC4" w:rsidP="00F32FC4">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TJMT-2024-FGV</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F32FC4">
              <w:rPr>
                <w:rFonts w:ascii="Book Antiqua" w:eastAsia="Times New Roman" w:hAnsi="Book Antiqua" w:cs="Times New Roman"/>
                <w:sz w:val="19"/>
                <w:szCs w:val="19"/>
                <w:lang w:eastAsia="pt-BR"/>
              </w:rPr>
              <w:t>Analisando as contas do presidente da Câmara Municipal de determinado município mato-grossense, o órgão técnico do Tribunal de Contas identificou o pagamento de subsídios aos vereadores em patamar superior ao previsto no Art. 29, VI, da Constituição da República.</w:t>
            </w:r>
            <w:r>
              <w:rPr>
                <w:rFonts w:ascii="Book Antiqua" w:eastAsia="Times New Roman" w:hAnsi="Book Antiqua" w:cs="Times New Roman"/>
                <w:sz w:val="19"/>
                <w:szCs w:val="19"/>
                <w:lang w:eastAsia="pt-BR"/>
              </w:rPr>
              <w:t xml:space="preserve"> </w:t>
            </w:r>
            <w:r w:rsidRPr="00F32FC4">
              <w:rPr>
                <w:rFonts w:ascii="Book Antiqua" w:eastAsia="Times New Roman" w:hAnsi="Book Antiqua" w:cs="Times New Roman"/>
                <w:sz w:val="19"/>
                <w:szCs w:val="19"/>
                <w:lang w:eastAsia="pt-BR"/>
              </w:rPr>
              <w:t>Sobre o tema, é correto afirmar que</w:t>
            </w:r>
            <w:r w:rsidRPr="00AD3A7C">
              <w:rPr>
                <w:rFonts w:ascii="Book Antiqua" w:eastAsia="Times New Roman" w:hAnsi="Book Antiqua" w:cs="Times New Roman"/>
                <w:sz w:val="19"/>
                <w:szCs w:val="19"/>
                <w:lang w:eastAsia="pt-BR"/>
              </w:rPr>
              <w:t xml:space="preserve"> </w:t>
            </w:r>
            <w:r w:rsidRPr="00F32FC4">
              <w:rPr>
                <w:rFonts w:ascii="Book Antiqua" w:eastAsia="Times New Roman" w:hAnsi="Book Antiqua" w:cs="Times New Roman"/>
                <w:sz w:val="19"/>
                <w:szCs w:val="19"/>
                <w:lang w:eastAsia="pt-BR"/>
              </w:rPr>
              <w:t>o presidente da Câmara Municipal poderá ser responsabilizado pessoalmente se demonstrado o seu erro grosseiro</w:t>
            </w:r>
            <w:r>
              <w:rPr>
                <w:rFonts w:ascii="Book Antiqua" w:eastAsia="Times New Roman" w:hAnsi="Book Antiqua" w:cs="Times New Roman"/>
                <w:sz w:val="19"/>
                <w:szCs w:val="19"/>
                <w:lang w:eastAsia="pt-BR"/>
              </w:rPr>
              <w:t>.</w:t>
            </w:r>
            <w:r w:rsidRPr="00F32FC4">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 LINDB</w:t>
            </w:r>
            <w:r>
              <w:rPr>
                <w:rFonts w:ascii="Book Antiqua" w:eastAsia="Times New Roman" w:hAnsi="Book Antiqua" w:cs="Times New Roman"/>
                <w:b/>
                <w:sz w:val="19"/>
                <w:szCs w:val="19"/>
                <w:lang w:eastAsia="pt-BR"/>
              </w:rPr>
              <w:t>.</w:t>
            </w:r>
          </w:p>
          <w:p w14:paraId="5BD10F8C" w14:textId="60BADB6C" w:rsidR="00E54E94" w:rsidRDefault="00E54E94" w:rsidP="00E54E94">
            <w:pPr>
              <w:spacing w:before="100" w:beforeAutospacing="1" w:after="100" w:afterAutospacing="1"/>
              <w:jc w:val="both"/>
              <w:rPr>
                <w:rFonts w:ascii="Book Antiqua" w:eastAsia="Times New Roman" w:hAnsi="Book Antiqua" w:cs="Times New Roman"/>
                <w:b/>
                <w:sz w:val="19"/>
                <w:szCs w:val="19"/>
                <w:lang w:eastAsia="pt-BR"/>
              </w:rPr>
            </w:pPr>
            <w:r w:rsidRPr="00AD3A7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PCSC-2024-FGV</w:t>
            </w:r>
            <w:r w:rsidRPr="00AD3A7C">
              <w:rPr>
                <w:rFonts w:ascii="Book Antiqua" w:eastAsia="Times New Roman" w:hAnsi="Book Antiqua" w:cs="Times New Roman"/>
                <w:b/>
                <w:sz w:val="19"/>
                <w:szCs w:val="19"/>
                <w:lang w:eastAsia="pt-BR"/>
              </w:rPr>
              <w:t>)</w:t>
            </w:r>
            <w:r w:rsidRPr="00AD3A7C">
              <w:rPr>
                <w:rFonts w:ascii="Book Antiqua" w:eastAsia="Times New Roman" w:hAnsi="Book Antiqua" w:cs="Times New Roman"/>
                <w:sz w:val="19"/>
                <w:szCs w:val="19"/>
                <w:lang w:eastAsia="pt-BR"/>
              </w:rPr>
              <w:t xml:space="preserve">: </w:t>
            </w:r>
            <w:r w:rsidRPr="00E54E94">
              <w:rPr>
                <w:rFonts w:ascii="Book Antiqua" w:eastAsia="Times New Roman" w:hAnsi="Book Antiqua" w:cs="Times New Roman"/>
                <w:sz w:val="19"/>
                <w:szCs w:val="19"/>
                <w:lang w:eastAsia="pt-BR"/>
              </w:rPr>
              <w:t>No exercício de suas atribuições como agente público competente para elaborar certo parecer obrigatório e vinculante, Matias cometeu um erro grosseiro, pois atuou de forma negligente e não empreendeu os estudos necessários para tanto. Ao tomar conhecimento do ocorrido, Josias, que também é agente público ocupante de cargo com idêntica competência, tem deixado de emitir novos pareceres sobre o mesmo tema, com receio de cometer equívocos semelhantes, diante da dificuldade do assunto, em razão do que extrapolou, em muito, o prazo previsto em lei para a realização de tal função, de modo que, dolosamente, tem causado o atraso nos respectivos andamentos processuais. Acerca da temática relacionada à responsabilidade pessoal do emissor de parecer, é correto afirmar que</w:t>
            </w:r>
            <w:r>
              <w:rPr>
                <w:rFonts w:ascii="Book Antiqua" w:eastAsia="Times New Roman" w:hAnsi="Book Antiqua" w:cs="Times New Roman"/>
                <w:sz w:val="19"/>
                <w:szCs w:val="19"/>
                <w:lang w:eastAsia="pt-BR"/>
              </w:rPr>
              <w:t xml:space="preserve"> </w:t>
            </w:r>
            <w:r w:rsidRPr="00E54E94">
              <w:rPr>
                <w:rFonts w:ascii="Book Antiqua" w:eastAsia="Times New Roman" w:hAnsi="Book Antiqua" w:cs="Times New Roman"/>
                <w:sz w:val="19"/>
                <w:szCs w:val="19"/>
                <w:lang w:eastAsia="pt-BR"/>
              </w:rPr>
              <w:t>tanto Matias quanto Josias podem ser pessoalmente responsabilizados, considerando que o primeiro cometeu erro grosseiro e o segundo responde pelo atraso no andamento de processos que dependem de parecer obrigatório e vinculante.</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 LINDB</w:t>
            </w:r>
            <w:r>
              <w:rPr>
                <w:rFonts w:ascii="Book Antiqua" w:eastAsia="Times New Roman" w:hAnsi="Book Antiqua" w:cs="Times New Roman"/>
                <w:b/>
                <w:sz w:val="19"/>
                <w:szCs w:val="19"/>
                <w:lang w:eastAsia="pt-BR"/>
              </w:rPr>
              <w:t xml:space="preserve"> c/c art. 42,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Lei 9784/99.</w:t>
            </w:r>
            <w:r>
              <w:rPr>
                <w:rStyle w:val="Refdenotaderodap"/>
                <w:rFonts w:ascii="Book Antiqua" w:eastAsia="Times New Roman" w:hAnsi="Book Antiqua" w:cs="Times New Roman"/>
                <w:b/>
                <w:sz w:val="19"/>
                <w:szCs w:val="19"/>
                <w:lang w:eastAsia="pt-BR"/>
              </w:rPr>
              <w:footnoteReference w:id="9"/>
            </w:r>
          </w:p>
          <w:p w14:paraId="47BAEBFB" w14:textId="5B5FAB88" w:rsidR="00E54E94" w:rsidRPr="00E54E94" w:rsidRDefault="00E54E94" w:rsidP="00E54E94">
            <w:pPr>
              <w:spacing w:before="100" w:beforeAutospacing="1" w:after="100" w:afterAutospacing="1"/>
              <w:jc w:val="both"/>
              <w:rPr>
                <w:rFonts w:ascii="Book Antiqua" w:hAnsi="Book Antiqua"/>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sidRPr="00AD3A7C">
              <w:rPr>
                <w:rFonts w:ascii="Book Antiqua" w:hAnsi="Book Antiqua"/>
                <w:sz w:val="19"/>
                <w:szCs w:val="19"/>
              </w:rPr>
              <w:t>:</w:t>
            </w:r>
            <w:r>
              <w:t xml:space="preserve"> </w:t>
            </w:r>
            <w:r>
              <w:rPr>
                <w:rFonts w:ascii="Book Antiqua" w:hAnsi="Book Antiqua"/>
                <w:sz w:val="19"/>
                <w:szCs w:val="19"/>
              </w:rPr>
              <w:t>Analisando a situação fática narrada pelo enunciado da questão, n</w:t>
            </w:r>
            <w:r w:rsidRPr="00E54E94">
              <w:rPr>
                <w:rFonts w:ascii="Book Antiqua" w:hAnsi="Book Antiqua"/>
                <w:sz w:val="19"/>
                <w:szCs w:val="19"/>
              </w:rPr>
              <w:t>o caso de Matias, como cometeu erro grosseiro, poderá ser pessoalmente responsabilizado, de acordo com art. 28 da LINDB</w:t>
            </w:r>
            <w:r>
              <w:rPr>
                <w:rFonts w:ascii="Book Antiqua" w:hAnsi="Book Antiqua"/>
                <w:sz w:val="19"/>
                <w:szCs w:val="19"/>
              </w:rPr>
              <w:t>. Por outro lado, n</w:t>
            </w:r>
            <w:r w:rsidRPr="00E54E94">
              <w:rPr>
                <w:rFonts w:ascii="Book Antiqua" w:hAnsi="Book Antiqua"/>
                <w:sz w:val="19"/>
                <w:szCs w:val="19"/>
              </w:rPr>
              <w:t xml:space="preserve">o caso de Josias, este responderá pelo atraso no andamento de processos que dependem de parecer obrigatório e vinculante, de acordo com art. 42, </w:t>
            </w:r>
            <w:r w:rsidRPr="00E54E94">
              <w:rPr>
                <w:rFonts w:ascii="Book Antiqua" w:hAnsi="Book Antiqua"/>
                <w:i/>
                <w:iCs/>
                <w:sz w:val="19"/>
                <w:szCs w:val="19"/>
              </w:rPr>
              <w:t xml:space="preserve">caput </w:t>
            </w:r>
            <w:r w:rsidRPr="00E54E94">
              <w:rPr>
                <w:rFonts w:ascii="Book Antiqua" w:hAnsi="Book Antiqua"/>
                <w:sz w:val="19"/>
                <w:szCs w:val="19"/>
              </w:rPr>
              <w:t>e § 1º, da Lei 9</w:t>
            </w:r>
            <w:r>
              <w:rPr>
                <w:rFonts w:ascii="Book Antiqua" w:hAnsi="Book Antiqua"/>
                <w:sz w:val="19"/>
                <w:szCs w:val="19"/>
              </w:rPr>
              <w:t>7</w:t>
            </w:r>
            <w:r w:rsidRPr="00E54E94">
              <w:rPr>
                <w:rFonts w:ascii="Book Antiqua" w:hAnsi="Book Antiqua"/>
                <w:sz w:val="19"/>
                <w:szCs w:val="19"/>
              </w:rPr>
              <w:t>874/99</w:t>
            </w:r>
            <w:r>
              <w:rPr>
                <w:rFonts w:ascii="Book Antiqua" w:hAnsi="Book Antiqua"/>
                <w:sz w:val="19"/>
                <w:szCs w:val="19"/>
              </w:rPr>
              <w:t>.</w:t>
            </w:r>
            <w:r>
              <w:t xml:space="preserve"> </w:t>
            </w:r>
            <w:r w:rsidRPr="00E54E94">
              <w:rPr>
                <w:rFonts w:ascii="Book Antiqua" w:hAnsi="Book Antiqua"/>
                <w:sz w:val="19"/>
                <w:szCs w:val="19"/>
              </w:rPr>
              <w:t xml:space="preserve">Assim, sendo, tanto Matias quanto Josias podem ser pessoalmente responsabilizados, considerando </w:t>
            </w:r>
            <w:r w:rsidRPr="00E54E94">
              <w:rPr>
                <w:rFonts w:ascii="Book Antiqua" w:hAnsi="Book Antiqua"/>
                <w:sz w:val="19"/>
                <w:szCs w:val="19"/>
              </w:rPr>
              <w:lastRenderedPageBreak/>
              <w:t>que o primeiro cometeu erro grosseiro e o segundo responde pelo atraso no andamento de processos que dependem de parecer obrigatório e vinculante.</w:t>
            </w:r>
          </w:p>
          <w:p w14:paraId="5268C1A8" w14:textId="7504FFAA" w:rsidR="000C08F6" w:rsidRPr="000C08F6" w:rsidRDefault="000C08F6" w:rsidP="000C08F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PCRJ-2022-CESPE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08F6">
              <w:rPr>
                <w:rFonts w:ascii="Book Antiqua" w:eastAsia="Times New Roman" w:hAnsi="Book Antiqua" w:cs="Times New Roman"/>
                <w:bCs/>
                <w:sz w:val="19"/>
                <w:szCs w:val="19"/>
                <w:lang w:eastAsia="pt-BR"/>
              </w:rPr>
              <w:t>Insatisfeito com a falta de espaço para o exercício da polícia judiciária, delegado orienta servidores de delegacia a utilizar, como estacionamento de viaturas e depósito, imóvel privado, vizinho à delegacia em que está lotado. O delegado justificou sua ação no fato de que o imóvel estava abandonado há mais de cinco anos, que o interesse público prevalece sobre o interesse privado, que não havia sequer uma cerca protegendo o imóvel e que essa era a única forma de tutelar o patrimônio público que se deteriorava por falta de espaço. Alguns meses após tal iniciativa, o proprietário do imóvel ajuizou ação em face do Estado, pleiteando a retirada imediata.</w:t>
            </w:r>
            <w:r>
              <w:rPr>
                <w:rFonts w:ascii="Book Antiqua" w:eastAsia="Times New Roman" w:hAnsi="Book Antiqua" w:cs="Times New Roman"/>
                <w:bCs/>
                <w:sz w:val="19"/>
                <w:szCs w:val="19"/>
                <w:lang w:eastAsia="pt-BR"/>
              </w:rPr>
              <w:t xml:space="preserve"> </w:t>
            </w:r>
            <w:r w:rsidRPr="000C08F6">
              <w:rPr>
                <w:rFonts w:ascii="Book Antiqua" w:eastAsia="Times New Roman" w:hAnsi="Book Antiqua" w:cs="Times New Roman"/>
                <w:bCs/>
                <w:sz w:val="19"/>
                <w:szCs w:val="19"/>
                <w:lang w:eastAsia="pt-BR"/>
              </w:rPr>
              <w:t>Acerca dessa situação hipotética, é correto afirmar que</w:t>
            </w:r>
            <w:r>
              <w:rPr>
                <w:rFonts w:ascii="Book Antiqua" w:eastAsia="Times New Roman" w:hAnsi="Book Antiqua" w:cs="Times New Roman"/>
                <w:bCs/>
                <w:sz w:val="19"/>
                <w:szCs w:val="19"/>
                <w:lang w:eastAsia="pt-BR"/>
              </w:rPr>
              <w:t xml:space="preserve"> </w:t>
            </w:r>
            <w:r w:rsidRPr="000C08F6">
              <w:rPr>
                <w:rFonts w:ascii="Book Antiqua" w:eastAsia="Times New Roman" w:hAnsi="Book Antiqua" w:cs="Times New Roman"/>
                <w:bCs/>
                <w:sz w:val="19"/>
                <w:szCs w:val="19"/>
                <w:lang w:eastAsia="pt-BR"/>
              </w:rPr>
              <w:t>o delegado poderá eventualmente sofrer reprimenda disciplinar caso, após processo administrativo regular, verificar-se que seu erro foi grosseiro ou que sua ação foi dolosa, na forma da Lei de Introdução às Normas do Direito Brasileiro (LINDB).</w:t>
            </w:r>
            <w:r>
              <w:rPr>
                <w:rFonts w:ascii="Book Antiqua" w:eastAsia="Times New Roman" w:hAnsi="Book Antiqua" w:cs="Times New Roman"/>
                <w:bCs/>
                <w:sz w:val="19"/>
                <w:szCs w:val="19"/>
                <w:lang w:eastAsia="pt-BR"/>
              </w:rPr>
              <w:t xml:space="preserve"> </w:t>
            </w:r>
            <w:r w:rsidRPr="00AD3A7C">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8</w:t>
            </w:r>
            <w:r w:rsidRPr="00AD3A7C">
              <w:rPr>
                <w:rFonts w:ascii="Book Antiqua" w:eastAsia="Times New Roman" w:hAnsi="Book Antiqua" w:cs="Times New Roman"/>
                <w:b/>
                <w:sz w:val="19"/>
                <w:szCs w:val="19"/>
                <w:lang w:eastAsia="pt-BR"/>
              </w:rPr>
              <w:t>, LINDB.</w:t>
            </w:r>
          </w:p>
        </w:tc>
      </w:tr>
    </w:tbl>
    <w:p w14:paraId="75BE72D1" w14:textId="7758ED28"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040D72">
        <w:rPr>
          <w:rFonts w:ascii="Book Antiqua" w:hAnsi="Book Antiqua" w:cs="Arial"/>
          <w:color w:val="000000"/>
          <w:sz w:val="16"/>
          <w:szCs w:val="16"/>
        </w:rPr>
        <w:lastRenderedPageBreak/>
        <w:t>§</w:t>
      </w:r>
      <w:r w:rsidR="009B5F05" w:rsidRPr="00040D72">
        <w:rPr>
          <w:rFonts w:ascii="Book Antiqua" w:hAnsi="Book Antiqua" w:cs="Arial"/>
          <w:color w:val="000000"/>
          <w:sz w:val="16"/>
          <w:szCs w:val="16"/>
        </w:rPr>
        <w:t>§</w:t>
      </w:r>
      <w:r w:rsidRPr="00040D72">
        <w:rPr>
          <w:rFonts w:ascii="Book Antiqua" w:hAnsi="Book Antiqua" w:cs="Arial"/>
          <w:color w:val="000000"/>
          <w:sz w:val="16"/>
          <w:szCs w:val="16"/>
        </w:rPr>
        <w:t xml:space="preserve"> 1º</w:t>
      </w:r>
      <w:r w:rsidR="009B5F05" w:rsidRPr="00040D72">
        <w:rPr>
          <w:rFonts w:ascii="Book Antiqua" w:hAnsi="Book Antiqua" w:cs="Arial"/>
          <w:color w:val="000000"/>
          <w:sz w:val="16"/>
          <w:szCs w:val="16"/>
        </w:rPr>
        <w:t xml:space="preserve"> a 3</w:t>
      </w:r>
      <w:proofErr w:type="gramStart"/>
      <w:r w:rsidR="009B5F05" w:rsidRPr="00040D72">
        <w:rPr>
          <w:rFonts w:ascii="Book Antiqua" w:hAnsi="Book Antiqua" w:cs="Arial"/>
          <w:color w:val="000000"/>
          <w:sz w:val="16"/>
          <w:szCs w:val="16"/>
        </w:rPr>
        <w:t>º</w:t>
      </w:r>
      <w:r w:rsidRPr="00040D72">
        <w:rPr>
          <w:rFonts w:ascii="Book Antiqua" w:hAnsi="Book Antiqua" w:cs="Arial"/>
          <w:color w:val="000000"/>
          <w:sz w:val="16"/>
          <w:szCs w:val="16"/>
        </w:rPr>
        <w:t xml:space="preserve">  (</w:t>
      </w:r>
      <w:proofErr w:type="gramEnd"/>
      <w:r w:rsidRPr="00040D72">
        <w:rPr>
          <w:rFonts w:ascii="Book Antiqua" w:hAnsi="Book Antiqua" w:cs="Arial"/>
          <w:color w:val="000000"/>
          <w:sz w:val="16"/>
          <w:szCs w:val="16"/>
        </w:rPr>
        <w:t>VETADO</w:t>
      </w:r>
      <w:r w:rsidR="009B5F05" w:rsidRPr="00040D72">
        <w:rPr>
          <w:rFonts w:ascii="Book Antiqua" w:hAnsi="Book Antiqua" w:cs="Arial"/>
          <w:color w:val="000000"/>
          <w:sz w:val="16"/>
          <w:szCs w:val="16"/>
        </w:rPr>
        <w:t>S</w:t>
      </w:r>
      <w:r w:rsidRPr="00040D72">
        <w:rPr>
          <w:rFonts w:ascii="Book Antiqua" w:hAnsi="Book Antiqua" w:cs="Arial"/>
          <w:color w:val="000000"/>
          <w:sz w:val="16"/>
          <w:szCs w:val="16"/>
        </w:rPr>
        <w:t xml:space="preserve">).   </w:t>
      </w:r>
      <w:hyperlink r:id="rId53" w:anchor="art1" w:history="1">
        <w:r w:rsidRPr="00040D72">
          <w:rPr>
            <w:rStyle w:val="Hyperlink"/>
            <w:rFonts w:ascii="Book Antiqua" w:hAnsi="Book Antiqua" w:cs="Arial"/>
            <w:sz w:val="16"/>
            <w:szCs w:val="16"/>
          </w:rPr>
          <w:t>(Incluído pela Lei nº 13.655, de 2018)</w:t>
        </w:r>
      </w:hyperlink>
    </w:p>
    <w:tbl>
      <w:tblPr>
        <w:tblStyle w:val="Tabelacomgrade"/>
        <w:tblW w:w="0" w:type="auto"/>
        <w:shd w:val="clear" w:color="auto" w:fill="CCFFFF"/>
        <w:tblLook w:val="04A0" w:firstRow="1" w:lastRow="0" w:firstColumn="1" w:lastColumn="0" w:noHBand="0" w:noVBand="1"/>
      </w:tblPr>
      <w:tblGrid>
        <w:gridCol w:w="8494"/>
      </w:tblGrid>
      <w:tr w:rsidR="00F400DD" w:rsidRPr="006B79B5" w14:paraId="7F52DEBA" w14:textId="77777777" w:rsidTr="00F400DD">
        <w:tc>
          <w:tcPr>
            <w:tcW w:w="8494" w:type="dxa"/>
            <w:shd w:val="clear" w:color="auto" w:fill="CCFFFF"/>
          </w:tcPr>
          <w:p w14:paraId="7709DBC3" w14:textId="0BD0C919" w:rsidR="00F400DD" w:rsidRPr="00AD3A7C" w:rsidRDefault="00D07DA5" w:rsidP="00F400DD">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F400DD" w:rsidRPr="00AD3A7C">
              <w:rPr>
                <w:rFonts w:ascii="Book Antiqua" w:eastAsia="Times New Roman" w:hAnsi="Book Antiqua" w:cs="Times New Roman"/>
                <w:sz w:val="19"/>
                <w:szCs w:val="19"/>
                <w:lang w:eastAsia="pt-BR"/>
              </w:rPr>
              <w:t xml:space="preserve"> </w:t>
            </w:r>
            <w:r w:rsidR="00F400DD" w:rsidRPr="00AD3A7C">
              <w:rPr>
                <w:rFonts w:ascii="Book Antiqua" w:eastAsia="Times New Roman" w:hAnsi="Book Antiqua" w:cs="Times New Roman"/>
                <w:b/>
                <w:sz w:val="19"/>
                <w:szCs w:val="19"/>
                <w:shd w:val="clear" w:color="auto" w:fill="F7CAAC" w:themeFill="accent2" w:themeFillTint="66"/>
                <w:lang w:eastAsia="pt-BR"/>
              </w:rPr>
              <w:t>RESPONSABILIDADE DO AGENTE PÚBLICO</w:t>
            </w:r>
            <w:r w:rsidR="00F400DD" w:rsidRPr="00AD3A7C">
              <w:rPr>
                <w:rFonts w:ascii="Book Antiqua" w:eastAsia="Times New Roman" w:hAnsi="Book Antiqua" w:cs="Times New Roman"/>
                <w:b/>
                <w:sz w:val="19"/>
                <w:szCs w:val="19"/>
                <w:lang w:eastAsia="pt-BR"/>
              </w:rPr>
              <w:t>:</w:t>
            </w:r>
            <w:r w:rsidR="006F3D4F">
              <w:rPr>
                <w:rFonts w:ascii="Book Antiqua" w:eastAsia="Times New Roman" w:hAnsi="Book Antiqua" w:cs="Times New Roman"/>
                <w:b/>
                <w:sz w:val="19"/>
                <w:szCs w:val="19"/>
                <w:lang w:eastAsia="pt-BR"/>
              </w:rPr>
              <w:t xml:space="preserve"> </w:t>
            </w:r>
            <w:r w:rsidR="00F400DD" w:rsidRPr="00AD3A7C">
              <w:rPr>
                <w:rFonts w:ascii="Book Antiqua" w:eastAsia="Times New Roman" w:hAnsi="Book Antiqua" w:cs="Times New Roman"/>
                <w:sz w:val="19"/>
                <w:szCs w:val="19"/>
                <w:lang w:eastAsia="pt-BR"/>
              </w:rPr>
              <w:t xml:space="preserve">Segundo a Sociedade Brasileira de Direito Público, “o art. 28 quer dar a segurança necessária para que o agente público possa desempenhar suas funções. Por isso afirma que ele </w:t>
            </w:r>
            <w:r w:rsidR="00F400DD" w:rsidRPr="00AD3A7C">
              <w:rPr>
                <w:rFonts w:ascii="Book Antiqua" w:eastAsia="Times New Roman" w:hAnsi="Book Antiqua" w:cs="Times New Roman"/>
                <w:b/>
                <w:sz w:val="19"/>
                <w:szCs w:val="19"/>
                <w:lang w:eastAsia="pt-BR"/>
              </w:rPr>
              <w:t>só responderá pessoalmente por suas decisões ou opiniões em caso de dolo ou erro grosseiro</w:t>
            </w:r>
            <w:r w:rsidR="00F400DD" w:rsidRPr="00AD3A7C">
              <w:rPr>
                <w:rFonts w:ascii="Book Antiqua" w:eastAsia="Times New Roman" w:hAnsi="Book Antiqua" w:cs="Times New Roman"/>
                <w:sz w:val="19"/>
                <w:szCs w:val="19"/>
                <w:lang w:eastAsia="pt-BR"/>
              </w:rPr>
              <w:t xml:space="preserve"> (o que inclui situações de negligência grave, imprudência grave ou imperícia grave) (...)” (</w:t>
            </w:r>
            <w:hyperlink r:id="rId54" w:history="1">
              <w:r w:rsidR="006F3D4F" w:rsidRPr="00950A6C">
                <w:rPr>
                  <w:rStyle w:val="Hyperlink"/>
                  <w:rFonts w:ascii="Book Antiqua" w:eastAsia="Times New Roman" w:hAnsi="Book Antiqua" w:cs="Times New Roman"/>
                  <w:sz w:val="19"/>
                  <w:szCs w:val="19"/>
                  <w:lang w:eastAsia="pt-BR"/>
                </w:rPr>
                <w:t>http://antonioanastasia.com.br/documentos/</w:t>
              </w:r>
            </w:hyperlink>
            <w:r w:rsidR="00F400DD" w:rsidRPr="00AD3A7C">
              <w:rPr>
                <w:rFonts w:ascii="Book Antiqua" w:eastAsia="Times New Roman" w:hAnsi="Book Antiqua" w:cs="Times New Roman"/>
                <w:sz w:val="19"/>
                <w:szCs w:val="19"/>
                <w:lang w:eastAsia="pt-BR"/>
              </w:rPr>
              <w:t>).</w:t>
            </w:r>
            <w:r w:rsidR="006F3D4F">
              <w:rPr>
                <w:rFonts w:ascii="Book Antiqua" w:eastAsia="Times New Roman" w:hAnsi="Book Antiqua" w:cs="Times New Roman"/>
                <w:sz w:val="19"/>
                <w:szCs w:val="19"/>
                <w:lang w:eastAsia="pt-BR"/>
              </w:rPr>
              <w:t xml:space="preserve"> </w:t>
            </w:r>
            <w:r w:rsidR="00F400DD" w:rsidRPr="00AD3A7C">
              <w:rPr>
                <w:rFonts w:ascii="Book Antiqua" w:eastAsia="Times New Roman" w:hAnsi="Book Antiqua" w:cs="Times New Roman"/>
                <w:sz w:val="19"/>
                <w:szCs w:val="19"/>
                <w:lang w:eastAsia="pt-BR"/>
              </w:rPr>
              <w:t>Apesar disso, parece-me que o art. 28 da LINDB vai de encontro ao art. 37, § 6º da CF/88, senão vejamos.</w:t>
            </w:r>
          </w:p>
          <w:p w14:paraId="5040B71C" w14:textId="77777777" w:rsidR="00F400DD" w:rsidRPr="00AD3A7C" w:rsidRDefault="00F400DD" w:rsidP="00F400DD">
            <w:pPr>
              <w:jc w:val="both"/>
              <w:rPr>
                <w:rFonts w:ascii="Book Antiqua" w:eastAsia="Times New Roman" w:hAnsi="Book Antiqua" w:cs="Times New Roman"/>
                <w:sz w:val="19"/>
                <w:szCs w:val="19"/>
                <w:lang w:eastAsia="pt-BR"/>
              </w:rPr>
            </w:pPr>
          </w:p>
          <w:p w14:paraId="5DBD7CF8"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Se um servidor público, no exercício de suas funções, pratica ato ilícito que causa prejuízo a alguém, ele poderá ser responsabilizado?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b/>
                <w:sz w:val="19"/>
                <w:szCs w:val="19"/>
                <w:highlight w:val="yellow"/>
                <w:lang w:eastAsia="pt-BR"/>
              </w:rPr>
              <w:t>SIM</w:t>
            </w:r>
            <w:r w:rsidRPr="00AD3A7C">
              <w:rPr>
                <w:rFonts w:ascii="Book Antiqua" w:eastAsia="Times New Roman" w:hAnsi="Book Antiqua" w:cs="Times New Roman"/>
                <w:sz w:val="19"/>
                <w:szCs w:val="19"/>
                <w:lang w:eastAsia="pt-BR"/>
              </w:rPr>
              <w:t>. No entanto, essa responsabilidade é:</w:t>
            </w:r>
          </w:p>
          <w:p w14:paraId="49702117" w14:textId="77777777" w:rsidR="00F400DD" w:rsidRPr="00AD3A7C" w:rsidRDefault="00F400DD" w:rsidP="00F400DD">
            <w:pPr>
              <w:pStyle w:val="PargrafodaLista"/>
              <w:numPr>
                <w:ilvl w:val="0"/>
                <w:numId w:val="9"/>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shd w:val="clear" w:color="auto" w:fill="F7CAAC" w:themeFill="accent2" w:themeFillTint="66"/>
                <w:lang w:eastAsia="pt-BR"/>
              </w:rPr>
              <w:t>Subjetiva</w:t>
            </w:r>
            <w:r w:rsidRPr="00AD3A7C">
              <w:rPr>
                <w:rFonts w:ascii="Book Antiqua" w:eastAsia="Times New Roman" w:hAnsi="Book Antiqua" w:cs="Times New Roman"/>
                <w:sz w:val="19"/>
                <w:szCs w:val="19"/>
                <w:lang w:eastAsia="pt-BR"/>
              </w:rPr>
              <w:t xml:space="preserve"> (terá que ser provado o dolo ou a culpa do servidor); e</w:t>
            </w:r>
          </w:p>
          <w:p w14:paraId="6DB257E1" w14:textId="77777777" w:rsidR="00F400DD" w:rsidRPr="00AD3A7C" w:rsidRDefault="00F400DD" w:rsidP="00F400DD">
            <w:pPr>
              <w:pStyle w:val="PargrafodaLista"/>
              <w:jc w:val="both"/>
              <w:rPr>
                <w:rFonts w:ascii="Book Antiqua" w:eastAsia="Times New Roman" w:hAnsi="Book Antiqua" w:cs="Times New Roman"/>
                <w:sz w:val="19"/>
                <w:szCs w:val="19"/>
                <w:lang w:eastAsia="pt-BR"/>
              </w:rPr>
            </w:pPr>
          </w:p>
          <w:p w14:paraId="6DE23B7C" w14:textId="77777777" w:rsidR="00F400DD" w:rsidRPr="00AD3A7C" w:rsidRDefault="00F400DD" w:rsidP="00F400DD">
            <w:pPr>
              <w:pStyle w:val="PargrafodaLista"/>
              <w:numPr>
                <w:ilvl w:val="0"/>
                <w:numId w:val="9"/>
              </w:num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shd w:val="clear" w:color="auto" w:fill="F7CAAC" w:themeFill="accent2" w:themeFillTint="66"/>
                <w:lang w:eastAsia="pt-BR"/>
              </w:rPr>
              <w:t>Regressiva</w:t>
            </w:r>
            <w:r w:rsidRPr="00AD3A7C">
              <w:rPr>
                <w:rFonts w:ascii="Book Antiqua" w:eastAsia="Times New Roman" w:hAnsi="Book Antiqua" w:cs="Times New Roman"/>
                <w:sz w:val="19"/>
                <w:szCs w:val="19"/>
                <w:lang w:eastAsia="pt-BR"/>
              </w:rPr>
              <w:t xml:space="preserve"> (primeiro o Estado terá que ser condenado a indenizar a vítima e, em seguida, o Poder Público cobra do servidor a quantia paga).</w:t>
            </w:r>
          </w:p>
          <w:p w14:paraId="1B1101DB" w14:textId="77777777" w:rsidR="00F400DD" w:rsidRPr="00AD3A7C" w:rsidRDefault="00F400DD" w:rsidP="00F400DD">
            <w:pPr>
              <w:jc w:val="both"/>
              <w:rPr>
                <w:rFonts w:ascii="Book Antiqua" w:eastAsia="Times New Roman" w:hAnsi="Book Antiqua" w:cs="Times New Roman"/>
                <w:sz w:val="19"/>
                <w:szCs w:val="19"/>
                <w:lang w:eastAsia="pt-BR"/>
              </w:rPr>
            </w:pPr>
          </w:p>
          <w:p w14:paraId="7680E122"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Esse regime de responsabilidade está previsto na parte final do § 6º do art. 37 da Constituição:</w:t>
            </w:r>
          </w:p>
          <w:p w14:paraId="4949C67E"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37 (...)</w:t>
            </w:r>
          </w:p>
          <w:p w14:paraId="2E50B467"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 6º As pessoas jurídicas de direito público e as de direito privado prestadoras de serviços públicos responderão pelos danos que seus agentes, nessa qualidade, causarem a terceiros, </w:t>
            </w:r>
            <w:r w:rsidRPr="00AD3A7C">
              <w:rPr>
                <w:rFonts w:ascii="Book Antiqua" w:eastAsia="Times New Roman" w:hAnsi="Book Antiqua" w:cs="Times New Roman"/>
                <w:b/>
                <w:sz w:val="19"/>
                <w:szCs w:val="19"/>
                <w:highlight w:val="yellow"/>
                <w:lang w:eastAsia="pt-BR"/>
              </w:rPr>
              <w:t>assegurado o direito de regresso contra o responsável nos casos de dolo ou culpa</w:t>
            </w:r>
            <w:r w:rsidRPr="00AD3A7C">
              <w:rPr>
                <w:rFonts w:ascii="Book Antiqua" w:eastAsia="Times New Roman" w:hAnsi="Book Antiqua" w:cs="Times New Roman"/>
                <w:sz w:val="19"/>
                <w:szCs w:val="19"/>
                <w:lang w:eastAsia="pt-BR"/>
              </w:rPr>
              <w:t xml:space="preserve">. </w:t>
            </w:r>
          </w:p>
          <w:p w14:paraId="6925AB15" w14:textId="77777777" w:rsidR="00F400DD" w:rsidRPr="00AD3A7C" w:rsidRDefault="00F400DD" w:rsidP="00F400DD">
            <w:pPr>
              <w:jc w:val="both"/>
              <w:rPr>
                <w:rFonts w:ascii="Book Antiqua" w:eastAsia="Times New Roman" w:hAnsi="Book Antiqua" w:cs="Times New Roman"/>
                <w:sz w:val="19"/>
                <w:szCs w:val="19"/>
                <w:lang w:eastAsia="pt-BR"/>
              </w:rPr>
            </w:pPr>
          </w:p>
          <w:p w14:paraId="65213266"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Art. 28 abranda o regime constitucional ao exigir erro grosseiro</w:t>
            </w:r>
            <w:r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O art. 28 da LINDB afirma que o agente público responderá pessoalmente em caso </w:t>
            </w:r>
            <w:r w:rsidRPr="00AD3A7C">
              <w:rPr>
                <w:rFonts w:ascii="Book Antiqua" w:eastAsia="Times New Roman" w:hAnsi="Book Antiqua" w:cs="Times New Roman"/>
                <w:b/>
                <w:sz w:val="19"/>
                <w:szCs w:val="19"/>
                <w:highlight w:val="yellow"/>
                <w:lang w:eastAsia="pt-BR"/>
              </w:rPr>
              <w:t>de dolo</w:t>
            </w:r>
            <w:r w:rsidRPr="00AD3A7C">
              <w:rPr>
                <w:rFonts w:ascii="Book Antiqua" w:eastAsia="Times New Roman" w:hAnsi="Book Antiqua" w:cs="Times New Roman"/>
                <w:sz w:val="19"/>
                <w:szCs w:val="19"/>
                <w:lang w:eastAsia="pt-BR"/>
              </w:rPr>
              <w:t xml:space="preserve"> ou </w:t>
            </w:r>
            <w:r w:rsidRPr="00AD3A7C">
              <w:rPr>
                <w:rFonts w:ascii="Book Antiqua" w:eastAsia="Times New Roman" w:hAnsi="Book Antiqua" w:cs="Times New Roman"/>
                <w:b/>
                <w:sz w:val="19"/>
                <w:szCs w:val="19"/>
                <w:highlight w:val="yellow"/>
                <w:lang w:eastAsia="pt-BR"/>
              </w:rPr>
              <w:t>erro grosseiro</w:t>
            </w:r>
            <w:r w:rsidRPr="00AD3A7C">
              <w:rPr>
                <w:rFonts w:ascii="Book Antiqua" w:eastAsia="Times New Roman" w:hAnsi="Book Antiqua" w:cs="Times New Roman"/>
                <w:sz w:val="19"/>
                <w:szCs w:val="19"/>
                <w:lang w:eastAsia="pt-BR"/>
              </w:rPr>
              <w:t>. Este dispositivo se afasta da regra constitucional em dois pontos:</w:t>
            </w:r>
          </w:p>
          <w:p w14:paraId="459750DD"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sz w:val="19"/>
                <w:szCs w:val="19"/>
                <w:lang w:eastAsia="pt-BR"/>
              </w:rPr>
              <w:t xml:space="preserve">1º) </w:t>
            </w:r>
            <w:r w:rsidRPr="00AD3A7C">
              <w:rPr>
                <w:rFonts w:ascii="Book Antiqua" w:eastAsia="Times New Roman" w:hAnsi="Book Antiqua" w:cs="Times New Roman"/>
                <w:b/>
                <w:sz w:val="19"/>
                <w:szCs w:val="19"/>
                <w:shd w:val="clear" w:color="auto" w:fill="FBE4D5" w:themeFill="accent2" w:themeFillTint="33"/>
                <w:lang w:eastAsia="pt-BR"/>
              </w:rPr>
              <w:t>Para que o agente público responda, o art. 28 exige que ele tenha agido com dolo ou erro grosseiro</w:t>
            </w:r>
            <w:r w:rsidRPr="00AD3A7C">
              <w:rPr>
                <w:rFonts w:ascii="Book Antiqua" w:eastAsia="Times New Roman" w:hAnsi="Book Antiqua" w:cs="Times New Roman"/>
                <w:b/>
                <w:sz w:val="19"/>
                <w:szCs w:val="19"/>
                <w:lang w:eastAsia="pt-BR"/>
              </w:rPr>
              <w:t xml:space="preserve">. Ocorre que a CF/88 se contenta com dolo ou </w:t>
            </w:r>
            <w:r w:rsidRPr="00AD3A7C">
              <w:rPr>
                <w:rFonts w:ascii="Book Antiqua" w:eastAsia="Times New Roman" w:hAnsi="Book Antiqua" w:cs="Times New Roman"/>
                <w:b/>
                <w:sz w:val="19"/>
                <w:szCs w:val="19"/>
                <w:highlight w:val="green"/>
                <w:lang w:eastAsia="pt-BR"/>
              </w:rPr>
              <w:t>culpa</w:t>
            </w:r>
            <w:r w:rsidR="00C27897"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A doutrina divide a culpa em três subespécies: culpa grave, leve e levíssima.</w:t>
            </w:r>
            <w:r w:rsidR="00C27897"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O </w:t>
            </w:r>
            <w:r w:rsidRPr="00AD3A7C">
              <w:rPr>
                <w:rFonts w:ascii="Book Antiqua" w:eastAsia="Times New Roman" w:hAnsi="Book Antiqua" w:cs="Times New Roman"/>
                <w:b/>
                <w:sz w:val="19"/>
                <w:szCs w:val="19"/>
                <w:shd w:val="clear" w:color="auto" w:fill="F7CAAC" w:themeFill="accent2" w:themeFillTint="66"/>
                <w:lang w:eastAsia="pt-BR"/>
              </w:rPr>
              <w:t>erro grosseiro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é sinônimo de culpa grave</w:t>
            </w:r>
            <w:r w:rsidRPr="00AD3A7C">
              <w:rPr>
                <w:rFonts w:ascii="Book Antiqua" w:eastAsia="Times New Roman" w:hAnsi="Book Antiqua" w:cs="Times New Roman"/>
                <w:sz w:val="19"/>
                <w:szCs w:val="19"/>
                <w:lang w:eastAsia="pt-BR"/>
              </w:rPr>
              <w:t>. Assim, é como se o art. 28 dissesse: o agente público somente responde em caso de dolo ou culpa grave. Há ainda uma outra observação: alguns autores afirmam que a culpa grave é equiparada ao dolo.</w:t>
            </w:r>
          </w:p>
          <w:p w14:paraId="59061802" w14:textId="77777777" w:rsidR="00F400DD" w:rsidRPr="00AD3A7C" w:rsidRDefault="00F400DD" w:rsidP="00F400DD">
            <w:pPr>
              <w:jc w:val="both"/>
              <w:rPr>
                <w:rFonts w:ascii="Book Antiqua" w:eastAsia="Times New Roman" w:hAnsi="Book Antiqua" w:cs="Times New Roman"/>
                <w:sz w:val="19"/>
                <w:szCs w:val="19"/>
                <w:lang w:eastAsia="pt-BR"/>
              </w:rPr>
            </w:pPr>
          </w:p>
          <w:p w14:paraId="59D3E9E1"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2º) </w:t>
            </w:r>
            <w:r w:rsidRPr="00AD3A7C">
              <w:rPr>
                <w:rFonts w:ascii="Book Antiqua" w:eastAsia="Times New Roman" w:hAnsi="Book Antiqua" w:cs="Times New Roman"/>
                <w:b/>
                <w:sz w:val="19"/>
                <w:szCs w:val="19"/>
                <w:shd w:val="clear" w:color="auto" w:fill="FBE4D5" w:themeFill="accent2" w:themeFillTint="33"/>
                <w:lang w:eastAsia="pt-BR"/>
              </w:rPr>
              <w:t>O art. 37, § 6º da CF/88 exige que a responsabilidade civil do agente público ocorra de forma regressiva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shd w:val="clear" w:color="auto" w:fill="FBE4D5" w:themeFill="accent2" w:themeFillTint="33"/>
                <w:lang w:eastAsia="pt-BR"/>
              </w:rPr>
              <w:t>O art. 28, por seu turno, não é explícito nesse sentido</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shd w:val="clear" w:color="auto" w:fill="FBE4D5" w:themeFill="accent2" w:themeFillTint="33"/>
                <w:lang w:eastAsia="pt-BR"/>
              </w:rPr>
              <w:t>devendo, no entanto, ser interpretada a responsabilidade como sendo regressiva por força da Constituição e daquilo que a jurisprudência denomina de teoria da dupla garantia</w:t>
            </w:r>
            <w:r w:rsidRPr="00AD3A7C">
              <w:rPr>
                <w:rFonts w:ascii="Book Antiqua" w:eastAsia="Times New Roman" w:hAnsi="Book Antiqua" w:cs="Times New Roman"/>
                <w:sz w:val="19"/>
                <w:szCs w:val="19"/>
                <w:lang w:eastAsia="pt-BR"/>
              </w:rPr>
              <w:t>:</w:t>
            </w:r>
          </w:p>
          <w:p w14:paraId="31C03ED2"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A vítima somente poderá ajuizar a ação contra o Estado (Poder Público). Se este for condenado, poderá acionar o servidor que causou o dano em caso de dolo ou culpa. O </w:t>
            </w:r>
            <w:r w:rsidRPr="00AD3A7C">
              <w:rPr>
                <w:rFonts w:ascii="Book Antiqua" w:eastAsia="Times New Roman" w:hAnsi="Book Antiqua" w:cs="Times New Roman"/>
                <w:b/>
                <w:sz w:val="19"/>
                <w:szCs w:val="19"/>
                <w:highlight w:val="yellow"/>
                <w:lang w:eastAsia="pt-BR"/>
              </w:rPr>
              <w:t>ofendido não poderá propor a demanda diretamente contra o agente público</w:t>
            </w:r>
            <w:r w:rsidRPr="00AD3A7C">
              <w:rPr>
                <w:rFonts w:ascii="Book Antiqua" w:eastAsia="Times New Roman" w:hAnsi="Book Antiqua" w:cs="Times New Roman"/>
                <w:sz w:val="19"/>
                <w:szCs w:val="19"/>
                <w:lang w:eastAsia="pt-BR"/>
              </w:rPr>
              <w:t>. Essa posição foi denominada de tese da dupla garantia.</w:t>
            </w:r>
            <w:r w:rsidR="009476D3"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STF. 1ª Turma. RE 327904, Rel. Min. Carlos Britto, j</w:t>
            </w:r>
            <w:r w:rsidR="009476D3"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15/08/06.</w:t>
            </w:r>
            <w:r w:rsidR="009476D3"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STF. 1ª Turma. RE 593525 </w:t>
            </w:r>
            <w:proofErr w:type="spellStart"/>
            <w:r w:rsidRPr="00AD3A7C">
              <w:rPr>
                <w:rFonts w:ascii="Book Antiqua" w:eastAsia="Times New Roman" w:hAnsi="Book Antiqua" w:cs="Times New Roman"/>
                <w:sz w:val="19"/>
                <w:szCs w:val="19"/>
                <w:lang w:eastAsia="pt-BR"/>
              </w:rPr>
              <w:t>AgR</w:t>
            </w:r>
            <w:proofErr w:type="spellEnd"/>
            <w:r w:rsidRPr="00AD3A7C">
              <w:rPr>
                <w:rFonts w:ascii="Book Antiqua" w:eastAsia="Times New Roman" w:hAnsi="Book Antiqua" w:cs="Times New Roman"/>
                <w:sz w:val="19"/>
                <w:szCs w:val="19"/>
                <w:lang w:eastAsia="pt-BR"/>
              </w:rPr>
              <w:t>-segundo, Rel. Min. Roberto Barroso, j</w:t>
            </w:r>
            <w:r w:rsidR="009476D3" w:rsidRPr="00AD3A7C">
              <w:rPr>
                <w:rFonts w:ascii="Book Antiqua" w:eastAsia="Times New Roman" w:hAnsi="Book Antiqua" w:cs="Times New Roman"/>
                <w:sz w:val="19"/>
                <w:szCs w:val="19"/>
                <w:lang w:eastAsia="pt-BR"/>
              </w:rPr>
              <w:t>.</w:t>
            </w:r>
            <w:r w:rsidRPr="00AD3A7C">
              <w:rPr>
                <w:rFonts w:ascii="Book Antiqua" w:eastAsia="Times New Roman" w:hAnsi="Book Antiqua" w:cs="Times New Roman"/>
                <w:sz w:val="19"/>
                <w:szCs w:val="19"/>
                <w:lang w:eastAsia="pt-BR"/>
              </w:rPr>
              <w:t xml:space="preserve"> 9/8/16. </w:t>
            </w:r>
          </w:p>
          <w:p w14:paraId="3736CF36" w14:textId="77777777" w:rsidR="00F400DD" w:rsidRPr="00AD3A7C" w:rsidRDefault="00F400DD" w:rsidP="00F400DD">
            <w:pPr>
              <w:jc w:val="both"/>
              <w:rPr>
                <w:rFonts w:ascii="Book Antiqua" w:eastAsia="Times New Roman" w:hAnsi="Book Antiqua" w:cs="Times New Roman"/>
                <w:sz w:val="19"/>
                <w:szCs w:val="19"/>
                <w:lang w:eastAsia="pt-BR"/>
              </w:rPr>
            </w:pPr>
          </w:p>
          <w:p w14:paraId="4CB82B0D"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Haverá polêmica quanto à abrangência do conceito de “agente público”. Quando se fala em “agente público”, estão incluídos os magistrados, por exemplo?</w:t>
            </w:r>
            <w:r w:rsidR="00C27897"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b/>
                <w:sz w:val="19"/>
                <w:szCs w:val="19"/>
                <w:highlight w:val="yellow"/>
                <w:lang w:eastAsia="pt-BR"/>
              </w:rPr>
              <w:t>NÃO</w:t>
            </w:r>
            <w:r w:rsidRPr="00AD3A7C">
              <w:rPr>
                <w:rFonts w:ascii="Book Antiqua" w:eastAsia="Times New Roman" w:hAnsi="Book Antiqua" w:cs="Times New Roman"/>
                <w:sz w:val="19"/>
                <w:szCs w:val="19"/>
                <w:lang w:eastAsia="pt-BR"/>
              </w:rPr>
              <w:t xml:space="preserve">. Apesar de a expressão “agente público” ser ampla, </w:t>
            </w:r>
            <w:r w:rsidRPr="00AD3A7C">
              <w:rPr>
                <w:rFonts w:ascii="Book Antiqua" w:eastAsia="Times New Roman" w:hAnsi="Book Antiqua" w:cs="Times New Roman"/>
                <w:b/>
                <w:sz w:val="19"/>
                <w:szCs w:val="19"/>
                <w:highlight w:val="yellow"/>
                <w:lang w:eastAsia="pt-BR"/>
              </w:rPr>
              <w:t>não me parece que o objetivo do legislador tenha sido o de alcançar os agentes políticos</w:t>
            </w:r>
            <w:r w:rsidRPr="00AD3A7C">
              <w:rPr>
                <w:rFonts w:ascii="Book Antiqua" w:eastAsia="Times New Roman" w:hAnsi="Book Antiqua" w:cs="Times New Roman"/>
                <w:sz w:val="19"/>
                <w:szCs w:val="19"/>
                <w:lang w:eastAsia="pt-BR"/>
              </w:rPr>
              <w:t>.</w:t>
            </w:r>
            <w:r w:rsidR="00C27897"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A tradição histórica do Brasil é a de que </w:t>
            </w:r>
            <w:r w:rsidRPr="00AD3A7C">
              <w:rPr>
                <w:rFonts w:ascii="Book Antiqua" w:eastAsia="Times New Roman" w:hAnsi="Book Antiqua" w:cs="Times New Roman"/>
                <w:b/>
                <w:sz w:val="19"/>
                <w:szCs w:val="19"/>
                <w:shd w:val="clear" w:color="auto" w:fill="F7CAAC" w:themeFill="accent2" w:themeFillTint="66"/>
                <w:lang w:eastAsia="pt-BR"/>
              </w:rPr>
              <w:t>os magistrados respondem por suas decisões</w:t>
            </w:r>
            <w:r w:rsidRPr="00AD3A7C">
              <w:rPr>
                <w:rFonts w:ascii="Book Antiqua" w:eastAsia="Times New Roman" w:hAnsi="Book Antiqua" w:cs="Times New Roman"/>
                <w:sz w:val="19"/>
                <w:szCs w:val="19"/>
                <w:lang w:eastAsia="pt-BR"/>
              </w:rPr>
              <w:t xml:space="preserve">, no entanto, </w:t>
            </w:r>
            <w:r w:rsidRPr="00AD3A7C">
              <w:rPr>
                <w:rFonts w:ascii="Book Antiqua" w:eastAsia="Times New Roman" w:hAnsi="Book Antiqua" w:cs="Times New Roman"/>
                <w:b/>
                <w:sz w:val="19"/>
                <w:szCs w:val="19"/>
                <w:highlight w:val="yellow"/>
                <w:lang w:eastAsia="pt-BR"/>
              </w:rPr>
              <w:t>apenas nos casos de dolo ou fraude</w:t>
            </w:r>
            <w:r w:rsidRPr="00AD3A7C">
              <w:rPr>
                <w:rFonts w:ascii="Book Antiqua" w:eastAsia="Times New Roman" w:hAnsi="Book Antiqua" w:cs="Times New Roman"/>
                <w:sz w:val="19"/>
                <w:szCs w:val="19"/>
                <w:lang w:eastAsia="pt-BR"/>
              </w:rPr>
              <w:t xml:space="preserve"> e </w:t>
            </w:r>
            <w:r w:rsidRPr="00AD3A7C">
              <w:rPr>
                <w:rFonts w:ascii="Book Antiqua" w:eastAsia="Times New Roman" w:hAnsi="Book Antiqua" w:cs="Times New Roman"/>
                <w:b/>
                <w:sz w:val="19"/>
                <w:szCs w:val="19"/>
                <w:highlight w:val="yellow"/>
                <w:lang w:eastAsia="pt-BR"/>
              </w:rPr>
              <w:t>apenas regressivamente</w:t>
            </w:r>
            <w:r w:rsidRPr="00AD3A7C">
              <w:rPr>
                <w:rFonts w:ascii="Book Antiqua" w:eastAsia="Times New Roman" w:hAnsi="Book Antiqua" w:cs="Times New Roman"/>
                <w:sz w:val="19"/>
                <w:szCs w:val="19"/>
                <w:lang w:eastAsia="pt-BR"/>
              </w:rPr>
              <w:t xml:space="preserve">, ou seja, </w:t>
            </w:r>
            <w:r w:rsidRPr="00AD3A7C">
              <w:rPr>
                <w:rFonts w:ascii="Book Antiqua" w:eastAsia="Times New Roman" w:hAnsi="Book Antiqua" w:cs="Times New Roman"/>
                <w:b/>
                <w:sz w:val="19"/>
                <w:szCs w:val="19"/>
                <w:highlight w:val="yellow"/>
                <w:lang w:eastAsia="pt-BR"/>
              </w:rPr>
              <w:t xml:space="preserve">depois de o </w:t>
            </w:r>
            <w:r w:rsidRPr="00AD3A7C">
              <w:rPr>
                <w:rFonts w:ascii="Book Antiqua" w:eastAsia="Times New Roman" w:hAnsi="Book Antiqua" w:cs="Times New Roman"/>
                <w:b/>
                <w:sz w:val="19"/>
                <w:szCs w:val="19"/>
                <w:highlight w:val="yellow"/>
                <w:lang w:eastAsia="pt-BR"/>
              </w:rPr>
              <w:lastRenderedPageBreak/>
              <w:t>Estado ter sido condenado</w:t>
            </w:r>
            <w:r w:rsidRPr="00AD3A7C">
              <w:rPr>
                <w:rFonts w:ascii="Book Antiqua" w:eastAsia="Times New Roman" w:hAnsi="Book Antiqua" w:cs="Times New Roman"/>
                <w:sz w:val="19"/>
                <w:szCs w:val="19"/>
                <w:lang w:eastAsia="pt-BR"/>
              </w:rPr>
              <w:t>. Essa é a redação do art. 143, I, do CPC/2015 e do art. 49, I, da LC 35/79 (Lei Orgânica da Magistratura):</w:t>
            </w:r>
          </w:p>
          <w:p w14:paraId="505862CB"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143. O juiz responderá, civil e regressivamente, por perdas e danos quando:</w:t>
            </w:r>
          </w:p>
          <w:p w14:paraId="69D2F41D"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I - </w:t>
            </w:r>
            <w:proofErr w:type="gramStart"/>
            <w:r w:rsidRPr="00AD3A7C">
              <w:rPr>
                <w:rFonts w:ascii="Book Antiqua" w:eastAsia="Times New Roman" w:hAnsi="Book Antiqua" w:cs="Times New Roman"/>
                <w:sz w:val="19"/>
                <w:szCs w:val="19"/>
                <w:lang w:eastAsia="pt-BR"/>
              </w:rPr>
              <w:t>no</w:t>
            </w:r>
            <w:proofErr w:type="gramEnd"/>
            <w:r w:rsidRPr="00AD3A7C">
              <w:rPr>
                <w:rFonts w:ascii="Book Antiqua" w:eastAsia="Times New Roman" w:hAnsi="Book Antiqua" w:cs="Times New Roman"/>
                <w:sz w:val="19"/>
                <w:szCs w:val="19"/>
                <w:lang w:eastAsia="pt-BR"/>
              </w:rPr>
              <w:t xml:space="preserve"> exercício de suas funções, proceder com dolo ou fraude;</w:t>
            </w:r>
          </w:p>
          <w:p w14:paraId="5CEBEBBA"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49. Responderá por perdas e danos o magistrado, quando:</w:t>
            </w:r>
          </w:p>
          <w:p w14:paraId="61BF2DB0"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 xml:space="preserve">I - </w:t>
            </w:r>
            <w:proofErr w:type="gramStart"/>
            <w:r w:rsidRPr="00AD3A7C">
              <w:rPr>
                <w:rFonts w:ascii="Book Antiqua" w:eastAsia="Times New Roman" w:hAnsi="Book Antiqua" w:cs="Times New Roman"/>
                <w:sz w:val="19"/>
                <w:szCs w:val="19"/>
                <w:lang w:eastAsia="pt-BR"/>
              </w:rPr>
              <w:t>no</w:t>
            </w:r>
            <w:proofErr w:type="gramEnd"/>
            <w:r w:rsidRPr="00AD3A7C">
              <w:rPr>
                <w:rFonts w:ascii="Book Antiqua" w:eastAsia="Times New Roman" w:hAnsi="Book Antiqua" w:cs="Times New Roman"/>
                <w:sz w:val="19"/>
                <w:szCs w:val="19"/>
                <w:lang w:eastAsia="pt-BR"/>
              </w:rPr>
              <w:t xml:space="preserve"> exercício de suas funções, proceder com dolo ou fraude;</w:t>
            </w:r>
          </w:p>
          <w:p w14:paraId="7E48A116" w14:textId="77777777" w:rsidR="00F400DD" w:rsidRPr="00AD3A7C" w:rsidRDefault="00F400DD" w:rsidP="00F400DD">
            <w:pPr>
              <w:jc w:val="both"/>
              <w:rPr>
                <w:rFonts w:ascii="Book Antiqua" w:eastAsia="Times New Roman" w:hAnsi="Book Antiqua" w:cs="Times New Roman"/>
                <w:sz w:val="19"/>
                <w:szCs w:val="19"/>
                <w:lang w:eastAsia="pt-BR"/>
              </w:rPr>
            </w:pPr>
          </w:p>
          <w:p w14:paraId="4358B544"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Esse mesmo texto era repetido pelo art. 133, I, do CPC/1973 e pelo art. 121, I, do CPC/1939.</w:t>
            </w:r>
            <w:r w:rsidR="00C27897"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A razão para isso é simples. Uma disposição legal que estipule responsabilidade do juiz por erro grosseiro (culpa) seria inconstitucional por tolher, de forma desproporcional, a independência judicial, afrontando a separação dos Poderes (art. 60, § 4º, III, da CF/88).</w:t>
            </w:r>
            <w:r w:rsidR="00C27897"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A decisão judicial é naturalmente passível de recurso. Aliás, o que não faltam são recursos. Toda decisão judicial que fosse reformada em instância superior poderia, em tese, ser considerada como errada. A classificação desse erro como “grosseiro” é exageradamente subjetiva. Em última análise, todo magistrado que tivesse uma decisão reformada poderia responder a um processo de indenização no qual seria discutido se o seu erro foi ou não grosseiro. O resultado seria uma enorme insegurança para o exercício da função típica dos juízes.</w:t>
            </w:r>
            <w:r w:rsidR="00C27897"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Dessa forma, </w:t>
            </w:r>
            <w:r w:rsidRPr="00AD3A7C">
              <w:rPr>
                <w:rFonts w:ascii="Book Antiqua" w:eastAsia="Times New Roman" w:hAnsi="Book Antiqua" w:cs="Times New Roman"/>
                <w:b/>
                <w:sz w:val="19"/>
                <w:szCs w:val="19"/>
                <w:highlight w:val="yellow"/>
                <w:lang w:eastAsia="pt-BR"/>
              </w:rPr>
              <w:t>seja por força da previsão específica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seja por conta do princípio da separação dos poderes</w:t>
            </w:r>
            <w:r w:rsidRPr="00AD3A7C">
              <w:rPr>
                <w:rFonts w:ascii="Book Antiqua" w:eastAsia="Times New Roman" w:hAnsi="Book Antiqua" w:cs="Times New Roman"/>
                <w:sz w:val="19"/>
                <w:szCs w:val="19"/>
                <w:lang w:eastAsia="pt-BR"/>
              </w:rPr>
              <w:t xml:space="preserve">, penso que </w:t>
            </w:r>
            <w:r w:rsidRPr="00AD3A7C">
              <w:rPr>
                <w:rFonts w:ascii="Book Antiqua" w:eastAsia="Times New Roman" w:hAnsi="Book Antiqua" w:cs="Times New Roman"/>
                <w:b/>
                <w:sz w:val="19"/>
                <w:szCs w:val="19"/>
                <w:shd w:val="clear" w:color="auto" w:fill="F7CAAC" w:themeFill="accent2" w:themeFillTint="66"/>
                <w:lang w:eastAsia="pt-BR"/>
              </w:rPr>
              <w:t>os magistrados</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green"/>
                <w:lang w:eastAsia="pt-BR"/>
              </w:rPr>
              <w:t>na sua função típica</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yellow"/>
                <w:lang w:eastAsia="pt-BR"/>
              </w:rPr>
              <w:t>continuam regidos pelo art. 143, I, do CPC e art. 49, I, da LOMAN</w:t>
            </w:r>
            <w:r w:rsidRPr="00AD3A7C">
              <w:rPr>
                <w:rFonts w:ascii="Book Antiqua" w:eastAsia="Times New Roman" w:hAnsi="Book Antiqua" w:cs="Times New Roman"/>
                <w:sz w:val="19"/>
                <w:szCs w:val="19"/>
                <w:lang w:eastAsia="pt-BR"/>
              </w:rPr>
              <w:t xml:space="preserve">. Contudo, caso o magistrado esteja </w:t>
            </w:r>
            <w:r w:rsidRPr="00AD3A7C">
              <w:rPr>
                <w:rFonts w:ascii="Book Antiqua" w:eastAsia="Times New Roman" w:hAnsi="Book Antiqua" w:cs="Times New Roman"/>
                <w:b/>
                <w:sz w:val="19"/>
                <w:szCs w:val="19"/>
                <w:highlight w:val="green"/>
                <w:lang w:eastAsia="pt-BR"/>
              </w:rPr>
              <w:t>agindo na sua função atípica de administrar</w:t>
            </w:r>
            <w:r w:rsidRPr="00AD3A7C">
              <w:rPr>
                <w:rFonts w:ascii="Book Antiqua" w:eastAsia="Times New Roman" w:hAnsi="Book Antiqua" w:cs="Times New Roman"/>
                <w:sz w:val="19"/>
                <w:szCs w:val="19"/>
                <w:lang w:eastAsia="pt-BR"/>
              </w:rPr>
              <w:t xml:space="preserve">, ou seja, enquanto gestor público, </w:t>
            </w:r>
            <w:r w:rsidRPr="00AD3A7C">
              <w:rPr>
                <w:rFonts w:ascii="Book Antiqua" w:eastAsia="Times New Roman" w:hAnsi="Book Antiqua" w:cs="Times New Roman"/>
                <w:b/>
                <w:sz w:val="19"/>
                <w:szCs w:val="19"/>
                <w:highlight w:val="yellow"/>
                <w:lang w:eastAsia="pt-BR"/>
              </w:rPr>
              <w:t>aí sim se mostra possível a aplicação do art. 28 da LINDB</w:t>
            </w:r>
            <w:r w:rsidRPr="00AD3A7C">
              <w:rPr>
                <w:rFonts w:ascii="Book Antiqua" w:eastAsia="Times New Roman" w:hAnsi="Book Antiqua" w:cs="Times New Roman"/>
                <w:sz w:val="19"/>
                <w:szCs w:val="19"/>
                <w:lang w:eastAsia="pt-BR"/>
              </w:rPr>
              <w:t xml:space="preserve">. É o caso, por exemplo, do Presidente de um Tribunal que conduz uma licitação. </w:t>
            </w:r>
          </w:p>
          <w:p w14:paraId="3D2EB750" w14:textId="77777777" w:rsidR="00F400DD" w:rsidRPr="00AD3A7C" w:rsidRDefault="00F400DD" w:rsidP="00F400DD">
            <w:pPr>
              <w:jc w:val="both"/>
              <w:rPr>
                <w:rFonts w:ascii="Book Antiqua" w:eastAsia="Times New Roman" w:hAnsi="Book Antiqua" w:cs="Times New Roman"/>
                <w:sz w:val="19"/>
                <w:szCs w:val="19"/>
                <w:lang w:eastAsia="pt-BR"/>
              </w:rPr>
            </w:pPr>
          </w:p>
          <w:p w14:paraId="443B4816"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Membros do Ministério Público, da Defensoria Pública e da Advocacia Pública</w:t>
            </w:r>
            <w:r w:rsidR="00C27897"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De igual forma, também penso que </w:t>
            </w:r>
            <w:r w:rsidRPr="00AD3A7C">
              <w:rPr>
                <w:rFonts w:ascii="Book Antiqua" w:eastAsia="Times New Roman" w:hAnsi="Book Antiqua" w:cs="Times New Roman"/>
                <w:b/>
                <w:sz w:val="19"/>
                <w:szCs w:val="19"/>
                <w:highlight w:val="yellow"/>
                <w:lang w:eastAsia="pt-BR"/>
              </w:rPr>
              <w:t>os membros do Ministério Público, da Defensoria Pública e da Advocacia Pública não estão regidos pelo art. 28 da LINDB</w:t>
            </w:r>
            <w:r w:rsidRPr="00AD3A7C">
              <w:rPr>
                <w:rFonts w:ascii="Book Antiqua" w:eastAsia="Times New Roman" w:hAnsi="Book Antiqua" w:cs="Times New Roman"/>
                <w:sz w:val="19"/>
                <w:szCs w:val="19"/>
                <w:lang w:eastAsia="pt-BR"/>
              </w:rPr>
              <w:t xml:space="preserve"> considerando que, para as três carreiras existem disposições específicas que não foram revogadas, considerando que a previsão do art. 28, apesar de ser posterior, é genérica, não revogando lei específica.</w:t>
            </w:r>
          </w:p>
          <w:p w14:paraId="31494D88"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O sistema de responsabilidade dos membros do MP, da Advocacia Pública e da Defensoria está previsto nos seguintes dispositivos do CPC:</w:t>
            </w:r>
          </w:p>
          <w:p w14:paraId="64303691"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181.  O membro do Ministério Público será civil e regressivamente responsável quando agir com dolo ou fraude no exercício de suas funções.</w:t>
            </w:r>
          </w:p>
          <w:p w14:paraId="28AA428D"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184.  O membro da Advocacia Pública será civil e regressivamente responsável quando agir com dolo ou fraude no exercício de suas funções</w:t>
            </w:r>
          </w:p>
          <w:p w14:paraId="26C7E7F3" w14:textId="77777777" w:rsidR="00F400DD" w:rsidRPr="00AD3A7C" w:rsidRDefault="00F400DD" w:rsidP="006F3D4F">
            <w:pPr>
              <w:ind w:left="593"/>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Art. 187.  O membro da Defensoria Pública será civil e regressivamente responsável quando agir com dolo ou fraude no exercício de suas funções.</w:t>
            </w:r>
          </w:p>
          <w:p w14:paraId="5E1A2F1D" w14:textId="77777777" w:rsidR="00F400DD" w:rsidRPr="00AD3A7C" w:rsidRDefault="00F400DD" w:rsidP="00F400DD">
            <w:pPr>
              <w:jc w:val="both"/>
              <w:rPr>
                <w:rFonts w:ascii="Book Antiqua" w:eastAsia="Times New Roman" w:hAnsi="Book Antiqua" w:cs="Times New Roman"/>
                <w:sz w:val="19"/>
                <w:szCs w:val="19"/>
                <w:lang w:eastAsia="pt-BR"/>
              </w:rPr>
            </w:pPr>
          </w:p>
          <w:p w14:paraId="2D8E6392" w14:textId="0D32389E"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b/>
                <w:i/>
                <w:sz w:val="19"/>
                <w:szCs w:val="19"/>
                <w:u w:val="single"/>
                <w:lang w:eastAsia="pt-BR"/>
              </w:rPr>
              <w:t>Responsabilidade do parecerista</w:t>
            </w:r>
            <w:r w:rsidR="00C27897" w:rsidRPr="00AD3A7C">
              <w:rPr>
                <w:rFonts w:ascii="Book Antiqua" w:eastAsia="Times New Roman" w:hAnsi="Book Antiqua" w:cs="Times New Roman"/>
                <w:b/>
                <w:i/>
                <w:sz w:val="19"/>
                <w:szCs w:val="19"/>
                <w:lang w:eastAsia="pt-BR"/>
              </w:rPr>
              <w:t xml:space="preserve">: </w:t>
            </w:r>
            <w:r w:rsidRPr="00AD3A7C">
              <w:rPr>
                <w:rFonts w:ascii="Book Antiqua" w:eastAsia="Times New Roman" w:hAnsi="Book Antiqua" w:cs="Times New Roman"/>
                <w:sz w:val="19"/>
                <w:szCs w:val="19"/>
                <w:lang w:eastAsia="pt-BR"/>
              </w:rPr>
              <w:t xml:space="preserve">Ressalte-se que </w:t>
            </w:r>
            <w:r w:rsidRPr="00AD3A7C">
              <w:rPr>
                <w:rFonts w:ascii="Book Antiqua" w:eastAsia="Times New Roman" w:hAnsi="Book Antiqua" w:cs="Times New Roman"/>
                <w:b/>
                <w:sz w:val="19"/>
                <w:szCs w:val="19"/>
                <w:highlight w:val="yellow"/>
                <w:lang w:eastAsia="pt-BR"/>
              </w:rPr>
              <w:t>existe um precedente do STF</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shd w:val="clear" w:color="auto" w:fill="F7CAAC" w:themeFill="accent2" w:themeFillTint="66"/>
                <w:lang w:eastAsia="pt-BR"/>
              </w:rPr>
              <w:t>anterior ao CPC/15</w:t>
            </w:r>
            <w:r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b/>
                <w:sz w:val="19"/>
                <w:szCs w:val="19"/>
                <w:highlight w:val="green"/>
                <w:lang w:eastAsia="pt-BR"/>
              </w:rPr>
              <w:t>reconhecendo a responsabilidade de advogado público pela emissão de parecer de natureza opinativa</w:t>
            </w:r>
            <w:r w:rsidRPr="00AD3A7C">
              <w:rPr>
                <w:rFonts w:ascii="Book Antiqua" w:eastAsia="Times New Roman" w:hAnsi="Book Antiqua" w:cs="Times New Roman"/>
                <w:sz w:val="19"/>
                <w:szCs w:val="19"/>
                <w:lang w:eastAsia="pt-BR"/>
              </w:rPr>
              <w:t xml:space="preserve">, desde que </w:t>
            </w:r>
            <w:r w:rsidRPr="00AD3A7C">
              <w:rPr>
                <w:rFonts w:ascii="Book Antiqua" w:eastAsia="Times New Roman" w:hAnsi="Book Antiqua" w:cs="Times New Roman"/>
                <w:b/>
                <w:sz w:val="19"/>
                <w:szCs w:val="19"/>
                <w:highlight w:val="yellow"/>
                <w:lang w:eastAsia="pt-BR"/>
              </w:rPr>
              <w:t>configurada a existência de culpa ou erro grosseiro</w:t>
            </w:r>
            <w:r w:rsidRPr="00AD3A7C">
              <w:rPr>
                <w:rFonts w:ascii="Book Antiqua" w:eastAsia="Times New Roman" w:hAnsi="Book Antiqua" w:cs="Times New Roman"/>
                <w:i/>
                <w:iCs/>
                <w:sz w:val="19"/>
                <w:szCs w:val="19"/>
                <w:lang w:eastAsia="pt-BR"/>
              </w:rPr>
              <w:t>:</w:t>
            </w:r>
            <w:r w:rsidR="009476D3" w:rsidRPr="00AD3A7C">
              <w:rPr>
                <w:rFonts w:ascii="Book Antiqua" w:eastAsia="Times New Roman" w:hAnsi="Book Antiqua" w:cs="Times New Roman"/>
                <w:i/>
                <w:iCs/>
                <w:sz w:val="19"/>
                <w:szCs w:val="19"/>
                <w:lang w:eastAsia="pt-BR"/>
              </w:rPr>
              <w:t xml:space="preserve"> “</w:t>
            </w:r>
            <w:r w:rsidRPr="00AD3A7C">
              <w:rPr>
                <w:rFonts w:ascii="Book Antiqua" w:eastAsia="Times New Roman" w:hAnsi="Book Antiqua" w:cs="Times New Roman"/>
                <w:i/>
                <w:iCs/>
                <w:sz w:val="19"/>
                <w:szCs w:val="19"/>
                <w:lang w:eastAsia="pt-BR"/>
              </w:rPr>
              <w:t>(...) 3. Esta Suprema Corte firmou o entendimento de que “salvo demonstração de culpa ou erro grosseiro, submetida às instâncias administrativo-disciplinares ou jurisdicionais próprias, não cabe a responsabilização do advogado público pelo conteúdo de seu parecer de natureza meramente opinativa”</w:t>
            </w:r>
            <w:r w:rsidRPr="00AD3A7C">
              <w:rPr>
                <w:rFonts w:ascii="Book Antiqua" w:eastAsia="Times New Roman" w:hAnsi="Book Antiqua" w:cs="Times New Roman"/>
                <w:sz w:val="19"/>
                <w:szCs w:val="19"/>
                <w:lang w:eastAsia="pt-BR"/>
              </w:rPr>
              <w:t xml:space="preserve"> (MS 24.631/DF, Rel. Min. Joaquim Barbosa, DJ de 1º/2/08). (...)</w:t>
            </w:r>
            <w:r w:rsidR="009476D3" w:rsidRPr="00AD3A7C">
              <w:rPr>
                <w:rFonts w:ascii="Book Antiqua" w:eastAsia="Times New Roman" w:hAnsi="Book Antiqua" w:cs="Times New Roman"/>
                <w:sz w:val="19"/>
                <w:szCs w:val="19"/>
                <w:lang w:eastAsia="pt-BR"/>
              </w:rPr>
              <w:t xml:space="preserve"> </w:t>
            </w:r>
            <w:r w:rsidRPr="00AD3A7C">
              <w:rPr>
                <w:rFonts w:ascii="Book Antiqua" w:eastAsia="Times New Roman" w:hAnsi="Book Antiqua" w:cs="Times New Roman"/>
                <w:sz w:val="19"/>
                <w:szCs w:val="19"/>
                <w:lang w:eastAsia="pt-BR"/>
              </w:rPr>
              <w:t xml:space="preserve">STF. 1ª T. MS 27867 </w:t>
            </w:r>
            <w:proofErr w:type="spellStart"/>
            <w:r w:rsidRPr="00AD3A7C">
              <w:rPr>
                <w:rFonts w:ascii="Book Antiqua" w:eastAsia="Times New Roman" w:hAnsi="Book Antiqua" w:cs="Times New Roman"/>
                <w:sz w:val="19"/>
                <w:szCs w:val="19"/>
                <w:lang w:eastAsia="pt-BR"/>
              </w:rPr>
              <w:t>AgR</w:t>
            </w:r>
            <w:proofErr w:type="spellEnd"/>
            <w:r w:rsidRPr="00AD3A7C">
              <w:rPr>
                <w:rFonts w:ascii="Book Antiqua" w:eastAsia="Times New Roman" w:hAnsi="Book Antiqua" w:cs="Times New Roman"/>
                <w:sz w:val="19"/>
                <w:szCs w:val="19"/>
                <w:lang w:eastAsia="pt-BR"/>
              </w:rPr>
              <w:t>/DF, rel. Min. Dias Toffoli, 18/9/12 (Info 680).</w:t>
            </w:r>
            <w:r w:rsidR="00E408CC">
              <w:rPr>
                <w:rFonts w:ascii="Book Antiqua" w:eastAsia="Times New Roman" w:hAnsi="Book Antiqua" w:cs="Times New Roman"/>
                <w:sz w:val="19"/>
                <w:szCs w:val="19"/>
                <w:lang w:eastAsia="pt-BR"/>
              </w:rPr>
              <w:t xml:space="preserve"> </w:t>
            </w:r>
            <w:r w:rsidR="00E408CC" w:rsidRPr="00933007">
              <w:rPr>
                <w:rFonts w:ascii="Book Antiqua" w:eastAsia="Times New Roman" w:hAnsi="Book Antiqua" w:cs="Times New Roman"/>
                <w:b/>
                <w:color w:val="FF0000"/>
                <w:sz w:val="16"/>
                <w:szCs w:val="16"/>
                <w:u w:val="single"/>
                <w:lang w:eastAsia="pt-BR"/>
              </w:rPr>
              <w:t>(</w:t>
            </w:r>
            <w:r w:rsidR="00E408CC">
              <w:rPr>
                <w:rFonts w:ascii="Book Antiqua" w:eastAsia="Times New Roman" w:hAnsi="Book Antiqua" w:cs="Times New Roman"/>
                <w:b/>
                <w:color w:val="FF0000"/>
                <w:sz w:val="16"/>
                <w:szCs w:val="16"/>
                <w:u w:val="single"/>
                <w:lang w:eastAsia="pt-BR"/>
              </w:rPr>
              <w:t>PGM-Recife/PE-2022</w:t>
            </w:r>
            <w:r w:rsidR="00E408CC" w:rsidRPr="00933007">
              <w:rPr>
                <w:rFonts w:ascii="Book Antiqua" w:eastAsia="Times New Roman" w:hAnsi="Book Antiqua" w:cs="Times New Roman"/>
                <w:b/>
                <w:color w:val="FF0000"/>
                <w:sz w:val="16"/>
                <w:szCs w:val="16"/>
                <w:u w:val="single"/>
                <w:lang w:eastAsia="pt-BR"/>
              </w:rPr>
              <w:t>)</w:t>
            </w:r>
            <w:r w:rsidR="0092013A">
              <w:rPr>
                <w:rFonts w:ascii="Book Antiqua" w:eastAsia="Times New Roman" w:hAnsi="Book Antiqua" w:cs="Times New Roman"/>
                <w:b/>
                <w:color w:val="FF0000"/>
                <w:sz w:val="16"/>
                <w:szCs w:val="16"/>
                <w:lang w:eastAsia="pt-BR"/>
              </w:rPr>
              <w:t xml:space="preserve"> </w:t>
            </w:r>
            <w:r w:rsidR="0092013A" w:rsidRPr="00FC2DF5">
              <w:rPr>
                <w:rFonts w:ascii="Book Antiqua" w:eastAsia="Times New Roman" w:hAnsi="Book Antiqua" w:cs="Open Sans"/>
                <w:b/>
                <w:bCs/>
                <w:color w:val="FF0000"/>
                <w:sz w:val="16"/>
                <w:szCs w:val="16"/>
                <w:u w:val="single"/>
                <w:lang w:eastAsia="pt-BR"/>
              </w:rPr>
              <w:t>(AGU-2023)</w:t>
            </w:r>
            <w:r w:rsidR="00E408CC">
              <w:rPr>
                <w:rFonts w:ascii="Book Antiqua" w:eastAsia="Times New Roman" w:hAnsi="Book Antiqua" w:cs="Times New Roman"/>
                <w:sz w:val="19"/>
                <w:szCs w:val="19"/>
                <w:lang w:eastAsia="pt-BR"/>
              </w:rPr>
              <w:t xml:space="preserve"> </w:t>
            </w:r>
            <w:r w:rsidR="00E408CC" w:rsidRPr="00933007">
              <w:rPr>
                <w:rFonts w:ascii="Book Antiqua" w:eastAsia="Times New Roman" w:hAnsi="Book Antiqua" w:cs="Times New Roman"/>
                <w:b/>
                <w:color w:val="FF0000"/>
                <w:sz w:val="16"/>
                <w:szCs w:val="16"/>
                <w:u w:val="single"/>
                <w:lang w:eastAsia="pt-BR"/>
              </w:rPr>
              <w:t>(T</w:t>
            </w:r>
            <w:r w:rsidR="00E408CC">
              <w:rPr>
                <w:rFonts w:ascii="Book Antiqua" w:eastAsia="Times New Roman" w:hAnsi="Book Antiqua" w:cs="Times New Roman"/>
                <w:b/>
                <w:color w:val="FF0000"/>
                <w:sz w:val="16"/>
                <w:szCs w:val="16"/>
                <w:u w:val="single"/>
                <w:lang w:eastAsia="pt-BR"/>
              </w:rPr>
              <w:t>JSC-2024</w:t>
            </w:r>
            <w:r w:rsidR="00E408CC" w:rsidRPr="00933007">
              <w:rPr>
                <w:rFonts w:ascii="Book Antiqua" w:eastAsia="Times New Roman" w:hAnsi="Book Antiqua" w:cs="Times New Roman"/>
                <w:b/>
                <w:color w:val="FF0000"/>
                <w:sz w:val="16"/>
                <w:szCs w:val="16"/>
                <w:u w:val="single"/>
                <w:lang w:eastAsia="pt-BR"/>
              </w:rPr>
              <w:t>)</w:t>
            </w:r>
          </w:p>
          <w:p w14:paraId="4A8EB16E" w14:textId="77777777" w:rsidR="00F400DD" w:rsidRPr="00AD3A7C" w:rsidRDefault="00F400DD" w:rsidP="00F400DD">
            <w:pPr>
              <w:jc w:val="both"/>
              <w:rPr>
                <w:rFonts w:ascii="Book Antiqua" w:eastAsia="Times New Roman" w:hAnsi="Book Antiqua" w:cs="Times New Roman"/>
                <w:sz w:val="19"/>
                <w:szCs w:val="19"/>
                <w:lang w:eastAsia="pt-BR"/>
              </w:rPr>
            </w:pPr>
          </w:p>
          <w:p w14:paraId="5F39972F" w14:textId="77777777" w:rsidR="00F400DD" w:rsidRPr="00AD3A7C" w:rsidRDefault="00F400DD" w:rsidP="00F400DD">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Segundo a doutrina e o voto do Min. Joaquim Barbosa no MS 24.631/DF (DJ 01/02/2008), existem três espécies de parecer:</w:t>
            </w:r>
          </w:p>
          <w:tbl>
            <w:tblPr>
              <w:tblW w:w="0" w:type="auto"/>
              <w:jc w:val="center"/>
              <w:tblCellMar>
                <w:left w:w="0" w:type="dxa"/>
                <w:right w:w="0" w:type="dxa"/>
              </w:tblCellMar>
              <w:tblLook w:val="04A0" w:firstRow="1" w:lastRow="0" w:firstColumn="1" w:lastColumn="0" w:noHBand="0" w:noVBand="1"/>
            </w:tblPr>
            <w:tblGrid>
              <w:gridCol w:w="2717"/>
              <w:gridCol w:w="2835"/>
              <w:gridCol w:w="2716"/>
            </w:tblGrid>
            <w:tr w:rsidR="00C27897" w:rsidRPr="006B79B5" w14:paraId="03A04CDF" w14:textId="77777777" w:rsidTr="009476D3">
              <w:trPr>
                <w:jc w:val="center"/>
              </w:trPr>
              <w:tc>
                <w:tcPr>
                  <w:tcW w:w="2717"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3F69D831" w14:textId="77777777" w:rsidR="00C27897" w:rsidRPr="00AD3A7C" w:rsidRDefault="00C27897" w:rsidP="00C27897">
                  <w:pPr>
                    <w:spacing w:after="0" w:line="240" w:lineRule="auto"/>
                    <w:jc w:val="center"/>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b/>
                      <w:bCs/>
                      <w:color w:val="333333"/>
                      <w:sz w:val="18"/>
                      <w:szCs w:val="18"/>
                      <w:lang w:eastAsia="pt-BR"/>
                    </w:rPr>
                    <w:t>Facultativo</w:t>
                  </w:r>
                </w:p>
              </w:tc>
              <w:tc>
                <w:tcPr>
                  <w:tcW w:w="2835"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A979BC7" w14:textId="77777777" w:rsidR="00C27897" w:rsidRPr="00AD3A7C" w:rsidRDefault="00C27897" w:rsidP="00C27897">
                  <w:pPr>
                    <w:spacing w:after="0" w:line="240" w:lineRule="auto"/>
                    <w:jc w:val="center"/>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b/>
                      <w:bCs/>
                      <w:color w:val="333333"/>
                      <w:sz w:val="18"/>
                      <w:szCs w:val="18"/>
                      <w:lang w:eastAsia="pt-BR"/>
                    </w:rPr>
                    <w:t>Obrigatório</w:t>
                  </w:r>
                </w:p>
              </w:tc>
              <w:tc>
                <w:tcPr>
                  <w:tcW w:w="2716"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540022E" w14:textId="77777777" w:rsidR="00C27897" w:rsidRPr="00AD3A7C" w:rsidRDefault="00C27897" w:rsidP="00C27897">
                  <w:pPr>
                    <w:spacing w:after="0" w:line="240" w:lineRule="auto"/>
                    <w:jc w:val="center"/>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b/>
                      <w:bCs/>
                      <w:color w:val="333333"/>
                      <w:sz w:val="18"/>
                      <w:szCs w:val="18"/>
                      <w:lang w:eastAsia="pt-BR"/>
                    </w:rPr>
                    <w:t>Vinculante</w:t>
                  </w:r>
                </w:p>
              </w:tc>
            </w:tr>
            <w:tr w:rsidR="00C27897" w:rsidRPr="006B79B5" w14:paraId="1EACFCB0" w14:textId="77777777" w:rsidTr="009476D3">
              <w:trPr>
                <w:jc w:val="center"/>
              </w:trPr>
              <w:tc>
                <w:tcPr>
                  <w:tcW w:w="27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7B1B64B"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 administrador NÃO É obrigado a solicitar o parecer do órgão jurídico.</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7AB2653"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 administrador é obrigado a solicitar o parecer do órgão jurídico.</w:t>
                  </w:r>
                </w:p>
              </w:tc>
              <w:tc>
                <w:tcPr>
                  <w:tcW w:w="2716"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BEA1824"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 xml:space="preserve">O </w:t>
                  </w:r>
                  <w:proofErr w:type="gramStart"/>
                  <w:r w:rsidRPr="00AD3A7C">
                    <w:rPr>
                      <w:rFonts w:ascii="Book Antiqua" w:eastAsia="Times New Roman" w:hAnsi="Book Antiqua" w:cs="Times New Roman"/>
                      <w:color w:val="333333"/>
                      <w:sz w:val="18"/>
                      <w:szCs w:val="18"/>
                      <w:lang w:eastAsia="pt-BR"/>
                    </w:rPr>
                    <w:t>administrador É</w:t>
                  </w:r>
                  <w:proofErr w:type="gramEnd"/>
                  <w:r w:rsidRPr="00AD3A7C">
                    <w:rPr>
                      <w:rFonts w:ascii="Book Antiqua" w:eastAsia="Times New Roman" w:hAnsi="Book Antiqua" w:cs="Times New Roman"/>
                      <w:color w:val="333333"/>
                      <w:sz w:val="18"/>
                      <w:szCs w:val="18"/>
                      <w:lang w:eastAsia="pt-BR"/>
                    </w:rPr>
                    <w:t xml:space="preserve"> obrigado a solicitar o parecer do órgão jurídico.</w:t>
                  </w:r>
                </w:p>
              </w:tc>
            </w:tr>
            <w:tr w:rsidR="00C27897" w:rsidRPr="006B79B5" w14:paraId="6ADA1423" w14:textId="77777777" w:rsidTr="009476D3">
              <w:trPr>
                <w:jc w:val="center"/>
              </w:trPr>
              <w:tc>
                <w:tcPr>
                  <w:tcW w:w="27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D66BD15"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 administrador pode discordar da conclusão exposta pelo parecer, desde que o faça fundamentadamente.</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970C3F8"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 administrador pode discordar da conclusão exposta pelo parecer, desde que o faça fundamentadamente com base em um novo parecer.</w:t>
                  </w:r>
                </w:p>
              </w:tc>
              <w:tc>
                <w:tcPr>
                  <w:tcW w:w="2716"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61AC5F5"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 administrador NÃO pode discordar da conclusão exposta pelo parecer.</w:t>
                  </w:r>
                </w:p>
                <w:p w14:paraId="1C28F8B6"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Ou o administrador decide nos termos da conclusão do parecer, ou, então, não decide.</w:t>
                  </w:r>
                </w:p>
              </w:tc>
            </w:tr>
            <w:tr w:rsidR="00C27897" w:rsidRPr="006B79B5" w14:paraId="74031CD8" w14:textId="77777777" w:rsidTr="009476D3">
              <w:trPr>
                <w:jc w:val="center"/>
              </w:trPr>
              <w:tc>
                <w:tcPr>
                  <w:tcW w:w="27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B43817E"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Em regra, o parecerista não tem responsabilidade pelo ato administrativo.</w:t>
                  </w:r>
                </w:p>
                <w:p w14:paraId="77CBA57F"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p>
                <w:p w14:paraId="5A98FA76"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 xml:space="preserve">Contudo, </w:t>
                  </w:r>
                  <w:r w:rsidRPr="00AD3A7C">
                    <w:rPr>
                      <w:rFonts w:ascii="Book Antiqua" w:eastAsia="Times New Roman" w:hAnsi="Book Antiqua" w:cs="Times New Roman"/>
                      <w:b/>
                      <w:color w:val="333333"/>
                      <w:sz w:val="18"/>
                      <w:szCs w:val="18"/>
                      <w:highlight w:val="yellow"/>
                      <w:shd w:val="clear" w:color="auto" w:fill="D3D3D3"/>
                      <w:lang w:eastAsia="pt-BR"/>
                    </w:rPr>
                    <w:t xml:space="preserve">o parecerista pode ser responsabilizado se ficar </w:t>
                  </w:r>
                  <w:r w:rsidRPr="00AD3A7C">
                    <w:rPr>
                      <w:rFonts w:ascii="Book Antiqua" w:eastAsia="Times New Roman" w:hAnsi="Book Antiqua" w:cs="Times New Roman"/>
                      <w:b/>
                      <w:color w:val="333333"/>
                      <w:sz w:val="18"/>
                      <w:szCs w:val="18"/>
                      <w:highlight w:val="yellow"/>
                      <w:shd w:val="clear" w:color="auto" w:fill="D3D3D3"/>
                      <w:lang w:eastAsia="pt-BR"/>
                    </w:rPr>
                    <w:lastRenderedPageBreak/>
                    <w:t>configurada a existência de culpa ou erro grosseiro</w:t>
                  </w:r>
                  <w:r w:rsidRPr="00AD3A7C">
                    <w:rPr>
                      <w:rFonts w:ascii="Book Antiqua" w:eastAsia="Times New Roman" w:hAnsi="Book Antiqua" w:cs="Times New Roman"/>
                      <w:color w:val="333333"/>
                      <w:sz w:val="18"/>
                      <w:szCs w:val="18"/>
                      <w:lang w:eastAsia="pt-BR"/>
                    </w:rPr>
                    <w:t>.</w:t>
                  </w:r>
                </w:p>
              </w:tc>
              <w:tc>
                <w:tcPr>
                  <w:tcW w:w="283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9CD6E7D"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lastRenderedPageBreak/>
                    <w:t>Em regra, o parecerista não tem responsabilidade pelo ato administrativo.</w:t>
                  </w:r>
                </w:p>
                <w:p w14:paraId="19148149"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p>
                <w:p w14:paraId="42B0991F"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t>Contudo,</w:t>
                  </w:r>
                  <w:r w:rsidRPr="00AD3A7C">
                    <w:rPr>
                      <w:rFonts w:ascii="Book Antiqua" w:eastAsia="Times New Roman" w:hAnsi="Book Antiqua" w:cs="Times New Roman"/>
                      <w:b/>
                      <w:color w:val="333333"/>
                      <w:sz w:val="18"/>
                      <w:szCs w:val="18"/>
                      <w:lang w:eastAsia="pt-BR"/>
                    </w:rPr>
                    <w:t xml:space="preserve"> </w:t>
                  </w:r>
                  <w:r w:rsidRPr="00AD3A7C">
                    <w:rPr>
                      <w:rFonts w:ascii="Book Antiqua" w:eastAsia="Times New Roman" w:hAnsi="Book Antiqua" w:cs="Times New Roman"/>
                      <w:b/>
                      <w:color w:val="333333"/>
                      <w:sz w:val="18"/>
                      <w:szCs w:val="18"/>
                      <w:highlight w:val="yellow"/>
                      <w:shd w:val="clear" w:color="auto" w:fill="D3D3D3"/>
                      <w:lang w:eastAsia="pt-BR"/>
                    </w:rPr>
                    <w:t xml:space="preserve">o parecerista pode ser responsabilizado se ficar </w:t>
                  </w:r>
                  <w:r w:rsidRPr="00AD3A7C">
                    <w:rPr>
                      <w:rFonts w:ascii="Book Antiqua" w:eastAsia="Times New Roman" w:hAnsi="Book Antiqua" w:cs="Times New Roman"/>
                      <w:b/>
                      <w:color w:val="333333"/>
                      <w:sz w:val="18"/>
                      <w:szCs w:val="18"/>
                      <w:highlight w:val="yellow"/>
                      <w:shd w:val="clear" w:color="auto" w:fill="D3D3D3"/>
                      <w:lang w:eastAsia="pt-BR"/>
                    </w:rPr>
                    <w:lastRenderedPageBreak/>
                    <w:t>configurada a existência de culpa ou erro grosseiro</w:t>
                  </w:r>
                  <w:r w:rsidRPr="00AD3A7C">
                    <w:rPr>
                      <w:rFonts w:ascii="Book Antiqua" w:eastAsia="Times New Roman" w:hAnsi="Book Antiqua" w:cs="Times New Roman"/>
                      <w:b/>
                      <w:color w:val="333333"/>
                      <w:sz w:val="18"/>
                      <w:szCs w:val="18"/>
                      <w:lang w:eastAsia="pt-BR"/>
                    </w:rPr>
                    <w:t>.</w:t>
                  </w:r>
                </w:p>
              </w:tc>
              <w:tc>
                <w:tcPr>
                  <w:tcW w:w="2716"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BEF1EAB"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pacing w:val="-2"/>
                      <w:sz w:val="18"/>
                      <w:szCs w:val="18"/>
                      <w:lang w:eastAsia="pt-BR"/>
                    </w:rPr>
                    <w:lastRenderedPageBreak/>
                    <w:t>Há uma partilha do poder de decisão entre o administrador e o parecerista, já que a decisão do administrador deve ser de acordo com o parecer.</w:t>
                  </w:r>
                </w:p>
                <w:p w14:paraId="6F7848E1"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p>
                <w:p w14:paraId="7490D9DE" w14:textId="77777777" w:rsidR="00C27897" w:rsidRPr="00AD3A7C" w:rsidRDefault="00C27897" w:rsidP="00C27897">
                  <w:pPr>
                    <w:spacing w:after="0" w:line="240" w:lineRule="auto"/>
                    <w:jc w:val="both"/>
                    <w:rPr>
                      <w:rFonts w:ascii="Book Antiqua" w:eastAsia="Times New Roman" w:hAnsi="Book Antiqua" w:cs="Times New Roman"/>
                      <w:color w:val="333333"/>
                      <w:sz w:val="18"/>
                      <w:szCs w:val="18"/>
                      <w:lang w:eastAsia="pt-BR"/>
                    </w:rPr>
                  </w:pPr>
                  <w:r w:rsidRPr="00AD3A7C">
                    <w:rPr>
                      <w:rFonts w:ascii="Book Antiqua" w:eastAsia="Times New Roman" w:hAnsi="Book Antiqua" w:cs="Times New Roman"/>
                      <w:color w:val="333333"/>
                      <w:sz w:val="18"/>
                      <w:szCs w:val="18"/>
                      <w:lang w:eastAsia="pt-BR"/>
                    </w:rPr>
                    <w:lastRenderedPageBreak/>
                    <w:t xml:space="preserve">Logo, </w:t>
                  </w:r>
                  <w:r w:rsidRPr="00AD3A7C">
                    <w:rPr>
                      <w:rFonts w:ascii="Book Antiqua" w:eastAsia="Times New Roman" w:hAnsi="Book Antiqua" w:cs="Times New Roman"/>
                      <w:b/>
                      <w:color w:val="333333"/>
                      <w:sz w:val="18"/>
                      <w:szCs w:val="18"/>
                      <w:highlight w:val="yellow"/>
                      <w:shd w:val="clear" w:color="auto" w:fill="D3D3D3"/>
                      <w:lang w:eastAsia="pt-BR"/>
                    </w:rPr>
                    <w:t>o parecerista responde solidariamente com o administrador pela prática do ato, não sendo necessário demonstrar culpa ou erro grosseiro</w:t>
                  </w:r>
                  <w:r w:rsidRPr="00AD3A7C">
                    <w:rPr>
                      <w:rFonts w:ascii="Book Antiqua" w:eastAsia="Times New Roman" w:hAnsi="Book Antiqua" w:cs="Times New Roman"/>
                      <w:color w:val="333333"/>
                      <w:sz w:val="18"/>
                      <w:szCs w:val="18"/>
                      <w:lang w:eastAsia="pt-BR"/>
                    </w:rPr>
                    <w:t>.</w:t>
                  </w:r>
                </w:p>
              </w:tc>
            </w:tr>
          </w:tbl>
          <w:p w14:paraId="36768CC5" w14:textId="77777777" w:rsidR="00C27897" w:rsidRPr="006B79B5" w:rsidRDefault="00C27897" w:rsidP="00C27897">
            <w:pPr>
              <w:jc w:val="both"/>
              <w:rPr>
                <w:rFonts w:ascii="Book Antiqua" w:eastAsia="Times New Roman" w:hAnsi="Book Antiqua" w:cs="Times New Roman"/>
                <w:sz w:val="20"/>
                <w:szCs w:val="20"/>
                <w:lang w:eastAsia="pt-BR"/>
              </w:rPr>
            </w:pPr>
          </w:p>
          <w:p w14:paraId="7D03369B" w14:textId="77777777" w:rsidR="00C27897" w:rsidRPr="006B79B5" w:rsidRDefault="00C27897" w:rsidP="00F400DD">
            <w:pPr>
              <w:jc w:val="both"/>
              <w:rPr>
                <w:rFonts w:ascii="Book Antiqua" w:eastAsia="Times New Roman" w:hAnsi="Book Antiqua" w:cs="Times New Roman"/>
                <w:sz w:val="20"/>
                <w:szCs w:val="20"/>
                <w:lang w:eastAsia="pt-BR"/>
              </w:rPr>
            </w:pPr>
          </w:p>
        </w:tc>
      </w:tr>
    </w:tbl>
    <w:p w14:paraId="293780AE" w14:textId="74EF7B81" w:rsidR="0039260F" w:rsidRPr="007C0DCF" w:rsidRDefault="0039260F" w:rsidP="00C16E26">
      <w:pPr>
        <w:pStyle w:val="texto2"/>
        <w:ind w:firstLine="567"/>
        <w:jc w:val="both"/>
        <w:rPr>
          <w:rFonts w:ascii="Book Antiqua" w:hAnsi="Book Antiqua" w:cs="Arial"/>
          <w:b/>
          <w:bCs/>
          <w:color w:val="FF0000"/>
          <w:sz w:val="16"/>
          <w:szCs w:val="16"/>
        </w:rPr>
      </w:pPr>
      <w:r w:rsidRPr="00AD3A7C">
        <w:rPr>
          <w:rFonts w:ascii="Book Antiqua" w:hAnsi="Book Antiqua" w:cs="Arial"/>
          <w:b/>
          <w:bCs/>
          <w:color w:val="000000"/>
          <w:sz w:val="19"/>
          <w:szCs w:val="19"/>
          <w:highlight w:val="magenta"/>
        </w:rPr>
        <w:lastRenderedPageBreak/>
        <w:t>Art. 29</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cyan"/>
        </w:rPr>
        <w:t>Em qualquer</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yellow"/>
        </w:rPr>
        <w:t>órgão</w:t>
      </w:r>
      <w:r w:rsidRPr="001B707D">
        <w:rPr>
          <w:rFonts w:ascii="Book Antiqua" w:hAnsi="Book Antiqua" w:cs="Arial"/>
          <w:b/>
          <w:bCs/>
          <w:color w:val="000000"/>
          <w:sz w:val="19"/>
          <w:szCs w:val="19"/>
        </w:rPr>
        <w:t xml:space="preserve"> ou </w:t>
      </w:r>
      <w:r w:rsidRPr="006E4B84">
        <w:rPr>
          <w:rFonts w:ascii="Book Antiqua" w:hAnsi="Book Antiqua" w:cs="Arial"/>
          <w:b/>
          <w:bCs/>
          <w:color w:val="000000"/>
          <w:sz w:val="19"/>
          <w:szCs w:val="19"/>
          <w:highlight w:val="yellow"/>
        </w:rPr>
        <w:t>Poder</w:t>
      </w:r>
      <w:r w:rsidRPr="001B707D">
        <w:rPr>
          <w:rFonts w:ascii="Book Antiqua" w:hAnsi="Book Antiqua" w:cs="Arial"/>
          <w:b/>
          <w:bCs/>
          <w:color w:val="000000"/>
          <w:sz w:val="19"/>
          <w:szCs w:val="19"/>
        </w:rPr>
        <w:t xml:space="preserve">, a </w:t>
      </w:r>
      <w:r w:rsidRPr="006E4B84">
        <w:rPr>
          <w:rFonts w:ascii="Book Antiqua" w:hAnsi="Book Antiqua" w:cs="Arial"/>
          <w:b/>
          <w:bCs/>
          <w:caps/>
          <w:color w:val="000000"/>
          <w:sz w:val="19"/>
          <w:szCs w:val="19"/>
          <w:shd w:val="clear" w:color="auto" w:fill="F7CAAC" w:themeFill="accent2" w:themeFillTint="66"/>
        </w:rPr>
        <w:t>edição de atos normativos</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yellow"/>
        </w:rPr>
        <w:t>por autoridade administrativa</w:t>
      </w:r>
      <w:r w:rsidRPr="001B707D">
        <w:rPr>
          <w:rFonts w:ascii="Book Antiqua" w:hAnsi="Book Antiqua" w:cs="Arial"/>
          <w:b/>
          <w:bCs/>
          <w:color w:val="000000"/>
          <w:sz w:val="19"/>
          <w:szCs w:val="19"/>
        </w:rPr>
        <w:t xml:space="preserve">, </w:t>
      </w:r>
      <w:r w:rsidRPr="001B707D">
        <w:rPr>
          <w:rFonts w:ascii="Book Antiqua" w:hAnsi="Book Antiqua" w:cs="Arial"/>
          <w:b/>
          <w:bCs/>
          <w:caps/>
          <w:color w:val="000000"/>
          <w:sz w:val="19"/>
          <w:szCs w:val="19"/>
          <w:highlight w:val="green"/>
        </w:rPr>
        <w:t>salvo</w:t>
      </w:r>
      <w:r w:rsidRPr="001B707D">
        <w:rPr>
          <w:rFonts w:ascii="Book Antiqua" w:hAnsi="Book Antiqua" w:cs="Arial"/>
          <w:b/>
          <w:bCs/>
          <w:color w:val="000000"/>
          <w:sz w:val="19"/>
          <w:szCs w:val="19"/>
        </w:rPr>
        <w:t xml:space="preserve"> </w:t>
      </w:r>
      <w:r w:rsidRPr="001B707D">
        <w:rPr>
          <w:rFonts w:ascii="Book Antiqua" w:hAnsi="Book Antiqua" w:cs="Arial"/>
          <w:b/>
          <w:bCs/>
          <w:color w:val="000000"/>
          <w:sz w:val="19"/>
          <w:szCs w:val="19"/>
          <w:highlight w:val="cyan"/>
        </w:rPr>
        <w:t>os de mera organização interna</w:t>
      </w:r>
      <w:r w:rsidRPr="001B707D">
        <w:rPr>
          <w:rFonts w:ascii="Book Antiqua" w:hAnsi="Book Antiqua" w:cs="Arial"/>
          <w:b/>
          <w:bCs/>
          <w:color w:val="000000"/>
          <w:sz w:val="19"/>
          <w:szCs w:val="19"/>
        </w:rPr>
        <w:t xml:space="preserve">, </w:t>
      </w:r>
      <w:r w:rsidRPr="001B707D">
        <w:rPr>
          <w:rFonts w:ascii="Book Antiqua" w:hAnsi="Book Antiqua" w:cs="Arial"/>
          <w:b/>
          <w:bCs/>
          <w:caps/>
          <w:color w:val="000000"/>
          <w:sz w:val="19"/>
          <w:szCs w:val="19"/>
          <w:highlight w:val="green"/>
        </w:rPr>
        <w:t>poderá ser precedida</w:t>
      </w:r>
      <w:r w:rsidRPr="001B707D">
        <w:rPr>
          <w:rFonts w:ascii="Book Antiqua" w:hAnsi="Book Antiqua" w:cs="Arial"/>
          <w:b/>
          <w:bCs/>
          <w:color w:val="000000"/>
          <w:sz w:val="19"/>
          <w:szCs w:val="19"/>
        </w:rPr>
        <w:t xml:space="preserve"> de </w:t>
      </w:r>
      <w:r w:rsidRPr="001B707D">
        <w:rPr>
          <w:rFonts w:ascii="Book Antiqua" w:hAnsi="Book Antiqua" w:cs="Arial"/>
          <w:b/>
          <w:bCs/>
          <w:caps/>
          <w:color w:val="000000"/>
          <w:sz w:val="19"/>
          <w:szCs w:val="19"/>
          <w:shd w:val="clear" w:color="auto" w:fill="F7CAAC" w:themeFill="accent2" w:themeFillTint="66"/>
        </w:rPr>
        <w:t>consulta pública</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yellow"/>
        </w:rPr>
        <w:t>para manifestação de interessados</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cyan"/>
        </w:rPr>
        <w:t>preferencialmente</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yellow"/>
        </w:rPr>
        <w:t>por meio eletrônico</w:t>
      </w:r>
      <w:r w:rsidRPr="001B707D">
        <w:rPr>
          <w:rFonts w:ascii="Book Antiqua" w:hAnsi="Book Antiqua" w:cs="Arial"/>
          <w:b/>
          <w:bCs/>
          <w:color w:val="000000"/>
          <w:sz w:val="19"/>
          <w:szCs w:val="19"/>
        </w:rPr>
        <w:t xml:space="preserve">, a qual </w:t>
      </w:r>
      <w:r w:rsidRPr="006E4B84">
        <w:rPr>
          <w:rFonts w:ascii="Book Antiqua" w:hAnsi="Book Antiqua" w:cs="Arial"/>
          <w:b/>
          <w:bCs/>
          <w:caps/>
          <w:color w:val="000000"/>
          <w:sz w:val="19"/>
          <w:szCs w:val="19"/>
          <w:highlight w:val="green"/>
        </w:rPr>
        <w:t>será considerada</w:t>
      </w:r>
      <w:r w:rsidRPr="001B707D">
        <w:rPr>
          <w:rFonts w:ascii="Book Antiqua" w:hAnsi="Book Antiqua" w:cs="Arial"/>
          <w:b/>
          <w:bCs/>
          <w:color w:val="000000"/>
          <w:sz w:val="19"/>
          <w:szCs w:val="19"/>
        </w:rPr>
        <w:t xml:space="preserve"> </w:t>
      </w:r>
      <w:r w:rsidRPr="006E4B84">
        <w:rPr>
          <w:rFonts w:ascii="Book Antiqua" w:hAnsi="Book Antiqua" w:cs="Arial"/>
          <w:b/>
          <w:bCs/>
          <w:color w:val="000000"/>
          <w:sz w:val="19"/>
          <w:szCs w:val="19"/>
          <w:highlight w:val="cyan"/>
        </w:rPr>
        <w:t>na decisão</w:t>
      </w:r>
      <w:r w:rsidRPr="00040D72">
        <w:rPr>
          <w:rFonts w:ascii="Book Antiqua" w:hAnsi="Book Antiqua" w:cs="Arial"/>
          <w:color w:val="000000"/>
          <w:sz w:val="16"/>
          <w:szCs w:val="16"/>
        </w:rPr>
        <w:t>. </w:t>
      </w:r>
      <w:hyperlink r:id="rId55" w:anchor="art1" w:history="1">
        <w:r w:rsidRPr="00040D72">
          <w:rPr>
            <w:rStyle w:val="Hyperlink"/>
            <w:rFonts w:ascii="Book Antiqua" w:hAnsi="Book Antiqua" w:cs="Arial"/>
            <w:sz w:val="16"/>
            <w:szCs w:val="16"/>
          </w:rPr>
          <w:t>(Incluído pela Lei nº 13.655, de 2018)</w:t>
        </w:r>
      </w:hyperlink>
      <w:r w:rsidR="00B42AFA" w:rsidRPr="00040D72">
        <w:rPr>
          <w:rFonts w:ascii="Book Antiqua" w:hAnsi="Book Antiqua" w:cs="Arial"/>
          <w:color w:val="000000"/>
          <w:sz w:val="16"/>
          <w:szCs w:val="16"/>
        </w:rPr>
        <w:t xml:space="preserve"> </w:t>
      </w:r>
      <w:r w:rsidR="00B42AFA" w:rsidRPr="00040D72">
        <w:rPr>
          <w:rFonts w:ascii="Book Antiqua" w:hAnsi="Book Antiqua" w:cs="Arial"/>
          <w:b/>
          <w:bCs/>
          <w:color w:val="FF0000"/>
          <w:sz w:val="16"/>
          <w:szCs w:val="16"/>
          <w:u w:val="single"/>
        </w:rPr>
        <w:t>(TJRJ-2019)</w:t>
      </w:r>
      <w:r w:rsidR="001B707D" w:rsidRPr="00040D72">
        <w:rPr>
          <w:rFonts w:ascii="Book Antiqua" w:hAnsi="Book Antiqua" w:cs="Arial"/>
          <w:b/>
          <w:bCs/>
          <w:color w:val="FF0000"/>
          <w:sz w:val="16"/>
          <w:szCs w:val="16"/>
        </w:rPr>
        <w:t xml:space="preserve"> </w:t>
      </w:r>
      <w:r w:rsidR="001B707D" w:rsidRPr="00040D72">
        <w:rPr>
          <w:rFonts w:ascii="Book Antiqua" w:hAnsi="Book Antiqua" w:cs="Arial"/>
          <w:b/>
          <w:bCs/>
          <w:color w:val="FF0000"/>
          <w:sz w:val="16"/>
          <w:szCs w:val="16"/>
          <w:u w:val="single"/>
        </w:rPr>
        <w:t>(DPEMG-2019)</w:t>
      </w:r>
      <w:r w:rsidR="001D5678">
        <w:rPr>
          <w:rFonts w:ascii="Book Antiqua" w:hAnsi="Book Antiqua" w:cs="Arial"/>
          <w:b/>
          <w:bCs/>
          <w:color w:val="FF0000"/>
          <w:sz w:val="16"/>
          <w:szCs w:val="16"/>
        </w:rPr>
        <w:t xml:space="preserve"> </w:t>
      </w:r>
      <w:r w:rsidR="001D5678">
        <w:rPr>
          <w:rFonts w:ascii="Book Antiqua" w:hAnsi="Book Antiqua"/>
          <w:b/>
          <w:color w:val="FF0000"/>
          <w:sz w:val="16"/>
          <w:szCs w:val="16"/>
          <w:u w:val="single"/>
        </w:rPr>
        <w:t>(PGEAM-2022)</w:t>
      </w:r>
      <w:r w:rsidR="001B707D" w:rsidRPr="00040D72">
        <w:rPr>
          <w:rFonts w:ascii="Book Antiqua" w:hAnsi="Book Antiqua" w:cs="Arial"/>
          <w:b/>
          <w:bCs/>
          <w:color w:val="FF0000"/>
          <w:sz w:val="16"/>
          <w:szCs w:val="16"/>
        </w:rPr>
        <w:t xml:space="preserve"> </w:t>
      </w:r>
      <w:r w:rsidR="00990482" w:rsidRPr="00040D72">
        <w:rPr>
          <w:rFonts w:ascii="Book Antiqua" w:hAnsi="Book Antiqua"/>
          <w:b/>
          <w:color w:val="FF0000"/>
          <w:sz w:val="16"/>
          <w:szCs w:val="16"/>
          <w:u w:val="single"/>
        </w:rPr>
        <w:t>(PCGO-2022)</w:t>
      </w:r>
      <w:r w:rsidR="00087CEC" w:rsidRPr="00040D72">
        <w:rPr>
          <w:rFonts w:ascii="Book Antiqua" w:hAnsi="Book Antiqua"/>
          <w:b/>
          <w:color w:val="FF0000"/>
          <w:sz w:val="16"/>
          <w:szCs w:val="16"/>
        </w:rPr>
        <w:t xml:space="preserve"> </w:t>
      </w:r>
      <w:r w:rsidR="00087CEC" w:rsidRPr="00040D72">
        <w:rPr>
          <w:rFonts w:ascii="Book Antiqua" w:hAnsi="Book Antiqua"/>
          <w:b/>
          <w:color w:val="FF0000"/>
          <w:sz w:val="16"/>
          <w:szCs w:val="16"/>
          <w:u w:val="single"/>
        </w:rPr>
        <w:t>(TCETO-2022)</w:t>
      </w:r>
      <w:r w:rsidR="006E4B84">
        <w:rPr>
          <w:rFonts w:ascii="Book Antiqua" w:hAnsi="Book Antiqua"/>
          <w:b/>
          <w:color w:val="FF0000"/>
          <w:sz w:val="16"/>
          <w:szCs w:val="16"/>
        </w:rPr>
        <w:t xml:space="preserve"> </w:t>
      </w:r>
      <w:r w:rsidR="006E4B84">
        <w:rPr>
          <w:rFonts w:ascii="Book Antiqua" w:hAnsi="Book Antiqua"/>
          <w:b/>
          <w:color w:val="FF0000"/>
          <w:sz w:val="16"/>
          <w:szCs w:val="16"/>
          <w:u w:val="single"/>
        </w:rPr>
        <w:t>(Cartórios/TJAL-2023)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9A3EBA">
        <w:rPr>
          <w:rFonts w:ascii="Book Antiqua" w:hAnsi="Book Antiqua"/>
          <w:b/>
          <w:color w:val="FF0000"/>
          <w:sz w:val="16"/>
          <w:szCs w:val="16"/>
        </w:rPr>
        <w:t xml:space="preserve"> </w:t>
      </w:r>
      <w:r w:rsidR="009A3EBA">
        <w:rPr>
          <w:rFonts w:ascii="Book Antiqua" w:hAnsi="Book Antiqua"/>
          <w:b/>
          <w:color w:val="FF0000"/>
          <w:sz w:val="16"/>
          <w:szCs w:val="16"/>
          <w:u w:val="single"/>
        </w:rPr>
        <w:t>(MPRO-2024)</w:t>
      </w:r>
      <w:r w:rsidR="007C0DCF">
        <w:rPr>
          <w:rFonts w:ascii="Book Antiqua" w:hAnsi="Book Antiqua"/>
          <w:b/>
          <w:color w:val="FF0000"/>
          <w:sz w:val="16"/>
          <w:szCs w:val="16"/>
        </w:rPr>
        <w:t xml:space="preserve"> </w:t>
      </w:r>
      <w:r w:rsidR="007C0DCF">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C16E26" w14:paraId="0C123FA1" w14:textId="77777777" w:rsidTr="00C16E26">
        <w:tc>
          <w:tcPr>
            <w:tcW w:w="8494" w:type="dxa"/>
            <w:shd w:val="clear" w:color="auto" w:fill="CCFFFF"/>
          </w:tcPr>
          <w:p w14:paraId="21FF3D35" w14:textId="77777777" w:rsidR="00C16E26" w:rsidRDefault="00C16E26" w:rsidP="00C16E26">
            <w:pPr>
              <w:pStyle w:val="texto2"/>
              <w:spacing w:after="0"/>
              <w:jc w:val="both"/>
              <w:rPr>
                <w:rFonts w:ascii="Book Antiqua" w:hAnsi="Book Antiqua" w:cs="Arial"/>
                <w:b/>
                <w:bCs/>
                <w:color w:val="000000"/>
                <w:sz w:val="19"/>
                <w:szCs w:val="19"/>
              </w:rPr>
            </w:pPr>
            <w:r>
              <w:rPr>
                <w:rFonts w:ascii="Book Antiqua" w:hAnsi="Book Antiqua" w:cs="Arial"/>
                <w:b/>
                <w:bCs/>
                <w:color w:val="000000"/>
                <w:sz w:val="19"/>
                <w:szCs w:val="19"/>
              </w:rPr>
              <w:t>(</w:t>
            </w:r>
            <w:r w:rsidRPr="00C16E26">
              <w:rPr>
                <w:rFonts w:ascii="Book Antiqua" w:hAnsi="Book Antiqua" w:cs="Arial"/>
                <w:b/>
                <w:bCs/>
                <w:color w:val="000000"/>
                <w:sz w:val="19"/>
                <w:szCs w:val="19"/>
                <w:highlight w:val="yellow"/>
              </w:rPr>
              <w:t>DPEMG-2019</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C16E26">
              <w:rPr>
                <w:rFonts w:ascii="Book Antiqua" w:hAnsi="Book Antiqua" w:cs="Arial"/>
                <w:color w:val="000000"/>
                <w:sz w:val="19"/>
                <w:szCs w:val="19"/>
              </w:rPr>
              <w:t>A Lei 13.655/18 acrescentou vários dispositivos à Lei de Introdução às Normas do Direito Brasileiro (LINDB), inserindo normas de hermenêutica afetas ao direito público para melhorar a qualidade da atividade jurídico-decisória na gestão pública. Assegura, assim, máxima efetivação dos princípios da eficiência e, principalmente, da segurança jurídica.</w:t>
            </w:r>
            <w:r>
              <w:rPr>
                <w:rFonts w:ascii="Book Antiqua" w:hAnsi="Book Antiqua" w:cs="Arial"/>
                <w:color w:val="000000"/>
                <w:sz w:val="19"/>
                <w:szCs w:val="19"/>
              </w:rPr>
              <w:t xml:space="preserve"> </w:t>
            </w:r>
            <w:r w:rsidRPr="00C16E26">
              <w:rPr>
                <w:rFonts w:ascii="Book Antiqua" w:hAnsi="Book Antiqua" w:cs="Arial"/>
                <w:color w:val="000000"/>
                <w:sz w:val="19"/>
                <w:szCs w:val="19"/>
              </w:rPr>
              <w:t>Nesse panorama, assinale a alternativa correta</w:t>
            </w:r>
            <w:r>
              <w:rPr>
                <w:rFonts w:ascii="Book Antiqua" w:hAnsi="Book Antiqua" w:cs="Arial"/>
                <w:color w:val="000000"/>
                <w:sz w:val="19"/>
                <w:szCs w:val="19"/>
              </w:rPr>
              <w:t xml:space="preserve">: </w:t>
            </w:r>
            <w:r w:rsidRPr="00C16E26">
              <w:rPr>
                <w:rFonts w:ascii="Book Antiqua" w:hAnsi="Book Antiqua" w:cs="Arial"/>
                <w:color w:val="000000"/>
                <w:sz w:val="19"/>
                <w:szCs w:val="19"/>
              </w:rPr>
              <w:t>A edição de atos normativos por autoridade administrativa, salvo os de mera organização interna, poderá ser precedida de consulta pública para manifestação de interessados.</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29, </w:t>
            </w:r>
            <w:r>
              <w:rPr>
                <w:rFonts w:ascii="Book Antiqua" w:hAnsi="Book Antiqua" w:cs="Arial"/>
                <w:b/>
                <w:bCs/>
                <w:i/>
                <w:iCs/>
                <w:color w:val="000000"/>
                <w:sz w:val="19"/>
                <w:szCs w:val="19"/>
              </w:rPr>
              <w:t>caput</w:t>
            </w:r>
            <w:r>
              <w:rPr>
                <w:rFonts w:ascii="Book Antiqua" w:hAnsi="Book Antiqua" w:cs="Arial"/>
                <w:b/>
                <w:bCs/>
                <w:color w:val="000000"/>
                <w:sz w:val="19"/>
                <w:szCs w:val="19"/>
              </w:rPr>
              <w:t>, LINDB.</w:t>
            </w:r>
          </w:p>
          <w:p w14:paraId="2668585A" w14:textId="66237014" w:rsidR="009A3EBA" w:rsidRPr="00C16E26" w:rsidRDefault="009A3EBA" w:rsidP="00C16E26">
            <w:pPr>
              <w:pStyle w:val="texto2"/>
              <w:spacing w:after="0"/>
              <w:jc w:val="both"/>
              <w:rPr>
                <w:rFonts w:ascii="Book Antiqua" w:hAnsi="Book Antiqua" w:cs="Arial"/>
                <w:b/>
                <w:bCs/>
                <w:color w:val="000000"/>
                <w:sz w:val="19"/>
                <w:szCs w:val="19"/>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MPRO-2024</w:t>
            </w:r>
            <w:r>
              <w:rPr>
                <w:rFonts w:ascii="Book Antiqua" w:hAnsi="Book Antiqua"/>
                <w:b/>
                <w:i/>
                <w:iCs/>
                <w:color w:val="FF0000"/>
                <w:sz w:val="19"/>
                <w:szCs w:val="19"/>
              </w:rPr>
              <w:t>: #</w:t>
            </w:r>
            <w:r w:rsidRPr="009A3EBA">
              <w:rPr>
                <w:rFonts w:ascii="Book Antiqua" w:hAnsi="Book Antiqua"/>
                <w:b/>
                <w:i/>
                <w:iCs/>
                <w:color w:val="FF0000"/>
                <w:sz w:val="19"/>
                <w:szCs w:val="19"/>
                <w:highlight w:val="green"/>
              </w:rPr>
              <w:t>VUNESP</w:t>
            </w:r>
            <w:r w:rsidRPr="00AD3A7C">
              <w:rPr>
                <w:rFonts w:ascii="Book Antiqua" w:hAnsi="Book Antiqua"/>
                <w:sz w:val="19"/>
                <w:szCs w:val="19"/>
              </w:rPr>
              <w:t>:</w:t>
            </w:r>
            <w:r>
              <w:rPr>
                <w:rFonts w:ascii="Book Antiqua" w:hAnsi="Book Antiqua"/>
                <w:sz w:val="19"/>
                <w:szCs w:val="19"/>
              </w:rPr>
              <w:t xml:space="preserve"> N</w:t>
            </w:r>
            <w:r w:rsidRPr="009A3EBA">
              <w:rPr>
                <w:rFonts w:ascii="Book Antiqua" w:hAnsi="Book Antiqua"/>
                <w:sz w:val="19"/>
                <w:szCs w:val="19"/>
              </w:rPr>
              <w:t xml:space="preserve">os termos do art. 29, </w:t>
            </w:r>
            <w:r w:rsidRPr="009A3EBA">
              <w:rPr>
                <w:rFonts w:ascii="Book Antiqua" w:hAnsi="Book Antiqua"/>
                <w:i/>
                <w:iCs/>
                <w:sz w:val="19"/>
                <w:szCs w:val="19"/>
              </w:rPr>
              <w:t>caput,</w:t>
            </w:r>
            <w:r w:rsidRPr="009A3EBA">
              <w:rPr>
                <w:rFonts w:ascii="Book Antiqua" w:hAnsi="Book Antiqua"/>
                <w:sz w:val="19"/>
                <w:szCs w:val="19"/>
              </w:rPr>
              <w:t xml:space="preserve"> da LINDB, a realização de consulta pública, como medida prévia à edição de atos normativos, não constitui genuína imposição legal, e sim mera possibilidade franqueada à Administração.</w:t>
            </w:r>
          </w:p>
        </w:tc>
      </w:tr>
    </w:tbl>
    <w:p w14:paraId="51505778" w14:textId="47BA57B5" w:rsidR="0039260F" w:rsidRPr="00040D72"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087CEC">
        <w:rPr>
          <w:rFonts w:ascii="Book Antiqua" w:hAnsi="Book Antiqua" w:cs="Arial"/>
          <w:b/>
          <w:bCs/>
          <w:color w:val="000000"/>
          <w:sz w:val="19"/>
          <w:szCs w:val="19"/>
          <w:highlight w:val="magenta"/>
        </w:rPr>
        <w:t>§ 1º</w:t>
      </w:r>
      <w:r w:rsidRPr="00087CEC">
        <w:rPr>
          <w:rFonts w:ascii="Book Antiqua" w:hAnsi="Book Antiqua" w:cs="Arial"/>
          <w:b/>
          <w:bCs/>
          <w:color w:val="000000"/>
          <w:sz w:val="19"/>
          <w:szCs w:val="19"/>
        </w:rPr>
        <w:t xml:space="preserve"> A convocação conterá a minuta do ato normativo e fixará o prazo e demais condições da consulta pública, observadas as normas legais e regulamentares específicas, se houver</w:t>
      </w:r>
      <w:r w:rsidRPr="00040D72">
        <w:rPr>
          <w:rFonts w:ascii="Book Antiqua" w:hAnsi="Book Antiqua" w:cs="Arial"/>
          <w:color w:val="000000"/>
          <w:sz w:val="16"/>
          <w:szCs w:val="16"/>
        </w:rPr>
        <w:t xml:space="preserve">. </w:t>
      </w:r>
      <w:hyperlink r:id="rId56" w:anchor="art1" w:history="1">
        <w:r w:rsidRPr="00040D72">
          <w:rPr>
            <w:rStyle w:val="Hyperlink"/>
            <w:rFonts w:ascii="Book Antiqua" w:hAnsi="Book Antiqua" w:cs="Arial"/>
            <w:sz w:val="16"/>
            <w:szCs w:val="16"/>
          </w:rPr>
          <w:t>(Incluído pela Lei nº 13.655, de 2018)</w:t>
        </w:r>
      </w:hyperlink>
      <w:r w:rsidR="00087CEC" w:rsidRPr="00040D72">
        <w:rPr>
          <w:rStyle w:val="Hyperlink"/>
          <w:rFonts w:ascii="Book Antiqua" w:hAnsi="Book Antiqua" w:cs="Arial"/>
          <w:sz w:val="16"/>
          <w:szCs w:val="16"/>
          <w:u w:val="none"/>
        </w:rPr>
        <w:t xml:space="preserve"> </w:t>
      </w:r>
      <w:r w:rsidR="00087CEC" w:rsidRPr="00040D72">
        <w:rPr>
          <w:rFonts w:ascii="Book Antiqua" w:hAnsi="Book Antiqua"/>
          <w:b/>
          <w:color w:val="FF0000"/>
          <w:sz w:val="16"/>
          <w:szCs w:val="16"/>
          <w:u w:val="single"/>
        </w:rPr>
        <w:t>(TCETO-2022)</w:t>
      </w:r>
    </w:p>
    <w:p w14:paraId="123882A5" w14:textId="4B0D3F95" w:rsidR="0039260F" w:rsidRPr="00040D72" w:rsidRDefault="0039260F" w:rsidP="0039260F">
      <w:pPr>
        <w:pStyle w:val="texto2"/>
        <w:spacing w:before="300" w:beforeAutospacing="0" w:after="300" w:afterAutospacing="0"/>
        <w:ind w:firstLine="567"/>
        <w:jc w:val="both"/>
        <w:rPr>
          <w:rStyle w:val="Hyperlink"/>
          <w:rFonts w:ascii="Book Antiqua" w:hAnsi="Book Antiqua" w:cs="Arial"/>
          <w:sz w:val="16"/>
          <w:szCs w:val="16"/>
        </w:rPr>
      </w:pPr>
      <w:r w:rsidRPr="00040D72">
        <w:rPr>
          <w:rFonts w:ascii="Book Antiqua" w:hAnsi="Book Antiqua" w:cs="Arial"/>
          <w:color w:val="000000"/>
          <w:sz w:val="16"/>
          <w:szCs w:val="16"/>
        </w:rPr>
        <w:t>§ 2</w:t>
      </w:r>
      <w:proofErr w:type="gramStart"/>
      <w:r w:rsidRPr="00040D72">
        <w:rPr>
          <w:rFonts w:ascii="Book Antiqua" w:hAnsi="Book Antiqua" w:cs="Arial"/>
          <w:color w:val="000000"/>
          <w:sz w:val="16"/>
          <w:szCs w:val="16"/>
        </w:rPr>
        <w:t>º  (</w:t>
      </w:r>
      <w:proofErr w:type="gramEnd"/>
      <w:r w:rsidRPr="00040D72">
        <w:rPr>
          <w:rFonts w:ascii="Book Antiqua" w:hAnsi="Book Antiqua" w:cs="Arial"/>
          <w:color w:val="000000"/>
          <w:sz w:val="16"/>
          <w:szCs w:val="16"/>
        </w:rPr>
        <w:t xml:space="preserve">VETADO). </w:t>
      </w:r>
      <w:hyperlink r:id="rId57" w:anchor="art1" w:history="1">
        <w:r w:rsidRPr="00040D72">
          <w:rPr>
            <w:rStyle w:val="Hyperlink"/>
            <w:rFonts w:ascii="Book Antiqua" w:hAnsi="Book Antiqua" w:cs="Arial"/>
            <w:sz w:val="16"/>
            <w:szCs w:val="16"/>
          </w:rPr>
          <w:t>(Incluído pela Lei nº 13.655, de 2018)</w:t>
        </w:r>
      </w:hyperlink>
    </w:p>
    <w:tbl>
      <w:tblPr>
        <w:tblStyle w:val="Tabelacomgrade"/>
        <w:tblW w:w="0" w:type="auto"/>
        <w:shd w:val="clear" w:color="auto" w:fill="CCFFFF"/>
        <w:tblLook w:val="04A0" w:firstRow="1" w:lastRow="0" w:firstColumn="1" w:lastColumn="0" w:noHBand="0" w:noVBand="1"/>
      </w:tblPr>
      <w:tblGrid>
        <w:gridCol w:w="8494"/>
      </w:tblGrid>
      <w:tr w:rsidR="00C27897" w:rsidRPr="00AD3A7C" w14:paraId="2DB130FC" w14:textId="77777777" w:rsidTr="00450504">
        <w:tc>
          <w:tcPr>
            <w:tcW w:w="8494" w:type="dxa"/>
            <w:shd w:val="clear" w:color="auto" w:fill="CCFFFF"/>
          </w:tcPr>
          <w:p w14:paraId="1CF8A493" w14:textId="418BAF71" w:rsidR="00C27897" w:rsidRPr="00AD3A7C" w:rsidRDefault="00D07DA5" w:rsidP="00450504">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C27897" w:rsidRPr="00AD3A7C">
              <w:rPr>
                <w:rFonts w:ascii="Book Antiqua" w:eastAsia="Times New Roman" w:hAnsi="Book Antiqua" w:cs="Times New Roman"/>
                <w:sz w:val="19"/>
                <w:szCs w:val="19"/>
                <w:lang w:eastAsia="pt-BR"/>
              </w:rPr>
              <w:t xml:space="preserve"> </w:t>
            </w:r>
            <w:r w:rsidR="00C27897" w:rsidRPr="00AD3A7C">
              <w:rPr>
                <w:rFonts w:ascii="Book Antiqua" w:eastAsia="Times New Roman" w:hAnsi="Book Antiqua" w:cs="Times New Roman"/>
                <w:b/>
                <w:sz w:val="19"/>
                <w:szCs w:val="19"/>
                <w:shd w:val="clear" w:color="auto" w:fill="F7CAAC" w:themeFill="accent2" w:themeFillTint="66"/>
                <w:lang w:eastAsia="pt-BR"/>
              </w:rPr>
              <w:t>CONSULTA PÚBLICA</w:t>
            </w:r>
            <w:r w:rsidR="00C27897" w:rsidRPr="00AD3A7C">
              <w:rPr>
                <w:rFonts w:ascii="Book Antiqua" w:eastAsia="Times New Roman" w:hAnsi="Book Antiqua" w:cs="Times New Roman"/>
                <w:b/>
                <w:sz w:val="19"/>
                <w:szCs w:val="19"/>
                <w:lang w:eastAsia="pt-BR"/>
              </w:rPr>
              <w:t>:</w:t>
            </w:r>
          </w:p>
          <w:p w14:paraId="09CE4A76" w14:textId="77777777" w:rsidR="00C27897" w:rsidRPr="00AD3A7C" w:rsidRDefault="00C27897" w:rsidP="00450504">
            <w:pPr>
              <w:jc w:val="both"/>
              <w:rPr>
                <w:rFonts w:ascii="Book Antiqua" w:eastAsia="Times New Roman" w:hAnsi="Book Antiqua" w:cs="Times New Roman"/>
                <w:sz w:val="19"/>
                <w:szCs w:val="19"/>
                <w:lang w:eastAsia="pt-BR"/>
              </w:rPr>
            </w:pPr>
          </w:p>
          <w:p w14:paraId="4A0B470A" w14:textId="77777777" w:rsidR="00C27897" w:rsidRPr="00AD3A7C" w:rsidRDefault="00C27897" w:rsidP="00C27897">
            <w:pPr>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“O art. 29, ao prever a consulta pública prévia à edição de atos normativos por autoridade administrativa, procura trazer transparência e previsibilidade à atividade normativa do Executivo. Trata-se de medida consentânea com as melhores práticas.” (http://antonioanastasia.com.br/documentos/).</w:t>
            </w:r>
          </w:p>
        </w:tc>
      </w:tr>
    </w:tbl>
    <w:p w14:paraId="01B11209" w14:textId="5D975AED" w:rsidR="0039260F" w:rsidRPr="00531EFA" w:rsidRDefault="0039260F" w:rsidP="0039260F">
      <w:pPr>
        <w:pStyle w:val="texto2"/>
        <w:spacing w:before="300" w:beforeAutospacing="0" w:after="300" w:afterAutospacing="0"/>
        <w:ind w:firstLine="567"/>
        <w:jc w:val="both"/>
        <w:rPr>
          <w:rFonts w:ascii="Book Antiqua" w:hAnsi="Book Antiqua" w:cs="Arial"/>
          <w:color w:val="000000"/>
          <w:sz w:val="16"/>
          <w:szCs w:val="16"/>
        </w:rPr>
      </w:pPr>
      <w:r w:rsidRPr="00551D02">
        <w:rPr>
          <w:rFonts w:ascii="Book Antiqua" w:hAnsi="Book Antiqua" w:cs="Arial"/>
          <w:b/>
          <w:bCs/>
          <w:color w:val="000000"/>
          <w:sz w:val="19"/>
          <w:szCs w:val="19"/>
          <w:highlight w:val="magenta"/>
        </w:rPr>
        <w:t>Art. 30</w:t>
      </w:r>
      <w:r w:rsidRPr="00AD3A7C">
        <w:rPr>
          <w:rFonts w:ascii="Book Antiqua" w:hAnsi="Book Antiqua" w:cs="Arial"/>
          <w:color w:val="000000"/>
          <w:sz w:val="19"/>
          <w:szCs w:val="19"/>
        </w:rPr>
        <w:t>.  </w:t>
      </w:r>
      <w:r w:rsidRPr="004627BC">
        <w:rPr>
          <w:rFonts w:ascii="Book Antiqua" w:hAnsi="Book Antiqua" w:cs="Arial"/>
          <w:b/>
          <w:bCs/>
          <w:color w:val="000000"/>
          <w:sz w:val="19"/>
          <w:szCs w:val="19"/>
        </w:rPr>
        <w:t xml:space="preserve">As </w:t>
      </w:r>
      <w:r w:rsidRPr="004627BC">
        <w:rPr>
          <w:rFonts w:ascii="Book Antiqua" w:hAnsi="Book Antiqua" w:cs="Arial"/>
          <w:b/>
          <w:bCs/>
          <w:color w:val="000000"/>
          <w:sz w:val="19"/>
          <w:szCs w:val="19"/>
          <w:highlight w:val="yellow"/>
        </w:rPr>
        <w:t>autoridades públicas</w:t>
      </w:r>
      <w:r w:rsidRPr="004627BC">
        <w:rPr>
          <w:rFonts w:ascii="Book Antiqua" w:hAnsi="Book Antiqua" w:cs="Arial"/>
          <w:b/>
          <w:bCs/>
          <w:color w:val="000000"/>
          <w:sz w:val="19"/>
          <w:szCs w:val="19"/>
        </w:rPr>
        <w:t xml:space="preserve"> </w:t>
      </w:r>
      <w:r w:rsidRPr="004627BC">
        <w:rPr>
          <w:rFonts w:ascii="Book Antiqua" w:hAnsi="Book Antiqua" w:cs="Arial"/>
          <w:b/>
          <w:bCs/>
          <w:caps/>
          <w:color w:val="000000"/>
          <w:sz w:val="19"/>
          <w:szCs w:val="19"/>
          <w:highlight w:val="green"/>
        </w:rPr>
        <w:t>devem atuar</w:t>
      </w:r>
      <w:r w:rsidRPr="004627BC">
        <w:rPr>
          <w:rFonts w:ascii="Book Antiqua" w:hAnsi="Book Antiqua" w:cs="Arial"/>
          <w:b/>
          <w:bCs/>
          <w:color w:val="000000"/>
          <w:sz w:val="19"/>
          <w:szCs w:val="19"/>
        </w:rPr>
        <w:t xml:space="preserve"> </w:t>
      </w:r>
      <w:r w:rsidRPr="004627BC">
        <w:rPr>
          <w:rFonts w:ascii="Book Antiqua" w:hAnsi="Book Antiqua" w:cs="Arial"/>
          <w:b/>
          <w:bCs/>
          <w:caps/>
          <w:color w:val="000000"/>
          <w:sz w:val="19"/>
          <w:szCs w:val="19"/>
          <w:shd w:val="clear" w:color="auto" w:fill="F7CAAC" w:themeFill="accent2" w:themeFillTint="66"/>
        </w:rPr>
        <w:t>para aumentar a segurança jurídica</w:t>
      </w:r>
      <w:r w:rsidRPr="004627BC">
        <w:rPr>
          <w:rFonts w:ascii="Book Antiqua" w:hAnsi="Book Antiqua" w:cs="Arial"/>
          <w:b/>
          <w:bCs/>
          <w:color w:val="000000"/>
          <w:sz w:val="19"/>
          <w:szCs w:val="19"/>
        </w:rPr>
        <w:t xml:space="preserve"> </w:t>
      </w:r>
      <w:r w:rsidRPr="004627BC">
        <w:rPr>
          <w:rFonts w:ascii="Book Antiqua" w:hAnsi="Book Antiqua" w:cs="Arial"/>
          <w:b/>
          <w:bCs/>
          <w:color w:val="000000"/>
          <w:sz w:val="19"/>
          <w:szCs w:val="19"/>
          <w:highlight w:val="cyan"/>
        </w:rPr>
        <w:t>na aplicação</w:t>
      </w:r>
      <w:r w:rsidRPr="004627BC">
        <w:rPr>
          <w:rFonts w:ascii="Book Antiqua" w:hAnsi="Book Antiqua" w:cs="Arial"/>
          <w:b/>
          <w:bCs/>
          <w:color w:val="000000"/>
          <w:sz w:val="19"/>
          <w:szCs w:val="19"/>
        </w:rPr>
        <w:t xml:space="preserve"> </w:t>
      </w:r>
      <w:r w:rsidRPr="004627BC">
        <w:rPr>
          <w:rFonts w:ascii="Book Antiqua" w:hAnsi="Book Antiqua" w:cs="Arial"/>
          <w:b/>
          <w:bCs/>
          <w:color w:val="000000"/>
          <w:sz w:val="19"/>
          <w:szCs w:val="19"/>
          <w:highlight w:val="yellow"/>
        </w:rPr>
        <w:t>das normas</w:t>
      </w:r>
      <w:r w:rsidRPr="004627BC">
        <w:rPr>
          <w:rFonts w:ascii="Book Antiqua" w:hAnsi="Book Antiqua" w:cs="Arial"/>
          <w:b/>
          <w:bCs/>
          <w:color w:val="000000"/>
          <w:sz w:val="19"/>
          <w:szCs w:val="19"/>
        </w:rPr>
        <w:t xml:space="preserve">, </w:t>
      </w:r>
      <w:r w:rsidRPr="004627BC">
        <w:rPr>
          <w:rFonts w:ascii="Book Antiqua" w:hAnsi="Book Antiqua" w:cs="Arial"/>
          <w:b/>
          <w:bCs/>
          <w:caps/>
          <w:color w:val="000000"/>
          <w:sz w:val="19"/>
          <w:szCs w:val="19"/>
          <w:highlight w:val="green"/>
        </w:rPr>
        <w:t>inclusive</w:t>
      </w:r>
      <w:r w:rsidRPr="004627BC">
        <w:rPr>
          <w:rFonts w:ascii="Book Antiqua" w:hAnsi="Book Antiqua" w:cs="Arial"/>
          <w:b/>
          <w:bCs/>
          <w:color w:val="000000"/>
          <w:sz w:val="19"/>
          <w:szCs w:val="19"/>
        </w:rPr>
        <w:t xml:space="preserve"> por meio </w:t>
      </w:r>
      <w:r w:rsidRPr="004627BC">
        <w:rPr>
          <w:rFonts w:ascii="Book Antiqua" w:hAnsi="Book Antiqua" w:cs="Arial"/>
          <w:b/>
          <w:bCs/>
          <w:color w:val="000000"/>
          <w:sz w:val="19"/>
          <w:szCs w:val="19"/>
          <w:highlight w:val="yellow"/>
        </w:rPr>
        <w:t>de regulamentos</w:t>
      </w:r>
      <w:r w:rsidRPr="004627BC">
        <w:rPr>
          <w:rFonts w:ascii="Book Antiqua" w:hAnsi="Book Antiqua" w:cs="Arial"/>
          <w:b/>
          <w:bCs/>
          <w:color w:val="000000"/>
          <w:sz w:val="19"/>
          <w:szCs w:val="19"/>
        </w:rPr>
        <w:t xml:space="preserve">, </w:t>
      </w:r>
      <w:r w:rsidRPr="004627BC">
        <w:rPr>
          <w:rFonts w:ascii="Book Antiqua" w:hAnsi="Book Antiqua" w:cs="Arial"/>
          <w:b/>
          <w:bCs/>
          <w:color w:val="000000"/>
          <w:sz w:val="19"/>
          <w:szCs w:val="19"/>
          <w:highlight w:val="yellow"/>
        </w:rPr>
        <w:t>súmulas administrativas</w:t>
      </w:r>
      <w:r w:rsidRPr="004627BC">
        <w:rPr>
          <w:rFonts w:ascii="Book Antiqua" w:hAnsi="Book Antiqua" w:cs="Arial"/>
          <w:b/>
          <w:bCs/>
          <w:color w:val="000000"/>
          <w:sz w:val="19"/>
          <w:szCs w:val="19"/>
        </w:rPr>
        <w:t xml:space="preserve"> e </w:t>
      </w:r>
      <w:r w:rsidRPr="004627BC">
        <w:rPr>
          <w:rFonts w:ascii="Book Antiqua" w:hAnsi="Book Antiqua" w:cs="Arial"/>
          <w:b/>
          <w:bCs/>
          <w:color w:val="000000"/>
          <w:sz w:val="19"/>
          <w:szCs w:val="19"/>
          <w:highlight w:val="yellow"/>
        </w:rPr>
        <w:t>respostas a consultas</w:t>
      </w:r>
      <w:r w:rsidRPr="00040D72">
        <w:rPr>
          <w:rFonts w:ascii="Book Antiqua" w:hAnsi="Book Antiqua" w:cs="Arial"/>
          <w:color w:val="000000"/>
          <w:sz w:val="16"/>
          <w:szCs w:val="16"/>
        </w:rPr>
        <w:t xml:space="preserve">. </w:t>
      </w:r>
      <w:hyperlink r:id="rId58" w:anchor="art1" w:history="1">
        <w:r w:rsidRPr="00040D72">
          <w:rPr>
            <w:rStyle w:val="Hyperlink"/>
            <w:rFonts w:ascii="Book Antiqua" w:hAnsi="Book Antiqua" w:cs="Arial"/>
            <w:sz w:val="16"/>
            <w:szCs w:val="16"/>
          </w:rPr>
          <w:t>(Incluído pela Lei nº 13.655, de 2018)</w:t>
        </w:r>
      </w:hyperlink>
      <w:r w:rsidR="009B5F05" w:rsidRPr="00040D72">
        <w:rPr>
          <w:rStyle w:val="Hyperlink"/>
          <w:rFonts w:ascii="Book Antiqua" w:hAnsi="Book Antiqua" w:cs="Arial"/>
          <w:sz w:val="16"/>
          <w:szCs w:val="16"/>
          <w:u w:val="none"/>
        </w:rPr>
        <w:t xml:space="preserve"> </w:t>
      </w:r>
      <w:bookmarkStart w:id="63" w:name="_Hlk49091710"/>
      <w:r w:rsidR="009B5F05" w:rsidRPr="00040D72">
        <w:rPr>
          <w:rFonts w:ascii="Book Antiqua" w:hAnsi="Book Antiqua" w:cs="Arial"/>
          <w:b/>
          <w:bCs/>
          <w:color w:val="FF0000"/>
          <w:sz w:val="16"/>
          <w:szCs w:val="16"/>
          <w:u w:val="single"/>
        </w:rPr>
        <w:t>(TJRJ-2019)</w:t>
      </w:r>
      <w:bookmarkEnd w:id="63"/>
      <w:r w:rsidR="00C16E26" w:rsidRPr="00040D72">
        <w:rPr>
          <w:rFonts w:ascii="Book Antiqua" w:hAnsi="Book Antiqua" w:cs="Arial"/>
          <w:b/>
          <w:bCs/>
          <w:color w:val="FF0000"/>
          <w:sz w:val="16"/>
          <w:szCs w:val="16"/>
        </w:rPr>
        <w:t xml:space="preserve"> </w:t>
      </w:r>
      <w:r w:rsidR="00C16E26" w:rsidRPr="00040D72">
        <w:rPr>
          <w:rFonts w:ascii="Book Antiqua" w:hAnsi="Book Antiqua" w:cs="Arial"/>
          <w:b/>
          <w:bCs/>
          <w:color w:val="FF0000"/>
          <w:sz w:val="16"/>
          <w:szCs w:val="16"/>
          <w:u w:val="single"/>
        </w:rPr>
        <w:t>(DPEMG-2019)</w:t>
      </w:r>
      <w:r w:rsidR="005E7891" w:rsidRPr="00040D72">
        <w:rPr>
          <w:rFonts w:ascii="Book Antiqua" w:hAnsi="Book Antiqua" w:cs="Arial"/>
          <w:b/>
          <w:bCs/>
          <w:color w:val="FF0000"/>
          <w:sz w:val="16"/>
          <w:szCs w:val="16"/>
        </w:rPr>
        <w:t xml:space="preserve"> </w:t>
      </w:r>
      <w:r w:rsidR="005E7891" w:rsidRPr="00040D72">
        <w:rPr>
          <w:rFonts w:ascii="Book Antiqua" w:hAnsi="Book Antiqua"/>
          <w:b/>
          <w:bCs/>
          <w:color w:val="FF0000"/>
          <w:sz w:val="16"/>
          <w:szCs w:val="16"/>
          <w:u w:val="single"/>
        </w:rPr>
        <w:t>(Cartórios/TJPR-2019)</w:t>
      </w:r>
      <w:r w:rsidR="006E18A6" w:rsidRPr="00040D72">
        <w:rPr>
          <w:rFonts w:ascii="Book Antiqua" w:hAnsi="Book Antiqua"/>
          <w:b/>
          <w:bCs/>
          <w:color w:val="FF0000"/>
          <w:sz w:val="16"/>
          <w:szCs w:val="16"/>
        </w:rPr>
        <w:t xml:space="preserve"> </w:t>
      </w:r>
      <w:r w:rsidR="006E18A6" w:rsidRPr="00040D72">
        <w:rPr>
          <w:rFonts w:ascii="Book Antiqua" w:hAnsi="Book Antiqua"/>
          <w:b/>
          <w:color w:val="FF0000"/>
          <w:sz w:val="16"/>
          <w:szCs w:val="16"/>
          <w:u w:val="single"/>
        </w:rPr>
        <w:t>(PGM-Curitiba/PR-2019)</w:t>
      </w:r>
      <w:r w:rsidR="00076CDD" w:rsidRPr="00040D72">
        <w:rPr>
          <w:rFonts w:ascii="Book Antiqua" w:hAnsi="Book Antiqua" w:cs="Arial"/>
          <w:b/>
          <w:bCs/>
          <w:color w:val="FF0000"/>
          <w:sz w:val="16"/>
          <w:szCs w:val="16"/>
        </w:rPr>
        <w:t xml:space="preserve"> </w:t>
      </w:r>
      <w:r w:rsidR="00076CDD" w:rsidRPr="00040D72">
        <w:rPr>
          <w:rFonts w:ascii="Book Antiqua" w:hAnsi="Book Antiqua" w:cs="Arial"/>
          <w:b/>
          <w:bCs/>
          <w:color w:val="FF0000"/>
          <w:sz w:val="16"/>
          <w:szCs w:val="16"/>
          <w:u w:val="single"/>
        </w:rPr>
        <w:t>(MPDFT-2021)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E94FC0" w:rsidRPr="00040D72">
        <w:rPr>
          <w:rFonts w:ascii="Book Antiqua" w:hAnsi="Book Antiqua" w:cs="Arial"/>
          <w:b/>
          <w:bCs/>
          <w:color w:val="FF0000"/>
          <w:sz w:val="16"/>
          <w:szCs w:val="16"/>
        </w:rPr>
        <w:t xml:space="preserve"> </w:t>
      </w:r>
      <w:r w:rsidR="00E94FC0" w:rsidRPr="00040D72">
        <w:rPr>
          <w:rFonts w:ascii="Book Antiqua" w:hAnsi="Book Antiqua"/>
          <w:b/>
          <w:color w:val="FF0000"/>
          <w:sz w:val="16"/>
          <w:szCs w:val="16"/>
          <w:u w:val="single"/>
        </w:rPr>
        <w:t>(PCMS-2021)</w:t>
      </w:r>
      <w:r w:rsidR="00925870" w:rsidRPr="00040D72">
        <w:rPr>
          <w:rFonts w:ascii="Book Antiqua" w:hAnsi="Book Antiqua" w:cs="Arial"/>
          <w:b/>
          <w:bCs/>
          <w:color w:val="FF0000"/>
          <w:sz w:val="16"/>
          <w:szCs w:val="16"/>
        </w:rPr>
        <w:t xml:space="preserve"> </w:t>
      </w:r>
      <w:r w:rsidR="00925870" w:rsidRPr="00040D72">
        <w:rPr>
          <w:rFonts w:ascii="Book Antiqua" w:hAnsi="Book Antiqua"/>
          <w:b/>
          <w:color w:val="FF0000"/>
          <w:sz w:val="16"/>
          <w:szCs w:val="16"/>
          <w:u w:val="single"/>
        </w:rPr>
        <w:t>(TJAP-2022)</w:t>
      </w:r>
      <w:r w:rsidR="000B50C4">
        <w:rPr>
          <w:rFonts w:ascii="Book Antiqua" w:hAnsi="Book Antiqua"/>
          <w:b/>
          <w:color w:val="FF0000"/>
          <w:sz w:val="16"/>
          <w:szCs w:val="16"/>
        </w:rPr>
        <w:t xml:space="preserve"> </w:t>
      </w:r>
      <w:r w:rsidR="000B50C4">
        <w:rPr>
          <w:rFonts w:ascii="Book Antiqua" w:hAnsi="Book Antiqua"/>
          <w:b/>
          <w:color w:val="FF0000"/>
          <w:sz w:val="16"/>
          <w:szCs w:val="16"/>
          <w:u w:val="single"/>
        </w:rPr>
        <w:t>(PCRJ-2022)</w:t>
      </w:r>
      <w:r w:rsidR="001754F1" w:rsidRPr="00040D72">
        <w:rPr>
          <w:rFonts w:ascii="Book Antiqua" w:hAnsi="Book Antiqua"/>
          <w:b/>
          <w:color w:val="FF0000"/>
          <w:sz w:val="16"/>
          <w:szCs w:val="16"/>
        </w:rPr>
        <w:t xml:space="preserve"> </w:t>
      </w:r>
      <w:r w:rsidR="001754F1" w:rsidRPr="00040D72">
        <w:rPr>
          <w:rFonts w:ascii="Book Antiqua" w:hAnsi="Book Antiqua"/>
          <w:b/>
          <w:color w:val="FF0000"/>
          <w:sz w:val="16"/>
          <w:szCs w:val="16"/>
          <w:u w:val="single"/>
        </w:rPr>
        <w:t>(PGERO-2022)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0E1B18">
        <w:rPr>
          <w:rFonts w:ascii="Book Antiqua" w:hAnsi="Book Antiqua"/>
          <w:b/>
          <w:color w:val="FF0000"/>
          <w:sz w:val="16"/>
          <w:szCs w:val="16"/>
        </w:rPr>
        <w:t xml:space="preserve"> </w:t>
      </w:r>
      <w:r w:rsidR="000E1B18" w:rsidRPr="00EE473C">
        <w:rPr>
          <w:rFonts w:ascii="Book Antiqua" w:hAnsi="Book Antiqua"/>
          <w:b/>
          <w:color w:val="FF0000"/>
          <w:sz w:val="16"/>
          <w:szCs w:val="16"/>
          <w:u w:val="single"/>
        </w:rPr>
        <w:t>(PGM-</w:t>
      </w:r>
      <w:r w:rsidR="000E1B18">
        <w:rPr>
          <w:rFonts w:ascii="Book Antiqua" w:hAnsi="Book Antiqua"/>
          <w:b/>
          <w:color w:val="FF0000"/>
          <w:sz w:val="16"/>
          <w:szCs w:val="16"/>
          <w:u w:val="single"/>
        </w:rPr>
        <w:t>São Paulo/SP-2023</w:t>
      </w:r>
      <w:r w:rsidR="000E1B18" w:rsidRPr="00EE473C">
        <w:rPr>
          <w:rFonts w:ascii="Book Antiqua" w:hAnsi="Book Antiqua"/>
          <w:b/>
          <w:color w:val="FF0000"/>
          <w:sz w:val="16"/>
          <w:szCs w:val="16"/>
          <w:u w:val="single"/>
        </w:rPr>
        <w:t>)</w:t>
      </w:r>
      <w:r w:rsidR="00531EFA">
        <w:rPr>
          <w:rFonts w:ascii="Book Antiqua" w:hAnsi="Book Antiqua"/>
          <w:b/>
          <w:color w:val="FF0000"/>
          <w:sz w:val="16"/>
          <w:szCs w:val="16"/>
        </w:rPr>
        <w:t xml:space="preserve"> </w:t>
      </w:r>
      <w:r w:rsidR="00531EFA">
        <w:rPr>
          <w:rFonts w:ascii="Book Antiqua" w:hAnsi="Book Antiqua" w:cs="Arial"/>
          <w:b/>
          <w:bCs/>
          <w:color w:val="FF0000"/>
          <w:sz w:val="16"/>
          <w:szCs w:val="16"/>
          <w:u w:val="single"/>
        </w:rPr>
        <w:t>(Cartórios/TJSP-2024)</w:t>
      </w:r>
    </w:p>
    <w:p w14:paraId="010D989F" w14:textId="2DC9074A" w:rsidR="0039260F" w:rsidRPr="00531EFA" w:rsidRDefault="0039260F" w:rsidP="0039260F">
      <w:pPr>
        <w:pStyle w:val="texto2"/>
        <w:spacing w:before="300" w:beforeAutospacing="0" w:after="300" w:afterAutospacing="0"/>
        <w:ind w:firstLine="567"/>
        <w:jc w:val="both"/>
        <w:rPr>
          <w:rStyle w:val="Hyperlink"/>
          <w:rFonts w:ascii="Book Antiqua" w:hAnsi="Book Antiqua" w:cs="Arial"/>
          <w:sz w:val="16"/>
          <w:szCs w:val="16"/>
          <w:u w:val="none"/>
        </w:rPr>
      </w:pPr>
      <w:r w:rsidRPr="00551D02">
        <w:rPr>
          <w:rFonts w:ascii="Book Antiqua" w:hAnsi="Book Antiqua" w:cs="Arial"/>
          <w:b/>
          <w:bCs/>
          <w:color w:val="000000"/>
          <w:sz w:val="19"/>
          <w:szCs w:val="19"/>
          <w:highlight w:val="magenta"/>
        </w:rPr>
        <w:t>Parágrafo único</w:t>
      </w:r>
      <w:r w:rsidRPr="00AD3A7C">
        <w:rPr>
          <w:rFonts w:ascii="Book Antiqua" w:hAnsi="Book Antiqua" w:cs="Arial"/>
          <w:color w:val="000000"/>
          <w:sz w:val="19"/>
          <w:szCs w:val="19"/>
        </w:rPr>
        <w:t>.  </w:t>
      </w:r>
      <w:r w:rsidRPr="00531EFA">
        <w:rPr>
          <w:rFonts w:ascii="Book Antiqua" w:hAnsi="Book Antiqua" w:cs="Arial"/>
          <w:b/>
          <w:bCs/>
          <w:color w:val="000000"/>
          <w:sz w:val="19"/>
          <w:szCs w:val="19"/>
        </w:rPr>
        <w:t xml:space="preserve">Os </w:t>
      </w:r>
      <w:r w:rsidRPr="00531EFA">
        <w:rPr>
          <w:rFonts w:ascii="Book Antiqua" w:hAnsi="Book Antiqua" w:cs="Arial"/>
          <w:b/>
          <w:bCs/>
          <w:caps/>
          <w:color w:val="000000"/>
          <w:sz w:val="19"/>
          <w:szCs w:val="19"/>
          <w:shd w:val="clear" w:color="auto" w:fill="F7CAAC" w:themeFill="accent2" w:themeFillTint="66"/>
        </w:rPr>
        <w:t>instrumentos</w:t>
      </w:r>
      <w:r w:rsidRPr="00531EFA">
        <w:rPr>
          <w:rFonts w:ascii="Book Antiqua" w:hAnsi="Book Antiqua" w:cs="Arial"/>
          <w:b/>
          <w:bCs/>
          <w:color w:val="000000"/>
          <w:sz w:val="19"/>
          <w:szCs w:val="19"/>
        </w:rPr>
        <w:t xml:space="preserve"> </w:t>
      </w:r>
      <w:r w:rsidRPr="00531EFA">
        <w:rPr>
          <w:rFonts w:ascii="Book Antiqua" w:hAnsi="Book Antiqua" w:cs="Arial"/>
          <w:b/>
          <w:bCs/>
          <w:color w:val="000000"/>
          <w:sz w:val="19"/>
          <w:szCs w:val="19"/>
          <w:highlight w:val="yellow"/>
        </w:rPr>
        <w:t>previstos no caput deste artigo</w:t>
      </w:r>
      <w:r w:rsidRPr="00531EFA">
        <w:rPr>
          <w:rFonts w:ascii="Book Antiqua" w:hAnsi="Book Antiqua" w:cs="Arial"/>
          <w:b/>
          <w:bCs/>
          <w:color w:val="000000"/>
          <w:sz w:val="19"/>
          <w:szCs w:val="19"/>
        </w:rPr>
        <w:t xml:space="preserve"> </w:t>
      </w:r>
      <w:r w:rsidRPr="00531EFA">
        <w:rPr>
          <w:rFonts w:ascii="Book Antiqua" w:hAnsi="Book Antiqua" w:cs="Arial"/>
          <w:b/>
          <w:bCs/>
          <w:caps/>
          <w:color w:val="000000"/>
          <w:sz w:val="19"/>
          <w:szCs w:val="19"/>
          <w:highlight w:val="green"/>
        </w:rPr>
        <w:t>terão</w:t>
      </w:r>
      <w:r w:rsidRPr="00531EFA">
        <w:rPr>
          <w:rFonts w:ascii="Book Antiqua" w:hAnsi="Book Antiqua" w:cs="Arial"/>
          <w:b/>
          <w:bCs/>
          <w:color w:val="000000"/>
          <w:sz w:val="19"/>
          <w:szCs w:val="19"/>
        </w:rPr>
        <w:t xml:space="preserve"> </w:t>
      </w:r>
      <w:r w:rsidRPr="00531EFA">
        <w:rPr>
          <w:rFonts w:ascii="Book Antiqua" w:hAnsi="Book Antiqua" w:cs="Arial"/>
          <w:b/>
          <w:bCs/>
          <w:color w:val="000000"/>
          <w:sz w:val="19"/>
          <w:szCs w:val="19"/>
          <w:highlight w:val="cyan"/>
        </w:rPr>
        <w:t>caráter vinculante</w:t>
      </w:r>
      <w:r w:rsidRPr="00531EFA">
        <w:rPr>
          <w:rFonts w:ascii="Book Antiqua" w:hAnsi="Book Antiqua" w:cs="Arial"/>
          <w:b/>
          <w:bCs/>
          <w:color w:val="000000"/>
          <w:sz w:val="19"/>
          <w:szCs w:val="19"/>
        </w:rPr>
        <w:t xml:space="preserve"> em relação </w:t>
      </w:r>
      <w:r w:rsidRPr="00531EFA">
        <w:rPr>
          <w:rFonts w:ascii="Book Antiqua" w:hAnsi="Book Antiqua" w:cs="Arial"/>
          <w:b/>
          <w:bCs/>
          <w:color w:val="000000"/>
          <w:sz w:val="19"/>
          <w:szCs w:val="19"/>
          <w:highlight w:val="yellow"/>
        </w:rPr>
        <w:t>ao órgão</w:t>
      </w:r>
      <w:r w:rsidRPr="00531EFA">
        <w:rPr>
          <w:rFonts w:ascii="Book Antiqua" w:hAnsi="Book Antiqua" w:cs="Arial"/>
          <w:b/>
          <w:bCs/>
          <w:color w:val="000000"/>
          <w:sz w:val="19"/>
          <w:szCs w:val="19"/>
        </w:rPr>
        <w:t xml:space="preserve"> ou </w:t>
      </w:r>
      <w:r w:rsidRPr="00531EFA">
        <w:rPr>
          <w:rFonts w:ascii="Book Antiqua" w:hAnsi="Book Antiqua" w:cs="Arial"/>
          <w:b/>
          <w:bCs/>
          <w:color w:val="000000"/>
          <w:sz w:val="19"/>
          <w:szCs w:val="19"/>
          <w:highlight w:val="yellow"/>
        </w:rPr>
        <w:t>entidade a que se destinam</w:t>
      </w:r>
      <w:r w:rsidRPr="00531EFA">
        <w:rPr>
          <w:rFonts w:ascii="Book Antiqua" w:hAnsi="Book Antiqua" w:cs="Arial"/>
          <w:b/>
          <w:bCs/>
          <w:color w:val="000000"/>
          <w:sz w:val="19"/>
          <w:szCs w:val="19"/>
        </w:rPr>
        <w:t xml:space="preserve">, </w:t>
      </w:r>
      <w:r w:rsidRPr="00531EFA">
        <w:rPr>
          <w:rFonts w:ascii="Book Antiqua" w:hAnsi="Book Antiqua" w:cs="Arial"/>
          <w:b/>
          <w:bCs/>
          <w:color w:val="000000"/>
          <w:sz w:val="19"/>
          <w:szCs w:val="19"/>
          <w:highlight w:val="cyan"/>
        </w:rPr>
        <w:t>até ulterior revisão</w:t>
      </w:r>
      <w:r w:rsidRPr="00040D72">
        <w:rPr>
          <w:rFonts w:ascii="Book Antiqua" w:hAnsi="Book Antiqua" w:cs="Arial"/>
          <w:color w:val="000000"/>
          <w:sz w:val="16"/>
          <w:szCs w:val="16"/>
        </w:rPr>
        <w:t xml:space="preserve">. </w:t>
      </w:r>
      <w:hyperlink r:id="rId59" w:anchor="art1" w:history="1">
        <w:r w:rsidRPr="00040D72">
          <w:rPr>
            <w:rStyle w:val="Hyperlink"/>
            <w:rFonts w:ascii="Book Antiqua" w:hAnsi="Book Antiqua" w:cs="Arial"/>
            <w:sz w:val="16"/>
            <w:szCs w:val="16"/>
          </w:rPr>
          <w:t>(Incluído pela Lei nº 13.655, de 2018)</w:t>
        </w:r>
      </w:hyperlink>
      <w:r w:rsidR="009B5F05" w:rsidRPr="00040D72">
        <w:rPr>
          <w:rStyle w:val="Hyperlink"/>
          <w:rFonts w:ascii="Book Antiqua" w:hAnsi="Book Antiqua" w:cs="Arial"/>
          <w:sz w:val="16"/>
          <w:szCs w:val="16"/>
          <w:u w:val="none"/>
        </w:rPr>
        <w:t xml:space="preserve"> </w:t>
      </w:r>
      <w:r w:rsidR="009B5F05" w:rsidRPr="00040D72">
        <w:rPr>
          <w:rFonts w:ascii="Book Antiqua" w:hAnsi="Book Antiqua" w:cs="Arial"/>
          <w:b/>
          <w:bCs/>
          <w:color w:val="FF0000"/>
          <w:sz w:val="16"/>
          <w:szCs w:val="16"/>
          <w:u w:val="single"/>
        </w:rPr>
        <w:t>(TJRJ-2019)</w:t>
      </w:r>
      <w:r w:rsidR="00C16E26" w:rsidRPr="00040D72">
        <w:rPr>
          <w:rFonts w:ascii="Book Antiqua" w:hAnsi="Book Antiqua" w:cs="Arial"/>
          <w:b/>
          <w:bCs/>
          <w:color w:val="FF0000"/>
          <w:sz w:val="16"/>
          <w:szCs w:val="16"/>
        </w:rPr>
        <w:t xml:space="preserve"> </w:t>
      </w:r>
      <w:r w:rsidR="00C16E26" w:rsidRPr="00040D72">
        <w:rPr>
          <w:rFonts w:ascii="Book Antiqua" w:hAnsi="Book Antiqua" w:cs="Arial"/>
          <w:b/>
          <w:bCs/>
          <w:color w:val="FF0000"/>
          <w:sz w:val="16"/>
          <w:szCs w:val="16"/>
          <w:u w:val="single"/>
        </w:rPr>
        <w:t>(DPEMG-2019)</w:t>
      </w:r>
      <w:r w:rsidR="006E18A6" w:rsidRPr="00040D72">
        <w:rPr>
          <w:rFonts w:ascii="Book Antiqua" w:hAnsi="Book Antiqua" w:cs="Arial"/>
          <w:b/>
          <w:bCs/>
          <w:color w:val="FF0000"/>
          <w:sz w:val="16"/>
          <w:szCs w:val="16"/>
        </w:rPr>
        <w:t xml:space="preserve"> </w:t>
      </w:r>
      <w:r w:rsidR="006E18A6" w:rsidRPr="00040D72">
        <w:rPr>
          <w:rFonts w:ascii="Book Antiqua" w:hAnsi="Book Antiqua"/>
          <w:b/>
          <w:color w:val="FF0000"/>
          <w:sz w:val="16"/>
          <w:szCs w:val="16"/>
          <w:u w:val="single"/>
        </w:rPr>
        <w:t>(PGM-Curitiba/PR-2019)</w:t>
      </w:r>
      <w:r w:rsidR="00076CDD" w:rsidRPr="00040D72">
        <w:rPr>
          <w:rFonts w:ascii="Book Antiqua" w:hAnsi="Book Antiqua" w:cs="Arial"/>
          <w:b/>
          <w:bCs/>
          <w:color w:val="FF0000"/>
          <w:sz w:val="16"/>
          <w:szCs w:val="16"/>
        </w:rPr>
        <w:t xml:space="preserve"> </w:t>
      </w:r>
      <w:r w:rsidR="00076CDD" w:rsidRPr="00040D72">
        <w:rPr>
          <w:rFonts w:ascii="Book Antiqua" w:hAnsi="Book Antiqua" w:cs="Arial"/>
          <w:b/>
          <w:bCs/>
          <w:color w:val="FF0000"/>
          <w:sz w:val="16"/>
          <w:szCs w:val="16"/>
          <w:u w:val="single"/>
        </w:rPr>
        <w:t>(MPDFT-2021)</w:t>
      </w:r>
      <w:r w:rsidR="00883EAD" w:rsidRPr="00040D72">
        <w:rPr>
          <w:rFonts w:ascii="Book Antiqua" w:hAnsi="Book Antiqua" w:cs="Arial"/>
          <w:b/>
          <w:bCs/>
          <w:color w:val="FF0000"/>
          <w:sz w:val="16"/>
          <w:szCs w:val="16"/>
        </w:rPr>
        <w:t xml:space="preserve"> </w:t>
      </w:r>
      <w:r w:rsidR="00883EAD" w:rsidRPr="00040D72">
        <w:rPr>
          <w:rFonts w:ascii="Book Antiqua" w:hAnsi="Book Antiqua" w:cs="Arial"/>
          <w:b/>
          <w:bCs/>
          <w:color w:val="FF0000"/>
          <w:sz w:val="16"/>
          <w:szCs w:val="16"/>
          <w:u w:val="single"/>
        </w:rPr>
        <w:t>(PGERS-2021)</w:t>
      </w:r>
      <w:r w:rsidR="00E94FC0" w:rsidRPr="00040D72">
        <w:rPr>
          <w:rFonts w:ascii="Book Antiqua" w:hAnsi="Book Antiqua" w:cs="Arial"/>
          <w:b/>
          <w:bCs/>
          <w:color w:val="FF0000"/>
          <w:sz w:val="16"/>
          <w:szCs w:val="16"/>
        </w:rPr>
        <w:t xml:space="preserve"> </w:t>
      </w:r>
      <w:r w:rsidR="00E94FC0" w:rsidRPr="00040D72">
        <w:rPr>
          <w:rFonts w:ascii="Book Antiqua" w:hAnsi="Book Antiqua"/>
          <w:b/>
          <w:color w:val="FF0000"/>
          <w:sz w:val="16"/>
          <w:szCs w:val="16"/>
          <w:u w:val="single"/>
        </w:rPr>
        <w:t>(PCMS-2021)</w:t>
      </w:r>
      <w:r w:rsidR="00925870" w:rsidRPr="00040D72">
        <w:rPr>
          <w:rFonts w:ascii="Book Antiqua" w:hAnsi="Book Antiqua" w:cs="Arial"/>
          <w:b/>
          <w:bCs/>
          <w:color w:val="FF0000"/>
          <w:sz w:val="16"/>
          <w:szCs w:val="16"/>
        </w:rPr>
        <w:t xml:space="preserve"> </w:t>
      </w:r>
      <w:r w:rsidR="00925870" w:rsidRPr="00040D72">
        <w:rPr>
          <w:rFonts w:ascii="Book Antiqua" w:hAnsi="Book Antiqua"/>
          <w:b/>
          <w:color w:val="FF0000"/>
          <w:sz w:val="16"/>
          <w:szCs w:val="16"/>
          <w:u w:val="single"/>
        </w:rPr>
        <w:t>(TJAP-2022)</w:t>
      </w:r>
      <w:r w:rsidR="001754F1" w:rsidRPr="00040D72">
        <w:rPr>
          <w:rFonts w:ascii="Book Antiqua" w:hAnsi="Book Antiqua"/>
          <w:b/>
          <w:color w:val="FF0000"/>
          <w:sz w:val="16"/>
          <w:szCs w:val="16"/>
        </w:rPr>
        <w:t xml:space="preserve"> </w:t>
      </w:r>
      <w:r w:rsidR="001754F1" w:rsidRPr="00040D72">
        <w:rPr>
          <w:rFonts w:ascii="Book Antiqua" w:hAnsi="Book Antiqua"/>
          <w:b/>
          <w:color w:val="FF0000"/>
          <w:sz w:val="16"/>
          <w:szCs w:val="16"/>
          <w:u w:val="single"/>
        </w:rPr>
        <w:t>(PGERO-2022)</w:t>
      </w:r>
      <w:r w:rsidR="00BC78BF">
        <w:rPr>
          <w:rFonts w:ascii="Book Antiqua" w:hAnsi="Book Antiqua"/>
          <w:b/>
          <w:color w:val="FF0000"/>
          <w:sz w:val="16"/>
          <w:szCs w:val="16"/>
        </w:rPr>
        <w:t xml:space="preserve"> </w:t>
      </w:r>
      <w:r w:rsidR="00BC78BF">
        <w:rPr>
          <w:rFonts w:ascii="Book Antiqua" w:hAnsi="Book Antiqua"/>
          <w:b/>
          <w:color w:val="FF0000"/>
          <w:sz w:val="16"/>
          <w:szCs w:val="16"/>
          <w:u w:val="single"/>
        </w:rPr>
        <w:t>(PGM-Recife/PE-2022)</w:t>
      </w:r>
      <w:r w:rsidR="004F4B01">
        <w:rPr>
          <w:rFonts w:ascii="Book Antiqua" w:hAnsi="Book Antiqua"/>
          <w:b/>
          <w:color w:val="FF0000"/>
          <w:sz w:val="16"/>
          <w:szCs w:val="16"/>
        </w:rPr>
        <w:t xml:space="preserve"> </w:t>
      </w:r>
      <w:r w:rsidR="004F4B01">
        <w:rPr>
          <w:rFonts w:ascii="Book Antiqua" w:hAnsi="Book Antiqua"/>
          <w:b/>
          <w:color w:val="FF0000"/>
          <w:sz w:val="16"/>
          <w:szCs w:val="16"/>
          <w:u w:val="single"/>
        </w:rPr>
        <w:t>(TJGO-2023)</w:t>
      </w:r>
      <w:r w:rsidR="004627BC">
        <w:rPr>
          <w:rFonts w:ascii="Book Antiqua" w:hAnsi="Book Antiqua"/>
          <w:b/>
          <w:color w:val="FF0000"/>
          <w:sz w:val="16"/>
          <w:szCs w:val="16"/>
        </w:rPr>
        <w:t xml:space="preserve"> </w:t>
      </w:r>
      <w:r w:rsidR="004627BC">
        <w:rPr>
          <w:rFonts w:ascii="Book Antiqua" w:hAnsi="Book Antiqua"/>
          <w:b/>
          <w:color w:val="FF0000"/>
          <w:sz w:val="16"/>
          <w:szCs w:val="16"/>
          <w:u w:val="single"/>
        </w:rPr>
        <w:t>(Cartórios/TJSE-2023)</w:t>
      </w:r>
      <w:r w:rsidR="00531EFA">
        <w:rPr>
          <w:rFonts w:ascii="Book Antiqua" w:hAnsi="Book Antiqua"/>
          <w:b/>
          <w:color w:val="FF0000"/>
          <w:sz w:val="16"/>
          <w:szCs w:val="16"/>
        </w:rPr>
        <w:t xml:space="preserve"> </w:t>
      </w:r>
      <w:r w:rsidR="00531EFA">
        <w:rPr>
          <w:rFonts w:ascii="Book Antiqua" w:hAnsi="Book Antiqua" w:cs="Arial"/>
          <w:b/>
          <w:bCs/>
          <w:color w:val="FF0000"/>
          <w:sz w:val="16"/>
          <w:szCs w:val="16"/>
          <w:u w:val="single"/>
        </w:rPr>
        <w:t>(Cartórios/TJSP-2024)</w:t>
      </w:r>
    </w:p>
    <w:tbl>
      <w:tblPr>
        <w:tblStyle w:val="Tabelacomgrade"/>
        <w:tblW w:w="0" w:type="auto"/>
        <w:shd w:val="clear" w:color="auto" w:fill="CCFFFF"/>
        <w:tblLook w:val="04A0" w:firstRow="1" w:lastRow="0" w:firstColumn="1" w:lastColumn="0" w:noHBand="0" w:noVBand="1"/>
      </w:tblPr>
      <w:tblGrid>
        <w:gridCol w:w="8494"/>
      </w:tblGrid>
      <w:tr w:rsidR="00BB226E" w:rsidRPr="00AD3A7C" w14:paraId="6EFBC988" w14:textId="77777777" w:rsidTr="00450504">
        <w:tc>
          <w:tcPr>
            <w:tcW w:w="8494" w:type="dxa"/>
            <w:shd w:val="clear" w:color="auto" w:fill="CCFFFF"/>
          </w:tcPr>
          <w:p w14:paraId="01A4CBD5" w14:textId="0A30D8C0" w:rsidR="00BB226E" w:rsidRPr="00AD3A7C" w:rsidRDefault="00D07DA5" w:rsidP="00450504">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BB226E" w:rsidRPr="00AD3A7C">
              <w:rPr>
                <w:rFonts w:ascii="Book Antiqua" w:eastAsia="Times New Roman" w:hAnsi="Book Antiqua" w:cs="Times New Roman"/>
                <w:sz w:val="19"/>
                <w:szCs w:val="19"/>
                <w:lang w:eastAsia="pt-BR"/>
              </w:rPr>
              <w:t xml:space="preserve"> </w:t>
            </w:r>
            <w:r w:rsidR="00BB226E" w:rsidRPr="00AD3A7C">
              <w:rPr>
                <w:rFonts w:ascii="Book Antiqua" w:eastAsia="Times New Roman" w:hAnsi="Book Antiqua" w:cs="Times New Roman"/>
                <w:b/>
                <w:sz w:val="19"/>
                <w:szCs w:val="19"/>
                <w:shd w:val="clear" w:color="auto" w:fill="F7CAAC" w:themeFill="accent2" w:themeFillTint="66"/>
                <w:lang w:eastAsia="pt-BR"/>
              </w:rPr>
              <w:t>INSTRUMENTOS PARA AUMENTAR A SEGURANÇA JURÍDICA</w:t>
            </w:r>
            <w:r w:rsidR="00BB226E" w:rsidRPr="00AD3A7C">
              <w:rPr>
                <w:rFonts w:ascii="Book Antiqua" w:eastAsia="Times New Roman" w:hAnsi="Book Antiqua" w:cs="Times New Roman"/>
                <w:b/>
                <w:sz w:val="19"/>
                <w:szCs w:val="19"/>
                <w:lang w:eastAsia="pt-BR"/>
              </w:rPr>
              <w:t>: art. 30, LINDB.</w:t>
            </w:r>
          </w:p>
          <w:p w14:paraId="2A2C5A1B" w14:textId="77777777" w:rsidR="00BB226E" w:rsidRPr="00AD3A7C" w:rsidRDefault="00BB226E" w:rsidP="00450504">
            <w:pPr>
              <w:jc w:val="both"/>
              <w:rPr>
                <w:rFonts w:ascii="Book Antiqua" w:eastAsia="Times New Roman" w:hAnsi="Book Antiqua" w:cs="Times New Roman"/>
                <w:sz w:val="19"/>
                <w:szCs w:val="19"/>
                <w:lang w:eastAsia="pt-BR"/>
              </w:rPr>
            </w:pPr>
          </w:p>
          <w:p w14:paraId="491EC24A" w14:textId="77777777" w:rsidR="00BB226E" w:rsidRDefault="00D07DA5" w:rsidP="00450504">
            <w:pPr>
              <w:jc w:val="both"/>
              <w:rPr>
                <w:rFonts w:ascii="Book Antiqua" w:eastAsia="Times New Roman" w:hAnsi="Book Antiqua" w:cs="Times New Roman"/>
                <w:sz w:val="19"/>
                <w:szCs w:val="19"/>
                <w:lang w:eastAsia="pt-BR"/>
              </w:rPr>
            </w:pPr>
            <w:r w:rsidRPr="00CA4245">
              <w:rPr>
                <w:rFonts w:ascii="Book Antiqua" w:hAnsi="Book Antiqua"/>
                <w:b/>
                <w:i/>
                <w:iCs/>
                <w:color w:val="FF0000"/>
                <w:sz w:val="19"/>
                <w:szCs w:val="19"/>
              </w:rPr>
              <w:t>#</w:t>
            </w:r>
            <w:r w:rsidRPr="00CA424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D07DA5">
              <w:rPr>
                <w:rFonts w:ascii="Book Antiqua" w:hAnsi="Book Antiqua"/>
                <w:b/>
                <w:i/>
                <w:iCs/>
                <w:color w:val="FF0000"/>
                <w:sz w:val="19"/>
                <w:szCs w:val="19"/>
                <w:highlight w:val="green"/>
              </w:rPr>
              <w:t>DOD</w:t>
            </w:r>
            <w:r w:rsidRPr="00AD3A7C">
              <w:rPr>
                <w:rFonts w:ascii="Book Antiqua" w:hAnsi="Book Antiqua"/>
                <w:sz w:val="19"/>
                <w:szCs w:val="19"/>
              </w:rPr>
              <w:t>:</w:t>
            </w:r>
            <w:r w:rsidR="00BB226E" w:rsidRPr="00AD3A7C">
              <w:rPr>
                <w:rFonts w:ascii="Book Antiqua" w:eastAsia="Times New Roman" w:hAnsi="Book Antiqua" w:cs="Times New Roman"/>
                <w:sz w:val="19"/>
                <w:szCs w:val="19"/>
                <w:lang w:eastAsia="pt-BR"/>
              </w:rPr>
              <w:t xml:space="preserve"> </w:t>
            </w:r>
            <w:r w:rsidR="00BB226E" w:rsidRPr="00AD3A7C">
              <w:rPr>
                <w:rFonts w:ascii="Book Antiqua" w:eastAsia="Times New Roman" w:hAnsi="Book Antiqua" w:cs="Times New Roman"/>
                <w:b/>
                <w:sz w:val="19"/>
                <w:szCs w:val="19"/>
                <w:shd w:val="clear" w:color="auto" w:fill="F7CAAC" w:themeFill="accent2" w:themeFillTint="66"/>
                <w:lang w:eastAsia="pt-BR"/>
              </w:rPr>
              <w:t>VIGÊNCIA</w:t>
            </w:r>
            <w:r w:rsidR="00BB226E" w:rsidRPr="00AD3A7C">
              <w:rPr>
                <w:rFonts w:ascii="Book Antiqua" w:eastAsia="Times New Roman" w:hAnsi="Book Antiqua" w:cs="Times New Roman"/>
                <w:sz w:val="19"/>
                <w:szCs w:val="19"/>
                <w:lang w:eastAsia="pt-BR"/>
              </w:rPr>
              <w:t xml:space="preserve">: A Lei nº 13.655/2018 entrou em vigor na data de sua publicação (26/04/18). Isso significa que os artigos por ela acrescentados já estão produzindo efeitos, com exceção do art. 29 da LINDB, que possui </w:t>
            </w:r>
            <w:proofErr w:type="spellStart"/>
            <w:r w:rsidR="00BB226E" w:rsidRPr="00AD3A7C">
              <w:rPr>
                <w:rFonts w:ascii="Book Antiqua" w:eastAsia="Times New Roman" w:hAnsi="Book Antiqua" w:cs="Times New Roman"/>
                <w:i/>
                <w:sz w:val="19"/>
                <w:szCs w:val="19"/>
                <w:lang w:eastAsia="pt-BR"/>
              </w:rPr>
              <w:t>vacatio</w:t>
            </w:r>
            <w:proofErr w:type="spellEnd"/>
            <w:r w:rsidR="00BB226E" w:rsidRPr="00AD3A7C">
              <w:rPr>
                <w:rFonts w:ascii="Book Antiqua" w:eastAsia="Times New Roman" w:hAnsi="Book Antiqua" w:cs="Times New Roman"/>
                <w:i/>
                <w:sz w:val="19"/>
                <w:szCs w:val="19"/>
                <w:lang w:eastAsia="pt-BR"/>
              </w:rPr>
              <w:t xml:space="preserve"> legis</w:t>
            </w:r>
            <w:r w:rsidR="00BB226E" w:rsidRPr="00AD3A7C">
              <w:rPr>
                <w:rFonts w:ascii="Book Antiqua" w:eastAsia="Times New Roman" w:hAnsi="Book Antiqua" w:cs="Times New Roman"/>
                <w:sz w:val="19"/>
                <w:szCs w:val="19"/>
                <w:lang w:eastAsia="pt-BR"/>
              </w:rPr>
              <w:t xml:space="preserve"> de 180 dias.</w:t>
            </w:r>
          </w:p>
          <w:p w14:paraId="5D2B8942" w14:textId="77777777" w:rsidR="004627BC" w:rsidRDefault="004627BC" w:rsidP="00450504">
            <w:pPr>
              <w:jc w:val="both"/>
              <w:rPr>
                <w:rFonts w:ascii="Book Antiqua" w:eastAsia="Times New Roman" w:hAnsi="Book Antiqua" w:cs="Times New Roman"/>
                <w:sz w:val="19"/>
                <w:szCs w:val="19"/>
                <w:lang w:eastAsia="pt-BR"/>
              </w:rPr>
            </w:pPr>
          </w:p>
          <w:p w14:paraId="02897936" w14:textId="47272E37" w:rsidR="004627BC" w:rsidRPr="004627BC" w:rsidRDefault="004627BC" w:rsidP="0045050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627BC">
              <w:rPr>
                <w:rFonts w:ascii="Book Antiqua" w:eastAsia="Times New Roman" w:hAnsi="Book Antiqua" w:cs="Times New Roman"/>
                <w:b/>
                <w:bCs/>
                <w:sz w:val="19"/>
                <w:szCs w:val="19"/>
                <w:highlight w:val="yellow"/>
                <w:lang w:eastAsia="pt-BR"/>
              </w:rPr>
              <w:t>Cartórios/TJSE-2023-CESPE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27BC">
              <w:rPr>
                <w:rFonts w:ascii="Book Antiqua" w:eastAsia="Times New Roman" w:hAnsi="Book Antiqua" w:cs="Times New Roman"/>
                <w:sz w:val="19"/>
                <w:szCs w:val="19"/>
                <w:lang w:eastAsia="pt-BR"/>
              </w:rPr>
              <w:t xml:space="preserve">A respeito do exercício da atividade administrativa, com base nas alterações promovidas na Lei de Introdução às Normas do Direito Brasileiro (LINDB), é correto </w:t>
            </w:r>
            <w:r w:rsidRPr="004627BC">
              <w:rPr>
                <w:rFonts w:ascii="Book Antiqua" w:eastAsia="Times New Roman" w:hAnsi="Book Antiqua" w:cs="Times New Roman"/>
                <w:sz w:val="19"/>
                <w:szCs w:val="19"/>
                <w:lang w:eastAsia="pt-BR"/>
              </w:rPr>
              <w:lastRenderedPageBreak/>
              <w:t>afirmar que</w:t>
            </w:r>
            <w:r>
              <w:rPr>
                <w:rFonts w:ascii="Book Antiqua" w:eastAsia="Times New Roman" w:hAnsi="Book Antiqua" w:cs="Times New Roman"/>
                <w:sz w:val="19"/>
                <w:szCs w:val="19"/>
                <w:lang w:eastAsia="pt-BR"/>
              </w:rPr>
              <w:t xml:space="preserve"> </w:t>
            </w:r>
            <w:r w:rsidRPr="004627BC">
              <w:rPr>
                <w:rFonts w:ascii="Book Antiqua" w:eastAsia="Times New Roman" w:hAnsi="Book Antiqua" w:cs="Times New Roman"/>
                <w:sz w:val="19"/>
                <w:szCs w:val="19"/>
                <w:lang w:eastAsia="pt-BR"/>
              </w:rPr>
              <w:t>as súmulas administrativas têm caráter vinculante em relação aos órgãos a que se destinam, até ulterior revisão.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LINDB.</w:t>
            </w:r>
          </w:p>
        </w:tc>
      </w:tr>
    </w:tbl>
    <w:p w14:paraId="4C6F5A19" w14:textId="7818D5FD" w:rsidR="007322C1" w:rsidRPr="00AD3A7C" w:rsidRDefault="007322C1" w:rsidP="007322C1">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lastRenderedPageBreak/>
        <w:t>Rio de Janeiro, 4 de setembro de 1942, 121</w:t>
      </w:r>
      <w:r w:rsidRPr="00AD3A7C">
        <w:rPr>
          <w:rFonts w:ascii="Book Antiqua" w:eastAsia="Times New Roman" w:hAnsi="Book Antiqua" w:cs="Times New Roman"/>
          <w:sz w:val="19"/>
          <w:szCs w:val="19"/>
          <w:u w:val="single"/>
          <w:vertAlign w:val="superscript"/>
          <w:lang w:eastAsia="pt-BR"/>
        </w:rPr>
        <w:t>o</w:t>
      </w:r>
      <w:r w:rsidRPr="00AD3A7C">
        <w:rPr>
          <w:rFonts w:ascii="Book Antiqua" w:eastAsia="Times New Roman" w:hAnsi="Book Antiqua" w:cs="Times New Roman"/>
          <w:sz w:val="19"/>
          <w:szCs w:val="19"/>
          <w:lang w:eastAsia="pt-BR"/>
        </w:rPr>
        <w:t xml:space="preserve"> da Independência e 54</w:t>
      </w:r>
      <w:r w:rsidRPr="00AD3A7C">
        <w:rPr>
          <w:rFonts w:ascii="Book Antiqua" w:eastAsia="Times New Roman" w:hAnsi="Book Antiqua" w:cs="Times New Roman"/>
          <w:sz w:val="19"/>
          <w:szCs w:val="19"/>
          <w:u w:val="single"/>
          <w:vertAlign w:val="superscript"/>
          <w:lang w:eastAsia="pt-BR"/>
        </w:rPr>
        <w:t>o</w:t>
      </w:r>
      <w:r w:rsidRPr="00AD3A7C">
        <w:rPr>
          <w:rFonts w:ascii="Book Antiqua" w:eastAsia="Times New Roman" w:hAnsi="Book Antiqua" w:cs="Times New Roman"/>
          <w:sz w:val="19"/>
          <w:szCs w:val="19"/>
          <w:lang w:eastAsia="pt-BR"/>
        </w:rPr>
        <w:t xml:space="preserve"> da República.</w:t>
      </w:r>
    </w:p>
    <w:p w14:paraId="66E04D04" w14:textId="77777777" w:rsidR="007322C1" w:rsidRPr="00AD3A7C" w:rsidRDefault="007322C1" w:rsidP="007322C1">
      <w:pPr>
        <w:spacing w:before="100" w:beforeAutospacing="1" w:after="100" w:afterAutospacing="1" w:line="240" w:lineRule="auto"/>
        <w:rPr>
          <w:rFonts w:ascii="Book Antiqua" w:eastAsia="Times New Roman" w:hAnsi="Book Antiqua" w:cs="Times New Roman"/>
          <w:sz w:val="19"/>
          <w:szCs w:val="19"/>
          <w:lang w:eastAsia="pt-BR"/>
        </w:rPr>
      </w:pPr>
      <w:r w:rsidRPr="00AD3A7C">
        <w:rPr>
          <w:rFonts w:ascii="Book Antiqua" w:eastAsia="Times New Roman" w:hAnsi="Book Antiqua" w:cs="Times New Roman"/>
          <w:sz w:val="19"/>
          <w:szCs w:val="19"/>
          <w:lang w:eastAsia="pt-BR"/>
        </w:rPr>
        <w:t>GETULIO VARGAS</w:t>
      </w:r>
      <w:r w:rsidRPr="00AD3A7C">
        <w:rPr>
          <w:rFonts w:ascii="Book Antiqua" w:eastAsia="Times New Roman" w:hAnsi="Book Antiqua" w:cs="Times New Roman"/>
          <w:sz w:val="19"/>
          <w:szCs w:val="19"/>
          <w:lang w:eastAsia="pt-BR"/>
        </w:rPr>
        <w:br/>
      </w:r>
      <w:r w:rsidRPr="00AD3A7C">
        <w:rPr>
          <w:rFonts w:ascii="Book Antiqua" w:eastAsia="Times New Roman" w:hAnsi="Book Antiqua" w:cs="Times New Roman"/>
          <w:i/>
          <w:iCs/>
          <w:sz w:val="19"/>
          <w:szCs w:val="19"/>
          <w:lang w:eastAsia="pt-BR"/>
        </w:rPr>
        <w:t>Alexandre Marcondes Filho</w:t>
      </w:r>
      <w:r w:rsidRPr="00AD3A7C">
        <w:rPr>
          <w:rFonts w:ascii="Book Antiqua" w:eastAsia="Times New Roman" w:hAnsi="Book Antiqua" w:cs="Times New Roman"/>
          <w:i/>
          <w:iCs/>
          <w:sz w:val="19"/>
          <w:szCs w:val="19"/>
          <w:lang w:eastAsia="pt-BR"/>
        </w:rPr>
        <w:br/>
        <w:t xml:space="preserve">Oswaldo Aranha. </w:t>
      </w:r>
    </w:p>
    <w:p w14:paraId="45F78DC9" w14:textId="77777777" w:rsidR="0004688F" w:rsidRPr="00AD3A7C" w:rsidRDefault="007322C1" w:rsidP="009476D3">
      <w:pPr>
        <w:spacing w:before="100" w:beforeAutospacing="1" w:after="100" w:afterAutospacing="1" w:line="240" w:lineRule="auto"/>
        <w:rPr>
          <w:rFonts w:ascii="Book Antiqua" w:eastAsia="Times New Roman" w:hAnsi="Book Antiqua" w:cs="Times New Roman"/>
          <w:sz w:val="19"/>
          <w:szCs w:val="19"/>
          <w:lang w:eastAsia="pt-BR"/>
        </w:rPr>
      </w:pPr>
      <w:r w:rsidRPr="00AD3A7C">
        <w:rPr>
          <w:rFonts w:ascii="Book Antiqua" w:eastAsia="Times New Roman" w:hAnsi="Book Antiqua" w:cs="Times New Roman"/>
          <w:color w:val="FF0000"/>
          <w:sz w:val="19"/>
          <w:szCs w:val="19"/>
          <w:lang w:eastAsia="pt-BR"/>
        </w:rPr>
        <w:t>Este texto não substitui o publicado no DOU de 9.9.1942</w:t>
      </w:r>
    </w:p>
    <w:sectPr w:rsidR="0004688F" w:rsidRPr="00AD3A7C" w:rsidSect="00AD16F2">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ACFB6" w14:textId="77777777" w:rsidR="007F0008" w:rsidRDefault="007F0008" w:rsidP="00F34A28">
      <w:pPr>
        <w:spacing w:after="0" w:line="240" w:lineRule="auto"/>
      </w:pPr>
      <w:r>
        <w:separator/>
      </w:r>
    </w:p>
  </w:endnote>
  <w:endnote w:type="continuationSeparator" w:id="0">
    <w:p w14:paraId="62078B85" w14:textId="77777777" w:rsidR="007F0008" w:rsidRDefault="007F0008" w:rsidP="00F34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A1A11" w14:textId="77777777" w:rsidR="007F0008" w:rsidRDefault="007F0008" w:rsidP="00F34A28">
      <w:pPr>
        <w:spacing w:after="0" w:line="240" w:lineRule="auto"/>
      </w:pPr>
      <w:r>
        <w:separator/>
      </w:r>
    </w:p>
  </w:footnote>
  <w:footnote w:type="continuationSeparator" w:id="0">
    <w:p w14:paraId="092CE571" w14:textId="77777777" w:rsidR="007F0008" w:rsidRDefault="007F0008" w:rsidP="00F34A28">
      <w:pPr>
        <w:spacing w:after="0" w:line="240" w:lineRule="auto"/>
      </w:pPr>
      <w:r>
        <w:continuationSeparator/>
      </w:r>
    </w:p>
  </w:footnote>
  <w:footnote w:id="1">
    <w:p w14:paraId="50DCCE9C" w14:textId="77777777" w:rsidR="008329C7" w:rsidRPr="00145BDE" w:rsidRDefault="008329C7" w:rsidP="00145BDE">
      <w:pPr>
        <w:pStyle w:val="Textodenotaderodap"/>
        <w:jc w:val="both"/>
        <w:rPr>
          <w:rFonts w:ascii="Book Antiqua" w:hAnsi="Book Antiqua"/>
          <w:sz w:val="18"/>
          <w:szCs w:val="18"/>
        </w:rPr>
      </w:pPr>
      <w:r w:rsidRPr="00145BDE">
        <w:rPr>
          <w:rStyle w:val="Refdenotaderodap"/>
          <w:sz w:val="18"/>
          <w:szCs w:val="18"/>
        </w:rPr>
        <w:footnoteRef/>
      </w:r>
      <w:r w:rsidRPr="00145BDE">
        <w:rPr>
          <w:sz w:val="18"/>
          <w:szCs w:val="18"/>
        </w:rPr>
        <w:t xml:space="preserve"> </w:t>
      </w:r>
      <w:r w:rsidRPr="00145BDE">
        <w:rPr>
          <w:rFonts w:ascii="Book Antiqua" w:hAnsi="Book Antiqua"/>
          <w:b/>
          <w:sz w:val="18"/>
          <w:szCs w:val="18"/>
        </w:rPr>
        <w:t>(PCAL-2012-CESPE)</w:t>
      </w:r>
      <w:r w:rsidRPr="00145BDE">
        <w:rPr>
          <w:rFonts w:ascii="Book Antiqua" w:hAnsi="Book Antiqua"/>
          <w:sz w:val="18"/>
          <w:szCs w:val="18"/>
        </w:rPr>
        <w:t xml:space="preserve">: A LINDB é considerada uma </w:t>
      </w:r>
      <w:r w:rsidRPr="00145BDE">
        <w:rPr>
          <w:rFonts w:ascii="Book Antiqua" w:hAnsi="Book Antiqua"/>
          <w:i/>
          <w:sz w:val="18"/>
          <w:szCs w:val="18"/>
        </w:rPr>
        <w:t>lex legum,</w:t>
      </w:r>
      <w:r w:rsidRPr="00145BDE">
        <w:rPr>
          <w:rFonts w:ascii="Book Antiqua" w:hAnsi="Book Antiqua"/>
          <w:sz w:val="18"/>
          <w:szCs w:val="18"/>
        </w:rPr>
        <w:t xml:space="preserve"> ou seja, uma norma de sobredireito.</w:t>
      </w:r>
    </w:p>
    <w:p w14:paraId="52A658B6" w14:textId="646E14E8" w:rsidR="008329C7" w:rsidRDefault="008329C7" w:rsidP="00145BDE">
      <w:pPr>
        <w:pStyle w:val="Textodenotaderodap"/>
        <w:ind w:firstLine="142"/>
        <w:jc w:val="both"/>
      </w:pPr>
      <w:r w:rsidRPr="00145BDE">
        <w:rPr>
          <w:rFonts w:ascii="Book Antiqua" w:hAnsi="Book Antiqua"/>
          <w:b/>
          <w:i/>
          <w:iCs/>
          <w:color w:val="FF0000"/>
          <w:sz w:val="18"/>
          <w:szCs w:val="18"/>
        </w:rPr>
        <w:t>#</w:t>
      </w:r>
      <w:r w:rsidRPr="00145BDE">
        <w:rPr>
          <w:rFonts w:ascii="Book Antiqua" w:hAnsi="Book Antiqua"/>
          <w:b/>
          <w:i/>
          <w:iCs/>
          <w:color w:val="FF0000"/>
          <w:sz w:val="18"/>
          <w:szCs w:val="18"/>
          <w:highlight w:val="green"/>
        </w:rPr>
        <w:t>Atenção</w:t>
      </w:r>
      <w:r w:rsidRPr="00145BDE">
        <w:rPr>
          <w:rFonts w:ascii="Book Antiqua" w:hAnsi="Book Antiqua"/>
          <w:sz w:val="18"/>
          <w:szCs w:val="18"/>
        </w:rPr>
        <w:t xml:space="preserve">: A Lei de introdução  é uma </w:t>
      </w:r>
      <w:r w:rsidRPr="00145BDE">
        <w:rPr>
          <w:rFonts w:ascii="Book Antiqua" w:hAnsi="Book Antiqua"/>
          <w:i/>
          <w:sz w:val="18"/>
          <w:szCs w:val="18"/>
        </w:rPr>
        <w:t>lex legum</w:t>
      </w:r>
      <w:r w:rsidRPr="00145BDE">
        <w:rPr>
          <w:rFonts w:ascii="Book Antiqua" w:hAnsi="Book Antiqua"/>
          <w:sz w:val="18"/>
          <w:szCs w:val="18"/>
        </w:rPr>
        <w:t xml:space="preserve"> pois ela regula as próprias normas jurídicas, e não a relação entre indivíduos.  Lembrando que a Lei de introdução não se refere apenas ao código civil, mas atingindo outros ramos também do direito, inclusive do direito público.</w:t>
      </w:r>
    </w:p>
  </w:footnote>
  <w:footnote w:id="2">
    <w:p w14:paraId="010D7AEE" w14:textId="24771CC7" w:rsidR="00807A58" w:rsidRPr="00807A58" w:rsidRDefault="00807A58" w:rsidP="00807A58">
      <w:pPr>
        <w:pStyle w:val="Textodenotaderodap"/>
        <w:jc w:val="both"/>
        <w:rPr>
          <w:rFonts w:ascii="Book Antiqua" w:hAnsi="Book Antiqua"/>
          <w:sz w:val="18"/>
          <w:szCs w:val="18"/>
        </w:rPr>
      </w:pPr>
      <w:r w:rsidRPr="00807A58">
        <w:rPr>
          <w:rStyle w:val="Refdenotaderodap"/>
          <w:rFonts w:ascii="Book Antiqua" w:hAnsi="Book Antiqua"/>
          <w:sz w:val="18"/>
          <w:szCs w:val="18"/>
        </w:rPr>
        <w:footnoteRef/>
      </w:r>
      <w:r w:rsidRPr="00807A58">
        <w:rPr>
          <w:rFonts w:ascii="Book Antiqua" w:hAnsi="Book Antiqua"/>
          <w:sz w:val="18"/>
          <w:szCs w:val="18"/>
        </w:rPr>
        <w:t xml:space="preserve"> </w:t>
      </w:r>
      <w:r w:rsidRPr="00807A58">
        <w:rPr>
          <w:rFonts w:ascii="Book Antiqua" w:hAnsi="Book Antiqua"/>
          <w:b/>
          <w:bCs/>
          <w:i/>
          <w:iCs/>
          <w:color w:val="FF0000"/>
          <w:sz w:val="18"/>
          <w:szCs w:val="18"/>
        </w:rPr>
        <w:t>#</w:t>
      </w:r>
      <w:r w:rsidRPr="00807A58">
        <w:rPr>
          <w:rFonts w:ascii="Book Antiqua" w:hAnsi="Book Antiqua"/>
          <w:b/>
          <w:bCs/>
          <w:i/>
          <w:iCs/>
          <w:color w:val="FF0000"/>
          <w:sz w:val="18"/>
          <w:szCs w:val="18"/>
          <w:highlight w:val="green"/>
        </w:rPr>
        <w:t>Atenção</w:t>
      </w:r>
      <w:r w:rsidRPr="00807A58">
        <w:rPr>
          <w:rFonts w:ascii="Book Antiqua" w:hAnsi="Book Antiqua"/>
          <w:sz w:val="18"/>
          <w:szCs w:val="18"/>
        </w:rPr>
        <w:t>: A questão está correta, porque no caso de conflito entre norma superior (hierárquico) anterior (cronológico) e uma norma inferior (hierárquico) posterior (cronológico), deve-se ponderar os critérios hierárquico e cronológico para resolver o conflito.</w:t>
      </w:r>
    </w:p>
  </w:footnote>
  <w:footnote w:id="3">
    <w:p w14:paraId="7D34B223" w14:textId="6F3FEF27" w:rsidR="005A28B4" w:rsidRPr="00937678" w:rsidRDefault="005A28B4" w:rsidP="005A28B4">
      <w:pPr>
        <w:pStyle w:val="Textodenotaderodap"/>
        <w:jc w:val="both"/>
        <w:rPr>
          <w:rFonts w:ascii="Book Antiqua" w:hAnsi="Book Antiqua"/>
        </w:rPr>
      </w:pPr>
      <w:r w:rsidRPr="00937678">
        <w:rPr>
          <w:rStyle w:val="Refdenotaderodap"/>
          <w:rFonts w:ascii="Book Antiqua" w:hAnsi="Book Antiqua"/>
          <w:sz w:val="18"/>
          <w:szCs w:val="18"/>
        </w:rPr>
        <w:footnoteRef/>
      </w:r>
      <w:r w:rsidRPr="00937678">
        <w:rPr>
          <w:rFonts w:ascii="Book Antiqua" w:hAnsi="Book Antiqua"/>
          <w:sz w:val="18"/>
          <w:szCs w:val="18"/>
        </w:rPr>
        <w:t xml:space="preserve"> Art. 17. As leis, atos e sentenças de outro país, bem como quaisquer declarações de vontade, não terão eficácia no Brasil, quando ofenderem a soberania nacional, a ordem pública e os bons costumes.</w:t>
      </w:r>
    </w:p>
  </w:footnote>
  <w:footnote w:id="4">
    <w:p w14:paraId="551F3332" w14:textId="1699E0F9" w:rsidR="005A28B4" w:rsidRPr="00937678" w:rsidRDefault="005A28B4" w:rsidP="005A28B4">
      <w:pPr>
        <w:pStyle w:val="Textodenotaderodap"/>
        <w:jc w:val="both"/>
        <w:rPr>
          <w:rFonts w:ascii="Book Antiqua" w:hAnsi="Book Antiqua"/>
        </w:rPr>
      </w:pPr>
      <w:r w:rsidRPr="00937678">
        <w:rPr>
          <w:rStyle w:val="Refdenotaderodap"/>
          <w:rFonts w:ascii="Book Antiqua" w:hAnsi="Book Antiqua"/>
          <w:sz w:val="18"/>
          <w:szCs w:val="18"/>
        </w:rPr>
        <w:footnoteRef/>
      </w:r>
      <w:r w:rsidRPr="00937678">
        <w:rPr>
          <w:rFonts w:ascii="Book Antiqua" w:hAnsi="Book Antiqua"/>
          <w:sz w:val="18"/>
          <w:szCs w:val="18"/>
        </w:rPr>
        <w:t xml:space="preserve"> </w:t>
      </w:r>
      <w:r w:rsidRPr="005A28B4">
        <w:rPr>
          <w:rFonts w:ascii="Book Antiqua" w:hAnsi="Book Antiqua"/>
          <w:sz w:val="18"/>
          <w:szCs w:val="18"/>
        </w:rPr>
        <w:t>Art. 814. As dívidas de jogo ou de aposta não obrigam a pagamento; mas não se pode recobrar a quantia, que voluntariamente se pagou, salvo se foi ganha por dolo, ou se o perdente é menor ou interdito.</w:t>
      </w:r>
    </w:p>
  </w:footnote>
  <w:footnote w:id="5">
    <w:p w14:paraId="16AF8ABF" w14:textId="77777777" w:rsidR="00A94927" w:rsidRPr="00295BCB" w:rsidRDefault="00A94927" w:rsidP="00A94927">
      <w:pPr>
        <w:pStyle w:val="Textodenotaderodap"/>
        <w:jc w:val="both"/>
        <w:rPr>
          <w:rFonts w:ascii="Book Antiqua" w:hAnsi="Book Antiqua"/>
        </w:rPr>
      </w:pPr>
      <w:r w:rsidRPr="00295BCB">
        <w:rPr>
          <w:rStyle w:val="Refdenotaderodap"/>
          <w:rFonts w:ascii="Book Antiqua" w:hAnsi="Book Antiqua"/>
          <w:sz w:val="18"/>
          <w:szCs w:val="18"/>
        </w:rPr>
        <w:footnoteRef/>
      </w:r>
      <w:r w:rsidRPr="00295BCB">
        <w:rPr>
          <w:rFonts w:ascii="Book Antiqua" w:hAnsi="Book Antiqua"/>
          <w:sz w:val="18"/>
          <w:szCs w:val="18"/>
        </w:rPr>
        <w:t xml:space="preserve"> </w:t>
      </w:r>
      <w:r w:rsidRPr="00295BCB">
        <w:rPr>
          <w:rFonts w:ascii="Book Antiqua" w:hAnsi="Book Antiqua"/>
          <w:b/>
          <w:bCs/>
          <w:sz w:val="18"/>
          <w:szCs w:val="18"/>
          <w:highlight w:val="magenta"/>
        </w:rPr>
        <w:t>Art. 7o</w:t>
      </w:r>
      <w:r w:rsidRPr="00295BCB">
        <w:rPr>
          <w:rFonts w:ascii="Book Antiqua" w:hAnsi="Book Antiqua"/>
          <w:b/>
          <w:bCs/>
          <w:sz w:val="18"/>
          <w:szCs w:val="18"/>
        </w:rPr>
        <w:t xml:space="preserve"> </w:t>
      </w:r>
      <w:r w:rsidRPr="00295BCB">
        <w:rPr>
          <w:rFonts w:ascii="Book Antiqua" w:hAnsi="Book Antiqua"/>
          <w:sz w:val="18"/>
          <w:szCs w:val="18"/>
        </w:rPr>
        <w:t xml:space="preserve">A lei do país em que domiciliada </w:t>
      </w:r>
      <w:r w:rsidRPr="00295BCB">
        <w:rPr>
          <w:rFonts w:ascii="Book Antiqua" w:hAnsi="Book Antiqua"/>
          <w:b/>
          <w:bCs/>
          <w:sz w:val="18"/>
          <w:szCs w:val="18"/>
          <w:highlight w:val="yellow"/>
        </w:rPr>
        <w:t>a pessoa</w:t>
      </w:r>
      <w:r w:rsidRPr="00295BCB">
        <w:rPr>
          <w:rFonts w:ascii="Book Antiqua" w:hAnsi="Book Antiqua"/>
          <w:sz w:val="18"/>
          <w:szCs w:val="18"/>
        </w:rPr>
        <w:t xml:space="preserve"> determina as regras sobre o começo e o fim da personalidade, o nome, a capacidade e os direitos de família. (...) </w:t>
      </w:r>
      <w:r w:rsidRPr="00295BCB">
        <w:rPr>
          <w:rFonts w:ascii="Book Antiqua" w:hAnsi="Book Antiqua"/>
          <w:b/>
          <w:bCs/>
          <w:sz w:val="18"/>
          <w:szCs w:val="18"/>
          <w:highlight w:val="magenta"/>
        </w:rPr>
        <w:t>Art. 8o</w:t>
      </w:r>
      <w:r w:rsidRPr="00295BCB">
        <w:rPr>
          <w:rFonts w:ascii="Book Antiqua" w:hAnsi="Book Antiqua"/>
          <w:sz w:val="18"/>
          <w:szCs w:val="18"/>
        </w:rPr>
        <w:t xml:space="preserve">  Para qualificar </w:t>
      </w:r>
      <w:r w:rsidRPr="00295BCB">
        <w:rPr>
          <w:rFonts w:ascii="Book Antiqua" w:hAnsi="Book Antiqua"/>
          <w:b/>
          <w:bCs/>
          <w:sz w:val="18"/>
          <w:szCs w:val="18"/>
          <w:highlight w:val="yellow"/>
        </w:rPr>
        <w:t>os bens</w:t>
      </w:r>
      <w:r w:rsidRPr="00295BCB">
        <w:rPr>
          <w:rFonts w:ascii="Book Antiqua" w:hAnsi="Book Antiqua"/>
          <w:sz w:val="18"/>
          <w:szCs w:val="18"/>
        </w:rPr>
        <w:t xml:space="preserve"> e regular as relações a eles concernentes, aplicar-se-á a lei do país em que estiverem situados. (...) </w:t>
      </w:r>
      <w:r w:rsidRPr="00295BCB">
        <w:rPr>
          <w:rFonts w:ascii="Book Antiqua" w:hAnsi="Book Antiqua"/>
          <w:b/>
          <w:bCs/>
          <w:sz w:val="18"/>
          <w:szCs w:val="18"/>
          <w:highlight w:val="magenta"/>
        </w:rPr>
        <w:t>Art. 9o</w:t>
      </w:r>
      <w:r w:rsidRPr="00295BCB">
        <w:rPr>
          <w:rFonts w:ascii="Book Antiqua" w:hAnsi="Book Antiqua"/>
          <w:b/>
          <w:bCs/>
          <w:sz w:val="18"/>
          <w:szCs w:val="18"/>
        </w:rPr>
        <w:t xml:space="preserve"> </w:t>
      </w:r>
      <w:r w:rsidRPr="00295BCB">
        <w:rPr>
          <w:rFonts w:ascii="Book Antiqua" w:hAnsi="Book Antiqua"/>
          <w:sz w:val="18"/>
          <w:szCs w:val="18"/>
        </w:rPr>
        <w:t xml:space="preserve"> Para qualificar e reger </w:t>
      </w:r>
      <w:r w:rsidRPr="00295BCB">
        <w:rPr>
          <w:rFonts w:ascii="Book Antiqua" w:hAnsi="Book Antiqua"/>
          <w:b/>
          <w:bCs/>
          <w:sz w:val="18"/>
          <w:szCs w:val="18"/>
          <w:highlight w:val="yellow"/>
        </w:rPr>
        <w:t>as obrigações</w:t>
      </w:r>
      <w:r w:rsidRPr="00295BCB">
        <w:rPr>
          <w:rFonts w:ascii="Book Antiqua" w:hAnsi="Book Antiqua"/>
          <w:sz w:val="18"/>
          <w:szCs w:val="18"/>
        </w:rPr>
        <w:t>, aplicar-se-á a lei do país em que se constituirem.</w:t>
      </w:r>
    </w:p>
  </w:footnote>
  <w:footnote w:id="6">
    <w:p w14:paraId="5CDEC07F" w14:textId="77777777" w:rsidR="00134DA9" w:rsidRPr="00134DA9" w:rsidRDefault="00134DA9" w:rsidP="00134DA9">
      <w:pPr>
        <w:pStyle w:val="Textodenotaderodap"/>
        <w:jc w:val="both"/>
        <w:rPr>
          <w:rFonts w:ascii="Book Antiqua" w:hAnsi="Book Antiqua"/>
        </w:rPr>
      </w:pPr>
      <w:r w:rsidRPr="00134DA9">
        <w:rPr>
          <w:rStyle w:val="Refdenotaderodap"/>
          <w:rFonts w:ascii="Book Antiqua" w:hAnsi="Book Antiqua"/>
          <w:sz w:val="18"/>
          <w:szCs w:val="18"/>
        </w:rPr>
        <w:footnoteRef/>
      </w:r>
      <w:r w:rsidRPr="00134DA9">
        <w:rPr>
          <w:rFonts w:ascii="Book Antiqua" w:hAnsi="Book Antiqua"/>
          <w:sz w:val="18"/>
          <w:szCs w:val="18"/>
        </w:rPr>
        <w:t xml:space="preserve"> Art. 8º  Para qualificar os bens e regular as relações a eles concernentes, aplicar-se-á a lei do país em que estiverem situados. (...)</w:t>
      </w:r>
    </w:p>
  </w:footnote>
  <w:footnote w:id="7">
    <w:p w14:paraId="62CF7BA7" w14:textId="229354D1" w:rsidR="006B2861" w:rsidRPr="006B2861" w:rsidRDefault="006B2861" w:rsidP="006B2861">
      <w:pPr>
        <w:pStyle w:val="Textodenotaderodap"/>
        <w:jc w:val="both"/>
        <w:rPr>
          <w:rFonts w:ascii="Book Antiqua" w:hAnsi="Book Antiqua"/>
        </w:rPr>
      </w:pPr>
      <w:r w:rsidRPr="006B2861">
        <w:rPr>
          <w:rStyle w:val="Refdenotaderodap"/>
          <w:rFonts w:ascii="Book Antiqua" w:hAnsi="Book Antiqua"/>
          <w:sz w:val="18"/>
          <w:szCs w:val="18"/>
        </w:rPr>
        <w:footnoteRef/>
      </w:r>
      <w:r w:rsidRPr="006B2861">
        <w:rPr>
          <w:rFonts w:ascii="Book Antiqua" w:hAnsi="Book Antiqua"/>
          <w:sz w:val="18"/>
          <w:szCs w:val="18"/>
        </w:rPr>
        <w:t xml:space="preserve"> Art. 105. Compete ao Superior Tribunal de Justiça: I - processar e julgar, originariamente: (...) i) a homologação de sentenças estrangeiras e a concessão de exequatur às cartas rogatórias; (...).</w:t>
      </w:r>
    </w:p>
  </w:footnote>
  <w:footnote w:id="8">
    <w:p w14:paraId="33A2B777" w14:textId="32217AED" w:rsidR="008329C7" w:rsidRPr="00D04E8C" w:rsidRDefault="008329C7" w:rsidP="001B1C02">
      <w:pPr>
        <w:pStyle w:val="Textodenotaderodap"/>
        <w:jc w:val="both"/>
        <w:rPr>
          <w:rFonts w:ascii="Book Antiqua" w:hAnsi="Book Antiqua"/>
          <w:sz w:val="18"/>
          <w:szCs w:val="18"/>
        </w:rPr>
      </w:pPr>
      <w:r w:rsidRPr="00D04E8C">
        <w:rPr>
          <w:rStyle w:val="Refdenotaderodap"/>
          <w:rFonts w:ascii="Book Antiqua" w:hAnsi="Book Antiqua"/>
          <w:sz w:val="18"/>
          <w:szCs w:val="18"/>
        </w:rPr>
        <w:footnoteRef/>
      </w:r>
      <w:r w:rsidRPr="00D04E8C">
        <w:rPr>
          <w:rFonts w:ascii="Book Antiqua" w:hAnsi="Book Antiqua"/>
          <w:sz w:val="18"/>
          <w:szCs w:val="18"/>
        </w:rPr>
        <w:t xml:space="preserve"> </w:t>
      </w:r>
      <w:r w:rsidRPr="001B1C02">
        <w:rPr>
          <w:rFonts w:ascii="Book Antiqua" w:hAnsi="Book Antiqua"/>
          <w:sz w:val="18"/>
          <w:szCs w:val="18"/>
        </w:rPr>
        <w:t>Art. 2o A Administração Pública obedecerá, dentre outros, aos princípios da legalidade, finalidade, motivação, razoabilidade, proporcionalidade, moralidade, ampla defesa, contraditório, segurança jurídica, interesse público e eficiência.</w:t>
      </w:r>
      <w:r>
        <w:rPr>
          <w:rFonts w:ascii="Book Antiqua" w:hAnsi="Book Antiqua"/>
          <w:sz w:val="18"/>
          <w:szCs w:val="18"/>
        </w:rPr>
        <w:t xml:space="preserve"> </w:t>
      </w:r>
      <w:r w:rsidRPr="001B1C02">
        <w:rPr>
          <w:rFonts w:ascii="Book Antiqua" w:hAnsi="Book Antiqua"/>
          <w:sz w:val="18"/>
          <w:szCs w:val="18"/>
        </w:rPr>
        <w:t>Parágrafo único. Nos processos administrativos serão observados, entre outros, os critérios de:</w:t>
      </w:r>
      <w:r>
        <w:rPr>
          <w:rFonts w:ascii="Book Antiqua" w:hAnsi="Book Antiqua"/>
          <w:sz w:val="18"/>
          <w:szCs w:val="18"/>
        </w:rPr>
        <w:t xml:space="preserve"> (...) </w:t>
      </w:r>
      <w:r w:rsidRPr="001B1C02">
        <w:rPr>
          <w:rFonts w:ascii="Book Antiqua" w:hAnsi="Book Antiqua"/>
          <w:sz w:val="18"/>
          <w:szCs w:val="18"/>
        </w:rPr>
        <w:t xml:space="preserve">XIII - </w:t>
      </w:r>
      <w:r w:rsidRPr="001B1C02">
        <w:rPr>
          <w:rFonts w:ascii="Book Antiqua" w:hAnsi="Book Antiqua"/>
          <w:b/>
          <w:bCs/>
          <w:sz w:val="18"/>
          <w:szCs w:val="18"/>
          <w:highlight w:val="yellow"/>
        </w:rPr>
        <w:t>interpretação da norma administrativa</w:t>
      </w:r>
      <w:r w:rsidRPr="001B1C02">
        <w:rPr>
          <w:rFonts w:ascii="Book Antiqua" w:hAnsi="Book Antiqua"/>
          <w:sz w:val="18"/>
          <w:szCs w:val="18"/>
        </w:rPr>
        <w:t xml:space="preserve"> </w:t>
      </w:r>
      <w:r w:rsidRPr="001B1C02">
        <w:rPr>
          <w:rFonts w:ascii="Book Antiqua" w:hAnsi="Book Antiqua"/>
          <w:b/>
          <w:bCs/>
          <w:sz w:val="18"/>
          <w:szCs w:val="18"/>
          <w:highlight w:val="cyan"/>
        </w:rPr>
        <w:t>da forma que melhor garanta o atendimento do fim público a que se dirige</w:t>
      </w:r>
      <w:r w:rsidRPr="001B1C02">
        <w:rPr>
          <w:rFonts w:ascii="Book Antiqua" w:hAnsi="Book Antiqua"/>
          <w:sz w:val="18"/>
          <w:szCs w:val="18"/>
        </w:rPr>
        <w:t xml:space="preserve">, </w:t>
      </w:r>
      <w:r w:rsidRPr="001B1C02">
        <w:rPr>
          <w:rFonts w:ascii="Book Antiqua" w:hAnsi="Book Antiqua"/>
          <w:b/>
          <w:bCs/>
          <w:sz w:val="18"/>
          <w:szCs w:val="18"/>
          <w:highlight w:val="green"/>
        </w:rPr>
        <w:t>vedada</w:t>
      </w:r>
      <w:r w:rsidRPr="001B1C02">
        <w:rPr>
          <w:rFonts w:ascii="Book Antiqua" w:hAnsi="Book Antiqua"/>
          <w:sz w:val="18"/>
          <w:szCs w:val="18"/>
        </w:rPr>
        <w:t xml:space="preserve"> </w:t>
      </w:r>
      <w:r w:rsidRPr="001B1C02">
        <w:rPr>
          <w:rFonts w:ascii="Book Antiqua" w:hAnsi="Book Antiqua"/>
          <w:b/>
          <w:bCs/>
          <w:sz w:val="18"/>
          <w:szCs w:val="18"/>
          <w:shd w:val="clear" w:color="auto" w:fill="F7CAAC" w:themeFill="accent2" w:themeFillTint="66"/>
        </w:rPr>
        <w:t>aplicação retroativa</w:t>
      </w:r>
      <w:r w:rsidRPr="001B1C02">
        <w:rPr>
          <w:rFonts w:ascii="Book Antiqua" w:hAnsi="Book Antiqua"/>
          <w:sz w:val="18"/>
          <w:szCs w:val="18"/>
        </w:rPr>
        <w:t xml:space="preserve"> </w:t>
      </w:r>
      <w:r w:rsidRPr="001B1C02">
        <w:rPr>
          <w:rFonts w:ascii="Book Antiqua" w:hAnsi="Book Antiqua"/>
          <w:b/>
          <w:bCs/>
          <w:sz w:val="18"/>
          <w:szCs w:val="18"/>
          <w:highlight w:val="yellow"/>
        </w:rPr>
        <w:t>de nova interpretação</w:t>
      </w:r>
      <w:r w:rsidRPr="001B1C02">
        <w:rPr>
          <w:rFonts w:ascii="Book Antiqua" w:hAnsi="Book Antiqua"/>
          <w:sz w:val="18"/>
          <w:szCs w:val="18"/>
        </w:rPr>
        <w:t>.</w:t>
      </w:r>
    </w:p>
  </w:footnote>
  <w:footnote w:id="9">
    <w:p w14:paraId="6B84D0BC" w14:textId="168E7D19" w:rsidR="00E54E94" w:rsidRPr="00E54E94" w:rsidRDefault="00E54E94" w:rsidP="00E54E94">
      <w:pPr>
        <w:pStyle w:val="Textodenotaderodap"/>
        <w:jc w:val="both"/>
        <w:rPr>
          <w:rFonts w:ascii="Book Antiqua" w:hAnsi="Book Antiqua"/>
        </w:rPr>
      </w:pPr>
      <w:r w:rsidRPr="00E54E94">
        <w:rPr>
          <w:rStyle w:val="Refdenotaderodap"/>
          <w:rFonts w:ascii="Book Antiqua" w:hAnsi="Book Antiqua"/>
          <w:sz w:val="18"/>
          <w:szCs w:val="18"/>
        </w:rPr>
        <w:footnoteRef/>
      </w:r>
      <w:r w:rsidRPr="00E54E94">
        <w:rPr>
          <w:rFonts w:ascii="Book Antiqua" w:hAnsi="Book Antiqua"/>
          <w:sz w:val="18"/>
          <w:szCs w:val="18"/>
        </w:rPr>
        <w:t xml:space="preserve"> Art. 42. Quando deva ser obrigatoriamente ouvido um órgão consultivo, o parecer deverá ser emitido no prazo máximo de quinze dias, salvo norma especial ou comprovada necessidade de maior prazo. § 1º Se um parecer obrigatório e vinculante deixar de ser emitido no prazo fixado, o processo não terá seguimento até a respectiva apresentação, responsabilizando-se quem der causa ao atraso. (...)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63619"/>
    <w:multiLevelType w:val="hybridMultilevel"/>
    <w:tmpl w:val="1BD04D3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2E13BD"/>
    <w:multiLevelType w:val="hybridMultilevel"/>
    <w:tmpl w:val="756C2B7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4E56F3D"/>
    <w:multiLevelType w:val="hybridMultilevel"/>
    <w:tmpl w:val="9E9414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3C90B62"/>
    <w:multiLevelType w:val="hybridMultilevel"/>
    <w:tmpl w:val="E626F878"/>
    <w:lvl w:ilvl="0" w:tplc="0416000B">
      <w:start w:val="1"/>
      <w:numFmt w:val="bullet"/>
      <w:lvlText w:val=""/>
      <w:lvlJc w:val="left"/>
      <w:pPr>
        <w:ind w:left="746" w:hanging="360"/>
      </w:pPr>
      <w:rPr>
        <w:rFonts w:ascii="Wingdings" w:hAnsi="Wingdings" w:hint="default"/>
      </w:rPr>
    </w:lvl>
    <w:lvl w:ilvl="1" w:tplc="04160003" w:tentative="1">
      <w:start w:val="1"/>
      <w:numFmt w:val="bullet"/>
      <w:lvlText w:val="o"/>
      <w:lvlJc w:val="left"/>
      <w:pPr>
        <w:ind w:left="1466" w:hanging="360"/>
      </w:pPr>
      <w:rPr>
        <w:rFonts w:ascii="Courier New" w:hAnsi="Courier New" w:cs="Courier New" w:hint="default"/>
      </w:rPr>
    </w:lvl>
    <w:lvl w:ilvl="2" w:tplc="04160005" w:tentative="1">
      <w:start w:val="1"/>
      <w:numFmt w:val="bullet"/>
      <w:lvlText w:val=""/>
      <w:lvlJc w:val="left"/>
      <w:pPr>
        <w:ind w:left="2186" w:hanging="360"/>
      </w:pPr>
      <w:rPr>
        <w:rFonts w:ascii="Wingdings" w:hAnsi="Wingdings" w:hint="default"/>
      </w:rPr>
    </w:lvl>
    <w:lvl w:ilvl="3" w:tplc="04160001" w:tentative="1">
      <w:start w:val="1"/>
      <w:numFmt w:val="bullet"/>
      <w:lvlText w:val=""/>
      <w:lvlJc w:val="left"/>
      <w:pPr>
        <w:ind w:left="2906" w:hanging="360"/>
      </w:pPr>
      <w:rPr>
        <w:rFonts w:ascii="Symbol" w:hAnsi="Symbol" w:hint="default"/>
      </w:rPr>
    </w:lvl>
    <w:lvl w:ilvl="4" w:tplc="04160003" w:tentative="1">
      <w:start w:val="1"/>
      <w:numFmt w:val="bullet"/>
      <w:lvlText w:val="o"/>
      <w:lvlJc w:val="left"/>
      <w:pPr>
        <w:ind w:left="3626" w:hanging="360"/>
      </w:pPr>
      <w:rPr>
        <w:rFonts w:ascii="Courier New" w:hAnsi="Courier New" w:cs="Courier New" w:hint="default"/>
      </w:rPr>
    </w:lvl>
    <w:lvl w:ilvl="5" w:tplc="04160005" w:tentative="1">
      <w:start w:val="1"/>
      <w:numFmt w:val="bullet"/>
      <w:lvlText w:val=""/>
      <w:lvlJc w:val="left"/>
      <w:pPr>
        <w:ind w:left="4346" w:hanging="360"/>
      </w:pPr>
      <w:rPr>
        <w:rFonts w:ascii="Wingdings" w:hAnsi="Wingdings" w:hint="default"/>
      </w:rPr>
    </w:lvl>
    <w:lvl w:ilvl="6" w:tplc="04160001" w:tentative="1">
      <w:start w:val="1"/>
      <w:numFmt w:val="bullet"/>
      <w:lvlText w:val=""/>
      <w:lvlJc w:val="left"/>
      <w:pPr>
        <w:ind w:left="5066" w:hanging="360"/>
      </w:pPr>
      <w:rPr>
        <w:rFonts w:ascii="Symbol" w:hAnsi="Symbol" w:hint="default"/>
      </w:rPr>
    </w:lvl>
    <w:lvl w:ilvl="7" w:tplc="04160003" w:tentative="1">
      <w:start w:val="1"/>
      <w:numFmt w:val="bullet"/>
      <w:lvlText w:val="o"/>
      <w:lvlJc w:val="left"/>
      <w:pPr>
        <w:ind w:left="5786" w:hanging="360"/>
      </w:pPr>
      <w:rPr>
        <w:rFonts w:ascii="Courier New" w:hAnsi="Courier New" w:cs="Courier New" w:hint="default"/>
      </w:rPr>
    </w:lvl>
    <w:lvl w:ilvl="8" w:tplc="04160005" w:tentative="1">
      <w:start w:val="1"/>
      <w:numFmt w:val="bullet"/>
      <w:lvlText w:val=""/>
      <w:lvlJc w:val="left"/>
      <w:pPr>
        <w:ind w:left="6506" w:hanging="360"/>
      </w:pPr>
      <w:rPr>
        <w:rFonts w:ascii="Wingdings" w:hAnsi="Wingdings" w:hint="default"/>
      </w:rPr>
    </w:lvl>
  </w:abstractNum>
  <w:abstractNum w:abstractNumId="5" w15:restartNumberingAfterBreak="0">
    <w:nsid w:val="54917965"/>
    <w:multiLevelType w:val="hybridMultilevel"/>
    <w:tmpl w:val="BB40327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8C95525"/>
    <w:multiLevelType w:val="hybridMultilevel"/>
    <w:tmpl w:val="8DF43CB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6D25945"/>
    <w:multiLevelType w:val="hybridMultilevel"/>
    <w:tmpl w:val="F8BCE70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35258018">
    <w:abstractNumId w:val="0"/>
  </w:num>
  <w:num w:numId="2" w16cid:durableId="46539335">
    <w:abstractNumId w:val="3"/>
  </w:num>
  <w:num w:numId="3" w16cid:durableId="476610079">
    <w:abstractNumId w:val="8"/>
  </w:num>
  <w:num w:numId="4" w16cid:durableId="939805">
    <w:abstractNumId w:val="5"/>
  </w:num>
  <w:num w:numId="5" w16cid:durableId="1094984295">
    <w:abstractNumId w:val="4"/>
  </w:num>
  <w:num w:numId="6" w16cid:durableId="1678994432">
    <w:abstractNumId w:val="7"/>
  </w:num>
  <w:num w:numId="7" w16cid:durableId="2022317307">
    <w:abstractNumId w:val="2"/>
  </w:num>
  <w:num w:numId="8" w16cid:durableId="433793782">
    <w:abstractNumId w:val="6"/>
  </w:num>
  <w:num w:numId="9" w16cid:durableId="1527326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928"/>
    <w:rsid w:val="00000CCF"/>
    <w:rsid w:val="00001E27"/>
    <w:rsid w:val="00003366"/>
    <w:rsid w:val="0000355B"/>
    <w:rsid w:val="000066C0"/>
    <w:rsid w:val="00006D43"/>
    <w:rsid w:val="00007E1A"/>
    <w:rsid w:val="000111D4"/>
    <w:rsid w:val="00013045"/>
    <w:rsid w:val="00014128"/>
    <w:rsid w:val="00015046"/>
    <w:rsid w:val="00020671"/>
    <w:rsid w:val="00020C3C"/>
    <w:rsid w:val="00023B05"/>
    <w:rsid w:val="000269A6"/>
    <w:rsid w:val="000300E4"/>
    <w:rsid w:val="00030830"/>
    <w:rsid w:val="00031FF4"/>
    <w:rsid w:val="000327F3"/>
    <w:rsid w:val="00032AD3"/>
    <w:rsid w:val="00032DF0"/>
    <w:rsid w:val="000355DA"/>
    <w:rsid w:val="00037676"/>
    <w:rsid w:val="00037B2D"/>
    <w:rsid w:val="00040302"/>
    <w:rsid w:val="00040671"/>
    <w:rsid w:val="00040D72"/>
    <w:rsid w:val="00041F9A"/>
    <w:rsid w:val="0004688F"/>
    <w:rsid w:val="000503A4"/>
    <w:rsid w:val="00051783"/>
    <w:rsid w:val="000541E3"/>
    <w:rsid w:val="000556D1"/>
    <w:rsid w:val="00056878"/>
    <w:rsid w:val="00056DF8"/>
    <w:rsid w:val="00060621"/>
    <w:rsid w:val="0006223F"/>
    <w:rsid w:val="000630A7"/>
    <w:rsid w:val="00063E79"/>
    <w:rsid w:val="000664A5"/>
    <w:rsid w:val="00070049"/>
    <w:rsid w:val="00070ACC"/>
    <w:rsid w:val="00070F88"/>
    <w:rsid w:val="00076CC8"/>
    <w:rsid w:val="00076CDD"/>
    <w:rsid w:val="00077258"/>
    <w:rsid w:val="00080872"/>
    <w:rsid w:val="000810D8"/>
    <w:rsid w:val="00082B10"/>
    <w:rsid w:val="00087BDF"/>
    <w:rsid w:val="00087CEC"/>
    <w:rsid w:val="00087D63"/>
    <w:rsid w:val="00091AA6"/>
    <w:rsid w:val="00092BA0"/>
    <w:rsid w:val="0009433C"/>
    <w:rsid w:val="00094420"/>
    <w:rsid w:val="0009482D"/>
    <w:rsid w:val="00094EB9"/>
    <w:rsid w:val="00096D3C"/>
    <w:rsid w:val="000A2467"/>
    <w:rsid w:val="000A2C84"/>
    <w:rsid w:val="000A2E14"/>
    <w:rsid w:val="000A5D6C"/>
    <w:rsid w:val="000A69AC"/>
    <w:rsid w:val="000A6F23"/>
    <w:rsid w:val="000B1B5D"/>
    <w:rsid w:val="000B41AF"/>
    <w:rsid w:val="000B50C4"/>
    <w:rsid w:val="000B523F"/>
    <w:rsid w:val="000B5279"/>
    <w:rsid w:val="000B7B3F"/>
    <w:rsid w:val="000C08F6"/>
    <w:rsid w:val="000C09BB"/>
    <w:rsid w:val="000C669B"/>
    <w:rsid w:val="000C699E"/>
    <w:rsid w:val="000C7D87"/>
    <w:rsid w:val="000D1077"/>
    <w:rsid w:val="000D6215"/>
    <w:rsid w:val="000D7E73"/>
    <w:rsid w:val="000E112F"/>
    <w:rsid w:val="000E1B18"/>
    <w:rsid w:val="000E23AD"/>
    <w:rsid w:val="000E41F0"/>
    <w:rsid w:val="000E5E5B"/>
    <w:rsid w:val="000F1382"/>
    <w:rsid w:val="000F5EC2"/>
    <w:rsid w:val="000F61F8"/>
    <w:rsid w:val="000F7369"/>
    <w:rsid w:val="000F7466"/>
    <w:rsid w:val="00100F60"/>
    <w:rsid w:val="0010128D"/>
    <w:rsid w:val="00101643"/>
    <w:rsid w:val="00102718"/>
    <w:rsid w:val="00102F3E"/>
    <w:rsid w:val="00106A78"/>
    <w:rsid w:val="00107E26"/>
    <w:rsid w:val="00110BBA"/>
    <w:rsid w:val="001115FD"/>
    <w:rsid w:val="001115FE"/>
    <w:rsid w:val="00112937"/>
    <w:rsid w:val="0011430B"/>
    <w:rsid w:val="00114A5B"/>
    <w:rsid w:val="00116BA5"/>
    <w:rsid w:val="001232FB"/>
    <w:rsid w:val="00123FE6"/>
    <w:rsid w:val="0012524C"/>
    <w:rsid w:val="00125DA8"/>
    <w:rsid w:val="001275B1"/>
    <w:rsid w:val="00127832"/>
    <w:rsid w:val="00133671"/>
    <w:rsid w:val="001344BC"/>
    <w:rsid w:val="00134B39"/>
    <w:rsid w:val="00134DA9"/>
    <w:rsid w:val="00136F0F"/>
    <w:rsid w:val="00137689"/>
    <w:rsid w:val="0014018C"/>
    <w:rsid w:val="00141099"/>
    <w:rsid w:val="001421C5"/>
    <w:rsid w:val="001432F0"/>
    <w:rsid w:val="001433D1"/>
    <w:rsid w:val="00144234"/>
    <w:rsid w:val="00145BDE"/>
    <w:rsid w:val="00150E6E"/>
    <w:rsid w:val="00153F48"/>
    <w:rsid w:val="001547CD"/>
    <w:rsid w:val="00155783"/>
    <w:rsid w:val="00155A3A"/>
    <w:rsid w:val="00155E8F"/>
    <w:rsid w:val="001565D2"/>
    <w:rsid w:val="001568F5"/>
    <w:rsid w:val="00161D77"/>
    <w:rsid w:val="00162040"/>
    <w:rsid w:val="00162E24"/>
    <w:rsid w:val="00167780"/>
    <w:rsid w:val="00167DB5"/>
    <w:rsid w:val="001704F5"/>
    <w:rsid w:val="001710A3"/>
    <w:rsid w:val="00173D87"/>
    <w:rsid w:val="00174A92"/>
    <w:rsid w:val="001754F1"/>
    <w:rsid w:val="00181998"/>
    <w:rsid w:val="00183E64"/>
    <w:rsid w:val="0019045D"/>
    <w:rsid w:val="00190778"/>
    <w:rsid w:val="00192D93"/>
    <w:rsid w:val="00194AFB"/>
    <w:rsid w:val="00195919"/>
    <w:rsid w:val="00196F36"/>
    <w:rsid w:val="001A4373"/>
    <w:rsid w:val="001A49DA"/>
    <w:rsid w:val="001A4C1E"/>
    <w:rsid w:val="001A7AF8"/>
    <w:rsid w:val="001B07AE"/>
    <w:rsid w:val="001B1C02"/>
    <w:rsid w:val="001B281A"/>
    <w:rsid w:val="001B3524"/>
    <w:rsid w:val="001B3EB5"/>
    <w:rsid w:val="001B5537"/>
    <w:rsid w:val="001B5543"/>
    <w:rsid w:val="001B60E3"/>
    <w:rsid w:val="001B707D"/>
    <w:rsid w:val="001C28F4"/>
    <w:rsid w:val="001C2B7F"/>
    <w:rsid w:val="001C48D2"/>
    <w:rsid w:val="001C4B86"/>
    <w:rsid w:val="001C4F66"/>
    <w:rsid w:val="001C654B"/>
    <w:rsid w:val="001C7D4D"/>
    <w:rsid w:val="001D1C2D"/>
    <w:rsid w:val="001D27A9"/>
    <w:rsid w:val="001D3997"/>
    <w:rsid w:val="001D3DEB"/>
    <w:rsid w:val="001D5678"/>
    <w:rsid w:val="001D7F5B"/>
    <w:rsid w:val="001E10A6"/>
    <w:rsid w:val="001E227E"/>
    <w:rsid w:val="001E41BC"/>
    <w:rsid w:val="001E72E6"/>
    <w:rsid w:val="001F0C33"/>
    <w:rsid w:val="001F2647"/>
    <w:rsid w:val="001F2DC6"/>
    <w:rsid w:val="001F35B9"/>
    <w:rsid w:val="001F395F"/>
    <w:rsid w:val="001F4902"/>
    <w:rsid w:val="001F50C5"/>
    <w:rsid w:val="001F7F66"/>
    <w:rsid w:val="00200FDC"/>
    <w:rsid w:val="002021D4"/>
    <w:rsid w:val="00202242"/>
    <w:rsid w:val="00203168"/>
    <w:rsid w:val="0020480A"/>
    <w:rsid w:val="00205B29"/>
    <w:rsid w:val="00207C51"/>
    <w:rsid w:val="00210C9E"/>
    <w:rsid w:val="00211400"/>
    <w:rsid w:val="002134E2"/>
    <w:rsid w:val="00213D5A"/>
    <w:rsid w:val="00215275"/>
    <w:rsid w:val="00215919"/>
    <w:rsid w:val="00217A37"/>
    <w:rsid w:val="0022199F"/>
    <w:rsid w:val="00231134"/>
    <w:rsid w:val="00232C36"/>
    <w:rsid w:val="00233C89"/>
    <w:rsid w:val="002367C3"/>
    <w:rsid w:val="00236B52"/>
    <w:rsid w:val="002373B8"/>
    <w:rsid w:val="00237B60"/>
    <w:rsid w:val="00240CD3"/>
    <w:rsid w:val="00241AB7"/>
    <w:rsid w:val="002435CD"/>
    <w:rsid w:val="00244036"/>
    <w:rsid w:val="00244EFB"/>
    <w:rsid w:val="002463C9"/>
    <w:rsid w:val="002511F8"/>
    <w:rsid w:val="00257893"/>
    <w:rsid w:val="002636BF"/>
    <w:rsid w:val="0026371C"/>
    <w:rsid w:val="002717A2"/>
    <w:rsid w:val="00271BC4"/>
    <w:rsid w:val="00272558"/>
    <w:rsid w:val="00273209"/>
    <w:rsid w:val="00273346"/>
    <w:rsid w:val="00280529"/>
    <w:rsid w:val="00284564"/>
    <w:rsid w:val="00284C86"/>
    <w:rsid w:val="00286EF6"/>
    <w:rsid w:val="00293B44"/>
    <w:rsid w:val="00294760"/>
    <w:rsid w:val="00295D7F"/>
    <w:rsid w:val="002A027A"/>
    <w:rsid w:val="002A069A"/>
    <w:rsid w:val="002A0B0E"/>
    <w:rsid w:val="002A0F36"/>
    <w:rsid w:val="002A101B"/>
    <w:rsid w:val="002A125F"/>
    <w:rsid w:val="002A3D4E"/>
    <w:rsid w:val="002A563B"/>
    <w:rsid w:val="002A6105"/>
    <w:rsid w:val="002A676F"/>
    <w:rsid w:val="002B3D2A"/>
    <w:rsid w:val="002B404F"/>
    <w:rsid w:val="002B6BE8"/>
    <w:rsid w:val="002B7612"/>
    <w:rsid w:val="002C0029"/>
    <w:rsid w:val="002C27B6"/>
    <w:rsid w:val="002C27EE"/>
    <w:rsid w:val="002C3881"/>
    <w:rsid w:val="002C51EA"/>
    <w:rsid w:val="002C6055"/>
    <w:rsid w:val="002C79AC"/>
    <w:rsid w:val="002D19E3"/>
    <w:rsid w:val="002D5BEA"/>
    <w:rsid w:val="002D667D"/>
    <w:rsid w:val="002D7029"/>
    <w:rsid w:val="002D719B"/>
    <w:rsid w:val="002E5F9C"/>
    <w:rsid w:val="002E6DB6"/>
    <w:rsid w:val="002F184A"/>
    <w:rsid w:val="002F1AAC"/>
    <w:rsid w:val="002F1C05"/>
    <w:rsid w:val="002F28CB"/>
    <w:rsid w:val="002F4072"/>
    <w:rsid w:val="002F51A5"/>
    <w:rsid w:val="002F7BF9"/>
    <w:rsid w:val="002F7E28"/>
    <w:rsid w:val="00300114"/>
    <w:rsid w:val="0030083D"/>
    <w:rsid w:val="003018BE"/>
    <w:rsid w:val="00301B20"/>
    <w:rsid w:val="0030265C"/>
    <w:rsid w:val="003050B9"/>
    <w:rsid w:val="0030653E"/>
    <w:rsid w:val="00312148"/>
    <w:rsid w:val="00312FEF"/>
    <w:rsid w:val="00313D9D"/>
    <w:rsid w:val="00316FB2"/>
    <w:rsid w:val="0032061A"/>
    <w:rsid w:val="00321051"/>
    <w:rsid w:val="003220DE"/>
    <w:rsid w:val="00325117"/>
    <w:rsid w:val="00326DA3"/>
    <w:rsid w:val="003314CB"/>
    <w:rsid w:val="00332750"/>
    <w:rsid w:val="00333368"/>
    <w:rsid w:val="00334926"/>
    <w:rsid w:val="00342259"/>
    <w:rsid w:val="0034301A"/>
    <w:rsid w:val="00343C3A"/>
    <w:rsid w:val="00345020"/>
    <w:rsid w:val="00345074"/>
    <w:rsid w:val="00345791"/>
    <w:rsid w:val="00351825"/>
    <w:rsid w:val="003518AB"/>
    <w:rsid w:val="003547FF"/>
    <w:rsid w:val="0035629A"/>
    <w:rsid w:val="00356681"/>
    <w:rsid w:val="00356ABA"/>
    <w:rsid w:val="00357A80"/>
    <w:rsid w:val="00360131"/>
    <w:rsid w:val="003621A0"/>
    <w:rsid w:val="003628F3"/>
    <w:rsid w:val="00362A78"/>
    <w:rsid w:val="00364CE5"/>
    <w:rsid w:val="003652E5"/>
    <w:rsid w:val="003658BE"/>
    <w:rsid w:val="00366A38"/>
    <w:rsid w:val="00366AFF"/>
    <w:rsid w:val="00370066"/>
    <w:rsid w:val="00370BDF"/>
    <w:rsid w:val="00375862"/>
    <w:rsid w:val="003772CC"/>
    <w:rsid w:val="00381BB3"/>
    <w:rsid w:val="0038298D"/>
    <w:rsid w:val="00382BE8"/>
    <w:rsid w:val="003846B6"/>
    <w:rsid w:val="003848D9"/>
    <w:rsid w:val="00390FF1"/>
    <w:rsid w:val="00391107"/>
    <w:rsid w:val="0039260F"/>
    <w:rsid w:val="00393089"/>
    <w:rsid w:val="0039335C"/>
    <w:rsid w:val="00394822"/>
    <w:rsid w:val="00395156"/>
    <w:rsid w:val="003957EB"/>
    <w:rsid w:val="00395FDA"/>
    <w:rsid w:val="00397C40"/>
    <w:rsid w:val="003A2B4D"/>
    <w:rsid w:val="003A3106"/>
    <w:rsid w:val="003A37BD"/>
    <w:rsid w:val="003A50CA"/>
    <w:rsid w:val="003B039B"/>
    <w:rsid w:val="003B07B4"/>
    <w:rsid w:val="003B14A2"/>
    <w:rsid w:val="003B1C40"/>
    <w:rsid w:val="003B29E9"/>
    <w:rsid w:val="003B434D"/>
    <w:rsid w:val="003B4793"/>
    <w:rsid w:val="003B682B"/>
    <w:rsid w:val="003B7AD2"/>
    <w:rsid w:val="003C1890"/>
    <w:rsid w:val="003C350C"/>
    <w:rsid w:val="003C481C"/>
    <w:rsid w:val="003C5539"/>
    <w:rsid w:val="003C5C08"/>
    <w:rsid w:val="003C6D9F"/>
    <w:rsid w:val="003C71B9"/>
    <w:rsid w:val="003C7BE9"/>
    <w:rsid w:val="003D5E42"/>
    <w:rsid w:val="003D622F"/>
    <w:rsid w:val="003D688E"/>
    <w:rsid w:val="003E1846"/>
    <w:rsid w:val="003E37F4"/>
    <w:rsid w:val="003E689C"/>
    <w:rsid w:val="003F1077"/>
    <w:rsid w:val="003F3337"/>
    <w:rsid w:val="003F3361"/>
    <w:rsid w:val="003F4517"/>
    <w:rsid w:val="003F4A96"/>
    <w:rsid w:val="003F4C13"/>
    <w:rsid w:val="003F4C6D"/>
    <w:rsid w:val="00406B19"/>
    <w:rsid w:val="00411D9A"/>
    <w:rsid w:val="00413883"/>
    <w:rsid w:val="00413CBA"/>
    <w:rsid w:val="004143C1"/>
    <w:rsid w:val="00414546"/>
    <w:rsid w:val="004224DC"/>
    <w:rsid w:val="00422E7F"/>
    <w:rsid w:val="004245C5"/>
    <w:rsid w:val="00424CF2"/>
    <w:rsid w:val="00430168"/>
    <w:rsid w:val="0043113A"/>
    <w:rsid w:val="0043317A"/>
    <w:rsid w:val="00436E36"/>
    <w:rsid w:val="00441CB8"/>
    <w:rsid w:val="00443F2F"/>
    <w:rsid w:val="00446C62"/>
    <w:rsid w:val="00446E0C"/>
    <w:rsid w:val="00450504"/>
    <w:rsid w:val="0045052F"/>
    <w:rsid w:val="00450805"/>
    <w:rsid w:val="00451505"/>
    <w:rsid w:val="00451650"/>
    <w:rsid w:val="00453312"/>
    <w:rsid w:val="00455A9A"/>
    <w:rsid w:val="00456DFA"/>
    <w:rsid w:val="00457656"/>
    <w:rsid w:val="00457E4F"/>
    <w:rsid w:val="004603C5"/>
    <w:rsid w:val="004627BC"/>
    <w:rsid w:val="00462D05"/>
    <w:rsid w:val="00463294"/>
    <w:rsid w:val="004632E4"/>
    <w:rsid w:val="00464451"/>
    <w:rsid w:val="00464735"/>
    <w:rsid w:val="0046587C"/>
    <w:rsid w:val="0046683C"/>
    <w:rsid w:val="00472488"/>
    <w:rsid w:val="004724B4"/>
    <w:rsid w:val="004748D4"/>
    <w:rsid w:val="0047569C"/>
    <w:rsid w:val="0047584D"/>
    <w:rsid w:val="00476986"/>
    <w:rsid w:val="004806C2"/>
    <w:rsid w:val="00484D0B"/>
    <w:rsid w:val="00486A28"/>
    <w:rsid w:val="004871C5"/>
    <w:rsid w:val="00490E9A"/>
    <w:rsid w:val="00492037"/>
    <w:rsid w:val="0049203D"/>
    <w:rsid w:val="004921C1"/>
    <w:rsid w:val="004943B7"/>
    <w:rsid w:val="00495CD7"/>
    <w:rsid w:val="004971D5"/>
    <w:rsid w:val="004A0107"/>
    <w:rsid w:val="004A025E"/>
    <w:rsid w:val="004A3F43"/>
    <w:rsid w:val="004A56D4"/>
    <w:rsid w:val="004B2572"/>
    <w:rsid w:val="004B6879"/>
    <w:rsid w:val="004B71D8"/>
    <w:rsid w:val="004B79A9"/>
    <w:rsid w:val="004B7A2C"/>
    <w:rsid w:val="004C0792"/>
    <w:rsid w:val="004C45BE"/>
    <w:rsid w:val="004C6758"/>
    <w:rsid w:val="004C71B6"/>
    <w:rsid w:val="004D02D3"/>
    <w:rsid w:val="004D1E1B"/>
    <w:rsid w:val="004D1E6F"/>
    <w:rsid w:val="004D26BE"/>
    <w:rsid w:val="004E0244"/>
    <w:rsid w:val="004E146B"/>
    <w:rsid w:val="004E2C49"/>
    <w:rsid w:val="004E6531"/>
    <w:rsid w:val="004F141F"/>
    <w:rsid w:val="004F208E"/>
    <w:rsid w:val="004F24B4"/>
    <w:rsid w:val="004F4B01"/>
    <w:rsid w:val="004F4D90"/>
    <w:rsid w:val="004F4DC1"/>
    <w:rsid w:val="004F4E77"/>
    <w:rsid w:val="004F57B5"/>
    <w:rsid w:val="004F7A48"/>
    <w:rsid w:val="00500D9C"/>
    <w:rsid w:val="005055B6"/>
    <w:rsid w:val="005119DE"/>
    <w:rsid w:val="00517F0A"/>
    <w:rsid w:val="005226F4"/>
    <w:rsid w:val="0052349E"/>
    <w:rsid w:val="00524237"/>
    <w:rsid w:val="0052452D"/>
    <w:rsid w:val="00525DA3"/>
    <w:rsid w:val="00531EFA"/>
    <w:rsid w:val="00533B9E"/>
    <w:rsid w:val="005348C3"/>
    <w:rsid w:val="00534E4E"/>
    <w:rsid w:val="005350CE"/>
    <w:rsid w:val="00536A08"/>
    <w:rsid w:val="005375E0"/>
    <w:rsid w:val="00537BEE"/>
    <w:rsid w:val="0054032D"/>
    <w:rsid w:val="005445CD"/>
    <w:rsid w:val="00544A9B"/>
    <w:rsid w:val="00546403"/>
    <w:rsid w:val="00550B90"/>
    <w:rsid w:val="00551D02"/>
    <w:rsid w:val="00560540"/>
    <w:rsid w:val="00560CA1"/>
    <w:rsid w:val="0056267A"/>
    <w:rsid w:val="00583266"/>
    <w:rsid w:val="005844C3"/>
    <w:rsid w:val="005847CE"/>
    <w:rsid w:val="00585DC7"/>
    <w:rsid w:val="005866A9"/>
    <w:rsid w:val="00587309"/>
    <w:rsid w:val="0059146F"/>
    <w:rsid w:val="005927E9"/>
    <w:rsid w:val="0059289C"/>
    <w:rsid w:val="00592CB3"/>
    <w:rsid w:val="00593586"/>
    <w:rsid w:val="00593D68"/>
    <w:rsid w:val="00594CAE"/>
    <w:rsid w:val="00594CD0"/>
    <w:rsid w:val="005962FF"/>
    <w:rsid w:val="00596AAA"/>
    <w:rsid w:val="0059785D"/>
    <w:rsid w:val="005A28B4"/>
    <w:rsid w:val="005A4CDD"/>
    <w:rsid w:val="005B2D51"/>
    <w:rsid w:val="005B50B7"/>
    <w:rsid w:val="005B60F6"/>
    <w:rsid w:val="005B7641"/>
    <w:rsid w:val="005C085A"/>
    <w:rsid w:val="005C0ADE"/>
    <w:rsid w:val="005C19AE"/>
    <w:rsid w:val="005C2CE4"/>
    <w:rsid w:val="005C6391"/>
    <w:rsid w:val="005D0EAF"/>
    <w:rsid w:val="005D136C"/>
    <w:rsid w:val="005D2DAE"/>
    <w:rsid w:val="005D3B95"/>
    <w:rsid w:val="005D5546"/>
    <w:rsid w:val="005D6079"/>
    <w:rsid w:val="005D7A58"/>
    <w:rsid w:val="005D7CC6"/>
    <w:rsid w:val="005E08F6"/>
    <w:rsid w:val="005E0CCB"/>
    <w:rsid w:val="005E1FCF"/>
    <w:rsid w:val="005E2FA4"/>
    <w:rsid w:val="005E4741"/>
    <w:rsid w:val="005E48AE"/>
    <w:rsid w:val="005E52C0"/>
    <w:rsid w:val="005E5490"/>
    <w:rsid w:val="005E68B8"/>
    <w:rsid w:val="005E7891"/>
    <w:rsid w:val="005F07D9"/>
    <w:rsid w:val="005F34BA"/>
    <w:rsid w:val="005F4109"/>
    <w:rsid w:val="005F4665"/>
    <w:rsid w:val="005F4C56"/>
    <w:rsid w:val="005F5AB1"/>
    <w:rsid w:val="005F5ED2"/>
    <w:rsid w:val="00602D4C"/>
    <w:rsid w:val="006038BC"/>
    <w:rsid w:val="00604790"/>
    <w:rsid w:val="006062B1"/>
    <w:rsid w:val="00606991"/>
    <w:rsid w:val="00610D4F"/>
    <w:rsid w:val="00611127"/>
    <w:rsid w:val="006115A4"/>
    <w:rsid w:val="00611E40"/>
    <w:rsid w:val="00612015"/>
    <w:rsid w:val="00615406"/>
    <w:rsid w:val="006166BD"/>
    <w:rsid w:val="006169DB"/>
    <w:rsid w:val="00617AAF"/>
    <w:rsid w:val="00620B96"/>
    <w:rsid w:val="0062396B"/>
    <w:rsid w:val="00623BF7"/>
    <w:rsid w:val="00623CC3"/>
    <w:rsid w:val="00624A8B"/>
    <w:rsid w:val="0063190C"/>
    <w:rsid w:val="006319E6"/>
    <w:rsid w:val="00632A81"/>
    <w:rsid w:val="0063537A"/>
    <w:rsid w:val="00640368"/>
    <w:rsid w:val="006409A0"/>
    <w:rsid w:val="00641F40"/>
    <w:rsid w:val="006425C1"/>
    <w:rsid w:val="00646065"/>
    <w:rsid w:val="00651D07"/>
    <w:rsid w:val="00661368"/>
    <w:rsid w:val="0066178E"/>
    <w:rsid w:val="00661CB1"/>
    <w:rsid w:val="0067196F"/>
    <w:rsid w:val="00676125"/>
    <w:rsid w:val="00677034"/>
    <w:rsid w:val="006802F9"/>
    <w:rsid w:val="00683A99"/>
    <w:rsid w:val="00683DDB"/>
    <w:rsid w:val="0068452E"/>
    <w:rsid w:val="006872A3"/>
    <w:rsid w:val="006912CE"/>
    <w:rsid w:val="0069139B"/>
    <w:rsid w:val="006913CA"/>
    <w:rsid w:val="00691C9C"/>
    <w:rsid w:val="00694F9C"/>
    <w:rsid w:val="0069687E"/>
    <w:rsid w:val="006971A2"/>
    <w:rsid w:val="006A0CD8"/>
    <w:rsid w:val="006A404D"/>
    <w:rsid w:val="006A5439"/>
    <w:rsid w:val="006A5FC4"/>
    <w:rsid w:val="006B2861"/>
    <w:rsid w:val="006B36B1"/>
    <w:rsid w:val="006B79B5"/>
    <w:rsid w:val="006C228F"/>
    <w:rsid w:val="006C4D22"/>
    <w:rsid w:val="006C5A64"/>
    <w:rsid w:val="006C6FA4"/>
    <w:rsid w:val="006C7113"/>
    <w:rsid w:val="006C7C50"/>
    <w:rsid w:val="006D155C"/>
    <w:rsid w:val="006D255E"/>
    <w:rsid w:val="006D45B6"/>
    <w:rsid w:val="006D5FFD"/>
    <w:rsid w:val="006D7F54"/>
    <w:rsid w:val="006E18A6"/>
    <w:rsid w:val="006E1AA1"/>
    <w:rsid w:val="006E301B"/>
    <w:rsid w:val="006E37D2"/>
    <w:rsid w:val="006E4184"/>
    <w:rsid w:val="006E4B84"/>
    <w:rsid w:val="006E69D1"/>
    <w:rsid w:val="006E73BA"/>
    <w:rsid w:val="006E7FE3"/>
    <w:rsid w:val="006F0C95"/>
    <w:rsid w:val="006F0F59"/>
    <w:rsid w:val="006F1E03"/>
    <w:rsid w:val="006F23CE"/>
    <w:rsid w:val="006F28EA"/>
    <w:rsid w:val="006F2BC7"/>
    <w:rsid w:val="006F3D4F"/>
    <w:rsid w:val="006F4CFA"/>
    <w:rsid w:val="006F74D6"/>
    <w:rsid w:val="007010C2"/>
    <w:rsid w:val="00702EC1"/>
    <w:rsid w:val="00704F25"/>
    <w:rsid w:val="0070661E"/>
    <w:rsid w:val="00706EB1"/>
    <w:rsid w:val="00710EDD"/>
    <w:rsid w:val="00712185"/>
    <w:rsid w:val="007161DE"/>
    <w:rsid w:val="00720432"/>
    <w:rsid w:val="00721EDB"/>
    <w:rsid w:val="00721FFD"/>
    <w:rsid w:val="00725E5B"/>
    <w:rsid w:val="00727F5F"/>
    <w:rsid w:val="007322C1"/>
    <w:rsid w:val="00737B04"/>
    <w:rsid w:val="00741F7B"/>
    <w:rsid w:val="0074324C"/>
    <w:rsid w:val="007435AC"/>
    <w:rsid w:val="007445BB"/>
    <w:rsid w:val="00745CE4"/>
    <w:rsid w:val="00755B3A"/>
    <w:rsid w:val="00755BE0"/>
    <w:rsid w:val="00763ED5"/>
    <w:rsid w:val="00770514"/>
    <w:rsid w:val="00772069"/>
    <w:rsid w:val="00773A7F"/>
    <w:rsid w:val="00774EB4"/>
    <w:rsid w:val="00775761"/>
    <w:rsid w:val="00776307"/>
    <w:rsid w:val="007801DE"/>
    <w:rsid w:val="007847E7"/>
    <w:rsid w:val="00784F22"/>
    <w:rsid w:val="0078688E"/>
    <w:rsid w:val="0078782F"/>
    <w:rsid w:val="007918EC"/>
    <w:rsid w:val="007956F8"/>
    <w:rsid w:val="00796958"/>
    <w:rsid w:val="00796DD2"/>
    <w:rsid w:val="0079797E"/>
    <w:rsid w:val="007A031A"/>
    <w:rsid w:val="007A0790"/>
    <w:rsid w:val="007A1311"/>
    <w:rsid w:val="007A1608"/>
    <w:rsid w:val="007A5A44"/>
    <w:rsid w:val="007A5AD1"/>
    <w:rsid w:val="007B194D"/>
    <w:rsid w:val="007B22A4"/>
    <w:rsid w:val="007B2E3E"/>
    <w:rsid w:val="007B2EE4"/>
    <w:rsid w:val="007B3551"/>
    <w:rsid w:val="007B47BD"/>
    <w:rsid w:val="007B48AE"/>
    <w:rsid w:val="007B55A6"/>
    <w:rsid w:val="007B6E12"/>
    <w:rsid w:val="007B794B"/>
    <w:rsid w:val="007C0AB2"/>
    <w:rsid w:val="007C0DCF"/>
    <w:rsid w:val="007C0F84"/>
    <w:rsid w:val="007C5307"/>
    <w:rsid w:val="007D0366"/>
    <w:rsid w:val="007D2128"/>
    <w:rsid w:val="007D2677"/>
    <w:rsid w:val="007D2AE9"/>
    <w:rsid w:val="007D4CA8"/>
    <w:rsid w:val="007D6C1B"/>
    <w:rsid w:val="007E0C69"/>
    <w:rsid w:val="007E44CD"/>
    <w:rsid w:val="007E6FC2"/>
    <w:rsid w:val="007F0008"/>
    <w:rsid w:val="007F0DFA"/>
    <w:rsid w:val="007F0FC2"/>
    <w:rsid w:val="007F20DA"/>
    <w:rsid w:val="00805332"/>
    <w:rsid w:val="00807A58"/>
    <w:rsid w:val="008101DA"/>
    <w:rsid w:val="008119F4"/>
    <w:rsid w:val="00816623"/>
    <w:rsid w:val="00820396"/>
    <w:rsid w:val="00820E4B"/>
    <w:rsid w:val="0082454B"/>
    <w:rsid w:val="008270E0"/>
    <w:rsid w:val="008279F8"/>
    <w:rsid w:val="008314E5"/>
    <w:rsid w:val="008329C7"/>
    <w:rsid w:val="0083650D"/>
    <w:rsid w:val="0084001C"/>
    <w:rsid w:val="008402F9"/>
    <w:rsid w:val="0084148C"/>
    <w:rsid w:val="00842D97"/>
    <w:rsid w:val="008430C0"/>
    <w:rsid w:val="0084445C"/>
    <w:rsid w:val="0084485C"/>
    <w:rsid w:val="00844ED7"/>
    <w:rsid w:val="0084508A"/>
    <w:rsid w:val="00847AB0"/>
    <w:rsid w:val="008524AF"/>
    <w:rsid w:val="008558C2"/>
    <w:rsid w:val="00855CAE"/>
    <w:rsid w:val="008578EF"/>
    <w:rsid w:val="008603FA"/>
    <w:rsid w:val="00861EA2"/>
    <w:rsid w:val="0086440D"/>
    <w:rsid w:val="00864F46"/>
    <w:rsid w:val="0086503C"/>
    <w:rsid w:val="00865C58"/>
    <w:rsid w:val="00866379"/>
    <w:rsid w:val="00867E73"/>
    <w:rsid w:val="008752A2"/>
    <w:rsid w:val="00875446"/>
    <w:rsid w:val="00877968"/>
    <w:rsid w:val="00881EB5"/>
    <w:rsid w:val="00882D88"/>
    <w:rsid w:val="00883916"/>
    <w:rsid w:val="00883EAD"/>
    <w:rsid w:val="00884346"/>
    <w:rsid w:val="00884E39"/>
    <w:rsid w:val="008851EB"/>
    <w:rsid w:val="00885F2F"/>
    <w:rsid w:val="00886DF5"/>
    <w:rsid w:val="00886E11"/>
    <w:rsid w:val="0089225F"/>
    <w:rsid w:val="0089272E"/>
    <w:rsid w:val="008946B5"/>
    <w:rsid w:val="008950B1"/>
    <w:rsid w:val="008957F7"/>
    <w:rsid w:val="00896769"/>
    <w:rsid w:val="008A044D"/>
    <w:rsid w:val="008A0ECB"/>
    <w:rsid w:val="008A7AA1"/>
    <w:rsid w:val="008A7F2C"/>
    <w:rsid w:val="008B1B36"/>
    <w:rsid w:val="008B64BD"/>
    <w:rsid w:val="008B7417"/>
    <w:rsid w:val="008C1358"/>
    <w:rsid w:val="008C61AF"/>
    <w:rsid w:val="008C66D2"/>
    <w:rsid w:val="008C696F"/>
    <w:rsid w:val="008C73E4"/>
    <w:rsid w:val="008D11B2"/>
    <w:rsid w:val="008D24EC"/>
    <w:rsid w:val="008D57C6"/>
    <w:rsid w:val="008D620D"/>
    <w:rsid w:val="008D6803"/>
    <w:rsid w:val="008E18BE"/>
    <w:rsid w:val="008E295B"/>
    <w:rsid w:val="008E2AA1"/>
    <w:rsid w:val="008E3F14"/>
    <w:rsid w:val="008E48E7"/>
    <w:rsid w:val="008E53F8"/>
    <w:rsid w:val="008E623B"/>
    <w:rsid w:val="008F0ABC"/>
    <w:rsid w:val="008F2CD0"/>
    <w:rsid w:val="008F37FE"/>
    <w:rsid w:val="008F3F59"/>
    <w:rsid w:val="008F7A77"/>
    <w:rsid w:val="00905472"/>
    <w:rsid w:val="00905711"/>
    <w:rsid w:val="00906038"/>
    <w:rsid w:val="00906458"/>
    <w:rsid w:val="0090661C"/>
    <w:rsid w:val="009072A1"/>
    <w:rsid w:val="00907A16"/>
    <w:rsid w:val="00910C00"/>
    <w:rsid w:val="009114B9"/>
    <w:rsid w:val="00911831"/>
    <w:rsid w:val="00911D3A"/>
    <w:rsid w:val="00913155"/>
    <w:rsid w:val="0091429D"/>
    <w:rsid w:val="00915210"/>
    <w:rsid w:val="0092013A"/>
    <w:rsid w:val="00924E5B"/>
    <w:rsid w:val="00925636"/>
    <w:rsid w:val="00925870"/>
    <w:rsid w:val="009271DB"/>
    <w:rsid w:val="00927816"/>
    <w:rsid w:val="00927F27"/>
    <w:rsid w:val="00932CBA"/>
    <w:rsid w:val="009368A8"/>
    <w:rsid w:val="009375AC"/>
    <w:rsid w:val="00941D68"/>
    <w:rsid w:val="009445E4"/>
    <w:rsid w:val="009452AD"/>
    <w:rsid w:val="00946064"/>
    <w:rsid w:val="009476D3"/>
    <w:rsid w:val="009504EF"/>
    <w:rsid w:val="00952DEA"/>
    <w:rsid w:val="00953C1F"/>
    <w:rsid w:val="00954F61"/>
    <w:rsid w:val="00956294"/>
    <w:rsid w:val="00964975"/>
    <w:rsid w:val="00965125"/>
    <w:rsid w:val="00965A40"/>
    <w:rsid w:val="00966919"/>
    <w:rsid w:val="00967A58"/>
    <w:rsid w:val="00970561"/>
    <w:rsid w:val="0097106C"/>
    <w:rsid w:val="00971A4F"/>
    <w:rsid w:val="00972204"/>
    <w:rsid w:val="00974AA8"/>
    <w:rsid w:val="0097532F"/>
    <w:rsid w:val="00977C05"/>
    <w:rsid w:val="00977D70"/>
    <w:rsid w:val="00984B26"/>
    <w:rsid w:val="0098539E"/>
    <w:rsid w:val="00990482"/>
    <w:rsid w:val="0099066C"/>
    <w:rsid w:val="00992106"/>
    <w:rsid w:val="00992D34"/>
    <w:rsid w:val="0099407A"/>
    <w:rsid w:val="00995BA9"/>
    <w:rsid w:val="00996951"/>
    <w:rsid w:val="00996A3C"/>
    <w:rsid w:val="00997BE4"/>
    <w:rsid w:val="009A0F74"/>
    <w:rsid w:val="009A3EBA"/>
    <w:rsid w:val="009A42C9"/>
    <w:rsid w:val="009A5F09"/>
    <w:rsid w:val="009A6EFE"/>
    <w:rsid w:val="009A714A"/>
    <w:rsid w:val="009A7AAF"/>
    <w:rsid w:val="009B1A23"/>
    <w:rsid w:val="009B27EC"/>
    <w:rsid w:val="009B3D8E"/>
    <w:rsid w:val="009B4C42"/>
    <w:rsid w:val="009B5F05"/>
    <w:rsid w:val="009C090F"/>
    <w:rsid w:val="009C19F0"/>
    <w:rsid w:val="009C3763"/>
    <w:rsid w:val="009C47EA"/>
    <w:rsid w:val="009C4B2D"/>
    <w:rsid w:val="009C6783"/>
    <w:rsid w:val="009C6B7F"/>
    <w:rsid w:val="009D1252"/>
    <w:rsid w:val="009D2ACF"/>
    <w:rsid w:val="009E0C29"/>
    <w:rsid w:val="009E0FCE"/>
    <w:rsid w:val="009E181B"/>
    <w:rsid w:val="009E1C15"/>
    <w:rsid w:val="009E3918"/>
    <w:rsid w:val="009E4E1A"/>
    <w:rsid w:val="009E6403"/>
    <w:rsid w:val="009E6CBF"/>
    <w:rsid w:val="009E7EB6"/>
    <w:rsid w:val="009F3890"/>
    <w:rsid w:val="009F396E"/>
    <w:rsid w:val="009F3A93"/>
    <w:rsid w:val="009F4636"/>
    <w:rsid w:val="009F4FD1"/>
    <w:rsid w:val="009F62DE"/>
    <w:rsid w:val="009F70B7"/>
    <w:rsid w:val="00A00731"/>
    <w:rsid w:val="00A00B59"/>
    <w:rsid w:val="00A013FD"/>
    <w:rsid w:val="00A03018"/>
    <w:rsid w:val="00A0538B"/>
    <w:rsid w:val="00A0545A"/>
    <w:rsid w:val="00A10D7D"/>
    <w:rsid w:val="00A17161"/>
    <w:rsid w:val="00A2285B"/>
    <w:rsid w:val="00A229A3"/>
    <w:rsid w:val="00A22FCF"/>
    <w:rsid w:val="00A25C3C"/>
    <w:rsid w:val="00A25E86"/>
    <w:rsid w:val="00A277D6"/>
    <w:rsid w:val="00A27BDC"/>
    <w:rsid w:val="00A307A9"/>
    <w:rsid w:val="00A30F58"/>
    <w:rsid w:val="00A31D12"/>
    <w:rsid w:val="00A41670"/>
    <w:rsid w:val="00A423B1"/>
    <w:rsid w:val="00A448DE"/>
    <w:rsid w:val="00A5064D"/>
    <w:rsid w:val="00A57E7F"/>
    <w:rsid w:val="00A60C8C"/>
    <w:rsid w:val="00A632F8"/>
    <w:rsid w:val="00A636DE"/>
    <w:rsid w:val="00A720C5"/>
    <w:rsid w:val="00A725F6"/>
    <w:rsid w:val="00A822AD"/>
    <w:rsid w:val="00A83026"/>
    <w:rsid w:val="00A859A1"/>
    <w:rsid w:val="00A90FAE"/>
    <w:rsid w:val="00A918AE"/>
    <w:rsid w:val="00A941FA"/>
    <w:rsid w:val="00A94927"/>
    <w:rsid w:val="00A97F1D"/>
    <w:rsid w:val="00AA0ED6"/>
    <w:rsid w:val="00AA12D9"/>
    <w:rsid w:val="00AA1385"/>
    <w:rsid w:val="00AA3E76"/>
    <w:rsid w:val="00AA5550"/>
    <w:rsid w:val="00AA5558"/>
    <w:rsid w:val="00AA6239"/>
    <w:rsid w:val="00AA693C"/>
    <w:rsid w:val="00AB359E"/>
    <w:rsid w:val="00AB35F0"/>
    <w:rsid w:val="00AB3FA9"/>
    <w:rsid w:val="00AB4591"/>
    <w:rsid w:val="00AB546F"/>
    <w:rsid w:val="00AB559E"/>
    <w:rsid w:val="00AB56F0"/>
    <w:rsid w:val="00AC01D4"/>
    <w:rsid w:val="00AC1E3E"/>
    <w:rsid w:val="00AC2B88"/>
    <w:rsid w:val="00AC3BC9"/>
    <w:rsid w:val="00AC5001"/>
    <w:rsid w:val="00AC7C23"/>
    <w:rsid w:val="00AD1405"/>
    <w:rsid w:val="00AD16F2"/>
    <w:rsid w:val="00AD2BA6"/>
    <w:rsid w:val="00AD3A7C"/>
    <w:rsid w:val="00AD6BF5"/>
    <w:rsid w:val="00AE0197"/>
    <w:rsid w:val="00AE1EDD"/>
    <w:rsid w:val="00AE5940"/>
    <w:rsid w:val="00AE5A4B"/>
    <w:rsid w:val="00AF10DB"/>
    <w:rsid w:val="00AF1252"/>
    <w:rsid w:val="00AF1738"/>
    <w:rsid w:val="00AF2B28"/>
    <w:rsid w:val="00AF4FD3"/>
    <w:rsid w:val="00AF6B41"/>
    <w:rsid w:val="00AF6C2D"/>
    <w:rsid w:val="00AF7CF0"/>
    <w:rsid w:val="00B025BF"/>
    <w:rsid w:val="00B029DD"/>
    <w:rsid w:val="00B041FB"/>
    <w:rsid w:val="00B0735C"/>
    <w:rsid w:val="00B118AC"/>
    <w:rsid w:val="00B134C8"/>
    <w:rsid w:val="00B14779"/>
    <w:rsid w:val="00B17361"/>
    <w:rsid w:val="00B208B9"/>
    <w:rsid w:val="00B2510D"/>
    <w:rsid w:val="00B25301"/>
    <w:rsid w:val="00B265D9"/>
    <w:rsid w:val="00B27EB8"/>
    <w:rsid w:val="00B314EC"/>
    <w:rsid w:val="00B321CE"/>
    <w:rsid w:val="00B3258E"/>
    <w:rsid w:val="00B35D0A"/>
    <w:rsid w:val="00B36099"/>
    <w:rsid w:val="00B375E5"/>
    <w:rsid w:val="00B40381"/>
    <w:rsid w:val="00B41C7B"/>
    <w:rsid w:val="00B42AFA"/>
    <w:rsid w:val="00B435F5"/>
    <w:rsid w:val="00B44143"/>
    <w:rsid w:val="00B460CB"/>
    <w:rsid w:val="00B46700"/>
    <w:rsid w:val="00B512C4"/>
    <w:rsid w:val="00B524D5"/>
    <w:rsid w:val="00B5401E"/>
    <w:rsid w:val="00B56999"/>
    <w:rsid w:val="00B6023F"/>
    <w:rsid w:val="00B61409"/>
    <w:rsid w:val="00B653BD"/>
    <w:rsid w:val="00B66C30"/>
    <w:rsid w:val="00B6714C"/>
    <w:rsid w:val="00B67B86"/>
    <w:rsid w:val="00B717BF"/>
    <w:rsid w:val="00B80BD0"/>
    <w:rsid w:val="00B821DF"/>
    <w:rsid w:val="00B835AD"/>
    <w:rsid w:val="00B83E56"/>
    <w:rsid w:val="00B8471C"/>
    <w:rsid w:val="00B86AFF"/>
    <w:rsid w:val="00B87257"/>
    <w:rsid w:val="00B91174"/>
    <w:rsid w:val="00B93144"/>
    <w:rsid w:val="00B93389"/>
    <w:rsid w:val="00B96A95"/>
    <w:rsid w:val="00B97944"/>
    <w:rsid w:val="00B97A51"/>
    <w:rsid w:val="00BA18CF"/>
    <w:rsid w:val="00BA2595"/>
    <w:rsid w:val="00BA2D52"/>
    <w:rsid w:val="00BA35EA"/>
    <w:rsid w:val="00BA4D9F"/>
    <w:rsid w:val="00BA53F7"/>
    <w:rsid w:val="00BA720B"/>
    <w:rsid w:val="00BA73AB"/>
    <w:rsid w:val="00BB00E4"/>
    <w:rsid w:val="00BB1337"/>
    <w:rsid w:val="00BB226E"/>
    <w:rsid w:val="00BB3218"/>
    <w:rsid w:val="00BB3592"/>
    <w:rsid w:val="00BB62E6"/>
    <w:rsid w:val="00BB7A22"/>
    <w:rsid w:val="00BC0EEB"/>
    <w:rsid w:val="00BC38D2"/>
    <w:rsid w:val="00BC3F3F"/>
    <w:rsid w:val="00BC4426"/>
    <w:rsid w:val="00BC7634"/>
    <w:rsid w:val="00BC78BF"/>
    <w:rsid w:val="00BC7D47"/>
    <w:rsid w:val="00BD0E1D"/>
    <w:rsid w:val="00BD19EE"/>
    <w:rsid w:val="00BD1A44"/>
    <w:rsid w:val="00BD42B2"/>
    <w:rsid w:val="00BD4361"/>
    <w:rsid w:val="00BE0BFE"/>
    <w:rsid w:val="00BE139C"/>
    <w:rsid w:val="00BE2690"/>
    <w:rsid w:val="00BE3CCD"/>
    <w:rsid w:val="00BE7BCF"/>
    <w:rsid w:val="00BF01F1"/>
    <w:rsid w:val="00BF34A1"/>
    <w:rsid w:val="00BF3720"/>
    <w:rsid w:val="00BF3D84"/>
    <w:rsid w:val="00BF6290"/>
    <w:rsid w:val="00BF7430"/>
    <w:rsid w:val="00C00347"/>
    <w:rsid w:val="00C0040F"/>
    <w:rsid w:val="00C045BC"/>
    <w:rsid w:val="00C048C9"/>
    <w:rsid w:val="00C048DB"/>
    <w:rsid w:val="00C05D7F"/>
    <w:rsid w:val="00C10453"/>
    <w:rsid w:val="00C12D5D"/>
    <w:rsid w:val="00C13BB3"/>
    <w:rsid w:val="00C145AA"/>
    <w:rsid w:val="00C16E26"/>
    <w:rsid w:val="00C2311E"/>
    <w:rsid w:val="00C25A4A"/>
    <w:rsid w:val="00C26721"/>
    <w:rsid w:val="00C26732"/>
    <w:rsid w:val="00C27897"/>
    <w:rsid w:val="00C27928"/>
    <w:rsid w:val="00C33DD6"/>
    <w:rsid w:val="00C34C99"/>
    <w:rsid w:val="00C37796"/>
    <w:rsid w:val="00C40BBA"/>
    <w:rsid w:val="00C4127E"/>
    <w:rsid w:val="00C43D36"/>
    <w:rsid w:val="00C4546A"/>
    <w:rsid w:val="00C457E0"/>
    <w:rsid w:val="00C45ED6"/>
    <w:rsid w:val="00C463EB"/>
    <w:rsid w:val="00C50E20"/>
    <w:rsid w:val="00C54AF3"/>
    <w:rsid w:val="00C55150"/>
    <w:rsid w:val="00C57FEB"/>
    <w:rsid w:val="00C607FE"/>
    <w:rsid w:val="00C6258E"/>
    <w:rsid w:val="00C63209"/>
    <w:rsid w:val="00C6658B"/>
    <w:rsid w:val="00C70607"/>
    <w:rsid w:val="00C70C1C"/>
    <w:rsid w:val="00C72013"/>
    <w:rsid w:val="00C72FE0"/>
    <w:rsid w:val="00C755E9"/>
    <w:rsid w:val="00C76158"/>
    <w:rsid w:val="00C77F60"/>
    <w:rsid w:val="00C80C8B"/>
    <w:rsid w:val="00C811FA"/>
    <w:rsid w:val="00C82346"/>
    <w:rsid w:val="00C8492A"/>
    <w:rsid w:val="00C851B4"/>
    <w:rsid w:val="00C86198"/>
    <w:rsid w:val="00C866B3"/>
    <w:rsid w:val="00C8718D"/>
    <w:rsid w:val="00C905E3"/>
    <w:rsid w:val="00C90C30"/>
    <w:rsid w:val="00C93305"/>
    <w:rsid w:val="00C93A78"/>
    <w:rsid w:val="00C93C7E"/>
    <w:rsid w:val="00C94C7F"/>
    <w:rsid w:val="00C95FFD"/>
    <w:rsid w:val="00CA113B"/>
    <w:rsid w:val="00CA17E5"/>
    <w:rsid w:val="00CA1D71"/>
    <w:rsid w:val="00CA4245"/>
    <w:rsid w:val="00CB1CE5"/>
    <w:rsid w:val="00CB2836"/>
    <w:rsid w:val="00CB69C0"/>
    <w:rsid w:val="00CB6F3C"/>
    <w:rsid w:val="00CC1F8E"/>
    <w:rsid w:val="00CC7257"/>
    <w:rsid w:val="00CD0501"/>
    <w:rsid w:val="00CD2BE7"/>
    <w:rsid w:val="00CD348B"/>
    <w:rsid w:val="00CD3910"/>
    <w:rsid w:val="00CE108F"/>
    <w:rsid w:val="00CE74D2"/>
    <w:rsid w:val="00CE79B7"/>
    <w:rsid w:val="00CE7FE4"/>
    <w:rsid w:val="00CF4755"/>
    <w:rsid w:val="00CF494C"/>
    <w:rsid w:val="00CF50B5"/>
    <w:rsid w:val="00CF63A5"/>
    <w:rsid w:val="00CF6449"/>
    <w:rsid w:val="00CF7FE5"/>
    <w:rsid w:val="00D047DC"/>
    <w:rsid w:val="00D06A0D"/>
    <w:rsid w:val="00D07DA5"/>
    <w:rsid w:val="00D107BD"/>
    <w:rsid w:val="00D122B1"/>
    <w:rsid w:val="00D13DD9"/>
    <w:rsid w:val="00D1595A"/>
    <w:rsid w:val="00D20A25"/>
    <w:rsid w:val="00D23D77"/>
    <w:rsid w:val="00D247AF"/>
    <w:rsid w:val="00D27383"/>
    <w:rsid w:val="00D275D9"/>
    <w:rsid w:val="00D313C6"/>
    <w:rsid w:val="00D31F85"/>
    <w:rsid w:val="00D40051"/>
    <w:rsid w:val="00D43455"/>
    <w:rsid w:val="00D440EC"/>
    <w:rsid w:val="00D448A8"/>
    <w:rsid w:val="00D46457"/>
    <w:rsid w:val="00D5291A"/>
    <w:rsid w:val="00D60516"/>
    <w:rsid w:val="00D60F83"/>
    <w:rsid w:val="00D6415C"/>
    <w:rsid w:val="00D652D3"/>
    <w:rsid w:val="00D65CED"/>
    <w:rsid w:val="00D6607C"/>
    <w:rsid w:val="00D7095F"/>
    <w:rsid w:val="00D72532"/>
    <w:rsid w:val="00D73616"/>
    <w:rsid w:val="00D73E00"/>
    <w:rsid w:val="00D744D3"/>
    <w:rsid w:val="00D75EAB"/>
    <w:rsid w:val="00D80573"/>
    <w:rsid w:val="00D80ABF"/>
    <w:rsid w:val="00D82DC7"/>
    <w:rsid w:val="00D84EA4"/>
    <w:rsid w:val="00D85DEC"/>
    <w:rsid w:val="00D86579"/>
    <w:rsid w:val="00D86CCF"/>
    <w:rsid w:val="00D918A4"/>
    <w:rsid w:val="00D9461E"/>
    <w:rsid w:val="00D9490B"/>
    <w:rsid w:val="00D97208"/>
    <w:rsid w:val="00DA048D"/>
    <w:rsid w:val="00DA2C68"/>
    <w:rsid w:val="00DA3F1A"/>
    <w:rsid w:val="00DA6A1B"/>
    <w:rsid w:val="00DA7796"/>
    <w:rsid w:val="00DB5B7F"/>
    <w:rsid w:val="00DB5D65"/>
    <w:rsid w:val="00DB7C90"/>
    <w:rsid w:val="00DB7E69"/>
    <w:rsid w:val="00DC01E4"/>
    <w:rsid w:val="00DC1527"/>
    <w:rsid w:val="00DC20ED"/>
    <w:rsid w:val="00DC3FEF"/>
    <w:rsid w:val="00DC431E"/>
    <w:rsid w:val="00DD062C"/>
    <w:rsid w:val="00DD36C3"/>
    <w:rsid w:val="00DD526C"/>
    <w:rsid w:val="00DD6277"/>
    <w:rsid w:val="00DE006B"/>
    <w:rsid w:val="00DE01D4"/>
    <w:rsid w:val="00DE16B4"/>
    <w:rsid w:val="00DE234A"/>
    <w:rsid w:val="00DE24EB"/>
    <w:rsid w:val="00DE3F24"/>
    <w:rsid w:val="00DE6CE7"/>
    <w:rsid w:val="00DE6DDA"/>
    <w:rsid w:val="00DF002E"/>
    <w:rsid w:val="00DF0033"/>
    <w:rsid w:val="00DF56EE"/>
    <w:rsid w:val="00E012E3"/>
    <w:rsid w:val="00E0235A"/>
    <w:rsid w:val="00E03739"/>
    <w:rsid w:val="00E1064E"/>
    <w:rsid w:val="00E10C01"/>
    <w:rsid w:val="00E1581E"/>
    <w:rsid w:val="00E16228"/>
    <w:rsid w:val="00E1635A"/>
    <w:rsid w:val="00E221A5"/>
    <w:rsid w:val="00E24160"/>
    <w:rsid w:val="00E2485E"/>
    <w:rsid w:val="00E2533F"/>
    <w:rsid w:val="00E25ADE"/>
    <w:rsid w:val="00E26FAD"/>
    <w:rsid w:val="00E2787C"/>
    <w:rsid w:val="00E27FE3"/>
    <w:rsid w:val="00E30D09"/>
    <w:rsid w:val="00E30DA5"/>
    <w:rsid w:val="00E33461"/>
    <w:rsid w:val="00E34A84"/>
    <w:rsid w:val="00E34D1F"/>
    <w:rsid w:val="00E35741"/>
    <w:rsid w:val="00E35AB2"/>
    <w:rsid w:val="00E369C7"/>
    <w:rsid w:val="00E371B3"/>
    <w:rsid w:val="00E37B7E"/>
    <w:rsid w:val="00E408CC"/>
    <w:rsid w:val="00E41438"/>
    <w:rsid w:val="00E46BB7"/>
    <w:rsid w:val="00E5058E"/>
    <w:rsid w:val="00E50905"/>
    <w:rsid w:val="00E52C0E"/>
    <w:rsid w:val="00E537DE"/>
    <w:rsid w:val="00E5432E"/>
    <w:rsid w:val="00E54E94"/>
    <w:rsid w:val="00E57499"/>
    <w:rsid w:val="00E57E65"/>
    <w:rsid w:val="00E62DB8"/>
    <w:rsid w:val="00E70427"/>
    <w:rsid w:val="00E72F54"/>
    <w:rsid w:val="00E76235"/>
    <w:rsid w:val="00E76FF6"/>
    <w:rsid w:val="00E800F1"/>
    <w:rsid w:val="00E8387F"/>
    <w:rsid w:val="00E84B2F"/>
    <w:rsid w:val="00E84D4B"/>
    <w:rsid w:val="00E8610F"/>
    <w:rsid w:val="00E903FD"/>
    <w:rsid w:val="00E93ED1"/>
    <w:rsid w:val="00E94BD0"/>
    <w:rsid w:val="00E94FC0"/>
    <w:rsid w:val="00E95ECF"/>
    <w:rsid w:val="00E95F7C"/>
    <w:rsid w:val="00EA0E59"/>
    <w:rsid w:val="00EA1871"/>
    <w:rsid w:val="00EA1C7F"/>
    <w:rsid w:val="00EA3C2B"/>
    <w:rsid w:val="00EA418B"/>
    <w:rsid w:val="00EA6CAF"/>
    <w:rsid w:val="00EB5E74"/>
    <w:rsid w:val="00EC07CF"/>
    <w:rsid w:val="00EC15B9"/>
    <w:rsid w:val="00EC1B18"/>
    <w:rsid w:val="00EC2A2F"/>
    <w:rsid w:val="00EC4CFE"/>
    <w:rsid w:val="00EC6395"/>
    <w:rsid w:val="00EC7569"/>
    <w:rsid w:val="00EC76E9"/>
    <w:rsid w:val="00EC7F8D"/>
    <w:rsid w:val="00ED2AD1"/>
    <w:rsid w:val="00ED36EB"/>
    <w:rsid w:val="00ED3870"/>
    <w:rsid w:val="00ED3B81"/>
    <w:rsid w:val="00EE1395"/>
    <w:rsid w:val="00EE3310"/>
    <w:rsid w:val="00EE3748"/>
    <w:rsid w:val="00EE52AF"/>
    <w:rsid w:val="00EE658B"/>
    <w:rsid w:val="00EE65B5"/>
    <w:rsid w:val="00EE7EA5"/>
    <w:rsid w:val="00EF16E7"/>
    <w:rsid w:val="00EF1F5A"/>
    <w:rsid w:val="00EF57BA"/>
    <w:rsid w:val="00F030A5"/>
    <w:rsid w:val="00F0496A"/>
    <w:rsid w:val="00F05766"/>
    <w:rsid w:val="00F10EF2"/>
    <w:rsid w:val="00F11C76"/>
    <w:rsid w:val="00F143FE"/>
    <w:rsid w:val="00F1634E"/>
    <w:rsid w:val="00F17BB8"/>
    <w:rsid w:val="00F2424E"/>
    <w:rsid w:val="00F2438F"/>
    <w:rsid w:val="00F25DB5"/>
    <w:rsid w:val="00F32FC4"/>
    <w:rsid w:val="00F33B38"/>
    <w:rsid w:val="00F34A28"/>
    <w:rsid w:val="00F34C06"/>
    <w:rsid w:val="00F3556E"/>
    <w:rsid w:val="00F37EBF"/>
    <w:rsid w:val="00F400DD"/>
    <w:rsid w:val="00F41F4B"/>
    <w:rsid w:val="00F42317"/>
    <w:rsid w:val="00F43C5A"/>
    <w:rsid w:val="00F445C9"/>
    <w:rsid w:val="00F451C2"/>
    <w:rsid w:val="00F46B36"/>
    <w:rsid w:val="00F47423"/>
    <w:rsid w:val="00F5005E"/>
    <w:rsid w:val="00F51091"/>
    <w:rsid w:val="00F51507"/>
    <w:rsid w:val="00F52EAD"/>
    <w:rsid w:val="00F53EC1"/>
    <w:rsid w:val="00F5486F"/>
    <w:rsid w:val="00F55206"/>
    <w:rsid w:val="00F56FDB"/>
    <w:rsid w:val="00F57647"/>
    <w:rsid w:val="00F62FA3"/>
    <w:rsid w:val="00F63088"/>
    <w:rsid w:val="00F6359D"/>
    <w:rsid w:val="00F6393C"/>
    <w:rsid w:val="00F64D85"/>
    <w:rsid w:val="00F67A3D"/>
    <w:rsid w:val="00F81932"/>
    <w:rsid w:val="00F82408"/>
    <w:rsid w:val="00F8298D"/>
    <w:rsid w:val="00F843CE"/>
    <w:rsid w:val="00F850FE"/>
    <w:rsid w:val="00F85237"/>
    <w:rsid w:val="00F8533B"/>
    <w:rsid w:val="00F857A9"/>
    <w:rsid w:val="00F873F2"/>
    <w:rsid w:val="00F87C75"/>
    <w:rsid w:val="00F9380A"/>
    <w:rsid w:val="00F94951"/>
    <w:rsid w:val="00F95A7E"/>
    <w:rsid w:val="00F97824"/>
    <w:rsid w:val="00FA2C4F"/>
    <w:rsid w:val="00FA3318"/>
    <w:rsid w:val="00FA50F7"/>
    <w:rsid w:val="00FA64F1"/>
    <w:rsid w:val="00FA7964"/>
    <w:rsid w:val="00FB2FBB"/>
    <w:rsid w:val="00FB7B96"/>
    <w:rsid w:val="00FB7E03"/>
    <w:rsid w:val="00FC4FE8"/>
    <w:rsid w:val="00FC5117"/>
    <w:rsid w:val="00FC5D55"/>
    <w:rsid w:val="00FC65B9"/>
    <w:rsid w:val="00FD14FB"/>
    <w:rsid w:val="00FD1757"/>
    <w:rsid w:val="00FD2AEE"/>
    <w:rsid w:val="00FD3137"/>
    <w:rsid w:val="00FD5BCB"/>
    <w:rsid w:val="00FD70F5"/>
    <w:rsid w:val="00FD78F7"/>
    <w:rsid w:val="00FD7BE1"/>
    <w:rsid w:val="00FE0479"/>
    <w:rsid w:val="00FE179C"/>
    <w:rsid w:val="00FE1BA1"/>
    <w:rsid w:val="00FE1FFA"/>
    <w:rsid w:val="00FE6490"/>
    <w:rsid w:val="00FE733D"/>
    <w:rsid w:val="00FF339E"/>
    <w:rsid w:val="00FF3998"/>
    <w:rsid w:val="00FF3F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B2807"/>
  <w15:chartTrackingRefBased/>
  <w15:docId w15:val="{4393A979-C0DF-4C20-945F-B6CDEA2CB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32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20"/>
    <w:qFormat/>
    <w:rsid w:val="00FC5D55"/>
    <w:rPr>
      <w:i/>
      <w:iCs/>
    </w:rPr>
  </w:style>
  <w:style w:type="paragraph" w:styleId="NormalWeb">
    <w:name w:val="Normal (Web)"/>
    <w:basedOn w:val="Normal"/>
    <w:uiPriority w:val="99"/>
    <w:unhideWhenUsed/>
    <w:rsid w:val="00FC5D5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2D667D"/>
    <w:pPr>
      <w:ind w:left="720"/>
      <w:contextualSpacing/>
    </w:pPr>
  </w:style>
  <w:style w:type="table" w:customStyle="1" w:styleId="Tabelacomgrade1">
    <w:name w:val="Tabela com grade1"/>
    <w:basedOn w:val="Tabelanormal"/>
    <w:next w:val="Tabelacomgrade"/>
    <w:uiPriority w:val="39"/>
    <w:rsid w:val="00592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2">
    <w:name w:val="texto2"/>
    <w:basedOn w:val="Normal"/>
    <w:rsid w:val="0039260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39260F"/>
    <w:rPr>
      <w:color w:val="0000FF"/>
      <w:u w:val="single"/>
    </w:rPr>
  </w:style>
  <w:style w:type="character" w:styleId="MenoPendente">
    <w:name w:val="Unresolved Mention"/>
    <w:basedOn w:val="Fontepargpadro"/>
    <w:uiPriority w:val="99"/>
    <w:semiHidden/>
    <w:unhideWhenUsed/>
    <w:rsid w:val="0039260F"/>
    <w:rPr>
      <w:color w:val="808080"/>
      <w:shd w:val="clear" w:color="auto" w:fill="E6E6E6"/>
    </w:rPr>
  </w:style>
  <w:style w:type="paragraph" w:styleId="Cabealho">
    <w:name w:val="header"/>
    <w:basedOn w:val="Normal"/>
    <w:link w:val="CabealhoChar"/>
    <w:uiPriority w:val="99"/>
    <w:unhideWhenUsed/>
    <w:rsid w:val="00F34A2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34A28"/>
  </w:style>
  <w:style w:type="paragraph" w:styleId="Rodap">
    <w:name w:val="footer"/>
    <w:basedOn w:val="Normal"/>
    <w:link w:val="RodapChar"/>
    <w:uiPriority w:val="99"/>
    <w:unhideWhenUsed/>
    <w:rsid w:val="00F34A28"/>
    <w:pPr>
      <w:tabs>
        <w:tab w:val="center" w:pos="4252"/>
        <w:tab w:val="right" w:pos="8504"/>
      </w:tabs>
      <w:spacing w:after="0" w:line="240" w:lineRule="auto"/>
    </w:pPr>
  </w:style>
  <w:style w:type="character" w:customStyle="1" w:styleId="RodapChar">
    <w:name w:val="Rodapé Char"/>
    <w:basedOn w:val="Fontepargpadro"/>
    <w:link w:val="Rodap"/>
    <w:uiPriority w:val="99"/>
    <w:rsid w:val="00F34A28"/>
  </w:style>
  <w:style w:type="paragraph" w:styleId="Textodenotaderodap">
    <w:name w:val="footnote text"/>
    <w:aliases w:val="fn,ALTS FOOTNOTE,Texto de rodapé"/>
    <w:basedOn w:val="Normal"/>
    <w:link w:val="TextodenotaderodapChar"/>
    <w:uiPriority w:val="99"/>
    <w:unhideWhenUsed/>
    <w:qFormat/>
    <w:rsid w:val="001B1C02"/>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1B1C02"/>
    <w:rPr>
      <w:sz w:val="20"/>
      <w:szCs w:val="20"/>
    </w:rPr>
  </w:style>
  <w:style w:type="character" w:styleId="Refdenotaderodap">
    <w:name w:val="footnote reference"/>
    <w:basedOn w:val="Fontepargpadro"/>
    <w:uiPriority w:val="99"/>
    <w:unhideWhenUsed/>
    <w:qFormat/>
    <w:rsid w:val="001B1C02"/>
    <w:rPr>
      <w:vertAlign w:val="superscript"/>
    </w:rPr>
  </w:style>
  <w:style w:type="paragraph" w:customStyle="1" w:styleId="Observaes">
    <w:name w:val="Observações"/>
    <w:basedOn w:val="Normal"/>
    <w:qFormat/>
    <w:rsid w:val="00145BDE"/>
    <w:pPr>
      <w:spacing w:after="0" w:line="240" w:lineRule="auto"/>
      <w:ind w:left="1701"/>
      <w:jc w:val="both"/>
    </w:pPr>
    <w:rPr>
      <w:rFonts w:ascii="Calibri" w:eastAsia="SimSun" w:hAnsi="Calibri" w:cs="Arial Unicode MS"/>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26719">
      <w:bodyDiv w:val="1"/>
      <w:marLeft w:val="0"/>
      <w:marRight w:val="0"/>
      <w:marTop w:val="0"/>
      <w:marBottom w:val="0"/>
      <w:divBdr>
        <w:top w:val="none" w:sz="0" w:space="0" w:color="auto"/>
        <w:left w:val="none" w:sz="0" w:space="0" w:color="auto"/>
        <w:bottom w:val="none" w:sz="0" w:space="0" w:color="auto"/>
        <w:right w:val="none" w:sz="0" w:space="0" w:color="auto"/>
      </w:divBdr>
    </w:div>
    <w:div w:id="181286480">
      <w:bodyDiv w:val="1"/>
      <w:marLeft w:val="0"/>
      <w:marRight w:val="0"/>
      <w:marTop w:val="0"/>
      <w:marBottom w:val="0"/>
      <w:divBdr>
        <w:top w:val="none" w:sz="0" w:space="0" w:color="auto"/>
        <w:left w:val="none" w:sz="0" w:space="0" w:color="auto"/>
        <w:bottom w:val="none" w:sz="0" w:space="0" w:color="auto"/>
        <w:right w:val="none" w:sz="0" w:space="0" w:color="auto"/>
      </w:divBdr>
    </w:div>
    <w:div w:id="262734205">
      <w:bodyDiv w:val="1"/>
      <w:marLeft w:val="0"/>
      <w:marRight w:val="0"/>
      <w:marTop w:val="0"/>
      <w:marBottom w:val="0"/>
      <w:divBdr>
        <w:top w:val="none" w:sz="0" w:space="0" w:color="auto"/>
        <w:left w:val="none" w:sz="0" w:space="0" w:color="auto"/>
        <w:bottom w:val="none" w:sz="0" w:space="0" w:color="auto"/>
        <w:right w:val="none" w:sz="0" w:space="0" w:color="auto"/>
      </w:divBdr>
    </w:div>
    <w:div w:id="609241519">
      <w:bodyDiv w:val="1"/>
      <w:marLeft w:val="0"/>
      <w:marRight w:val="0"/>
      <w:marTop w:val="0"/>
      <w:marBottom w:val="0"/>
      <w:divBdr>
        <w:top w:val="none" w:sz="0" w:space="0" w:color="auto"/>
        <w:left w:val="none" w:sz="0" w:space="0" w:color="auto"/>
        <w:bottom w:val="none" w:sz="0" w:space="0" w:color="auto"/>
        <w:right w:val="none" w:sz="0" w:space="0" w:color="auto"/>
      </w:divBdr>
      <w:divsChild>
        <w:div w:id="1011034536">
          <w:marLeft w:val="0"/>
          <w:marRight w:val="0"/>
          <w:marTop w:val="0"/>
          <w:marBottom w:val="0"/>
          <w:divBdr>
            <w:top w:val="none" w:sz="0" w:space="0" w:color="auto"/>
            <w:left w:val="none" w:sz="0" w:space="0" w:color="auto"/>
            <w:bottom w:val="none" w:sz="0" w:space="0" w:color="auto"/>
            <w:right w:val="none" w:sz="0" w:space="0" w:color="auto"/>
          </w:divBdr>
          <w:divsChild>
            <w:div w:id="301934549">
              <w:marLeft w:val="0"/>
              <w:marRight w:val="0"/>
              <w:marTop w:val="0"/>
              <w:marBottom w:val="0"/>
              <w:divBdr>
                <w:top w:val="none" w:sz="0" w:space="0" w:color="auto"/>
                <w:left w:val="none" w:sz="0" w:space="0" w:color="auto"/>
                <w:bottom w:val="none" w:sz="0" w:space="0" w:color="auto"/>
                <w:right w:val="none" w:sz="0" w:space="0" w:color="auto"/>
              </w:divBdr>
              <w:divsChild>
                <w:div w:id="1820488532">
                  <w:marLeft w:val="0"/>
                  <w:marRight w:val="0"/>
                  <w:marTop w:val="0"/>
                  <w:marBottom w:val="0"/>
                  <w:divBdr>
                    <w:top w:val="none" w:sz="0" w:space="0" w:color="auto"/>
                    <w:left w:val="none" w:sz="0" w:space="0" w:color="auto"/>
                    <w:bottom w:val="none" w:sz="0" w:space="0" w:color="auto"/>
                    <w:right w:val="none" w:sz="0" w:space="0" w:color="auto"/>
                  </w:divBdr>
                  <w:divsChild>
                    <w:div w:id="1123815101">
                      <w:marLeft w:val="0"/>
                      <w:marRight w:val="0"/>
                      <w:marTop w:val="0"/>
                      <w:marBottom w:val="0"/>
                      <w:divBdr>
                        <w:top w:val="none" w:sz="0" w:space="0" w:color="auto"/>
                        <w:left w:val="none" w:sz="0" w:space="0" w:color="auto"/>
                        <w:bottom w:val="none" w:sz="0" w:space="0" w:color="auto"/>
                        <w:right w:val="none" w:sz="0" w:space="0" w:color="auto"/>
                      </w:divBdr>
                      <w:divsChild>
                        <w:div w:id="154934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905309">
      <w:bodyDiv w:val="1"/>
      <w:marLeft w:val="0"/>
      <w:marRight w:val="0"/>
      <w:marTop w:val="0"/>
      <w:marBottom w:val="0"/>
      <w:divBdr>
        <w:top w:val="none" w:sz="0" w:space="0" w:color="auto"/>
        <w:left w:val="none" w:sz="0" w:space="0" w:color="auto"/>
        <w:bottom w:val="none" w:sz="0" w:space="0" w:color="auto"/>
        <w:right w:val="none" w:sz="0" w:space="0" w:color="auto"/>
      </w:divBdr>
    </w:div>
    <w:div w:id="1089813746">
      <w:bodyDiv w:val="1"/>
      <w:marLeft w:val="0"/>
      <w:marRight w:val="0"/>
      <w:marTop w:val="0"/>
      <w:marBottom w:val="0"/>
      <w:divBdr>
        <w:top w:val="none" w:sz="0" w:space="0" w:color="auto"/>
        <w:left w:val="none" w:sz="0" w:space="0" w:color="auto"/>
        <w:bottom w:val="none" w:sz="0" w:space="0" w:color="auto"/>
        <w:right w:val="none" w:sz="0" w:space="0" w:color="auto"/>
      </w:divBdr>
      <w:divsChild>
        <w:div w:id="985358708">
          <w:marLeft w:val="0"/>
          <w:marRight w:val="0"/>
          <w:marTop w:val="0"/>
          <w:marBottom w:val="0"/>
          <w:divBdr>
            <w:top w:val="none" w:sz="0" w:space="0" w:color="auto"/>
            <w:left w:val="none" w:sz="0" w:space="0" w:color="auto"/>
            <w:bottom w:val="none" w:sz="0" w:space="0" w:color="auto"/>
            <w:right w:val="none" w:sz="0" w:space="0" w:color="auto"/>
          </w:divBdr>
          <w:divsChild>
            <w:div w:id="570576649">
              <w:marLeft w:val="0"/>
              <w:marRight w:val="0"/>
              <w:marTop w:val="0"/>
              <w:marBottom w:val="0"/>
              <w:divBdr>
                <w:top w:val="none" w:sz="0" w:space="0" w:color="auto"/>
                <w:left w:val="none" w:sz="0" w:space="0" w:color="auto"/>
                <w:bottom w:val="none" w:sz="0" w:space="0" w:color="auto"/>
                <w:right w:val="none" w:sz="0" w:space="0" w:color="auto"/>
              </w:divBdr>
              <w:divsChild>
                <w:div w:id="1508328570">
                  <w:marLeft w:val="0"/>
                  <w:marRight w:val="0"/>
                  <w:marTop w:val="0"/>
                  <w:marBottom w:val="0"/>
                  <w:divBdr>
                    <w:top w:val="none" w:sz="0" w:space="0" w:color="auto"/>
                    <w:left w:val="none" w:sz="0" w:space="0" w:color="auto"/>
                    <w:bottom w:val="none" w:sz="0" w:space="0" w:color="auto"/>
                    <w:right w:val="none" w:sz="0" w:space="0" w:color="auto"/>
                  </w:divBdr>
                  <w:divsChild>
                    <w:div w:id="357894957">
                      <w:marLeft w:val="0"/>
                      <w:marRight w:val="0"/>
                      <w:marTop w:val="0"/>
                      <w:marBottom w:val="0"/>
                      <w:divBdr>
                        <w:top w:val="none" w:sz="0" w:space="0" w:color="auto"/>
                        <w:left w:val="none" w:sz="0" w:space="0" w:color="auto"/>
                        <w:bottom w:val="none" w:sz="0" w:space="0" w:color="auto"/>
                        <w:right w:val="none" w:sz="0" w:space="0" w:color="auto"/>
                      </w:divBdr>
                      <w:divsChild>
                        <w:div w:id="857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850491">
      <w:bodyDiv w:val="1"/>
      <w:marLeft w:val="0"/>
      <w:marRight w:val="0"/>
      <w:marTop w:val="0"/>
      <w:marBottom w:val="0"/>
      <w:divBdr>
        <w:top w:val="none" w:sz="0" w:space="0" w:color="auto"/>
        <w:left w:val="none" w:sz="0" w:space="0" w:color="auto"/>
        <w:bottom w:val="none" w:sz="0" w:space="0" w:color="auto"/>
        <w:right w:val="none" w:sz="0" w:space="0" w:color="auto"/>
      </w:divBdr>
    </w:div>
    <w:div w:id="1192186715">
      <w:bodyDiv w:val="1"/>
      <w:marLeft w:val="0"/>
      <w:marRight w:val="0"/>
      <w:marTop w:val="0"/>
      <w:marBottom w:val="0"/>
      <w:divBdr>
        <w:top w:val="none" w:sz="0" w:space="0" w:color="auto"/>
        <w:left w:val="none" w:sz="0" w:space="0" w:color="auto"/>
        <w:bottom w:val="none" w:sz="0" w:space="0" w:color="auto"/>
        <w:right w:val="none" w:sz="0" w:space="0" w:color="auto"/>
      </w:divBdr>
    </w:div>
    <w:div w:id="1272934240">
      <w:bodyDiv w:val="1"/>
      <w:marLeft w:val="0"/>
      <w:marRight w:val="0"/>
      <w:marTop w:val="0"/>
      <w:marBottom w:val="0"/>
      <w:divBdr>
        <w:top w:val="none" w:sz="0" w:space="0" w:color="auto"/>
        <w:left w:val="none" w:sz="0" w:space="0" w:color="auto"/>
        <w:bottom w:val="none" w:sz="0" w:space="0" w:color="auto"/>
        <w:right w:val="none" w:sz="0" w:space="0" w:color="auto"/>
      </w:divBdr>
    </w:div>
    <w:div w:id="1522933024">
      <w:bodyDiv w:val="1"/>
      <w:marLeft w:val="0"/>
      <w:marRight w:val="0"/>
      <w:marTop w:val="0"/>
      <w:marBottom w:val="0"/>
      <w:divBdr>
        <w:top w:val="none" w:sz="0" w:space="0" w:color="auto"/>
        <w:left w:val="none" w:sz="0" w:space="0" w:color="auto"/>
        <w:bottom w:val="none" w:sz="0" w:space="0" w:color="auto"/>
        <w:right w:val="none" w:sz="0" w:space="0" w:color="auto"/>
      </w:divBdr>
      <w:divsChild>
        <w:div w:id="1013337129">
          <w:marLeft w:val="0"/>
          <w:marRight w:val="0"/>
          <w:marTop w:val="0"/>
          <w:marBottom w:val="0"/>
          <w:divBdr>
            <w:top w:val="none" w:sz="0" w:space="0" w:color="auto"/>
            <w:left w:val="none" w:sz="0" w:space="0" w:color="auto"/>
            <w:bottom w:val="none" w:sz="0" w:space="0" w:color="auto"/>
            <w:right w:val="none" w:sz="0" w:space="0" w:color="auto"/>
          </w:divBdr>
          <w:divsChild>
            <w:div w:id="1142384605">
              <w:marLeft w:val="0"/>
              <w:marRight w:val="0"/>
              <w:marTop w:val="0"/>
              <w:marBottom w:val="0"/>
              <w:divBdr>
                <w:top w:val="none" w:sz="0" w:space="0" w:color="auto"/>
                <w:left w:val="none" w:sz="0" w:space="0" w:color="auto"/>
                <w:bottom w:val="none" w:sz="0" w:space="0" w:color="auto"/>
                <w:right w:val="none" w:sz="0" w:space="0" w:color="auto"/>
              </w:divBdr>
              <w:divsChild>
                <w:div w:id="20477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372694">
      <w:bodyDiv w:val="1"/>
      <w:marLeft w:val="0"/>
      <w:marRight w:val="0"/>
      <w:marTop w:val="0"/>
      <w:marBottom w:val="0"/>
      <w:divBdr>
        <w:top w:val="none" w:sz="0" w:space="0" w:color="auto"/>
        <w:left w:val="none" w:sz="0" w:space="0" w:color="auto"/>
        <w:bottom w:val="none" w:sz="0" w:space="0" w:color="auto"/>
        <w:right w:val="none" w:sz="0" w:space="0" w:color="auto"/>
      </w:divBdr>
    </w:div>
    <w:div w:id="1865557803">
      <w:bodyDiv w:val="1"/>
      <w:marLeft w:val="0"/>
      <w:marRight w:val="0"/>
      <w:marTop w:val="0"/>
      <w:marBottom w:val="0"/>
      <w:divBdr>
        <w:top w:val="none" w:sz="0" w:space="0" w:color="auto"/>
        <w:left w:val="none" w:sz="0" w:space="0" w:color="auto"/>
        <w:bottom w:val="none" w:sz="0" w:space="0" w:color="auto"/>
        <w:right w:val="none" w:sz="0" w:space="0" w:color="auto"/>
      </w:divBdr>
      <w:divsChild>
        <w:div w:id="1236009823">
          <w:marLeft w:val="0"/>
          <w:marRight w:val="0"/>
          <w:marTop w:val="0"/>
          <w:marBottom w:val="0"/>
          <w:divBdr>
            <w:top w:val="none" w:sz="0" w:space="0" w:color="auto"/>
            <w:left w:val="none" w:sz="0" w:space="0" w:color="auto"/>
            <w:bottom w:val="none" w:sz="0" w:space="0" w:color="auto"/>
            <w:right w:val="none" w:sz="0" w:space="0" w:color="auto"/>
          </w:divBdr>
          <w:divsChild>
            <w:div w:id="1826388522">
              <w:marLeft w:val="0"/>
              <w:marRight w:val="0"/>
              <w:marTop w:val="0"/>
              <w:marBottom w:val="0"/>
              <w:divBdr>
                <w:top w:val="none" w:sz="0" w:space="0" w:color="auto"/>
                <w:left w:val="none" w:sz="0" w:space="0" w:color="auto"/>
                <w:bottom w:val="none" w:sz="0" w:space="0" w:color="auto"/>
                <w:right w:val="none" w:sz="0" w:space="0" w:color="auto"/>
              </w:divBdr>
              <w:divsChild>
                <w:div w:id="119238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91594">
      <w:bodyDiv w:val="1"/>
      <w:marLeft w:val="0"/>
      <w:marRight w:val="0"/>
      <w:marTop w:val="0"/>
      <w:marBottom w:val="0"/>
      <w:divBdr>
        <w:top w:val="none" w:sz="0" w:space="0" w:color="auto"/>
        <w:left w:val="none" w:sz="0" w:space="0" w:color="auto"/>
        <w:bottom w:val="none" w:sz="0" w:space="0" w:color="auto"/>
        <w:right w:val="none" w:sz="0" w:space="0" w:color="auto"/>
      </w:divBdr>
      <w:divsChild>
        <w:div w:id="1583417751">
          <w:marLeft w:val="0"/>
          <w:marRight w:val="0"/>
          <w:marTop w:val="0"/>
          <w:marBottom w:val="0"/>
          <w:divBdr>
            <w:top w:val="none" w:sz="0" w:space="0" w:color="auto"/>
            <w:left w:val="none" w:sz="0" w:space="0" w:color="auto"/>
            <w:bottom w:val="none" w:sz="0" w:space="0" w:color="auto"/>
            <w:right w:val="none" w:sz="0" w:space="0" w:color="auto"/>
          </w:divBdr>
          <w:divsChild>
            <w:div w:id="2130932516">
              <w:marLeft w:val="0"/>
              <w:marRight w:val="0"/>
              <w:marTop w:val="0"/>
              <w:marBottom w:val="0"/>
              <w:divBdr>
                <w:top w:val="none" w:sz="0" w:space="0" w:color="auto"/>
                <w:left w:val="none" w:sz="0" w:space="0" w:color="auto"/>
                <w:bottom w:val="none" w:sz="0" w:space="0" w:color="auto"/>
                <w:right w:val="none" w:sz="0" w:space="0" w:color="auto"/>
              </w:divBdr>
              <w:divsChild>
                <w:div w:id="174080805">
                  <w:marLeft w:val="0"/>
                  <w:marRight w:val="0"/>
                  <w:marTop w:val="0"/>
                  <w:marBottom w:val="0"/>
                  <w:divBdr>
                    <w:top w:val="none" w:sz="0" w:space="0" w:color="auto"/>
                    <w:left w:val="none" w:sz="0" w:space="0" w:color="auto"/>
                    <w:bottom w:val="none" w:sz="0" w:space="0" w:color="auto"/>
                    <w:right w:val="none" w:sz="0" w:space="0" w:color="auto"/>
                  </w:divBdr>
                  <w:divsChild>
                    <w:div w:id="522862313">
                      <w:marLeft w:val="0"/>
                      <w:marRight w:val="0"/>
                      <w:marTop w:val="0"/>
                      <w:marBottom w:val="0"/>
                      <w:divBdr>
                        <w:top w:val="none" w:sz="0" w:space="0" w:color="auto"/>
                        <w:left w:val="none" w:sz="0" w:space="0" w:color="auto"/>
                        <w:bottom w:val="none" w:sz="0" w:space="0" w:color="auto"/>
                        <w:right w:val="none" w:sz="0" w:space="0" w:color="auto"/>
                      </w:divBdr>
                      <w:divsChild>
                        <w:div w:id="12022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154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3238.htm" TargetMode="External"/><Relationship Id="rId18" Type="http://schemas.openxmlformats.org/officeDocument/2006/relationships/hyperlink" Target="http://www.planalto.gov.br/ccivil_03/LEIS/L6515.htm" TargetMode="External"/><Relationship Id="rId26" Type="http://schemas.openxmlformats.org/officeDocument/2006/relationships/hyperlink" Target="http://www.planalto.gov.br/ccivil_03/_Ato2011-2014/2013/Lei/L12874.htm" TargetMode="External"/><Relationship Id="rId39" Type="http://schemas.openxmlformats.org/officeDocument/2006/relationships/hyperlink" Target="http://www.planalto.gov.br/ccivil_03/_Ato2015-2018/2018/Lei/L13655.htm" TargetMode="External"/><Relationship Id="rId21" Type="http://schemas.openxmlformats.org/officeDocument/2006/relationships/hyperlink" Target="http://www.planalto.gov.br/ccivil_03/LEIS/L9047.htm" TargetMode="External"/><Relationship Id="rId34" Type="http://schemas.openxmlformats.org/officeDocument/2006/relationships/hyperlink" Target="http://www.planalto.gov.br/ccivil_03/_Ato2015-2018/2018/Lei/L13655.htm" TargetMode="External"/><Relationship Id="rId42" Type="http://schemas.openxmlformats.org/officeDocument/2006/relationships/hyperlink" Target="http://www.planalto.gov.br/ccivil_03/_Ato2015-2018/2018/Lei/L13655.htm" TargetMode="External"/><Relationship Id="rId47" Type="http://schemas.openxmlformats.org/officeDocument/2006/relationships/hyperlink" Target="http://www.planalto.gov.br/ccivil_03/_Ato2015-2018/2018/Lei/L13655.htm" TargetMode="External"/><Relationship Id="rId50" Type="http://schemas.openxmlformats.org/officeDocument/2006/relationships/hyperlink" Target="http://www.planalto.gov.br/ccivil_03/_Ato2015-2018/2018/Lei/L13655.htm" TargetMode="External"/><Relationship Id="rId55" Type="http://schemas.openxmlformats.org/officeDocument/2006/relationships/hyperlink" Target="http://www.planalto.gov.br/ccivil_03/_Ato2015-2018/2018/Lei/L13655.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LEIS/L3238.htm" TargetMode="External"/><Relationship Id="rId29" Type="http://schemas.openxmlformats.org/officeDocument/2006/relationships/hyperlink" Target="http://www.planalto.gov.br/ccivil_03/LEIS/L3238.htm" TargetMode="External"/><Relationship Id="rId11" Type="http://schemas.openxmlformats.org/officeDocument/2006/relationships/hyperlink" Target="http://www.planalto.gov.br/ccivil_03/_Ato2007-2010/2009/Lei/L12036.htm" TargetMode="External"/><Relationship Id="rId24" Type="http://schemas.openxmlformats.org/officeDocument/2006/relationships/hyperlink" Target="http://www.planalto.gov.br/ccivil_03/_Ato2007-2010/2009/Lei/L12036.htm" TargetMode="External"/><Relationship Id="rId32" Type="http://schemas.openxmlformats.org/officeDocument/2006/relationships/hyperlink" Target="http://www.planalto.gov.br/ccivil_03/_Ato2015-2018/2018/Lei/L13655.htm" TargetMode="External"/><Relationship Id="rId37" Type="http://schemas.openxmlformats.org/officeDocument/2006/relationships/hyperlink" Target="http://www.planalto.gov.br/ccivil_03/_Ato2015-2018/2018/Lei/L13655.htm" TargetMode="External"/><Relationship Id="rId40" Type="http://schemas.openxmlformats.org/officeDocument/2006/relationships/hyperlink" Target="http://www.planalto.gov.br/ccivil_03/_Ato2015-2018/2018/Lei/L13655.htm" TargetMode="External"/><Relationship Id="rId45" Type="http://schemas.openxmlformats.org/officeDocument/2006/relationships/hyperlink" Target="http://www.planalto.gov.br/ccivil_03/_Ato2015-2018/2018/Lei/L13655.htm" TargetMode="External"/><Relationship Id="rId53" Type="http://schemas.openxmlformats.org/officeDocument/2006/relationships/hyperlink" Target="http://www.planalto.gov.br/ccivil_03/_Ato2015-2018/2018/Lei/L13655.htm" TargetMode="External"/><Relationship Id="rId58" Type="http://schemas.openxmlformats.org/officeDocument/2006/relationships/hyperlink" Target="http://www.planalto.gov.br/ccivil_03/_Ato2015-2018/2018/Lei/L13655.htm"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www.planalto.gov.br/ccivil_03/_Ato2007-2010/2009/Lei/L12036.htm" TargetMode="External"/><Relationship Id="rId14" Type="http://schemas.openxmlformats.org/officeDocument/2006/relationships/hyperlink" Target="http://www.planalto.gov.br/ccivil_03/LEIS/L3238.htm" TargetMode="External"/><Relationship Id="rId22" Type="http://schemas.openxmlformats.org/officeDocument/2006/relationships/hyperlink" Target="http://www.planalto.gov.br/ccivil_03/LEIS/1950-1969/L4331.htm" TargetMode="External"/><Relationship Id="rId27" Type="http://schemas.openxmlformats.org/officeDocument/2006/relationships/hyperlink" Target="http://www.planalto.gov.br/ccivil_03/_Ato2011-2014/2013/Lei/L12874.htm" TargetMode="External"/><Relationship Id="rId30" Type="http://schemas.openxmlformats.org/officeDocument/2006/relationships/hyperlink" Target="http://www.planalto.gov.br/ccivil_03/LEIS/L3238.htm" TargetMode="External"/><Relationship Id="rId35" Type="http://schemas.openxmlformats.org/officeDocument/2006/relationships/hyperlink" Target="http://www.planalto.gov.br/ccivil_03/_Ato2015-2018/2018/Lei/L13655.htm" TargetMode="External"/><Relationship Id="rId43" Type="http://schemas.openxmlformats.org/officeDocument/2006/relationships/hyperlink" Target="http://www.planalto.gov.br/ccivil_03/_Ato2015-2018/2018/Lei/L13655.htm" TargetMode="External"/><Relationship Id="rId48" Type="http://schemas.openxmlformats.org/officeDocument/2006/relationships/hyperlink" Target="http://www.planalto.gov.br/ccivil_03/_Ato2015-2018/2018/Lei/L13655.htm" TargetMode="External"/><Relationship Id="rId56" Type="http://schemas.openxmlformats.org/officeDocument/2006/relationships/hyperlink" Target="http://www.planalto.gov.br/ccivil_03/_Ato2015-2018/2018/Lei/L13655.htm" TargetMode="External"/><Relationship Id="rId8" Type="http://schemas.openxmlformats.org/officeDocument/2006/relationships/hyperlink" Target="http://legislacao.planalto.gov.br/legisla/legislacao.nsf/Viw_Identificacao/DEL%204.657-1942?OpenDocument" TargetMode="External"/><Relationship Id="rId51" Type="http://schemas.openxmlformats.org/officeDocument/2006/relationships/hyperlink" Target="http://antonioanastasia.com.br/documentos/" TargetMode="External"/><Relationship Id="rId3" Type="http://schemas.openxmlformats.org/officeDocument/2006/relationships/styles" Target="styles.xml"/><Relationship Id="rId12" Type="http://schemas.openxmlformats.org/officeDocument/2006/relationships/hyperlink" Target="http://www.planalto.gov.br/ccivil_03/LEIS/1950-1969/L3991.htm" TargetMode="External"/><Relationship Id="rId17" Type="http://schemas.openxmlformats.org/officeDocument/2006/relationships/hyperlink" Target="http://www.planalto.gov.br/ccivil_03/LEIS/L3238.htm" TargetMode="External"/><Relationship Id="rId25" Type="http://schemas.openxmlformats.org/officeDocument/2006/relationships/hyperlink" Target="http://www.planalto.gov.br/ccivil_03/LEIS/L3238.htm" TargetMode="External"/><Relationship Id="rId33" Type="http://schemas.openxmlformats.org/officeDocument/2006/relationships/hyperlink" Target="http://www.planalto.gov.br/ccivil_03/_Ato2015-2018/2018/Lei/L13655.htm" TargetMode="External"/><Relationship Id="rId38" Type="http://schemas.openxmlformats.org/officeDocument/2006/relationships/hyperlink" Target="http://www.planalto.gov.br/ccivil_03/_Ato2015-2018/2018/Lei/L13655.htm" TargetMode="External"/><Relationship Id="rId46" Type="http://schemas.openxmlformats.org/officeDocument/2006/relationships/hyperlink" Target="http://www.planalto.gov.br/ccivil_03/_Ato2015-2018/2018/Lei/L13655.htm" TargetMode="External"/><Relationship Id="rId59" Type="http://schemas.openxmlformats.org/officeDocument/2006/relationships/hyperlink" Target="http://www.planalto.gov.br/ccivil_03/_Ato2015-2018/2018/Lei/L13655.htm" TargetMode="External"/><Relationship Id="rId20" Type="http://schemas.openxmlformats.org/officeDocument/2006/relationships/hyperlink" Target="https://www.conjur.com.br/2017-dez-11/direito-civil-atual-homologacao-sentencas-estrangeiras-stj" TargetMode="External"/><Relationship Id="rId41" Type="http://schemas.openxmlformats.org/officeDocument/2006/relationships/hyperlink" Target="http://www.planalto.gov.br/ccivil_03/_Ato2015-2018/2018/Lei/L13655.htm" TargetMode="External"/><Relationship Id="rId54" Type="http://schemas.openxmlformats.org/officeDocument/2006/relationships/hyperlink" Target="http://antonioanastasia.com.br/documento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3238.htm" TargetMode="External"/><Relationship Id="rId23" Type="http://schemas.openxmlformats.org/officeDocument/2006/relationships/hyperlink" Target="http://www.planalto.gov.br/ccivil_03/Constituicao/Constituicao.htm" TargetMode="External"/><Relationship Id="rId28" Type="http://schemas.openxmlformats.org/officeDocument/2006/relationships/hyperlink" Target="http://www.planalto.gov.br/ccivil_03/decreto-lei/Del4657.htm" TargetMode="External"/><Relationship Id="rId36" Type="http://schemas.openxmlformats.org/officeDocument/2006/relationships/hyperlink" Target="http://www.planalto.gov.br/ccivil_03/_Ato2015-2018/2018/Lei/L13655.htm" TargetMode="External"/><Relationship Id="rId49" Type="http://schemas.openxmlformats.org/officeDocument/2006/relationships/hyperlink" Target="http://www.planalto.gov.br/ccivil_03/_Ato2015-2018/2018/Lei/L13655.htm" TargetMode="External"/><Relationship Id="rId57" Type="http://schemas.openxmlformats.org/officeDocument/2006/relationships/hyperlink" Target="http://www.planalto.gov.br/ccivil_03/_Ato2015-2018/2018/Lei/L13655.htm" TargetMode="External"/><Relationship Id="rId10" Type="http://schemas.openxmlformats.org/officeDocument/2006/relationships/hyperlink" Target="http://www.planalto.gov.br/ccivil_03/LEIS/1950-1969/L2807.htm" TargetMode="External"/><Relationship Id="rId31" Type="http://schemas.openxmlformats.org/officeDocument/2006/relationships/hyperlink" Target="http://www.planalto.gov.br/ccivil_03/_Ato2015-2018/2018/Lei/L13655.htm" TargetMode="External"/><Relationship Id="rId44" Type="http://schemas.openxmlformats.org/officeDocument/2006/relationships/hyperlink" Target="http://www.planalto.gov.br/ccivil_03/_Ato2015-2018/2018/Lei/L13655.htm" TargetMode="External"/><Relationship Id="rId52" Type="http://schemas.openxmlformats.org/officeDocument/2006/relationships/hyperlink" Target="http://www.planalto.gov.br/ccivil_03/_Ato2015-2018/2018/Lei/L13655.htm"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_Ato2007-2010/2010/Lei/L1237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157E8-82A6-4954-95BF-6860AED1B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52</Pages>
  <Words>38331</Words>
  <Characters>206992</Characters>
  <Application>Microsoft Office Word</Application>
  <DocSecurity>0</DocSecurity>
  <Lines>1724</Lines>
  <Paragraphs>489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433</cp:revision>
  <dcterms:created xsi:type="dcterms:W3CDTF">2015-11-05T11:10:00Z</dcterms:created>
  <dcterms:modified xsi:type="dcterms:W3CDTF">2026-02-09T17:28:00Z</dcterms:modified>
</cp:coreProperties>
</file>