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62A0" w14:textId="77120C4C" w:rsidR="00C2730E" w:rsidRPr="00984B0F" w:rsidRDefault="00C2730E" w:rsidP="00C2730E">
      <w:pPr>
        <w:spacing w:line="240" w:lineRule="auto"/>
        <w:jc w:val="center"/>
        <w:rPr>
          <w:rFonts w:ascii="Book Antiqua" w:hAnsi="Book Antiqua" w:cs="Times New Roman"/>
          <w:b/>
          <w:sz w:val="19"/>
          <w:szCs w:val="19"/>
        </w:rPr>
      </w:pPr>
      <w:bookmarkStart w:id="0" w:name="_Hlk514511241"/>
      <w:r w:rsidRPr="00C2730E">
        <w:rPr>
          <w:rFonts w:ascii="Book Antiqua" w:hAnsi="Book Antiqua" w:cs="Times New Roman"/>
          <w:b/>
          <w:sz w:val="19"/>
          <w:szCs w:val="19"/>
        </w:rPr>
        <w:t>Lei Geral de Proteção de Dados Pessoais (LGPD)</w:t>
      </w:r>
      <w:r w:rsidRPr="00984B0F">
        <w:rPr>
          <w:rFonts w:ascii="Book Antiqua" w:hAnsi="Book Antiqua" w:cs="Times New Roman"/>
          <w:b/>
          <w:sz w:val="19"/>
          <w:szCs w:val="19"/>
        </w:rPr>
        <w:t xml:space="preserve"> - </w:t>
      </w:r>
      <w:r w:rsidRPr="00C2730E">
        <w:rPr>
          <w:rFonts w:ascii="Book Antiqua" w:hAnsi="Book Antiqua" w:cs="Times New Roman"/>
          <w:b/>
          <w:sz w:val="19"/>
          <w:szCs w:val="19"/>
        </w:rPr>
        <w:t>Lei 13.709/2018</w:t>
      </w:r>
    </w:p>
    <w:p w14:paraId="4B70730F" w14:textId="77777777" w:rsidR="00C2730E" w:rsidRPr="00984B0F" w:rsidRDefault="00C2730E" w:rsidP="00C2730E">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 e ALGUMAS REFERÊNCIAS À SÚMULAS E JULGADOS DOS TRIBUNAIS SUPERIORES</w:t>
      </w:r>
    </w:p>
    <w:p w14:paraId="33FAE59C" w14:textId="77777777" w:rsidR="00C2730E" w:rsidRPr="00984B0F" w:rsidRDefault="00C2730E" w:rsidP="00C2730E">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C2730E" w:rsidRPr="00984B0F" w14:paraId="006C3F8F" w14:textId="77777777" w:rsidTr="00585687">
        <w:trPr>
          <w:trHeight w:hRule="exact" w:val="4140"/>
        </w:trPr>
        <w:tc>
          <w:tcPr>
            <w:tcW w:w="8548" w:type="dxa"/>
            <w:shd w:val="clear" w:color="auto" w:fill="E7E6E6" w:themeFill="background2"/>
          </w:tcPr>
          <w:p w14:paraId="3B475F60" w14:textId="5014AD5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legislativa</w:t>
            </w:r>
            <w:r w:rsidRPr="00510068">
              <w:rPr>
                <w:rFonts w:ascii="Book Antiqua" w:eastAsia="Times New Roman" w:hAnsi="Book Antiqua" w:cs="Times New Roman"/>
                <w:b/>
                <w:sz w:val="18"/>
                <w:szCs w:val="18"/>
                <w:lang w:eastAsia="pt-BR"/>
              </w:rPr>
              <w:t xml:space="preserve">: </w:t>
            </w:r>
            <w:r w:rsidR="00B24B87" w:rsidRPr="00B24B87">
              <w:rPr>
                <w:rFonts w:ascii="Book Antiqua" w:eastAsia="Times New Roman" w:hAnsi="Book Antiqua" w:cs="Times New Roman"/>
                <w:b/>
                <w:color w:val="FF0000"/>
                <w:sz w:val="18"/>
                <w:szCs w:val="18"/>
                <w:highlight w:val="cyan"/>
                <w:lang w:eastAsia="pt-BR"/>
              </w:rPr>
              <w:t>Lei nº 14.460</w:t>
            </w:r>
            <w:r w:rsidR="00B24B87" w:rsidRPr="00B24B87">
              <w:rPr>
                <w:rFonts w:ascii="Book Antiqua" w:eastAsia="Times New Roman" w:hAnsi="Book Antiqua" w:cs="Times New Roman"/>
                <w:b/>
                <w:color w:val="FF0000"/>
                <w:sz w:val="18"/>
                <w:szCs w:val="18"/>
                <w:lang w:eastAsia="pt-BR"/>
              </w:rPr>
              <w:t>, de 25.10.2022</w:t>
            </w:r>
            <w:r w:rsidR="00B24B87">
              <w:rPr>
                <w:rFonts w:ascii="Book Antiqua" w:eastAsia="Times New Roman" w:hAnsi="Book Antiqua" w:cs="Times New Roman"/>
                <w:b/>
                <w:color w:val="FF0000"/>
                <w:sz w:val="18"/>
                <w:szCs w:val="18"/>
                <w:lang w:eastAsia="pt-BR"/>
              </w:rPr>
              <w:t>.</w:t>
            </w:r>
          </w:p>
          <w:p w14:paraId="3C22A737" w14:textId="77777777" w:rsidR="00C2730E" w:rsidRPr="00510068" w:rsidRDefault="00C2730E" w:rsidP="0039722C">
            <w:pPr>
              <w:jc w:val="both"/>
              <w:rPr>
                <w:rFonts w:ascii="Book Antiqua" w:eastAsia="Times New Roman" w:hAnsi="Book Antiqua" w:cs="Times New Roman"/>
                <w:b/>
                <w:sz w:val="18"/>
                <w:szCs w:val="18"/>
                <w:lang w:eastAsia="pt-BR"/>
              </w:rPr>
            </w:pPr>
          </w:p>
          <w:p w14:paraId="1875AB72" w14:textId="12FB3E7B"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E55B3B">
              <w:rPr>
                <w:rFonts w:ascii="Book Antiqua" w:eastAsia="Times New Roman" w:hAnsi="Book Antiqua" w:cs="Times New Roman"/>
                <w:b/>
                <w:color w:val="FF0000"/>
                <w:sz w:val="18"/>
                <w:szCs w:val="18"/>
                <w:lang w:eastAsia="pt-BR"/>
              </w:rPr>
              <w:t>Info 766 (art. 5º, II).</w:t>
            </w:r>
          </w:p>
          <w:p w14:paraId="753EEC4F" w14:textId="77777777" w:rsidR="00C2730E" w:rsidRPr="00510068" w:rsidRDefault="00C2730E" w:rsidP="0039722C">
            <w:pPr>
              <w:jc w:val="both"/>
              <w:rPr>
                <w:rFonts w:ascii="Book Antiqua" w:eastAsia="Times New Roman" w:hAnsi="Book Antiqua" w:cs="Times New Roman"/>
                <w:b/>
                <w:sz w:val="18"/>
                <w:szCs w:val="18"/>
                <w:lang w:eastAsia="pt-BR"/>
              </w:rPr>
            </w:pPr>
          </w:p>
          <w:p w14:paraId="09FC7FE0" w14:textId="76178768"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880ED6">
              <w:rPr>
                <w:rFonts w:ascii="Book Antiqua" w:eastAsia="Times New Roman" w:hAnsi="Book Antiqua" w:cs="Times New Roman"/>
                <w:b/>
                <w:color w:val="FF0000"/>
                <w:sz w:val="18"/>
                <w:szCs w:val="18"/>
                <w:lang w:eastAsia="pt-BR"/>
              </w:rPr>
              <w:t>03/02/2026</w:t>
            </w:r>
            <w:r w:rsidRPr="00510068">
              <w:rPr>
                <w:rFonts w:ascii="Book Antiqua" w:eastAsia="Times New Roman" w:hAnsi="Book Antiqua" w:cs="Times New Roman"/>
                <w:b/>
                <w:color w:val="FF0000"/>
                <w:sz w:val="18"/>
                <w:szCs w:val="18"/>
                <w:lang w:eastAsia="pt-BR"/>
              </w:rPr>
              <w:t>.</w:t>
            </w:r>
          </w:p>
          <w:p w14:paraId="36C25A84" w14:textId="77777777" w:rsidR="00C2730E" w:rsidRPr="00510068" w:rsidRDefault="00C2730E" w:rsidP="0039722C">
            <w:pPr>
              <w:jc w:val="both"/>
              <w:rPr>
                <w:rFonts w:ascii="Book Antiqua" w:eastAsia="Times New Roman" w:hAnsi="Book Antiqua" w:cs="Times New Roman"/>
                <w:b/>
                <w:sz w:val="18"/>
                <w:szCs w:val="18"/>
                <w:lang w:eastAsia="pt-BR"/>
              </w:rPr>
            </w:pPr>
          </w:p>
          <w:p w14:paraId="59173EE3" w14:textId="77777777" w:rsidR="00C2730E" w:rsidRPr="00510068" w:rsidRDefault="00C2730E" w:rsidP="0039722C">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6BD4687F" w14:textId="77777777" w:rsidR="00C2730E" w:rsidRPr="00510068" w:rsidRDefault="00C2730E" w:rsidP="00C2730E">
            <w:pPr>
              <w:pStyle w:val="PargrafodaLista"/>
              <w:numPr>
                <w:ilvl w:val="0"/>
                <w:numId w:val="2"/>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4EB9CEC4"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493E0E25"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CB16C38" w14:textId="68CEDE7B"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 Lei 13.709/2018</w:t>
            </w:r>
            <w:r w:rsidRPr="00510068">
              <w:rPr>
                <w:rFonts w:ascii="Book Antiqua" w:eastAsia="Times New Roman" w:hAnsi="Book Antiqua" w:cs="Times New Roman"/>
                <w:sz w:val="18"/>
                <w:szCs w:val="18"/>
                <w:lang w:eastAsia="pt-BR"/>
              </w:rPr>
              <w:t>).</w:t>
            </w:r>
          </w:p>
          <w:p w14:paraId="6D9184D2" w14:textId="77777777" w:rsidR="00C2730E" w:rsidRPr="00510068" w:rsidRDefault="00C2730E" w:rsidP="00C2730E">
            <w:pPr>
              <w:pStyle w:val="PargrafodaLista"/>
              <w:numPr>
                <w:ilvl w:val="0"/>
                <w:numId w:val="1"/>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02A15C76" w14:textId="77777777" w:rsidR="00C2730E" w:rsidRPr="00510068" w:rsidRDefault="00C2730E" w:rsidP="0039722C">
            <w:pPr>
              <w:jc w:val="both"/>
              <w:rPr>
                <w:rFonts w:ascii="Book Antiqua" w:eastAsia="Times New Roman" w:hAnsi="Book Antiqua" w:cs="Times New Roman"/>
                <w:sz w:val="18"/>
                <w:szCs w:val="18"/>
                <w:lang w:eastAsia="pt-BR"/>
              </w:rPr>
            </w:pPr>
          </w:p>
          <w:p w14:paraId="0364CB33" w14:textId="77777777" w:rsidR="00C2730E" w:rsidRPr="00510068" w:rsidRDefault="00C2730E" w:rsidP="00C2730E">
            <w:pPr>
              <w:pStyle w:val="PargrafodaLista"/>
              <w:numPr>
                <w:ilvl w:val="0"/>
                <w:numId w:val="2"/>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4CD41D13" w14:textId="77777777" w:rsidR="00C2730E" w:rsidRPr="00984B0F" w:rsidRDefault="00C2730E" w:rsidP="00C2730E">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2D473D8E" w14:textId="0F256928" w:rsidR="001A3D79" w:rsidRPr="001A3D79" w:rsidRDefault="00103E5C" w:rsidP="001A3D7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"http://legislacao.planalto.gov.br/legisla/legislacao.nsf/Viw_Identificacao/lei%2013.709-2018?OpenDocument" </w:instrText>
      </w:r>
      <w:r>
        <w:fldChar w:fldCharType="separate"/>
      </w:r>
      <w:r w:rsidR="001A3D79" w:rsidRPr="001A3D79">
        <w:rPr>
          <w:rFonts w:ascii="Book Antiqua" w:eastAsia="Times New Roman" w:hAnsi="Book Antiqua" w:cs="Arial"/>
          <w:b/>
          <w:bCs/>
          <w:color w:val="000080"/>
          <w:sz w:val="19"/>
          <w:szCs w:val="19"/>
          <w:u w:val="single"/>
          <w:lang w:eastAsia="pt-BR"/>
        </w:rPr>
        <w:t>LEI Nº 13.709, DE 14 DE AGOSTO DE 2018.</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A3D79" w:rsidRPr="001A3D79" w14:paraId="0EE4E2FA" w14:textId="77777777" w:rsidTr="001A3D79">
        <w:trPr>
          <w:tblCellSpacing w:w="0" w:type="dxa"/>
        </w:trPr>
        <w:tc>
          <w:tcPr>
            <w:tcW w:w="1417" w:type="pct"/>
            <w:vAlign w:val="center"/>
            <w:hideMark/>
          </w:tcPr>
          <w:p w14:paraId="2AAF7F54" w14:textId="55C7F1F7"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29B48F29" w14:textId="0D0B47D1" w:rsidR="001A3D79" w:rsidRPr="001A3D79" w:rsidRDefault="001A3D79" w:rsidP="001A3D79">
            <w:pPr>
              <w:spacing w:before="100" w:beforeAutospacing="1" w:after="100" w:afterAutospacing="1" w:line="240" w:lineRule="auto"/>
              <w:jc w:val="both"/>
              <w:rPr>
                <w:rFonts w:ascii="Book Antiqua" w:eastAsia="Times New Roman" w:hAnsi="Book Antiqua" w:cs="Times New Roman"/>
                <w:sz w:val="18"/>
                <w:szCs w:val="18"/>
                <w:lang w:eastAsia="pt-BR"/>
              </w:rPr>
            </w:pPr>
            <w:r w:rsidRPr="001A3D79">
              <w:rPr>
                <w:rFonts w:ascii="Book Antiqua" w:eastAsia="Times New Roman" w:hAnsi="Book Antiqua" w:cs="Arial"/>
                <w:color w:val="800000"/>
                <w:sz w:val="18"/>
                <w:szCs w:val="18"/>
                <w:lang w:eastAsia="pt-BR"/>
              </w:rPr>
              <w:t>Lei Geral de Proteção de Dados Pessoais (LGPD).</w:t>
            </w:r>
            <w:r w:rsidRPr="001A3D79">
              <w:rPr>
                <w:rFonts w:ascii="Book Antiqua" w:eastAsia="Times New Roman" w:hAnsi="Book Antiqua" w:cs="Arial"/>
                <w:color w:val="000000"/>
                <w:sz w:val="18"/>
                <w:szCs w:val="18"/>
                <w:lang w:eastAsia="pt-BR"/>
              </w:rPr>
              <w:t> </w:t>
            </w:r>
            <w:hyperlink r:id="rId8"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C2730E" w:rsidRPr="00FB4D10">
              <w:rPr>
                <w:rFonts w:ascii="Book Antiqua" w:eastAsia="Times New Roman" w:hAnsi="Book Antiqua" w:cs="Times New Roman"/>
                <w:sz w:val="16"/>
                <w:szCs w:val="16"/>
                <w:lang w:eastAsia="pt-BR"/>
              </w:rPr>
              <w:t xml:space="preserve"> </w:t>
            </w:r>
          </w:p>
        </w:tc>
      </w:tr>
    </w:tbl>
    <w:p w14:paraId="7DE4447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O PRESIDENTE DA REPÚBLICA </w:t>
      </w:r>
      <w:r w:rsidRPr="001A3D79">
        <w:rPr>
          <w:rFonts w:ascii="Book Antiqua" w:eastAsia="Times New Roman" w:hAnsi="Book Antiqua" w:cs="Arial"/>
          <w:color w:val="000000"/>
          <w:sz w:val="19"/>
          <w:szCs w:val="19"/>
          <w:lang w:eastAsia="pt-BR"/>
        </w:rPr>
        <w:t>Faço saber que o Congresso Nacional decreta e eu sanciono a seguinte Lei:</w:t>
      </w:r>
    </w:p>
    <w:p w14:paraId="3922A90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w:t>
      </w:r>
      <w:r w:rsidRPr="001A3D79">
        <w:rPr>
          <w:rFonts w:ascii="Book Antiqua" w:eastAsia="Times New Roman" w:hAnsi="Book Antiqua" w:cs="Arial"/>
          <w:color w:val="000000"/>
          <w:sz w:val="19"/>
          <w:szCs w:val="19"/>
          <w:lang w:eastAsia="pt-BR"/>
        </w:rPr>
        <w:br/>
        <w:t>DISPOSIÇÕES PRELIMINARES</w:t>
      </w:r>
    </w:p>
    <w:p w14:paraId="01BB1C55" w14:textId="77A590DB" w:rsidR="001A3D79" w:rsidRPr="009B18F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002EEF">
        <w:rPr>
          <w:rFonts w:ascii="Book Antiqua" w:eastAsia="Times New Roman" w:hAnsi="Book Antiqua" w:cs="Arial"/>
          <w:b/>
          <w:bCs/>
          <w:color w:val="000000"/>
          <w:sz w:val="19"/>
          <w:szCs w:val="19"/>
          <w:highlight w:val="magenta"/>
          <w:lang w:eastAsia="pt-BR"/>
        </w:rPr>
        <w:t>Art. 1º</w:t>
      </w:r>
      <w:r w:rsidRPr="00002EEF">
        <w:rPr>
          <w:rFonts w:ascii="Book Antiqua" w:eastAsia="Times New Roman" w:hAnsi="Book Antiqua" w:cs="Arial"/>
          <w:b/>
          <w:bCs/>
          <w:color w:val="000000"/>
          <w:sz w:val="19"/>
          <w:szCs w:val="19"/>
          <w:lang w:eastAsia="pt-BR"/>
        </w:rPr>
        <w:t xml:space="preserve"> Esta Lei dispõe sobre o tratamento de dados pessoais, </w:t>
      </w:r>
      <w:r w:rsidRPr="00002EEF">
        <w:rPr>
          <w:rFonts w:ascii="Book Antiqua" w:eastAsia="Times New Roman" w:hAnsi="Book Antiqua" w:cs="Arial"/>
          <w:b/>
          <w:bCs/>
          <w:caps/>
          <w:color w:val="000000"/>
          <w:sz w:val="19"/>
          <w:szCs w:val="19"/>
          <w:highlight w:val="green"/>
          <w:lang w:eastAsia="pt-BR"/>
        </w:rPr>
        <w:t>inclusive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olor w:val="000000"/>
          <w:sz w:val="19"/>
          <w:szCs w:val="19"/>
          <w:highlight w:val="cyan"/>
          <w:lang w:eastAsia="pt-BR"/>
        </w:rPr>
        <w:t>nos meios digitais</w:t>
      </w:r>
      <w:r w:rsidRPr="00002EEF">
        <w:rPr>
          <w:rFonts w:ascii="Book Antiqua" w:eastAsia="Times New Roman" w:hAnsi="Book Antiqua" w:cs="Arial"/>
          <w:b/>
          <w:bCs/>
          <w:color w:val="000000"/>
          <w:sz w:val="19"/>
          <w:szCs w:val="19"/>
          <w:lang w:eastAsia="pt-BR"/>
        </w:rPr>
        <w:t>, por pessoa natural ou por pessoa jurídica de direito público ou privado, com o objetivo de proteger os direitos fundamentais de liberdade e de privacidade e o livre desenvolvimento da personalidade da pessoa natural</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7B3C63">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880ED6">
        <w:rPr>
          <w:rFonts w:ascii="Book Antiqua" w:eastAsia="Times New Roman" w:hAnsi="Book Antiqua" w:cs="Times New Roman"/>
          <w:b/>
          <w:bCs/>
          <w:color w:val="FF0000"/>
          <w:sz w:val="16"/>
          <w:szCs w:val="16"/>
          <w:lang w:eastAsia="pt-BR"/>
        </w:rPr>
        <w:t xml:space="preserve"> </w:t>
      </w:r>
      <w:r w:rsidR="00880ED6">
        <w:rPr>
          <w:rFonts w:ascii="Book Antiqua" w:eastAsia="Times New Roman" w:hAnsi="Book Antiqua" w:cs="Times New Roman"/>
          <w:b/>
          <w:bCs/>
          <w:color w:val="FF0000"/>
          <w:sz w:val="16"/>
          <w:szCs w:val="16"/>
          <w:u w:val="single"/>
          <w:lang w:eastAsia="pt-BR"/>
        </w:rPr>
        <w:t>(MPMG-2024)</w:t>
      </w:r>
      <w:r w:rsidR="009B18F9">
        <w:rPr>
          <w:rFonts w:ascii="Book Antiqua" w:eastAsia="Times New Roman" w:hAnsi="Book Antiqua" w:cs="Times New Roman"/>
          <w:b/>
          <w:bCs/>
          <w:color w:val="FF0000"/>
          <w:sz w:val="16"/>
          <w:szCs w:val="16"/>
          <w:lang w:eastAsia="pt-BR"/>
        </w:rPr>
        <w:t xml:space="preserve"> </w:t>
      </w:r>
      <w:r w:rsidR="009B18F9">
        <w:rPr>
          <w:rFonts w:ascii="Book Antiqua" w:eastAsia="Times New Roman" w:hAnsi="Book Antiqua" w:cs="Times New Roman"/>
          <w:b/>
          <w:bCs/>
          <w:color w:val="FF0000"/>
          <w:sz w:val="16"/>
          <w:szCs w:val="16"/>
          <w:u w:val="single"/>
          <w:lang w:eastAsia="pt-BR"/>
        </w:rPr>
        <w:t>(PGESP-2024)</w:t>
      </w:r>
    </w:p>
    <w:p w14:paraId="023A917F" w14:textId="59FD3265" w:rsidR="001A3D79" w:rsidRPr="009B18F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As normas gerais contidas nesta Lei são de interesse nacional e devem ser observadas pela União, Estados, Distrito Federal e Municípios</w:t>
      </w:r>
      <w:r w:rsidRPr="00FB4D10">
        <w:rPr>
          <w:rFonts w:ascii="Book Antiqua" w:eastAsia="Times New Roman" w:hAnsi="Book Antiqua" w:cs="Arial"/>
          <w:color w:val="000000"/>
          <w:sz w:val="16"/>
          <w:szCs w:val="16"/>
          <w:lang w:eastAsia="pt-BR"/>
        </w:rPr>
        <w:t>. </w:t>
      </w:r>
      <w:hyperlink r:id="rId9" w:anchor="art2" w:history="1">
        <w:r w:rsidRPr="00FB4D10">
          <w:rPr>
            <w:rFonts w:ascii="Book Antiqua" w:eastAsia="Times New Roman" w:hAnsi="Book Antiqua" w:cs="Arial"/>
            <w:color w:val="0000FF"/>
            <w:sz w:val="16"/>
            <w:szCs w:val="16"/>
            <w:u w:val="single"/>
            <w:lang w:eastAsia="pt-BR"/>
          </w:rPr>
          <w:t>(Incluído pela Lei nº 13.853, de 2019)</w:t>
        </w:r>
      </w:hyperlink>
      <w:r w:rsidR="00FB4D10" w:rsidRPr="00FB4D10">
        <w:rPr>
          <w:rFonts w:ascii="Book Antiqua" w:eastAsia="Times New Roman" w:hAnsi="Book Antiqua" w:cs="Arial"/>
          <w:color w:val="000000"/>
          <w:sz w:val="16"/>
          <w:szCs w:val="16"/>
          <w:lang w:eastAsia="pt-BR"/>
        </w:rPr>
        <w:t xml:space="preserve"> </w:t>
      </w:r>
      <w:r w:rsidR="00A43C45">
        <w:rPr>
          <w:rFonts w:ascii="Book Antiqua" w:hAnsi="Book Antiqua"/>
          <w:b/>
          <w:bCs/>
          <w:color w:val="FF0000"/>
          <w:sz w:val="16"/>
          <w:szCs w:val="16"/>
          <w:u w:val="single"/>
        </w:rPr>
        <w:t>(PGM-São Paulo/SP-2023)</w:t>
      </w:r>
      <w:r w:rsidR="00880ED6">
        <w:rPr>
          <w:rFonts w:ascii="Book Antiqua" w:hAnsi="Book Antiqua"/>
          <w:b/>
          <w:bCs/>
          <w:color w:val="FF0000"/>
          <w:sz w:val="16"/>
          <w:szCs w:val="16"/>
        </w:rPr>
        <w:t xml:space="preserve"> </w:t>
      </w:r>
      <w:r w:rsidR="00880ED6">
        <w:rPr>
          <w:rFonts w:ascii="Book Antiqua" w:hAnsi="Book Antiqua"/>
          <w:b/>
          <w:bCs/>
          <w:color w:val="FF0000"/>
          <w:sz w:val="16"/>
          <w:szCs w:val="16"/>
          <w:u w:val="single"/>
        </w:rPr>
        <w:t>(MPMG-2024)</w:t>
      </w:r>
      <w:r w:rsidR="009B18F9">
        <w:rPr>
          <w:rFonts w:ascii="Book Antiqua" w:hAnsi="Book Antiqua"/>
          <w:b/>
          <w:bCs/>
          <w:color w:val="FF0000"/>
          <w:sz w:val="16"/>
          <w:szCs w:val="16"/>
        </w:rPr>
        <w:t xml:space="preserve"> </w:t>
      </w:r>
      <w:r w:rsidR="009B18F9">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9B18F9" w14:paraId="6293DBFF" w14:textId="77777777" w:rsidTr="00831AB8">
        <w:tc>
          <w:tcPr>
            <w:tcW w:w="8494" w:type="dxa"/>
            <w:shd w:val="clear" w:color="auto" w:fill="CCFFFF"/>
          </w:tcPr>
          <w:p w14:paraId="5582863F" w14:textId="7729CFB0" w:rsidR="009B18F9" w:rsidRPr="009B18F9" w:rsidRDefault="009B18F9" w:rsidP="009B18F9">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w:t>
            </w:r>
            <w:r>
              <w:rPr>
                <w:rFonts w:ascii="Book Antiqua" w:eastAsia="Times New Roman" w:hAnsi="Book Antiqua" w:cs="Arial"/>
                <w:b/>
                <w:bCs/>
                <w:i/>
                <w:iCs/>
                <w:color w:val="FF0000"/>
                <w:sz w:val="19"/>
                <w:szCs w:val="19"/>
                <w:highlight w:val="green"/>
                <w:lang w:eastAsia="pt-BR"/>
              </w:rPr>
              <w:t>F</w:t>
            </w:r>
            <w:r w:rsidR="00880ED6">
              <w:rPr>
                <w:rFonts w:ascii="Book Antiqua" w:eastAsia="Times New Roman" w:hAnsi="Book Antiqua" w:cs="Arial"/>
                <w:b/>
                <w:bCs/>
                <w:i/>
                <w:iCs/>
                <w:color w:val="FF0000"/>
                <w:sz w:val="19"/>
                <w:szCs w:val="19"/>
                <w:lang w:eastAsia="pt-BR"/>
              </w:rPr>
              <w:t>: #</w:t>
            </w:r>
            <w:r w:rsidR="00880ED6" w:rsidRPr="00880ED6">
              <w:rPr>
                <w:rFonts w:ascii="Book Antiqua" w:eastAsia="Times New Roman" w:hAnsi="Book Antiqua" w:cs="Arial"/>
                <w:b/>
                <w:bCs/>
                <w:i/>
                <w:iCs/>
                <w:color w:val="FF0000"/>
                <w:sz w:val="19"/>
                <w:szCs w:val="19"/>
                <w:highlight w:val="green"/>
                <w:lang w:eastAsia="pt-BR"/>
              </w:rPr>
              <w:t>MPMG-2024</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PGESP-2024</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9B18F9">
              <w:rPr>
                <w:rFonts w:ascii="Book Antiqua" w:eastAsia="Times New Roman" w:hAnsi="Book Antiqua" w:cs="Arial"/>
                <w:b/>
                <w:bCs/>
                <w:color w:val="000000"/>
                <w:sz w:val="19"/>
                <w:szCs w:val="19"/>
                <w:lang w:eastAsia="pt-BR"/>
              </w:rPr>
              <w:t xml:space="preserve">DIREITOS FUNDAMENTAIS À PRIVACIDADE E AO LIVRE DESENVOLVIMENTO DA PERSONALIDADE. TRATAMENTO DE DADOS PESSOAIS PELO ESTADO BRASILEIRO. </w:t>
            </w:r>
            <w:r w:rsidRPr="00B56D4D">
              <w:rPr>
                <w:rFonts w:ascii="Book Antiqua" w:eastAsia="Times New Roman" w:hAnsi="Book Antiqua" w:cs="Arial"/>
                <w:b/>
                <w:bCs/>
                <w:color w:val="000000"/>
                <w:sz w:val="19"/>
                <w:szCs w:val="19"/>
                <w:highlight w:val="yellow"/>
                <w:lang w:eastAsia="pt-BR"/>
              </w:rPr>
              <w:t>COMPARTILHAMENTO DE DADOS PESSOAIS ENTRE ÓRGÃOS E ENTIDADES DA ADMINISTRAÇÃO PÚBLICA FEDERAL</w:t>
            </w:r>
            <w:r w:rsidRPr="009B18F9">
              <w:rPr>
                <w:rFonts w:ascii="Book Antiqua" w:eastAsia="Times New Roman" w:hAnsi="Book Antiqua" w:cs="Arial"/>
                <w:b/>
                <w:bCs/>
                <w:color w:val="000000"/>
                <w:sz w:val="19"/>
                <w:szCs w:val="19"/>
                <w:lang w:eastAsia="pt-BR"/>
              </w:rPr>
              <w:t xml:space="preserve">. ADI E ADPF CONHECIDAS E, NO MÉRITO, JULGADAS PARCIALMENTE PROCEDENTES. </w:t>
            </w:r>
            <w:r w:rsidRPr="00B56D4D">
              <w:rPr>
                <w:rFonts w:ascii="Book Antiqua" w:eastAsia="Times New Roman" w:hAnsi="Book Antiqua" w:cs="Arial"/>
                <w:b/>
                <w:bCs/>
                <w:color w:val="000000"/>
                <w:sz w:val="19"/>
                <w:szCs w:val="19"/>
                <w:highlight w:val="yellow"/>
                <w:lang w:eastAsia="pt-BR"/>
              </w:rPr>
              <w:t>INTERPRETAÇÃO CONFORME À CONSTITUIÇÃO</w:t>
            </w:r>
            <w:r w:rsidRPr="009B18F9">
              <w:rPr>
                <w:rFonts w:ascii="Book Antiqua" w:eastAsia="Times New Roman" w:hAnsi="Book Antiqua" w:cs="Arial"/>
                <w:b/>
                <w:bCs/>
                <w:color w:val="000000"/>
                <w:sz w:val="19"/>
                <w:szCs w:val="19"/>
                <w:lang w:eastAsia="pt-BR"/>
              </w:rPr>
              <w:t xml:space="preserve">. DECLARAÇÃO DE INCONSTITUCIONALIDADE COM EFEITOS FUTUROS. 1. A Ação Direta de Inconstitucionalidade é cabível para impugnação do Decreto 10.046/19, uma vez que o ato normativo não se esgota na simples regulamentação da Lei de Acesso à Informação e da Lei Geral de Proteção de Dados Pessoais, mas inova na ordem jurídica com a criação do Cadastro Base do Cidadão e do Comitê Central de Governança de Dados. A Arguição de Descumprimento de Preceito Fundamental é cabível para impugnar o ato do poder público tendente à lesão de preceitos fundamentais, qual seja, o compartilhamento de dados da Carteira Nacional de Habilitação entre o SERPRO e a ABIN, ante a inexistência de outras ações aptas a resolver a controvérsia constitucional de forma geral, definitiva e imediata. 2. No julgamento da Ação Direta de Inconstitucionalidade 6.387, Rel. Min. Rosa Weber, o </w:t>
            </w:r>
            <w:r>
              <w:rPr>
                <w:rFonts w:ascii="Book Antiqua" w:eastAsia="Times New Roman" w:hAnsi="Book Antiqua" w:cs="Arial"/>
                <w:b/>
                <w:bCs/>
                <w:color w:val="000000"/>
                <w:sz w:val="19"/>
                <w:szCs w:val="19"/>
                <w:lang w:eastAsia="pt-BR"/>
              </w:rPr>
              <w:t>STF</w:t>
            </w:r>
            <w:r w:rsidRPr="009B18F9">
              <w:rPr>
                <w:rFonts w:ascii="Book Antiqua" w:eastAsia="Times New Roman" w:hAnsi="Book Antiqua" w:cs="Arial"/>
                <w:b/>
                <w:bCs/>
                <w:color w:val="000000"/>
                <w:sz w:val="19"/>
                <w:szCs w:val="19"/>
                <w:lang w:eastAsia="pt-BR"/>
              </w:rPr>
              <w:t xml:space="preserve"> reconheceu a existência de um direito fundamental autônomo à proteção de dados pessoais e à autodeterminação </w:t>
            </w:r>
            <w:r w:rsidRPr="009B18F9">
              <w:rPr>
                <w:rFonts w:ascii="Book Antiqua" w:eastAsia="Times New Roman" w:hAnsi="Book Antiqua" w:cs="Arial"/>
                <w:b/>
                <w:bCs/>
                <w:color w:val="000000"/>
                <w:sz w:val="19"/>
                <w:szCs w:val="19"/>
                <w:lang w:eastAsia="pt-BR"/>
              </w:rPr>
              <w:lastRenderedPageBreak/>
              <w:t>informacional. A Emenda Constitucional 115, de 10</w:t>
            </w:r>
            <w:r>
              <w:rPr>
                <w:rFonts w:ascii="Book Antiqua" w:eastAsia="Times New Roman" w:hAnsi="Book Antiqua" w:cs="Arial"/>
                <w:b/>
                <w:bCs/>
                <w:color w:val="000000"/>
                <w:sz w:val="19"/>
                <w:szCs w:val="19"/>
                <w:lang w:eastAsia="pt-BR"/>
              </w:rPr>
              <w:t>/02/</w:t>
            </w:r>
            <w:r w:rsidRPr="009B18F9">
              <w:rPr>
                <w:rFonts w:ascii="Book Antiqua" w:eastAsia="Times New Roman" w:hAnsi="Book Antiqua" w:cs="Arial"/>
                <w:b/>
                <w:bCs/>
                <w:color w:val="000000"/>
                <w:sz w:val="19"/>
                <w:szCs w:val="19"/>
                <w:lang w:eastAsia="pt-BR"/>
              </w:rPr>
              <w:t xml:space="preserve">22, positivou esse direito fundamental no art. 5º, inciso LXXIX, da </w:t>
            </w:r>
            <w:r>
              <w:rPr>
                <w:rFonts w:ascii="Book Antiqua" w:eastAsia="Times New Roman" w:hAnsi="Book Antiqua" w:cs="Arial"/>
                <w:b/>
                <w:bCs/>
                <w:color w:val="000000"/>
                <w:sz w:val="19"/>
                <w:szCs w:val="19"/>
                <w:lang w:eastAsia="pt-BR"/>
              </w:rPr>
              <w:t>CF</w:t>
            </w:r>
            <w:r w:rsidRPr="009B18F9">
              <w:rPr>
                <w:rFonts w:ascii="Book Antiqua" w:eastAsia="Times New Roman" w:hAnsi="Book Antiqua" w:cs="Arial"/>
                <w:b/>
                <w:bCs/>
                <w:color w:val="000000"/>
                <w:sz w:val="19"/>
                <w:szCs w:val="19"/>
                <w:lang w:eastAsia="pt-BR"/>
              </w:rPr>
              <w:t xml:space="preserve">. 3. 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4. </w:t>
            </w:r>
            <w:r w:rsidRPr="00B56D4D">
              <w:rPr>
                <w:rFonts w:ascii="Book Antiqua" w:eastAsia="Times New Roman" w:hAnsi="Book Antiqua" w:cs="Arial"/>
                <w:b/>
                <w:bCs/>
                <w:color w:val="000000"/>
                <w:sz w:val="19"/>
                <w:szCs w:val="19"/>
                <w:highlight w:val="yellow"/>
                <w:lang w:eastAsia="pt-BR"/>
              </w:rPr>
              <w:t>Interpretação conforme à Constituição para subtrair do campo semântico da norma eventuais aplicações ou interpretações que conflitem com o direito fundamental à proteção de dados pessoais. O compartilhamento de dados pessoais entre órgãos e entidades da Administração Pública, pressupõe: a) eleição de propósitos legítimos, específicos e explícitos para o tratamento de dados (art. 6º, inciso I, da Lei 13.709/18); b) compatibilidade do tratamento com as finalidades informadas (art. 6º, inciso II); c) limitação do compartilhamento ao mínimo necessário para o atendimento da finalidade informada (art. 6º, inciso III); bem como o cumprimento integral dos requisitos, garantias e procedimentos estabelecidos na Lei Geral de Proteção de Dados, no que for compatível com o setor público</w:t>
            </w:r>
            <w:r w:rsidRPr="009B18F9">
              <w:rPr>
                <w:rFonts w:ascii="Book Antiqua" w:eastAsia="Times New Roman" w:hAnsi="Book Antiqua" w:cs="Arial"/>
                <w:b/>
                <w:bCs/>
                <w:color w:val="000000"/>
                <w:sz w:val="19"/>
                <w:szCs w:val="19"/>
                <w:lang w:eastAsia="pt-BR"/>
              </w:rPr>
              <w:t>. 5. O compartilhamento de dados pessoais entre órgãos públicos pressupõe rigorosa observância do art. 23, inciso I, da Lei 13.709/18, que determina seja dada a devida publicidade às hipóteses em que cada entidade governamental compartilha ou tem acesso a banco de dados pessoais, “</w:t>
            </w:r>
            <w:r w:rsidRPr="009B18F9">
              <w:rPr>
                <w:rFonts w:ascii="Book Antiqua" w:eastAsia="Times New Roman" w:hAnsi="Book Antiqua" w:cs="Arial"/>
                <w:b/>
                <w:bCs/>
                <w:i/>
                <w:iCs/>
                <w:color w:val="000000"/>
                <w:sz w:val="19"/>
                <w:szCs w:val="19"/>
                <w:lang w:eastAsia="pt-BR"/>
              </w:rPr>
              <w:t>fornecendo informações claras e atualizadas sobre a previsão legal, a finalidade, os procedimentos e as práticas utilizadas para a execução dessas atividades, em veículos de fácil acesso, preferencialmente em seus sítios eletrônicos</w:t>
            </w:r>
            <w:r w:rsidRPr="009B18F9">
              <w:rPr>
                <w:rFonts w:ascii="Book Antiqua" w:eastAsia="Times New Roman" w:hAnsi="Book Antiqua" w:cs="Arial"/>
                <w:b/>
                <w:bCs/>
                <w:color w:val="000000"/>
                <w:sz w:val="19"/>
                <w:szCs w:val="19"/>
                <w:lang w:eastAsia="pt-BR"/>
              </w:rPr>
              <w:t xml:space="preserve">”. 6. </w:t>
            </w:r>
            <w:r w:rsidRPr="009B18F9">
              <w:rPr>
                <w:rFonts w:ascii="Book Antiqua" w:eastAsia="Times New Roman" w:hAnsi="Book Antiqua" w:cs="Arial"/>
                <w:b/>
                <w:bCs/>
                <w:color w:val="000000"/>
                <w:sz w:val="19"/>
                <w:szCs w:val="19"/>
                <w:highlight w:val="yellow"/>
                <w:lang w:eastAsia="pt-BR"/>
              </w:rPr>
              <w:t>O compartilhamento de informações pessoais em atividades de inteligência deve observar a adoção de medidas proporcionais e estritamente necessárias ao atendimento do interesse público; a instauração de procedimento administrativo formal, acompanhado de prévia e exaustiva motivação, para permitir o controle de legalidade pelo Poder Judiciário; a utilização de sistemas eletrônicos de segurança e de registro de acesso, inclusive para efeito de responsabilização em caso de abuso; e a observância dos princípios gerais de proteção e dos direitos do titular previstos na LGPD, no que for compatível com o exercício dessa função estatal</w:t>
            </w:r>
            <w:r w:rsidRPr="009B18F9">
              <w:rPr>
                <w:rFonts w:ascii="Book Antiqua" w:eastAsia="Times New Roman" w:hAnsi="Book Antiqua" w:cs="Arial"/>
                <w:b/>
                <w:bCs/>
                <w:color w:val="000000"/>
                <w:sz w:val="19"/>
                <w:szCs w:val="19"/>
                <w:lang w:eastAsia="pt-BR"/>
              </w:rPr>
              <w:t>. 7. O acesso ao Cadastro Base do Cidadão deve observar mecanismos rigorosos de controle, condicionando o compartilhamento e tratamento dos dados pessoais à comprovação de propósitos legítimos, específicos e explícitos por parte dos órgãos e entidades do Poder Público. A inclusão de novos dados na base integradora e a escolha de bases temáticas que comporão o Cadastro Base do Cidadão devem ser precedidas de justificativas formais, prévias e minudentes, cabendo ainda a observância de medidas de segurança compatíveis com os princípios de proteção da Lei Geral de Proteção de Dados Pessoais, inclusive a criação de sistema eletrônico de registro de acesso, para fins de responsabilização em caso de abuso. 8. O tratamento de dados pessoais promovido por órgãos públicos que viole parâmetros legais e constitucionais, inclusive o dever de publicidade fora das hipóteses constitucionais de sigilo, importará a responsabilidade civil do Estado pelos danos suportados pelos particulares, associada ao exercício do direito de regresso contra os servidores e agentes políticos responsáveis pelo ato ilícito, em caso de dolo ou culpa. 9. Declaração de inconstitucionalidade, com efeitos pro futuro, do art. 22 do Decreto 10.046/19. O Comitê Central de Governança de Dados deve ter composição independente, plural e aberta à participação efetiva de representantes de outras instituições democráticas, não apenas dos representantes da Administração Pública federal. Ademais, seus integrantes devem gozar de garantias mínimas contra influências indevidas</w:t>
            </w:r>
            <w:r w:rsidRPr="009B18F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STF. Plenário. </w:t>
            </w:r>
            <w:r w:rsidRPr="009B18F9">
              <w:rPr>
                <w:rFonts w:ascii="Book Antiqua" w:eastAsia="Times New Roman" w:hAnsi="Book Antiqua" w:cs="Arial"/>
                <w:color w:val="000000"/>
                <w:sz w:val="19"/>
                <w:szCs w:val="19"/>
                <w:lang w:eastAsia="pt-BR"/>
              </w:rPr>
              <w:t>ADI 6649, Rel</w:t>
            </w:r>
            <w:r>
              <w:rPr>
                <w:rFonts w:ascii="Book Antiqua" w:eastAsia="Times New Roman" w:hAnsi="Book Antiqua" w:cs="Arial"/>
                <w:color w:val="000000"/>
                <w:sz w:val="19"/>
                <w:szCs w:val="19"/>
                <w:lang w:eastAsia="pt-BR"/>
              </w:rPr>
              <w:t>. Min.</w:t>
            </w:r>
            <w:r w:rsidRPr="009B18F9">
              <w:rPr>
                <w:rFonts w:ascii="Book Antiqua" w:eastAsia="Times New Roman" w:hAnsi="Book Antiqua" w:cs="Arial"/>
                <w:color w:val="000000"/>
                <w:sz w:val="19"/>
                <w:szCs w:val="19"/>
                <w:lang w:eastAsia="pt-BR"/>
              </w:rPr>
              <w:t xml:space="preserve"> G</w:t>
            </w:r>
            <w:r>
              <w:rPr>
                <w:rFonts w:ascii="Book Antiqua" w:eastAsia="Times New Roman" w:hAnsi="Book Antiqua" w:cs="Arial"/>
                <w:color w:val="000000"/>
                <w:sz w:val="19"/>
                <w:szCs w:val="19"/>
                <w:lang w:eastAsia="pt-BR"/>
              </w:rPr>
              <w:t>ilmar</w:t>
            </w:r>
            <w:r w:rsidRPr="009B18F9">
              <w:rPr>
                <w:rFonts w:ascii="Book Antiqua" w:eastAsia="Times New Roman" w:hAnsi="Book Antiqua" w:cs="Arial"/>
                <w:color w:val="000000"/>
                <w:sz w:val="19"/>
                <w:szCs w:val="19"/>
                <w:lang w:eastAsia="pt-BR"/>
              </w:rPr>
              <w:t xml:space="preserve"> M</w:t>
            </w:r>
            <w:r>
              <w:rPr>
                <w:rFonts w:ascii="Book Antiqua" w:eastAsia="Times New Roman" w:hAnsi="Book Antiqua" w:cs="Arial"/>
                <w:color w:val="000000"/>
                <w:sz w:val="19"/>
                <w:szCs w:val="19"/>
                <w:lang w:eastAsia="pt-BR"/>
              </w:rPr>
              <w:t>endes</w:t>
            </w:r>
            <w:r w:rsidRPr="009B18F9">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 xml:space="preserve"> 15</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09</w:t>
            </w:r>
            <w:r>
              <w:rPr>
                <w:rFonts w:ascii="Book Antiqua" w:eastAsia="Times New Roman" w:hAnsi="Book Antiqua" w:cs="Arial"/>
                <w:color w:val="000000"/>
                <w:sz w:val="19"/>
                <w:szCs w:val="19"/>
                <w:lang w:eastAsia="pt-BR"/>
              </w:rPr>
              <w:t>/</w:t>
            </w:r>
            <w:r w:rsidRPr="009B18F9">
              <w:rPr>
                <w:rFonts w:ascii="Book Antiqua" w:eastAsia="Times New Roman" w:hAnsi="Book Antiqua" w:cs="Arial"/>
                <w:color w:val="000000"/>
                <w:sz w:val="19"/>
                <w:szCs w:val="19"/>
                <w:lang w:eastAsia="pt-BR"/>
              </w:rPr>
              <w:t>22</w:t>
            </w:r>
            <w:r>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268"/>
            </w:tblGrid>
            <w:tr w:rsidR="009B18F9" w14:paraId="2F0A17B0" w14:textId="77777777" w:rsidTr="00831AB8">
              <w:tc>
                <w:tcPr>
                  <w:tcW w:w="8268" w:type="dxa"/>
                  <w:shd w:val="clear" w:color="auto" w:fill="FFFFFF" w:themeFill="background1"/>
                </w:tcPr>
                <w:p w14:paraId="5395A5E5" w14:textId="3FF5B8EC" w:rsidR="009B18F9" w:rsidRPr="009B18F9" w:rsidRDefault="009B18F9" w:rsidP="00831AB8">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PGESP-2024-VUNESP</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9B18F9">
                    <w:rPr>
                      <w:rFonts w:ascii="Book Antiqua" w:eastAsia="Times New Roman" w:hAnsi="Book Antiqua" w:cs="Arial"/>
                      <w:color w:val="000000"/>
                      <w:sz w:val="18"/>
                      <w:szCs w:val="18"/>
                      <w:lang w:eastAsia="pt-BR"/>
                    </w:rPr>
                    <w:t xml:space="preserve">O </w:t>
                  </w:r>
                  <w:r>
                    <w:rPr>
                      <w:rFonts w:ascii="Book Antiqua" w:eastAsia="Times New Roman" w:hAnsi="Book Antiqua" w:cs="Arial"/>
                      <w:color w:val="000000"/>
                      <w:sz w:val="18"/>
                      <w:szCs w:val="18"/>
                      <w:lang w:eastAsia="pt-BR"/>
                    </w:rPr>
                    <w:t>STF</w:t>
                  </w:r>
                  <w:r w:rsidRPr="009B18F9">
                    <w:rPr>
                      <w:rFonts w:ascii="Book Antiqua" w:eastAsia="Times New Roman" w:hAnsi="Book Antiqua" w:cs="Arial"/>
                      <w:color w:val="000000"/>
                      <w:sz w:val="18"/>
                      <w:szCs w:val="18"/>
                      <w:lang w:eastAsia="pt-BR"/>
                    </w:rPr>
                    <w:t xml:space="preserve"> reconheceu a existência de um direito fundamental autônomo à proteção de dados pessoais e à autodeterminação informacional, que restou positivado pela Emenda Constitucional n</w:t>
                  </w:r>
                  <w:r>
                    <w:rPr>
                      <w:rFonts w:ascii="Book Antiqua" w:eastAsia="Times New Roman" w:hAnsi="Book Antiqua" w:cs="Arial"/>
                      <w:color w:val="000000"/>
                      <w:sz w:val="18"/>
                      <w:szCs w:val="18"/>
                      <w:lang w:eastAsia="pt-BR"/>
                    </w:rPr>
                    <w:t>º</w:t>
                  </w:r>
                  <w:r w:rsidRPr="009B18F9">
                    <w:rPr>
                      <w:rFonts w:ascii="Book Antiqua" w:eastAsia="Times New Roman" w:hAnsi="Book Antiqua" w:cs="Arial"/>
                      <w:color w:val="000000"/>
                      <w:sz w:val="18"/>
                      <w:szCs w:val="18"/>
                      <w:lang w:eastAsia="pt-BR"/>
                    </w:rPr>
                    <w:t xml:space="preserve"> 115, de 10</w:t>
                  </w:r>
                  <w:r>
                    <w:rPr>
                      <w:rFonts w:ascii="Book Antiqua" w:eastAsia="Times New Roman" w:hAnsi="Book Antiqua" w:cs="Arial"/>
                      <w:color w:val="000000"/>
                      <w:sz w:val="18"/>
                      <w:szCs w:val="18"/>
                      <w:lang w:eastAsia="pt-BR"/>
                    </w:rPr>
                    <w:t>/02/</w:t>
                  </w:r>
                  <w:r w:rsidRPr="009B18F9">
                    <w:rPr>
                      <w:rFonts w:ascii="Book Antiqua" w:eastAsia="Times New Roman" w:hAnsi="Book Antiqua" w:cs="Arial"/>
                      <w:color w:val="000000"/>
                      <w:sz w:val="18"/>
                      <w:szCs w:val="18"/>
                      <w:lang w:eastAsia="pt-BR"/>
                    </w:rPr>
                    <w:t>22, por meio do art</w:t>
                  </w:r>
                  <w:r>
                    <w:rPr>
                      <w:rFonts w:ascii="Book Antiqua" w:eastAsia="Times New Roman" w:hAnsi="Book Antiqua" w:cs="Arial"/>
                      <w:color w:val="000000"/>
                      <w:sz w:val="18"/>
                      <w:szCs w:val="18"/>
                      <w:lang w:eastAsia="pt-BR"/>
                    </w:rPr>
                    <w:t>.</w:t>
                  </w:r>
                  <w:r w:rsidRPr="009B18F9">
                    <w:rPr>
                      <w:rFonts w:ascii="Book Antiqua" w:eastAsia="Times New Roman" w:hAnsi="Book Antiqua" w:cs="Arial"/>
                      <w:color w:val="000000"/>
                      <w:sz w:val="18"/>
                      <w:szCs w:val="18"/>
                      <w:lang w:eastAsia="pt-BR"/>
                    </w:rPr>
                    <w:t xml:space="preserve"> 5</w:t>
                  </w:r>
                  <w:r>
                    <w:rPr>
                      <w:rFonts w:ascii="Book Antiqua" w:eastAsia="Times New Roman" w:hAnsi="Book Antiqua" w:cs="Arial"/>
                      <w:color w:val="000000"/>
                      <w:sz w:val="18"/>
                      <w:szCs w:val="18"/>
                      <w:lang w:eastAsia="pt-BR"/>
                    </w:rPr>
                    <w:t>º</w:t>
                  </w:r>
                  <w:r w:rsidRPr="009B18F9">
                    <w:rPr>
                      <w:rFonts w:ascii="Book Antiqua" w:eastAsia="Times New Roman" w:hAnsi="Book Antiqua" w:cs="Arial"/>
                      <w:color w:val="000000"/>
                      <w:sz w:val="18"/>
                      <w:szCs w:val="18"/>
                      <w:lang w:eastAsia="pt-BR"/>
                    </w:rPr>
                    <w:t xml:space="preserve">, inciso LXXIX. Nesse contexto, assinale a alternativa correta quanto ao tratamento de dados pessoais pelo Estado brasileiro: O compartilhamento de informações pessoais em atividades de inteligência deve observar a adoção de medidas proporcionais e estritamente necessárias ao atendimento do interesse público, bem como a instauração de procedimento administrativo formal, acompanhado de prévia e exaustiva motivação, para permitir o controle de legalidade pelo Poder Judiciário. </w:t>
                  </w:r>
                  <w:r w:rsidRPr="0050504B">
                    <w:rPr>
                      <w:rFonts w:ascii="Book Antiqua" w:eastAsia="Times New Roman" w:hAnsi="Book Antiqua" w:cs="Arial"/>
                      <w:b/>
                      <w:bCs/>
                      <w:color w:val="000000"/>
                      <w:sz w:val="18"/>
                      <w:szCs w:val="18"/>
                      <w:lang w:eastAsia="pt-BR"/>
                    </w:rPr>
                    <w:t xml:space="preserve">BL: </w:t>
                  </w:r>
                  <w:r>
                    <w:rPr>
                      <w:rFonts w:ascii="Book Antiqua" w:eastAsia="Times New Roman" w:hAnsi="Book Antiqua" w:cs="Arial"/>
                      <w:b/>
                      <w:bCs/>
                      <w:color w:val="000000"/>
                      <w:sz w:val="18"/>
                      <w:szCs w:val="18"/>
                      <w:lang w:eastAsia="pt-BR"/>
                    </w:rPr>
                    <w:t>Entend. Jurisprud</w:t>
                  </w:r>
                  <w:r w:rsidRPr="0050504B">
                    <w:rPr>
                      <w:rFonts w:ascii="Book Antiqua" w:eastAsia="Times New Roman" w:hAnsi="Book Antiqua" w:cs="Arial"/>
                      <w:b/>
                      <w:bCs/>
                      <w:color w:val="000000"/>
                      <w:sz w:val="18"/>
                      <w:szCs w:val="18"/>
                      <w:lang w:eastAsia="pt-BR"/>
                    </w:rPr>
                    <w:t>.</w:t>
                  </w:r>
                </w:p>
              </w:tc>
            </w:tr>
          </w:tbl>
          <w:p w14:paraId="313B7815" w14:textId="77777777" w:rsidR="009B18F9" w:rsidRDefault="009B18F9" w:rsidP="00831AB8">
            <w:pPr>
              <w:jc w:val="both"/>
              <w:rPr>
                <w:rFonts w:ascii="Book Antiqua" w:eastAsia="Times New Roman" w:hAnsi="Book Antiqua" w:cs="Arial"/>
                <w:b/>
                <w:bCs/>
                <w:color w:val="000000"/>
                <w:sz w:val="19"/>
                <w:szCs w:val="19"/>
                <w:lang w:eastAsia="pt-BR"/>
              </w:rPr>
            </w:pPr>
          </w:p>
          <w:p w14:paraId="517A797F" w14:textId="77777777" w:rsidR="009B18F9" w:rsidRPr="006C62AA" w:rsidRDefault="009B18F9" w:rsidP="00831AB8">
            <w:pPr>
              <w:jc w:val="both"/>
              <w:rPr>
                <w:rFonts w:ascii="Book Antiqua" w:eastAsia="Times New Roman" w:hAnsi="Book Antiqua" w:cs="Arial"/>
                <w:b/>
                <w:bCs/>
                <w:i/>
                <w:iCs/>
                <w:color w:val="FF0000"/>
                <w:sz w:val="19"/>
                <w:szCs w:val="19"/>
                <w:lang w:eastAsia="pt-BR"/>
              </w:rPr>
            </w:pPr>
          </w:p>
        </w:tc>
      </w:tr>
    </w:tbl>
    <w:p w14:paraId="73274547" w14:textId="77777777" w:rsidR="009B18F9" w:rsidRPr="009B18F9" w:rsidRDefault="009B18F9" w:rsidP="009B18F9">
      <w:pPr>
        <w:spacing w:after="0" w:line="240" w:lineRule="auto"/>
        <w:ind w:firstLine="567"/>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A43C45" w14:paraId="773D437C" w14:textId="77777777" w:rsidTr="00A22170">
        <w:tc>
          <w:tcPr>
            <w:tcW w:w="8494" w:type="dxa"/>
            <w:shd w:val="clear" w:color="auto" w:fill="CCFFFF"/>
          </w:tcPr>
          <w:p w14:paraId="62587995" w14:textId="5C56B710" w:rsidR="00A43C45" w:rsidRPr="00BD3FC2" w:rsidRDefault="00A43C45" w:rsidP="00A43C4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PGM-São Paulo/SP-2023-CESPE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Assinale a opção correta em relação à Lei n.° 13.709/2018 (Lei Geral de Proteção de Dados Pessoais LGPD)</w:t>
            </w:r>
            <w:r>
              <w:rPr>
                <w:rFonts w:ascii="Book Antiqua" w:eastAsia="Times New Roman" w:hAnsi="Book Antiqua" w:cs="Arial"/>
                <w:color w:val="000000"/>
                <w:sz w:val="19"/>
                <w:szCs w:val="19"/>
                <w:lang w:eastAsia="pt-BR"/>
              </w:rPr>
              <w:t xml:space="preserve">: </w:t>
            </w:r>
            <w:r w:rsidRPr="00A43C45">
              <w:rPr>
                <w:rFonts w:ascii="Book Antiqua" w:eastAsia="Times New Roman" w:hAnsi="Book Antiqua" w:cs="Arial"/>
                <w:color w:val="000000"/>
                <w:sz w:val="19"/>
                <w:szCs w:val="19"/>
                <w:lang w:eastAsia="pt-BR"/>
              </w:rPr>
              <w:t>As normas gerais contidas na LGPD são de interesse nacional e devem ser observadas pela União, estados, Distrito Federal e municípios.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 único, LGPD.</w:t>
            </w:r>
          </w:p>
        </w:tc>
      </w:tr>
    </w:tbl>
    <w:p w14:paraId="1BEC537D" w14:textId="2DEEDAD4"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287DD4">
        <w:rPr>
          <w:rFonts w:ascii="Book Antiqua" w:eastAsia="Times New Roman" w:hAnsi="Book Antiqua" w:cs="Arial"/>
          <w:b/>
          <w:bCs/>
          <w:color w:val="000000"/>
          <w:sz w:val="19"/>
          <w:szCs w:val="19"/>
          <w:highlight w:val="magenta"/>
          <w:lang w:eastAsia="pt-BR"/>
        </w:rPr>
        <w:t>Art. 2º</w:t>
      </w:r>
      <w:r w:rsidRPr="001A3D79">
        <w:rPr>
          <w:rFonts w:ascii="Book Antiqua" w:eastAsia="Times New Roman" w:hAnsi="Book Antiqua" w:cs="Arial"/>
          <w:color w:val="000000"/>
          <w:sz w:val="19"/>
          <w:szCs w:val="19"/>
          <w:lang w:eastAsia="pt-BR"/>
        </w:rPr>
        <w:t xml:space="preserve"> </w:t>
      </w:r>
      <w:r w:rsidRPr="00287DD4">
        <w:rPr>
          <w:rFonts w:ascii="Book Antiqua" w:eastAsia="Times New Roman" w:hAnsi="Book Antiqua" w:cs="Arial"/>
          <w:b/>
          <w:bCs/>
          <w:color w:val="000000"/>
          <w:sz w:val="19"/>
          <w:szCs w:val="19"/>
          <w:lang w:eastAsia="pt-BR"/>
        </w:rPr>
        <w:t>A disciplina da proteção de dados pessoais tem como fundamentos</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(PCPR-2021)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544B9C2D" w14:textId="12C6D35E"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lastRenderedPageBreak/>
        <w:t>I - o respeito à privacidade;</w:t>
      </w:r>
      <w:r w:rsidR="00CA16EA" w:rsidRP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73B33E44" w14:textId="63C64E37"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287DD4">
        <w:rPr>
          <w:rFonts w:ascii="Book Antiqua" w:eastAsia="Times New Roman" w:hAnsi="Book Antiqua" w:cs="Arial"/>
          <w:b/>
          <w:bCs/>
          <w:color w:val="000000"/>
          <w:sz w:val="19"/>
          <w:szCs w:val="19"/>
          <w:lang w:eastAsia="pt-BR"/>
        </w:rPr>
        <w:t>II - a autodeterminação informativa</w:t>
      </w:r>
      <w:r w:rsidRPr="00FB4D10">
        <w:rPr>
          <w:rFonts w:ascii="Book Antiqua" w:eastAsia="Times New Roman" w:hAnsi="Book Antiqua" w:cs="Arial"/>
          <w:color w:val="000000"/>
          <w:sz w:val="18"/>
          <w:szCs w:val="18"/>
          <w:lang w:eastAsia="pt-BR"/>
        </w:rPr>
        <w:t>;</w:t>
      </w:r>
      <w:r w:rsidR="00287DD4" w:rsidRPr="00FB4D10">
        <w:rPr>
          <w:rFonts w:ascii="Book Antiqua" w:eastAsia="Times New Roman" w:hAnsi="Book Antiqua" w:cs="Arial"/>
          <w:color w:val="000000"/>
          <w:sz w:val="18"/>
          <w:szCs w:val="18"/>
          <w:lang w:eastAsia="pt-BR"/>
        </w:rPr>
        <w:t xml:space="preserve"> </w:t>
      </w:r>
      <w:r w:rsidR="00287DD4" w:rsidRPr="00FB4D10">
        <w:rPr>
          <w:rFonts w:ascii="Book Antiqua" w:hAnsi="Book Antiqua"/>
          <w:b/>
          <w:bCs/>
          <w:color w:val="FF0000"/>
          <w:sz w:val="16"/>
          <w:szCs w:val="16"/>
          <w:u w:val="single"/>
        </w:rPr>
        <w:t>(PCPR-2021)</w:t>
      </w:r>
      <w:r w:rsidR="00CA16EA">
        <w:rPr>
          <w:rFonts w:ascii="Book Antiqua" w:hAnsi="Book Antiqua"/>
          <w:b/>
          <w:bCs/>
          <w:color w:val="FF0000"/>
          <w:sz w:val="16"/>
          <w:szCs w:val="16"/>
        </w:rPr>
        <w:t xml:space="preserve"> </w:t>
      </w:r>
      <w:r w:rsidR="00CA16EA">
        <w:rPr>
          <w:rFonts w:ascii="Book Antiqua" w:eastAsia="Times New Roman" w:hAnsi="Book Antiqua" w:cs="Times New Roman"/>
          <w:b/>
          <w:bCs/>
          <w:color w:val="FF0000"/>
          <w:sz w:val="16"/>
          <w:szCs w:val="16"/>
          <w:u w:val="single"/>
          <w:lang w:eastAsia="pt-BR"/>
        </w:rPr>
        <w:t>(TRT/Unificado-2023)</w:t>
      </w:r>
    </w:p>
    <w:p w14:paraId="3E68A154" w14:textId="49FF00F5" w:rsidR="001A3D79" w:rsidRPr="00CB2529"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III - a liberdade de expressão, de informação, de comunicação e de opinião;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CB2529">
        <w:rPr>
          <w:rFonts w:ascii="Book Antiqua" w:eastAsia="Times New Roman" w:hAnsi="Book Antiqua" w:cs="Times New Roman"/>
          <w:b/>
          <w:bCs/>
          <w:color w:val="FF0000"/>
          <w:sz w:val="16"/>
          <w:szCs w:val="16"/>
          <w:lang w:eastAsia="pt-BR"/>
        </w:rPr>
        <w:t xml:space="preserve"> </w:t>
      </w:r>
      <w:r w:rsidR="00CB2529">
        <w:rPr>
          <w:rFonts w:ascii="Book Antiqua" w:eastAsia="Times New Roman" w:hAnsi="Book Antiqua" w:cs="Times New Roman"/>
          <w:b/>
          <w:bCs/>
          <w:color w:val="FF0000"/>
          <w:sz w:val="16"/>
          <w:szCs w:val="16"/>
          <w:u w:val="single"/>
          <w:lang w:eastAsia="pt-BR"/>
        </w:rPr>
        <w:t>(MPSC-2024)</w:t>
      </w:r>
    </w:p>
    <w:p w14:paraId="4F01D946" w14:textId="01127A83"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IV - a inviolabilidade da intimidade, da honra e da imagem;</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14F93065" w14:textId="454205DD"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V - o desenvolvimento econômico e tecnológico e a inovação;</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36C23DA0" w14:textId="2F483676"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VI - a livre iniciativa, a livre concorrência e a defesa do consumidor; e</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9D672D" w14:paraId="20DFF128" w14:textId="77777777" w:rsidTr="00DB5224">
        <w:tc>
          <w:tcPr>
            <w:tcW w:w="8494" w:type="dxa"/>
            <w:shd w:val="clear" w:color="auto" w:fill="CCFFFF"/>
          </w:tcPr>
          <w:p w14:paraId="2FB3D430" w14:textId="2D749B15"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Assinale a alternativa em que, para os fins da Lei Geral de Proteção de Dados (LGPD), é correto afirmar:</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A disciplina da proteção de dados pessoais tem como fundamentos a livre iniciativa, a livre concorrência e a defesa do consumidor.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LGPD.</w:t>
            </w:r>
          </w:p>
        </w:tc>
      </w:tr>
    </w:tbl>
    <w:p w14:paraId="54C30009" w14:textId="4E8F7E42"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VII - os direitos humanos, o livre desenvolvimento da personalidade, a dignidade e o exercício da cidadania pelas pessoas naturais.</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p w14:paraId="57E53C19" w14:textId="2DD29EC7"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BD3FC2">
        <w:rPr>
          <w:rFonts w:ascii="Book Antiqua" w:eastAsia="Times New Roman" w:hAnsi="Book Antiqua" w:cs="Arial"/>
          <w:b/>
          <w:bCs/>
          <w:color w:val="000000"/>
          <w:sz w:val="19"/>
          <w:szCs w:val="19"/>
          <w:highlight w:val="magenta"/>
          <w:lang w:eastAsia="pt-BR"/>
        </w:rPr>
        <w:t>Art.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Esta Lei </w:t>
      </w:r>
      <w:r w:rsidRPr="00A43C45">
        <w:rPr>
          <w:rFonts w:ascii="Book Antiqua" w:eastAsia="Times New Roman" w:hAnsi="Book Antiqua" w:cs="Arial"/>
          <w:b/>
          <w:bCs/>
          <w:caps/>
          <w:color w:val="000000"/>
          <w:sz w:val="19"/>
          <w:szCs w:val="19"/>
          <w:highlight w:val="green"/>
          <w:lang w:eastAsia="pt-BR"/>
        </w:rPr>
        <w:t>aplica-se</w:t>
      </w:r>
      <w:r w:rsidRPr="00BD3FC2">
        <w:rPr>
          <w:rFonts w:ascii="Book Antiqua" w:eastAsia="Times New Roman" w:hAnsi="Book Antiqua" w:cs="Arial"/>
          <w:b/>
          <w:bCs/>
          <w:color w:val="000000"/>
          <w:sz w:val="19"/>
          <w:szCs w:val="19"/>
          <w:lang w:eastAsia="pt-BR"/>
        </w:rPr>
        <w:t xml:space="preserve"> a qualquer operação de tratamento realizada por </w:t>
      </w:r>
      <w:r w:rsidRPr="00A43C45">
        <w:rPr>
          <w:rFonts w:ascii="Book Antiqua" w:eastAsia="Times New Roman" w:hAnsi="Book Antiqua" w:cs="Arial"/>
          <w:b/>
          <w:bCs/>
          <w:color w:val="000000"/>
          <w:sz w:val="19"/>
          <w:szCs w:val="19"/>
          <w:highlight w:val="yellow"/>
          <w:lang w:eastAsia="pt-BR"/>
        </w:rPr>
        <w:t>pessoa natural</w:t>
      </w:r>
      <w:r w:rsidRPr="00BD3FC2">
        <w:rPr>
          <w:rFonts w:ascii="Book Antiqua" w:eastAsia="Times New Roman" w:hAnsi="Book Antiqua" w:cs="Arial"/>
          <w:b/>
          <w:bCs/>
          <w:color w:val="000000"/>
          <w:sz w:val="19"/>
          <w:szCs w:val="19"/>
          <w:lang w:eastAsia="pt-BR"/>
        </w:rPr>
        <w:t xml:space="preserve"> ou por </w:t>
      </w:r>
      <w:r w:rsidRPr="00A43C45">
        <w:rPr>
          <w:rFonts w:ascii="Book Antiqua" w:eastAsia="Times New Roman" w:hAnsi="Book Antiqua" w:cs="Arial"/>
          <w:b/>
          <w:bCs/>
          <w:color w:val="000000"/>
          <w:sz w:val="19"/>
          <w:szCs w:val="19"/>
          <w:highlight w:val="yellow"/>
          <w:lang w:eastAsia="pt-BR"/>
        </w:rPr>
        <w:t>pessoa jurídica</w:t>
      </w:r>
      <w:r w:rsidRPr="00BD3FC2">
        <w:rPr>
          <w:rFonts w:ascii="Book Antiqua" w:eastAsia="Times New Roman" w:hAnsi="Book Antiqua" w:cs="Arial"/>
          <w:b/>
          <w:bCs/>
          <w:color w:val="000000"/>
          <w:sz w:val="19"/>
          <w:szCs w:val="19"/>
          <w:lang w:eastAsia="pt-BR"/>
        </w:rPr>
        <w:t xml:space="preserve"> de </w:t>
      </w:r>
      <w:r w:rsidRPr="00A43C45">
        <w:rPr>
          <w:rFonts w:ascii="Book Antiqua" w:eastAsia="Times New Roman" w:hAnsi="Book Antiqua" w:cs="Arial"/>
          <w:b/>
          <w:bCs/>
          <w:color w:val="000000"/>
          <w:sz w:val="19"/>
          <w:szCs w:val="19"/>
          <w:highlight w:val="cyan"/>
          <w:lang w:eastAsia="pt-BR"/>
        </w:rPr>
        <w:t>direito público</w:t>
      </w:r>
      <w:r w:rsidRPr="00BD3FC2">
        <w:rPr>
          <w:rFonts w:ascii="Book Antiqua" w:eastAsia="Times New Roman" w:hAnsi="Book Antiqua" w:cs="Arial"/>
          <w:b/>
          <w:bCs/>
          <w:color w:val="000000"/>
          <w:sz w:val="19"/>
          <w:szCs w:val="19"/>
          <w:lang w:eastAsia="pt-BR"/>
        </w:rPr>
        <w:t xml:space="preserve"> ou </w:t>
      </w:r>
      <w:r w:rsidRPr="00A43C45">
        <w:rPr>
          <w:rFonts w:ascii="Book Antiqua" w:eastAsia="Times New Roman" w:hAnsi="Book Antiqua" w:cs="Arial"/>
          <w:b/>
          <w:bCs/>
          <w:color w:val="000000"/>
          <w:sz w:val="19"/>
          <w:szCs w:val="19"/>
          <w:highlight w:val="cyan"/>
          <w:lang w:eastAsia="pt-BR"/>
        </w:rPr>
        <w:t>privado</w:t>
      </w:r>
      <w:r w:rsidRPr="00BD3FC2">
        <w:rPr>
          <w:rFonts w:ascii="Book Antiqua" w:eastAsia="Times New Roman" w:hAnsi="Book Antiqua" w:cs="Arial"/>
          <w:b/>
          <w:bCs/>
          <w:color w:val="000000"/>
          <w:sz w:val="19"/>
          <w:szCs w:val="19"/>
          <w:lang w:eastAsia="pt-BR"/>
        </w:rPr>
        <w:t>, independentemente do meio, do país de sua sede ou do país onde estejam localizados os dados, desde que:</w:t>
      </w:r>
      <w:r w:rsidR="00A43C45">
        <w:rPr>
          <w:rFonts w:ascii="Book Antiqua" w:eastAsia="Times New Roman" w:hAnsi="Book Antiqua" w:cs="Arial"/>
          <w:b/>
          <w:bCs/>
          <w:color w:val="000000"/>
          <w:sz w:val="19"/>
          <w:szCs w:val="19"/>
          <w:lang w:eastAsia="pt-BR"/>
        </w:rPr>
        <w:t xml:space="preserve"> </w:t>
      </w:r>
      <w:r w:rsidR="00A43C45">
        <w:rPr>
          <w:rFonts w:ascii="Book Antiqua" w:hAnsi="Book Antiqua"/>
          <w:b/>
          <w:bCs/>
          <w:color w:val="FF0000"/>
          <w:sz w:val="16"/>
          <w:szCs w:val="16"/>
          <w:u w:val="single"/>
        </w:rPr>
        <w:t>(DPEBA-2021)</w:t>
      </w:r>
      <w:r w:rsidR="003F243E">
        <w:rPr>
          <w:rFonts w:ascii="Book Antiqua" w:hAnsi="Book Antiqua"/>
          <w:b/>
          <w:bCs/>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A43C45">
        <w:rPr>
          <w:rFonts w:ascii="Book Antiqua" w:hAnsi="Book Antiqua"/>
          <w:b/>
          <w:bCs/>
          <w:color w:val="FF0000"/>
          <w:sz w:val="16"/>
          <w:szCs w:val="16"/>
        </w:rPr>
        <w:t xml:space="preserve"> </w:t>
      </w:r>
      <w:r w:rsidR="00A43C45">
        <w:rPr>
          <w:rFonts w:ascii="Book Antiqua" w:hAnsi="Book Antiqua"/>
          <w:b/>
          <w:bCs/>
          <w:color w:val="FF0000"/>
          <w:sz w:val="16"/>
          <w:szCs w:val="16"/>
          <w:u w:val="single"/>
        </w:rPr>
        <w:t>(PGM-São Paulo/SP-2023)</w:t>
      </w:r>
      <w:r w:rsidR="007A075B">
        <w:rPr>
          <w:rFonts w:ascii="Book Antiqua" w:hAnsi="Book Antiqua"/>
          <w:b/>
          <w:bCs/>
          <w:color w:val="FF0000"/>
          <w:sz w:val="16"/>
          <w:szCs w:val="16"/>
        </w:rPr>
        <w:t xml:space="preserve"> </w:t>
      </w:r>
      <w:r w:rsidR="007A075B">
        <w:rPr>
          <w:rFonts w:ascii="Book Antiqua" w:eastAsia="Times New Roman" w:hAnsi="Book Antiqua" w:cs="Arial"/>
          <w:b/>
          <w:bCs/>
          <w:color w:val="FF0000"/>
          <w:sz w:val="16"/>
          <w:szCs w:val="16"/>
          <w:u w:val="single"/>
          <w:lang w:eastAsia="pt-BR"/>
        </w:rPr>
        <w:t>(PGERN-2024)</w:t>
      </w:r>
    </w:p>
    <w:p w14:paraId="103F7B54" w14:textId="2F5CDD4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BD3FC2">
        <w:rPr>
          <w:rFonts w:ascii="Book Antiqua" w:eastAsia="Times New Roman" w:hAnsi="Book Antiqua" w:cs="Arial"/>
          <w:b/>
          <w:bCs/>
          <w:color w:val="000000"/>
          <w:sz w:val="19"/>
          <w:szCs w:val="19"/>
          <w:lang w:eastAsia="pt-BR"/>
        </w:rPr>
        <w:t>I - a operação de tratamento seja realizada no território nacional</w:t>
      </w:r>
      <w:r w:rsidRPr="00FB4D10">
        <w:rPr>
          <w:rFonts w:ascii="Book Antiqua" w:eastAsia="Times New Roman" w:hAnsi="Book Antiqua" w:cs="Arial"/>
          <w:b/>
          <w:bCs/>
          <w:color w:val="000000"/>
          <w:sz w:val="16"/>
          <w:szCs w:val="16"/>
          <w:lang w:eastAsia="pt-BR"/>
        </w:rPr>
        <w:t>;</w:t>
      </w:r>
      <w:r w:rsidR="00BD3FC2" w:rsidRPr="00FB4D10">
        <w:rPr>
          <w:rFonts w:ascii="Book Antiqua" w:eastAsia="Times New Roman" w:hAnsi="Book Antiqua" w:cs="Arial"/>
          <w:b/>
          <w:bCs/>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6E6AFCBC" w14:textId="03EDD2CB"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lang w:eastAsia="pt-BR"/>
        </w:rPr>
        <w:t>II - a atividade de tratamento tenha por objetivo a oferta ou o fornecimento de bens ou serviços ou o tratamento de dados de indivíduos localizados no território nacional; ou</w:t>
      </w:r>
      <w:r w:rsidRPr="001A3D79">
        <w:rPr>
          <w:rFonts w:ascii="Book Antiqua" w:eastAsia="Times New Roman" w:hAnsi="Book Antiqua" w:cs="Arial"/>
          <w:color w:val="000000"/>
          <w:sz w:val="19"/>
          <w:szCs w:val="19"/>
          <w:lang w:eastAsia="pt-BR"/>
        </w:rPr>
        <w:t> </w:t>
      </w:r>
      <w:hyperlink r:id="rId10"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196EB37B" w14:textId="39C5B1DD"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D3FC2">
        <w:rPr>
          <w:rFonts w:ascii="Book Antiqua" w:eastAsia="Times New Roman" w:hAnsi="Book Antiqua" w:cs="Arial"/>
          <w:b/>
          <w:bCs/>
          <w:color w:val="000000"/>
          <w:sz w:val="19"/>
          <w:szCs w:val="19"/>
          <w:lang w:eastAsia="pt-BR"/>
        </w:rPr>
        <w:t>III - os dados pessoais objeto do tratamento tenham sido coletados no território nacional</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7A075B" w14:paraId="20D33934" w14:textId="77777777" w:rsidTr="0061148A">
        <w:tc>
          <w:tcPr>
            <w:tcW w:w="8494" w:type="dxa"/>
            <w:shd w:val="clear" w:color="auto" w:fill="CCFFFF"/>
          </w:tcPr>
          <w:p w14:paraId="6D8EF829" w14:textId="76574EE5" w:rsidR="007A075B" w:rsidRPr="00BD3FC2" w:rsidRDefault="007A075B" w:rsidP="00611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PGERN-2024-CESPE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À luz do disposto na Lei 13.709/18 — Lei Geral de Proteção de Dados Pessoais (LGPD) —, assinale a opção correta</w:t>
            </w:r>
            <w:r>
              <w:rPr>
                <w:rFonts w:ascii="Book Antiqua" w:eastAsia="Times New Roman" w:hAnsi="Book Antiqua" w:cs="Arial"/>
                <w:color w:val="000000"/>
                <w:sz w:val="19"/>
                <w:szCs w:val="19"/>
                <w:lang w:eastAsia="pt-BR"/>
              </w:rPr>
              <w:t xml:space="preserve">: </w:t>
            </w:r>
            <w:r w:rsidRPr="007A075B">
              <w:rPr>
                <w:rFonts w:ascii="Book Antiqua" w:eastAsia="Times New Roman" w:hAnsi="Book Antiqua" w:cs="Arial"/>
                <w:color w:val="000000"/>
                <w:sz w:val="19"/>
                <w:szCs w:val="19"/>
                <w:lang w:eastAsia="pt-BR"/>
              </w:rPr>
              <w:t>A LGPD é aplicável a pessoas jurídicas públicas e privadas e a pessoas jurídicas de outros países, neste caso, por exemplo, se houverem coletado dados no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CD26FB">
              <w:rPr>
                <w:rFonts w:ascii="Book Antiqua" w:eastAsia="Times New Roman" w:hAnsi="Book Antiqua" w:cs="Arial"/>
                <w:b/>
                <w:bCs/>
                <w:color w:val="000000"/>
                <w:sz w:val="19"/>
                <w:szCs w:val="19"/>
                <w:lang w:eastAsia="pt-BR"/>
              </w:rPr>
              <w:t>3</w:t>
            </w:r>
            <w:r>
              <w:rPr>
                <w:rFonts w:ascii="Book Antiqua" w:eastAsia="Times New Roman" w:hAnsi="Book Antiqua" w:cs="Arial"/>
                <w:b/>
                <w:bCs/>
                <w:color w:val="000000"/>
                <w:sz w:val="19"/>
                <w:szCs w:val="19"/>
                <w:lang w:eastAsia="pt-BR"/>
              </w:rPr>
              <w:t xml:space="preserve">º, </w:t>
            </w:r>
            <w:r w:rsidR="00CD26FB">
              <w:rPr>
                <w:rFonts w:ascii="Book Antiqua" w:eastAsia="Times New Roman" w:hAnsi="Book Antiqua" w:cs="Arial"/>
                <w:b/>
                <w:bCs/>
                <w:color w:val="000000"/>
                <w:sz w:val="19"/>
                <w:szCs w:val="19"/>
                <w:lang w:eastAsia="pt-BR"/>
              </w:rPr>
              <w:t>II</w:t>
            </w:r>
            <w:r>
              <w:rPr>
                <w:rFonts w:ascii="Book Antiqua" w:eastAsia="Times New Roman" w:hAnsi="Book Antiqua" w:cs="Arial"/>
                <w:b/>
                <w:bCs/>
                <w:color w:val="000000"/>
                <w:sz w:val="19"/>
                <w:szCs w:val="19"/>
                <w:lang w:eastAsia="pt-BR"/>
              </w:rPr>
              <w:t>I, LGPD.</w:t>
            </w:r>
          </w:p>
        </w:tc>
      </w:tr>
    </w:tbl>
    <w:p w14:paraId="46E840D6" w14:textId="3958C33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0159E">
        <w:rPr>
          <w:rFonts w:ascii="Book Antiqua" w:eastAsia="Times New Roman" w:hAnsi="Book Antiqua" w:cs="Arial"/>
          <w:b/>
          <w:bCs/>
          <w:color w:val="000000"/>
          <w:sz w:val="19"/>
          <w:szCs w:val="19"/>
          <w:highlight w:val="magenta"/>
          <w:lang w:eastAsia="pt-BR"/>
        </w:rPr>
        <w:t>§ 1º</w:t>
      </w:r>
      <w:r w:rsidRPr="00E0159E">
        <w:rPr>
          <w:rFonts w:ascii="Book Antiqua" w:eastAsia="Times New Roman" w:hAnsi="Book Antiqua" w:cs="Arial"/>
          <w:b/>
          <w:bCs/>
          <w:color w:val="000000"/>
          <w:sz w:val="19"/>
          <w:szCs w:val="19"/>
          <w:lang w:eastAsia="pt-BR"/>
        </w:rPr>
        <w:t xml:space="preserve"> Consideram-se coletados no território nacional os dados pessoais cujo titular nele se encontre no momento da coleta</w:t>
      </w:r>
      <w:r w:rsidRPr="001A3D79">
        <w:rPr>
          <w:rFonts w:ascii="Book Antiqua" w:eastAsia="Times New Roman" w:hAnsi="Book Antiqua" w:cs="Arial"/>
          <w:color w:val="000000"/>
          <w:sz w:val="19"/>
          <w:szCs w:val="19"/>
          <w:lang w:eastAsia="pt-BR"/>
        </w:rPr>
        <w:t>.</w:t>
      </w:r>
      <w:r w:rsidR="00E0159E">
        <w:rPr>
          <w:rFonts w:ascii="Book Antiqua" w:eastAsia="Times New Roman" w:hAnsi="Book Antiqua" w:cs="Arial"/>
          <w:color w:val="000000"/>
          <w:sz w:val="19"/>
          <w:szCs w:val="19"/>
          <w:lang w:eastAsia="pt-BR"/>
        </w:rPr>
        <w:t xml:space="preserve"> </w:t>
      </w:r>
      <w:r w:rsidR="00E0159E">
        <w:rPr>
          <w:rFonts w:ascii="Book Antiqua" w:eastAsia="Times New Roman" w:hAnsi="Book Antiqua" w:cs="Arial"/>
          <w:b/>
          <w:bCs/>
          <w:color w:val="FF0000"/>
          <w:sz w:val="16"/>
          <w:szCs w:val="16"/>
          <w:u w:val="single"/>
          <w:lang w:eastAsia="pt-BR"/>
        </w:rPr>
        <w:t>(MPRS-2023)</w:t>
      </w:r>
    </w:p>
    <w:p w14:paraId="570C32B3" w14:textId="31E15FE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Excetua-se</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do disposto no inciso I deste artigo</w:t>
      </w:r>
      <w:r w:rsidRPr="00BD3FC2">
        <w:rPr>
          <w:rFonts w:ascii="Book Antiqua" w:eastAsia="Times New Roman" w:hAnsi="Book Antiqua" w:cs="Arial"/>
          <w:b/>
          <w:bCs/>
          <w:color w:val="000000"/>
          <w:sz w:val="19"/>
          <w:szCs w:val="19"/>
          <w:lang w:eastAsia="pt-BR"/>
        </w:rPr>
        <w:t xml:space="preserve"> o </w:t>
      </w:r>
      <w:r w:rsidRPr="00BD3FC2">
        <w:rPr>
          <w:rFonts w:ascii="Book Antiqua" w:eastAsia="Times New Roman" w:hAnsi="Book Antiqua" w:cs="Arial"/>
          <w:b/>
          <w:bCs/>
          <w:color w:val="000000"/>
          <w:sz w:val="19"/>
          <w:szCs w:val="19"/>
          <w:highlight w:val="cyan"/>
          <w:lang w:eastAsia="pt-BR"/>
        </w:rPr>
        <w:t>tratamento de dados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previsto no inciso IV do caput do art. 4º desta Lei</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p>
    <w:p w14:paraId="0A01D885"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highlight w:val="magenta"/>
          <w:lang w:eastAsia="pt-BR"/>
        </w:rPr>
        <w:t>Art. 4º</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olor w:val="000000"/>
          <w:sz w:val="19"/>
          <w:szCs w:val="19"/>
          <w:highlight w:val="yellow"/>
          <w:lang w:eastAsia="pt-BR"/>
        </w:rPr>
        <w:t>Esta Lei</w:t>
      </w:r>
      <w:r w:rsidRPr="00DC2D1F">
        <w:rPr>
          <w:rFonts w:ascii="Book Antiqua" w:eastAsia="Times New Roman" w:hAnsi="Book Antiqua" w:cs="Arial"/>
          <w:b/>
          <w:bCs/>
          <w:color w:val="000000"/>
          <w:sz w:val="19"/>
          <w:szCs w:val="19"/>
          <w:lang w:eastAsia="pt-BR"/>
        </w:rPr>
        <w:t xml:space="preserve"> </w:t>
      </w:r>
      <w:r w:rsidRPr="00DC2D1F">
        <w:rPr>
          <w:rFonts w:ascii="Book Antiqua" w:eastAsia="Times New Roman" w:hAnsi="Book Antiqua" w:cs="Arial"/>
          <w:b/>
          <w:bCs/>
          <w:caps/>
          <w:color w:val="000000"/>
          <w:sz w:val="19"/>
          <w:szCs w:val="19"/>
          <w:highlight w:val="green"/>
          <w:lang w:eastAsia="pt-BR"/>
        </w:rPr>
        <w:t>não se aplica</w:t>
      </w:r>
      <w:r w:rsidRPr="00DC2D1F">
        <w:rPr>
          <w:rFonts w:ascii="Book Antiqua" w:eastAsia="Times New Roman" w:hAnsi="Book Antiqua" w:cs="Arial"/>
          <w:b/>
          <w:bCs/>
          <w:color w:val="000000"/>
          <w:sz w:val="19"/>
          <w:szCs w:val="19"/>
          <w:lang w:eastAsia="pt-BR"/>
        </w:rPr>
        <w:t xml:space="preserve"> ao </w:t>
      </w:r>
      <w:r w:rsidRPr="00DC2D1F">
        <w:rPr>
          <w:rFonts w:ascii="Book Antiqua" w:eastAsia="Times New Roman" w:hAnsi="Book Antiqua" w:cs="Arial"/>
          <w:b/>
          <w:bCs/>
          <w:color w:val="000000"/>
          <w:sz w:val="19"/>
          <w:szCs w:val="19"/>
          <w:highlight w:val="cyan"/>
          <w:lang w:eastAsia="pt-BR"/>
        </w:rPr>
        <w:t>tratamento de dados pessoais</w:t>
      </w:r>
      <w:r w:rsidRPr="00DC2D1F">
        <w:rPr>
          <w:rFonts w:ascii="Book Antiqua" w:eastAsia="Times New Roman" w:hAnsi="Book Antiqua" w:cs="Arial"/>
          <w:b/>
          <w:bCs/>
          <w:color w:val="000000"/>
          <w:sz w:val="19"/>
          <w:szCs w:val="19"/>
          <w:lang w:eastAsia="pt-BR"/>
        </w:rPr>
        <w:t>:</w:t>
      </w:r>
    </w:p>
    <w:p w14:paraId="03DC117B" w14:textId="24C333DF"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por pessoa natural</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particulares</w:t>
      </w:r>
      <w:r w:rsidRPr="00612C63">
        <w:rPr>
          <w:rFonts w:ascii="Book Antiqua" w:eastAsia="Times New Roman" w:hAnsi="Book Antiqua" w:cs="Arial"/>
          <w:b/>
          <w:bCs/>
          <w:color w:val="000000"/>
          <w:sz w:val="19"/>
          <w:szCs w:val="19"/>
          <w:lang w:eastAsia="pt-BR"/>
        </w:rPr>
        <w:t xml:space="preserve"> e </w:t>
      </w:r>
      <w:r w:rsidRPr="00612C63">
        <w:rPr>
          <w:rFonts w:ascii="Book Antiqua" w:eastAsia="Times New Roman" w:hAnsi="Book Antiqua" w:cs="Arial"/>
          <w:b/>
          <w:bCs/>
          <w:color w:val="000000"/>
          <w:sz w:val="19"/>
          <w:szCs w:val="19"/>
          <w:highlight w:val="yellow"/>
          <w:lang w:eastAsia="pt-BR"/>
        </w:rPr>
        <w:t>não econômicos</w:t>
      </w:r>
      <w:r w:rsidRPr="00612C63">
        <w:rPr>
          <w:rFonts w:ascii="Book Antiqua" w:eastAsia="Times New Roman" w:hAnsi="Book Antiqua" w:cs="Arial"/>
          <w:b/>
          <w:bCs/>
          <w:color w:val="000000"/>
          <w:sz w:val="19"/>
          <w:szCs w:val="19"/>
          <w:lang w:eastAsia="pt-BR"/>
        </w:rPr>
        <w:t>;</w:t>
      </w:r>
      <w:r w:rsidR="00612C63" w:rsidRPr="00612C63">
        <w:rPr>
          <w:rFonts w:ascii="Book Antiqua" w:eastAsia="Times New Roman" w:hAnsi="Book Antiqua" w:cs="Arial"/>
          <w:b/>
          <w:bCs/>
          <w:color w:val="000000"/>
          <w:sz w:val="19"/>
          <w:szCs w:val="19"/>
          <w:lang w:eastAsia="pt-BR"/>
        </w:rPr>
        <w:t xml:space="preserve"> </w:t>
      </w:r>
      <w:r w:rsidR="00612C63" w:rsidRP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p>
    <w:p w14:paraId="2C9740C6" w14:textId="77777777"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2C63">
        <w:rPr>
          <w:rFonts w:ascii="Book Antiqua" w:eastAsia="Times New Roman" w:hAnsi="Book Antiqua" w:cs="Arial"/>
          <w:b/>
          <w:bCs/>
          <w:color w:val="000000"/>
          <w:sz w:val="19"/>
          <w:szCs w:val="19"/>
          <w:lang w:eastAsia="pt-BR"/>
        </w:rPr>
        <w:t xml:space="preserve">II - </w:t>
      </w:r>
      <w:r w:rsidRPr="00612C63">
        <w:rPr>
          <w:rFonts w:ascii="Book Antiqua" w:eastAsia="Times New Roman" w:hAnsi="Book Antiqua" w:cs="Arial"/>
          <w:b/>
          <w:bCs/>
          <w:caps/>
          <w:color w:val="000000"/>
          <w:sz w:val="19"/>
          <w:szCs w:val="19"/>
          <w:highlight w:val="green"/>
          <w:lang w:eastAsia="pt-BR"/>
        </w:rPr>
        <w:t>realizado</w:t>
      </w:r>
      <w:r w:rsidRPr="00612C63">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fins exclusivamente</w:t>
      </w:r>
      <w:r w:rsidRPr="00612C63">
        <w:rPr>
          <w:rFonts w:ascii="Book Antiqua" w:eastAsia="Times New Roman" w:hAnsi="Book Antiqua" w:cs="Arial"/>
          <w:b/>
          <w:bCs/>
          <w:color w:val="000000"/>
          <w:sz w:val="19"/>
          <w:szCs w:val="19"/>
          <w:lang w:eastAsia="pt-BR"/>
        </w:rPr>
        <w:t>:</w:t>
      </w:r>
    </w:p>
    <w:p w14:paraId="419CC266" w14:textId="77471484" w:rsidR="001A3D79" w:rsidRPr="00612C63"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612C63">
        <w:rPr>
          <w:rFonts w:ascii="Book Antiqua" w:eastAsia="Times New Roman" w:hAnsi="Book Antiqua" w:cs="Arial"/>
          <w:b/>
          <w:bCs/>
          <w:color w:val="000000"/>
          <w:sz w:val="19"/>
          <w:szCs w:val="19"/>
          <w:lang w:eastAsia="pt-BR"/>
        </w:rPr>
        <w:t xml:space="preserve">a) </w:t>
      </w:r>
      <w:r w:rsidRPr="00612C63">
        <w:rPr>
          <w:rFonts w:ascii="Book Antiqua" w:eastAsia="Times New Roman" w:hAnsi="Book Antiqua" w:cs="Arial"/>
          <w:b/>
          <w:bCs/>
          <w:color w:val="000000"/>
          <w:sz w:val="19"/>
          <w:szCs w:val="19"/>
          <w:highlight w:val="cyan"/>
          <w:lang w:eastAsia="pt-BR"/>
        </w:rPr>
        <w:t>jornalístico</w:t>
      </w:r>
      <w:r w:rsidRPr="00612C63">
        <w:rPr>
          <w:rFonts w:ascii="Book Antiqua" w:eastAsia="Times New Roman" w:hAnsi="Book Antiqua" w:cs="Arial"/>
          <w:b/>
          <w:bCs/>
          <w:color w:val="000000"/>
          <w:sz w:val="19"/>
          <w:szCs w:val="19"/>
          <w:lang w:eastAsia="pt-BR"/>
        </w:rPr>
        <w:t xml:space="preserve"> e artísticos; ou</w:t>
      </w:r>
      <w:r w:rsidR="00002EEF" w:rsidRPr="00612C63">
        <w:rPr>
          <w:rFonts w:ascii="Book Antiqua" w:eastAsia="Times New Roman" w:hAnsi="Book Antiqua" w:cs="Arial"/>
          <w:b/>
          <w:bCs/>
          <w:color w:val="000000"/>
          <w:sz w:val="19"/>
          <w:szCs w:val="19"/>
          <w:lang w:eastAsia="pt-BR"/>
        </w:rPr>
        <w:t xml:space="preserve"> </w:t>
      </w:r>
      <w:bookmarkStart w:id="1" w:name="_Hlk148181524"/>
      <w:r w:rsidR="00002EEF" w:rsidRPr="00612C63">
        <w:rPr>
          <w:rFonts w:ascii="Book Antiqua" w:eastAsia="Times New Roman" w:hAnsi="Book Antiqua" w:cs="Arial"/>
          <w:b/>
          <w:bCs/>
          <w:color w:val="FF0000"/>
          <w:sz w:val="16"/>
          <w:szCs w:val="16"/>
          <w:u w:val="single"/>
          <w:lang w:eastAsia="pt-BR"/>
        </w:rPr>
        <w:t>(MPTO-2022)</w:t>
      </w:r>
      <w:bookmarkEnd w:id="1"/>
      <w:r w:rsidR="002563A7" w:rsidRPr="00612C63">
        <w:rPr>
          <w:rFonts w:ascii="Book Antiqua" w:eastAsia="Times New Roman" w:hAnsi="Book Antiqua" w:cs="Arial"/>
          <w:b/>
          <w:bCs/>
          <w:color w:val="FF0000"/>
          <w:sz w:val="16"/>
          <w:szCs w:val="16"/>
          <w:lang w:eastAsia="pt-BR"/>
        </w:rPr>
        <w:t xml:space="preserve"> </w:t>
      </w:r>
      <w:r w:rsidR="002563A7" w:rsidRPr="00612C63">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002EEF" w14:paraId="0AACF75E" w14:textId="77777777" w:rsidTr="00C97718">
        <w:tc>
          <w:tcPr>
            <w:tcW w:w="8494" w:type="dxa"/>
            <w:shd w:val="clear" w:color="auto" w:fill="CCFFFF"/>
          </w:tcPr>
          <w:p w14:paraId="2267FEF6" w14:textId="7F45D635" w:rsidR="00002EEF" w:rsidRPr="00BD3FC2" w:rsidRDefault="00002EEF" w:rsidP="00002EE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No que concerne aos mecanismos da Lei Geral de Proteção de Dados (LGPD), assinale a opção correta</w:t>
            </w:r>
            <w:r>
              <w:rPr>
                <w:rFonts w:ascii="Book Antiqua" w:eastAsia="Times New Roman" w:hAnsi="Book Antiqua" w:cs="Arial"/>
                <w:color w:val="000000"/>
                <w:sz w:val="19"/>
                <w:szCs w:val="19"/>
                <w:lang w:eastAsia="pt-BR"/>
              </w:rPr>
              <w:t xml:space="preserve">: </w:t>
            </w:r>
            <w:r w:rsidRPr="00002EEF">
              <w:rPr>
                <w:rFonts w:ascii="Book Antiqua" w:eastAsia="Times New Roman" w:hAnsi="Book Antiqua" w:cs="Arial"/>
                <w:color w:val="000000"/>
                <w:sz w:val="19"/>
                <w:szCs w:val="19"/>
                <w:lang w:eastAsia="pt-BR"/>
              </w:rPr>
              <w:t>Obtenção e tratamento de dados para fins estritamente jornalísticos independem de consentimento prévio do titular dos dados</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“a”, LGPD.</w:t>
            </w:r>
          </w:p>
        </w:tc>
      </w:tr>
    </w:tbl>
    <w:p w14:paraId="35DA8E0F" w14:textId="61356128" w:rsidR="001A3D79" w:rsidRPr="002563A7"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C2D1F">
        <w:rPr>
          <w:rFonts w:ascii="Book Antiqua" w:eastAsia="Times New Roman" w:hAnsi="Book Antiqua" w:cs="Arial"/>
          <w:b/>
          <w:bCs/>
          <w:color w:val="000000"/>
          <w:sz w:val="19"/>
          <w:szCs w:val="19"/>
          <w:lang w:eastAsia="pt-BR"/>
        </w:rPr>
        <w:t xml:space="preserve">b) </w:t>
      </w:r>
      <w:r w:rsidRPr="00DC2D1F">
        <w:rPr>
          <w:rFonts w:ascii="Book Antiqua" w:eastAsia="Times New Roman" w:hAnsi="Book Antiqua" w:cs="Arial"/>
          <w:b/>
          <w:bCs/>
          <w:color w:val="000000"/>
          <w:sz w:val="19"/>
          <w:szCs w:val="19"/>
          <w:highlight w:val="cyan"/>
          <w:lang w:eastAsia="pt-BR"/>
        </w:rPr>
        <w:t>acadêmicos</w:t>
      </w:r>
      <w:r w:rsidRPr="00DC2D1F">
        <w:rPr>
          <w:rFonts w:ascii="Book Antiqua" w:eastAsia="Times New Roman" w:hAnsi="Book Antiqua" w:cs="Arial"/>
          <w:b/>
          <w:bCs/>
          <w:color w:val="000000"/>
          <w:sz w:val="19"/>
          <w:szCs w:val="19"/>
          <w:lang w:eastAsia="pt-BR"/>
        </w:rPr>
        <w:t>, aplicando-se a esta hipótese os arts. 7º e 11 desta Lei;</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DPEBA-2021</w:t>
      </w:r>
      <w:r w:rsidR="00FB4D10" w:rsidRPr="00A85760">
        <w:rPr>
          <w:rFonts w:ascii="Book Antiqua" w:eastAsia="Times New Roman" w:hAnsi="Book Antiqua" w:cs="Times New Roman"/>
          <w:b/>
          <w:color w:val="FF0000"/>
          <w:sz w:val="16"/>
          <w:szCs w:val="16"/>
          <w:u w:val="single"/>
          <w:lang w:eastAsia="pt-BR"/>
        </w:rPr>
        <w:t>)</w:t>
      </w:r>
      <w:r w:rsidR="002563A7">
        <w:rPr>
          <w:rFonts w:ascii="Book Antiqua" w:eastAsia="Times New Roman" w:hAnsi="Book Antiqua" w:cs="Times New Roman"/>
          <w:b/>
          <w:color w:val="FF0000"/>
          <w:sz w:val="16"/>
          <w:szCs w:val="16"/>
          <w:lang w:eastAsia="pt-BR"/>
        </w:rPr>
        <w:t xml:space="preserve"> </w:t>
      </w:r>
      <w:r w:rsidR="002563A7">
        <w:rPr>
          <w:rFonts w:ascii="Book Antiqua" w:eastAsia="Times New Roman" w:hAnsi="Book Antiqua" w:cs="Arial"/>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BD3FC2" w14:paraId="76C879AC" w14:textId="77777777" w:rsidTr="00BD3FC2">
        <w:tc>
          <w:tcPr>
            <w:tcW w:w="8494" w:type="dxa"/>
            <w:shd w:val="clear" w:color="auto" w:fill="CCFFFF"/>
          </w:tcPr>
          <w:p w14:paraId="41BE3E82" w14:textId="31C8D87C" w:rsidR="00EC1771" w:rsidRDefault="00EC1771" w:rsidP="00EC17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PGESE-2023-CESPE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Com base na Lei Geral de Proteção de Dados Pessoais (LGPD), assinale a opção correta</w:t>
            </w:r>
            <w:r>
              <w:rPr>
                <w:rFonts w:ascii="Book Antiqua" w:eastAsia="Times New Roman" w:hAnsi="Book Antiqua" w:cs="Arial"/>
                <w:color w:val="000000"/>
                <w:sz w:val="19"/>
                <w:szCs w:val="19"/>
                <w:lang w:eastAsia="pt-BR"/>
              </w:rPr>
              <w:t xml:space="preserve">: </w:t>
            </w:r>
            <w:r w:rsidRPr="00EC1771">
              <w:rPr>
                <w:rFonts w:ascii="Book Antiqua" w:eastAsia="Times New Roman" w:hAnsi="Book Antiqua" w:cs="Arial"/>
                <w:color w:val="000000"/>
                <w:sz w:val="19"/>
                <w:szCs w:val="19"/>
                <w:lang w:eastAsia="pt-BR"/>
              </w:rPr>
              <w:t>Se um pesquisador de determinado órgão de pesquisa realizar tratamento de dados pessoais para fins apenas acadêmicos e não econômicos, ele não necessariamente precisará obter consentimento do titular dos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c/c art. 7º, IV c/c art. 11, II, ‘c’, LGPD.</w:t>
            </w:r>
            <w:r>
              <w:rPr>
                <w:rStyle w:val="Refdenotaderodap"/>
                <w:rFonts w:ascii="Book Antiqua" w:eastAsia="Times New Roman" w:hAnsi="Book Antiqua" w:cs="Arial"/>
                <w:b/>
                <w:bCs/>
                <w:color w:val="000000"/>
                <w:sz w:val="19"/>
                <w:szCs w:val="19"/>
                <w:lang w:eastAsia="pt-BR"/>
              </w:rPr>
              <w:footnoteReference w:id="1"/>
            </w:r>
          </w:p>
          <w:p w14:paraId="13E29706" w14:textId="1C63F517" w:rsidR="00BD3FC2" w:rsidRPr="00BD3FC2" w:rsidRDefault="00BD3FC2" w:rsidP="00BD3FC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As normas de proteção aos dados pessoais não se aplicam ao tratamento de dados pessoais realizado para fins exclusivamente acadêmicos.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 “b”, LGPD.</w:t>
            </w:r>
          </w:p>
        </w:tc>
      </w:tr>
    </w:tbl>
    <w:p w14:paraId="1C88A879" w14:textId="73DBDF3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III - </w:t>
      </w:r>
      <w:r w:rsidRPr="00BD3FC2">
        <w:rPr>
          <w:rFonts w:ascii="Book Antiqua" w:eastAsia="Times New Roman" w:hAnsi="Book Antiqua" w:cs="Arial"/>
          <w:b/>
          <w:bCs/>
          <w:caps/>
          <w:color w:val="000000"/>
          <w:sz w:val="19"/>
          <w:szCs w:val="19"/>
          <w:highlight w:val="green"/>
          <w:lang w:eastAsia="pt-BR"/>
        </w:rPr>
        <w:t>realizado</w:t>
      </w:r>
      <w:r w:rsidRPr="00BD3FC2">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para fins exclusivos de</w:t>
      </w:r>
      <w:r w:rsidRPr="001A3D79">
        <w:rPr>
          <w:rFonts w:ascii="Book Antiqua" w:eastAsia="Times New Roman" w:hAnsi="Book Antiqua" w:cs="Arial"/>
          <w:color w:val="000000"/>
          <w:sz w:val="19"/>
          <w:szCs w:val="19"/>
          <w:lang w:eastAsia="pt-BR"/>
        </w:rPr>
        <w:t>:</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(DPEMG-2019)</w:t>
      </w:r>
      <w:r w:rsidR="00CA16EA">
        <w:rPr>
          <w:rFonts w:ascii="Book Antiqua" w:eastAsia="Times New Roman" w:hAnsi="Book Antiqua" w:cs="Arial"/>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(MPDFT-2021)</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(MPRS-2021)</w:t>
      </w:r>
      <w:r w:rsidR="0027760E">
        <w:rPr>
          <w:rFonts w:ascii="Book Antiqua" w:eastAsia="Times New Roman" w:hAnsi="Book Antiqua" w:cs="Times New Roman"/>
          <w:b/>
          <w:bCs/>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41B3E753" w14:textId="7107230E"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A16EA">
        <w:rPr>
          <w:rFonts w:ascii="Book Antiqua" w:eastAsia="Times New Roman" w:hAnsi="Book Antiqua" w:cs="Arial"/>
          <w:b/>
          <w:bCs/>
          <w:color w:val="000000"/>
          <w:sz w:val="19"/>
          <w:szCs w:val="19"/>
          <w:lang w:eastAsia="pt-BR"/>
        </w:rPr>
        <w:t xml:space="preserve">a) </w:t>
      </w:r>
      <w:r w:rsidRPr="00CA16EA">
        <w:rPr>
          <w:rFonts w:ascii="Book Antiqua" w:eastAsia="Times New Roman" w:hAnsi="Book Antiqua" w:cs="Arial"/>
          <w:b/>
          <w:bCs/>
          <w:color w:val="000000"/>
          <w:sz w:val="19"/>
          <w:szCs w:val="19"/>
          <w:highlight w:val="yellow"/>
          <w:lang w:eastAsia="pt-BR"/>
        </w:rPr>
        <w:t>segurança</w:t>
      </w:r>
      <w:r w:rsidRPr="00AE471C">
        <w:rPr>
          <w:rFonts w:ascii="Book Antiqua" w:eastAsia="Times New Roman" w:hAnsi="Book Antiqua" w:cs="Arial"/>
          <w:b/>
          <w:bCs/>
          <w:color w:val="000000"/>
          <w:sz w:val="19"/>
          <w:szCs w:val="19"/>
          <w:highlight w:val="yellow"/>
          <w:lang w:eastAsia="pt-BR"/>
        </w:rPr>
        <w:t xml:space="preserve"> pública</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A61BD2" w:rsidRPr="00FB4D10">
        <w:rPr>
          <w:rFonts w:ascii="Book Antiqua" w:eastAsia="Times New Roman" w:hAnsi="Book Antiqua" w:cs="Times New Roman"/>
          <w:b/>
          <w:color w:val="FF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2DBE2BED" w14:textId="1B615DAA"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b) </w:t>
      </w:r>
      <w:r w:rsidRPr="00CA16EA">
        <w:rPr>
          <w:rFonts w:ascii="Book Antiqua" w:eastAsia="Times New Roman" w:hAnsi="Book Antiqua" w:cs="Arial"/>
          <w:b/>
          <w:bCs/>
          <w:color w:val="000000"/>
          <w:sz w:val="19"/>
          <w:szCs w:val="19"/>
          <w:highlight w:val="yellow"/>
          <w:lang w:eastAsia="pt-BR"/>
        </w:rPr>
        <w:t>defesa nacional</w:t>
      </w:r>
      <w:r w:rsidRPr="00CA16EA">
        <w:rPr>
          <w:rFonts w:ascii="Book Antiqua" w:eastAsia="Times New Roman" w:hAnsi="Book Antiqua" w:cs="Arial"/>
          <w:b/>
          <w:bCs/>
          <w:color w:val="000000"/>
          <w:sz w:val="19"/>
          <w:szCs w:val="19"/>
          <w:lang w:eastAsia="pt-BR"/>
        </w:rPr>
        <w:t>;</w:t>
      </w:r>
      <w:r w:rsidR="00CA16EA" w:rsidRPr="00CA16EA">
        <w:rPr>
          <w:rFonts w:ascii="Book Antiqua" w:eastAsia="Times New Roman" w:hAnsi="Book Antiqua" w:cs="Arial"/>
          <w:b/>
          <w:bCs/>
          <w:color w:val="000000"/>
          <w:sz w:val="19"/>
          <w:szCs w:val="19"/>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73A7F597" w14:textId="0D4A72A4" w:rsidR="001A3D79" w:rsidRPr="00A43C45"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16EA">
        <w:rPr>
          <w:rFonts w:ascii="Book Antiqua" w:eastAsia="Times New Roman" w:hAnsi="Book Antiqua" w:cs="Arial"/>
          <w:b/>
          <w:bCs/>
          <w:color w:val="000000"/>
          <w:sz w:val="19"/>
          <w:szCs w:val="19"/>
          <w:lang w:eastAsia="pt-BR"/>
        </w:rPr>
        <w:t xml:space="preserve">c) </w:t>
      </w:r>
      <w:r w:rsidRPr="00CA16EA">
        <w:rPr>
          <w:rFonts w:ascii="Book Antiqua" w:eastAsia="Times New Roman" w:hAnsi="Book Antiqua" w:cs="Arial"/>
          <w:b/>
          <w:bCs/>
          <w:color w:val="000000"/>
          <w:sz w:val="19"/>
          <w:szCs w:val="19"/>
          <w:highlight w:val="yellow"/>
          <w:lang w:eastAsia="pt-BR"/>
        </w:rPr>
        <w:t>segurança do Estado</w:t>
      </w:r>
      <w:r w:rsidRPr="00CA16EA">
        <w:rPr>
          <w:rFonts w:ascii="Book Antiqua" w:eastAsia="Times New Roman" w:hAnsi="Book Antiqua" w:cs="Arial"/>
          <w:b/>
          <w:bCs/>
          <w:color w:val="000000"/>
          <w:sz w:val="19"/>
          <w:szCs w:val="19"/>
          <w:lang w:eastAsia="pt-BR"/>
        </w:rPr>
        <w:t>; ou</w:t>
      </w:r>
      <w:r w:rsidR="00CA16EA">
        <w:rPr>
          <w:rFonts w:ascii="Book Antiqua" w:eastAsia="Times New Roman" w:hAnsi="Book Antiqua" w:cs="Arial"/>
          <w:b/>
          <w:bCs/>
          <w:color w:val="000000"/>
          <w:sz w:val="19"/>
          <w:szCs w:val="19"/>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p w14:paraId="0D85A189" w14:textId="71ED0836" w:rsidR="001A3D79"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CA16EA">
        <w:rPr>
          <w:rFonts w:ascii="Book Antiqua" w:eastAsia="Times New Roman" w:hAnsi="Book Antiqua" w:cs="Arial"/>
          <w:b/>
          <w:bCs/>
          <w:color w:val="000000"/>
          <w:sz w:val="19"/>
          <w:szCs w:val="19"/>
          <w:lang w:eastAsia="pt-BR"/>
        </w:rPr>
        <w:t xml:space="preserve">d) </w:t>
      </w:r>
      <w:r w:rsidRPr="00CA16EA">
        <w:rPr>
          <w:rFonts w:ascii="Book Antiqua" w:eastAsia="Times New Roman" w:hAnsi="Book Antiqua" w:cs="Arial"/>
          <w:b/>
          <w:bCs/>
          <w:color w:val="000000"/>
          <w:sz w:val="19"/>
          <w:szCs w:val="19"/>
          <w:highlight w:val="yellow"/>
          <w:lang w:eastAsia="pt-BR"/>
        </w:rPr>
        <w:t>atividades de investigação</w:t>
      </w:r>
      <w:r w:rsidRPr="00AE471C">
        <w:rPr>
          <w:rFonts w:ascii="Book Antiqua" w:eastAsia="Times New Roman" w:hAnsi="Book Antiqua" w:cs="Arial"/>
          <w:b/>
          <w:bCs/>
          <w:color w:val="000000"/>
          <w:sz w:val="19"/>
          <w:szCs w:val="19"/>
          <w:highlight w:val="yellow"/>
          <w:lang w:eastAsia="pt-BR"/>
        </w:rPr>
        <w:t xml:space="preserve"> e repressão de infrações penais</w:t>
      </w:r>
      <w:r w:rsidRPr="001A3D79">
        <w:rPr>
          <w:rFonts w:ascii="Book Antiqua" w:eastAsia="Times New Roman" w:hAnsi="Book Antiqua" w:cs="Arial"/>
          <w:color w:val="000000"/>
          <w:sz w:val="19"/>
          <w:szCs w:val="19"/>
          <w:lang w:eastAsia="pt-BR"/>
        </w:rPr>
        <w:t>; ou</w:t>
      </w:r>
      <w:r w:rsidR="00166FD3">
        <w:rPr>
          <w:rFonts w:ascii="Book Antiqua" w:eastAsia="Times New Roman" w:hAnsi="Book Antiqua" w:cs="Arial"/>
          <w:color w:val="000000"/>
          <w:sz w:val="19"/>
          <w:szCs w:val="19"/>
          <w:lang w:eastAsia="pt-BR"/>
        </w:rPr>
        <w:t xml:space="preserve"> </w:t>
      </w:r>
      <w:r w:rsidR="00166FD3" w:rsidRPr="00FB4D10">
        <w:rPr>
          <w:rFonts w:ascii="Book Antiqua" w:eastAsia="Times New Roman" w:hAnsi="Book Antiqua" w:cs="Arial"/>
          <w:b/>
          <w:bCs/>
          <w:color w:val="FF0000"/>
          <w:sz w:val="16"/>
          <w:szCs w:val="16"/>
          <w:u w:val="single"/>
          <w:lang w:eastAsia="pt-BR"/>
        </w:rPr>
        <w:t>(DPEMG-2019)</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Times New Roman"/>
          <w:b/>
          <w:color w:val="FF0000"/>
          <w:sz w:val="16"/>
          <w:szCs w:val="16"/>
          <w:u w:val="single"/>
          <w:lang w:eastAsia="pt-BR"/>
        </w:rPr>
        <w:t>(MPDFT-2021)</w:t>
      </w:r>
      <w:r w:rsidR="0027760E">
        <w:rPr>
          <w:rFonts w:ascii="Book Antiqua" w:eastAsia="Times New Roman" w:hAnsi="Book Antiqua" w:cs="Times New Roman"/>
          <w:b/>
          <w:color w:val="FF0000"/>
          <w:sz w:val="16"/>
          <w:szCs w:val="16"/>
          <w:lang w:eastAsia="pt-BR"/>
        </w:rPr>
        <w:t xml:space="preserve"> </w:t>
      </w:r>
      <w:r w:rsidR="0027760E">
        <w:rPr>
          <w:rFonts w:ascii="Book Antiqua" w:eastAsia="Times New Roman" w:hAnsi="Book Antiqua" w:cs="Times New Roman"/>
          <w:b/>
          <w:bCs/>
          <w:color w:val="FF0000"/>
          <w:sz w:val="16"/>
          <w:szCs w:val="16"/>
          <w:u w:val="single"/>
          <w:lang w:eastAsia="pt-BR"/>
        </w:rPr>
        <w:t>(TRF4-2022)</w:t>
      </w:r>
      <w:r w:rsidR="00CA16EA">
        <w:rPr>
          <w:rFonts w:ascii="Book Antiqua" w:eastAsia="Times New Roman" w:hAnsi="Book Antiqua" w:cs="Times New Roman"/>
          <w:b/>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A43C45">
        <w:rPr>
          <w:rFonts w:ascii="Book Antiqua" w:eastAsia="Times New Roman" w:hAnsi="Book Antiqua" w:cs="Times New Roman"/>
          <w:b/>
          <w:bCs/>
          <w:color w:val="FF0000"/>
          <w:sz w:val="16"/>
          <w:szCs w:val="16"/>
          <w:lang w:eastAsia="pt-BR"/>
        </w:rPr>
        <w:t xml:space="preserve"> </w:t>
      </w:r>
      <w:r w:rsidR="00A43C45">
        <w:rPr>
          <w:rFonts w:ascii="Book Antiqua" w:hAnsi="Book Antiqua"/>
          <w:b/>
          <w:bCs/>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7760E" w14:paraId="1136569A" w14:textId="77777777" w:rsidTr="00024FA1">
        <w:tc>
          <w:tcPr>
            <w:tcW w:w="8494" w:type="dxa"/>
            <w:shd w:val="clear" w:color="auto" w:fill="CCFFFF"/>
          </w:tcPr>
          <w:p w14:paraId="45B6CF2A" w14:textId="315D2505" w:rsidR="0027760E" w:rsidRPr="00BD3FC2" w:rsidRDefault="0027760E" w:rsidP="00024FA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27760E">
              <w:rPr>
                <w:rFonts w:ascii="Book Antiqua" w:eastAsia="Times New Roman" w:hAnsi="Book Antiqua" w:cs="Arial"/>
                <w:color w:val="000000"/>
                <w:sz w:val="19"/>
                <w:szCs w:val="19"/>
                <w:lang w:eastAsia="pt-BR"/>
              </w:rPr>
              <w:t>A Lei Geral de Proteção de Dados não se aplica ao tratamento de dados pessoais realizado para fins exclusivos de investigação e repressão de infrações penais.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III, “d”, LGPD.</w:t>
            </w:r>
          </w:p>
        </w:tc>
      </w:tr>
    </w:tbl>
    <w:p w14:paraId="5A92CC06" w14:textId="74E29633"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A16EA">
        <w:rPr>
          <w:rFonts w:ascii="Book Antiqua" w:eastAsia="Times New Roman" w:hAnsi="Book Antiqua" w:cs="Arial"/>
          <w:b/>
          <w:bCs/>
          <w:color w:val="000000"/>
          <w:sz w:val="19"/>
          <w:szCs w:val="19"/>
          <w:lang w:eastAsia="pt-BR"/>
        </w:rPr>
        <w:t xml:space="preserve">IV - </w:t>
      </w:r>
      <w:r w:rsidRPr="00CA16EA">
        <w:rPr>
          <w:rFonts w:ascii="Book Antiqua" w:eastAsia="Times New Roman" w:hAnsi="Book Antiqua" w:cs="Arial"/>
          <w:b/>
          <w:bCs/>
          <w:color w:val="000000"/>
          <w:sz w:val="19"/>
          <w:szCs w:val="19"/>
          <w:highlight w:val="yellow"/>
          <w:lang w:eastAsia="pt-BR"/>
        </w:rPr>
        <w:t>provenientes</w:t>
      </w:r>
      <w:r w:rsidRPr="00CA16EA">
        <w:rPr>
          <w:rFonts w:ascii="Book Antiqua" w:eastAsia="Times New Roman" w:hAnsi="Book Antiqua" w:cs="Arial"/>
          <w:b/>
          <w:bCs/>
          <w:color w:val="000000"/>
          <w:sz w:val="19"/>
          <w:szCs w:val="19"/>
          <w:lang w:eastAsia="pt-BR"/>
        </w:rPr>
        <w:t xml:space="preserve"> de </w:t>
      </w:r>
      <w:r w:rsidRPr="00CA16EA">
        <w:rPr>
          <w:rFonts w:ascii="Book Antiqua" w:eastAsia="Times New Roman" w:hAnsi="Book Antiqua" w:cs="Arial"/>
          <w:b/>
          <w:bCs/>
          <w:color w:val="000000"/>
          <w:sz w:val="19"/>
          <w:szCs w:val="19"/>
          <w:highlight w:val="cyan"/>
          <w:lang w:eastAsia="pt-BR"/>
        </w:rPr>
        <w:t>fora do território nacional</w:t>
      </w:r>
      <w:r w:rsidRPr="00CA16EA">
        <w:rPr>
          <w:rFonts w:ascii="Book Antiqua" w:eastAsia="Times New Roman" w:hAnsi="Book Antiqua" w:cs="Arial"/>
          <w:b/>
          <w:bCs/>
          <w:color w:val="000000"/>
          <w:sz w:val="19"/>
          <w:szCs w:val="19"/>
          <w:lang w:eastAsia="pt-BR"/>
        </w:rPr>
        <w:t xml:space="preserve"> e que não sejam objeto de comunicação, uso compartilhado de dados com agentes de tratamento brasileiros ou objeto de transferência internacional de dados com outro país que não o de proveniência, desde que o país de proveniência proporcione grau de proteção de dados pessoais adequado ao previsto nesta Lei</w:t>
      </w:r>
      <w:r w:rsidRPr="00CA16EA">
        <w:rPr>
          <w:rFonts w:ascii="Book Antiqua" w:eastAsia="Times New Roman" w:hAnsi="Book Antiqua" w:cs="Arial"/>
          <w:b/>
          <w:bCs/>
          <w:color w:val="000000"/>
          <w:sz w:val="16"/>
          <w:szCs w:val="16"/>
          <w:lang w:eastAsia="pt-BR"/>
        </w:rPr>
        <w:t>.</w:t>
      </w:r>
      <w:r w:rsidR="00BD3FC2" w:rsidRPr="00CA16EA">
        <w:rPr>
          <w:rFonts w:ascii="Book Antiqua" w:eastAsia="Times New Roman" w:hAnsi="Book Antiqua" w:cs="Arial"/>
          <w:b/>
          <w:bCs/>
          <w:color w:val="000000"/>
          <w:sz w:val="16"/>
          <w:szCs w:val="16"/>
          <w:lang w:eastAsia="pt-BR"/>
        </w:rPr>
        <w:t xml:space="preserve"> </w:t>
      </w:r>
      <w:r w:rsidR="00BD3FC2" w:rsidRPr="00CA16EA">
        <w:rPr>
          <w:rFonts w:ascii="Book Antiqua" w:eastAsia="Times New Roman" w:hAnsi="Book Antiqua" w:cs="Arial"/>
          <w:b/>
          <w:bCs/>
          <w:color w:val="FF0000"/>
          <w:sz w:val="16"/>
          <w:szCs w:val="16"/>
          <w:u w:val="single"/>
          <w:lang w:eastAsia="pt-BR"/>
        </w:rPr>
        <w:t>(DPEBA-2021)</w:t>
      </w:r>
      <w:r w:rsidR="00CA16EA" w:rsidRPr="00CA16EA">
        <w:rPr>
          <w:rFonts w:ascii="Book Antiqua" w:eastAsia="Times New Roman" w:hAnsi="Book Antiqua" w:cs="Arial"/>
          <w:b/>
          <w:bCs/>
          <w:color w:val="FF0000"/>
          <w:sz w:val="16"/>
          <w:szCs w:val="16"/>
          <w:lang w:eastAsia="pt-BR"/>
        </w:rPr>
        <w:t xml:space="preserve"> </w:t>
      </w:r>
      <w:r w:rsidR="00CA16EA" w:rsidRP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7B3C63" w14:paraId="6A323087" w14:textId="77777777" w:rsidTr="00E9527A">
        <w:tc>
          <w:tcPr>
            <w:tcW w:w="8494" w:type="dxa"/>
            <w:shd w:val="clear" w:color="auto" w:fill="CCFFFF"/>
          </w:tcPr>
          <w:p w14:paraId="4B9D3CCC" w14:textId="77777777" w:rsidR="007B3C63" w:rsidRPr="006C62AA" w:rsidRDefault="007B3C63" w:rsidP="00E9527A">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PCRJ-2022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7B3C63">
              <w:rPr>
                <w:rFonts w:ascii="Book Antiqua" w:eastAsia="Times New Roman" w:hAnsi="Book Antiqua" w:cs="Arial"/>
                <w:color w:val="000000"/>
                <w:sz w:val="19"/>
                <w:szCs w:val="19"/>
                <w:lang w:eastAsia="pt-BR"/>
              </w:rPr>
              <w:t>As contas do e</w:t>
            </w:r>
            <w:r>
              <w:rPr>
                <w:rFonts w:ascii="Book Antiqua" w:eastAsia="Times New Roman" w:hAnsi="Book Antiqua" w:cs="Arial"/>
                <w:color w:val="000000"/>
                <w:sz w:val="19"/>
                <w:szCs w:val="19"/>
                <w:lang w:eastAsia="pt-BR"/>
              </w:rPr>
              <w:t>-</w:t>
            </w:r>
            <w:r w:rsidRPr="007B3C63">
              <w:rPr>
                <w:rFonts w:ascii="Book Antiqua" w:eastAsia="Times New Roman" w:hAnsi="Book Antiqua" w:cs="Arial"/>
                <w:color w:val="000000"/>
                <w:sz w:val="19"/>
                <w:szCs w:val="19"/>
                <w:lang w:eastAsia="pt-BR"/>
              </w:rPr>
              <w:t>mail não constam como exceções ao direito à privacidade, previstos no art. 4º da Lei nº 13.709/2018.</w:t>
            </w:r>
          </w:p>
        </w:tc>
      </w:tr>
    </w:tbl>
    <w:p w14:paraId="4CA9F8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O tratamento de dados pessoais previsto no inciso III será regido por legislação específica, que deverá prever medidas proporcionais e estritamente necessárias ao atendimento do interesse público, observados o devido processo legal, os princípios gerais de proteção e os direitos do titular previstos nesta Lei.</w:t>
      </w:r>
    </w:p>
    <w:p w14:paraId="2FABEC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É vedado o tratamento dos dados a que se refere o inciso III do caput deste artigo por pessoa de direito privado, exceto em procedimentos sob tutela de pessoa jurídica de direito público, que serão objeto de informe específico à autoridade nacional e que deverão observar a limitação imposta no § 4º deste artigo.</w:t>
      </w:r>
    </w:p>
    <w:p w14:paraId="719BC2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emitirá opiniões técnicas ou recomendações referentes às exceções previstas no inciso III do caput deste artigo e deverá solicitar aos responsáveis relatórios de impacto à proteção de dados pessoais.</w:t>
      </w:r>
    </w:p>
    <w:p w14:paraId="67059849" w14:textId="77777777" w:rsidR="007B3C63"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Em nenhum caso a totalidade dos dados pessoais de banco de dados de que trata o inciso III do caput deste artigo poderá ser tratada por pessoa de direito privado, salvo por aquela que possua capital integralmente constituído pelo poder público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p>
    <w:p w14:paraId="59C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D3FC2">
        <w:rPr>
          <w:rFonts w:ascii="Book Antiqua" w:eastAsia="Times New Roman" w:hAnsi="Book Antiqua" w:cs="Arial"/>
          <w:b/>
          <w:bCs/>
          <w:color w:val="000000"/>
          <w:sz w:val="19"/>
          <w:szCs w:val="19"/>
          <w:highlight w:val="magenta"/>
          <w:lang w:eastAsia="pt-BR"/>
        </w:rPr>
        <w:lastRenderedPageBreak/>
        <w:t>Art. 5º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Para os fins</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desta Lei</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considera-se</w:t>
      </w:r>
      <w:r w:rsidRPr="001A3D79">
        <w:rPr>
          <w:rFonts w:ascii="Book Antiqua" w:eastAsia="Times New Roman" w:hAnsi="Book Antiqua" w:cs="Arial"/>
          <w:color w:val="000000"/>
          <w:sz w:val="19"/>
          <w:szCs w:val="19"/>
          <w:lang w:eastAsia="pt-BR"/>
        </w:rPr>
        <w:t>:</w:t>
      </w:r>
    </w:p>
    <w:p w14:paraId="13FE3F20" w14:textId="4C2BAF30"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I - </w:t>
      </w:r>
      <w:r w:rsidRPr="005D4B8D">
        <w:rPr>
          <w:rFonts w:ascii="Book Antiqua" w:eastAsia="Times New Roman" w:hAnsi="Book Antiqua" w:cs="Arial"/>
          <w:b/>
          <w:bCs/>
          <w:caps/>
          <w:color w:val="000000"/>
          <w:sz w:val="19"/>
          <w:szCs w:val="19"/>
          <w:shd w:val="clear" w:color="auto" w:fill="F7CAAC" w:themeFill="accent2" w:themeFillTint="66"/>
          <w:lang w:eastAsia="pt-BR"/>
        </w:rPr>
        <w:t>dado pessoal</w:t>
      </w:r>
      <w:r w:rsidRPr="005D4B8D">
        <w:rPr>
          <w:rFonts w:ascii="Book Antiqua" w:eastAsia="Times New Roman" w:hAnsi="Book Antiqua" w:cs="Arial"/>
          <w:b/>
          <w:bCs/>
          <w:color w:val="000000"/>
          <w:sz w:val="19"/>
          <w:szCs w:val="19"/>
          <w:lang w:eastAsia="pt-BR"/>
        </w:rPr>
        <w:t xml:space="preserve">: informação relacionada a pessoa </w:t>
      </w:r>
      <w:r w:rsidRPr="009D672D">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identificada ou identificável</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(Aud. Fiscal-SEFAZ/ES-2021)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802122">
        <w:rPr>
          <w:rFonts w:ascii="Book Antiqua" w:eastAsia="Times New Roman" w:hAnsi="Book Antiqua" w:cs="Times New Roman"/>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(TCU-2022)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240707">
        <w:rPr>
          <w:rFonts w:ascii="Book Antiqua" w:eastAsia="Times New Roman" w:hAnsi="Book Antiqua" w:cs="Times New Roman"/>
          <w:b/>
          <w:bCs/>
          <w:color w:val="FF0000"/>
          <w:sz w:val="16"/>
          <w:szCs w:val="16"/>
          <w:lang w:eastAsia="pt-BR"/>
        </w:rPr>
        <w:t xml:space="preserve"> </w:t>
      </w:r>
      <w:r w:rsidR="00240707">
        <w:rPr>
          <w:rFonts w:ascii="Book Antiqua" w:eastAsia="Times New Roman" w:hAnsi="Book Antiqua" w:cs="Times New Roman"/>
          <w:b/>
          <w:bCs/>
          <w:color w:val="FF0000"/>
          <w:sz w:val="16"/>
          <w:szCs w:val="16"/>
          <w:u w:val="single"/>
          <w:lang w:eastAsia="pt-BR"/>
        </w:rPr>
        <w:t>(ENAM/1º-2024)</w:t>
      </w:r>
      <w:r w:rsidR="00DD11A6">
        <w:rPr>
          <w:rFonts w:ascii="Book Antiqua" w:eastAsia="Times New Roman" w:hAnsi="Book Antiqua" w:cs="Times New Roman"/>
          <w:b/>
          <w:bCs/>
          <w:color w:val="FF0000"/>
          <w:sz w:val="16"/>
          <w:szCs w:val="16"/>
          <w:lang w:eastAsia="pt-BR"/>
        </w:rPr>
        <w:t xml:space="preserve"> </w:t>
      </w:r>
      <w:r w:rsidR="00DD11A6">
        <w:rPr>
          <w:rFonts w:ascii="Book Antiqua" w:eastAsia="Times New Roman" w:hAnsi="Book Antiqua" w:cs="Times New Roman"/>
          <w:b/>
          <w:bCs/>
          <w:color w:val="FF0000"/>
          <w:sz w:val="16"/>
          <w:szCs w:val="16"/>
          <w:u w:val="single"/>
          <w:lang w:eastAsia="pt-BR"/>
        </w:rPr>
        <w:t>(MPRO-2024)</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p w14:paraId="1BC85909" w14:textId="5D9CBF35" w:rsidR="001A3D79" w:rsidRPr="007A075B" w:rsidRDefault="001A3D79" w:rsidP="001A3D79">
      <w:pPr>
        <w:spacing w:before="100" w:beforeAutospacing="1" w:after="100" w:afterAutospacing="1" w:line="240" w:lineRule="auto"/>
        <w:ind w:firstLine="567"/>
        <w:jc w:val="both"/>
        <w:rPr>
          <w:rFonts w:ascii="Book Antiqua" w:hAnsi="Book Antiqua"/>
          <w:b/>
          <w:bCs/>
          <w:color w:val="FF0000"/>
          <w:sz w:val="16"/>
          <w:szCs w:val="16"/>
        </w:rPr>
      </w:pPr>
      <w:r w:rsidRPr="001A3D79">
        <w:rPr>
          <w:rFonts w:ascii="Book Antiqua" w:eastAsia="Times New Roman" w:hAnsi="Book Antiqua" w:cs="Arial"/>
          <w:color w:val="000000"/>
          <w:sz w:val="19"/>
          <w:szCs w:val="19"/>
          <w:lang w:eastAsia="pt-BR"/>
        </w:rPr>
        <w:t xml:space="preserve">II - </w:t>
      </w:r>
      <w:r w:rsidRPr="00BD3FC2">
        <w:rPr>
          <w:rFonts w:ascii="Book Antiqua" w:eastAsia="Times New Roman" w:hAnsi="Book Antiqua" w:cs="Arial"/>
          <w:b/>
          <w:bCs/>
          <w:caps/>
          <w:color w:val="000000"/>
          <w:sz w:val="19"/>
          <w:szCs w:val="19"/>
          <w:shd w:val="clear" w:color="auto" w:fill="F7CAAC" w:themeFill="accent2" w:themeFillTint="66"/>
          <w:lang w:eastAsia="pt-BR"/>
        </w:rPr>
        <w:t>dado pessoal sensível</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dado pessoal sobre </w:t>
      </w:r>
      <w:r w:rsidRPr="00C452E3">
        <w:rPr>
          <w:rFonts w:ascii="Book Antiqua" w:eastAsia="Times New Roman" w:hAnsi="Book Antiqua" w:cs="Arial"/>
          <w:b/>
          <w:bCs/>
          <w:color w:val="000000"/>
          <w:sz w:val="19"/>
          <w:szCs w:val="19"/>
          <w:highlight w:val="cyan"/>
          <w:lang w:eastAsia="pt-BR"/>
        </w:rPr>
        <w:t>origem</w:t>
      </w:r>
      <w:r w:rsidRPr="00BD3FC2">
        <w:rPr>
          <w:rFonts w:ascii="Book Antiqua" w:eastAsia="Times New Roman" w:hAnsi="Book Antiqua" w:cs="Arial"/>
          <w:b/>
          <w:bCs/>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racial</w:t>
      </w:r>
      <w:r w:rsidRPr="00BD3FC2">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étnica</w:t>
      </w:r>
      <w:r w:rsidRPr="00BD3FC2">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convicção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religiosa</w:t>
      </w:r>
      <w:r w:rsidRPr="00BD3FC2">
        <w:rPr>
          <w:rFonts w:ascii="Book Antiqua" w:eastAsia="Times New Roman" w:hAnsi="Book Antiqua" w:cs="Arial"/>
          <w:b/>
          <w:bCs/>
          <w:color w:val="000000"/>
          <w:sz w:val="19"/>
          <w:szCs w:val="19"/>
          <w:lang w:eastAsia="pt-BR"/>
        </w:rPr>
        <w:t xml:space="preserve">, opinião política, </w:t>
      </w:r>
      <w:r w:rsidRPr="00BD3FC2">
        <w:rPr>
          <w:rFonts w:ascii="Book Antiqua" w:eastAsia="Times New Roman" w:hAnsi="Book Antiqua" w:cs="Arial"/>
          <w:b/>
          <w:bCs/>
          <w:color w:val="000000"/>
          <w:sz w:val="19"/>
          <w:szCs w:val="19"/>
          <w:highlight w:val="cyan"/>
          <w:lang w:eastAsia="pt-BR"/>
        </w:rPr>
        <w:t>filiação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sindicato</w:t>
      </w:r>
      <w:r w:rsidRPr="00BD3FC2">
        <w:rPr>
          <w:rFonts w:ascii="Book Antiqua" w:eastAsia="Times New Roman" w:hAnsi="Book Antiqua" w:cs="Arial"/>
          <w:b/>
          <w:bCs/>
          <w:color w:val="000000"/>
          <w:sz w:val="19"/>
          <w:szCs w:val="19"/>
          <w:lang w:eastAsia="pt-BR"/>
        </w:rPr>
        <w:t xml:space="preserve"> ou a organização de caráter religioso, filosófico ou político, dado referente à saúde ou à vida sexual, </w:t>
      </w:r>
      <w:r w:rsidRPr="00C452E3">
        <w:rPr>
          <w:rFonts w:ascii="Book Antiqua" w:eastAsia="Times New Roman" w:hAnsi="Book Antiqua" w:cs="Arial"/>
          <w:b/>
          <w:bCs/>
          <w:color w:val="000000"/>
          <w:sz w:val="19"/>
          <w:szCs w:val="19"/>
          <w:highlight w:val="cyan"/>
          <w:lang w:eastAsia="pt-BR"/>
        </w:rPr>
        <w:t>dado</w:t>
      </w:r>
      <w:r w:rsidRPr="00BD3FC2">
        <w:rPr>
          <w:rFonts w:ascii="Book Antiqua" w:eastAsia="Times New Roman" w:hAnsi="Book Antiqua" w:cs="Arial"/>
          <w:b/>
          <w:bCs/>
          <w:color w:val="000000"/>
          <w:sz w:val="19"/>
          <w:szCs w:val="19"/>
          <w:lang w:eastAsia="pt-BR"/>
        </w:rPr>
        <w:t xml:space="preserve"> genético ou </w:t>
      </w:r>
      <w:r w:rsidRPr="00C452E3">
        <w:rPr>
          <w:rFonts w:ascii="Book Antiqua" w:eastAsia="Times New Roman" w:hAnsi="Book Antiqua" w:cs="Arial"/>
          <w:b/>
          <w:bCs/>
          <w:color w:val="000000"/>
          <w:sz w:val="19"/>
          <w:szCs w:val="19"/>
          <w:highlight w:val="yellow"/>
          <w:lang w:eastAsia="pt-BR"/>
        </w:rPr>
        <w:t>biométrico</w:t>
      </w:r>
      <w:r w:rsidRPr="00BD3FC2">
        <w:rPr>
          <w:rFonts w:ascii="Book Antiqua" w:eastAsia="Times New Roman" w:hAnsi="Book Antiqua" w:cs="Arial"/>
          <w:b/>
          <w:bCs/>
          <w:color w:val="000000"/>
          <w:sz w:val="19"/>
          <w:szCs w:val="19"/>
          <w:lang w:eastAsia="pt-BR"/>
        </w:rPr>
        <w:t>, quando vinculado a uma pessoa natural</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(DPEBA-2021)</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5D4B8D" w:rsidRPr="00FB4D10">
        <w:rPr>
          <w:rFonts w:ascii="Book Antiqua" w:eastAsia="Times New Roman" w:hAnsi="Book Antiqua" w:cs="Arial"/>
          <w:b/>
          <w:bCs/>
          <w:color w:val="FF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(Aud. Fiscal-SEFAZ/ES-2021)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802122">
        <w:rPr>
          <w:rFonts w:ascii="Book Antiqua" w:hAnsi="Book Antiqua"/>
          <w:b/>
          <w:bCs/>
          <w:color w:val="FF0000"/>
          <w:sz w:val="16"/>
          <w:szCs w:val="16"/>
        </w:rPr>
        <w:t xml:space="preserve"> </w:t>
      </w:r>
      <w:r w:rsidR="00802122">
        <w:rPr>
          <w:rFonts w:ascii="Book Antiqua" w:eastAsia="Times New Roman" w:hAnsi="Book Antiqua" w:cs="Times New Roman"/>
          <w:b/>
          <w:bCs/>
          <w:color w:val="FF0000"/>
          <w:sz w:val="16"/>
          <w:szCs w:val="16"/>
          <w:u w:val="single"/>
          <w:lang w:eastAsia="pt-BR"/>
        </w:rPr>
        <w:t>(TCU-2022)</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E454FD">
        <w:rPr>
          <w:rFonts w:ascii="Book Antiqua" w:eastAsia="Times New Roman" w:hAnsi="Book Antiqua" w:cs="Times New Roman"/>
          <w:b/>
          <w:bCs/>
          <w:color w:val="FF0000"/>
          <w:sz w:val="16"/>
          <w:szCs w:val="16"/>
          <w:lang w:eastAsia="pt-BR"/>
        </w:rPr>
        <w:t xml:space="preserve"> </w:t>
      </w:r>
      <w:r w:rsidR="00E454FD">
        <w:rPr>
          <w:rFonts w:ascii="Book Antiqua" w:eastAsia="Times New Roman" w:hAnsi="Book Antiqua" w:cs="Times New Roman"/>
          <w:b/>
          <w:bCs/>
          <w:color w:val="FF0000"/>
          <w:sz w:val="16"/>
          <w:szCs w:val="16"/>
          <w:u w:val="single"/>
          <w:lang w:eastAsia="pt-BR"/>
        </w:rPr>
        <w:t>(DPEMG-2023)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0504B">
        <w:rPr>
          <w:rFonts w:ascii="Book Antiqua" w:eastAsia="Times New Roman" w:hAnsi="Book Antiqua" w:cs="Times New Roman"/>
          <w:b/>
          <w:bCs/>
          <w:color w:val="FF0000"/>
          <w:sz w:val="16"/>
          <w:szCs w:val="16"/>
          <w:lang w:eastAsia="pt-BR"/>
        </w:rPr>
        <w:t xml:space="preserve"> </w:t>
      </w:r>
      <w:r w:rsidR="0050504B">
        <w:rPr>
          <w:rFonts w:ascii="Book Antiqua" w:eastAsia="Times New Roman" w:hAnsi="Book Antiqua" w:cs="Times New Roman"/>
          <w:b/>
          <w:color w:val="FF0000"/>
          <w:sz w:val="16"/>
          <w:szCs w:val="16"/>
          <w:u w:val="single"/>
          <w:lang w:eastAsia="pt-BR"/>
        </w:rPr>
        <w:t>(ENAM/1º-2024)</w:t>
      </w:r>
      <w:r w:rsidR="00C50305">
        <w:rPr>
          <w:rFonts w:ascii="Book Antiqua" w:eastAsia="Times New Roman" w:hAnsi="Book Antiqua" w:cs="Times New Roman"/>
          <w:b/>
          <w:color w:val="FF0000"/>
          <w:sz w:val="16"/>
          <w:szCs w:val="16"/>
          <w:lang w:eastAsia="pt-BR"/>
        </w:rPr>
        <w:t xml:space="preserve"> </w:t>
      </w:r>
      <w:r w:rsidR="00C50305">
        <w:rPr>
          <w:rFonts w:ascii="Book Antiqua" w:eastAsia="Times New Roman" w:hAnsi="Book Antiqua" w:cs="Times New Roman"/>
          <w:b/>
          <w:color w:val="FF0000"/>
          <w:sz w:val="16"/>
          <w:szCs w:val="16"/>
          <w:u w:val="single"/>
          <w:lang w:eastAsia="pt-BR"/>
        </w:rPr>
        <w:t>(MPRO-2024)</w:t>
      </w:r>
      <w:r w:rsidR="00B66006">
        <w:rPr>
          <w:rFonts w:ascii="Book Antiqua" w:eastAsia="Times New Roman" w:hAnsi="Book Antiqua" w:cs="Times New Roman"/>
          <w:b/>
          <w:color w:val="FF0000"/>
          <w:sz w:val="16"/>
          <w:szCs w:val="16"/>
          <w:lang w:eastAsia="pt-BR"/>
        </w:rPr>
        <w:t xml:space="preserve"> </w:t>
      </w:r>
      <w:r w:rsidR="00B66006">
        <w:rPr>
          <w:rFonts w:ascii="Book Antiqua" w:eastAsia="Times New Roman" w:hAnsi="Book Antiqua" w:cs="Times New Roman"/>
          <w:b/>
          <w:color w:val="FF0000"/>
          <w:sz w:val="16"/>
          <w:szCs w:val="16"/>
          <w:u w:val="single"/>
          <w:lang w:eastAsia="pt-BR"/>
        </w:rPr>
        <w:t>(MPSC-2024)</w:t>
      </w:r>
      <w:r w:rsidR="007A075B">
        <w:rPr>
          <w:rFonts w:ascii="Book Antiqua" w:eastAsia="Times New Roman" w:hAnsi="Book Antiqua" w:cs="Times New Roman"/>
          <w:b/>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EB1EBC" w14:paraId="117105AD" w14:textId="77777777" w:rsidTr="00EE32A8">
        <w:tc>
          <w:tcPr>
            <w:tcW w:w="8494" w:type="dxa"/>
            <w:shd w:val="clear" w:color="auto" w:fill="CCFFFF"/>
          </w:tcPr>
          <w:p w14:paraId="094561E8" w14:textId="0E76CC06" w:rsidR="00EB1EBC" w:rsidRDefault="00EB1EBC" w:rsidP="00EB1EB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3A5028">
              <w:rPr>
                <w:rFonts w:ascii="Book Antiqua" w:eastAsia="Times New Roman" w:hAnsi="Book Antiqua" w:cs="Arial"/>
                <w:b/>
                <w:bCs/>
                <w:i/>
                <w:iCs/>
                <w:color w:val="FF0000"/>
                <w:sz w:val="19"/>
                <w:szCs w:val="19"/>
                <w:lang w:eastAsia="pt-BR"/>
              </w:rPr>
              <w:t>: #</w:t>
            </w:r>
            <w:r w:rsidR="003A5028" w:rsidRPr="003A5028">
              <w:rPr>
                <w:rFonts w:ascii="Book Antiqua" w:eastAsia="Times New Roman" w:hAnsi="Book Antiqua" w:cs="Arial"/>
                <w:b/>
                <w:bCs/>
                <w:i/>
                <w:iCs/>
                <w:color w:val="FF0000"/>
                <w:sz w:val="19"/>
                <w:szCs w:val="19"/>
                <w:highlight w:val="green"/>
                <w:lang w:eastAsia="pt-BR"/>
              </w:rPr>
              <w:t>DPEMG-2023</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PFN-2023</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ENAM/1º-2024</w:t>
            </w:r>
            <w:r w:rsidR="00C50305">
              <w:rPr>
                <w:rFonts w:ascii="Book Antiqua" w:eastAsia="Times New Roman" w:hAnsi="Book Antiqua" w:cs="Arial"/>
                <w:b/>
                <w:bCs/>
                <w:i/>
                <w:iCs/>
                <w:color w:val="FF0000"/>
                <w:sz w:val="19"/>
                <w:szCs w:val="19"/>
                <w:lang w:eastAsia="pt-BR"/>
              </w:rPr>
              <w:t>: #</w:t>
            </w:r>
            <w:r w:rsidR="00C50305" w:rsidRPr="00C50305">
              <w:rPr>
                <w:rFonts w:ascii="Book Antiqua" w:eastAsia="Times New Roman" w:hAnsi="Book Antiqua" w:cs="Arial"/>
                <w:b/>
                <w:bCs/>
                <w:i/>
                <w:iCs/>
                <w:color w:val="FF0000"/>
                <w:sz w:val="19"/>
                <w:szCs w:val="19"/>
                <w:highlight w:val="green"/>
                <w:lang w:eastAsia="pt-BR"/>
              </w:rPr>
              <w:t>MPRO-2024</w:t>
            </w:r>
            <w:r w:rsidR="00B66006">
              <w:rPr>
                <w:rFonts w:ascii="Book Antiqua" w:eastAsia="Times New Roman" w:hAnsi="Book Antiqua" w:cs="Arial"/>
                <w:b/>
                <w:bCs/>
                <w:i/>
                <w:iCs/>
                <w:color w:val="FF0000"/>
                <w:sz w:val="19"/>
                <w:szCs w:val="19"/>
                <w:lang w:eastAsia="pt-BR"/>
              </w:rPr>
              <w:t>: #</w:t>
            </w:r>
            <w:r w:rsidR="00B66006" w:rsidRPr="00B66006">
              <w:rPr>
                <w:rFonts w:ascii="Book Antiqua" w:eastAsia="Times New Roman" w:hAnsi="Book Antiqua" w:cs="Arial"/>
                <w:b/>
                <w:bCs/>
                <w:i/>
                <w:iCs/>
                <w:color w:val="FF0000"/>
                <w:sz w:val="19"/>
                <w:szCs w:val="19"/>
                <w:highlight w:val="green"/>
                <w:lang w:eastAsia="pt-BR"/>
              </w:rPr>
              <w:t>MPSC-2024</w:t>
            </w:r>
            <w:r w:rsidR="004303D6">
              <w:rPr>
                <w:rFonts w:ascii="Book Antiqua" w:eastAsia="Times New Roman" w:hAnsi="Book Antiqua" w:cs="Arial"/>
                <w:b/>
                <w:bCs/>
                <w:i/>
                <w:iCs/>
                <w:color w:val="FF0000"/>
                <w:sz w:val="19"/>
                <w:szCs w:val="19"/>
                <w:lang w:eastAsia="pt-BR"/>
              </w:rPr>
              <w:t>: #</w:t>
            </w:r>
            <w:r w:rsidR="004303D6" w:rsidRPr="004303D6">
              <w:rPr>
                <w:rFonts w:ascii="Book Antiqua" w:eastAsia="Times New Roman" w:hAnsi="Book Antiqua" w:cs="Arial"/>
                <w:b/>
                <w:bCs/>
                <w:i/>
                <w:iCs/>
                <w:color w:val="FF0000"/>
                <w:sz w:val="19"/>
                <w:szCs w:val="19"/>
                <w:highlight w:val="green"/>
                <w:lang w:eastAsia="pt-BR"/>
              </w:rPr>
              <w:t>CESPE</w:t>
            </w:r>
            <w:r w:rsidR="0050504B">
              <w:rPr>
                <w:rFonts w:ascii="Book Antiqua" w:eastAsia="Times New Roman" w:hAnsi="Book Antiqua" w:cs="Arial"/>
                <w:b/>
                <w:bCs/>
                <w:i/>
                <w:iCs/>
                <w:color w:val="FF0000"/>
                <w:sz w:val="19"/>
                <w:szCs w:val="19"/>
                <w:lang w:eastAsia="pt-BR"/>
              </w:rPr>
              <w:t>: #</w:t>
            </w:r>
            <w:r w:rsidR="0050504B" w:rsidRPr="0050504B">
              <w:rPr>
                <w:rFonts w:ascii="Book Antiqua" w:eastAsia="Times New Roman" w:hAnsi="Book Antiqua" w:cs="Arial"/>
                <w:b/>
                <w:bCs/>
                <w:i/>
                <w:iCs/>
                <w:color w:val="FF0000"/>
                <w:sz w:val="19"/>
                <w:szCs w:val="19"/>
                <w:highlight w:val="green"/>
                <w:lang w:eastAsia="pt-BR"/>
              </w:rPr>
              <w:t>FGV</w:t>
            </w:r>
            <w:r w:rsidR="00C50305">
              <w:rPr>
                <w:rFonts w:ascii="Book Antiqua" w:eastAsia="Times New Roman" w:hAnsi="Book Antiqua" w:cs="Arial"/>
                <w:b/>
                <w:bCs/>
                <w:i/>
                <w:iCs/>
                <w:color w:val="FF0000"/>
                <w:sz w:val="19"/>
                <w:szCs w:val="19"/>
                <w:lang w:eastAsia="pt-BR"/>
              </w:rPr>
              <w:t>: #</w:t>
            </w:r>
            <w:r w:rsidR="00C50305" w:rsidRPr="00C50305">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i/>
                <w:iCs/>
                <w:color w:val="000000"/>
                <w:sz w:val="19"/>
                <w:szCs w:val="19"/>
                <w:u w:val="single"/>
                <w:lang w:eastAsia="pt-BR"/>
              </w:rPr>
              <w:t>O vazamento de dados pessoais não gera dano moral presumido</w:t>
            </w:r>
            <w:r>
              <w:rPr>
                <w:rFonts w:ascii="Book Antiqua" w:eastAsia="Times New Roman" w:hAnsi="Book Antiqua" w:cs="Arial"/>
                <w:color w:val="000000"/>
                <w:sz w:val="19"/>
                <w:szCs w:val="19"/>
                <w:lang w:eastAsia="pt-BR"/>
              </w:rPr>
              <w:t xml:space="preserve">: </w:t>
            </w:r>
            <w:r w:rsidRPr="00240707">
              <w:rPr>
                <w:rFonts w:ascii="Book Antiqua" w:eastAsia="Times New Roman" w:hAnsi="Book Antiqua" w:cs="Arial"/>
                <w:b/>
                <w:bCs/>
                <w:color w:val="000000"/>
                <w:sz w:val="19"/>
                <w:szCs w:val="19"/>
                <w:highlight w:val="magenta"/>
                <w:lang w:eastAsia="pt-BR"/>
              </w:rPr>
              <w:t>Caso concreto</w:t>
            </w:r>
            <w:r w:rsidRPr="00EB1EBC">
              <w:rPr>
                <w:rFonts w:ascii="Book Antiqua" w:eastAsia="Times New Roman" w:hAnsi="Book Antiqua" w:cs="Arial"/>
                <w:b/>
                <w:bCs/>
                <w:color w:val="000000"/>
                <w:sz w:val="19"/>
                <w:szCs w:val="19"/>
                <w:lang w:eastAsia="pt-BR"/>
              </w:rPr>
              <w:t>: um hacker invadiu o sistema informatizado da concessionária de energia elétrica e de lá copiou os dados pessoais de inúmeros consumidores. O hacker copiou os dados pessoais de Regina (nome completo, endereço, número do RG, data de nascimento, número de telefone) e os vendeu para uma empresa de marketing.</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Regina ajuizou ação de indenização contra a concessionária sustentando a tese de que o vazamento de dados pessoais gera dano moral presumido.</w:t>
            </w:r>
            <w:r>
              <w:rPr>
                <w:rFonts w:ascii="Book Antiqua" w:eastAsia="Times New Roman" w:hAnsi="Book Antiqua" w:cs="Arial"/>
                <w:b/>
                <w:bCs/>
                <w:color w:val="000000"/>
                <w:sz w:val="19"/>
                <w:szCs w:val="19"/>
                <w:lang w:eastAsia="pt-BR"/>
              </w:rPr>
              <w:t xml:space="preserve"> </w:t>
            </w:r>
            <w:r w:rsidRPr="00240707">
              <w:rPr>
                <w:rFonts w:ascii="Book Antiqua" w:eastAsia="Times New Roman" w:hAnsi="Book Antiqua" w:cs="Arial"/>
                <w:b/>
                <w:bCs/>
                <w:color w:val="000000"/>
                <w:sz w:val="19"/>
                <w:szCs w:val="19"/>
                <w:highlight w:val="yellow"/>
                <w:lang w:eastAsia="pt-BR"/>
              </w:rPr>
              <w:t>O STJ não concordou com o argumento</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O art. 5º, II, da Lei 13.709/18 (LGPD), prevê que determinados dados pessoais devem ser qualificados como </w:t>
            </w:r>
            <w:r w:rsidRPr="00EB1EBC">
              <w:rPr>
                <w:rFonts w:ascii="Book Antiqua" w:eastAsia="Times New Roman" w:hAnsi="Book Antiqua" w:cs="Arial"/>
                <w:b/>
                <w:bCs/>
                <w:i/>
                <w:iCs/>
                <w:color w:val="000000"/>
                <w:sz w:val="19"/>
                <w:szCs w:val="19"/>
                <w:lang w:eastAsia="pt-BR"/>
              </w:rPr>
              <w:t>“sensíveis”</w:t>
            </w:r>
            <w:r w:rsidRPr="00EB1EBC">
              <w:rPr>
                <w:rFonts w:ascii="Book Antiqua" w:eastAsia="Times New Roman" w:hAnsi="Book Antiqua" w:cs="Arial"/>
                <w:b/>
                <w:bCs/>
                <w:color w:val="000000"/>
                <w:sz w:val="19"/>
                <w:szCs w:val="19"/>
                <w:lang w:eastAsia="pt-BR"/>
              </w:rPr>
              <w:t>, exigindo exigir um tratamento diferenciado por parte de quem armazena essas informações. São aqueles relacionados com origem racial ou étnica, convicção religiosa, opinião política, filiação a sindicato ou a organização de caráter religioso, filosófico ou político, dado referente à saúde ou à vida sexual, dado genético ou biométrico.</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Os dados que a concessionária armazenava eram aqueles que se fornece em qualquer cadastro, inclusive nos sites consultados no dia a dia, não sendo, portanto, acobertados por sigilo. Não eram, portanto, dados pessoais sensíveis. O conhecimento desses dados “comuns” por terceiro em nada violaria o direito de personalidade da autora.</w:t>
            </w:r>
            <w:r>
              <w:rPr>
                <w:rFonts w:ascii="Book Antiqua" w:eastAsia="Times New Roman" w:hAnsi="Book Antiqua" w:cs="Arial"/>
                <w:b/>
                <w:bCs/>
                <w:color w:val="000000"/>
                <w:sz w:val="19"/>
                <w:szCs w:val="19"/>
                <w:lang w:eastAsia="pt-BR"/>
              </w:rPr>
              <w:t xml:space="preserve"> </w:t>
            </w:r>
            <w:r w:rsidRPr="0050504B">
              <w:rPr>
                <w:rFonts w:ascii="Book Antiqua" w:eastAsia="Times New Roman" w:hAnsi="Book Antiqua" w:cs="Arial"/>
                <w:b/>
                <w:bCs/>
                <w:color w:val="000000"/>
                <w:sz w:val="19"/>
                <w:szCs w:val="19"/>
                <w:highlight w:val="yellow"/>
                <w:lang w:eastAsia="pt-BR"/>
              </w:rPr>
              <w:t>O vazamento de dados pessoais, a despeito de se tratar de falha indesejável no tratamento de dados de pessoa natural por pessoa jurídica, não tem o condão, por si só, de gerar dano moral indenizável</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b/>
                <w:bCs/>
                <w:color w:val="000000"/>
                <w:sz w:val="19"/>
                <w:szCs w:val="19"/>
                <w:lang w:eastAsia="pt-BR"/>
              </w:rPr>
              <w:t xml:space="preserve">Desse modo, </w:t>
            </w:r>
            <w:r w:rsidRPr="0050504B">
              <w:rPr>
                <w:rFonts w:ascii="Book Antiqua" w:eastAsia="Times New Roman" w:hAnsi="Book Antiqua" w:cs="Arial"/>
                <w:b/>
                <w:bCs/>
                <w:color w:val="000000"/>
                <w:sz w:val="19"/>
                <w:szCs w:val="19"/>
                <w:highlight w:val="yellow"/>
                <w:lang w:eastAsia="pt-BR"/>
              </w:rPr>
              <w:t>não se trata de dano moral presumido, sendo necessário, para que haja indenização, que o titular dos dados comprove qual foi o dano decorrente da exposição dessas informações</w:t>
            </w:r>
            <w:r w:rsidRPr="00EB1EBC">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EB1EBC">
              <w:rPr>
                <w:rFonts w:ascii="Book Antiqua" w:eastAsia="Times New Roman" w:hAnsi="Book Antiqua" w:cs="Arial"/>
                <w:color w:val="000000"/>
                <w:sz w:val="19"/>
                <w:szCs w:val="19"/>
                <w:lang w:eastAsia="pt-BR"/>
              </w:rPr>
              <w:t>STJ. 2ª T. AREsp 2130619-SP, Rel. Min. Francisco Falcão, j</w:t>
            </w:r>
            <w:r>
              <w:rPr>
                <w:rFonts w:ascii="Book Antiqua" w:eastAsia="Times New Roman" w:hAnsi="Book Antiqua" w:cs="Arial"/>
                <w:color w:val="000000"/>
                <w:sz w:val="19"/>
                <w:szCs w:val="19"/>
                <w:lang w:eastAsia="pt-BR"/>
              </w:rPr>
              <w:t>.</w:t>
            </w:r>
            <w:r w:rsidRPr="00EB1EBC">
              <w:rPr>
                <w:rFonts w:ascii="Book Antiqua" w:eastAsia="Times New Roman" w:hAnsi="Book Antiqua" w:cs="Arial"/>
                <w:color w:val="000000"/>
                <w:sz w:val="19"/>
                <w:szCs w:val="19"/>
                <w:lang w:eastAsia="pt-BR"/>
              </w:rPr>
              <w:t xml:space="preserve"> 7/3/23</w:t>
            </w:r>
            <w:r>
              <w:rPr>
                <w:rFonts w:ascii="Book Antiqua" w:eastAsia="Times New Roman" w:hAnsi="Book Antiqua" w:cs="Arial"/>
                <w:color w:val="000000"/>
                <w:sz w:val="19"/>
                <w:szCs w:val="19"/>
                <w:lang w:eastAsia="pt-BR"/>
              </w:rPr>
              <w:t xml:space="preserve"> </w:t>
            </w:r>
            <w:r w:rsidRPr="00EB1EBC">
              <w:rPr>
                <w:rFonts w:ascii="Book Antiqua" w:eastAsia="Times New Roman" w:hAnsi="Book Antiqua" w:cs="Arial"/>
                <w:b/>
                <w:bCs/>
                <w:color w:val="000000"/>
                <w:sz w:val="19"/>
                <w:szCs w:val="19"/>
                <w:lang w:eastAsia="pt-BR"/>
              </w:rPr>
              <w:t>(Info 766).</w:t>
            </w:r>
          </w:p>
          <w:tbl>
            <w:tblPr>
              <w:tblStyle w:val="Tabelacomgrade"/>
              <w:tblW w:w="0" w:type="auto"/>
              <w:tblLook w:val="04A0" w:firstRow="1" w:lastRow="0" w:firstColumn="1" w:lastColumn="0" w:noHBand="0" w:noVBand="1"/>
            </w:tblPr>
            <w:tblGrid>
              <w:gridCol w:w="8268"/>
            </w:tblGrid>
            <w:tr w:rsidR="0050504B" w14:paraId="327D6D30" w14:textId="77777777" w:rsidTr="0050504B">
              <w:tc>
                <w:tcPr>
                  <w:tcW w:w="8268" w:type="dxa"/>
                  <w:shd w:val="clear" w:color="auto" w:fill="FFFFFF" w:themeFill="background1"/>
                </w:tcPr>
                <w:p w14:paraId="442BCBC0" w14:textId="226BCC50" w:rsidR="007B61C7" w:rsidRPr="007B61C7" w:rsidRDefault="0050504B" w:rsidP="007B61C7">
                  <w:pPr>
                    <w:jc w:val="both"/>
                    <w:rPr>
                      <w:rFonts w:ascii="Book Antiqua" w:hAnsi="Book Antiqua"/>
                      <w:sz w:val="18"/>
                      <w:szCs w:val="18"/>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 xml:space="preserve">Comentários sobre o </w:t>
                  </w:r>
                  <w:r w:rsidRPr="007B61C7">
                    <w:rPr>
                      <w:rFonts w:ascii="Book Antiqua" w:eastAsia="Times New Roman" w:hAnsi="Book Antiqua" w:cs="Times New Roman"/>
                      <w:b/>
                      <w:i/>
                      <w:color w:val="FF0000"/>
                      <w:sz w:val="18"/>
                      <w:szCs w:val="18"/>
                      <w:highlight w:val="green"/>
                      <w:lang w:eastAsia="pt-BR"/>
                    </w:rPr>
                    <w:t>julgado acima</w:t>
                  </w:r>
                  <w:r w:rsidRPr="007B61C7">
                    <w:rPr>
                      <w:rFonts w:ascii="Book Antiqua" w:eastAsia="Times New Roman" w:hAnsi="Book Antiqua" w:cs="Times New Roman"/>
                      <w:b/>
                      <w:i/>
                      <w:color w:val="FF0000"/>
                      <w:sz w:val="18"/>
                      <w:szCs w:val="18"/>
                      <w:lang w:eastAsia="pt-BR"/>
                    </w:rPr>
                    <w:t>: #</w:t>
                  </w:r>
                  <w:r w:rsidRPr="007B61C7">
                    <w:rPr>
                      <w:rFonts w:ascii="Book Antiqua" w:eastAsia="Times New Roman" w:hAnsi="Book Antiqua" w:cs="Times New Roman"/>
                      <w:b/>
                      <w:i/>
                      <w:color w:val="FF0000"/>
                      <w:sz w:val="18"/>
                      <w:szCs w:val="18"/>
                      <w:highlight w:val="green"/>
                      <w:lang w:eastAsia="pt-BR"/>
                    </w:rPr>
                    <w:t>DOD</w:t>
                  </w:r>
                  <w:r w:rsidRPr="007B61C7">
                    <w:rPr>
                      <w:rFonts w:ascii="Book Antiqua" w:eastAsia="Times New Roman" w:hAnsi="Book Antiqua" w:cs="Times New Roman"/>
                      <w:bCs/>
                      <w:iCs/>
                      <w:sz w:val="18"/>
                      <w:szCs w:val="18"/>
                      <w:lang w:eastAsia="pt-BR"/>
                    </w:rPr>
                    <w:t>:</w:t>
                  </w:r>
                  <w:r w:rsidRPr="007B61C7">
                    <w:rPr>
                      <w:rFonts w:ascii="Book Antiqua" w:hAnsi="Book Antiqua"/>
                      <w:sz w:val="18"/>
                      <w:szCs w:val="18"/>
                    </w:rPr>
                    <w:t xml:space="preserve"> </w:t>
                  </w:r>
                  <w:r w:rsidR="007B61C7" w:rsidRPr="007B61C7">
                    <w:rPr>
                      <w:rFonts w:ascii="Book Antiqua" w:hAnsi="Book Antiqua"/>
                      <w:sz w:val="18"/>
                      <w:szCs w:val="18"/>
                    </w:rPr>
                    <w:t>A conclusão seria diferente se estivéssemos diante de vazamento de dados sensíveis, que dizem respeito à intimidade da pessoa natural. Neste caso, poderíamos falar em dano moral presumido.</w:t>
                  </w:r>
                  <w:r w:rsidR="007B61C7">
                    <w:rPr>
                      <w:rFonts w:ascii="Book Antiqua" w:hAnsi="Book Antiqua"/>
                      <w:sz w:val="18"/>
                      <w:szCs w:val="18"/>
                    </w:rPr>
                    <w:t xml:space="preserve"> </w:t>
                  </w:r>
                  <w:r w:rsidR="007B61C7" w:rsidRPr="007B61C7">
                    <w:rPr>
                      <w:rFonts w:ascii="Book Antiqua" w:hAnsi="Book Antiqua"/>
                      <w:b/>
                      <w:bCs/>
                      <w:i/>
                      <w:iCs/>
                      <w:sz w:val="18"/>
                      <w:szCs w:val="18"/>
                      <w:u w:val="single"/>
                    </w:rPr>
                    <w:t>Portanto, não confunda</w:t>
                  </w:r>
                  <w:r w:rsidR="007B61C7" w:rsidRPr="007B61C7">
                    <w:rPr>
                      <w:rFonts w:ascii="Book Antiqua" w:hAnsi="Book Antiqua"/>
                      <w:sz w:val="18"/>
                      <w:szCs w:val="18"/>
                    </w:rPr>
                    <w:t>:</w:t>
                  </w:r>
                </w:p>
                <w:p w14:paraId="4CD014EB" w14:textId="77777777" w:rsidR="0050504B" w:rsidRPr="007B61C7" w:rsidRDefault="0050504B" w:rsidP="0050504B">
                  <w:pPr>
                    <w:ind w:left="343"/>
                    <w:jc w:val="both"/>
                    <w:rPr>
                      <w:rFonts w:ascii="Book Antiqua" w:eastAsia="Times New Roman" w:hAnsi="Book Antiqua" w:cs="Times New Roman"/>
                      <w:bCs/>
                      <w:iCs/>
                      <w:sz w:val="19"/>
                      <w:szCs w:val="19"/>
                      <w:lang w:eastAsia="pt-BR"/>
                    </w:rPr>
                  </w:pPr>
                  <w:r w:rsidRPr="007B61C7">
                    <w:rPr>
                      <w:rFonts w:ascii="Book Antiqua" w:eastAsia="Times New Roman" w:hAnsi="Book Antiqua" w:cs="Times New Roman"/>
                      <w:bCs/>
                      <w:iCs/>
                      <w:sz w:val="19"/>
                      <w:szCs w:val="19"/>
                      <w:lang w:eastAsia="pt-BR"/>
                    </w:rPr>
                    <w:t>• o vazamento de dados pessoais não gera dano moral presumido;</w:t>
                  </w:r>
                </w:p>
                <w:p w14:paraId="657EFD12" w14:textId="79515D7C" w:rsidR="0050504B" w:rsidRDefault="0050504B" w:rsidP="0050504B">
                  <w:pPr>
                    <w:ind w:left="343"/>
                    <w:jc w:val="both"/>
                    <w:rPr>
                      <w:rFonts w:ascii="Book Antiqua" w:eastAsia="Times New Roman" w:hAnsi="Book Antiqua" w:cs="Times New Roman"/>
                      <w:bCs/>
                      <w:iCs/>
                      <w:sz w:val="18"/>
                      <w:szCs w:val="18"/>
                      <w:lang w:eastAsia="pt-BR"/>
                    </w:rPr>
                  </w:pPr>
                  <w:r w:rsidRPr="007B61C7">
                    <w:rPr>
                      <w:rFonts w:ascii="Book Antiqua" w:eastAsia="Times New Roman" w:hAnsi="Book Antiqua" w:cs="Times New Roman"/>
                      <w:bCs/>
                      <w:iCs/>
                      <w:sz w:val="19"/>
                      <w:szCs w:val="19"/>
                      <w:lang w:eastAsia="pt-BR"/>
                    </w:rPr>
                    <w:t>• o vazamento de dados pessoais sensíveis gera dano moral</w:t>
                  </w:r>
                  <w:r w:rsidRPr="0050504B">
                    <w:rPr>
                      <w:rFonts w:ascii="Book Antiqua" w:eastAsia="Times New Roman" w:hAnsi="Book Antiqua" w:cs="Times New Roman"/>
                      <w:bCs/>
                      <w:iCs/>
                      <w:sz w:val="18"/>
                      <w:szCs w:val="18"/>
                      <w:lang w:eastAsia="pt-BR"/>
                    </w:rPr>
                    <w:t xml:space="preserve"> presumido.</w:t>
                  </w:r>
                </w:p>
                <w:p w14:paraId="3A196B98" w14:textId="33DDA95B" w:rsidR="0050504B" w:rsidRDefault="0050504B" w:rsidP="0050504B">
                  <w:pPr>
                    <w:jc w:val="both"/>
                    <w:rPr>
                      <w:rFonts w:ascii="Book Antiqua" w:eastAsia="Times New Roman" w:hAnsi="Book Antiqua" w:cs="Arial"/>
                      <w:b/>
                      <w:bCs/>
                      <w:color w:val="000000"/>
                      <w:sz w:val="18"/>
                      <w:szCs w:val="18"/>
                      <w:lang w:eastAsia="pt-BR"/>
                    </w:rPr>
                  </w:pPr>
                  <w:r w:rsidRPr="00E8681E">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w:t>
                  </w:r>
                  <w:r w:rsidR="00C50305">
                    <w:rPr>
                      <w:rFonts w:ascii="Book Antiqua" w:eastAsia="Times New Roman" w:hAnsi="Book Antiqua" w:cs="Times New Roman"/>
                      <w:b/>
                      <w:i/>
                      <w:color w:val="FF0000"/>
                      <w:sz w:val="18"/>
                      <w:szCs w:val="18"/>
                      <w:highlight w:val="green"/>
                      <w:lang w:eastAsia="pt-BR"/>
                    </w:rPr>
                    <w:t>ões</w:t>
                  </w:r>
                  <w:r>
                    <w:rPr>
                      <w:rFonts w:ascii="Book Antiqua" w:eastAsia="Times New Roman" w:hAnsi="Book Antiqua" w:cs="Times New Roman"/>
                      <w:b/>
                      <w:i/>
                      <w:color w:val="FF0000"/>
                      <w:sz w:val="18"/>
                      <w:szCs w:val="18"/>
                      <w:highlight w:val="green"/>
                      <w:lang w:eastAsia="pt-BR"/>
                    </w:rPr>
                    <w:t xml:space="preserve"> de concurso</w:t>
                  </w:r>
                  <w:r w:rsidRPr="00E8681E">
                    <w:rPr>
                      <w:rFonts w:ascii="Book Antiqua" w:eastAsia="Times New Roman" w:hAnsi="Book Antiqua" w:cs="Times New Roman"/>
                      <w:bCs/>
                      <w:iCs/>
                      <w:sz w:val="18"/>
                      <w:szCs w:val="18"/>
                      <w:lang w:eastAsia="pt-BR"/>
                    </w:rPr>
                    <w:t>:</w:t>
                  </w:r>
                </w:p>
                <w:p w14:paraId="56C42A3D" w14:textId="77777777" w:rsidR="0050504B" w:rsidRDefault="0050504B" w:rsidP="0050504B">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Uma sociedade empresária de telefonia sofreu ataque cibernético que levou ao vazamento dos dados pessoais de todos os seus usuários. Posteriormente, diversos usuários acionaram o Judiciário, requerendo a condenação da sociedade empresária e o pagamento de danos morais, com base na alegação de que estavam sendo importunados com ligações de empresas de telemarketing após o vazamento dos seus dados: De acordo com o entendimento do STJ quanto ao tema, analise a afirmativa a seguir: O vazamento de dados pessoais não tem o condão, por si só, de gerar dano moral indenizável, sendo necessária prova efetiva do dano ocorrido.</w:t>
                  </w:r>
                  <w:r w:rsidRPr="0050504B">
                    <w:rPr>
                      <w:rFonts w:ascii="Book Antiqua" w:eastAsia="Times New Roman" w:hAnsi="Book Antiqua" w:cs="Arial"/>
                      <w:b/>
                      <w:bCs/>
                      <w:color w:val="000000"/>
                      <w:sz w:val="18"/>
                      <w:szCs w:val="18"/>
                      <w:lang w:eastAsia="pt-BR"/>
                    </w:rPr>
                    <w:t xml:space="preserve"> BL: Info 766, STJ.</w:t>
                  </w:r>
                </w:p>
                <w:p w14:paraId="4AED2E52" w14:textId="77777777" w:rsidR="00240707" w:rsidRDefault="00240707" w:rsidP="00240707">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b/>
                      <w:bCs/>
                      <w:color w:val="000000"/>
                      <w:sz w:val="18"/>
                      <w:szCs w:val="18"/>
                      <w:highlight w:val="yellow"/>
                      <w:lang w:eastAsia="pt-BR"/>
                    </w:rPr>
                    <w:t>ENAM/1º-2024-FGV</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Maria, para se tornar usuária do serviço público de abastecimento de água, forneceu à concessionária </w:t>
                  </w:r>
                  <w:r w:rsidRPr="00240707">
                    <w:rPr>
                      <w:rFonts w:ascii="Book Antiqua" w:eastAsia="Times New Roman" w:hAnsi="Book Antiqua" w:cs="Arial"/>
                      <w:i/>
                      <w:iCs/>
                      <w:color w:val="000000"/>
                      <w:sz w:val="18"/>
                      <w:szCs w:val="18"/>
                      <w:lang w:eastAsia="pt-BR"/>
                    </w:rPr>
                    <w:t>Alfa</w:t>
                  </w:r>
                  <w:r w:rsidRPr="00240707">
                    <w:rPr>
                      <w:rFonts w:ascii="Book Antiqua" w:eastAsia="Times New Roman" w:hAnsi="Book Antiqua" w:cs="Arial"/>
                      <w:color w:val="000000"/>
                      <w:sz w:val="18"/>
                      <w:szCs w:val="18"/>
                      <w:lang w:eastAsia="pt-BR"/>
                    </w:rPr>
                    <w:t xml:space="preserve"> seus dados pessoais, que consistiam em nome completo, endereço residencial, data de nascimento, números de telefone, CPF e identidade. Três meses depois, a concessionária sofreu um ataque de hackers em seus sistemas e os dados pessoais de diversos consumidores, inclusive de Maria, foram copiados pelos criminosos, que, em seguida, venderam-nos para empresas que trabalham com </w:t>
                  </w:r>
                  <w:r w:rsidRPr="00240707">
                    <w:rPr>
                      <w:rFonts w:ascii="Book Antiqua" w:eastAsia="Times New Roman" w:hAnsi="Book Antiqua" w:cs="Arial"/>
                      <w:i/>
                      <w:iCs/>
                      <w:color w:val="000000"/>
                      <w:sz w:val="18"/>
                      <w:szCs w:val="18"/>
                      <w:lang w:eastAsia="pt-BR"/>
                    </w:rPr>
                    <w:t>telemarketing</w:t>
                  </w:r>
                  <w:r w:rsidRPr="00240707">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Inconformada por ter seus dados pessoais indevidamente comercializados, Maria ajuizou ação indenizatória em face da concessionária Alfa, alegando que sofreu danos morais </w:t>
                  </w:r>
                  <w:r w:rsidRPr="00240707">
                    <w:rPr>
                      <w:rFonts w:ascii="Book Antiqua" w:eastAsia="Times New Roman" w:hAnsi="Book Antiqua" w:cs="Arial"/>
                      <w:i/>
                      <w:iCs/>
                      <w:color w:val="000000"/>
                      <w:sz w:val="18"/>
                      <w:szCs w:val="18"/>
                      <w:lang w:eastAsia="pt-BR"/>
                    </w:rPr>
                    <w:t>in re ipsa</w:t>
                  </w:r>
                  <w:r w:rsidRPr="00240707">
                    <w:rPr>
                      <w:rFonts w:ascii="Book Antiqua" w:eastAsia="Times New Roman" w:hAnsi="Book Antiqua" w:cs="Arial"/>
                      <w:color w:val="000000"/>
                      <w:sz w:val="18"/>
                      <w:szCs w:val="18"/>
                      <w:lang w:eastAsia="pt-BR"/>
                    </w:rPr>
                    <w:t>, haja vista que foram vazados seus dados classificados pela Lei Geral de Proteção de Dados Pessoais (LGPD) como dados pessoais sensíveis.</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 xml:space="preserve">De acordo com a jurisprudência do </w:t>
                  </w:r>
                  <w:r>
                    <w:rPr>
                      <w:rFonts w:ascii="Book Antiqua" w:eastAsia="Times New Roman" w:hAnsi="Book Antiqua" w:cs="Arial"/>
                      <w:color w:val="000000"/>
                      <w:sz w:val="18"/>
                      <w:szCs w:val="18"/>
                      <w:lang w:eastAsia="pt-BR"/>
                    </w:rPr>
                    <w:t>STJ</w:t>
                  </w:r>
                  <w:r w:rsidRPr="00240707">
                    <w:rPr>
                      <w:rFonts w:ascii="Book Antiqua" w:eastAsia="Times New Roman" w:hAnsi="Book Antiqua" w:cs="Arial"/>
                      <w:color w:val="000000"/>
                      <w:sz w:val="18"/>
                      <w:szCs w:val="18"/>
                      <w:lang w:eastAsia="pt-BR"/>
                    </w:rPr>
                    <w:t xml:space="preserve"> e com a Lei nº 13.709/18, os dados vazados de Maria</w:t>
                  </w:r>
                  <w:r>
                    <w:rPr>
                      <w:rFonts w:ascii="Book Antiqua" w:eastAsia="Times New Roman" w:hAnsi="Book Antiqua" w:cs="Arial"/>
                      <w:color w:val="000000"/>
                      <w:sz w:val="18"/>
                      <w:szCs w:val="18"/>
                      <w:lang w:eastAsia="pt-BR"/>
                    </w:rPr>
                    <w:t xml:space="preserve">: </w:t>
                  </w:r>
                  <w:r w:rsidRPr="00240707">
                    <w:rPr>
                      <w:rFonts w:ascii="Book Antiqua" w:eastAsia="Times New Roman" w:hAnsi="Book Antiqua" w:cs="Arial"/>
                      <w:color w:val="000000"/>
                      <w:sz w:val="18"/>
                      <w:szCs w:val="18"/>
                      <w:lang w:eastAsia="pt-BR"/>
                    </w:rPr>
                    <w:t>não são classificados como dados pessoais sensíveis pela LGPD, e sim dados pessoais, cujo vazamento não gera dano moral presumido.</w:t>
                  </w:r>
                  <w:r w:rsidRPr="0050504B">
                    <w:rPr>
                      <w:rFonts w:ascii="Book Antiqua" w:eastAsia="Times New Roman" w:hAnsi="Book Antiqua" w:cs="Arial"/>
                      <w:b/>
                      <w:bCs/>
                      <w:color w:val="000000"/>
                      <w:sz w:val="18"/>
                      <w:szCs w:val="18"/>
                      <w:lang w:eastAsia="pt-BR"/>
                    </w:rPr>
                    <w:t xml:space="preserve"> BL: Info 766, STJ.</w:t>
                  </w:r>
                </w:p>
                <w:p w14:paraId="3E807B1B" w14:textId="524C830D" w:rsidR="00C50305" w:rsidRDefault="00C50305" w:rsidP="00C50305">
                  <w:pPr>
                    <w:jc w:val="both"/>
                    <w:rPr>
                      <w:rFonts w:ascii="Book Antiqua" w:eastAsia="Times New Roman" w:hAnsi="Book Antiqua" w:cs="Arial"/>
                      <w:b/>
                      <w:bCs/>
                      <w:color w:val="000000"/>
                      <w:sz w:val="18"/>
                      <w:szCs w:val="18"/>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MPRO-2024-VUNESP</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 xml:space="preserve">Há 20 dias, Jurema comprou pela internet um computador na loja Y. Após essa compra, teve conhecimento de que seus dados não sensíveis foram vazados pelo site dessa empresa e comercializados para terceiros, que passaram a importuná-la com inúmeras ligações de telemarketing. O prazo de entrega do computador é de 30 dias úteis, e o produto ainda não chegou </w:t>
                  </w:r>
                  <w:r w:rsidRPr="00C50305">
                    <w:rPr>
                      <w:rFonts w:ascii="Book Antiqua" w:eastAsia="Times New Roman" w:hAnsi="Book Antiqua" w:cs="Arial"/>
                      <w:color w:val="000000"/>
                      <w:sz w:val="18"/>
                      <w:szCs w:val="18"/>
                      <w:lang w:eastAsia="pt-BR"/>
                    </w:rPr>
                    <w:lastRenderedPageBreak/>
                    <w:t>até Jurema. Diante disso, a cliente quer desfazer o negócio com a loja.</w:t>
                  </w:r>
                  <w:r>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Nesse contexto hipotético, é correto afirmar, considerando a atual legislação vigente e a jurisprudência do STJ, que Jurema</w:t>
                  </w:r>
                  <w:r>
                    <w:rPr>
                      <w:rFonts w:ascii="Book Antiqua" w:eastAsia="Times New Roman" w:hAnsi="Book Antiqua" w:cs="Arial"/>
                      <w:color w:val="000000"/>
                      <w:sz w:val="18"/>
                      <w:szCs w:val="18"/>
                      <w:lang w:eastAsia="pt-BR"/>
                    </w:rPr>
                    <w:t xml:space="preserve">: </w:t>
                  </w:r>
                  <w:r w:rsidRPr="00C50305">
                    <w:rPr>
                      <w:rFonts w:ascii="Book Antiqua" w:eastAsia="Times New Roman" w:hAnsi="Book Antiqua" w:cs="Arial"/>
                      <w:color w:val="000000"/>
                      <w:sz w:val="18"/>
                      <w:szCs w:val="18"/>
                      <w:lang w:eastAsia="pt-BR"/>
                    </w:rPr>
                    <w:t>terá direito a reparação por danos morais se comprovar os danos sofridos, em razão do fato de seus dados terem sido vazados pela loja Y</w:t>
                  </w:r>
                  <w:r w:rsidRPr="00240707">
                    <w:rPr>
                      <w:rFonts w:ascii="Book Antiqua" w:eastAsia="Times New Roman" w:hAnsi="Book Antiqua" w:cs="Arial"/>
                      <w:color w:val="000000"/>
                      <w:sz w:val="18"/>
                      <w:szCs w:val="18"/>
                      <w:lang w:eastAsia="pt-BR"/>
                    </w:rPr>
                    <w:t>.</w:t>
                  </w:r>
                  <w:r w:rsidRPr="0050504B">
                    <w:rPr>
                      <w:rFonts w:ascii="Book Antiqua" w:eastAsia="Times New Roman" w:hAnsi="Book Antiqua" w:cs="Arial"/>
                      <w:b/>
                      <w:bCs/>
                      <w:color w:val="000000"/>
                      <w:sz w:val="18"/>
                      <w:szCs w:val="18"/>
                      <w:lang w:eastAsia="pt-BR"/>
                    </w:rPr>
                    <w:t xml:space="preserve"> BL: Info 766, STJ.</w:t>
                  </w:r>
                </w:p>
                <w:p w14:paraId="2601EA12" w14:textId="5E696B00" w:rsidR="00B66006" w:rsidRPr="0050504B" w:rsidRDefault="00B66006" w:rsidP="00B66006">
                  <w:pPr>
                    <w:jc w:val="both"/>
                    <w:rPr>
                      <w:rFonts w:ascii="Book Antiqua" w:eastAsia="Times New Roman" w:hAnsi="Book Antiqua" w:cs="Arial"/>
                      <w:b/>
                      <w:bCs/>
                      <w:color w:val="000000"/>
                      <w:sz w:val="19"/>
                      <w:szCs w:val="19"/>
                      <w:lang w:eastAsia="pt-BR"/>
                    </w:rPr>
                  </w:pPr>
                  <w:r w:rsidRPr="0050504B">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MPSC-2024</w:t>
                  </w:r>
                  <w:r w:rsidRPr="0050504B">
                    <w:rPr>
                      <w:rFonts w:ascii="Book Antiqua" w:eastAsia="Times New Roman" w:hAnsi="Book Antiqua" w:cs="Arial"/>
                      <w:b/>
                      <w:bCs/>
                      <w:color w:val="000000"/>
                      <w:sz w:val="18"/>
                      <w:szCs w:val="18"/>
                      <w:lang w:eastAsia="pt-BR"/>
                    </w:rPr>
                    <w:t>)</w:t>
                  </w:r>
                  <w:r w:rsidRPr="0050504B">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Tendo como base os entendimentos do STJ, julgue o item a seguir</w:t>
                  </w:r>
                  <w:r>
                    <w:rPr>
                      <w:rFonts w:ascii="Book Antiqua" w:eastAsia="Times New Roman" w:hAnsi="Book Antiqua" w:cs="Arial"/>
                      <w:color w:val="000000"/>
                      <w:sz w:val="18"/>
                      <w:szCs w:val="18"/>
                      <w:lang w:eastAsia="pt-BR"/>
                    </w:rPr>
                    <w:t xml:space="preserve">: </w:t>
                  </w:r>
                  <w:r w:rsidRPr="00B66006">
                    <w:rPr>
                      <w:rFonts w:ascii="Book Antiqua" w:eastAsia="Times New Roman" w:hAnsi="Book Antiqua" w:cs="Arial"/>
                      <w:color w:val="000000"/>
                      <w:sz w:val="18"/>
                      <w:szCs w:val="18"/>
                      <w:lang w:eastAsia="pt-BR"/>
                    </w:rPr>
                    <w:t>Segundo entendimento do STJ, o vazamento de dados pessoais, de natureza comum, de cunho pessoal, mas não considerados de índole íntima, de pessoa natural por pessoa jurídica, não tem o condão, por si só, de gerar dano moral indenizável presumidamente</w:t>
                  </w:r>
                  <w:r w:rsidRPr="00240707">
                    <w:rPr>
                      <w:rFonts w:ascii="Book Antiqua" w:eastAsia="Times New Roman" w:hAnsi="Book Antiqua" w:cs="Arial"/>
                      <w:color w:val="000000"/>
                      <w:sz w:val="18"/>
                      <w:szCs w:val="18"/>
                      <w:lang w:eastAsia="pt-BR"/>
                    </w:rPr>
                    <w:t>.</w:t>
                  </w:r>
                  <w:r w:rsidRPr="0050504B">
                    <w:rPr>
                      <w:rFonts w:ascii="Book Antiqua" w:eastAsia="Times New Roman" w:hAnsi="Book Antiqua" w:cs="Arial"/>
                      <w:b/>
                      <w:bCs/>
                      <w:color w:val="000000"/>
                      <w:sz w:val="18"/>
                      <w:szCs w:val="18"/>
                      <w:lang w:eastAsia="pt-BR"/>
                    </w:rPr>
                    <w:t xml:space="preserve"> BL: Info 766, STJ.</w:t>
                  </w:r>
                </w:p>
              </w:tc>
            </w:tr>
          </w:tbl>
          <w:p w14:paraId="4AF251CE" w14:textId="77777777" w:rsidR="0050504B" w:rsidRDefault="0050504B" w:rsidP="00EB1EBC">
            <w:pPr>
              <w:jc w:val="both"/>
              <w:rPr>
                <w:rFonts w:ascii="Book Antiqua" w:eastAsia="Times New Roman" w:hAnsi="Book Antiqua" w:cs="Arial"/>
                <w:b/>
                <w:bCs/>
                <w:color w:val="000000"/>
                <w:sz w:val="19"/>
                <w:szCs w:val="19"/>
                <w:lang w:eastAsia="pt-BR"/>
              </w:rPr>
            </w:pPr>
          </w:p>
          <w:p w14:paraId="409E3C03" w14:textId="087BBE38" w:rsidR="0050504B" w:rsidRPr="006C62AA" w:rsidRDefault="0050504B" w:rsidP="00EB1EBC">
            <w:pPr>
              <w:jc w:val="both"/>
              <w:rPr>
                <w:rFonts w:ascii="Book Antiqua" w:eastAsia="Times New Roman" w:hAnsi="Book Antiqua" w:cs="Arial"/>
                <w:b/>
                <w:bCs/>
                <w:i/>
                <w:iCs/>
                <w:color w:val="FF0000"/>
                <w:sz w:val="19"/>
                <w:szCs w:val="19"/>
                <w:lang w:eastAsia="pt-BR"/>
              </w:rPr>
            </w:pPr>
          </w:p>
        </w:tc>
      </w:tr>
    </w:tbl>
    <w:p w14:paraId="2DABAE6F" w14:textId="77777777" w:rsidR="00EB1EBC" w:rsidRPr="00EB1EBC" w:rsidRDefault="00EB1EBC" w:rsidP="00EB1EBC">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8494"/>
      </w:tblGrid>
      <w:tr w:rsidR="00BD3FC2" w14:paraId="3AF464C9" w14:textId="77777777" w:rsidTr="000A246B">
        <w:tc>
          <w:tcPr>
            <w:tcW w:w="8494" w:type="dxa"/>
            <w:shd w:val="clear" w:color="auto" w:fill="CCFFFF"/>
          </w:tcPr>
          <w:p w14:paraId="3C691911" w14:textId="3A5D96B8" w:rsidR="003A5028" w:rsidRDefault="003A5028" w:rsidP="003A502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Considere hipoteticamente que no dia 2 de fevereiro de 2023, um </w:t>
            </w:r>
            <w:r w:rsidRPr="003A5028">
              <w:rPr>
                <w:rFonts w:ascii="Book Antiqua" w:eastAsia="Times New Roman" w:hAnsi="Book Antiqua" w:cs="Arial"/>
                <w:i/>
                <w:iCs/>
                <w:color w:val="000000"/>
                <w:sz w:val="19"/>
                <w:szCs w:val="19"/>
                <w:lang w:eastAsia="pt-BR"/>
              </w:rPr>
              <w:t>hacker</w:t>
            </w:r>
            <w:r w:rsidRPr="003A5028">
              <w:rPr>
                <w:rFonts w:ascii="Book Antiqua" w:eastAsia="Times New Roman" w:hAnsi="Book Antiqua" w:cs="Arial"/>
                <w:color w:val="000000"/>
                <w:sz w:val="19"/>
                <w:szCs w:val="19"/>
                <w:lang w:eastAsia="pt-BR"/>
              </w:rPr>
              <w:t xml:space="preserve"> invadiu o sistema informatizado de cadastro de assistência social do Município Y e copiou os dados pessoais de inúmeros assistidos (nome completo, telefone e data de nascimento) e os vendeu para uma empresa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A notícia do vazamento foi divulgada em jornais locais e alguns assistidos afirmaram estar recebendo ligações, com ofertas de produtos e empréstimos financeiros, mais do que o comum.</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 xml:space="preserve">Dentre os assistidos estava a senhora X, idosa, aposentada e hipossuficiente economicamente. Mesmo não tendo recebido nenhuma ligação de empresas de </w:t>
            </w:r>
            <w:r w:rsidRPr="003A5028">
              <w:rPr>
                <w:rFonts w:ascii="Book Antiqua" w:eastAsia="Times New Roman" w:hAnsi="Book Antiqua" w:cs="Arial"/>
                <w:i/>
                <w:iCs/>
                <w:color w:val="000000"/>
                <w:sz w:val="19"/>
                <w:szCs w:val="19"/>
                <w:lang w:eastAsia="pt-BR"/>
              </w:rPr>
              <w:t>marketing</w:t>
            </w:r>
            <w:r w:rsidRPr="003A5028">
              <w:rPr>
                <w:rFonts w:ascii="Book Antiqua" w:eastAsia="Times New Roman" w:hAnsi="Book Antiqua" w:cs="Arial"/>
                <w:color w:val="000000"/>
                <w:sz w:val="19"/>
                <w:szCs w:val="19"/>
                <w:lang w:eastAsia="pt-BR"/>
              </w:rPr>
              <w:t>, a senhora X, nervosa com a situação e com receio de que seu nome estivesse na lista (conforme correspondência recebida do Município Y em aviso geral aos assistidos, alertando sobre o ocorrido), procurou uma unidade da Defensoria Pública para ser representada em uma ação de indenização a ser proposta contra o Município Y.</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Acerca desses fatos, analise a conclus</w:t>
            </w:r>
            <w:r>
              <w:rPr>
                <w:rFonts w:ascii="Book Antiqua" w:eastAsia="Times New Roman" w:hAnsi="Book Antiqua" w:cs="Arial"/>
                <w:color w:val="000000"/>
                <w:sz w:val="19"/>
                <w:szCs w:val="19"/>
                <w:lang w:eastAsia="pt-BR"/>
              </w:rPr>
              <w:t>ão</w:t>
            </w:r>
            <w:r w:rsidRPr="003A5028">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3A5028">
              <w:rPr>
                <w:rFonts w:ascii="Book Antiqua" w:eastAsia="Times New Roman" w:hAnsi="Book Antiqua" w:cs="Arial"/>
                <w:color w:val="000000"/>
                <w:sz w:val="19"/>
                <w:szCs w:val="19"/>
                <w:lang w:eastAsia="pt-BR"/>
              </w:rPr>
              <w:t>Os dados de natureza comum, pessoais, mas não íntimos, passíveis apenas de identificação da pessoa natural (tais como nome completo, telefone e data de nascimento), não podem ser classificados como sensíveis.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 LGPD.</w:t>
            </w:r>
          </w:p>
          <w:p w14:paraId="54C23EE9" w14:textId="10057513" w:rsidR="00BD3FC2" w:rsidRPr="00BD3FC2" w:rsidRDefault="00BD3FC2" w:rsidP="000A246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 xml:space="preserve">Após inúmeras controvérsias e modificações, a Lei </w:t>
            </w:r>
            <w:r>
              <w:rPr>
                <w:rFonts w:ascii="Book Antiqua" w:eastAsia="Times New Roman" w:hAnsi="Book Antiqua" w:cs="Arial"/>
                <w:color w:val="000000"/>
                <w:sz w:val="19"/>
                <w:szCs w:val="19"/>
                <w:lang w:eastAsia="pt-BR"/>
              </w:rPr>
              <w:t>1</w:t>
            </w:r>
            <w:r w:rsidRPr="00BD3FC2">
              <w:rPr>
                <w:rFonts w:ascii="Book Antiqua" w:eastAsia="Times New Roman" w:hAnsi="Book Antiqua" w:cs="Arial"/>
                <w:color w:val="000000"/>
                <w:sz w:val="19"/>
                <w:szCs w:val="19"/>
                <w:lang w:eastAsia="pt-BR"/>
              </w:rPr>
              <w:t>3.709/18 (Lei Geral de Proteção aos Dados – LGPD) entrou em vigor – ao menos em parte. Considere as assertivas a</w:t>
            </w:r>
            <w:r>
              <w:rPr>
                <w:rFonts w:ascii="Book Antiqua" w:eastAsia="Times New Roman" w:hAnsi="Book Antiqua" w:cs="Arial"/>
                <w:color w:val="000000"/>
                <w:sz w:val="19"/>
                <w:szCs w:val="19"/>
                <w:lang w:eastAsia="pt-BR"/>
              </w:rPr>
              <w:t xml:space="preserve"> seguir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color w:val="000000"/>
                <w:sz w:val="19"/>
                <w:szCs w:val="19"/>
                <w:lang w:eastAsia="pt-BR"/>
              </w:rPr>
              <w:t>A informação sobre filiação de uma pessoa natural a sindicato é um exemplo do que a lei considera como dado sensível.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 LGPD.</w:t>
            </w:r>
          </w:p>
        </w:tc>
      </w:tr>
    </w:tbl>
    <w:p w14:paraId="700C80C3" w14:textId="3E8870CF"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III - </w:t>
      </w:r>
      <w:r w:rsidRPr="005D4B8D">
        <w:rPr>
          <w:rFonts w:ascii="Book Antiqua" w:eastAsia="Times New Roman" w:hAnsi="Book Antiqua" w:cs="Arial"/>
          <w:b/>
          <w:bCs/>
          <w:caps/>
          <w:color w:val="000000"/>
          <w:sz w:val="19"/>
          <w:szCs w:val="19"/>
          <w:shd w:val="clear" w:color="auto" w:fill="F7CAAC" w:themeFill="accent2" w:themeFillTint="66"/>
          <w:lang w:eastAsia="pt-BR"/>
        </w:rPr>
        <w:t>dado anonimizado</w:t>
      </w:r>
      <w:r w:rsidRPr="005D4B8D">
        <w:rPr>
          <w:rFonts w:ascii="Book Antiqua" w:eastAsia="Times New Roman" w:hAnsi="Book Antiqua" w:cs="Arial"/>
          <w:b/>
          <w:bCs/>
          <w:color w:val="000000"/>
          <w:sz w:val="19"/>
          <w:szCs w:val="19"/>
          <w:lang w:eastAsia="pt-BR"/>
        </w:rPr>
        <w:t xml:space="preserve">: dado relativo a titular que </w:t>
      </w:r>
      <w:r w:rsidRPr="00E454FD">
        <w:rPr>
          <w:rFonts w:ascii="Book Antiqua" w:eastAsia="Times New Roman" w:hAnsi="Book Antiqua" w:cs="Arial"/>
          <w:b/>
          <w:bCs/>
          <w:caps/>
          <w:color w:val="000000"/>
          <w:sz w:val="19"/>
          <w:szCs w:val="19"/>
          <w:highlight w:val="green"/>
          <w:lang w:eastAsia="pt-BR"/>
        </w:rPr>
        <w:t>não possa ser identificado</w:t>
      </w:r>
      <w:r w:rsidRPr="005D4B8D">
        <w:rPr>
          <w:rFonts w:ascii="Book Antiqua" w:eastAsia="Times New Roman" w:hAnsi="Book Antiqua" w:cs="Arial"/>
          <w:b/>
          <w:bCs/>
          <w:color w:val="000000"/>
          <w:sz w:val="19"/>
          <w:szCs w:val="19"/>
          <w:lang w:eastAsia="pt-BR"/>
        </w:rPr>
        <w:t>, considerando a utilização de meios técnicos razoáveis e disponíveis na ocasião de seu tratamento</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r w:rsidR="00DC2D1F">
        <w:rPr>
          <w:rFonts w:ascii="Book Antiqua" w:eastAsia="Times New Roman" w:hAnsi="Book Antiqua" w:cs="Times New Roman"/>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7A075B">
        <w:rPr>
          <w:rFonts w:ascii="Book Antiqua" w:eastAsia="Times New Roman" w:hAnsi="Book Antiqua" w:cs="Arial"/>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tbl>
      <w:tblPr>
        <w:tblStyle w:val="Tabelacomgrade"/>
        <w:tblW w:w="0" w:type="auto"/>
        <w:tblLook w:val="04A0" w:firstRow="1" w:lastRow="0" w:firstColumn="1" w:lastColumn="0" w:noHBand="0" w:noVBand="1"/>
      </w:tblPr>
      <w:tblGrid>
        <w:gridCol w:w="8494"/>
      </w:tblGrid>
      <w:tr w:rsidR="00DC2D1F" w14:paraId="745FC7C3" w14:textId="77777777" w:rsidTr="00D06BE9">
        <w:tc>
          <w:tcPr>
            <w:tcW w:w="8494" w:type="dxa"/>
            <w:shd w:val="clear" w:color="auto" w:fill="CCFFFF"/>
          </w:tcPr>
          <w:p w14:paraId="4E7D76DE" w14:textId="2F4AB8BA" w:rsidR="00E454FD" w:rsidRDefault="00E454FD" w:rsidP="00E454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D3FC2">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w:t>
            </w:r>
            <w:r w:rsidRPr="00BD3FC2">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A Lei 13.709/18, Lei Geral de Proteção de Dados, para seus efeitos, considera dado anonimizado aquele</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relativo a titular que não possa ser identificado, considerando a utilização de meios técnicos razoáveis e disponíveis na ocasião de seu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III, LGPD.</w:t>
            </w:r>
          </w:p>
          <w:p w14:paraId="25CE3F51" w14:textId="146DAC73" w:rsidR="00DC2D1F" w:rsidRPr="00BD3FC2" w:rsidRDefault="00DC2D1F" w:rsidP="00DC2D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Considera-se dado anonimizado o dado relativo a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III, LGPD.</w:t>
            </w:r>
          </w:p>
        </w:tc>
      </w:tr>
    </w:tbl>
    <w:p w14:paraId="2AB4B885" w14:textId="34E4125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6A7619">
        <w:rPr>
          <w:rFonts w:ascii="Book Antiqua" w:eastAsia="Times New Roman" w:hAnsi="Book Antiqua" w:cs="Arial"/>
          <w:b/>
          <w:bCs/>
          <w:color w:val="000000"/>
          <w:sz w:val="19"/>
          <w:szCs w:val="19"/>
          <w:lang w:eastAsia="pt-BR"/>
        </w:rPr>
        <w:t xml:space="preserve">IV - </w:t>
      </w:r>
      <w:r w:rsidRPr="006A7619">
        <w:rPr>
          <w:rFonts w:ascii="Book Antiqua" w:eastAsia="Times New Roman" w:hAnsi="Book Antiqua" w:cs="Arial"/>
          <w:b/>
          <w:bCs/>
          <w:caps/>
          <w:color w:val="000000"/>
          <w:sz w:val="19"/>
          <w:szCs w:val="19"/>
          <w:shd w:val="clear" w:color="auto" w:fill="F7CAAC" w:themeFill="accent2" w:themeFillTint="66"/>
          <w:lang w:eastAsia="pt-BR"/>
        </w:rPr>
        <w:t>banco de dados</w:t>
      </w:r>
      <w:r w:rsidRPr="006A7619">
        <w:rPr>
          <w:rFonts w:ascii="Book Antiqua" w:eastAsia="Times New Roman" w:hAnsi="Book Antiqua" w:cs="Arial"/>
          <w:b/>
          <w:bCs/>
          <w:color w:val="000000"/>
          <w:sz w:val="19"/>
          <w:szCs w:val="19"/>
          <w:lang w:eastAsia="pt-BR"/>
        </w:rPr>
        <w:t>: conjunto estruturado de dados pessoais, estabelecido em um ou em vários locais, em suporte eletrônico ou físico</w:t>
      </w:r>
      <w:r w:rsidRPr="00FB4D10">
        <w:rPr>
          <w:rFonts w:ascii="Book Antiqua" w:eastAsia="Times New Roman" w:hAnsi="Book Antiqua" w:cs="Arial"/>
          <w:color w:val="000000"/>
          <w:sz w:val="16"/>
          <w:szCs w:val="16"/>
          <w:lang w:eastAsia="pt-BR"/>
        </w:rPr>
        <w:t>;</w:t>
      </w:r>
      <w:r w:rsidR="006A7619" w:rsidRPr="00FB4D10">
        <w:rPr>
          <w:rFonts w:ascii="Book Antiqua" w:eastAsia="Times New Roman" w:hAnsi="Book Antiqua" w:cs="Arial"/>
          <w:color w:val="00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6A7619" w14:paraId="7E5AD69A" w14:textId="77777777" w:rsidTr="00286AE1">
        <w:tc>
          <w:tcPr>
            <w:tcW w:w="8494" w:type="dxa"/>
            <w:shd w:val="clear" w:color="auto" w:fill="CCFFFF"/>
          </w:tcPr>
          <w:p w14:paraId="469FDFD5" w14:textId="33782F0E" w:rsidR="006A7619" w:rsidRPr="00BD3FC2" w:rsidRDefault="006A7619" w:rsidP="006A761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Para fins da Lei 13.709/18 (Lei Geral de Proteção de Dados Pessoais), considera-se:</w:t>
            </w:r>
            <w:r>
              <w:rPr>
                <w:rFonts w:ascii="Book Antiqua" w:eastAsia="Times New Roman" w:hAnsi="Book Antiqua" w:cs="Arial"/>
                <w:color w:val="000000"/>
                <w:sz w:val="19"/>
                <w:szCs w:val="19"/>
                <w:lang w:eastAsia="pt-BR"/>
              </w:rPr>
              <w:t xml:space="preserve"> </w:t>
            </w:r>
            <w:r w:rsidRPr="006A7619">
              <w:rPr>
                <w:rFonts w:ascii="Book Antiqua" w:eastAsia="Times New Roman" w:hAnsi="Book Antiqua" w:cs="Arial"/>
                <w:color w:val="000000"/>
                <w:sz w:val="19"/>
                <w:szCs w:val="19"/>
                <w:lang w:eastAsia="pt-BR"/>
              </w:rPr>
              <w:t>Banco de Dados: conjunto estruturado de dados pessoais, estabelecido em um ou em vários locais, em suporte eletrônico ou físico.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E454FD">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º, IV, LGPD.</w:t>
            </w:r>
          </w:p>
        </w:tc>
      </w:tr>
    </w:tbl>
    <w:p w14:paraId="72178D92" w14:textId="25FE7F4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5D4B8D">
        <w:rPr>
          <w:rFonts w:ascii="Book Antiqua" w:eastAsia="Times New Roman" w:hAnsi="Book Antiqua" w:cs="Arial"/>
          <w:b/>
          <w:bCs/>
          <w:color w:val="000000"/>
          <w:sz w:val="19"/>
          <w:szCs w:val="19"/>
          <w:lang w:eastAsia="pt-BR"/>
        </w:rPr>
        <w:t xml:space="preserve">V - </w:t>
      </w:r>
      <w:r w:rsidRPr="005D4B8D">
        <w:rPr>
          <w:rFonts w:ascii="Book Antiqua" w:eastAsia="Times New Roman" w:hAnsi="Book Antiqua" w:cs="Arial"/>
          <w:b/>
          <w:bCs/>
          <w:caps/>
          <w:color w:val="000000"/>
          <w:sz w:val="19"/>
          <w:szCs w:val="19"/>
          <w:shd w:val="clear" w:color="auto" w:fill="F7CAAC" w:themeFill="accent2" w:themeFillTint="66"/>
          <w:lang w:eastAsia="pt-BR"/>
        </w:rPr>
        <w:t>titular</w:t>
      </w:r>
      <w:r w:rsidRPr="005D4B8D">
        <w:rPr>
          <w:rFonts w:ascii="Book Antiqua" w:eastAsia="Times New Roman" w:hAnsi="Book Antiqua" w:cs="Arial"/>
          <w:b/>
          <w:bCs/>
          <w:color w:val="000000"/>
          <w:sz w:val="19"/>
          <w:szCs w:val="19"/>
          <w:lang w:eastAsia="pt-BR"/>
        </w:rPr>
        <w:t>: pessoa natural a quem se referem os dados pessoais que são objeto de tratamento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b/>
          <w:bCs/>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6A7619" w:rsidRPr="00FB4D10">
        <w:rPr>
          <w:rFonts w:ascii="Book Antiqua" w:eastAsia="Times New Roman" w:hAnsi="Book Antiqua" w:cs="Arial"/>
          <w:b/>
          <w:bCs/>
          <w:color w:val="FF0000"/>
          <w:sz w:val="16"/>
          <w:szCs w:val="16"/>
          <w:lang w:eastAsia="pt-BR"/>
        </w:rPr>
        <w:t xml:space="preserve"> </w:t>
      </w:r>
      <w:r w:rsidR="006A7619" w:rsidRPr="00FB4D10">
        <w:rPr>
          <w:rFonts w:ascii="Book Antiqua" w:eastAsia="Times New Roman" w:hAnsi="Book Antiqua" w:cs="Times New Roman"/>
          <w:b/>
          <w:bCs/>
          <w:color w:val="FF0000"/>
          <w:sz w:val="16"/>
          <w:szCs w:val="16"/>
          <w:u w:val="single"/>
          <w:lang w:eastAsia="pt-BR"/>
        </w:rPr>
        <w:t>(PCSP-2022)</w:t>
      </w:r>
    </w:p>
    <w:p w14:paraId="0C9F1048" w14:textId="48654C62"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VI - </w:t>
      </w:r>
      <w:r w:rsidRPr="005D4B8D">
        <w:rPr>
          <w:rFonts w:ascii="Book Antiqua" w:eastAsia="Times New Roman" w:hAnsi="Book Antiqua" w:cs="Arial"/>
          <w:b/>
          <w:bCs/>
          <w:caps/>
          <w:color w:val="000000"/>
          <w:sz w:val="19"/>
          <w:szCs w:val="19"/>
          <w:shd w:val="clear" w:color="auto" w:fill="F7CAAC" w:themeFill="accent2" w:themeFillTint="66"/>
          <w:lang w:eastAsia="pt-BR"/>
        </w:rPr>
        <w:t>controlador</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yellow"/>
          <w:lang w:eastAsia="pt-BR"/>
        </w:rPr>
        <w:t>pessoa</w:t>
      </w:r>
      <w:r w:rsidRPr="005D4B8D">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olor w:val="000000"/>
          <w:sz w:val="19"/>
          <w:szCs w:val="19"/>
          <w:highlight w:val="cyan"/>
          <w:lang w:eastAsia="pt-BR"/>
        </w:rPr>
        <w:t>natural</w:t>
      </w:r>
      <w:r w:rsidRPr="005D4B8D">
        <w:rPr>
          <w:rFonts w:ascii="Book Antiqua" w:eastAsia="Times New Roman" w:hAnsi="Book Antiqua" w:cs="Arial"/>
          <w:b/>
          <w:bCs/>
          <w:color w:val="000000"/>
          <w:sz w:val="19"/>
          <w:szCs w:val="19"/>
          <w:lang w:eastAsia="pt-BR"/>
        </w:rPr>
        <w:t xml:space="preserve"> ou </w:t>
      </w:r>
      <w:r w:rsidRPr="00BF2944">
        <w:rPr>
          <w:rFonts w:ascii="Book Antiqua" w:eastAsia="Times New Roman" w:hAnsi="Book Antiqua" w:cs="Arial"/>
          <w:b/>
          <w:bCs/>
          <w:color w:val="000000"/>
          <w:sz w:val="19"/>
          <w:szCs w:val="19"/>
          <w:highlight w:val="cyan"/>
          <w:lang w:eastAsia="pt-BR"/>
        </w:rPr>
        <w:t>jurídica</w:t>
      </w:r>
      <w:r w:rsidRPr="005D4B8D">
        <w:rPr>
          <w:rFonts w:ascii="Book Antiqua" w:eastAsia="Times New Roman" w:hAnsi="Book Antiqua" w:cs="Arial"/>
          <w:b/>
          <w:bCs/>
          <w:color w:val="000000"/>
          <w:sz w:val="19"/>
          <w:szCs w:val="19"/>
          <w:lang w:eastAsia="pt-BR"/>
        </w:rPr>
        <w:t>, de direito público ou privado, a quem competem as decisões referentes ao tratamento de dados pessoais</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color w:val="FF0000"/>
          <w:sz w:val="16"/>
          <w:szCs w:val="16"/>
          <w:u w:val="single"/>
          <w:lang w:eastAsia="pt-BR"/>
        </w:rPr>
        <w:t>(TCESC-2022)</w:t>
      </w:r>
      <w:r w:rsidR="00DC2D1F">
        <w:rPr>
          <w:rFonts w:ascii="Book Antiqua" w:eastAsia="Times New Roman" w:hAnsi="Book Antiqua" w:cs="Times New Roman"/>
          <w:b/>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454FD" w14:paraId="7DA6E525" w14:textId="77777777" w:rsidTr="00811D57">
        <w:tc>
          <w:tcPr>
            <w:tcW w:w="8494" w:type="dxa"/>
            <w:shd w:val="clear" w:color="auto" w:fill="CCFFFF"/>
          </w:tcPr>
          <w:p w14:paraId="7B73754F" w14:textId="77777777" w:rsidR="00E454FD" w:rsidRDefault="00E454FD" w:rsidP="00811D5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Cartórios/TJSE-2023-FGV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color w:val="000000"/>
                <w:sz w:val="19"/>
                <w:szCs w:val="19"/>
                <w:lang w:eastAsia="pt-BR"/>
              </w:rPr>
              <w:t>Para os fins de enquadramento da Lei Geral de Proteção de Dados Pessoais, o notário ou registrador, interino ou titular, é considerado:</w:t>
            </w:r>
            <w:r>
              <w:rPr>
                <w:rFonts w:ascii="Book Antiqua" w:eastAsia="Times New Roman" w:hAnsi="Book Antiqua" w:cs="Arial"/>
                <w:color w:val="000000"/>
                <w:sz w:val="19"/>
                <w:szCs w:val="19"/>
                <w:lang w:eastAsia="pt-BR"/>
              </w:rPr>
              <w:t xml:space="preserve"> controlador</w:t>
            </w:r>
            <w:r w:rsidRPr="00BD3FC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5º, VI, LGPD. </w:t>
            </w:r>
          </w:p>
          <w:p w14:paraId="10ED60CA" w14:textId="16B539B1" w:rsidR="00E454FD" w:rsidRPr="00E454FD" w:rsidRDefault="00E454FD" w:rsidP="00811D57">
            <w:pPr>
              <w:spacing w:before="100" w:beforeAutospacing="1" w:after="100" w:afterAutospacing="1"/>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i/>
                <w:iCs/>
                <w:color w:val="FF0000"/>
                <w:sz w:val="19"/>
                <w:szCs w:val="19"/>
                <w:lang w:eastAsia="pt-BR"/>
              </w:rPr>
              <w:t>#</w:t>
            </w:r>
            <w:r w:rsidRPr="00E454FD">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454FD">
              <w:rPr>
                <w:rFonts w:ascii="Book Antiqua" w:eastAsia="Times New Roman" w:hAnsi="Book Antiqua" w:cs="Arial"/>
                <w:color w:val="000000"/>
                <w:sz w:val="19"/>
                <w:szCs w:val="19"/>
                <w:lang w:eastAsia="pt-BR"/>
              </w:rPr>
              <w:t xml:space="preserve">O notário ou registrador </w:t>
            </w:r>
            <w:r w:rsidRPr="00E454FD">
              <w:rPr>
                <w:rFonts w:ascii="Book Antiqua" w:eastAsia="Times New Roman" w:hAnsi="Book Antiqua" w:cs="Arial"/>
                <w:b/>
                <w:bCs/>
                <w:color w:val="000000"/>
                <w:sz w:val="19"/>
                <w:szCs w:val="19"/>
                <w:highlight w:val="yellow"/>
                <w:lang w:eastAsia="pt-BR"/>
              </w:rPr>
              <w:t>TOMA DECISÕES quanto aos dados pessoais</w:t>
            </w:r>
            <w:r w:rsidRPr="00E454FD">
              <w:rPr>
                <w:rFonts w:ascii="Book Antiqua" w:eastAsia="Times New Roman" w:hAnsi="Book Antiqua" w:cs="Arial"/>
                <w:color w:val="000000"/>
                <w:sz w:val="19"/>
                <w:szCs w:val="19"/>
                <w:lang w:eastAsia="pt-BR"/>
              </w:rPr>
              <w:t xml:space="preserve"> no que diz respeito a forma de armazenamento, sigilo, e publicidade, dentre outras. A própria Lei de Registros Públicos determina diversas formas de atuação neste sentido, quando por exemplo, exige sigilo para algumas circunstâncias, como adoção, e conhecimento público para outras, como as certidões de ônus de imóveis. Portanto</w:t>
            </w:r>
            <w:r>
              <w:rPr>
                <w:rFonts w:ascii="Book Antiqua" w:eastAsia="Times New Roman" w:hAnsi="Book Antiqua" w:cs="Arial"/>
                <w:color w:val="000000"/>
                <w:sz w:val="19"/>
                <w:szCs w:val="19"/>
                <w:lang w:eastAsia="pt-BR"/>
              </w:rPr>
              <w:t>,</w:t>
            </w:r>
            <w:r w:rsidRPr="00E454FD">
              <w:rPr>
                <w:rFonts w:ascii="Book Antiqua" w:eastAsia="Times New Roman" w:hAnsi="Book Antiqua" w:cs="Arial"/>
                <w:color w:val="000000"/>
                <w:sz w:val="19"/>
                <w:szCs w:val="19"/>
                <w:lang w:eastAsia="pt-BR"/>
              </w:rPr>
              <w:t xml:space="preserve"> </w:t>
            </w:r>
            <w:r w:rsidRPr="00E454FD">
              <w:rPr>
                <w:rFonts w:ascii="Book Antiqua" w:eastAsia="Times New Roman" w:hAnsi="Book Antiqua" w:cs="Arial"/>
                <w:b/>
                <w:bCs/>
                <w:color w:val="000000"/>
                <w:sz w:val="19"/>
                <w:szCs w:val="19"/>
                <w:highlight w:val="yellow"/>
                <w:lang w:eastAsia="pt-BR"/>
              </w:rPr>
              <w:t>o notário ou registrador desempenha o papel de controlador: recebe os dados e decide acerca deles</w:t>
            </w:r>
            <w:r w:rsidRPr="00E454FD">
              <w:rPr>
                <w:rFonts w:ascii="Book Antiqua" w:eastAsia="Times New Roman" w:hAnsi="Book Antiqua" w:cs="Arial"/>
                <w:color w:val="000000"/>
                <w:sz w:val="19"/>
                <w:szCs w:val="19"/>
                <w:lang w:eastAsia="pt-BR"/>
              </w:rPr>
              <w:t>.</w:t>
            </w:r>
          </w:p>
        </w:tc>
      </w:tr>
    </w:tbl>
    <w:p w14:paraId="4D403F8C" w14:textId="20829D25" w:rsidR="001A3D79" w:rsidRPr="00E454F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D4B8D">
        <w:rPr>
          <w:rFonts w:ascii="Book Antiqua" w:eastAsia="Times New Roman" w:hAnsi="Book Antiqua" w:cs="Arial"/>
          <w:b/>
          <w:bCs/>
          <w:color w:val="000000"/>
          <w:sz w:val="19"/>
          <w:szCs w:val="19"/>
          <w:lang w:eastAsia="pt-BR"/>
        </w:rPr>
        <w:t xml:space="preserve">VII - </w:t>
      </w:r>
      <w:r w:rsidRPr="005D4B8D">
        <w:rPr>
          <w:rFonts w:ascii="Book Antiqua" w:eastAsia="Times New Roman" w:hAnsi="Book Antiqua" w:cs="Arial"/>
          <w:b/>
          <w:bCs/>
          <w:caps/>
          <w:color w:val="000000"/>
          <w:sz w:val="19"/>
          <w:szCs w:val="19"/>
          <w:shd w:val="clear" w:color="auto" w:fill="F7CAAC" w:themeFill="accent2" w:themeFillTint="66"/>
          <w:lang w:eastAsia="pt-BR"/>
        </w:rPr>
        <w:t>operador</w:t>
      </w:r>
      <w:r w:rsidRPr="005D4B8D">
        <w:rPr>
          <w:rFonts w:ascii="Book Antiqua" w:eastAsia="Times New Roman" w:hAnsi="Book Antiqua" w:cs="Arial"/>
          <w:b/>
          <w:bCs/>
          <w:color w:val="000000"/>
          <w:sz w:val="19"/>
          <w:szCs w:val="19"/>
          <w:lang w:eastAsia="pt-BR"/>
        </w:rPr>
        <w:t>: pessoa natural ou jurídica, de direito público ou privado, que realiza o tratamento de dados pessoais em nome do controlador</w:t>
      </w:r>
      <w:r w:rsidRPr="00FB4D10">
        <w:rPr>
          <w:rFonts w:ascii="Book Antiqua" w:eastAsia="Times New Roman" w:hAnsi="Book Antiqua" w:cs="Arial"/>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Arial"/>
          <w:b/>
          <w:bCs/>
          <w:color w:val="FF0000"/>
          <w:sz w:val="16"/>
          <w:szCs w:val="16"/>
          <w:u w:val="single"/>
          <w:lang w:eastAsia="pt-BR"/>
        </w:rPr>
        <w:t>(TCESC-2022)</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p>
    <w:p w14:paraId="34D2A9D6" w14:textId="7B394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31660">
        <w:rPr>
          <w:rFonts w:ascii="Book Antiqua" w:eastAsia="Times New Roman" w:hAnsi="Book Antiqua" w:cs="Arial"/>
          <w:b/>
          <w:bCs/>
          <w:color w:val="000000"/>
          <w:sz w:val="19"/>
          <w:szCs w:val="19"/>
          <w:lang w:eastAsia="pt-BR"/>
        </w:rPr>
        <w:t xml:space="preserve">VIII - </w:t>
      </w:r>
      <w:r w:rsidRPr="00A31660">
        <w:rPr>
          <w:rFonts w:ascii="Book Antiqua" w:eastAsia="Times New Roman" w:hAnsi="Book Antiqua" w:cs="Arial"/>
          <w:b/>
          <w:bCs/>
          <w:caps/>
          <w:color w:val="000000"/>
          <w:sz w:val="19"/>
          <w:szCs w:val="19"/>
          <w:shd w:val="clear" w:color="auto" w:fill="F7CAAC" w:themeFill="accent2" w:themeFillTint="66"/>
          <w:lang w:eastAsia="pt-BR"/>
        </w:rPr>
        <w:t>encarregado</w:t>
      </w:r>
      <w:r w:rsidRPr="00A31660">
        <w:rPr>
          <w:rFonts w:ascii="Book Antiqua" w:eastAsia="Times New Roman" w:hAnsi="Book Antiqua" w:cs="Arial"/>
          <w:b/>
          <w:bCs/>
          <w:color w:val="000000"/>
          <w:sz w:val="19"/>
          <w:szCs w:val="19"/>
          <w:lang w:eastAsia="pt-BR"/>
        </w:rPr>
        <w:t>: pessoa indicada pelo controlador e operador para atuar como canal de comunicação entre o controlador, os titulares dos dados e a Autoridade Nacional de Proteção de Dados (ANPD)</w:t>
      </w:r>
      <w:r w:rsidRPr="00A31660">
        <w:rPr>
          <w:rFonts w:ascii="Book Antiqua" w:eastAsia="Times New Roman" w:hAnsi="Book Antiqua" w:cs="Arial"/>
          <w:b/>
          <w:bCs/>
          <w:color w:val="000000"/>
          <w:sz w:val="18"/>
          <w:szCs w:val="18"/>
          <w:lang w:eastAsia="pt-BR"/>
        </w:rPr>
        <w:t>;</w:t>
      </w:r>
      <w:r w:rsidRPr="00166FD3">
        <w:rPr>
          <w:rFonts w:ascii="Book Antiqua" w:eastAsia="Times New Roman" w:hAnsi="Book Antiqua" w:cs="Arial"/>
          <w:color w:val="000000"/>
          <w:sz w:val="18"/>
          <w:szCs w:val="18"/>
          <w:lang w:eastAsia="pt-BR"/>
        </w:rPr>
        <w:t> </w:t>
      </w:r>
      <w:hyperlink r:id="rId12"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E454FD">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r w:rsidRPr="00FB4D10">
        <w:rPr>
          <w:rFonts w:ascii="Book Antiqua" w:eastAsia="Times New Roman" w:hAnsi="Book Antiqua" w:cs="Arial"/>
          <w:color w:val="000000"/>
          <w:sz w:val="16"/>
          <w:szCs w:val="16"/>
          <w:lang w:eastAsia="pt-BR"/>
        </w:rPr>
        <w:t> </w:t>
      </w:r>
      <w:r w:rsidR="00A31660">
        <w:rPr>
          <w:rFonts w:ascii="Book Antiqua" w:eastAsia="Times New Roman" w:hAnsi="Book Antiqua" w:cs="Times New Roman"/>
          <w:b/>
          <w:bCs/>
          <w:color w:val="FF0000"/>
          <w:sz w:val="16"/>
          <w:szCs w:val="16"/>
          <w:u w:val="single"/>
          <w:lang w:eastAsia="pt-BR"/>
        </w:rPr>
        <w:t>(Anal. Judic./TSE-2024)</w:t>
      </w:r>
    </w:p>
    <w:p w14:paraId="10CA57A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agentes de tratamento: o controlador e o operador;</w:t>
      </w:r>
    </w:p>
    <w:p w14:paraId="3D9069A5" w14:textId="0B128B85"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 - </w:t>
      </w:r>
      <w:r w:rsidRPr="00F5608D">
        <w:rPr>
          <w:rFonts w:ascii="Book Antiqua" w:eastAsia="Times New Roman" w:hAnsi="Book Antiqua" w:cs="Arial"/>
          <w:b/>
          <w:bCs/>
          <w:caps/>
          <w:color w:val="000000"/>
          <w:sz w:val="19"/>
          <w:szCs w:val="19"/>
          <w:shd w:val="clear" w:color="auto" w:fill="F7CAAC" w:themeFill="accent2" w:themeFillTint="66"/>
          <w:lang w:eastAsia="pt-BR"/>
        </w:rPr>
        <w:t>tratamento</w:t>
      </w:r>
      <w:r w:rsidRPr="001A3D79">
        <w:rPr>
          <w:rFonts w:ascii="Book Antiqua" w:eastAsia="Times New Roman" w:hAnsi="Book Antiqua" w:cs="Arial"/>
          <w:color w:val="000000"/>
          <w:sz w:val="19"/>
          <w:szCs w:val="19"/>
          <w:lang w:eastAsia="pt-BR"/>
        </w:rPr>
        <w:t xml:space="preserve">: </w:t>
      </w:r>
      <w:r w:rsidRPr="00F5608D">
        <w:rPr>
          <w:rFonts w:ascii="Book Antiqua" w:eastAsia="Times New Roman" w:hAnsi="Book Antiqua" w:cs="Arial"/>
          <w:b/>
          <w:bCs/>
          <w:color w:val="000000"/>
          <w:sz w:val="19"/>
          <w:szCs w:val="19"/>
          <w:lang w:eastAsia="pt-BR"/>
        </w:rPr>
        <w:t>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r w:rsidRPr="00FB4D10">
        <w:rPr>
          <w:rFonts w:ascii="Book Antiqua" w:eastAsia="Times New Roman" w:hAnsi="Book Antiqua" w:cs="Arial"/>
          <w:color w:val="000000"/>
          <w:sz w:val="18"/>
          <w:szCs w:val="18"/>
          <w:lang w:eastAsia="pt-BR"/>
        </w:rPr>
        <w:t>;</w:t>
      </w:r>
      <w:r w:rsidR="00F5608D" w:rsidRPr="00FB4D10">
        <w:rPr>
          <w:rFonts w:ascii="Book Antiqua" w:eastAsia="Times New Roman" w:hAnsi="Book Antiqua" w:cs="Arial"/>
          <w:color w:val="000000"/>
          <w:sz w:val="18"/>
          <w:szCs w:val="18"/>
          <w:lang w:eastAsia="pt-BR"/>
        </w:rPr>
        <w:t xml:space="preserve"> </w:t>
      </w:r>
      <w:r w:rsidR="00F5608D" w:rsidRPr="00FB4D10">
        <w:rPr>
          <w:rFonts w:ascii="Book Antiqua" w:eastAsia="Times New Roman" w:hAnsi="Book Antiqua" w:cs="Arial"/>
          <w:b/>
          <w:bCs/>
          <w:color w:val="FF0000"/>
          <w:sz w:val="16"/>
          <w:szCs w:val="16"/>
          <w:u w:val="single"/>
          <w:lang w:eastAsia="pt-BR"/>
        </w:rPr>
        <w:t>(DPERJ-2021)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831B495" w14:textId="5A0196D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D4B8D">
        <w:rPr>
          <w:rFonts w:ascii="Book Antiqua" w:eastAsia="Times New Roman" w:hAnsi="Book Antiqua" w:cs="Arial"/>
          <w:b/>
          <w:bCs/>
          <w:color w:val="000000"/>
          <w:sz w:val="19"/>
          <w:szCs w:val="19"/>
          <w:lang w:eastAsia="pt-BR"/>
        </w:rPr>
        <w:t xml:space="preserve">XI - </w:t>
      </w:r>
      <w:r w:rsidRPr="005D4B8D">
        <w:rPr>
          <w:rFonts w:ascii="Book Antiqua" w:eastAsia="Times New Roman" w:hAnsi="Book Antiqua" w:cs="Arial"/>
          <w:b/>
          <w:bCs/>
          <w:caps/>
          <w:color w:val="000000"/>
          <w:sz w:val="19"/>
          <w:szCs w:val="19"/>
          <w:shd w:val="clear" w:color="auto" w:fill="F7CAAC" w:themeFill="accent2" w:themeFillTint="66"/>
          <w:lang w:eastAsia="pt-BR"/>
        </w:rPr>
        <w:t>anonimização</w:t>
      </w:r>
      <w:r w:rsidRPr="005D4B8D">
        <w:rPr>
          <w:rFonts w:ascii="Book Antiqua" w:eastAsia="Times New Roman" w:hAnsi="Book Antiqua" w:cs="Arial"/>
          <w:b/>
          <w:bCs/>
          <w:color w:val="000000"/>
          <w:sz w:val="19"/>
          <w:szCs w:val="19"/>
          <w:lang w:eastAsia="pt-BR"/>
        </w:rPr>
        <w:t>: utilização de meios técnicos razoáveis e disponíveis no momento do tratamento, por meio dos quais um dado perde a possibilidade de associação, direta ou indireta, a um indivíduo</w:t>
      </w:r>
      <w:r w:rsidRPr="00FB4D10">
        <w:rPr>
          <w:rFonts w:ascii="Book Antiqua" w:eastAsia="Times New Roman" w:hAnsi="Book Antiqua" w:cs="Arial"/>
          <w:b/>
          <w:bCs/>
          <w:color w:val="000000"/>
          <w:sz w:val="18"/>
          <w:szCs w:val="18"/>
          <w:lang w:eastAsia="pt-BR"/>
        </w:rPr>
        <w:t>;</w:t>
      </w:r>
      <w:r w:rsidR="005D4B8D" w:rsidRPr="00FB4D10">
        <w:rPr>
          <w:rFonts w:ascii="Book Antiqua" w:eastAsia="Times New Roman" w:hAnsi="Book Antiqua" w:cs="Arial"/>
          <w:color w:val="000000"/>
          <w:sz w:val="18"/>
          <w:szCs w:val="18"/>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(DPEES-2023)</w:t>
      </w:r>
      <w:r w:rsidR="004303D6">
        <w:rPr>
          <w:rFonts w:ascii="Book Antiqua" w:eastAsia="Times New Roman" w:hAnsi="Book Antiqua" w:cs="Arial"/>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0D7990" w14:paraId="2C917B0F" w14:textId="77777777" w:rsidTr="0061148A">
        <w:tc>
          <w:tcPr>
            <w:tcW w:w="8494" w:type="dxa"/>
            <w:shd w:val="clear" w:color="auto" w:fill="CCFFFF"/>
          </w:tcPr>
          <w:p w14:paraId="0B573B7A" w14:textId="1A4379B8" w:rsidR="000D7990" w:rsidRPr="00BD3FC2" w:rsidRDefault="000D7990" w:rsidP="000D799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Sobre o que dispõe a Lei 13.709/2018 (LGPD), é correto afirmar que</w:t>
            </w:r>
            <w:r>
              <w:rPr>
                <w:rFonts w:ascii="Book Antiqua" w:eastAsia="Times New Roman" w:hAnsi="Book Antiqua" w:cs="Arial"/>
                <w:color w:val="000000"/>
                <w:sz w:val="19"/>
                <w:szCs w:val="19"/>
                <w:lang w:eastAsia="pt-BR"/>
              </w:rPr>
              <w:t xml:space="preserve"> </w:t>
            </w:r>
            <w:r w:rsidRPr="000D7990">
              <w:rPr>
                <w:rFonts w:ascii="Book Antiqua" w:eastAsia="Times New Roman" w:hAnsi="Book Antiqua" w:cs="Arial"/>
                <w:color w:val="000000"/>
                <w:sz w:val="19"/>
                <w:szCs w:val="19"/>
                <w:lang w:eastAsia="pt-BR"/>
              </w:rPr>
              <w:t>anonimização é a utilização de meios técnicos razoáveis e disponíveis no momento do tratamento, por meio dos quais um dado perde a possibilidade de associação, direta ou indireta, a um indivíduo.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XI, LGPD.</w:t>
            </w:r>
          </w:p>
        </w:tc>
      </w:tr>
    </w:tbl>
    <w:p w14:paraId="55E9A992" w14:textId="51BD4A9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XII - </w:t>
      </w:r>
      <w:r w:rsidRPr="00B76651">
        <w:rPr>
          <w:rFonts w:ascii="Book Antiqua" w:eastAsia="Times New Roman" w:hAnsi="Book Antiqua" w:cs="Arial"/>
          <w:b/>
          <w:bCs/>
          <w:caps/>
          <w:color w:val="000000"/>
          <w:sz w:val="19"/>
          <w:szCs w:val="19"/>
          <w:shd w:val="clear" w:color="auto" w:fill="F7CAAC" w:themeFill="accent2" w:themeFillTint="66"/>
          <w:lang w:eastAsia="pt-BR"/>
        </w:rPr>
        <w:t>consentimento</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manifestação livre, informada e inequívoca pela qual o titular concorda com o tratamento de seus dados pessoais para uma finalidade determinada</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p>
    <w:p w14:paraId="001B2008" w14:textId="3DF2D59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XIII - </w:t>
      </w:r>
      <w:r w:rsidRPr="00E454FD">
        <w:rPr>
          <w:rFonts w:ascii="Book Antiqua" w:eastAsia="Times New Roman" w:hAnsi="Book Antiqua" w:cs="Arial"/>
          <w:b/>
          <w:bCs/>
          <w:caps/>
          <w:color w:val="000000"/>
          <w:sz w:val="19"/>
          <w:szCs w:val="19"/>
          <w:shd w:val="clear" w:color="auto" w:fill="F7CAAC" w:themeFill="accent2" w:themeFillTint="66"/>
          <w:lang w:eastAsia="pt-BR"/>
        </w:rPr>
        <w:t>bloqueio</w:t>
      </w:r>
      <w:r w:rsidRPr="00E454FD">
        <w:rPr>
          <w:rFonts w:ascii="Book Antiqua" w:eastAsia="Times New Roman" w:hAnsi="Book Antiqua" w:cs="Arial"/>
          <w:b/>
          <w:bCs/>
          <w:color w:val="000000"/>
          <w:sz w:val="19"/>
          <w:szCs w:val="19"/>
          <w:lang w:eastAsia="pt-BR"/>
        </w:rPr>
        <w:t>: suspensão temporária de qualquer operação de tratamento, mediante guarda do dado pessoal ou do banco de dados</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2BA88C27" w14:textId="34BB18E8"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454FD">
        <w:rPr>
          <w:rFonts w:ascii="Book Antiqua" w:eastAsia="Times New Roman" w:hAnsi="Book Antiqua" w:cs="Arial"/>
          <w:b/>
          <w:bCs/>
          <w:color w:val="000000"/>
          <w:sz w:val="19"/>
          <w:szCs w:val="19"/>
          <w:lang w:eastAsia="pt-BR"/>
        </w:rPr>
        <w:t xml:space="preserve">XIV - </w:t>
      </w:r>
      <w:r w:rsidRPr="00E454FD">
        <w:rPr>
          <w:rFonts w:ascii="Book Antiqua" w:eastAsia="Times New Roman" w:hAnsi="Book Antiqua" w:cs="Arial"/>
          <w:b/>
          <w:bCs/>
          <w:caps/>
          <w:color w:val="000000"/>
          <w:sz w:val="19"/>
          <w:szCs w:val="19"/>
          <w:shd w:val="clear" w:color="auto" w:fill="F7CAAC" w:themeFill="accent2" w:themeFillTint="66"/>
          <w:lang w:eastAsia="pt-BR"/>
        </w:rPr>
        <w:t>eliminação</w:t>
      </w:r>
      <w:r w:rsidRPr="00E454FD">
        <w:rPr>
          <w:rFonts w:ascii="Book Antiqua" w:eastAsia="Times New Roman" w:hAnsi="Book Antiqua" w:cs="Arial"/>
          <w:b/>
          <w:bCs/>
          <w:color w:val="000000"/>
          <w:sz w:val="19"/>
          <w:szCs w:val="19"/>
          <w:lang w:eastAsia="pt-BR"/>
        </w:rPr>
        <w:t>: exclusão de dado ou de conjunto de dados armazenados em banco de dados, independentemente do procedimento empregado</w:t>
      </w:r>
      <w:r w:rsidRPr="001A3D79">
        <w:rPr>
          <w:rFonts w:ascii="Book Antiqua" w:eastAsia="Times New Roman" w:hAnsi="Book Antiqua" w:cs="Arial"/>
          <w:color w:val="000000"/>
          <w:sz w:val="19"/>
          <w:szCs w:val="19"/>
          <w:lang w:eastAsia="pt-BR"/>
        </w:rPr>
        <w:t>;</w:t>
      </w:r>
      <w:r w:rsidR="00E454FD">
        <w:rPr>
          <w:rFonts w:ascii="Book Antiqua" w:eastAsia="Times New Roman" w:hAnsi="Book Antiqua" w:cs="Arial"/>
          <w:color w:val="000000"/>
          <w:sz w:val="19"/>
          <w:szCs w:val="19"/>
          <w:lang w:eastAsia="pt-BR"/>
        </w:rPr>
        <w:t xml:space="preserve"> </w:t>
      </w:r>
      <w:r w:rsidR="00E454FD">
        <w:rPr>
          <w:rFonts w:ascii="Book Antiqua" w:eastAsia="Times New Roman" w:hAnsi="Book Antiqua" w:cs="Arial"/>
          <w:b/>
          <w:bCs/>
          <w:color w:val="FF0000"/>
          <w:sz w:val="16"/>
          <w:szCs w:val="16"/>
          <w:u w:val="single"/>
          <w:lang w:eastAsia="pt-BR"/>
        </w:rPr>
        <w:t>(DPEES-2023)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7C1585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XV - transferência internacional de dados: transferência de dados pessoais para país estrangeiro ou organismo internacional do qual o país seja membro;</w:t>
      </w:r>
    </w:p>
    <w:p w14:paraId="60A851C9" w14:textId="632B73A9"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2C63">
        <w:rPr>
          <w:rFonts w:ascii="Book Antiqua" w:eastAsia="Times New Roman" w:hAnsi="Book Antiqua" w:cs="Arial"/>
          <w:b/>
          <w:bCs/>
          <w:color w:val="000000"/>
          <w:sz w:val="19"/>
          <w:szCs w:val="19"/>
          <w:lang w:eastAsia="pt-BR"/>
        </w:rPr>
        <w:t xml:space="preserve">XVI - </w:t>
      </w:r>
      <w:r w:rsidRPr="00612C63">
        <w:rPr>
          <w:rFonts w:ascii="Book Antiqua" w:eastAsia="Times New Roman" w:hAnsi="Book Antiqua" w:cs="Arial"/>
          <w:b/>
          <w:bCs/>
          <w:caps/>
          <w:color w:val="000000"/>
          <w:sz w:val="19"/>
          <w:szCs w:val="19"/>
          <w:shd w:val="clear" w:color="auto" w:fill="F7CAAC" w:themeFill="accent2" w:themeFillTint="66"/>
          <w:lang w:eastAsia="pt-BR"/>
        </w:rPr>
        <w:t>uso compartilhado de dados</w:t>
      </w:r>
      <w:r w:rsidRPr="00612C63">
        <w:rPr>
          <w:rFonts w:ascii="Book Antiqua" w:eastAsia="Times New Roman" w:hAnsi="Book Antiqua" w:cs="Arial"/>
          <w:b/>
          <w:bCs/>
          <w:color w:val="000000"/>
          <w:sz w:val="19"/>
          <w:szCs w:val="19"/>
          <w:lang w:eastAsia="pt-BR"/>
        </w:rPr>
        <w:t>: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w:t>
      </w:r>
      <w:r w:rsidRPr="001A3D79">
        <w:rPr>
          <w:rFonts w:ascii="Book Antiqua" w:eastAsia="Times New Roman" w:hAnsi="Book Antiqua" w:cs="Arial"/>
          <w:color w:val="000000"/>
          <w:sz w:val="19"/>
          <w:szCs w:val="19"/>
          <w:lang w:eastAsia="pt-BR"/>
        </w:rPr>
        <w:t>;</w:t>
      </w:r>
      <w:r w:rsidR="00612C63">
        <w:rPr>
          <w:rFonts w:ascii="Book Antiqua" w:eastAsia="Times New Roman" w:hAnsi="Book Antiqua" w:cs="Arial"/>
          <w:color w:val="000000"/>
          <w:sz w:val="19"/>
          <w:szCs w:val="19"/>
          <w:lang w:eastAsia="pt-BR"/>
        </w:rPr>
        <w:t xml:space="preserve"> </w:t>
      </w:r>
      <w:r w:rsidR="00612C63">
        <w:rPr>
          <w:rFonts w:ascii="Book Antiqua" w:eastAsia="Times New Roman" w:hAnsi="Book Antiqua" w:cs="Arial"/>
          <w:b/>
          <w:bCs/>
          <w:color w:val="FF0000"/>
          <w:sz w:val="16"/>
          <w:szCs w:val="16"/>
          <w:u w:val="single"/>
          <w:lang w:eastAsia="pt-BR"/>
        </w:rPr>
        <w:t>(Cartórios/TJSC-2023)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4567273" w14:textId="2AB6AD9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lang w:eastAsia="pt-BR"/>
        </w:rPr>
        <w:t xml:space="preserve">XVII - </w:t>
      </w:r>
      <w:r w:rsidRPr="007A075B">
        <w:rPr>
          <w:rFonts w:ascii="Book Antiqua" w:eastAsia="Times New Roman" w:hAnsi="Book Antiqua" w:cs="Arial"/>
          <w:b/>
          <w:bCs/>
          <w:caps/>
          <w:color w:val="000000"/>
          <w:sz w:val="19"/>
          <w:szCs w:val="19"/>
          <w:shd w:val="clear" w:color="auto" w:fill="F7CAAC" w:themeFill="accent2" w:themeFillTint="66"/>
          <w:lang w:eastAsia="pt-BR"/>
        </w:rPr>
        <w:t>relatório de impacto à proteção de dados pessoais</w:t>
      </w:r>
      <w:r w:rsidRPr="007A075B">
        <w:rPr>
          <w:rFonts w:ascii="Book Antiqua" w:eastAsia="Times New Roman" w:hAnsi="Book Antiqua" w:cs="Arial"/>
          <w:b/>
          <w:bCs/>
          <w:color w:val="000000"/>
          <w:sz w:val="19"/>
          <w:szCs w:val="19"/>
          <w:lang w:eastAsia="pt-BR"/>
        </w:rPr>
        <w:t>: documentação do controlador que contém a descrição dos processos de tratamento de dados pessoais que podem gerar riscos às liberdades civis e aos direitos fundamentais, bem como medidas, salvaguardas e mecanismos de mitigação de risco</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737164DD" w14:textId="5D89A3B3"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303D6">
        <w:rPr>
          <w:rFonts w:ascii="Book Antiqua" w:eastAsia="Times New Roman" w:hAnsi="Book Antiqua" w:cs="Arial"/>
          <w:b/>
          <w:bCs/>
          <w:color w:val="000000"/>
          <w:sz w:val="19"/>
          <w:szCs w:val="19"/>
          <w:lang w:eastAsia="pt-BR"/>
        </w:rPr>
        <w:lastRenderedPageBreak/>
        <w:t xml:space="preserve">XVIII - </w:t>
      </w:r>
      <w:r w:rsidRPr="004303D6">
        <w:rPr>
          <w:rFonts w:ascii="Book Antiqua" w:eastAsia="Times New Roman" w:hAnsi="Book Antiqua" w:cs="Arial"/>
          <w:b/>
          <w:bCs/>
          <w:caps/>
          <w:color w:val="000000"/>
          <w:sz w:val="19"/>
          <w:szCs w:val="19"/>
          <w:shd w:val="clear" w:color="auto" w:fill="F7CAAC" w:themeFill="accent2" w:themeFillTint="66"/>
          <w:lang w:eastAsia="pt-BR"/>
        </w:rPr>
        <w:t>órgão de pesquisa</w:t>
      </w:r>
      <w:r w:rsidRPr="004303D6">
        <w:rPr>
          <w:rFonts w:ascii="Book Antiqua" w:eastAsia="Times New Roman" w:hAnsi="Book Antiqua" w:cs="Arial"/>
          <w:b/>
          <w:bCs/>
          <w:color w:val="000000"/>
          <w:sz w:val="19"/>
          <w:szCs w:val="19"/>
          <w:lang w:eastAsia="pt-BR"/>
        </w:rPr>
        <w:t>: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histórico, científico, tecnológico ou estatístico; e</w:t>
      </w:r>
      <w:r w:rsidRPr="001A3D79">
        <w:rPr>
          <w:rFonts w:ascii="Book Antiqua" w:eastAsia="Times New Roman" w:hAnsi="Book Antiqua" w:cs="Arial"/>
          <w:color w:val="000000"/>
          <w:sz w:val="19"/>
          <w:szCs w:val="19"/>
          <w:lang w:eastAsia="pt-BR"/>
        </w:rPr>
        <w:t> </w:t>
      </w:r>
      <w:hyperlink r:id="rId13"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4303D6">
        <w:rPr>
          <w:rFonts w:ascii="Book Antiqua" w:eastAsia="Times New Roman" w:hAnsi="Book Antiqua" w:cs="Times New Roman"/>
          <w:b/>
          <w:bCs/>
          <w:color w:val="FF0000"/>
          <w:sz w:val="16"/>
          <w:szCs w:val="16"/>
          <w:u w:val="single"/>
          <w:lang w:eastAsia="pt-BR"/>
        </w:rPr>
        <w:t>(PFN-2023)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6037703D" w14:textId="0714927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D4B8D">
        <w:rPr>
          <w:rFonts w:ascii="Book Antiqua" w:eastAsia="Times New Roman" w:hAnsi="Book Antiqua" w:cs="Arial"/>
          <w:b/>
          <w:bCs/>
          <w:color w:val="000000"/>
          <w:sz w:val="19"/>
          <w:szCs w:val="19"/>
          <w:lang w:eastAsia="pt-BR"/>
        </w:rPr>
        <w:t xml:space="preserve">XIX - </w:t>
      </w:r>
      <w:r w:rsidRPr="005D4B8D">
        <w:rPr>
          <w:rFonts w:ascii="Book Antiqua" w:eastAsia="Times New Roman" w:hAnsi="Book Antiqua" w:cs="Arial"/>
          <w:b/>
          <w:bCs/>
          <w:caps/>
          <w:color w:val="000000"/>
          <w:sz w:val="19"/>
          <w:szCs w:val="19"/>
          <w:shd w:val="clear" w:color="auto" w:fill="F7CAAC" w:themeFill="accent2" w:themeFillTint="66"/>
          <w:lang w:eastAsia="pt-BR"/>
        </w:rPr>
        <w:t>autoridade nacional</w:t>
      </w:r>
      <w:r w:rsidRPr="005D4B8D">
        <w:rPr>
          <w:rFonts w:ascii="Book Antiqua" w:eastAsia="Times New Roman" w:hAnsi="Book Antiqua" w:cs="Arial"/>
          <w:b/>
          <w:bCs/>
          <w:color w:val="000000"/>
          <w:sz w:val="19"/>
          <w:szCs w:val="19"/>
          <w:lang w:eastAsia="pt-BR"/>
        </w:rPr>
        <w:t>: órgão da administração pública responsável por zelar, implementar e fiscalizar o cumprimento desta Lei em todo o território nacional</w:t>
      </w:r>
      <w:r w:rsidRPr="00FB4D10">
        <w:rPr>
          <w:rFonts w:ascii="Book Antiqua" w:eastAsia="Times New Roman" w:hAnsi="Book Antiqua" w:cs="Arial"/>
          <w:color w:val="000000"/>
          <w:sz w:val="18"/>
          <w:szCs w:val="18"/>
          <w:lang w:eastAsia="pt-BR"/>
        </w:rPr>
        <w:t>.</w:t>
      </w:r>
      <w:r w:rsidRPr="00FB4D10">
        <w:rPr>
          <w:rFonts w:ascii="Book Antiqua" w:eastAsia="Times New Roman" w:hAnsi="Book Antiqua" w:cs="Arial"/>
          <w:color w:val="000000"/>
          <w:sz w:val="16"/>
          <w:szCs w:val="16"/>
          <w:lang w:eastAsia="pt-BR"/>
        </w:rPr>
        <w:t> </w:t>
      </w:r>
      <w:hyperlink r:id="rId14"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5D4B8D" w:rsidRPr="00FB4D10">
        <w:rPr>
          <w:rFonts w:ascii="Book Antiqua" w:eastAsia="Times New Roman" w:hAnsi="Book Antiqua" w:cs="Arial"/>
          <w:b/>
          <w:bCs/>
          <w:color w:val="FF0000"/>
          <w:sz w:val="16"/>
          <w:szCs w:val="16"/>
          <w:u w:val="single"/>
          <w:lang w:eastAsia="pt-BR"/>
        </w:rPr>
        <w:t>(Cartórios/TJGO-2021)</w:t>
      </w:r>
      <w:r w:rsidR="00E454FD">
        <w:rPr>
          <w:rFonts w:ascii="Book Antiqua" w:eastAsia="Times New Roman" w:hAnsi="Book Antiqua" w:cs="Arial"/>
          <w:b/>
          <w:bCs/>
          <w:color w:val="FF0000"/>
          <w:sz w:val="16"/>
          <w:szCs w:val="16"/>
          <w:lang w:eastAsia="pt-BR"/>
        </w:rPr>
        <w:t xml:space="preserve"> </w:t>
      </w:r>
      <w:r w:rsidR="00E454FD">
        <w:rPr>
          <w:rFonts w:ascii="Book Antiqua" w:eastAsia="Times New Roman" w:hAnsi="Book Antiqua" w:cs="Arial"/>
          <w:b/>
          <w:bCs/>
          <w:color w:val="FF0000"/>
          <w:sz w:val="16"/>
          <w:szCs w:val="16"/>
          <w:u w:val="single"/>
          <w:lang w:eastAsia="pt-BR"/>
        </w:rPr>
        <w:t>(Cartórios/TJSE-2023)</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49D9BB09" w14:textId="77777777"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highlight w:val="magenta"/>
          <w:lang w:eastAsia="pt-BR"/>
        </w:rPr>
        <w:t>Art. 6º</w:t>
      </w:r>
      <w:r w:rsidRPr="00CA4B32">
        <w:rPr>
          <w:rFonts w:ascii="Book Antiqua" w:eastAsia="Times New Roman" w:hAnsi="Book Antiqua" w:cs="Arial"/>
          <w:b/>
          <w:bCs/>
          <w:color w:val="000000"/>
          <w:sz w:val="19"/>
          <w:szCs w:val="19"/>
          <w:lang w:eastAsia="pt-BR"/>
        </w:rPr>
        <w:t xml:space="preserve"> As atividades de tratamento de dados pessoais deverão observar a boa-fé e os </w:t>
      </w:r>
      <w:r w:rsidRPr="00DC2D1F">
        <w:rPr>
          <w:rFonts w:ascii="Book Antiqua" w:eastAsia="Times New Roman" w:hAnsi="Book Antiqua" w:cs="Arial"/>
          <w:b/>
          <w:bCs/>
          <w:caps/>
          <w:color w:val="000000"/>
          <w:sz w:val="19"/>
          <w:szCs w:val="19"/>
          <w:shd w:val="clear" w:color="auto" w:fill="F7CAAC" w:themeFill="accent2" w:themeFillTint="66"/>
          <w:lang w:eastAsia="pt-BR"/>
        </w:rPr>
        <w:t>seguintes princípios</w:t>
      </w:r>
      <w:r w:rsidRPr="00CA4B32">
        <w:rPr>
          <w:rFonts w:ascii="Book Antiqua" w:eastAsia="Times New Roman" w:hAnsi="Book Antiqua" w:cs="Arial"/>
          <w:b/>
          <w:bCs/>
          <w:color w:val="000000"/>
          <w:sz w:val="19"/>
          <w:szCs w:val="19"/>
          <w:lang w:eastAsia="pt-BR"/>
        </w:rPr>
        <w:t>:</w:t>
      </w:r>
    </w:p>
    <w:p w14:paraId="40E9312B" w14:textId="35883756" w:rsidR="001A3D79" w:rsidRPr="00880E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I - </w:t>
      </w:r>
      <w:r w:rsidRPr="00CA4B32">
        <w:rPr>
          <w:rFonts w:ascii="Book Antiqua" w:eastAsia="Times New Roman" w:hAnsi="Book Antiqua" w:cs="Arial"/>
          <w:b/>
          <w:bCs/>
          <w:caps/>
          <w:color w:val="000000"/>
          <w:sz w:val="19"/>
          <w:szCs w:val="19"/>
          <w:shd w:val="clear" w:color="auto" w:fill="F7CAAC" w:themeFill="accent2" w:themeFillTint="66"/>
          <w:lang w:eastAsia="pt-BR"/>
        </w:rPr>
        <w:t>finalidade</w:t>
      </w:r>
      <w:r w:rsidRPr="00CA4B32">
        <w:rPr>
          <w:rFonts w:ascii="Book Antiqua" w:eastAsia="Times New Roman" w:hAnsi="Book Antiqua" w:cs="Arial"/>
          <w:b/>
          <w:bCs/>
          <w:color w:val="000000"/>
          <w:sz w:val="19"/>
          <w:szCs w:val="19"/>
          <w:lang w:eastAsia="pt-BR"/>
        </w:rPr>
        <w:t>: realização do tratamento para propósitos legítimos, específicos, explícitos e informados ao titular, sem possibilidade de tratamento posterior de forma incompatível com essas finalidades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(MPMG-2024)</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(PGESP-2024)</w:t>
      </w:r>
    </w:p>
    <w:p w14:paraId="4D1023D9" w14:textId="4162303F" w:rsidR="001A3D79" w:rsidRPr="00880E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II - </w:t>
      </w:r>
      <w:r w:rsidRPr="00CA4B32">
        <w:rPr>
          <w:rFonts w:ascii="Book Antiqua" w:eastAsia="Times New Roman" w:hAnsi="Book Antiqua" w:cs="Arial"/>
          <w:b/>
          <w:bCs/>
          <w:caps/>
          <w:color w:val="000000"/>
          <w:sz w:val="19"/>
          <w:szCs w:val="19"/>
          <w:shd w:val="clear" w:color="auto" w:fill="F7CAAC" w:themeFill="accent2" w:themeFillTint="66"/>
          <w:lang w:eastAsia="pt-BR"/>
        </w:rPr>
        <w:t>adequação</w:t>
      </w:r>
      <w:r w:rsidRPr="00CA4B32">
        <w:rPr>
          <w:rFonts w:ascii="Book Antiqua" w:eastAsia="Times New Roman" w:hAnsi="Book Antiqua" w:cs="Arial"/>
          <w:b/>
          <w:bCs/>
          <w:color w:val="000000"/>
          <w:sz w:val="19"/>
          <w:szCs w:val="19"/>
          <w:lang w:eastAsia="pt-BR"/>
        </w:rPr>
        <w:t>: compatibilidade do tratamento com as finalidades informadas ao titular, de acordo com o contexto do tratamento;</w:t>
      </w:r>
      <w:r w:rsidR="00CA4B32">
        <w:rPr>
          <w:rFonts w:ascii="Book Antiqua" w:eastAsia="Times New Roman" w:hAnsi="Book Antiqua" w:cs="Arial"/>
          <w:b/>
          <w:bCs/>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481B41">
        <w:rPr>
          <w:rFonts w:ascii="Book Antiqua" w:eastAsia="Times New Roman" w:hAnsi="Book Antiqua" w:cs="Arial"/>
          <w:b/>
          <w:bCs/>
          <w:color w:val="FF0000"/>
          <w:sz w:val="16"/>
          <w:szCs w:val="16"/>
          <w:lang w:eastAsia="pt-BR"/>
        </w:rPr>
        <w:t xml:space="preserve"> </w:t>
      </w:r>
      <w:r w:rsidR="00481B41">
        <w:rPr>
          <w:rFonts w:ascii="Book Antiqua" w:eastAsia="Times New Roman" w:hAnsi="Book Antiqua" w:cs="Arial"/>
          <w:b/>
          <w:bCs/>
          <w:color w:val="FF0000"/>
          <w:sz w:val="16"/>
          <w:szCs w:val="16"/>
          <w:u w:val="single"/>
          <w:lang w:eastAsia="pt-BR"/>
        </w:rPr>
        <w:t>(PGEPA-2023)</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(MPMG-2024)</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CA4B32" w14:paraId="3DEE15AD" w14:textId="77777777" w:rsidTr="00500963">
        <w:tc>
          <w:tcPr>
            <w:tcW w:w="8494" w:type="dxa"/>
            <w:shd w:val="clear" w:color="auto" w:fill="CCFFFF"/>
          </w:tcPr>
          <w:p w14:paraId="566A0FD4" w14:textId="1926730B" w:rsidR="00CA4B32" w:rsidRPr="00BD3FC2" w:rsidRDefault="00CA4B32"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A4B32">
              <w:rPr>
                <w:rFonts w:ascii="Book Antiqua" w:eastAsia="Times New Roman" w:hAnsi="Book Antiqua" w:cs="Arial"/>
                <w:color w:val="000000"/>
                <w:sz w:val="19"/>
                <w:szCs w:val="19"/>
                <w:lang w:eastAsia="pt-BR"/>
              </w:rPr>
              <w:t>De acordo com a Lei Geral de Proteção de Dados Pessoais, a compatibilidade do tratamento dos dados pessoais com as finalidades informadas ao titular, de acordo com o contexto do tratamento, consiste no princípio da</w:t>
            </w:r>
            <w:r>
              <w:rPr>
                <w:rFonts w:ascii="Book Antiqua" w:eastAsia="Times New Roman" w:hAnsi="Book Antiqua" w:cs="Arial"/>
                <w:color w:val="000000"/>
                <w:sz w:val="19"/>
                <w:szCs w:val="19"/>
                <w:lang w:eastAsia="pt-BR"/>
              </w:rPr>
              <w:t xml:space="preserve"> adequação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LGPD.</w:t>
            </w:r>
          </w:p>
        </w:tc>
      </w:tr>
    </w:tbl>
    <w:p w14:paraId="7F3C24E1" w14:textId="1D7BBB9A" w:rsidR="001A3D79" w:rsidRPr="00880E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481B41">
        <w:rPr>
          <w:rFonts w:ascii="Book Antiqua" w:eastAsia="Times New Roman" w:hAnsi="Book Antiqua" w:cs="Arial"/>
          <w:b/>
          <w:bCs/>
          <w:color w:val="000000"/>
          <w:sz w:val="19"/>
          <w:szCs w:val="19"/>
          <w:lang w:eastAsia="pt-BR"/>
        </w:rPr>
        <w:t xml:space="preserve">III - </w:t>
      </w:r>
      <w:r w:rsidRPr="00481B41">
        <w:rPr>
          <w:rFonts w:ascii="Book Antiqua" w:eastAsia="Times New Roman" w:hAnsi="Book Antiqua" w:cs="Arial"/>
          <w:b/>
          <w:bCs/>
          <w:caps/>
          <w:color w:val="000000"/>
          <w:sz w:val="19"/>
          <w:szCs w:val="19"/>
          <w:shd w:val="clear" w:color="auto" w:fill="F7CAAC" w:themeFill="accent2" w:themeFillTint="66"/>
          <w:lang w:eastAsia="pt-BR"/>
        </w:rPr>
        <w:t>necessidade</w:t>
      </w:r>
      <w:r w:rsidRPr="00481B41">
        <w:rPr>
          <w:rFonts w:ascii="Book Antiqua" w:eastAsia="Times New Roman" w:hAnsi="Book Antiqua" w:cs="Arial"/>
          <w:b/>
          <w:bCs/>
          <w:color w:val="000000"/>
          <w:sz w:val="19"/>
          <w:szCs w:val="19"/>
          <w:lang w:eastAsia="pt-BR"/>
        </w:rPr>
        <w:t>: limitação do tratamento ao mínimo necessário para a realização de suas finalidades, com abrangência dos dados pertinentes, proporcionais e não excessivos em relação às finalidades do tratamento de dados</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81B41">
        <w:rPr>
          <w:rFonts w:ascii="Book Antiqua" w:eastAsia="Times New Roman" w:hAnsi="Book Antiqua" w:cs="Arial"/>
          <w:color w:val="000000"/>
          <w:sz w:val="19"/>
          <w:szCs w:val="19"/>
          <w:lang w:eastAsia="pt-BR"/>
        </w:rPr>
        <w:t xml:space="preserve"> </w:t>
      </w:r>
      <w:r w:rsidR="00481B41">
        <w:rPr>
          <w:rFonts w:ascii="Book Antiqua" w:eastAsia="Times New Roman" w:hAnsi="Book Antiqua" w:cs="Arial"/>
          <w:b/>
          <w:bCs/>
          <w:color w:val="FF0000"/>
          <w:sz w:val="16"/>
          <w:szCs w:val="16"/>
          <w:u w:val="single"/>
          <w:lang w:eastAsia="pt-BR"/>
        </w:rPr>
        <w:t>(PGEPA-2023)</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(MPMG-2024)</w:t>
      </w:r>
      <w:r w:rsidR="00880ED6">
        <w:rPr>
          <w:rFonts w:ascii="Book Antiqua" w:eastAsia="Times New Roman" w:hAnsi="Book Antiqua" w:cs="Arial"/>
          <w:b/>
          <w:bCs/>
          <w:color w:val="FF0000"/>
          <w:sz w:val="16"/>
          <w:szCs w:val="16"/>
          <w:lang w:eastAsia="pt-BR"/>
        </w:rPr>
        <w:t xml:space="preserve"> </w:t>
      </w:r>
      <w:r w:rsidR="00880ED6">
        <w:rPr>
          <w:rFonts w:ascii="Book Antiqua" w:eastAsia="Times New Roman" w:hAnsi="Book Antiqua" w:cs="Arial"/>
          <w:b/>
          <w:bCs/>
          <w:color w:val="FF0000"/>
          <w:sz w:val="16"/>
          <w:szCs w:val="16"/>
          <w:u w:val="single"/>
          <w:lang w:eastAsia="pt-BR"/>
        </w:rPr>
        <w:t>(PGESP-2024)</w:t>
      </w:r>
    </w:p>
    <w:p w14:paraId="415FBEE7" w14:textId="714FFD9B"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A3D79">
        <w:rPr>
          <w:rFonts w:ascii="Book Antiqua" w:eastAsia="Times New Roman" w:hAnsi="Book Antiqua" w:cs="Arial"/>
          <w:color w:val="000000"/>
          <w:sz w:val="19"/>
          <w:szCs w:val="19"/>
          <w:lang w:eastAsia="pt-BR"/>
        </w:rPr>
        <w:t xml:space="preserve">IV - </w:t>
      </w:r>
      <w:r w:rsidRPr="00DC2D1F">
        <w:rPr>
          <w:rFonts w:ascii="Book Antiqua" w:eastAsia="Times New Roman" w:hAnsi="Book Antiqua" w:cs="Arial"/>
          <w:b/>
          <w:bCs/>
          <w:caps/>
          <w:color w:val="000000"/>
          <w:sz w:val="19"/>
          <w:szCs w:val="19"/>
          <w:shd w:val="clear" w:color="auto" w:fill="F7CAAC" w:themeFill="accent2" w:themeFillTint="66"/>
          <w:lang w:eastAsia="pt-BR"/>
        </w:rPr>
        <w:t>livre acesso</w:t>
      </w:r>
      <w:r w:rsidRPr="00DC2D1F">
        <w:rPr>
          <w:rFonts w:ascii="Book Antiqua" w:eastAsia="Times New Roman" w:hAnsi="Book Antiqua" w:cs="Arial"/>
          <w:b/>
          <w:bCs/>
          <w:color w:val="000000"/>
          <w:sz w:val="19"/>
          <w:szCs w:val="19"/>
          <w:lang w:eastAsia="pt-BR"/>
        </w:rPr>
        <w:t>: garantia, aos titulares, de consulta facilitada e gratuita sobre a forma e a duração do tratamento, bem como sobre a integralidade de seus dados pessoais;</w:t>
      </w:r>
      <w:r w:rsidR="00DC2D1F">
        <w:rPr>
          <w:rFonts w:ascii="Book Antiqua" w:eastAsia="Times New Roman" w:hAnsi="Book Antiqua" w:cs="Arial"/>
          <w:b/>
          <w:bCs/>
          <w:color w:val="000000"/>
          <w:sz w:val="19"/>
          <w:szCs w:val="19"/>
          <w:lang w:eastAsia="pt-BR"/>
        </w:rPr>
        <w:t xml:space="preserve"> </w:t>
      </w:r>
      <w:r w:rsidR="00DC2D1F">
        <w:rPr>
          <w:rFonts w:ascii="Book Antiqua" w:eastAsia="Times New Roman" w:hAnsi="Book Antiqua" w:cs="Arial"/>
          <w:b/>
          <w:bCs/>
          <w:color w:val="FF0000"/>
          <w:sz w:val="16"/>
          <w:szCs w:val="16"/>
          <w:u w:val="single"/>
          <w:lang w:eastAsia="pt-BR"/>
        </w:rPr>
        <w:t>(MPRS-2023)</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112B84CE" w14:textId="542EE090" w:rsidR="001A3D79" w:rsidRPr="00CA4B32"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A4B32">
        <w:rPr>
          <w:rFonts w:ascii="Book Antiqua" w:eastAsia="Times New Roman" w:hAnsi="Book Antiqua" w:cs="Arial"/>
          <w:b/>
          <w:bCs/>
          <w:color w:val="000000"/>
          <w:sz w:val="19"/>
          <w:szCs w:val="19"/>
          <w:lang w:eastAsia="pt-BR"/>
        </w:rPr>
        <w:t xml:space="preserve">V - </w:t>
      </w:r>
      <w:r w:rsidRPr="00CA4B32">
        <w:rPr>
          <w:rFonts w:ascii="Book Antiqua" w:eastAsia="Times New Roman" w:hAnsi="Book Antiqua" w:cs="Arial"/>
          <w:b/>
          <w:bCs/>
          <w:caps/>
          <w:color w:val="000000"/>
          <w:sz w:val="19"/>
          <w:szCs w:val="19"/>
          <w:shd w:val="clear" w:color="auto" w:fill="F7CAAC" w:themeFill="accent2" w:themeFillTint="66"/>
          <w:lang w:eastAsia="pt-BR"/>
        </w:rPr>
        <w:t>qualidade dos dados</w:t>
      </w:r>
      <w:r w:rsidRPr="00CA4B32">
        <w:rPr>
          <w:rFonts w:ascii="Book Antiqua" w:eastAsia="Times New Roman" w:hAnsi="Book Antiqua" w:cs="Arial"/>
          <w:b/>
          <w:bCs/>
          <w:color w:val="000000"/>
          <w:sz w:val="19"/>
          <w:szCs w:val="19"/>
          <w:lang w:eastAsia="pt-BR"/>
        </w:rPr>
        <w:t>: garantia, aos titulares, de exatidão, clareza, relevância e atualização dos dados, de acordo com a necessidade e para o cumprimento da finalidade de seu tratamento;</w:t>
      </w:r>
      <w:r w:rsidR="00CA4B32" w:rsidRPr="00CA4B32">
        <w:rPr>
          <w:rFonts w:ascii="Book Antiqua" w:eastAsia="Times New Roman" w:hAnsi="Book Antiqua" w:cs="Arial"/>
          <w:b/>
          <w:bCs/>
          <w:color w:val="000000"/>
          <w:sz w:val="19"/>
          <w:szCs w:val="19"/>
          <w:lang w:eastAsia="pt-BR"/>
        </w:rPr>
        <w:t xml:space="preserve"> </w:t>
      </w:r>
      <w:r w:rsidR="00CA4B32" w:rsidRPr="00CA4B32">
        <w:rPr>
          <w:rFonts w:ascii="Book Antiqua" w:eastAsia="Times New Roman" w:hAnsi="Book Antiqua" w:cs="Arial"/>
          <w:b/>
          <w:bCs/>
          <w:color w:val="FF0000"/>
          <w:sz w:val="16"/>
          <w:szCs w:val="16"/>
          <w:u w:val="single"/>
          <w:lang w:eastAsia="pt-BR"/>
        </w:rPr>
        <w:t>(TJDFT-2023)</w:t>
      </w:r>
    </w:p>
    <w:p w14:paraId="4D9280FE" w14:textId="39DD5B64"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CA4B32">
        <w:rPr>
          <w:rFonts w:ascii="Book Antiqua" w:eastAsia="Times New Roman" w:hAnsi="Book Antiqua" w:cs="Arial"/>
          <w:b/>
          <w:bCs/>
          <w:color w:val="000000"/>
          <w:sz w:val="19"/>
          <w:szCs w:val="19"/>
          <w:lang w:eastAsia="pt-BR"/>
        </w:rPr>
        <w:t xml:space="preserve">VI - </w:t>
      </w:r>
      <w:r w:rsidRPr="00CA4B32">
        <w:rPr>
          <w:rFonts w:ascii="Book Antiqua" w:eastAsia="Times New Roman" w:hAnsi="Book Antiqua" w:cs="Arial"/>
          <w:b/>
          <w:bCs/>
          <w:caps/>
          <w:color w:val="000000"/>
          <w:sz w:val="19"/>
          <w:szCs w:val="19"/>
          <w:shd w:val="clear" w:color="auto" w:fill="F7CAAC" w:themeFill="accent2" w:themeFillTint="66"/>
          <w:lang w:eastAsia="pt-BR"/>
        </w:rPr>
        <w:t>transparência</w:t>
      </w:r>
      <w:r w:rsidRPr="00CA4B32">
        <w:rPr>
          <w:rFonts w:ascii="Book Antiqua" w:eastAsia="Times New Roman" w:hAnsi="Book Antiqua" w:cs="Arial"/>
          <w:b/>
          <w:bCs/>
          <w:color w:val="000000"/>
          <w:sz w:val="19"/>
          <w:szCs w:val="19"/>
          <w:lang w:eastAsia="pt-BR"/>
        </w:rPr>
        <w:t>: garantia, aos titulares, de informações claras, precisas e facilmente acessíveis sobre a realização do tratamento e os respectivos agentes de tratamento, observados os segredos comercial e industrial</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r w:rsidR="00DC2D1F">
        <w:rPr>
          <w:rFonts w:ascii="Book Antiqua" w:eastAsia="Times New Roman" w:hAnsi="Book Antiqua" w:cs="Arial"/>
          <w:b/>
          <w:bCs/>
          <w:color w:val="FF0000"/>
          <w:sz w:val="16"/>
          <w:szCs w:val="16"/>
          <w:lang w:eastAsia="pt-BR"/>
        </w:rPr>
        <w:t xml:space="preserve"> </w:t>
      </w:r>
      <w:r w:rsidR="00DC2D1F">
        <w:rPr>
          <w:rFonts w:ascii="Book Antiqua" w:eastAsia="Times New Roman" w:hAnsi="Book Antiqua" w:cs="Arial"/>
          <w:b/>
          <w:bCs/>
          <w:color w:val="FF0000"/>
          <w:sz w:val="16"/>
          <w:szCs w:val="16"/>
          <w:u w:val="single"/>
          <w:lang w:eastAsia="pt-BR"/>
        </w:rPr>
        <w:t>(MPRS-2023)</w:t>
      </w:r>
    </w:p>
    <w:p w14:paraId="086B65EC" w14:textId="24FE305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A4B32">
        <w:rPr>
          <w:rFonts w:ascii="Book Antiqua" w:eastAsia="Times New Roman" w:hAnsi="Book Antiqua" w:cs="Arial"/>
          <w:b/>
          <w:bCs/>
          <w:color w:val="000000"/>
          <w:sz w:val="19"/>
          <w:szCs w:val="19"/>
          <w:lang w:eastAsia="pt-BR"/>
        </w:rPr>
        <w:t xml:space="preserve">VII - </w:t>
      </w:r>
      <w:r w:rsidRPr="00CA4B32">
        <w:rPr>
          <w:rFonts w:ascii="Book Antiqua" w:eastAsia="Times New Roman" w:hAnsi="Book Antiqua" w:cs="Arial"/>
          <w:b/>
          <w:bCs/>
          <w:caps/>
          <w:color w:val="000000"/>
          <w:sz w:val="19"/>
          <w:szCs w:val="19"/>
          <w:shd w:val="clear" w:color="auto" w:fill="F7CAAC" w:themeFill="accent2" w:themeFillTint="66"/>
          <w:lang w:eastAsia="pt-BR"/>
        </w:rPr>
        <w:t>segurança</w:t>
      </w:r>
      <w:r w:rsidRPr="00CA4B32">
        <w:rPr>
          <w:rFonts w:ascii="Book Antiqua" w:eastAsia="Times New Roman" w:hAnsi="Book Antiqua" w:cs="Arial"/>
          <w:b/>
          <w:bCs/>
          <w:color w:val="000000"/>
          <w:sz w:val="19"/>
          <w:szCs w:val="19"/>
          <w:lang w:eastAsia="pt-BR"/>
        </w:rPr>
        <w:t>: utilização de medidas técnicas e administrativas aptas a proteger os dados pessoais de acessos não autorizados e de situações acidentais ou ilícitas de destruição, perda, alteração, comunicação ou difusão</w:t>
      </w:r>
      <w:r w:rsidRPr="001A3D79">
        <w:rPr>
          <w:rFonts w:ascii="Book Antiqua" w:eastAsia="Times New Roman" w:hAnsi="Book Antiqua" w:cs="Arial"/>
          <w:color w:val="000000"/>
          <w:sz w:val="19"/>
          <w:szCs w:val="19"/>
          <w:lang w:eastAsia="pt-BR"/>
        </w:rPr>
        <w:t>;</w:t>
      </w:r>
      <w:r w:rsidR="00CA4B32">
        <w:rPr>
          <w:rFonts w:ascii="Book Antiqua" w:eastAsia="Times New Roman" w:hAnsi="Book Antiqua" w:cs="Arial"/>
          <w:color w:val="000000"/>
          <w:sz w:val="19"/>
          <w:szCs w:val="19"/>
          <w:lang w:eastAsia="pt-BR"/>
        </w:rPr>
        <w:t xml:space="preserve"> </w:t>
      </w:r>
      <w:r w:rsidR="00CA4B32" w:rsidRPr="00FB4D10">
        <w:rPr>
          <w:rFonts w:ascii="Book Antiqua" w:eastAsia="Times New Roman" w:hAnsi="Book Antiqua" w:cs="Arial"/>
          <w:b/>
          <w:bCs/>
          <w:color w:val="FF0000"/>
          <w:sz w:val="16"/>
          <w:szCs w:val="16"/>
          <w:u w:val="single"/>
          <w:lang w:eastAsia="pt-BR"/>
        </w:rPr>
        <w:t>(</w:t>
      </w:r>
      <w:r w:rsidR="00CA4B32">
        <w:rPr>
          <w:rFonts w:ascii="Book Antiqua" w:eastAsia="Times New Roman" w:hAnsi="Book Antiqua" w:cs="Arial"/>
          <w:b/>
          <w:bCs/>
          <w:color w:val="FF0000"/>
          <w:sz w:val="16"/>
          <w:szCs w:val="16"/>
          <w:u w:val="single"/>
          <w:lang w:eastAsia="pt-BR"/>
        </w:rPr>
        <w:t>TJDFT-2023</w:t>
      </w:r>
      <w:r w:rsidR="00CA4B32" w:rsidRPr="00FB4D10">
        <w:rPr>
          <w:rFonts w:ascii="Book Antiqua" w:eastAsia="Times New Roman" w:hAnsi="Book Antiqua" w:cs="Arial"/>
          <w:b/>
          <w:bCs/>
          <w:color w:val="FF0000"/>
          <w:sz w:val="16"/>
          <w:szCs w:val="16"/>
          <w:u w:val="single"/>
          <w:lang w:eastAsia="pt-BR"/>
        </w:rPr>
        <w:t>)</w:t>
      </w:r>
    </w:p>
    <w:p w14:paraId="1B31B3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prevenção: adoção de medidas para prevenir a ocorrência de danos em virtude do tratamento de dados pessoais;</w:t>
      </w:r>
    </w:p>
    <w:p w14:paraId="5CBE1CC4" w14:textId="77777777" w:rsidR="001A3D79" w:rsidRPr="00DC2D1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DC2D1F">
        <w:rPr>
          <w:rFonts w:ascii="Book Antiqua" w:eastAsia="Times New Roman" w:hAnsi="Book Antiqua" w:cs="Arial"/>
          <w:b/>
          <w:bCs/>
          <w:color w:val="000000"/>
          <w:sz w:val="19"/>
          <w:szCs w:val="19"/>
          <w:lang w:eastAsia="pt-BR"/>
        </w:rPr>
        <w:t xml:space="preserve">IX - </w:t>
      </w:r>
      <w:r w:rsidRPr="00DC2D1F">
        <w:rPr>
          <w:rFonts w:ascii="Book Antiqua" w:eastAsia="Times New Roman" w:hAnsi="Book Antiqua" w:cs="Arial"/>
          <w:b/>
          <w:bCs/>
          <w:caps/>
          <w:color w:val="000000"/>
          <w:sz w:val="19"/>
          <w:szCs w:val="19"/>
          <w:shd w:val="clear" w:color="auto" w:fill="F7CAAC" w:themeFill="accent2" w:themeFillTint="66"/>
          <w:lang w:eastAsia="pt-BR"/>
        </w:rPr>
        <w:t>não discriminação</w:t>
      </w:r>
      <w:r w:rsidRPr="00DC2D1F">
        <w:rPr>
          <w:rFonts w:ascii="Book Antiqua" w:eastAsia="Times New Roman" w:hAnsi="Book Antiqua" w:cs="Arial"/>
          <w:b/>
          <w:bCs/>
          <w:color w:val="000000"/>
          <w:sz w:val="19"/>
          <w:szCs w:val="19"/>
          <w:lang w:eastAsia="pt-BR"/>
        </w:rPr>
        <w:t>: impossibilidade de realização do tratamento para fins discriminatórios ilícitos ou abusivos;</w:t>
      </w:r>
    </w:p>
    <w:tbl>
      <w:tblPr>
        <w:tblStyle w:val="Tabelacomgrade"/>
        <w:tblW w:w="0" w:type="auto"/>
        <w:tblLook w:val="04A0" w:firstRow="1" w:lastRow="0" w:firstColumn="1" w:lastColumn="0" w:noHBand="0" w:noVBand="1"/>
      </w:tblPr>
      <w:tblGrid>
        <w:gridCol w:w="8494"/>
      </w:tblGrid>
      <w:tr w:rsidR="00DC2D1F" w14:paraId="3B14A5F7" w14:textId="77777777" w:rsidTr="00D06BE9">
        <w:tc>
          <w:tcPr>
            <w:tcW w:w="8494" w:type="dxa"/>
            <w:shd w:val="clear" w:color="auto" w:fill="CCFFFF"/>
          </w:tcPr>
          <w:p w14:paraId="18457134" w14:textId="18A56C6C" w:rsidR="00DC2D1F" w:rsidRPr="00BD3FC2" w:rsidRDefault="00DC2D1F" w:rsidP="00D06BE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C2D1F">
              <w:rPr>
                <w:rFonts w:ascii="Book Antiqua" w:eastAsia="Times New Roman" w:hAnsi="Book Antiqua" w:cs="Arial"/>
                <w:color w:val="000000"/>
                <w:sz w:val="19"/>
                <w:szCs w:val="19"/>
                <w:lang w:eastAsia="pt-BR"/>
              </w:rPr>
              <w:t>De acordo com a Lei Geral de Proteção de Dados Pessoais (Lei 13.709/18), analise a seguinte afirmaç</w:t>
            </w:r>
            <w:r>
              <w:rPr>
                <w:rFonts w:ascii="Book Antiqua" w:eastAsia="Times New Roman" w:hAnsi="Book Antiqua" w:cs="Arial"/>
                <w:color w:val="000000"/>
                <w:sz w:val="19"/>
                <w:szCs w:val="19"/>
                <w:lang w:eastAsia="pt-BR"/>
              </w:rPr>
              <w:t xml:space="preserve">ão: </w:t>
            </w:r>
            <w:r w:rsidRPr="00DC2D1F">
              <w:rPr>
                <w:rFonts w:ascii="Book Antiqua" w:eastAsia="Times New Roman" w:hAnsi="Book Antiqua" w:cs="Arial"/>
                <w:color w:val="000000"/>
                <w:sz w:val="19"/>
                <w:szCs w:val="19"/>
                <w:lang w:eastAsia="pt-BR"/>
              </w:rPr>
              <w:t>Considera-se dado anonimizado o dado relativo a titular que não possa ser identificado, considerando a utilização de meios técnicos razoáveis e disponíveis na ocasião de seu tratamento</w:t>
            </w:r>
            <w:r w:rsidRPr="006A761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IV, VI e IX, LGPD.</w:t>
            </w:r>
          </w:p>
        </w:tc>
      </w:tr>
    </w:tbl>
    <w:p w14:paraId="04626A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responsabilização e prestação de contas: demonstração, pelo agente, da adoção de medidas eficazes e capazes de comprovar a observância e o cumprimento das normas de proteção de dados pessoais e, inclusive, da eficácia dessas medidas.</w:t>
      </w:r>
    </w:p>
    <w:p w14:paraId="4EA87EB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CAPÍTULO II</w:t>
      </w:r>
      <w:r w:rsidRPr="001A3D79">
        <w:rPr>
          <w:rFonts w:ascii="Book Antiqua" w:eastAsia="Times New Roman" w:hAnsi="Book Antiqua" w:cs="Arial"/>
          <w:color w:val="000000"/>
          <w:sz w:val="19"/>
          <w:szCs w:val="19"/>
          <w:lang w:eastAsia="pt-BR"/>
        </w:rPr>
        <w:br/>
        <w:t>DO TRATAMENTO DE DADOS PESSOAIS</w:t>
      </w:r>
    </w:p>
    <w:p w14:paraId="3111DB1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Dos Requisitos para o Tratamento de Dados Pessoais</w:t>
      </w:r>
    </w:p>
    <w:p w14:paraId="150EEC6E" w14:textId="5CBC603B"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BC474D">
        <w:rPr>
          <w:rFonts w:ascii="Book Antiqua" w:eastAsia="Times New Roman" w:hAnsi="Book Antiqua" w:cs="Arial"/>
          <w:b/>
          <w:bCs/>
          <w:color w:val="000000"/>
          <w:sz w:val="19"/>
          <w:szCs w:val="19"/>
          <w:highlight w:val="magenta"/>
          <w:lang w:eastAsia="pt-BR"/>
        </w:rPr>
        <w:t>Art. 7º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somente poderá ser realizado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nas seguintes hipóteses</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DPERJ-2021</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1C442A">
        <w:rPr>
          <w:rFonts w:ascii="Book Antiqua" w:eastAsia="Times New Roman" w:hAnsi="Book Antiqua" w:cs="Times New Roman"/>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9D672D">
        <w:rPr>
          <w:rFonts w:ascii="Book Antiqua" w:eastAsia="Times New Roman" w:hAnsi="Book Antiqua" w:cs="Times New Roman"/>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(Cartórios/TJSP-2022/2024)</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78910116" w14:textId="651514C3"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2122">
        <w:rPr>
          <w:rFonts w:ascii="Book Antiqua" w:eastAsia="Times New Roman" w:hAnsi="Book Antiqua" w:cs="Arial"/>
          <w:b/>
          <w:bCs/>
          <w:color w:val="000000"/>
          <w:sz w:val="19"/>
          <w:szCs w:val="19"/>
          <w:lang w:eastAsia="pt-BR"/>
        </w:rPr>
        <w:t xml:space="preserve">I - mediante </w:t>
      </w:r>
      <w:r w:rsidRPr="00802122">
        <w:rPr>
          <w:rFonts w:ascii="Book Antiqua" w:eastAsia="Times New Roman" w:hAnsi="Book Antiqua" w:cs="Arial"/>
          <w:b/>
          <w:bCs/>
          <w:color w:val="000000"/>
          <w:sz w:val="19"/>
          <w:szCs w:val="19"/>
          <w:highlight w:val="cyan"/>
          <w:lang w:eastAsia="pt-BR"/>
        </w:rPr>
        <w:t>o fornecimento</w:t>
      </w:r>
      <w:r w:rsidRPr="00BC474D">
        <w:rPr>
          <w:rFonts w:ascii="Book Antiqua" w:eastAsia="Times New Roman" w:hAnsi="Book Antiqua" w:cs="Arial"/>
          <w:b/>
          <w:bCs/>
          <w:color w:val="000000"/>
          <w:sz w:val="19"/>
          <w:szCs w:val="19"/>
          <w:highlight w:val="cyan"/>
          <w:lang w:eastAsia="pt-BR"/>
        </w:rPr>
        <w:t xml:space="preserve"> de consentimento</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pelo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BF2944">
        <w:rPr>
          <w:rFonts w:ascii="Book Antiqua" w:eastAsia="Times New Roman" w:hAnsi="Book Antiqua" w:cs="Arial"/>
          <w:b/>
          <w:bCs/>
          <w:color w:val="FF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802122">
        <w:rPr>
          <w:rFonts w:ascii="Book Antiqua" w:eastAsia="Times New Roman" w:hAnsi="Book Antiqua" w:cs="Times New Roman"/>
          <w:b/>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612C63">
        <w:rPr>
          <w:rFonts w:ascii="Book Antiqua" w:eastAsia="Times New Roman" w:hAnsi="Book Antiqua" w:cs="Times New Roman"/>
          <w:b/>
          <w:bCs/>
          <w:color w:val="FF0000"/>
          <w:sz w:val="16"/>
          <w:szCs w:val="16"/>
          <w:lang w:eastAsia="pt-BR"/>
        </w:rPr>
        <w:t xml:space="preserve"> </w:t>
      </w:r>
      <w:r w:rsidR="00612C63">
        <w:rPr>
          <w:rFonts w:ascii="Book Antiqua" w:eastAsia="Times New Roman" w:hAnsi="Book Antiqua" w:cs="Times New Roman"/>
          <w:b/>
          <w:bCs/>
          <w:color w:val="FF0000"/>
          <w:sz w:val="16"/>
          <w:szCs w:val="16"/>
          <w:u w:val="single"/>
          <w:lang w:eastAsia="pt-BR"/>
        </w:rPr>
        <w:t>(Cartórios/TJSC-2023)</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6DE3B3FB" w14:textId="4DF05305" w:rsidR="001A3D79" w:rsidRPr="00AF20D4"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350D6">
        <w:rPr>
          <w:rFonts w:ascii="Book Antiqua" w:eastAsia="Times New Roman" w:hAnsi="Book Antiqua" w:cs="Arial"/>
          <w:b/>
          <w:bCs/>
          <w:color w:val="000000"/>
          <w:sz w:val="19"/>
          <w:szCs w:val="19"/>
          <w:lang w:eastAsia="pt-BR"/>
        </w:rPr>
        <w:t xml:space="preserve">II - para </w:t>
      </w:r>
      <w:r w:rsidRPr="005D048A">
        <w:rPr>
          <w:rFonts w:ascii="Book Antiqua" w:eastAsia="Times New Roman" w:hAnsi="Book Antiqua" w:cs="Arial"/>
          <w:b/>
          <w:bCs/>
          <w:color w:val="000000"/>
          <w:sz w:val="19"/>
          <w:szCs w:val="19"/>
          <w:highlight w:val="cyan"/>
          <w:lang w:eastAsia="pt-BR"/>
        </w:rPr>
        <w:t>o cumprimento de obrigação legal</w:t>
      </w:r>
      <w:r w:rsidRPr="00C350D6">
        <w:rPr>
          <w:rFonts w:ascii="Book Antiqua" w:eastAsia="Times New Roman" w:hAnsi="Book Antiqua" w:cs="Arial"/>
          <w:b/>
          <w:bCs/>
          <w:color w:val="000000"/>
          <w:sz w:val="19"/>
          <w:szCs w:val="19"/>
          <w:lang w:eastAsia="pt-BR"/>
        </w:rPr>
        <w:t xml:space="preserve"> ou </w:t>
      </w:r>
      <w:r w:rsidRPr="005D048A">
        <w:rPr>
          <w:rFonts w:ascii="Book Antiqua" w:eastAsia="Times New Roman" w:hAnsi="Book Antiqua" w:cs="Arial"/>
          <w:b/>
          <w:bCs/>
          <w:color w:val="000000"/>
          <w:sz w:val="19"/>
          <w:szCs w:val="19"/>
          <w:highlight w:val="cyan"/>
          <w:lang w:eastAsia="pt-BR"/>
        </w:rPr>
        <w:t>regulatória</w:t>
      </w:r>
      <w:r w:rsidRPr="00C350D6">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pelo controlador</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9D672D">
        <w:rPr>
          <w:rFonts w:ascii="Book Antiqua" w:eastAsia="Times New Roman" w:hAnsi="Book Antiqua" w:cs="Times New Roman"/>
          <w:b/>
          <w:bCs/>
          <w:color w:val="FF0000"/>
          <w:sz w:val="16"/>
          <w:szCs w:val="16"/>
          <w:u w:val="single"/>
          <w:lang w:eastAsia="pt-BR"/>
        </w:rPr>
        <w:t>(TCESC-2022)</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(Cartórios/TJSP-2022/2024)</w:t>
      </w:r>
    </w:p>
    <w:tbl>
      <w:tblPr>
        <w:tblStyle w:val="Tabelacomgrade"/>
        <w:tblW w:w="0" w:type="auto"/>
        <w:tblLook w:val="04A0" w:firstRow="1" w:lastRow="0" w:firstColumn="1" w:lastColumn="0" w:noHBand="0" w:noVBand="1"/>
      </w:tblPr>
      <w:tblGrid>
        <w:gridCol w:w="8494"/>
      </w:tblGrid>
      <w:tr w:rsidR="009D672D" w14:paraId="3AB4426A" w14:textId="77777777" w:rsidTr="00DB5224">
        <w:tc>
          <w:tcPr>
            <w:tcW w:w="8494" w:type="dxa"/>
            <w:shd w:val="clear" w:color="auto" w:fill="CCFFFF"/>
          </w:tcPr>
          <w:p w14:paraId="0F869FFC" w14:textId="0AE1D74A" w:rsidR="009D672D" w:rsidRPr="00BD3FC2" w:rsidRDefault="009D672D" w:rsidP="009D672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TCESC-2022-CESPE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Julgue o próximo item, relativo à Lei n.º 13.709/2018 (Lei Geral de Proteção de Dados atualizada)</w:t>
            </w:r>
            <w:r>
              <w:rPr>
                <w:rFonts w:ascii="Book Antiqua" w:eastAsia="Times New Roman" w:hAnsi="Book Antiqua" w:cs="Arial"/>
                <w:color w:val="000000"/>
                <w:sz w:val="19"/>
                <w:szCs w:val="19"/>
                <w:lang w:eastAsia="pt-BR"/>
              </w:rPr>
              <w:t xml:space="preserve">: </w:t>
            </w:r>
            <w:r w:rsidRPr="009D672D">
              <w:rPr>
                <w:rFonts w:ascii="Book Antiqua" w:eastAsia="Times New Roman" w:hAnsi="Book Antiqua" w:cs="Arial"/>
                <w:color w:val="000000"/>
                <w:sz w:val="19"/>
                <w:szCs w:val="19"/>
                <w:lang w:eastAsia="pt-BR"/>
              </w:rPr>
              <w:t>Em caso de cumprimento de obrigação regulatória pelo controlador, permite-se 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II, LGPD.</w:t>
            </w:r>
          </w:p>
        </w:tc>
      </w:tr>
    </w:tbl>
    <w:p w14:paraId="537CA249" w14:textId="47FC5257"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5D048A">
        <w:rPr>
          <w:rFonts w:ascii="Book Antiqua" w:eastAsia="Times New Roman" w:hAnsi="Book Antiqua" w:cs="Arial"/>
          <w:b/>
          <w:bCs/>
          <w:color w:val="000000"/>
          <w:sz w:val="19"/>
          <w:szCs w:val="19"/>
          <w:lang w:eastAsia="pt-BR"/>
        </w:rPr>
        <w:t xml:space="preserve">III - </w:t>
      </w:r>
      <w:r w:rsidRPr="005D048A">
        <w:rPr>
          <w:rFonts w:ascii="Book Antiqua" w:eastAsia="Times New Roman" w:hAnsi="Book Antiqua" w:cs="Arial"/>
          <w:b/>
          <w:bCs/>
          <w:color w:val="000000"/>
          <w:sz w:val="19"/>
          <w:szCs w:val="19"/>
          <w:highlight w:val="yellow"/>
          <w:lang w:eastAsia="pt-BR"/>
        </w:rPr>
        <w:t>pela administração pública</w:t>
      </w:r>
      <w:r w:rsidRPr="00BA6759">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highlight w:val="cyan"/>
          <w:lang w:eastAsia="pt-BR"/>
        </w:rPr>
        <w:t>para o tratamento</w:t>
      </w:r>
      <w:r w:rsidRPr="00BA6759">
        <w:rPr>
          <w:rFonts w:ascii="Book Antiqua" w:eastAsia="Times New Roman" w:hAnsi="Book Antiqua" w:cs="Arial"/>
          <w:b/>
          <w:bCs/>
          <w:color w:val="000000"/>
          <w:sz w:val="19"/>
          <w:szCs w:val="19"/>
          <w:lang w:eastAsia="pt-BR"/>
        </w:rPr>
        <w:t xml:space="preserve"> e </w:t>
      </w:r>
      <w:r w:rsidRPr="005D048A">
        <w:rPr>
          <w:rFonts w:ascii="Book Antiqua" w:eastAsia="Times New Roman" w:hAnsi="Book Antiqua" w:cs="Arial"/>
          <w:b/>
          <w:bCs/>
          <w:color w:val="000000"/>
          <w:sz w:val="19"/>
          <w:szCs w:val="19"/>
          <w:highlight w:val="cyan"/>
          <w:lang w:eastAsia="pt-BR"/>
        </w:rPr>
        <w:t>uso compartilhado de dados necessários à execução de políticas públicas</w:t>
      </w:r>
      <w:r w:rsidRPr="00BA6759">
        <w:rPr>
          <w:rFonts w:ascii="Book Antiqua" w:eastAsia="Times New Roman" w:hAnsi="Book Antiqua" w:cs="Arial"/>
          <w:b/>
          <w:bCs/>
          <w:color w:val="000000"/>
          <w:sz w:val="19"/>
          <w:szCs w:val="19"/>
          <w:lang w:eastAsia="pt-BR"/>
        </w:rPr>
        <w:t xml:space="preserve"> previstas em leis e regulamentos ou respaldadas em contratos, convênios ou instrumentos congêneres, observadas as disposições do Capítulo IV desta Lei</w:t>
      </w:r>
      <w:r w:rsidRPr="001A3D79">
        <w:rPr>
          <w:rFonts w:ascii="Book Antiqua" w:eastAsia="Times New Roman" w:hAnsi="Book Antiqua" w:cs="Arial"/>
          <w:color w:val="000000"/>
          <w:sz w:val="19"/>
          <w:szCs w:val="19"/>
          <w:lang w:eastAsia="pt-BR"/>
        </w:rPr>
        <w:t>;</w:t>
      </w:r>
      <w:r w:rsidR="00BA6759">
        <w:rPr>
          <w:rFonts w:ascii="Book Antiqua" w:eastAsia="Times New Roman" w:hAnsi="Book Antiqua" w:cs="Arial"/>
          <w:color w:val="000000"/>
          <w:sz w:val="19"/>
          <w:szCs w:val="19"/>
          <w:lang w:eastAsia="pt-BR"/>
        </w:rPr>
        <w:t xml:space="preserve"> </w:t>
      </w:r>
      <w:r w:rsidR="00BA6759" w:rsidRPr="00BA6759">
        <w:rPr>
          <w:rFonts w:ascii="Book Antiqua" w:eastAsia="Times New Roman" w:hAnsi="Book Antiqua" w:cs="Arial"/>
          <w:b/>
          <w:bCs/>
          <w:i/>
          <w:iCs/>
          <w:color w:val="FF0000"/>
          <w:sz w:val="19"/>
          <w:szCs w:val="19"/>
          <w:lang w:eastAsia="pt-BR"/>
        </w:rPr>
        <w:t>[obs.: dispõe sobre o tratamento de dados pessoais pelo poder público]</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5D048A">
        <w:rPr>
          <w:rFonts w:ascii="Book Antiqua" w:hAnsi="Book Antiqua" w:cs="Arial"/>
          <w:b/>
          <w:color w:val="FF0000"/>
          <w:sz w:val="16"/>
          <w:szCs w:val="16"/>
        </w:rPr>
        <w:t xml:space="preserve"> </w:t>
      </w:r>
      <w:r w:rsidR="005D048A">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5D048A" w14:paraId="62C724EB" w14:textId="77777777" w:rsidTr="006A1AEC">
        <w:tc>
          <w:tcPr>
            <w:tcW w:w="8494" w:type="dxa"/>
            <w:shd w:val="clear" w:color="auto" w:fill="CCFFFF"/>
          </w:tcPr>
          <w:p w14:paraId="37F0B4B0" w14:textId="77777777" w:rsidR="005D048A" w:rsidRDefault="005D048A" w:rsidP="005D048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diretoria de administração de um Tribunal de Justiça está executando um projeto de criação de um painel gerencial (dashboard) para apresentar as atividades desenvolvidas pelas serventias judiciais. O painel agregará dados anonimizados relacionados ao acervo cartorário, à estrutura, à força de trabalho e aos custos de todas as serventias do Tribunal.</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A liderança do projeto defende que o painel permitirá a supervisão das atividades das serventias judiciais e subsidiará a tomada de decisão pela Presidência do Tribunal de Justiça.</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Uma entidade privada, constituída para a defesa de interesses individuais e coletivos, tomou conhecimento da medida e decidiu impetrar mandado de segurança, sustentando a incompatibilidade do tratamento de dados com a Lei Geral de Proteção de Dados (Lei 13.709/18).</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Nesse caso, assinale a opção que indica a base legal para o tratamento dos dados mencionados</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color w:val="000000"/>
                <w:sz w:val="19"/>
                <w:szCs w:val="19"/>
                <w:lang w:eastAsia="pt-BR"/>
              </w:rPr>
              <w:t>Tratamento e uso compartilhado de dados necessários para a execução de políticas públicas.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III, LGPD. </w:t>
            </w:r>
          </w:p>
          <w:p w14:paraId="3C85597F" w14:textId="4B2001CF" w:rsidR="005D048A" w:rsidRPr="005D048A" w:rsidRDefault="005D048A" w:rsidP="005D048A">
            <w:pPr>
              <w:spacing w:before="100" w:beforeAutospacing="1" w:after="100" w:afterAutospacing="1"/>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i/>
                <w:iCs/>
                <w:color w:val="FF0000"/>
                <w:sz w:val="19"/>
                <w:szCs w:val="19"/>
                <w:lang w:eastAsia="pt-BR"/>
              </w:rPr>
              <w:t>#</w:t>
            </w:r>
            <w:r w:rsidRPr="005D0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5D048A">
              <w:rPr>
                <w:rFonts w:ascii="Book Antiqua" w:eastAsia="Times New Roman" w:hAnsi="Book Antiqua" w:cs="Arial"/>
                <w:color w:val="000000"/>
                <w:sz w:val="19"/>
                <w:szCs w:val="19"/>
                <w:lang w:eastAsia="pt-BR"/>
              </w:rPr>
              <w:t>De acordo com o art. 7º, inciso III, da LGPD, o tratamento de dados pode ser realizado sem a necessidade de consentimento quando for necessário para a execução de políticas públicas, conforme previsão legal, regulamentação ou apoio de órgãos públicos. Nesse caso, o painel gerencial visa à supervisão das atividades judiciais e ao auxílio na tomada de decisão da Presidência do Tribunal de Justiça, que são atividades relacionadas à execução de políticas públicas.</w:t>
            </w:r>
          </w:p>
        </w:tc>
      </w:tr>
    </w:tbl>
    <w:p w14:paraId="6F6ABF55" w14:textId="4A7BAE31"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350D6">
        <w:rPr>
          <w:rFonts w:ascii="Book Antiqua" w:eastAsia="Times New Roman" w:hAnsi="Book Antiqua" w:cs="Arial"/>
          <w:b/>
          <w:bCs/>
          <w:color w:val="000000"/>
          <w:sz w:val="19"/>
          <w:szCs w:val="19"/>
          <w:lang w:eastAsia="pt-BR"/>
        </w:rPr>
        <w:t>IV - para a realização de estudos por órgão de pesquisa, garantida, sempre que possível, a anonimização dos dados pessoais</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00C350D6">
        <w:rPr>
          <w:rFonts w:ascii="Book Antiqua" w:hAnsi="Book Antiqua" w:cs="Arial"/>
          <w:b/>
          <w:color w:val="FF0000"/>
          <w:sz w:val="16"/>
          <w:szCs w:val="16"/>
          <w:u w:val="single"/>
        </w:rPr>
        <w:t>(Cartórios/TJSP-2022)</w:t>
      </w:r>
      <w:r w:rsidR="003F243E">
        <w:rPr>
          <w:rFonts w:ascii="Book Antiqua" w:hAnsi="Book Antiqua" w:cs="Arial"/>
          <w:b/>
          <w:color w:val="FF0000"/>
          <w:sz w:val="16"/>
          <w:szCs w:val="16"/>
        </w:rPr>
        <w:t xml:space="preserve"> </w:t>
      </w:r>
      <w:r w:rsidR="003F243E">
        <w:rPr>
          <w:rFonts w:ascii="Book Antiqua" w:eastAsia="Times New Roman" w:hAnsi="Book Antiqua" w:cs="Arial"/>
          <w:b/>
          <w:bCs/>
          <w:color w:val="FF0000"/>
          <w:sz w:val="16"/>
          <w:szCs w:val="16"/>
          <w:u w:val="single"/>
          <w:lang w:eastAsia="pt-BR"/>
        </w:rPr>
        <w:t>(Cartórios/TJSC-2023)</w:t>
      </w:r>
      <w:r w:rsidR="0038780D">
        <w:rPr>
          <w:rFonts w:ascii="Book Antiqua" w:eastAsia="Times New Roman" w:hAnsi="Book Antiqua" w:cs="Arial"/>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cs="Arial"/>
          <w:b/>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6D3B0089" w14:textId="2057B530" w:rsidR="001A3D79" w:rsidRPr="00AF20D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D048A">
        <w:rPr>
          <w:rFonts w:ascii="Book Antiqua" w:eastAsia="Times New Roman" w:hAnsi="Book Antiqua" w:cs="Arial"/>
          <w:b/>
          <w:bCs/>
          <w:color w:val="000000"/>
          <w:sz w:val="19"/>
          <w:szCs w:val="19"/>
          <w:lang w:eastAsia="pt-BR"/>
        </w:rPr>
        <w:t>V - quando necessário para a execução de contrato ou de procedimentos preliminares relacionados a contrato do qual seja parte o titular, a pedido do titular dos dados</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bCs/>
          <w:color w:val="FF0000"/>
          <w:sz w:val="16"/>
          <w:szCs w:val="16"/>
          <w:u w:val="single"/>
          <w:lang w:eastAsia="pt-BR"/>
        </w:rPr>
        <w:t>(ENAM/2º-2024)</w:t>
      </w:r>
      <w:r w:rsidR="00AF20D4">
        <w:rPr>
          <w:rFonts w:ascii="Book Antiqua" w:eastAsia="Times New Roman" w:hAnsi="Book Antiqua" w:cs="Times New Roman"/>
          <w:b/>
          <w:bCs/>
          <w:color w:val="FF0000"/>
          <w:sz w:val="16"/>
          <w:szCs w:val="16"/>
          <w:lang w:eastAsia="pt-BR"/>
        </w:rPr>
        <w:t xml:space="preserve"> </w:t>
      </w:r>
      <w:r w:rsidR="00AF20D4">
        <w:rPr>
          <w:rFonts w:ascii="Book Antiqua" w:hAnsi="Book Antiqua" w:cs="Arial"/>
          <w:b/>
          <w:color w:val="FF0000"/>
          <w:sz w:val="16"/>
          <w:szCs w:val="16"/>
          <w:u w:val="single"/>
        </w:rPr>
        <w:t>(Cartórios/TJSP-2024)</w:t>
      </w:r>
    </w:p>
    <w:p w14:paraId="0B906DE6" w14:textId="20A1C7E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F20D4">
        <w:rPr>
          <w:rFonts w:ascii="Book Antiqua" w:eastAsia="Times New Roman" w:hAnsi="Book Antiqua" w:cs="Arial"/>
          <w:b/>
          <w:bCs/>
          <w:color w:val="000000"/>
          <w:sz w:val="19"/>
          <w:szCs w:val="19"/>
          <w:lang w:eastAsia="pt-BR"/>
        </w:rPr>
        <w:t>VI - para o exercício regular de direitos em processo judicial, administrativo ou arbitral, esse último nos termos da </w:t>
      </w:r>
      <w:hyperlink r:id="rId15" w:history="1">
        <w:r w:rsidRPr="00AF20D4">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AF20D4">
        <w:rPr>
          <w:rFonts w:ascii="Book Antiqua" w:eastAsia="Times New Roman" w:hAnsi="Book Antiqua" w:cs="Arial"/>
          <w:color w:val="000000"/>
          <w:sz w:val="19"/>
          <w:szCs w:val="19"/>
          <w:lang w:eastAsia="pt-BR"/>
        </w:rPr>
        <w:t xml:space="preserve"> </w:t>
      </w:r>
      <w:r w:rsidR="00AF20D4">
        <w:rPr>
          <w:rFonts w:ascii="Book Antiqua" w:hAnsi="Book Antiqua" w:cs="Arial"/>
          <w:b/>
          <w:color w:val="FF0000"/>
          <w:sz w:val="16"/>
          <w:szCs w:val="16"/>
          <w:u w:val="single"/>
        </w:rPr>
        <w:t>(Cartórios/TJSP-2024)</w:t>
      </w:r>
    </w:p>
    <w:p w14:paraId="3ED4DA3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para a proteção da vida ou da incolumidade física do titular ou de terceiro;</w:t>
      </w:r>
    </w:p>
    <w:p w14:paraId="06C4124D" w14:textId="15F4A5BC"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C350D6">
        <w:rPr>
          <w:rFonts w:ascii="Book Antiqua" w:eastAsia="Times New Roman" w:hAnsi="Book Antiqua" w:cs="Arial"/>
          <w:b/>
          <w:bCs/>
          <w:color w:val="000000"/>
          <w:sz w:val="19"/>
          <w:szCs w:val="19"/>
          <w:lang w:eastAsia="pt-BR"/>
        </w:rPr>
        <w:t>VIII - para a tutela da saúde, exclusivamente, em procedimento realizado por profissionais de saúde, serviços de saúde ou autoridade sanitária</w:t>
      </w:r>
      <w:r w:rsidRPr="00FB4D10">
        <w:rPr>
          <w:rFonts w:ascii="Book Antiqua" w:eastAsia="Times New Roman" w:hAnsi="Book Antiqua" w:cs="Arial"/>
          <w:color w:val="000000"/>
          <w:sz w:val="16"/>
          <w:szCs w:val="16"/>
          <w:lang w:eastAsia="pt-BR"/>
        </w:rPr>
        <w:t>; </w:t>
      </w:r>
      <w:hyperlink r:id="rId1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166FD3" w:rsidRPr="00FB4D10">
        <w:rPr>
          <w:rFonts w:ascii="Book Antiqua" w:eastAsia="Times New Roman" w:hAnsi="Book Antiqua" w:cs="Arial"/>
          <w:color w:val="000000"/>
          <w:sz w:val="16"/>
          <w:szCs w:val="16"/>
          <w:lang w:eastAsia="pt-BR"/>
        </w:rPr>
        <w:t xml:space="preserve"> </w:t>
      </w:r>
      <w:r w:rsidR="00C350D6">
        <w:rPr>
          <w:rFonts w:ascii="Book Antiqua" w:hAnsi="Book Antiqua" w:cs="Arial"/>
          <w:b/>
          <w:color w:val="FF0000"/>
          <w:sz w:val="16"/>
          <w:szCs w:val="16"/>
          <w:u w:val="single"/>
        </w:rPr>
        <w:t>(Cartórios/TJSP-2022)</w:t>
      </w:r>
    </w:p>
    <w:p w14:paraId="2AFECECB" w14:textId="27EFC4FD" w:rsidR="001A3D79" w:rsidRPr="001C442A"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1C442A">
        <w:rPr>
          <w:rFonts w:ascii="Book Antiqua" w:eastAsia="Times New Roman" w:hAnsi="Book Antiqua" w:cs="Arial"/>
          <w:b/>
          <w:bCs/>
          <w:color w:val="000000"/>
          <w:sz w:val="19"/>
          <w:szCs w:val="19"/>
          <w:lang w:eastAsia="pt-BR"/>
        </w:rPr>
        <w:lastRenderedPageBreak/>
        <w:t xml:space="preserve">IX - quando necessário para atender aos interesses legítimos do controlador ou de terceiro, </w:t>
      </w:r>
      <w:r w:rsidRPr="001C442A">
        <w:rPr>
          <w:rFonts w:ascii="Book Antiqua" w:eastAsia="Times New Roman" w:hAnsi="Book Antiqua" w:cs="Arial"/>
          <w:b/>
          <w:bCs/>
          <w:caps/>
          <w:color w:val="000000"/>
          <w:sz w:val="19"/>
          <w:szCs w:val="19"/>
          <w:highlight w:val="green"/>
          <w:lang w:eastAsia="pt-BR"/>
        </w:rPr>
        <w:t>exceto</w:t>
      </w:r>
      <w:r w:rsidRPr="001C442A">
        <w:rPr>
          <w:rFonts w:ascii="Book Antiqua" w:eastAsia="Times New Roman" w:hAnsi="Book Antiqua" w:cs="Arial"/>
          <w:b/>
          <w:bCs/>
          <w:color w:val="000000"/>
          <w:sz w:val="19"/>
          <w:szCs w:val="19"/>
          <w:lang w:eastAsia="pt-BR"/>
        </w:rPr>
        <w:t xml:space="preserve"> no caso de prevalecerem direitos e liberdades fundamentais do titular que exijam a proteção dos dados pessoais; ou</w:t>
      </w:r>
      <w:r w:rsidR="001C442A" w:rsidRPr="001C442A">
        <w:rPr>
          <w:rFonts w:ascii="Book Antiqua" w:eastAsia="Times New Roman" w:hAnsi="Book Antiqua" w:cs="Arial"/>
          <w:b/>
          <w:bCs/>
          <w:color w:val="000000"/>
          <w:sz w:val="19"/>
          <w:szCs w:val="19"/>
          <w:lang w:eastAsia="pt-BR"/>
        </w:rPr>
        <w:t xml:space="preserve"> </w:t>
      </w:r>
      <w:r w:rsidR="001C442A" w:rsidRPr="001C442A">
        <w:rPr>
          <w:rFonts w:ascii="Book Antiqua" w:eastAsia="Times New Roman" w:hAnsi="Book Antiqua" w:cs="Times New Roman"/>
          <w:b/>
          <w:bCs/>
          <w:color w:val="FF0000"/>
          <w:sz w:val="16"/>
          <w:szCs w:val="16"/>
          <w:u w:val="single"/>
          <w:lang w:eastAsia="pt-BR"/>
        </w:rPr>
        <w:t>(MPT-2022)</w:t>
      </w:r>
    </w:p>
    <w:p w14:paraId="0C500BC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para a proteção do crédito, inclusive quanto ao disposto na legislação pertinente.</w:t>
      </w:r>
    </w:p>
    <w:p w14:paraId="75E09673" w14:textId="2ADF449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(Revogado).     </w:t>
      </w:r>
      <w:hyperlink r:id="rId1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43F8ACB8" w14:textId="212DF54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(Revogado).     </w:t>
      </w:r>
      <w:hyperlink r:id="rId1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606DAE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 tratamento de dados pessoais cujo acesso é público deve considerar a finalidade, a boa-fé e o interesse público que justificaram sua disponibilização.</w:t>
      </w:r>
    </w:p>
    <w:p w14:paraId="40086B0B" w14:textId="0A3917F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É dispensada</w:t>
      </w:r>
      <w:r w:rsidRPr="00061DFF">
        <w:rPr>
          <w:rFonts w:ascii="Book Antiqua" w:eastAsia="Times New Roman" w:hAnsi="Book Antiqua" w:cs="Arial"/>
          <w:b/>
          <w:bCs/>
          <w:color w:val="000000"/>
          <w:sz w:val="19"/>
          <w:szCs w:val="19"/>
          <w:lang w:eastAsia="pt-BR"/>
        </w:rPr>
        <w:t xml:space="preserve"> a exigência do consentimento previsto no caput deste artigo para os dados tornados manifestamente públicos pelo titular, resguardados os direitos do titular e os princípios previstos nesta Lei</w:t>
      </w:r>
      <w:r w:rsidRPr="00FB4D10">
        <w:rPr>
          <w:rFonts w:ascii="Book Antiqua" w:eastAsia="Times New Roman" w:hAnsi="Book Antiqua" w:cs="Arial"/>
          <w:b/>
          <w:bCs/>
          <w:color w:val="000000"/>
          <w:sz w:val="16"/>
          <w:szCs w:val="16"/>
          <w:lang w:eastAsia="pt-BR"/>
        </w:rPr>
        <w:t>.</w:t>
      </w:r>
      <w:r w:rsidR="00BF2944">
        <w:rPr>
          <w:rFonts w:ascii="Book Antiqua" w:eastAsia="Times New Roman" w:hAnsi="Book Antiqua" w:cs="Arial"/>
          <w:b/>
          <w:bCs/>
          <w:color w:val="000000"/>
          <w:sz w:val="16"/>
          <w:szCs w:val="16"/>
          <w:lang w:eastAsia="pt-BR"/>
        </w:rPr>
        <w:t xml:space="preserve"> </w:t>
      </w:r>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r w:rsidR="00061DFF" w:rsidRPr="00FB4D10">
        <w:rPr>
          <w:rFonts w:ascii="Book Antiqua" w:eastAsia="Times New Roman" w:hAnsi="Book Antiqua" w:cs="Arial"/>
          <w:color w:val="000000"/>
          <w:sz w:val="16"/>
          <w:szCs w:val="16"/>
          <w:lang w:eastAsia="pt-BR"/>
        </w:rPr>
        <w:t xml:space="preserve"> </w:t>
      </w:r>
      <w:bookmarkStart w:id="2" w:name="_Hlk134543733"/>
      <w:r w:rsidR="00061DFF" w:rsidRPr="00FB4D10">
        <w:rPr>
          <w:rFonts w:ascii="Book Antiqua" w:eastAsia="Times New Roman" w:hAnsi="Book Antiqua" w:cs="Arial"/>
          <w:b/>
          <w:bCs/>
          <w:color w:val="FF0000"/>
          <w:sz w:val="16"/>
          <w:szCs w:val="16"/>
          <w:u w:val="single"/>
          <w:lang w:eastAsia="pt-BR"/>
        </w:rPr>
        <w:t>(MPSP-2022)</w:t>
      </w:r>
      <w:bookmarkEnd w:id="2"/>
    </w:p>
    <w:p w14:paraId="1DFF5566" w14:textId="0B93FF3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t>§ 5º</w:t>
      </w:r>
      <w:r w:rsidRPr="001A3D79">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O controlador</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obteve</w:t>
      </w:r>
      <w:r w:rsidRPr="00B817EE">
        <w:rPr>
          <w:rFonts w:ascii="Book Antiqua" w:eastAsia="Times New Roman" w:hAnsi="Book Antiqua" w:cs="Arial"/>
          <w:b/>
          <w:bCs/>
          <w:color w:val="000000"/>
          <w:sz w:val="19"/>
          <w:szCs w:val="19"/>
          <w:lang w:eastAsia="pt-BR"/>
        </w:rPr>
        <w:t xml:space="preserve"> o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referido no inciso I do caput deste artigo</w:t>
      </w:r>
      <w:r w:rsidRPr="00B817EE">
        <w:rPr>
          <w:rFonts w:ascii="Book Antiqua" w:eastAsia="Times New Roman" w:hAnsi="Book Antiqua" w:cs="Arial"/>
          <w:b/>
          <w:bCs/>
          <w:color w:val="000000"/>
          <w:sz w:val="19"/>
          <w:szCs w:val="19"/>
          <w:lang w:eastAsia="pt-BR"/>
        </w:rPr>
        <w:t xml:space="preserve"> que </w:t>
      </w:r>
      <w:r w:rsidRPr="00612C63">
        <w:rPr>
          <w:rFonts w:ascii="Book Antiqua" w:eastAsia="Times New Roman" w:hAnsi="Book Antiqua" w:cs="Arial"/>
          <w:b/>
          <w:bCs/>
          <w:caps/>
          <w:color w:val="000000"/>
          <w:sz w:val="19"/>
          <w:szCs w:val="19"/>
          <w:highlight w:val="green"/>
          <w:lang w:eastAsia="pt-BR"/>
        </w:rPr>
        <w:t>necessitar comunicar</w:t>
      </w:r>
      <w:r w:rsidRPr="00B817EE">
        <w:rPr>
          <w:rFonts w:ascii="Book Antiqua" w:eastAsia="Times New Roman" w:hAnsi="Book Antiqua" w:cs="Arial"/>
          <w:b/>
          <w:bCs/>
          <w:color w:val="000000"/>
          <w:sz w:val="19"/>
          <w:szCs w:val="19"/>
          <w:lang w:eastAsia="pt-BR"/>
        </w:rPr>
        <w:t xml:space="preserve"> ou </w:t>
      </w:r>
      <w:r w:rsidRPr="00612C63">
        <w:rPr>
          <w:rFonts w:ascii="Book Antiqua" w:eastAsia="Times New Roman" w:hAnsi="Book Antiqua" w:cs="Arial"/>
          <w:b/>
          <w:bCs/>
          <w:caps/>
          <w:color w:val="000000"/>
          <w:sz w:val="19"/>
          <w:szCs w:val="19"/>
          <w:highlight w:val="green"/>
          <w:lang w:eastAsia="pt-BR"/>
        </w:rPr>
        <w:t>compartilhar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dados pessoais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com outros controladores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deverá obter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shd w:val="clear" w:color="auto" w:fill="F7CAAC" w:themeFill="accent2" w:themeFillTint="66"/>
          <w:lang w:eastAsia="pt-BR"/>
        </w:rPr>
        <w:t>consentimento específico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para esse fim</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aps/>
          <w:color w:val="000000"/>
          <w:sz w:val="19"/>
          <w:szCs w:val="19"/>
          <w:highlight w:val="green"/>
          <w:lang w:eastAsia="pt-BR"/>
        </w:rPr>
        <w:t>ressalvadas</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cyan"/>
          <w:lang w:eastAsia="pt-BR"/>
        </w:rPr>
        <w:t>as hipóteses</w:t>
      </w:r>
      <w:r w:rsidRPr="00B817EE">
        <w:rPr>
          <w:rFonts w:ascii="Book Antiqua" w:eastAsia="Times New Roman" w:hAnsi="Book Antiqua" w:cs="Arial"/>
          <w:b/>
          <w:bCs/>
          <w:color w:val="000000"/>
          <w:sz w:val="19"/>
          <w:szCs w:val="19"/>
          <w:lang w:eastAsia="pt-BR"/>
        </w:rPr>
        <w:t xml:space="preserve"> de </w:t>
      </w:r>
      <w:r w:rsidRPr="00612C63">
        <w:rPr>
          <w:rFonts w:ascii="Book Antiqua" w:eastAsia="Times New Roman" w:hAnsi="Book Antiqua" w:cs="Arial"/>
          <w:b/>
          <w:bCs/>
          <w:caps/>
          <w:color w:val="000000"/>
          <w:sz w:val="19"/>
          <w:szCs w:val="19"/>
          <w:shd w:val="clear" w:color="auto" w:fill="F7CAAC" w:themeFill="accent2" w:themeFillTint="66"/>
          <w:lang w:eastAsia="pt-BR"/>
        </w:rPr>
        <w:t>dispensa do consentimento</w:t>
      </w:r>
      <w:r w:rsidRPr="00B817EE">
        <w:rPr>
          <w:rFonts w:ascii="Book Antiqua" w:eastAsia="Times New Roman" w:hAnsi="Book Antiqua" w:cs="Arial"/>
          <w:b/>
          <w:bCs/>
          <w:color w:val="000000"/>
          <w:sz w:val="19"/>
          <w:szCs w:val="19"/>
          <w:lang w:eastAsia="pt-BR"/>
        </w:rPr>
        <w:t xml:space="preserve"> </w:t>
      </w:r>
      <w:r w:rsidRPr="00612C63">
        <w:rPr>
          <w:rFonts w:ascii="Book Antiqua" w:eastAsia="Times New Roman" w:hAnsi="Book Antiqua" w:cs="Arial"/>
          <w:b/>
          <w:bCs/>
          <w:color w:val="000000"/>
          <w:sz w:val="19"/>
          <w:szCs w:val="19"/>
          <w:highlight w:val="yellow"/>
          <w:lang w:eastAsia="pt-BR"/>
        </w:rPr>
        <w:t>previstas nesta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76651" w:rsidRPr="00FB4D10">
        <w:rPr>
          <w:rFonts w:ascii="Book Antiqua" w:eastAsia="Times New Roman" w:hAnsi="Book Antiqua" w:cs="Arial"/>
          <w:b/>
          <w:bCs/>
          <w:color w:val="FF0000"/>
          <w:sz w:val="16"/>
          <w:szCs w:val="16"/>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612C63">
        <w:rPr>
          <w:rFonts w:ascii="Book Antiqua" w:eastAsia="Times New Roman" w:hAnsi="Book Antiqua" w:cs="Arial"/>
          <w:b/>
          <w:bCs/>
          <w:color w:val="FF0000"/>
          <w:sz w:val="16"/>
          <w:szCs w:val="16"/>
          <w:lang w:eastAsia="pt-BR"/>
        </w:rPr>
        <w:t xml:space="preserve"> </w:t>
      </w:r>
      <w:r w:rsidR="00612C63">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612C63" w14:paraId="6BEA68D9" w14:textId="77777777" w:rsidTr="00775B02">
        <w:tc>
          <w:tcPr>
            <w:tcW w:w="8494" w:type="dxa"/>
            <w:shd w:val="clear" w:color="auto" w:fill="CCFFFF"/>
          </w:tcPr>
          <w:p w14:paraId="6DCCFBF2" w14:textId="378B641B" w:rsidR="00612C63" w:rsidRPr="00BD3FC2" w:rsidRDefault="00612C63" w:rsidP="00612C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Ao realizar compra em uma loja de móveis, Ana Luíza forneceu dados pessoais como nome completo, telefone e endereço de e-mail para efetuar o cadastro. À época, foi avisada que aquelas informações serviriam para compor o mailing da empresa com promoções da loja. Meses depois, ao verificar que diversos empreendimentos do grupo econômico daquela empresa de móveis entravam em contato com ela para anunciar ofertas, Ana Luíza solicitou à empresa da qual era cliente a revogação do consentimento para a utilização de seus dados pessoais.</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Nessa situação hipotética, de acordo com o disposto na Lei Geral de Proteção de Dados Pessoais, a empresa da qual Ana Luíza era cliente</w:t>
            </w:r>
            <w:r>
              <w:rPr>
                <w:rFonts w:ascii="Book Antiqua" w:eastAsia="Times New Roman" w:hAnsi="Book Antiqua" w:cs="Arial"/>
                <w:color w:val="000000"/>
                <w:sz w:val="19"/>
                <w:szCs w:val="19"/>
                <w:lang w:eastAsia="pt-BR"/>
              </w:rPr>
              <w:t xml:space="preserve">: </w:t>
            </w:r>
            <w:r w:rsidRPr="00612C63">
              <w:rPr>
                <w:rFonts w:ascii="Book Antiqua" w:eastAsia="Times New Roman" w:hAnsi="Book Antiqua" w:cs="Arial"/>
                <w:color w:val="000000"/>
                <w:sz w:val="19"/>
                <w:szCs w:val="19"/>
                <w:lang w:eastAsia="pt-BR"/>
              </w:rPr>
              <w:t>não agiu legalmente, porque seria necessário obter consentimento específico da cliente para compartilhar dados pessoais com outros controladores, ainda que do mesmo grupo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e §5º, LGPD.</w:t>
            </w:r>
          </w:p>
        </w:tc>
      </w:tr>
    </w:tbl>
    <w:p w14:paraId="677BD9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 eventual dispensa da exigência do consentimento não desobriga os agentes de tratamento das demais obrigações previstas nesta Lei, especialmente da observância dos princípios gerais e da garantia dos direitos do titular.</w:t>
      </w:r>
    </w:p>
    <w:p w14:paraId="155BE2AD" w14:textId="3BFE36B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 tratamento posterior dos dados pessoais a que se referem os §§ 3º e 4º deste artigo poderá ser realizado para novas finalidades, desde que observados os propósitos legítimos e específicos para o novo tratamento e a preservação dos direitos do titular, assim como os fundamentos e os princípios previstos nesta Lei</w:t>
      </w:r>
      <w:r w:rsidRPr="00FB4D10">
        <w:rPr>
          <w:rFonts w:ascii="Book Antiqua" w:eastAsia="Times New Roman" w:hAnsi="Book Antiqua" w:cs="Arial"/>
          <w:color w:val="000000"/>
          <w:sz w:val="16"/>
          <w:szCs w:val="16"/>
          <w:lang w:eastAsia="pt-BR"/>
        </w:rPr>
        <w:t>.       </w:t>
      </w:r>
      <w:hyperlink r:id="rId1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113CC3C" w14:textId="1C4DE636"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BC474D">
        <w:rPr>
          <w:rFonts w:ascii="Book Antiqua" w:eastAsia="Times New Roman" w:hAnsi="Book Antiqua" w:cs="Arial"/>
          <w:b/>
          <w:bCs/>
          <w:color w:val="000000"/>
          <w:sz w:val="19"/>
          <w:szCs w:val="19"/>
          <w:highlight w:val="magenta"/>
          <w:lang w:eastAsia="pt-BR"/>
        </w:rPr>
        <w:t>Art. 8º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previsto no inciso I do art. 7º desta Lei</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ser fornecido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por escrito</w:t>
      </w:r>
      <w:r w:rsidRPr="00BC474D">
        <w:rPr>
          <w:rFonts w:ascii="Book Antiqua" w:eastAsia="Times New Roman" w:hAnsi="Book Antiqua" w:cs="Arial"/>
          <w:b/>
          <w:bCs/>
          <w:color w:val="000000"/>
          <w:sz w:val="19"/>
          <w:szCs w:val="19"/>
          <w:lang w:eastAsia="pt-BR"/>
        </w:rPr>
        <w:t xml:space="preserve"> ou </w:t>
      </w:r>
      <w:r w:rsidRPr="00BC474D">
        <w:rPr>
          <w:rFonts w:ascii="Book Antiqua" w:eastAsia="Times New Roman" w:hAnsi="Book Antiqua" w:cs="Arial"/>
          <w:b/>
          <w:bCs/>
          <w:color w:val="000000"/>
          <w:sz w:val="19"/>
          <w:szCs w:val="19"/>
          <w:highlight w:val="cyan"/>
          <w:lang w:eastAsia="pt-BR"/>
        </w:rPr>
        <w:t>por outro meio</w:t>
      </w:r>
      <w:r w:rsidRPr="00BC474D">
        <w:rPr>
          <w:rFonts w:ascii="Book Antiqua" w:eastAsia="Times New Roman" w:hAnsi="Book Antiqua" w:cs="Arial"/>
          <w:b/>
          <w:bCs/>
          <w:color w:val="000000"/>
          <w:sz w:val="19"/>
          <w:szCs w:val="19"/>
          <w:lang w:eastAsia="pt-BR"/>
        </w:rPr>
        <w:t xml:space="preserve"> que </w:t>
      </w:r>
      <w:r w:rsidRPr="00BC474D">
        <w:rPr>
          <w:rFonts w:ascii="Book Antiqua" w:eastAsia="Times New Roman" w:hAnsi="Book Antiqua" w:cs="Arial"/>
          <w:b/>
          <w:bCs/>
          <w:caps/>
          <w:color w:val="000000"/>
          <w:sz w:val="19"/>
          <w:szCs w:val="19"/>
          <w:highlight w:val="green"/>
          <w:lang w:eastAsia="pt-BR"/>
        </w:rPr>
        <w:t>demonstre</w:t>
      </w:r>
      <w:r w:rsidRPr="00BC474D">
        <w:rPr>
          <w:rFonts w:ascii="Book Antiqua" w:eastAsia="Times New Roman" w:hAnsi="Book Antiqua" w:cs="Arial"/>
          <w:b/>
          <w:bCs/>
          <w:color w:val="000000"/>
          <w:sz w:val="19"/>
          <w:szCs w:val="19"/>
          <w:lang w:eastAsia="pt-BR"/>
        </w:rPr>
        <w:t xml:space="preserve"> a </w:t>
      </w:r>
      <w:r w:rsidRPr="00BC474D">
        <w:rPr>
          <w:rFonts w:ascii="Book Antiqua" w:eastAsia="Times New Roman" w:hAnsi="Book Antiqua" w:cs="Arial"/>
          <w:b/>
          <w:bCs/>
          <w:caps/>
          <w:color w:val="000000"/>
          <w:sz w:val="19"/>
          <w:szCs w:val="19"/>
          <w:shd w:val="clear" w:color="auto" w:fill="F7CAAC" w:themeFill="accent2" w:themeFillTint="66"/>
          <w:lang w:eastAsia="pt-BR"/>
        </w:rPr>
        <w:t>manifestação de vontade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do titular</w:t>
      </w:r>
      <w:r w:rsidRPr="00FB4D10">
        <w:rPr>
          <w:rFonts w:ascii="Book Antiqua" w:eastAsia="Times New Roman" w:hAnsi="Book Antiqua" w:cs="Arial"/>
          <w:color w:val="000000"/>
          <w:sz w:val="16"/>
          <w:szCs w:val="16"/>
          <w:lang w:eastAsia="pt-BR"/>
        </w:rPr>
        <w:t>.</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r w:rsidR="00CA16EA">
        <w:rPr>
          <w:rFonts w:ascii="Book Antiqua" w:eastAsia="Times New Roman" w:hAnsi="Book Antiqua" w:cs="Times New Roman"/>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497A45" w14:paraId="4BE17B5C" w14:textId="77777777" w:rsidTr="00C97718">
        <w:tc>
          <w:tcPr>
            <w:tcW w:w="8494" w:type="dxa"/>
            <w:shd w:val="clear" w:color="auto" w:fill="FFF2CC" w:themeFill="accent4" w:themeFillTint="33"/>
          </w:tcPr>
          <w:p w14:paraId="58CE17F1"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7º O tratamento de dados pessoais somente poderá ser realizado nas seguintes hipóteses:</w:t>
            </w:r>
          </w:p>
          <w:p w14:paraId="5B64FA41" w14:textId="0F0DD7C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 - mediante o fornecimento de consentimento pelo titular;</w:t>
            </w:r>
          </w:p>
        </w:tc>
      </w:tr>
    </w:tbl>
    <w:p w14:paraId="6F8ED4EA" w14:textId="6F73736B" w:rsidR="001A3D79" w:rsidRPr="00CA16E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76651">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B76651">
        <w:rPr>
          <w:rFonts w:ascii="Book Antiqua" w:eastAsia="Times New Roman" w:hAnsi="Book Antiqua" w:cs="Arial"/>
          <w:b/>
          <w:bCs/>
          <w:color w:val="000000"/>
          <w:sz w:val="19"/>
          <w:szCs w:val="19"/>
          <w:lang w:eastAsia="pt-BR"/>
        </w:rPr>
        <w:t>Caso o consentimento seja fornecido por escrito, esse deverá constar de cláusula destacada das demais cláusulas contratuais</w:t>
      </w:r>
      <w:r w:rsidRPr="00FB4D10">
        <w:rPr>
          <w:rFonts w:ascii="Book Antiqua" w:eastAsia="Times New Roman" w:hAnsi="Book Antiqua" w:cs="Arial"/>
          <w:color w:val="000000"/>
          <w:sz w:val="18"/>
          <w:szCs w:val="18"/>
          <w:lang w:eastAsia="pt-BR"/>
        </w:rPr>
        <w:t>.</w:t>
      </w:r>
      <w:r w:rsidR="00B76651" w:rsidRPr="00FB4D10">
        <w:rPr>
          <w:rFonts w:ascii="Book Antiqua" w:eastAsia="Times New Roman" w:hAnsi="Book Antiqua" w:cs="Arial"/>
          <w:color w:val="000000"/>
          <w:sz w:val="18"/>
          <w:szCs w:val="18"/>
          <w:lang w:eastAsia="pt-BR"/>
        </w:rPr>
        <w:t xml:space="preserve"> </w:t>
      </w:r>
      <w:r w:rsidR="00B76651" w:rsidRPr="00FB4D10">
        <w:rPr>
          <w:rFonts w:ascii="Book Antiqua" w:eastAsia="Times New Roman" w:hAnsi="Book Antiqua" w:cs="Arial"/>
          <w:b/>
          <w:bCs/>
          <w:color w:val="FF0000"/>
          <w:sz w:val="16"/>
          <w:szCs w:val="16"/>
          <w:u w:val="single"/>
          <w:lang w:eastAsia="pt-BR"/>
        </w:rPr>
        <w:t>(DPERJ-2021)</w:t>
      </w:r>
      <w:r w:rsidR="00CA16EA">
        <w:rPr>
          <w:rFonts w:ascii="Book Antiqua" w:eastAsia="Times New Roman" w:hAnsi="Book Antiqua" w:cs="Arial"/>
          <w:b/>
          <w:bCs/>
          <w:color w:val="FF0000"/>
          <w:sz w:val="16"/>
          <w:szCs w:val="16"/>
          <w:lang w:eastAsia="pt-BR"/>
        </w:rPr>
        <w:t xml:space="preserve"> </w:t>
      </w:r>
      <w:r w:rsidR="00CA16EA">
        <w:rPr>
          <w:rFonts w:ascii="Book Antiqua" w:eastAsia="Times New Roman" w:hAnsi="Book Antiqua" w:cs="Times New Roman"/>
          <w:b/>
          <w:bCs/>
          <w:color w:val="FF0000"/>
          <w:sz w:val="16"/>
          <w:szCs w:val="16"/>
          <w:u w:val="single"/>
          <w:lang w:eastAsia="pt-BR"/>
        </w:rPr>
        <w:t>(TRT/Unificado-2023)</w:t>
      </w:r>
    </w:p>
    <w:p w14:paraId="558AF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Cabe ao controlador o ônus da prova de que o consentimento foi obtido em conformidade com o disposto nesta Lei.</w:t>
      </w:r>
    </w:p>
    <w:p w14:paraId="4FC8A339" w14:textId="6F92026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É vedado o tratamento de dados pessoais mediante vício de consentimento</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p>
    <w:p w14:paraId="5F2A8EBB" w14:textId="2A83C1F0"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C474D">
        <w:rPr>
          <w:rFonts w:ascii="Book Antiqua" w:eastAsia="Times New Roman" w:hAnsi="Book Antiqua" w:cs="Arial"/>
          <w:b/>
          <w:bCs/>
          <w:color w:val="000000"/>
          <w:sz w:val="19"/>
          <w:szCs w:val="19"/>
          <w:highlight w:val="magenta"/>
          <w:lang w:eastAsia="pt-BR"/>
        </w:rPr>
        <w:lastRenderedPageBreak/>
        <w:t>§ 4º</w:t>
      </w:r>
      <w:r w:rsidRPr="001A3D79">
        <w:rPr>
          <w:rFonts w:ascii="Book Antiqua" w:eastAsia="Times New Roman" w:hAnsi="Book Antiqua" w:cs="Arial"/>
          <w:color w:val="000000"/>
          <w:sz w:val="19"/>
          <w:szCs w:val="19"/>
          <w:lang w:eastAsia="pt-BR"/>
        </w:rPr>
        <w:t xml:space="preserve"> </w:t>
      </w:r>
      <w:r w:rsidRPr="00BC474D">
        <w:rPr>
          <w:rFonts w:ascii="Book Antiqua" w:eastAsia="Times New Roman" w:hAnsi="Book Antiqua" w:cs="Arial"/>
          <w:b/>
          <w:bCs/>
          <w:color w:val="000000"/>
          <w:sz w:val="19"/>
          <w:szCs w:val="19"/>
          <w:lang w:eastAsia="pt-BR"/>
        </w:rPr>
        <w:t xml:space="preserve">O </w:t>
      </w:r>
      <w:r w:rsidRPr="00BC474D">
        <w:rPr>
          <w:rFonts w:ascii="Book Antiqua" w:eastAsia="Times New Roman" w:hAnsi="Book Antiqua" w:cs="Arial"/>
          <w:b/>
          <w:bCs/>
          <w:caps/>
          <w:color w:val="000000"/>
          <w:sz w:val="19"/>
          <w:szCs w:val="19"/>
          <w:shd w:val="clear" w:color="auto" w:fill="F7CAAC" w:themeFill="accent2" w:themeFillTint="66"/>
          <w:lang w:eastAsia="pt-BR"/>
        </w:rPr>
        <w:t>consentimento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deverá referir-se</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a finalidades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determinadas</w:t>
      </w:r>
      <w:r w:rsidRPr="00BC474D">
        <w:rPr>
          <w:rFonts w:ascii="Book Antiqua" w:eastAsia="Times New Roman" w:hAnsi="Book Antiqua" w:cs="Arial"/>
          <w:b/>
          <w:bCs/>
          <w:color w:val="000000"/>
          <w:sz w:val="19"/>
          <w:szCs w:val="19"/>
          <w:lang w:eastAsia="pt-BR"/>
        </w:rPr>
        <w:t xml:space="preserve">, e as </w:t>
      </w:r>
      <w:r w:rsidRPr="00BC474D">
        <w:rPr>
          <w:rFonts w:ascii="Book Antiqua" w:eastAsia="Times New Roman" w:hAnsi="Book Antiqua" w:cs="Arial"/>
          <w:b/>
          <w:bCs/>
          <w:caps/>
          <w:color w:val="000000"/>
          <w:sz w:val="19"/>
          <w:szCs w:val="19"/>
          <w:shd w:val="clear" w:color="auto" w:fill="F7CAAC" w:themeFill="accent2" w:themeFillTint="66"/>
          <w:lang w:eastAsia="pt-BR"/>
        </w:rPr>
        <w:t>autorizações genéricas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yellow"/>
          <w:lang w:eastAsia="pt-BR"/>
        </w:rPr>
        <w:t>para o tratamento</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olor w:val="000000"/>
          <w:sz w:val="19"/>
          <w:szCs w:val="19"/>
          <w:highlight w:val="cyan"/>
          <w:lang w:eastAsia="pt-BR"/>
        </w:rPr>
        <w:t>de dados pessoais</w:t>
      </w:r>
      <w:r w:rsidRPr="00BC474D">
        <w:rPr>
          <w:rFonts w:ascii="Book Antiqua" w:eastAsia="Times New Roman" w:hAnsi="Book Antiqua" w:cs="Arial"/>
          <w:b/>
          <w:bCs/>
          <w:color w:val="000000"/>
          <w:sz w:val="19"/>
          <w:szCs w:val="19"/>
          <w:lang w:eastAsia="pt-BR"/>
        </w:rPr>
        <w:t xml:space="preserve"> </w:t>
      </w:r>
      <w:r w:rsidRPr="00BC474D">
        <w:rPr>
          <w:rFonts w:ascii="Book Antiqua" w:eastAsia="Times New Roman" w:hAnsi="Book Antiqua" w:cs="Arial"/>
          <w:b/>
          <w:bCs/>
          <w:caps/>
          <w:color w:val="000000"/>
          <w:sz w:val="19"/>
          <w:szCs w:val="19"/>
          <w:highlight w:val="green"/>
          <w:lang w:eastAsia="pt-BR"/>
        </w:rPr>
        <w:t>serão</w:t>
      </w:r>
      <w:r w:rsidRPr="00BC474D">
        <w:rPr>
          <w:rFonts w:ascii="Book Antiqua" w:eastAsia="Times New Roman" w:hAnsi="Book Antiqua" w:cs="Arial"/>
          <w:b/>
          <w:bCs/>
          <w:caps/>
          <w:color w:val="000000"/>
          <w:sz w:val="19"/>
          <w:szCs w:val="19"/>
          <w:lang w:eastAsia="pt-BR"/>
        </w:rPr>
        <w:t xml:space="preserve"> </w:t>
      </w:r>
      <w:r w:rsidRPr="00BC474D">
        <w:rPr>
          <w:rFonts w:ascii="Book Antiqua" w:eastAsia="Times New Roman" w:hAnsi="Book Antiqua" w:cs="Arial"/>
          <w:b/>
          <w:bCs/>
          <w:caps/>
          <w:color w:val="000000"/>
          <w:sz w:val="19"/>
          <w:szCs w:val="19"/>
          <w:shd w:val="clear" w:color="auto" w:fill="F7CAAC" w:themeFill="accent2" w:themeFillTint="66"/>
          <w:lang w:eastAsia="pt-BR"/>
        </w:rPr>
        <w:t>nulas</w:t>
      </w:r>
      <w:r w:rsidRPr="00FB4D10">
        <w:rPr>
          <w:rFonts w:ascii="Book Antiqua" w:eastAsia="Times New Roman" w:hAnsi="Book Antiqua" w:cs="Arial"/>
          <w:color w:val="000000"/>
          <w:sz w:val="16"/>
          <w:szCs w:val="16"/>
          <w:lang w:eastAsia="pt-BR"/>
        </w:rPr>
        <w:t>.</w:t>
      </w:r>
      <w:r w:rsidR="00B817EE" w:rsidRPr="00FB4D10">
        <w:rPr>
          <w:rFonts w:ascii="Book Antiqua" w:eastAsia="Times New Roman" w:hAnsi="Book Antiqua" w:cs="Arial"/>
          <w:color w:val="000000"/>
          <w:sz w:val="16"/>
          <w:szCs w:val="16"/>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474D" w:rsidRPr="00FB4D10">
        <w:rPr>
          <w:rFonts w:ascii="Book Antiqua" w:eastAsia="Times New Roman" w:hAnsi="Book Antiqua" w:cs="Arial"/>
          <w:color w:val="000000"/>
          <w:sz w:val="16"/>
          <w:szCs w:val="16"/>
          <w:lang w:eastAsia="pt-BR"/>
        </w:rPr>
        <w:t xml:space="preserve"> </w:t>
      </w:r>
      <w:r w:rsidR="00BC474D" w:rsidRPr="00FB4D10">
        <w:rPr>
          <w:rFonts w:ascii="Book Antiqua" w:eastAsia="Times New Roman" w:hAnsi="Book Antiqua" w:cs="Arial"/>
          <w:b/>
          <w:bCs/>
          <w:color w:val="FF0000"/>
          <w:sz w:val="16"/>
          <w:szCs w:val="16"/>
          <w:u w:val="single"/>
          <w:lang w:eastAsia="pt-BR"/>
        </w:rPr>
        <w:t>(DPERJ-2021)</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7EB291A4" w14:textId="17E4695E" w:rsidR="001A3D79" w:rsidRPr="000655A6"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817EE">
        <w:rPr>
          <w:rFonts w:ascii="Book Antiqua" w:eastAsia="Times New Roman" w:hAnsi="Book Antiqua" w:cs="Arial"/>
          <w:b/>
          <w:bCs/>
          <w:color w:val="000000"/>
          <w:sz w:val="19"/>
          <w:szCs w:val="19"/>
          <w:highlight w:val="magenta"/>
          <w:lang w:eastAsia="pt-BR"/>
        </w:rPr>
        <w:t>§ 5º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pode ser revogado</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a qualquer momento</w:t>
      </w:r>
      <w:r w:rsidRPr="00B817EE">
        <w:rPr>
          <w:rFonts w:ascii="Book Antiqua" w:eastAsia="Times New Roman" w:hAnsi="Book Antiqua" w:cs="Arial"/>
          <w:b/>
          <w:bCs/>
          <w:color w:val="000000"/>
          <w:sz w:val="19"/>
          <w:szCs w:val="19"/>
          <w:lang w:eastAsia="pt-BR"/>
        </w:rPr>
        <w:t xml:space="preserve"> mediante </w:t>
      </w:r>
      <w:r w:rsidRPr="00497A45">
        <w:rPr>
          <w:rFonts w:ascii="Book Antiqua" w:eastAsia="Times New Roman" w:hAnsi="Book Antiqua" w:cs="Arial"/>
          <w:b/>
          <w:bCs/>
          <w:color w:val="000000"/>
          <w:sz w:val="19"/>
          <w:szCs w:val="19"/>
          <w:highlight w:val="cyan"/>
          <w:lang w:eastAsia="pt-BR"/>
        </w:rPr>
        <w:t>manifestação expressa</w:t>
      </w:r>
      <w:r w:rsidRPr="00B817EE">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do titular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por procedimento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gratuito</w:t>
      </w:r>
      <w:r w:rsidRPr="00B817EE">
        <w:rPr>
          <w:rFonts w:ascii="Book Antiqua" w:eastAsia="Times New Roman" w:hAnsi="Book Antiqua" w:cs="Arial"/>
          <w:b/>
          <w:bCs/>
          <w:color w:val="000000"/>
          <w:sz w:val="19"/>
          <w:szCs w:val="19"/>
          <w:lang w:eastAsia="pt-BR"/>
        </w:rPr>
        <w:t xml:space="preserve"> e </w:t>
      </w:r>
      <w:r w:rsidRPr="00802122">
        <w:rPr>
          <w:rFonts w:ascii="Book Antiqua" w:eastAsia="Times New Roman" w:hAnsi="Book Antiqua" w:cs="Arial"/>
          <w:b/>
          <w:bCs/>
          <w:color w:val="000000"/>
          <w:sz w:val="19"/>
          <w:szCs w:val="19"/>
          <w:highlight w:val="yellow"/>
          <w:lang w:eastAsia="pt-BR"/>
        </w:rPr>
        <w:t>facilitado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ratificados</w:t>
      </w:r>
      <w:r w:rsidRPr="00B817EE">
        <w:rPr>
          <w:rFonts w:ascii="Book Antiqua" w:eastAsia="Times New Roman" w:hAnsi="Book Antiqua" w:cs="Arial"/>
          <w:b/>
          <w:bCs/>
          <w:color w:val="000000"/>
          <w:sz w:val="19"/>
          <w:szCs w:val="19"/>
          <w:lang w:eastAsia="pt-BR"/>
        </w:rPr>
        <w:t xml:space="preserve"> os </w:t>
      </w:r>
      <w:r w:rsidRPr="00802122">
        <w:rPr>
          <w:rFonts w:ascii="Book Antiqua" w:eastAsia="Times New Roman" w:hAnsi="Book Antiqua" w:cs="Arial"/>
          <w:b/>
          <w:bCs/>
          <w:color w:val="000000"/>
          <w:sz w:val="19"/>
          <w:szCs w:val="19"/>
          <w:highlight w:val="cyan"/>
          <w:lang w:eastAsia="pt-BR"/>
        </w:rPr>
        <w:t>tratamentos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realizados</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sob amparo 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shd w:val="clear" w:color="auto" w:fill="F7CAAC" w:themeFill="accent2" w:themeFillTint="66"/>
          <w:lang w:eastAsia="pt-BR"/>
        </w:rPr>
        <w:t>consentimento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anteriormente manifestado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aps/>
          <w:color w:val="000000"/>
          <w:sz w:val="19"/>
          <w:szCs w:val="19"/>
          <w:highlight w:val="green"/>
          <w:lang w:eastAsia="pt-BR"/>
        </w:rPr>
        <w:t>enquanto não houver</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cyan"/>
          <w:lang w:eastAsia="pt-BR"/>
        </w:rPr>
        <w:t>requerimento de eliminação</w:t>
      </w:r>
      <w:r w:rsidRPr="00B817EE">
        <w:rPr>
          <w:rFonts w:ascii="Book Antiqua" w:eastAsia="Times New Roman" w:hAnsi="Book Antiqua" w:cs="Arial"/>
          <w:b/>
          <w:bCs/>
          <w:color w:val="000000"/>
          <w:sz w:val="19"/>
          <w:szCs w:val="19"/>
          <w:lang w:eastAsia="pt-BR"/>
        </w:rPr>
        <w:t xml:space="preserve">, </w:t>
      </w:r>
      <w:r w:rsidRPr="00802122">
        <w:rPr>
          <w:rFonts w:ascii="Book Antiqua" w:eastAsia="Times New Roman" w:hAnsi="Book Antiqua" w:cs="Arial"/>
          <w:b/>
          <w:bCs/>
          <w:color w:val="000000"/>
          <w:sz w:val="19"/>
          <w:szCs w:val="19"/>
          <w:highlight w:val="yellow"/>
          <w:lang w:eastAsia="pt-BR"/>
        </w:rPr>
        <w:t>nos termos do inciso VI do caput do art. 18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C3450" w:rsidRPr="00FB4D10">
        <w:rPr>
          <w:rFonts w:ascii="Book Antiqua" w:eastAsia="Times New Roman" w:hAnsi="Book Antiqua" w:cs="Arial"/>
          <w:b/>
          <w:bCs/>
          <w:color w:val="FF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497A45">
        <w:rPr>
          <w:rFonts w:ascii="Book Antiqua" w:eastAsia="Times New Roman" w:hAnsi="Book Antiqua" w:cs="Arial"/>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497A45" w14:paraId="001A5E5A" w14:textId="77777777" w:rsidTr="00C97718">
        <w:tc>
          <w:tcPr>
            <w:tcW w:w="8494" w:type="dxa"/>
            <w:shd w:val="clear" w:color="auto" w:fill="FFF2CC" w:themeFill="accent4" w:themeFillTint="33"/>
          </w:tcPr>
          <w:p w14:paraId="6EAD8508" w14:textId="77777777" w:rsidR="00497A45" w:rsidRP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18. O titular dos dados pessoais tem direito a obter do controlador, em relação aos dados do titular por ele tratados, a qualquer momento e mediante requisição: (...)</w:t>
            </w:r>
          </w:p>
          <w:p w14:paraId="283A8E67" w14:textId="77777777" w:rsidR="00497A45" w:rsidRDefault="00497A45" w:rsidP="00C97718">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VI - eliminação dos dados pessoais tratados com o consentimento do titular, exceto nas hipóteses previstas no art. 16 desta Lei;</w:t>
            </w:r>
          </w:p>
          <w:p w14:paraId="03E08DD8" w14:textId="77777777" w:rsidR="00497A45" w:rsidRDefault="00497A45" w:rsidP="00C97718">
            <w:pPr>
              <w:ind w:firstLine="451"/>
              <w:jc w:val="both"/>
              <w:rPr>
                <w:rFonts w:ascii="Book Antiqua" w:eastAsia="Times New Roman" w:hAnsi="Book Antiqua" w:cs="Arial"/>
                <w:color w:val="000000"/>
                <w:sz w:val="18"/>
                <w:szCs w:val="18"/>
                <w:lang w:eastAsia="pt-BR"/>
              </w:rPr>
            </w:pPr>
          </w:p>
          <w:p w14:paraId="429A3E5E"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5F2B4A08"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 - cumprimento de obrigação legal ou regulatória pelo controlador;</w:t>
            </w:r>
          </w:p>
          <w:p w14:paraId="6A969C74"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II - estudo por órgão de pesquisa, garantida, sempre que possível, a anonimização dos dados pessoais;</w:t>
            </w:r>
          </w:p>
          <w:p w14:paraId="3864CDF5" w14:textId="77777777"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III - transferência a terceiro, desde que respeitados os requisitos de tratamento de dados dispostos nesta Lei; ou</w:t>
            </w:r>
          </w:p>
          <w:p w14:paraId="2D506408" w14:textId="24D11591" w:rsidR="00497A45" w:rsidRPr="00497A45" w:rsidRDefault="00497A45" w:rsidP="00497A45">
            <w:pPr>
              <w:ind w:firstLine="451"/>
              <w:jc w:val="both"/>
              <w:rPr>
                <w:rFonts w:ascii="Book Antiqua" w:eastAsia="Times New Roman" w:hAnsi="Book Antiqua" w:cs="Arial"/>
                <w:color w:val="000000"/>
                <w:sz w:val="18"/>
                <w:szCs w:val="18"/>
                <w:lang w:eastAsia="pt-BR"/>
              </w:rPr>
            </w:pPr>
            <w:r w:rsidRPr="00497A45">
              <w:rPr>
                <w:rFonts w:ascii="Book Antiqua" w:eastAsia="Times New Roman" w:hAnsi="Book Antiqua" w:cs="Arial"/>
                <w:color w:val="000000"/>
                <w:sz w:val="18"/>
                <w:szCs w:val="18"/>
                <w:lang w:eastAsia="pt-BR"/>
              </w:rPr>
              <w:t>IV - uso exclusivo do controlador, vedado seu acesso por terceiro, e desde que anonimizados os dados.</w:t>
            </w:r>
          </w:p>
        </w:tc>
      </w:tr>
    </w:tbl>
    <w:p w14:paraId="7B4285F8" w14:textId="77777777" w:rsidR="00497A45" w:rsidRPr="00FB4D10" w:rsidRDefault="00497A45" w:rsidP="00497A45">
      <w:pPr>
        <w:spacing w:after="0" w:line="240" w:lineRule="auto"/>
        <w:ind w:firstLine="56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97A45" w14:paraId="06D57AB1" w14:textId="77777777" w:rsidTr="00C97718">
        <w:tc>
          <w:tcPr>
            <w:tcW w:w="8494" w:type="dxa"/>
            <w:shd w:val="clear" w:color="auto" w:fill="CCFFFF"/>
          </w:tcPr>
          <w:p w14:paraId="437F5465" w14:textId="6FF95FFF" w:rsidR="00497A45" w:rsidRPr="00497A45" w:rsidRDefault="00497A45" w:rsidP="00C97718">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Com relação ao tratamento de dados pessoais de que trata a Lei 13.709/18, Lei Geral de Proteção de Dados, assinale a opção correta</w:t>
            </w:r>
            <w:r>
              <w:rPr>
                <w:rFonts w:ascii="Book Antiqua" w:eastAsia="Times New Roman" w:hAnsi="Book Antiqua" w:cs="Arial"/>
                <w:color w:val="000000"/>
                <w:sz w:val="19"/>
                <w:szCs w:val="19"/>
                <w:lang w:eastAsia="pt-BR"/>
              </w:rPr>
              <w:t xml:space="preserve">: </w:t>
            </w:r>
            <w:r w:rsidRPr="00497A45">
              <w:rPr>
                <w:rFonts w:ascii="Book Antiqua" w:eastAsia="Times New Roman" w:hAnsi="Book Antiqua" w:cs="Arial"/>
                <w:color w:val="000000"/>
                <w:sz w:val="19"/>
                <w:szCs w:val="19"/>
                <w:lang w:eastAsia="pt-BR"/>
              </w:rPr>
              <w:t>O consentimento do tratamento de dados poderá ser revogado mediante manifestação expressa do titular, ratificados os tratamentos já realizados sob amparo de consentimento anteriormente manifestado enquanto não houver requerimento de eliminação dos dados pessoais tratados.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§5º c/c art. 18, VI,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238A4E7F" w14:textId="6127846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Em caso de alteração de informação referida nos incisos I, II, III ou V do art. 9º desta Lei, o controlador deverá informar ao titular, com destaque de forma específica do teor das alterações, podendo o titular, nos casos em que o seu consentimento é exigido, revogá-lo caso discorde da alteração.</w:t>
      </w:r>
    </w:p>
    <w:p w14:paraId="0BF212D1" w14:textId="4D1AF89B" w:rsidR="001A3D79" w:rsidRPr="00B56D4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BA6759">
        <w:rPr>
          <w:rFonts w:ascii="Book Antiqua" w:eastAsia="Times New Roman" w:hAnsi="Book Antiqua" w:cs="Arial"/>
          <w:b/>
          <w:bCs/>
          <w:color w:val="000000"/>
          <w:sz w:val="19"/>
          <w:szCs w:val="19"/>
          <w:highlight w:val="magenta"/>
          <w:lang w:eastAsia="pt-BR"/>
        </w:rPr>
        <w:t>Art. 9º</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 xml:space="preserve">O titular tem direito ao acesso facilitado às informações sobre o tratamento de seus dados, que deverão ser disponibilizadas de forma clara, adequada e ostensiva acerca de, entre outras características previstas em regulamentação para o atendimento do </w:t>
      </w:r>
      <w:r w:rsidRPr="0038780D">
        <w:rPr>
          <w:rFonts w:ascii="Book Antiqua" w:eastAsia="Times New Roman" w:hAnsi="Book Antiqua" w:cs="Arial"/>
          <w:b/>
          <w:bCs/>
          <w:caps/>
          <w:color w:val="000000"/>
          <w:sz w:val="19"/>
          <w:szCs w:val="19"/>
          <w:shd w:val="clear" w:color="auto" w:fill="F7CAAC" w:themeFill="accent2" w:themeFillTint="66"/>
          <w:lang w:eastAsia="pt-BR"/>
        </w:rPr>
        <w:t>princípio do livre acesso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-2021/2023</w:t>
      </w:r>
      <w:r w:rsidR="0038780D" w:rsidRPr="00FB4D10">
        <w:rPr>
          <w:rFonts w:ascii="Book Antiqua" w:eastAsia="Times New Roman" w:hAnsi="Book Antiqua" w:cs="Arial"/>
          <w:b/>
          <w:bCs/>
          <w:color w:val="FF0000"/>
          <w:sz w:val="16"/>
          <w:szCs w:val="16"/>
          <w:u w:val="single"/>
          <w:lang w:eastAsia="pt-BR"/>
        </w:rPr>
        <w:t>)</w:t>
      </w:r>
      <w:r w:rsidR="00B56D4D">
        <w:rPr>
          <w:rFonts w:ascii="Book Antiqua" w:eastAsia="Times New Roman" w:hAnsi="Book Antiqua" w:cs="Arial"/>
          <w:b/>
          <w:bCs/>
          <w:color w:val="FF0000"/>
          <w:sz w:val="16"/>
          <w:szCs w:val="16"/>
          <w:lang w:eastAsia="pt-BR"/>
        </w:rPr>
        <w:t xml:space="preserve"> </w:t>
      </w:r>
      <w:r w:rsidR="00B56D4D">
        <w:rPr>
          <w:rFonts w:ascii="Book Antiqua" w:eastAsia="Times New Roman" w:hAnsi="Book Antiqua" w:cs="Arial"/>
          <w:b/>
          <w:bCs/>
          <w:color w:val="FF0000"/>
          <w:sz w:val="16"/>
          <w:szCs w:val="16"/>
          <w:u w:val="single"/>
          <w:lang w:eastAsia="pt-BR"/>
        </w:rPr>
        <w:t>(PGESP-2024)</w:t>
      </w:r>
    </w:p>
    <w:p w14:paraId="60C883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finalidade específica do tratamento;</w:t>
      </w:r>
    </w:p>
    <w:p w14:paraId="076EE86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forma e duração do tratamento, observados os segredos comercial e industrial;</w:t>
      </w:r>
    </w:p>
    <w:p w14:paraId="44D63E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identificação do controlador;</w:t>
      </w:r>
    </w:p>
    <w:p w14:paraId="6A3850C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informações de contato do controlador;</w:t>
      </w:r>
    </w:p>
    <w:p w14:paraId="0D7FBD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informações acerca do uso compartilhado de dados pelo controlador e a finalidade;</w:t>
      </w:r>
    </w:p>
    <w:p w14:paraId="78A3530C" w14:textId="7B9F458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VI - </w:t>
      </w:r>
      <w:r w:rsidRPr="00BA6759">
        <w:rPr>
          <w:rFonts w:ascii="Book Antiqua" w:eastAsia="Times New Roman" w:hAnsi="Book Antiqua" w:cs="Arial"/>
          <w:b/>
          <w:bCs/>
          <w:color w:val="000000"/>
          <w:sz w:val="19"/>
          <w:szCs w:val="19"/>
          <w:lang w:eastAsia="pt-BR"/>
        </w:rPr>
        <w:t>responsabilidades dos agentes que realizarão o tratamento</w:t>
      </w:r>
      <w:r w:rsidRPr="001A3D79">
        <w:rPr>
          <w:rFonts w:ascii="Book Antiqua" w:eastAsia="Times New Roman" w:hAnsi="Book Antiqua" w:cs="Arial"/>
          <w:color w:val="000000"/>
          <w:sz w:val="19"/>
          <w:szCs w:val="19"/>
          <w:lang w:eastAsia="pt-BR"/>
        </w:rPr>
        <w:t>; e</w:t>
      </w:r>
      <w:r w:rsidR="00BA6759">
        <w:rPr>
          <w:rFonts w:ascii="Book Antiqua" w:eastAsia="Times New Roman" w:hAnsi="Book Antiqua" w:cs="Arial"/>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CB5E1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direitos do titular, com menção explícita aos direitos contidos no art. 18 desta Lei.</w:t>
      </w:r>
    </w:p>
    <w:p w14:paraId="5887AC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Na hipótese em que o consentimento é requerido, esse será considerado nulo caso as informações fornecidas ao titular tenham conteúdo enganoso ou abusivo ou não tenham sido apresentadas previamente com transparência, de forma clara e inequívoca.</w:t>
      </w:r>
    </w:p>
    <w:p w14:paraId="6801EDF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xml:space="preserve">§ 2º Na hipótese em que o consentimento é requerido, se houver mudanças da finalidade para o tratamento de dados pessoais não compatíveis com o consentimento original, o controlador deverá </w:t>
      </w:r>
      <w:r w:rsidRPr="001A3D79">
        <w:rPr>
          <w:rFonts w:ascii="Book Antiqua" w:eastAsia="Times New Roman" w:hAnsi="Book Antiqua" w:cs="Arial"/>
          <w:color w:val="000000"/>
          <w:sz w:val="19"/>
          <w:szCs w:val="19"/>
          <w:lang w:eastAsia="pt-BR"/>
        </w:rPr>
        <w:lastRenderedPageBreak/>
        <w:t>informar previamente o titular sobre as mudanças de finalidade, podendo o titular revogar o consentimento, caso discorde das alterações.</w:t>
      </w:r>
    </w:p>
    <w:p w14:paraId="2D121B55" w14:textId="5B1C4D7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97A45">
        <w:rPr>
          <w:rFonts w:ascii="Book Antiqua" w:eastAsia="Times New Roman" w:hAnsi="Book Antiqua" w:cs="Arial"/>
          <w:b/>
          <w:bCs/>
          <w:color w:val="000000"/>
          <w:sz w:val="19"/>
          <w:szCs w:val="19"/>
          <w:highlight w:val="magenta"/>
          <w:lang w:eastAsia="pt-BR"/>
        </w:rPr>
        <w:t>§ 3º</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Quando</w:t>
      </w:r>
      <w:r w:rsidRPr="00497A45">
        <w:rPr>
          <w:rFonts w:ascii="Book Antiqua" w:eastAsia="Times New Roman" w:hAnsi="Book Antiqua" w:cs="Arial"/>
          <w:b/>
          <w:bCs/>
          <w:color w:val="000000"/>
          <w:sz w:val="19"/>
          <w:szCs w:val="19"/>
          <w:lang w:eastAsia="pt-BR"/>
        </w:rPr>
        <w:t xml:space="preserve"> 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for</w:t>
      </w:r>
      <w:r w:rsidRPr="00497A45">
        <w:rPr>
          <w:rFonts w:ascii="Book Antiqua" w:eastAsia="Times New Roman" w:hAnsi="Book Antiqua" w:cs="Arial"/>
          <w:b/>
          <w:bCs/>
          <w:caps/>
          <w:color w:val="000000"/>
          <w:sz w:val="19"/>
          <w:szCs w:val="19"/>
          <w:lang w:eastAsia="pt-BR"/>
        </w:rPr>
        <w:t xml:space="preserve"> </w:t>
      </w:r>
      <w:r w:rsidRPr="00497A45">
        <w:rPr>
          <w:rFonts w:ascii="Book Antiqua" w:eastAsia="Times New Roman" w:hAnsi="Book Antiqua" w:cs="Arial"/>
          <w:b/>
          <w:bCs/>
          <w:caps/>
          <w:color w:val="000000"/>
          <w:sz w:val="19"/>
          <w:szCs w:val="19"/>
          <w:shd w:val="clear" w:color="auto" w:fill="F7CAAC" w:themeFill="accent2" w:themeFillTint="66"/>
          <w:lang w:eastAsia="pt-BR"/>
        </w:rPr>
        <w:t>condição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para o fornecimento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produto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de serviço</w:t>
      </w:r>
      <w:r w:rsidRPr="00497A45">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cyan"/>
          <w:lang w:eastAsia="pt-BR"/>
        </w:rPr>
        <w:t>para o exercício</w:t>
      </w:r>
      <w:r w:rsidRPr="00497A45">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yellow"/>
          <w:lang w:eastAsia="pt-BR"/>
        </w:rPr>
        <w:t>de direito</w:t>
      </w:r>
      <w:r w:rsidRPr="00497A45">
        <w:rPr>
          <w:rFonts w:ascii="Book Antiqua" w:eastAsia="Times New Roman" w:hAnsi="Book Antiqua" w:cs="Arial"/>
          <w:b/>
          <w:bCs/>
          <w:color w:val="000000"/>
          <w:sz w:val="19"/>
          <w:szCs w:val="19"/>
          <w:lang w:eastAsia="pt-BR"/>
        </w:rPr>
        <w:t>, o titular será informado com destaque sobre esse fato e sobre os meios pelos quais poderá exercer os direitos do titular elencados no art. 18 desta Lei</w:t>
      </w:r>
      <w:r w:rsidRPr="001A3D79">
        <w:rPr>
          <w:rFonts w:ascii="Book Antiqua" w:eastAsia="Times New Roman" w:hAnsi="Book Antiqua" w:cs="Arial"/>
          <w:color w:val="000000"/>
          <w:sz w:val="19"/>
          <w:szCs w:val="19"/>
          <w:lang w:eastAsia="pt-BR"/>
        </w:rPr>
        <w:t>.</w:t>
      </w:r>
      <w:r w:rsidR="000B110A">
        <w:rPr>
          <w:rFonts w:ascii="Book Antiqua" w:eastAsia="Times New Roman" w:hAnsi="Book Antiqua" w:cs="Arial"/>
          <w:color w:val="000000"/>
          <w:sz w:val="19"/>
          <w:szCs w:val="19"/>
          <w:lang w:eastAsia="pt-BR"/>
        </w:rPr>
        <w:t xml:space="preserve"> </w:t>
      </w:r>
      <w:r w:rsidR="000B110A">
        <w:rPr>
          <w:rFonts w:ascii="Book Antiqua" w:eastAsia="Times New Roman" w:hAnsi="Book Antiqua" w:cs="Arial"/>
          <w:b/>
          <w:bCs/>
          <w:color w:val="FF0000"/>
          <w:sz w:val="16"/>
          <w:szCs w:val="16"/>
          <w:u w:val="single"/>
          <w:lang w:eastAsia="pt-BR"/>
        </w:rPr>
        <w:t>(DPEPR-2022)</w:t>
      </w:r>
      <w:r w:rsidR="00497A45">
        <w:rPr>
          <w:rFonts w:ascii="Book Antiqua" w:eastAsia="Times New Roman" w:hAnsi="Book Antiqua" w:cs="Arial"/>
          <w:color w:val="000000"/>
          <w:sz w:val="19"/>
          <w:szCs w:val="19"/>
          <w:lang w:eastAsia="pt-BR"/>
        </w:rPr>
        <w:t xml:space="preserve"> </w:t>
      </w:r>
      <w:r w:rsidR="00497A45">
        <w:rPr>
          <w:rFonts w:ascii="Book Antiqua" w:eastAsia="Times New Roman" w:hAnsi="Book Antiqua" w:cs="Times New Roman"/>
          <w:b/>
          <w:bCs/>
          <w:color w:val="FF0000"/>
          <w:sz w:val="16"/>
          <w:szCs w:val="16"/>
          <w:u w:val="single"/>
          <w:lang w:eastAsia="pt-BR"/>
        </w:rPr>
        <w:t>(PCRJ-2022)</w:t>
      </w:r>
    </w:p>
    <w:p w14:paraId="2AAF4B1F" w14:textId="12D372B8"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10</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O legítimo interesse do controlador somente poderá fundamentar tratamento de dados pessoais para finalidades legítimas, consideradas a partir de situações concretas, que incluem, mas não se limitam a</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21E1A3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apoio e promoção de atividades do controlador; e</w:t>
      </w:r>
    </w:p>
    <w:p w14:paraId="68476B28" w14:textId="6788E637"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II - </w:t>
      </w:r>
      <w:r w:rsidRPr="00B817EE">
        <w:rPr>
          <w:rFonts w:ascii="Book Antiqua" w:eastAsia="Times New Roman" w:hAnsi="Book Antiqua" w:cs="Arial"/>
          <w:b/>
          <w:bCs/>
          <w:color w:val="000000"/>
          <w:sz w:val="19"/>
          <w:szCs w:val="19"/>
          <w:lang w:eastAsia="pt-BR"/>
        </w:rPr>
        <w:t>proteção, em relação ao titular, do exercício regular de seus direitos ou prestação de serviços que o beneficiem, respeitadas as legítimas expectativas dele e os direitos e liberdades fundamentais, nos termos desta Lei</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D048A">
        <w:rPr>
          <w:rFonts w:ascii="Book Antiqua" w:eastAsia="Times New Roman" w:hAnsi="Book Antiqua" w:cs="Arial"/>
          <w:b/>
          <w:bCs/>
          <w:color w:val="FF0000"/>
          <w:sz w:val="16"/>
          <w:szCs w:val="16"/>
          <w:lang w:eastAsia="pt-BR"/>
        </w:rPr>
        <w:t xml:space="preserve"> </w:t>
      </w:r>
      <w:r w:rsidR="005D048A">
        <w:rPr>
          <w:rFonts w:ascii="Book Antiqua" w:eastAsia="Times New Roman" w:hAnsi="Book Antiqua" w:cs="Times New Roman"/>
          <w:b/>
          <w:bCs/>
          <w:color w:val="FF0000"/>
          <w:sz w:val="16"/>
          <w:szCs w:val="16"/>
          <w:u w:val="single"/>
          <w:lang w:eastAsia="pt-BR"/>
        </w:rPr>
        <w:t>(ENAM/2º-2024)</w:t>
      </w:r>
    </w:p>
    <w:p w14:paraId="16E6C0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Quando o tratamento for baseado no legítimo interesse do controlador, somente os dados pessoais estritamente necessários para a finalidade pretendida poderão ser tratados.</w:t>
      </w:r>
    </w:p>
    <w:p w14:paraId="2D68B9E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controlador deverá adotar medidas para garantir a transparência do tratamento de dados baseado em seu legítimo interesse.</w:t>
      </w:r>
    </w:p>
    <w:p w14:paraId="25B17890" w14:textId="54FD8CE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solicitar ao controlador relatório de impacto à proteção de dados pessoais, quando o tratamento tiver como fundamento seu interesse legítimo, observados os segredos comercial e industrial</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246B006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Tratamento de Dados Pessoais Sensíveis</w:t>
      </w:r>
    </w:p>
    <w:p w14:paraId="37FA81CC" w14:textId="0FDC7307"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817EE">
        <w:rPr>
          <w:rFonts w:ascii="Book Antiqua" w:eastAsia="Times New Roman" w:hAnsi="Book Antiqua" w:cs="Arial"/>
          <w:b/>
          <w:bCs/>
          <w:color w:val="000000"/>
          <w:sz w:val="19"/>
          <w:szCs w:val="19"/>
          <w:highlight w:val="magenta"/>
          <w:lang w:eastAsia="pt-BR"/>
        </w:rPr>
        <w:t>Art. 11</w:t>
      </w:r>
      <w:r w:rsidRPr="00B817EE">
        <w:rPr>
          <w:rFonts w:ascii="Book Antiqua" w:eastAsia="Times New Roman" w:hAnsi="Book Antiqua" w:cs="Arial"/>
          <w:b/>
          <w:bCs/>
          <w:color w:val="000000"/>
          <w:sz w:val="19"/>
          <w:szCs w:val="19"/>
          <w:lang w:eastAsia="pt-BR"/>
        </w:rPr>
        <w:t xml:space="preserve">. O </w:t>
      </w:r>
      <w:r w:rsidRPr="00BA6759">
        <w:rPr>
          <w:rFonts w:ascii="Book Antiqua" w:eastAsia="Times New Roman" w:hAnsi="Book Antiqua" w:cs="Arial"/>
          <w:b/>
          <w:bCs/>
          <w:caps/>
          <w:color w:val="000000"/>
          <w:sz w:val="19"/>
          <w:szCs w:val="19"/>
          <w:shd w:val="clear" w:color="auto" w:fill="F7CAAC" w:themeFill="accent2" w:themeFillTint="66"/>
          <w:lang w:eastAsia="pt-BR"/>
        </w:rPr>
        <w:t>tratamento de dados pessoais sensíveis</w:t>
      </w:r>
      <w:r w:rsidRPr="00BA6759">
        <w:rPr>
          <w:rFonts w:ascii="Book Antiqua" w:eastAsia="Times New Roman" w:hAnsi="Book Antiqua" w:cs="Arial"/>
          <w:b/>
          <w:bCs/>
          <w:caps/>
          <w:color w:val="000000"/>
          <w:sz w:val="19"/>
          <w:szCs w:val="19"/>
          <w:lang w:eastAsia="pt-BR"/>
        </w:rPr>
        <w:t xml:space="preserve"> </w:t>
      </w:r>
      <w:r w:rsidRPr="00BA6759">
        <w:rPr>
          <w:rFonts w:ascii="Book Antiqua" w:eastAsia="Times New Roman" w:hAnsi="Book Antiqua" w:cs="Arial"/>
          <w:b/>
          <w:bCs/>
          <w:caps/>
          <w:color w:val="000000"/>
          <w:sz w:val="19"/>
          <w:szCs w:val="19"/>
          <w:highlight w:val="green"/>
          <w:lang w:eastAsia="pt-BR"/>
        </w:rPr>
        <w:t>somente poderá ocorrer</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nas seguintes hipóteses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b/>
          <w:bCs/>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bookmarkStart w:id="3" w:name="_Hlk168838510"/>
      <w:r w:rsidR="000D74B9">
        <w:rPr>
          <w:rFonts w:ascii="Book Antiqua" w:eastAsia="Times New Roman" w:hAnsi="Book Antiqua" w:cs="Arial"/>
          <w:b/>
          <w:bCs/>
          <w:color w:val="FF0000"/>
          <w:sz w:val="16"/>
          <w:szCs w:val="16"/>
          <w:u w:val="single"/>
          <w:lang w:eastAsia="pt-BR"/>
        </w:rPr>
        <w:t>(PGESC-2022)</w:t>
      </w:r>
      <w:bookmarkEnd w:id="3"/>
      <w:r w:rsidR="001C442A">
        <w:rPr>
          <w:rFonts w:ascii="Book Antiqua" w:eastAsia="Times New Roman" w:hAnsi="Book Antiqua" w:cs="Arial"/>
          <w:b/>
          <w:bCs/>
          <w:color w:val="FF0000"/>
          <w:sz w:val="16"/>
          <w:szCs w:val="16"/>
          <w:lang w:eastAsia="pt-BR"/>
        </w:rPr>
        <w:t xml:space="preserve"> </w:t>
      </w:r>
      <w:r w:rsidR="001C442A">
        <w:rPr>
          <w:rFonts w:ascii="Book Antiqua" w:eastAsia="Times New Roman" w:hAnsi="Book Antiqua" w:cs="Times New Roman"/>
          <w:b/>
          <w:bCs/>
          <w:color w:val="FF0000"/>
          <w:sz w:val="16"/>
          <w:szCs w:val="16"/>
          <w:u w:val="single"/>
          <w:lang w:eastAsia="pt-BR"/>
        </w:rPr>
        <w:t>(MPT-2022)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BBAE475" w14:textId="0F61007A" w:rsidR="005B6F25" w:rsidRPr="000655A6" w:rsidRDefault="001A3D79" w:rsidP="005B6F2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3D79">
        <w:rPr>
          <w:rFonts w:ascii="Book Antiqua" w:eastAsia="Times New Roman" w:hAnsi="Book Antiqua" w:cs="Arial"/>
          <w:color w:val="000000"/>
          <w:sz w:val="19"/>
          <w:szCs w:val="19"/>
          <w:lang w:eastAsia="pt-BR"/>
        </w:rPr>
        <w:t xml:space="preserve">I - </w:t>
      </w:r>
      <w:r w:rsidRPr="00B817EE">
        <w:rPr>
          <w:rFonts w:ascii="Book Antiqua" w:eastAsia="Times New Roman" w:hAnsi="Book Antiqua" w:cs="Arial"/>
          <w:b/>
          <w:bCs/>
          <w:color w:val="000000"/>
          <w:sz w:val="19"/>
          <w:szCs w:val="19"/>
          <w:lang w:eastAsia="pt-BR"/>
        </w:rPr>
        <w:t xml:space="preserve">quando </w:t>
      </w:r>
      <w:r w:rsidRPr="00BA6759">
        <w:rPr>
          <w:rFonts w:ascii="Book Antiqua" w:eastAsia="Times New Roman" w:hAnsi="Book Antiqua" w:cs="Arial"/>
          <w:b/>
          <w:bCs/>
          <w:color w:val="000000"/>
          <w:sz w:val="19"/>
          <w:szCs w:val="19"/>
          <w:highlight w:val="yellow"/>
          <w:lang w:eastAsia="pt-BR"/>
        </w:rPr>
        <w:t>o titular</w:t>
      </w:r>
      <w:r w:rsidRPr="00B817EE">
        <w:rPr>
          <w:rFonts w:ascii="Book Antiqua" w:eastAsia="Times New Roman" w:hAnsi="Book Antiqua" w:cs="Arial"/>
          <w:b/>
          <w:bCs/>
          <w:color w:val="000000"/>
          <w:sz w:val="19"/>
          <w:szCs w:val="19"/>
          <w:lang w:eastAsia="pt-BR"/>
        </w:rPr>
        <w:t xml:space="preserve"> ou </w:t>
      </w:r>
      <w:r w:rsidRPr="00BA6759">
        <w:rPr>
          <w:rFonts w:ascii="Book Antiqua" w:eastAsia="Times New Roman" w:hAnsi="Book Antiqua" w:cs="Arial"/>
          <w:b/>
          <w:bCs/>
          <w:color w:val="000000"/>
          <w:sz w:val="19"/>
          <w:szCs w:val="19"/>
          <w:highlight w:val="yellow"/>
          <w:lang w:eastAsia="pt-BR"/>
        </w:rPr>
        <w:t>seu responsável legal</w:t>
      </w:r>
      <w:r w:rsidRPr="00B817EE">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consentir</w:t>
      </w:r>
      <w:r w:rsidRPr="00B817EE">
        <w:rPr>
          <w:rFonts w:ascii="Book Antiqua" w:eastAsia="Times New Roman" w:hAnsi="Book Antiqua" w:cs="Arial"/>
          <w:b/>
          <w:bCs/>
          <w:color w:val="000000"/>
          <w:sz w:val="19"/>
          <w:szCs w:val="19"/>
          <w:lang w:eastAsia="pt-BR"/>
        </w:rPr>
        <w:t>, de forma específica e destacada, para finalidades específicas</w:t>
      </w:r>
      <w:r w:rsidRPr="00FB4D10">
        <w:rPr>
          <w:rFonts w:ascii="Book Antiqua" w:eastAsia="Times New Roman" w:hAnsi="Book Antiqua" w:cs="Arial"/>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5B6F25" w:rsidRPr="00FB4D10">
        <w:rPr>
          <w:rFonts w:ascii="Book Antiqua" w:eastAsia="Times New Roman" w:hAnsi="Book Antiqua" w:cs="Arial"/>
          <w:b/>
          <w:bCs/>
          <w:color w:val="FF0000"/>
          <w:sz w:val="16"/>
          <w:szCs w:val="16"/>
          <w:lang w:eastAsia="pt-BR"/>
        </w:rPr>
        <w:t xml:space="preserve"> </w:t>
      </w:r>
      <w:r w:rsidR="005B6F25" w:rsidRPr="00FB4D10">
        <w:rPr>
          <w:rFonts w:ascii="Book Antiqua" w:eastAsia="Times New Roman" w:hAnsi="Book Antiqua" w:cs="Arial"/>
          <w:b/>
          <w:bCs/>
          <w:color w:val="FF0000"/>
          <w:sz w:val="16"/>
          <w:szCs w:val="16"/>
          <w:u w:val="single"/>
          <w:lang w:eastAsia="pt-BR"/>
        </w:rPr>
        <w:t>(DPERJ-2021)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5B6F25" w14:paraId="2971FE39" w14:textId="77777777" w:rsidTr="00E1769A">
        <w:tc>
          <w:tcPr>
            <w:tcW w:w="8494" w:type="dxa"/>
            <w:shd w:val="clear" w:color="auto" w:fill="CCFFFF"/>
          </w:tcPr>
          <w:p w14:paraId="1107E961" w14:textId="5D559F42" w:rsidR="005B6F25" w:rsidRDefault="005B6F25" w:rsidP="005B6F2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Vinícius é dirigente sindical dos servidores da concessionária de água e esgoto Água Limpa do Estado X. A concessionária Água Limpa oferece aos seus servidores telefones celulares e linha telefônica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para o desempenho de suas funções. Ao adquirir cada linha telefônica, Água Limpa celebra contrato de adesão com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em paralelo, o servidor preenche formulário de informações pessoais para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informando, dentre elas, o exercício de função sindical. Vinícius descobre que a Ligue Já comercializou a informação para empresas de cobrança e recuperação de créditos. Vinícius, notando tal fato, notifica a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a Água Limpa pedindo esclarecimentos sobre a cessão das informações. A Ligue Já responde afirmando que, no contrato de adesão assinado com Água Limpa e no formulário assinado por Vinícius, constava autorização de uso geral e irrestrito dos dados por Ligue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Já, e que essa disposição, por si só, autorizava a cessão dos dados pessoais.</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Nesse contexto, é correto afirmar que:</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 informação de Vinícius constitui dado pessoal sensível, por dizer respeito à filiação a sindicato e, portanto, seu tratamento dependeria de consentimento expresso do titular, requerendo-se a indicação da finalidade do uso.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I c/c art. 5º, II,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r>
              <w:rPr>
                <w:rStyle w:val="Refdenotaderodap"/>
                <w:rFonts w:ascii="Book Antiqua" w:eastAsia="Times New Roman" w:hAnsi="Book Antiqua" w:cs="Arial"/>
                <w:b/>
                <w:bCs/>
                <w:color w:val="000000"/>
                <w:sz w:val="19"/>
                <w:szCs w:val="19"/>
                <w:lang w:eastAsia="pt-BR"/>
              </w:rPr>
              <w:footnoteReference w:id="2"/>
            </w:r>
          </w:p>
          <w:p w14:paraId="0E29E465" w14:textId="77777777" w:rsidR="005B6F25" w:rsidRDefault="005B6F25" w:rsidP="005B6F25">
            <w:pPr>
              <w:jc w:val="both"/>
              <w:rPr>
                <w:rFonts w:ascii="Book Antiqua" w:eastAsia="Times New Roman" w:hAnsi="Book Antiqua" w:cs="Arial"/>
                <w:b/>
                <w:bCs/>
                <w:color w:val="000000"/>
                <w:sz w:val="19"/>
                <w:szCs w:val="19"/>
                <w:lang w:eastAsia="pt-BR"/>
              </w:rPr>
            </w:pPr>
          </w:p>
          <w:p w14:paraId="7BDB5C54" w14:textId="6810A024" w:rsidR="005B6F25" w:rsidRPr="005B6F25" w:rsidRDefault="005B6F25" w:rsidP="005B6F25">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lastRenderedPageBreak/>
              <w:t>#</w:t>
            </w:r>
            <w:r w:rsidRPr="005B6F2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 xml:space="preserve">São considerados </w:t>
            </w:r>
            <w:r w:rsidRPr="005B6F25">
              <w:rPr>
                <w:rFonts w:ascii="Book Antiqua" w:eastAsia="Times New Roman" w:hAnsi="Book Antiqua" w:cs="Arial"/>
                <w:b/>
                <w:bCs/>
                <w:color w:val="000000"/>
                <w:sz w:val="19"/>
                <w:szCs w:val="19"/>
                <w:shd w:val="clear" w:color="auto" w:fill="F7CAAC" w:themeFill="accent2" w:themeFillTint="66"/>
                <w:lang w:eastAsia="pt-BR"/>
              </w:rPr>
              <w:t>dados pessoais sensíveis</w:t>
            </w:r>
            <w:r w:rsidRPr="005B6F25">
              <w:rPr>
                <w:rFonts w:ascii="Book Antiqua" w:eastAsia="Times New Roman" w:hAnsi="Book Antiqua" w:cs="Arial"/>
                <w:color w:val="000000"/>
                <w:sz w:val="19"/>
                <w:szCs w:val="19"/>
                <w:lang w:eastAsia="pt-BR"/>
              </w:rPr>
              <w:t xml:space="preserve"> aqueles dados que expressam maior singularidade da vida privada das pessoas naturais e que exigem maior necessidade de prevenção e proteção no tratamento, sob risco de expor os titulares a uma situação de extrema vulnerabilidade frente ao mercado de consumo.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Por representar uma consequência mais grave a liberdade da pessoa natural quando violados, os dados pessoais sensíveis não podem ser tratados de acordo com os interesses econômicos do controlador ou operador.</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Além do mais, o consentimento do titular está atrelado à informação clara e adequada do tratamento de seus dados, assim como para quais fins é destinado.</w:t>
            </w:r>
            <w:r>
              <w:rPr>
                <w:rFonts w:ascii="Book Antiqua" w:eastAsia="Times New Roman" w:hAnsi="Book Antiqua" w:cs="Arial"/>
                <w:color w:val="000000"/>
                <w:sz w:val="19"/>
                <w:szCs w:val="19"/>
                <w:lang w:eastAsia="pt-BR"/>
              </w:rPr>
              <w:t xml:space="preserve"> </w:t>
            </w:r>
            <w:r w:rsidRPr="005B6F25">
              <w:rPr>
                <w:rFonts w:ascii="Book Antiqua" w:eastAsia="Times New Roman" w:hAnsi="Book Antiqua" w:cs="Arial"/>
                <w:color w:val="000000"/>
                <w:sz w:val="19"/>
                <w:szCs w:val="19"/>
                <w:lang w:eastAsia="pt-BR"/>
              </w:rPr>
              <w:t>Desse modo, a utilização dos dados pessoais sensíveis deve obedecer à finalidade conhecida pelo titular antes da coleta de seus dados, sendo nula autorizações genéricas para tratamento de tais dados (arts. 7º, I e 8º, §4º da LGPD), salvo quando consentida de forma específica e destacada pelo titular ou seu representante legal, para finalidades específicas, ou, sem o consentimento do titular, nas hipóteses legais em que seja dispensável (ex.: obrigação legal ou regulatória; dados necessários à execução de políticas públicas etc.), conforme art. 11º, LGPD.</w:t>
            </w:r>
          </w:p>
        </w:tc>
      </w:tr>
    </w:tbl>
    <w:p w14:paraId="1143B2C1" w14:textId="79E02FA0"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lastRenderedPageBreak/>
        <w:t xml:space="preserve">II - </w:t>
      </w:r>
      <w:r w:rsidRPr="00BA6759">
        <w:rPr>
          <w:rFonts w:ascii="Book Antiqua" w:eastAsia="Times New Roman" w:hAnsi="Book Antiqua" w:cs="Arial"/>
          <w:b/>
          <w:bCs/>
          <w:caps/>
          <w:color w:val="000000"/>
          <w:sz w:val="19"/>
          <w:szCs w:val="19"/>
          <w:highlight w:val="green"/>
          <w:lang w:eastAsia="pt-BR"/>
        </w:rPr>
        <w:t>sem</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fornecimento de consentimento</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yellow"/>
          <w:lang w:eastAsia="pt-BR"/>
        </w:rPr>
        <w:t>do titular</w:t>
      </w:r>
      <w:r w:rsidRPr="00BA6759">
        <w:rPr>
          <w:rFonts w:ascii="Book Antiqua" w:eastAsia="Times New Roman" w:hAnsi="Book Antiqua" w:cs="Arial"/>
          <w:b/>
          <w:bCs/>
          <w:color w:val="000000"/>
          <w:sz w:val="19"/>
          <w:szCs w:val="19"/>
          <w:lang w:eastAsia="pt-BR"/>
        </w:rPr>
        <w:t xml:space="preserve">, nas hipóteses em que </w:t>
      </w:r>
      <w:r w:rsidRPr="00BA6759">
        <w:rPr>
          <w:rFonts w:ascii="Book Antiqua" w:eastAsia="Times New Roman" w:hAnsi="Book Antiqua" w:cs="Arial"/>
          <w:b/>
          <w:bCs/>
          <w:caps/>
          <w:color w:val="000000"/>
          <w:sz w:val="19"/>
          <w:szCs w:val="19"/>
          <w:highlight w:val="green"/>
          <w:lang w:eastAsia="pt-BR"/>
        </w:rPr>
        <w:t>for</w:t>
      </w:r>
      <w:r w:rsidRPr="00BA6759">
        <w:rPr>
          <w:rFonts w:ascii="Book Antiqua" w:eastAsia="Times New Roman" w:hAnsi="Book Antiqua" w:cs="Arial"/>
          <w:b/>
          <w:bCs/>
          <w:color w:val="000000"/>
          <w:sz w:val="19"/>
          <w:szCs w:val="19"/>
          <w:lang w:eastAsia="pt-BR"/>
        </w:rPr>
        <w:t xml:space="preserve"> </w:t>
      </w:r>
      <w:r w:rsidRPr="00BA6759">
        <w:rPr>
          <w:rFonts w:ascii="Book Antiqua" w:eastAsia="Times New Roman" w:hAnsi="Book Antiqua" w:cs="Arial"/>
          <w:b/>
          <w:bCs/>
          <w:color w:val="000000"/>
          <w:sz w:val="19"/>
          <w:szCs w:val="19"/>
          <w:highlight w:val="cyan"/>
          <w:lang w:eastAsia="pt-BR"/>
        </w:rPr>
        <w:t>indispensável para</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76D96" w:rsidRPr="00FB4D10">
        <w:rPr>
          <w:rFonts w:ascii="Book Antiqua" w:eastAsia="Times New Roman" w:hAnsi="Book Antiqua" w:cs="Arial"/>
          <w:b/>
          <w:bCs/>
          <w:color w:val="FF0000"/>
          <w:sz w:val="16"/>
          <w:szCs w:val="16"/>
          <w:lang w:eastAsia="pt-BR"/>
        </w:rPr>
        <w:t xml:space="preserve"> </w:t>
      </w:r>
      <w:r w:rsidR="00376D96" w:rsidRPr="00FB4D10">
        <w:rPr>
          <w:rFonts w:ascii="Book Antiqua" w:hAnsi="Book Antiqua"/>
          <w:b/>
          <w:bCs/>
          <w:color w:val="FF0000"/>
          <w:sz w:val="16"/>
          <w:szCs w:val="16"/>
          <w:u w:val="single"/>
        </w:rPr>
        <w:t>(TCETO-2022)</w:t>
      </w:r>
      <w:r w:rsidR="007D039D">
        <w:rPr>
          <w:rFonts w:ascii="Book Antiqua" w:hAnsi="Book Antiqua"/>
          <w:b/>
          <w:bCs/>
          <w:color w:val="FF0000"/>
          <w:sz w:val="16"/>
          <w:szCs w:val="16"/>
        </w:rPr>
        <w:t xml:space="preserve"> </w:t>
      </w:r>
      <w:r w:rsidR="007D039D">
        <w:rPr>
          <w:rFonts w:ascii="Book Antiqua" w:eastAsia="Times New Roman" w:hAnsi="Book Antiqua" w:cs="Times New Roman"/>
          <w:b/>
          <w:bCs/>
          <w:color w:val="FF0000"/>
          <w:sz w:val="16"/>
          <w:szCs w:val="16"/>
          <w:u w:val="single"/>
          <w:lang w:eastAsia="pt-BR"/>
        </w:rPr>
        <w:t>(TJES-2023)</w:t>
      </w:r>
      <w:r w:rsidR="0038780D">
        <w:rPr>
          <w:rFonts w:ascii="Book Antiqua" w:eastAsia="Times New Roman" w:hAnsi="Book Antiqua" w:cs="Times New Roman"/>
          <w:b/>
          <w:bCs/>
          <w:color w:val="FF0000"/>
          <w:sz w:val="16"/>
          <w:szCs w:val="16"/>
          <w:lang w:eastAsia="pt-BR"/>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eastAsia="Times New Roman" w:hAnsi="Book Antiqua" w:cs="Times New Roman"/>
          <w:b/>
          <w:bCs/>
          <w:color w:val="FF0000"/>
          <w:sz w:val="16"/>
          <w:szCs w:val="16"/>
          <w:lang w:eastAsia="pt-BR"/>
        </w:rPr>
        <w:t xml:space="preserve"> </w:t>
      </w:r>
      <w:r w:rsidR="004303D6">
        <w:rPr>
          <w:rFonts w:ascii="Book Antiqua" w:eastAsia="Times New Roman" w:hAnsi="Book Antiqua" w:cs="Times New Roman"/>
          <w:b/>
          <w:bCs/>
          <w:color w:val="FF0000"/>
          <w:sz w:val="16"/>
          <w:szCs w:val="16"/>
          <w:u w:val="single"/>
          <w:lang w:eastAsia="pt-BR"/>
        </w:rPr>
        <w:t>(PFN-2023)</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6D2D3E1F" w14:textId="70133213" w:rsidR="001A3D79" w:rsidRPr="00C350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a) </w:t>
      </w:r>
      <w:r w:rsidRPr="00C350D6">
        <w:rPr>
          <w:rFonts w:ascii="Book Antiqua" w:eastAsia="Times New Roman" w:hAnsi="Book Antiqua" w:cs="Arial"/>
          <w:b/>
          <w:bCs/>
          <w:color w:val="000000"/>
          <w:sz w:val="19"/>
          <w:szCs w:val="19"/>
          <w:highlight w:val="cyan"/>
          <w:lang w:eastAsia="pt-BR"/>
        </w:rPr>
        <w:t>cumprimento de obrigação legal</w:t>
      </w:r>
      <w:r w:rsidRPr="00C452E3">
        <w:rPr>
          <w:rFonts w:ascii="Book Antiqua" w:eastAsia="Times New Roman" w:hAnsi="Book Antiqua" w:cs="Arial"/>
          <w:b/>
          <w:bCs/>
          <w:color w:val="000000"/>
          <w:sz w:val="19"/>
          <w:szCs w:val="19"/>
          <w:lang w:eastAsia="pt-BR"/>
        </w:rPr>
        <w:t xml:space="preserve"> ou </w:t>
      </w:r>
      <w:r w:rsidRPr="00C350D6">
        <w:rPr>
          <w:rFonts w:ascii="Book Antiqua" w:eastAsia="Times New Roman" w:hAnsi="Book Antiqua" w:cs="Arial"/>
          <w:b/>
          <w:bCs/>
          <w:color w:val="000000"/>
          <w:sz w:val="19"/>
          <w:szCs w:val="19"/>
          <w:highlight w:val="cyan"/>
          <w:lang w:eastAsia="pt-BR"/>
        </w:rPr>
        <w:t>regulatória</w:t>
      </w:r>
      <w:r w:rsidRPr="00C452E3">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pelo controlador</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p>
    <w:p w14:paraId="7BB52B50" w14:textId="3E70345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b) </w:t>
      </w:r>
      <w:r w:rsidRPr="00C452E3">
        <w:rPr>
          <w:rFonts w:ascii="Book Antiqua" w:eastAsia="Times New Roman" w:hAnsi="Book Antiqua" w:cs="Arial"/>
          <w:b/>
          <w:bCs/>
          <w:color w:val="000000"/>
          <w:sz w:val="19"/>
          <w:szCs w:val="19"/>
          <w:highlight w:val="cyan"/>
          <w:lang w:eastAsia="pt-BR"/>
        </w:rPr>
        <w:t>tratamento compartilhado de dados necessários à execução</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pela administração pública</w:t>
      </w:r>
      <w:r w:rsidRPr="00C452E3">
        <w:rPr>
          <w:rFonts w:ascii="Book Antiqua" w:eastAsia="Times New Roman" w:hAnsi="Book Antiqua" w:cs="Arial"/>
          <w:b/>
          <w:bCs/>
          <w:color w:val="000000"/>
          <w:sz w:val="19"/>
          <w:szCs w:val="19"/>
          <w:lang w:eastAsia="pt-BR"/>
        </w:rPr>
        <w:t xml:space="preserve">, de </w:t>
      </w:r>
      <w:r w:rsidRPr="00C452E3">
        <w:rPr>
          <w:rFonts w:ascii="Book Antiqua" w:eastAsia="Times New Roman" w:hAnsi="Book Antiqua" w:cs="Arial"/>
          <w:b/>
          <w:bCs/>
          <w:color w:val="000000"/>
          <w:sz w:val="19"/>
          <w:szCs w:val="19"/>
          <w:highlight w:val="yellow"/>
          <w:lang w:eastAsia="pt-BR"/>
        </w:rPr>
        <w:t>políticas públicas previstas em leis</w:t>
      </w:r>
      <w:r w:rsidRPr="00C452E3">
        <w:rPr>
          <w:rFonts w:ascii="Book Antiqua" w:eastAsia="Times New Roman" w:hAnsi="Book Antiqua" w:cs="Arial"/>
          <w:b/>
          <w:bCs/>
          <w:color w:val="000000"/>
          <w:sz w:val="19"/>
          <w:szCs w:val="19"/>
          <w:lang w:eastAsia="pt-BR"/>
        </w:rPr>
        <w:t xml:space="preserve"> ou </w:t>
      </w:r>
      <w:r w:rsidRPr="00C452E3">
        <w:rPr>
          <w:rFonts w:ascii="Book Antiqua" w:eastAsia="Times New Roman" w:hAnsi="Book Antiqua" w:cs="Arial"/>
          <w:b/>
          <w:bCs/>
          <w:color w:val="000000"/>
          <w:sz w:val="19"/>
          <w:szCs w:val="19"/>
          <w:highlight w:val="yellow"/>
          <w:lang w:eastAsia="pt-BR"/>
        </w:rPr>
        <w:t>regulamentos</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704B863C" w14:textId="38B568C4" w:rsidR="001A3D79" w:rsidRPr="004303D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C452E3">
        <w:rPr>
          <w:rFonts w:ascii="Book Antiqua" w:eastAsia="Times New Roman" w:hAnsi="Book Antiqua" w:cs="Arial"/>
          <w:b/>
          <w:bCs/>
          <w:color w:val="000000"/>
          <w:sz w:val="19"/>
          <w:szCs w:val="19"/>
          <w:lang w:eastAsia="pt-BR"/>
        </w:rPr>
        <w:t xml:space="preserve">c) </w:t>
      </w:r>
      <w:r w:rsidRPr="00C452E3">
        <w:rPr>
          <w:rFonts w:ascii="Book Antiqua" w:eastAsia="Times New Roman" w:hAnsi="Book Antiqua" w:cs="Arial"/>
          <w:b/>
          <w:bCs/>
          <w:color w:val="000000"/>
          <w:sz w:val="19"/>
          <w:szCs w:val="19"/>
          <w:highlight w:val="cyan"/>
          <w:lang w:eastAsia="pt-BR"/>
        </w:rPr>
        <w:t>realização de estudos</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yellow"/>
          <w:lang w:eastAsia="pt-BR"/>
        </w:rPr>
        <w:t>por órgão de pesquisa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aps/>
          <w:color w:val="000000"/>
          <w:sz w:val="19"/>
          <w:szCs w:val="19"/>
          <w:highlight w:val="green"/>
          <w:lang w:eastAsia="pt-BR"/>
        </w:rPr>
        <w:t>garantida</w:t>
      </w:r>
      <w:r w:rsidRPr="00C452E3">
        <w:rPr>
          <w:rFonts w:ascii="Book Antiqua" w:eastAsia="Times New Roman" w:hAnsi="Book Antiqua" w:cs="Arial"/>
          <w:b/>
          <w:bCs/>
          <w:color w:val="000000"/>
          <w:sz w:val="19"/>
          <w:szCs w:val="19"/>
          <w:lang w:eastAsia="pt-BR"/>
        </w:rPr>
        <w:t xml:space="preserve">, </w:t>
      </w:r>
      <w:r w:rsidRPr="00C452E3">
        <w:rPr>
          <w:rFonts w:ascii="Book Antiqua" w:eastAsia="Times New Roman" w:hAnsi="Book Antiqua" w:cs="Arial"/>
          <w:b/>
          <w:bCs/>
          <w:color w:val="000000"/>
          <w:sz w:val="19"/>
          <w:szCs w:val="19"/>
          <w:highlight w:val="cyan"/>
          <w:lang w:eastAsia="pt-BR"/>
        </w:rPr>
        <w:t>sempre que possível</w:t>
      </w:r>
      <w:r w:rsidRPr="00C452E3">
        <w:rPr>
          <w:rFonts w:ascii="Book Antiqua" w:eastAsia="Times New Roman" w:hAnsi="Book Antiqua" w:cs="Arial"/>
          <w:b/>
          <w:bCs/>
          <w:color w:val="000000"/>
          <w:sz w:val="19"/>
          <w:szCs w:val="19"/>
          <w:lang w:eastAsia="pt-BR"/>
        </w:rPr>
        <w:t xml:space="preserve">, a </w:t>
      </w:r>
      <w:r w:rsidRPr="00C452E3">
        <w:rPr>
          <w:rFonts w:ascii="Book Antiqua" w:eastAsia="Times New Roman" w:hAnsi="Book Antiqua" w:cs="Arial"/>
          <w:b/>
          <w:bCs/>
          <w:color w:val="000000"/>
          <w:sz w:val="19"/>
          <w:szCs w:val="19"/>
          <w:highlight w:val="yellow"/>
          <w:lang w:eastAsia="pt-BR"/>
        </w:rPr>
        <w:t>anonimização dos dados pessoais sensíveis</w:t>
      </w:r>
      <w:r w:rsidRPr="00FB4D10">
        <w:rPr>
          <w:rFonts w:ascii="Book Antiqua" w:eastAsia="Times New Roman" w:hAnsi="Book Antiqua" w:cs="Arial"/>
          <w:b/>
          <w:bCs/>
          <w:color w:val="000000"/>
          <w:sz w:val="18"/>
          <w:szCs w:val="18"/>
          <w:lang w:eastAsia="pt-BR"/>
        </w:rPr>
        <w:t>;</w:t>
      </w:r>
      <w:r w:rsidR="00C452E3" w:rsidRPr="00FB4D10">
        <w:rPr>
          <w:rFonts w:ascii="Book Antiqua" w:eastAsia="Times New Roman" w:hAnsi="Book Antiqua" w:cs="Arial"/>
          <w:b/>
          <w:bCs/>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C350D6">
        <w:rPr>
          <w:rFonts w:ascii="Book Antiqua" w:eastAsia="Times New Roman" w:hAnsi="Book Antiqua" w:cs="Arial"/>
          <w:b/>
          <w:bCs/>
          <w:color w:val="FF0000"/>
          <w:sz w:val="16"/>
          <w:szCs w:val="16"/>
          <w:lang w:eastAsia="pt-BR"/>
        </w:rPr>
        <w:t xml:space="preserve"> </w:t>
      </w:r>
      <w:r w:rsidR="00C350D6">
        <w:rPr>
          <w:rFonts w:ascii="Book Antiqua" w:hAnsi="Book Antiqua" w:cs="Arial"/>
          <w:b/>
          <w:color w:val="FF0000"/>
          <w:sz w:val="16"/>
          <w:szCs w:val="16"/>
          <w:u w:val="single"/>
        </w:rPr>
        <w:t>(Cartórios/TJSP-2022)</w:t>
      </w:r>
      <w:r w:rsidR="00376D96" w:rsidRPr="00FB4D10">
        <w:rPr>
          <w:rFonts w:ascii="Book Antiqua" w:eastAsia="Times New Roman" w:hAnsi="Book Antiqua" w:cs="Arial"/>
          <w:b/>
          <w:bCs/>
          <w:color w:val="000000"/>
          <w:sz w:val="18"/>
          <w:szCs w:val="18"/>
          <w:lang w:eastAsia="pt-BR"/>
        </w:rPr>
        <w:t xml:space="preserve"> </w:t>
      </w:r>
      <w:r w:rsidR="00376D96" w:rsidRPr="00FB4D10">
        <w:rPr>
          <w:rFonts w:ascii="Book Antiqua" w:hAnsi="Book Antiqua"/>
          <w:b/>
          <w:bCs/>
          <w:color w:val="FF0000"/>
          <w:sz w:val="16"/>
          <w:szCs w:val="16"/>
          <w:u w:val="single"/>
        </w:rPr>
        <w:t>(TCETO-2022)</w:t>
      </w:r>
      <w:r w:rsidR="0038780D">
        <w:rPr>
          <w:rFonts w:ascii="Book Antiqua" w:hAnsi="Book Antiqua"/>
          <w:b/>
          <w:bCs/>
          <w:color w:val="FF0000"/>
          <w:sz w:val="16"/>
          <w:szCs w:val="16"/>
        </w:rPr>
        <w:t xml:space="preserve"> </w:t>
      </w:r>
      <w:r w:rsidR="0038780D">
        <w:rPr>
          <w:rFonts w:ascii="Book Antiqua" w:eastAsia="Times New Roman" w:hAnsi="Book Antiqua" w:cs="Arial"/>
          <w:b/>
          <w:bCs/>
          <w:color w:val="FF0000"/>
          <w:sz w:val="16"/>
          <w:szCs w:val="16"/>
          <w:u w:val="single"/>
          <w:lang w:eastAsia="pt-BR"/>
        </w:rPr>
        <w:t>(PGESE-2023)</w:t>
      </w:r>
      <w:r w:rsidR="004303D6">
        <w:rPr>
          <w:rFonts w:ascii="Book Antiqua" w:hAnsi="Book Antiqua"/>
          <w:b/>
          <w:bCs/>
          <w:color w:val="FF0000"/>
          <w:sz w:val="16"/>
          <w:szCs w:val="16"/>
        </w:rPr>
        <w:t xml:space="preserve"> </w:t>
      </w:r>
      <w:r w:rsidR="004303D6">
        <w:rPr>
          <w:rFonts w:ascii="Book Antiqua" w:eastAsia="Times New Roman" w:hAnsi="Book Antiqua" w:cs="Times New Roman"/>
          <w:b/>
          <w:bCs/>
          <w:color w:val="FF0000"/>
          <w:sz w:val="16"/>
          <w:szCs w:val="16"/>
          <w:u w:val="single"/>
          <w:lang w:eastAsia="pt-BR"/>
        </w:rPr>
        <w:t>(PFN-2023)</w:t>
      </w:r>
    </w:p>
    <w:p w14:paraId="1C699479" w14:textId="26C8FEE2"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4B9">
        <w:rPr>
          <w:rFonts w:ascii="Book Antiqua" w:eastAsia="Times New Roman" w:hAnsi="Book Antiqua" w:cs="Arial"/>
          <w:b/>
          <w:bCs/>
          <w:color w:val="000000"/>
          <w:sz w:val="19"/>
          <w:szCs w:val="19"/>
          <w:lang w:eastAsia="pt-BR"/>
        </w:rPr>
        <w:t xml:space="preserve">d) </w:t>
      </w:r>
      <w:r w:rsidRPr="000D74B9">
        <w:rPr>
          <w:rFonts w:ascii="Book Antiqua" w:eastAsia="Times New Roman" w:hAnsi="Book Antiqua" w:cs="Arial"/>
          <w:b/>
          <w:bCs/>
          <w:color w:val="000000"/>
          <w:sz w:val="19"/>
          <w:szCs w:val="19"/>
          <w:highlight w:val="cyan"/>
          <w:lang w:eastAsia="pt-BR"/>
        </w:rPr>
        <w:t>exercício regular de direitos</w:t>
      </w:r>
      <w:r w:rsidRPr="000D74B9">
        <w:rPr>
          <w:rFonts w:ascii="Book Antiqua" w:eastAsia="Times New Roman" w:hAnsi="Book Antiqua" w:cs="Arial"/>
          <w:b/>
          <w:bCs/>
          <w:color w:val="000000"/>
          <w:sz w:val="19"/>
          <w:szCs w:val="19"/>
          <w:lang w:eastAsia="pt-BR"/>
        </w:rPr>
        <w:t>, inclusive em contrato e em processo judicial, administrativo e arbitral, este último nos termos da </w:t>
      </w:r>
      <w:hyperlink r:id="rId20" w:history="1">
        <w:r w:rsidRPr="000D74B9">
          <w:rPr>
            <w:rFonts w:ascii="Book Antiqua" w:eastAsia="Times New Roman" w:hAnsi="Book Antiqua" w:cs="Arial"/>
            <w:b/>
            <w:bCs/>
            <w:color w:val="0000FF"/>
            <w:sz w:val="19"/>
            <w:szCs w:val="19"/>
            <w:u w:val="single"/>
            <w:lang w:eastAsia="pt-BR"/>
          </w:rPr>
          <w:t>Lei nº 9.307, de 23 de setembro de 1996 (Lei de Arbitragem)</w:t>
        </w:r>
      </w:hyperlink>
      <w:r w:rsidRPr="001A3D79">
        <w:rPr>
          <w:rFonts w:ascii="Book Antiqua" w:eastAsia="Times New Roman" w:hAnsi="Book Antiqua" w:cs="Arial"/>
          <w:color w:val="000000"/>
          <w:sz w:val="19"/>
          <w:szCs w:val="19"/>
          <w:lang w:eastAsia="pt-BR"/>
        </w:rPr>
        <w:t>;</w:t>
      </w:r>
      <w:r w:rsidR="000D74B9">
        <w:rPr>
          <w:rFonts w:ascii="Book Antiqua" w:eastAsia="Times New Roman" w:hAnsi="Book Antiqua" w:cs="Arial"/>
          <w:color w:val="000000"/>
          <w:sz w:val="19"/>
          <w:szCs w:val="19"/>
          <w:lang w:eastAsia="pt-BR"/>
        </w:rPr>
        <w:t xml:space="preserve"> </w:t>
      </w:r>
      <w:r w:rsidR="000D74B9">
        <w:rPr>
          <w:rFonts w:ascii="Book Antiqua" w:eastAsia="Times New Roman" w:hAnsi="Book Antiqua" w:cs="Arial"/>
          <w:b/>
          <w:bCs/>
          <w:color w:val="FF0000"/>
          <w:sz w:val="16"/>
          <w:szCs w:val="16"/>
          <w:u w:val="single"/>
          <w:lang w:eastAsia="pt-BR"/>
        </w:rPr>
        <w:t>(PGESC-2022)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1971B65C" w14:textId="1019CB0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C452E3">
        <w:rPr>
          <w:rFonts w:ascii="Book Antiqua" w:eastAsia="Times New Roman" w:hAnsi="Book Antiqua" w:cs="Arial"/>
          <w:b/>
          <w:bCs/>
          <w:color w:val="000000"/>
          <w:sz w:val="19"/>
          <w:szCs w:val="19"/>
          <w:lang w:eastAsia="pt-BR"/>
        </w:rPr>
        <w:t>e) proteção da vida ou da incolumidade física do titular ou de terceiro</w:t>
      </w:r>
      <w:r w:rsidRPr="00FB4D10">
        <w:rPr>
          <w:rFonts w:ascii="Book Antiqua" w:eastAsia="Times New Roman" w:hAnsi="Book Antiqua" w:cs="Arial"/>
          <w:color w:val="000000"/>
          <w:sz w:val="18"/>
          <w:szCs w:val="18"/>
          <w:lang w:eastAsia="pt-BR"/>
        </w:rPr>
        <w:t>;</w:t>
      </w:r>
      <w:r w:rsidR="00C452E3" w:rsidRPr="00FB4D10">
        <w:rPr>
          <w:rFonts w:ascii="Book Antiqua" w:eastAsia="Times New Roman" w:hAnsi="Book Antiqua" w:cs="Arial"/>
          <w:color w:val="000000"/>
          <w:sz w:val="18"/>
          <w:szCs w:val="18"/>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A6D9714" w14:textId="6FF68BE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350D6">
        <w:rPr>
          <w:rFonts w:ascii="Book Antiqua" w:eastAsia="Times New Roman" w:hAnsi="Book Antiqua" w:cs="Arial"/>
          <w:b/>
          <w:bCs/>
          <w:color w:val="000000"/>
          <w:sz w:val="19"/>
          <w:szCs w:val="19"/>
          <w:lang w:eastAsia="pt-BR"/>
        </w:rPr>
        <w:t xml:space="preserve">f) </w:t>
      </w:r>
      <w:r w:rsidRPr="00C350D6">
        <w:rPr>
          <w:rFonts w:ascii="Book Antiqua" w:eastAsia="Times New Roman" w:hAnsi="Book Antiqua" w:cs="Arial"/>
          <w:b/>
          <w:bCs/>
          <w:color w:val="000000"/>
          <w:sz w:val="19"/>
          <w:szCs w:val="19"/>
          <w:highlight w:val="yellow"/>
          <w:lang w:eastAsia="pt-BR"/>
        </w:rPr>
        <w:t>tutela da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aps/>
          <w:color w:val="000000"/>
          <w:sz w:val="19"/>
          <w:szCs w:val="19"/>
          <w:shd w:val="clear" w:color="auto" w:fill="F7CAAC" w:themeFill="accent2" w:themeFillTint="66"/>
          <w:lang w:eastAsia="pt-BR"/>
        </w:rPr>
        <w:t>exclusivamente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cyan"/>
          <w:lang w:eastAsia="pt-BR"/>
        </w:rPr>
        <w:t>em procedimento realizado</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por profissionais de saúde</w:t>
      </w:r>
      <w:r w:rsidRPr="00C350D6">
        <w:rPr>
          <w:rFonts w:ascii="Book Antiqua" w:eastAsia="Times New Roman" w:hAnsi="Book Antiqua" w:cs="Arial"/>
          <w:b/>
          <w:bCs/>
          <w:color w:val="000000"/>
          <w:sz w:val="19"/>
          <w:szCs w:val="19"/>
          <w:lang w:eastAsia="pt-BR"/>
        </w:rPr>
        <w:t xml:space="preserve">, </w:t>
      </w:r>
      <w:r w:rsidRPr="00C350D6">
        <w:rPr>
          <w:rFonts w:ascii="Book Antiqua" w:eastAsia="Times New Roman" w:hAnsi="Book Antiqua" w:cs="Arial"/>
          <w:b/>
          <w:bCs/>
          <w:color w:val="000000"/>
          <w:sz w:val="19"/>
          <w:szCs w:val="19"/>
          <w:highlight w:val="yellow"/>
          <w:lang w:eastAsia="pt-BR"/>
        </w:rPr>
        <w:t>serviços de saúde</w:t>
      </w:r>
      <w:r w:rsidRPr="00C350D6">
        <w:rPr>
          <w:rFonts w:ascii="Book Antiqua" w:eastAsia="Times New Roman" w:hAnsi="Book Antiqua" w:cs="Arial"/>
          <w:b/>
          <w:bCs/>
          <w:color w:val="000000"/>
          <w:sz w:val="19"/>
          <w:szCs w:val="19"/>
          <w:lang w:eastAsia="pt-BR"/>
        </w:rPr>
        <w:t xml:space="preserve"> ou autoridade sanitária</w:t>
      </w:r>
      <w:r w:rsidRPr="001A3D79">
        <w:rPr>
          <w:rFonts w:ascii="Book Antiqua" w:eastAsia="Times New Roman" w:hAnsi="Book Antiqua" w:cs="Arial"/>
          <w:color w:val="000000"/>
          <w:sz w:val="19"/>
          <w:szCs w:val="19"/>
          <w:lang w:eastAsia="pt-BR"/>
        </w:rPr>
        <w:t>;</w:t>
      </w:r>
      <w:r w:rsidR="00C350D6">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color w:val="000000"/>
          <w:sz w:val="19"/>
          <w:szCs w:val="19"/>
          <w:lang w:eastAsia="pt-BR"/>
        </w:rPr>
        <w:t>ou </w:t>
      </w:r>
      <w:hyperlink r:id="rId21"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C350D6">
        <w:rPr>
          <w:rFonts w:ascii="Book Antiqua" w:hAnsi="Book Antiqua" w:cs="Arial"/>
          <w:b/>
          <w:color w:val="FF0000"/>
          <w:sz w:val="16"/>
          <w:szCs w:val="16"/>
          <w:u w:val="single"/>
        </w:rPr>
        <w:t>(Cartórios/TJSP-2022)</w:t>
      </w:r>
      <w:r w:rsidR="000655A6">
        <w:rPr>
          <w:rFonts w:ascii="Book Antiqua" w:hAnsi="Book Antiqua" w:cs="Arial"/>
          <w:b/>
          <w:color w:val="FF0000"/>
          <w:sz w:val="16"/>
          <w:szCs w:val="16"/>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C350D6" w14:paraId="2F485EBB" w14:textId="77777777" w:rsidTr="002D261A">
        <w:tc>
          <w:tcPr>
            <w:tcW w:w="8494" w:type="dxa"/>
            <w:shd w:val="clear" w:color="auto" w:fill="CCFFFF"/>
          </w:tcPr>
          <w:p w14:paraId="393E8A31" w14:textId="305DE2C8" w:rsidR="00C350D6" w:rsidRPr="00A61BD2" w:rsidRDefault="00C350D6" w:rsidP="00C350D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Afirma-se que, no âmbito da Lei Geral de Proteção de dados, o tratamento de dados pessoais somente poderá ser realizado, sem fornecimento de consentimento do titular, nas hipóteses em que for indispensável para</w:t>
            </w:r>
            <w:r>
              <w:rPr>
                <w:rFonts w:ascii="Book Antiqua" w:eastAsia="Times New Roman" w:hAnsi="Book Antiqua" w:cs="Arial"/>
                <w:color w:val="000000"/>
                <w:sz w:val="19"/>
                <w:szCs w:val="19"/>
                <w:lang w:eastAsia="pt-BR"/>
              </w:rPr>
              <w:t xml:space="preserve"> </w:t>
            </w:r>
            <w:r w:rsidRPr="00C350D6">
              <w:rPr>
                <w:rFonts w:ascii="Book Antiqua" w:eastAsia="Times New Roman" w:hAnsi="Book Antiqua" w:cs="Arial"/>
                <w:color w:val="000000"/>
                <w:sz w:val="19"/>
                <w:szCs w:val="19"/>
                <w:lang w:eastAsia="pt-BR"/>
              </w:rPr>
              <w:t>tutela da saúde, exclusivamente, em procedimento realizado por profissionais de saúde, serviços de saúde ou autoridade sanitária.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‘f’, LGPDP.</w:t>
            </w:r>
          </w:p>
        </w:tc>
      </w:tr>
    </w:tbl>
    <w:p w14:paraId="1949A1D3" w14:textId="19C3617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655A6">
        <w:rPr>
          <w:rFonts w:ascii="Book Antiqua" w:eastAsia="Times New Roman" w:hAnsi="Book Antiqua" w:cs="Arial"/>
          <w:b/>
          <w:bCs/>
          <w:color w:val="000000"/>
          <w:sz w:val="19"/>
          <w:szCs w:val="19"/>
          <w:lang w:eastAsia="pt-BR"/>
        </w:rPr>
        <w:t>g) garantia da prevenção à fraude e à segurança do titular, nos processos de identificação e autenticação de cadastro em sistemas eletrônicos, resguardados os direitos mencionados no art. 9º desta Lei e exceto no caso de prevalecerem direitos e liberdades fundamentais do titular que exijam a proteção dos dados pessoais</w:t>
      </w:r>
      <w:r w:rsidRPr="001A3D79">
        <w:rPr>
          <w:rFonts w:ascii="Book Antiqua" w:eastAsia="Times New Roman" w:hAnsi="Book Antiqua" w:cs="Arial"/>
          <w:color w:val="000000"/>
          <w:sz w:val="19"/>
          <w:szCs w:val="19"/>
          <w:lang w:eastAsia="pt-BR"/>
        </w:rPr>
        <w:t>.</w:t>
      </w:r>
      <w:r w:rsidR="000655A6">
        <w:rPr>
          <w:rFonts w:ascii="Book Antiqua" w:eastAsia="Times New Roman" w:hAnsi="Book Antiqua" w:cs="Arial"/>
          <w:color w:val="000000"/>
          <w:sz w:val="19"/>
          <w:szCs w:val="19"/>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8D1E1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Aplica-se o disposto neste artigo a qualquer tratamento de dados pessoais que revele dados pessoais sensíveis e que possa causar dano ao titular, ressalvado o disposto em legislação específica.</w:t>
      </w:r>
    </w:p>
    <w:p w14:paraId="66B2F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Nos casos de aplicação do disposto nas alíneas “a” e “b” do inciso II do caput deste artigo pelos órgãos e pelas entidades públicas, será dada publicidade à referida dispensa de consentimento, nos termos do inciso I do caput do art. 23 desta Lei.</w:t>
      </w:r>
    </w:p>
    <w:p w14:paraId="7AD766A6" w14:textId="05939824"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817EE">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817EE">
        <w:rPr>
          <w:rFonts w:ascii="Book Antiqua" w:eastAsia="Times New Roman" w:hAnsi="Book Antiqua" w:cs="Arial"/>
          <w:b/>
          <w:bCs/>
          <w:color w:val="000000"/>
          <w:sz w:val="19"/>
          <w:szCs w:val="19"/>
          <w:lang w:eastAsia="pt-BR"/>
        </w:rPr>
        <w:t xml:space="preserve">A comunicação ou o uso compartilhado de dados pessoais sensíveis entre controladores com objetivo de obter vantagem econômica </w:t>
      </w:r>
      <w:r w:rsidRPr="00C452E3">
        <w:rPr>
          <w:rFonts w:ascii="Book Antiqua" w:eastAsia="Times New Roman" w:hAnsi="Book Antiqua" w:cs="Arial"/>
          <w:b/>
          <w:bCs/>
          <w:caps/>
          <w:color w:val="000000"/>
          <w:sz w:val="19"/>
          <w:szCs w:val="19"/>
          <w:highlight w:val="green"/>
          <w:lang w:eastAsia="pt-BR"/>
        </w:rPr>
        <w:t>poderá ser</w:t>
      </w:r>
      <w:r w:rsidRPr="00B817EE">
        <w:rPr>
          <w:rFonts w:ascii="Book Antiqua" w:eastAsia="Times New Roman" w:hAnsi="Book Antiqua" w:cs="Arial"/>
          <w:b/>
          <w:bCs/>
          <w:color w:val="000000"/>
          <w:sz w:val="19"/>
          <w:szCs w:val="19"/>
          <w:lang w:eastAsia="pt-BR"/>
        </w:rPr>
        <w:t xml:space="preserve"> objeto de vedação ou de regulamentação </w:t>
      </w:r>
      <w:r w:rsidRPr="00B817EE">
        <w:rPr>
          <w:rFonts w:ascii="Book Antiqua" w:eastAsia="Times New Roman" w:hAnsi="Book Antiqua" w:cs="Arial"/>
          <w:b/>
          <w:bCs/>
          <w:color w:val="000000"/>
          <w:sz w:val="19"/>
          <w:szCs w:val="19"/>
          <w:lang w:eastAsia="pt-BR"/>
        </w:rPr>
        <w:lastRenderedPageBreak/>
        <w:t>por parte da autoridade nacional, ouvidos os órgãos setoriais do Poder Público, no âmbito de suas competências</w:t>
      </w:r>
      <w:r w:rsidRPr="00FB4D10">
        <w:rPr>
          <w:rFonts w:ascii="Book Antiqua" w:eastAsia="Times New Roman" w:hAnsi="Book Antiqua" w:cs="Arial"/>
          <w:b/>
          <w:bCs/>
          <w:color w:val="000000"/>
          <w:sz w:val="18"/>
          <w:szCs w:val="18"/>
          <w:lang w:eastAsia="pt-BR"/>
        </w:rPr>
        <w:t>.</w:t>
      </w:r>
      <w:r w:rsidR="00B817EE" w:rsidRPr="00FB4D10">
        <w:rPr>
          <w:rFonts w:ascii="Book Antiqua" w:eastAsia="Times New Roman" w:hAnsi="Book Antiqua" w:cs="Arial"/>
          <w:color w:val="000000"/>
          <w:sz w:val="18"/>
          <w:szCs w:val="18"/>
          <w:lang w:eastAsia="pt-BR"/>
        </w:rPr>
        <w:t xml:space="preserve"> </w:t>
      </w:r>
      <w:r w:rsidR="00B817EE" w:rsidRPr="00FB4D10">
        <w:rPr>
          <w:rFonts w:ascii="Book Antiqua" w:eastAsia="Times New Roman" w:hAnsi="Book Antiqua" w:cs="Arial"/>
          <w:b/>
          <w:bCs/>
          <w:color w:val="FF0000"/>
          <w:sz w:val="16"/>
          <w:szCs w:val="16"/>
          <w:u w:val="single"/>
          <w:lang w:eastAsia="pt-BR"/>
        </w:rPr>
        <w:t>(DPEMG-2019)</w:t>
      </w:r>
      <w:r w:rsidR="00C452E3" w:rsidRPr="00FB4D10">
        <w:rPr>
          <w:rFonts w:ascii="Book Antiqua" w:eastAsia="Times New Roman" w:hAnsi="Book Antiqua" w:cs="Arial"/>
          <w:b/>
          <w:bCs/>
          <w:color w:val="FF0000"/>
          <w:sz w:val="16"/>
          <w:szCs w:val="16"/>
          <w:lang w:eastAsia="pt-BR"/>
        </w:rPr>
        <w:t xml:space="preserve"> </w:t>
      </w:r>
      <w:r w:rsidR="00C452E3" w:rsidRPr="00FB4D10">
        <w:rPr>
          <w:rFonts w:ascii="Book Antiqua" w:eastAsia="Times New Roman" w:hAnsi="Book Antiqua" w:cs="Arial"/>
          <w:b/>
          <w:bCs/>
          <w:color w:val="FF0000"/>
          <w:sz w:val="16"/>
          <w:szCs w:val="16"/>
          <w:u w:val="single"/>
          <w:lang w:eastAsia="pt-BR"/>
        </w:rPr>
        <w:t>(TCEAM-2021)</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3489EFB5" w14:textId="325549F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highlight w:val="magenta"/>
          <w:lang w:eastAsia="pt-BR"/>
        </w:rPr>
        <w:t>§ 4º</w:t>
      </w:r>
      <w:r w:rsidRPr="000655A6">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É vedada</w:t>
      </w:r>
      <w:r w:rsidRPr="000655A6">
        <w:rPr>
          <w:rFonts w:ascii="Book Antiqua" w:eastAsia="Times New Roman" w:hAnsi="Book Antiqua" w:cs="Arial"/>
          <w:b/>
          <w:bCs/>
          <w:color w:val="000000"/>
          <w:sz w:val="19"/>
          <w:szCs w:val="19"/>
          <w:lang w:eastAsia="pt-BR"/>
        </w:rPr>
        <w:t xml:space="preserve"> a comunicação ou o uso compartilhado entre controladores de dados pessoais sensíveis referentes à saúde com objetivo de obter vantagem econômica, exceto nas hipóteses relativas a prestação de serviços de saúde, de assistência farmacêutica e de assistência à saúde, desde que observado o § 5º deste artigo, incluídos os serviços auxiliares de diagnose e terapia, em benefício dos interesses dos titulares de dados, e para permitir</w:t>
      </w:r>
      <w:r w:rsidRPr="00FB4D10">
        <w:rPr>
          <w:rFonts w:ascii="Book Antiqua" w:eastAsia="Times New Roman" w:hAnsi="Book Antiqua" w:cs="Arial"/>
          <w:color w:val="000000"/>
          <w:sz w:val="16"/>
          <w:szCs w:val="16"/>
          <w:lang w:eastAsia="pt-BR"/>
        </w:rPr>
        <w:t>: </w:t>
      </w:r>
      <w:hyperlink r:id="rId2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2ABDC0E8" w14:textId="524F16D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a portabilidade de dados quando solicitada pelo titular; ou </w:t>
      </w:r>
      <w:hyperlink r:id="rId23"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4C9E4911" w14:textId="5C70DC3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as transações financeiras e administrativas resultantes do uso e da prestação dos serviços de que trata este parágrafo</w:t>
      </w:r>
      <w:r w:rsidRPr="00FB4D10">
        <w:rPr>
          <w:rFonts w:ascii="Book Antiqua" w:eastAsia="Times New Roman" w:hAnsi="Book Antiqua" w:cs="Arial"/>
          <w:color w:val="000000"/>
          <w:sz w:val="18"/>
          <w:szCs w:val="18"/>
          <w:lang w:eastAsia="pt-BR"/>
        </w:rPr>
        <w:t>.     </w:t>
      </w:r>
      <w:hyperlink r:id="rId2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F65E146" w14:textId="00B2B77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É vedado às operadoras de planos privados de assistência à saúde o tratamento de dados de saúde para a prática de seleção de riscos na contratação de qualquer modalidade, assim como na contratação e exclusão de beneficiários</w:t>
      </w:r>
      <w:r w:rsidRPr="00FB4D10">
        <w:rPr>
          <w:rFonts w:ascii="Book Antiqua" w:eastAsia="Times New Roman" w:hAnsi="Book Antiqua" w:cs="Arial"/>
          <w:color w:val="000000"/>
          <w:sz w:val="16"/>
          <w:szCs w:val="16"/>
          <w:lang w:eastAsia="pt-BR"/>
        </w:rPr>
        <w:t>.       </w:t>
      </w:r>
      <w:hyperlink r:id="rId25"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32801AF0" w14:textId="18DCBA26"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t>Art. 12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Os </w:t>
      </w:r>
      <w:r w:rsidRPr="00061DFF">
        <w:rPr>
          <w:rFonts w:ascii="Book Antiqua" w:eastAsia="Times New Roman" w:hAnsi="Book Antiqua" w:cs="Arial"/>
          <w:b/>
          <w:bCs/>
          <w:caps/>
          <w:color w:val="000000"/>
          <w:sz w:val="19"/>
          <w:szCs w:val="19"/>
          <w:shd w:val="clear" w:color="auto" w:fill="F7CAAC" w:themeFill="accent2" w:themeFillTint="66"/>
          <w:lang w:eastAsia="pt-BR"/>
        </w:rPr>
        <w:t>dados anonimizados</w:t>
      </w:r>
      <w:r w:rsidRPr="00A61BD2">
        <w:rPr>
          <w:rFonts w:ascii="Book Antiqua" w:eastAsia="Times New Roman" w:hAnsi="Book Antiqua" w:cs="Arial"/>
          <w:b/>
          <w:bCs/>
          <w:color w:val="000000"/>
          <w:sz w:val="19"/>
          <w:szCs w:val="19"/>
          <w:lang w:eastAsia="pt-BR"/>
        </w:rPr>
        <w:t xml:space="preserve"> </w:t>
      </w:r>
      <w:r w:rsidRPr="00BE2F6B">
        <w:rPr>
          <w:rFonts w:ascii="Book Antiqua" w:eastAsia="Times New Roman" w:hAnsi="Book Antiqua" w:cs="Arial"/>
          <w:b/>
          <w:bCs/>
          <w:caps/>
          <w:color w:val="000000"/>
          <w:sz w:val="19"/>
          <w:szCs w:val="19"/>
          <w:highlight w:val="green"/>
          <w:lang w:eastAsia="pt-BR"/>
        </w:rPr>
        <w:t>não serão considerados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dados pessoais</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para os fins desta Lei</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salvo quando</w:t>
      </w:r>
      <w:r w:rsidRPr="00A61BD2">
        <w:rPr>
          <w:rFonts w:ascii="Book Antiqua" w:eastAsia="Times New Roman" w:hAnsi="Book Antiqua" w:cs="Arial"/>
          <w:b/>
          <w:bCs/>
          <w:color w:val="000000"/>
          <w:sz w:val="19"/>
          <w:szCs w:val="19"/>
          <w:lang w:eastAsia="pt-BR"/>
        </w:rPr>
        <w:t xml:space="preserve"> o </w:t>
      </w:r>
      <w:r w:rsidRPr="000655A6">
        <w:rPr>
          <w:rFonts w:ascii="Book Antiqua" w:eastAsia="Times New Roman" w:hAnsi="Book Antiqua" w:cs="Arial"/>
          <w:b/>
          <w:bCs/>
          <w:color w:val="000000"/>
          <w:sz w:val="19"/>
          <w:szCs w:val="19"/>
          <w:highlight w:val="cyan"/>
          <w:lang w:eastAsia="pt-BR"/>
        </w:rPr>
        <w:t>processo de anonimização</w:t>
      </w:r>
      <w:r w:rsidRPr="00A61BD2">
        <w:rPr>
          <w:rFonts w:ascii="Book Antiqua" w:eastAsia="Times New Roman" w:hAnsi="Book Antiqua" w:cs="Arial"/>
          <w:b/>
          <w:bCs/>
          <w:color w:val="000000"/>
          <w:sz w:val="19"/>
          <w:szCs w:val="19"/>
          <w:lang w:eastAsia="pt-BR"/>
        </w:rPr>
        <w:t xml:space="preserve"> ao qual </w:t>
      </w:r>
      <w:r w:rsidRPr="00730B3E">
        <w:rPr>
          <w:rFonts w:ascii="Book Antiqua" w:eastAsia="Times New Roman" w:hAnsi="Book Antiqua" w:cs="Arial"/>
          <w:b/>
          <w:bCs/>
          <w:caps/>
          <w:color w:val="000000"/>
          <w:sz w:val="19"/>
          <w:szCs w:val="19"/>
          <w:highlight w:val="green"/>
          <w:lang w:eastAsia="pt-BR"/>
        </w:rPr>
        <w:t>foram submetidos</w:t>
      </w:r>
      <w:r w:rsidRPr="00730B3E">
        <w:rPr>
          <w:rFonts w:ascii="Book Antiqua" w:eastAsia="Times New Roman" w:hAnsi="Book Antiqua" w:cs="Arial"/>
          <w:b/>
          <w:bCs/>
          <w:color w:val="000000"/>
          <w:sz w:val="19"/>
          <w:szCs w:val="19"/>
          <w:highlight w:val="green"/>
          <w:lang w:eastAsia="pt-BR"/>
        </w:rPr>
        <w:t xml:space="preserve"> </w:t>
      </w:r>
      <w:r w:rsidRPr="00730B3E">
        <w:rPr>
          <w:rFonts w:ascii="Book Antiqua" w:eastAsia="Times New Roman" w:hAnsi="Book Antiqua" w:cs="Arial"/>
          <w:b/>
          <w:bCs/>
          <w:caps/>
          <w:color w:val="000000"/>
          <w:sz w:val="19"/>
          <w:szCs w:val="19"/>
          <w:highlight w:val="green"/>
          <w:lang w:eastAsia="pt-BR"/>
        </w:rPr>
        <w:t>for revertido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utilizando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cyan"/>
          <w:lang w:eastAsia="pt-BR"/>
        </w:rPr>
        <w:t>exclusivamente</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meios próprios</w:t>
      </w:r>
      <w:r w:rsidRPr="00A61BD2">
        <w:rPr>
          <w:rFonts w:ascii="Book Antiqua" w:eastAsia="Times New Roman" w:hAnsi="Book Antiqua" w:cs="Arial"/>
          <w:b/>
          <w:bCs/>
          <w:color w:val="000000"/>
          <w:sz w:val="19"/>
          <w:szCs w:val="19"/>
          <w:lang w:eastAsia="pt-BR"/>
        </w:rPr>
        <w:t xml:space="preserve">, ou </w:t>
      </w:r>
      <w:r w:rsidRPr="000655A6">
        <w:rPr>
          <w:rFonts w:ascii="Book Antiqua" w:eastAsia="Times New Roman" w:hAnsi="Book Antiqua" w:cs="Arial"/>
          <w:b/>
          <w:bCs/>
          <w:caps/>
          <w:color w:val="000000"/>
          <w:sz w:val="19"/>
          <w:szCs w:val="19"/>
          <w:highlight w:val="green"/>
          <w:lang w:eastAsia="pt-BR"/>
        </w:rPr>
        <w:t>quando</w:t>
      </w:r>
      <w:r w:rsidRPr="00A61BD2">
        <w:rPr>
          <w:rFonts w:ascii="Book Antiqua" w:eastAsia="Times New Roman" w:hAnsi="Book Antiqua" w:cs="Arial"/>
          <w:b/>
          <w:bCs/>
          <w:color w:val="000000"/>
          <w:sz w:val="19"/>
          <w:szCs w:val="19"/>
          <w:lang w:eastAsia="pt-BR"/>
        </w:rPr>
        <w:t xml:space="preserve">, </w:t>
      </w:r>
      <w:r w:rsidRPr="000655A6">
        <w:rPr>
          <w:rFonts w:ascii="Book Antiqua" w:eastAsia="Times New Roman" w:hAnsi="Book Antiqua" w:cs="Arial"/>
          <w:b/>
          <w:bCs/>
          <w:color w:val="000000"/>
          <w:sz w:val="19"/>
          <w:szCs w:val="19"/>
          <w:highlight w:val="yellow"/>
          <w:lang w:eastAsia="pt-BR"/>
        </w:rPr>
        <w:t>com esforços razoáveis</w:t>
      </w:r>
      <w:r w:rsidRPr="00A61BD2">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aps/>
          <w:color w:val="000000"/>
          <w:sz w:val="19"/>
          <w:szCs w:val="19"/>
          <w:highlight w:val="green"/>
          <w:lang w:eastAsia="pt-BR"/>
        </w:rPr>
        <w:t>puder ser revertido</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BE2F6B" w:rsidRPr="00FB4D10">
        <w:rPr>
          <w:rFonts w:ascii="Book Antiqua" w:eastAsia="Times New Roman" w:hAnsi="Book Antiqua" w:cs="Arial"/>
          <w:b/>
          <w:bCs/>
          <w:color w:val="FF0000"/>
          <w:sz w:val="16"/>
          <w:szCs w:val="16"/>
          <w:lang w:eastAsia="pt-BR"/>
        </w:rPr>
        <w:t xml:space="preserve"> </w:t>
      </w:r>
      <w:r w:rsidR="00BE2F6B" w:rsidRPr="00FB4D10">
        <w:rPr>
          <w:rFonts w:ascii="Book Antiqua" w:eastAsia="Times New Roman" w:hAnsi="Book Antiqua" w:cs="Arial"/>
          <w:b/>
          <w:bCs/>
          <w:color w:val="FF0000"/>
          <w:sz w:val="16"/>
          <w:szCs w:val="16"/>
          <w:u w:val="single"/>
          <w:lang w:eastAsia="pt-BR"/>
        </w:rPr>
        <w:t>(MPSP-2022)</w:t>
      </w:r>
      <w:r w:rsidR="00ED0A81">
        <w:rPr>
          <w:rFonts w:ascii="Book Antiqua" w:eastAsia="Times New Roman" w:hAnsi="Book Antiqua" w:cs="Arial"/>
          <w:b/>
          <w:bCs/>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r w:rsidR="009D672D">
        <w:rPr>
          <w:rFonts w:ascii="Book Antiqua" w:eastAsia="Times New Roman" w:hAnsi="Book Antiqua" w:cs="Arial"/>
          <w:b/>
          <w:bCs/>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r w:rsidR="000655A6">
        <w:rPr>
          <w:rFonts w:ascii="Book Antiqua" w:eastAsia="Times New Roman" w:hAnsi="Book Antiqua" w:cs="Times New Roman"/>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61BD2" w14:paraId="7A9B827D" w14:textId="77777777" w:rsidTr="00A61BD2">
        <w:tc>
          <w:tcPr>
            <w:tcW w:w="8494" w:type="dxa"/>
            <w:shd w:val="clear" w:color="auto" w:fill="CCFFFF"/>
          </w:tcPr>
          <w:p w14:paraId="767827CB" w14:textId="3A52D445" w:rsidR="00A61BD2" w:rsidRPr="00A61BD2" w:rsidRDefault="00A61BD2" w:rsidP="00A61BD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61BD2">
              <w:rPr>
                <w:rFonts w:ascii="Book Antiqua" w:eastAsia="Times New Roman" w:hAnsi="Book Antiqua" w:cs="Arial"/>
                <w:b/>
                <w:bCs/>
                <w:color w:val="000000"/>
                <w:sz w:val="19"/>
                <w:szCs w:val="19"/>
                <w:highlight w:val="yellow"/>
                <w:lang w:eastAsia="pt-BR"/>
              </w:rPr>
              <w:t>MPRS-2021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Assinale a alternativa que está de acordo com Lei Geral de Proteção de Dados Pessoais (Lei nº 13.709/2018)</w:t>
            </w:r>
            <w:r>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color w:val="000000"/>
                <w:sz w:val="19"/>
                <w:szCs w:val="19"/>
                <w:lang w:eastAsia="pt-BR"/>
              </w:rPr>
              <w:t>Os dados anonimizados não serão considerados dados pessoais para os fins desta Lei, salvo quando o processo de anonimização ao qual foram submetidos for revertido, utilizando exclusivamente meios próprios, ou quando, com esforços razoáveis, puder ser revertido.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7796413A" w14:textId="0D321DFA"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1º</w:t>
      </w:r>
      <w:r w:rsidRPr="00061DFF">
        <w:rPr>
          <w:rFonts w:ascii="Book Antiqua" w:eastAsia="Times New Roman" w:hAnsi="Book Antiqua" w:cs="Arial"/>
          <w:b/>
          <w:bCs/>
          <w:color w:val="000000"/>
          <w:sz w:val="19"/>
          <w:szCs w:val="19"/>
          <w:lang w:eastAsia="pt-BR"/>
        </w:rPr>
        <w:t xml:space="preserve"> A determinação do que seja razoável deve levar em consideração fatores objetivos, tais como custo e tempo necessários para reverter o processo de anonimização, de acordo com as tecnologias disponíveis, e a utilização exclusiva de meios próprios</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A513851" w14:textId="6054A78E"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D039D">
        <w:rPr>
          <w:rFonts w:ascii="Book Antiqua" w:eastAsia="Times New Roman" w:hAnsi="Book Antiqua" w:cs="Arial"/>
          <w:b/>
          <w:bCs/>
          <w:color w:val="000000"/>
          <w:sz w:val="19"/>
          <w:szCs w:val="19"/>
          <w:highlight w:val="magenta"/>
          <w:lang w:eastAsia="pt-BR"/>
        </w:rPr>
        <w:t>§ 2º</w:t>
      </w:r>
      <w:r w:rsidRPr="007D039D">
        <w:rPr>
          <w:rFonts w:ascii="Book Antiqua" w:eastAsia="Times New Roman" w:hAnsi="Book Antiqua" w:cs="Arial"/>
          <w:b/>
          <w:bCs/>
          <w:color w:val="000000"/>
          <w:sz w:val="19"/>
          <w:szCs w:val="19"/>
          <w:lang w:eastAsia="pt-BR"/>
        </w:rPr>
        <w:t xml:space="preserve"> Poderão ser igualmente considerados como dados pessoais, para os fins desta Lei, aqueles utilizados para formação do perfil comportamental de determinada pessoa natural, se identificada.</w:t>
      </w:r>
      <w:r w:rsidR="007D039D" w:rsidRPr="007D039D">
        <w:rPr>
          <w:rFonts w:ascii="Book Antiqua" w:eastAsia="Times New Roman" w:hAnsi="Book Antiqua" w:cs="Arial"/>
          <w:b/>
          <w:bCs/>
          <w:color w:val="000000"/>
          <w:sz w:val="19"/>
          <w:szCs w:val="19"/>
          <w:lang w:eastAsia="pt-BR"/>
        </w:rPr>
        <w:t xml:space="preserve"> </w:t>
      </w:r>
      <w:r w:rsidR="007D039D" w:rsidRP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7D039D" w14:paraId="5E9CAE47" w14:textId="77777777" w:rsidTr="009D64A7">
        <w:tc>
          <w:tcPr>
            <w:tcW w:w="8494" w:type="dxa"/>
            <w:shd w:val="clear" w:color="auto" w:fill="CCFFFF"/>
          </w:tcPr>
          <w:p w14:paraId="44251B7F" w14:textId="44D06ADB" w:rsidR="007D039D" w:rsidRPr="00A61BD2" w:rsidRDefault="007D039D" w:rsidP="007D039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TJES-2023-FGV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Sobre a Lei Geral de Proteção de Dados Pessoais (Lei n° 13.709/2018), é correto afirmar que</w:t>
            </w:r>
            <w:r>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color w:val="000000"/>
                <w:sz w:val="19"/>
                <w:szCs w:val="19"/>
                <w:lang w:eastAsia="pt-BR"/>
              </w:rPr>
              <w:t>poderá ser considerado dado pessoal aquele utilizado para formação do perfil comportamental de determinada pessoa natural, se identificada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§2º, LGPDP.</w:t>
            </w:r>
          </w:p>
        </w:tc>
      </w:tr>
    </w:tbl>
    <w:p w14:paraId="78EA6B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dispor sobre padrões e técnicas utilizados em processos de anonimização e realizar verificações acerca de sua segurança, ouvido o Conselho Nacional de Proteção de Dados Pessoais.</w:t>
      </w:r>
    </w:p>
    <w:p w14:paraId="541D3D9C" w14:textId="635294B0"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FF63F9">
        <w:rPr>
          <w:rFonts w:ascii="Book Antiqua" w:eastAsia="Times New Roman" w:hAnsi="Book Antiqua" w:cs="Arial"/>
          <w:b/>
          <w:bCs/>
          <w:color w:val="000000"/>
          <w:sz w:val="19"/>
          <w:szCs w:val="19"/>
          <w:highlight w:val="magenta"/>
          <w:lang w:eastAsia="pt-BR"/>
        </w:rPr>
        <w:t>Art. 13</w:t>
      </w:r>
      <w:r w:rsidRPr="00FF63F9">
        <w:rPr>
          <w:rFonts w:ascii="Book Antiqua" w:eastAsia="Times New Roman" w:hAnsi="Book Antiqua" w:cs="Arial"/>
          <w:b/>
          <w:bCs/>
          <w:color w:val="000000"/>
          <w:sz w:val="19"/>
          <w:szCs w:val="19"/>
          <w:lang w:eastAsia="pt-BR"/>
        </w:rPr>
        <w:t xml:space="preserve">. Na realização de estudos em saúde pública, os órgãos de pesquisa </w:t>
      </w:r>
      <w:r w:rsidRPr="000D7990">
        <w:rPr>
          <w:rFonts w:ascii="Book Antiqua" w:eastAsia="Times New Roman" w:hAnsi="Book Antiqua" w:cs="Arial"/>
          <w:b/>
          <w:bCs/>
          <w:caps/>
          <w:color w:val="000000"/>
          <w:sz w:val="19"/>
          <w:szCs w:val="19"/>
          <w:highlight w:val="green"/>
          <w:lang w:eastAsia="pt-BR"/>
        </w:rPr>
        <w:t>poderão ter</w:t>
      </w:r>
      <w:r w:rsidRPr="00FF63F9">
        <w:rPr>
          <w:rFonts w:ascii="Book Antiqua" w:eastAsia="Times New Roman" w:hAnsi="Book Antiqua" w:cs="Arial"/>
          <w:b/>
          <w:bCs/>
          <w:color w:val="000000"/>
          <w:sz w:val="19"/>
          <w:szCs w:val="19"/>
          <w:lang w:eastAsia="pt-BR"/>
        </w:rPr>
        <w:t xml:space="preserve"> acesso a bases de dados pessoais, que serão tratados exclusivamente dentro do órgão e estritamente para a finalidade de realização de estudos e pesquisas e mantidos em ambiente controlado e seguro, conforme práticas de segurança previstas em regulamento específico e que incluam, </w:t>
      </w:r>
      <w:r w:rsidRPr="000D7990">
        <w:rPr>
          <w:rFonts w:ascii="Book Antiqua" w:eastAsia="Times New Roman" w:hAnsi="Book Antiqua" w:cs="Arial"/>
          <w:b/>
          <w:bCs/>
          <w:color w:val="000000"/>
          <w:sz w:val="19"/>
          <w:szCs w:val="19"/>
          <w:highlight w:val="cyan"/>
          <w:lang w:eastAsia="pt-BR"/>
        </w:rPr>
        <w:t>sempre que possível</w:t>
      </w:r>
      <w:r w:rsidRPr="00FF63F9">
        <w:rPr>
          <w:rFonts w:ascii="Book Antiqua" w:eastAsia="Times New Roman" w:hAnsi="Book Antiqua" w:cs="Arial"/>
          <w:b/>
          <w:bCs/>
          <w:color w:val="000000"/>
          <w:sz w:val="19"/>
          <w:szCs w:val="19"/>
          <w:lang w:eastAsia="pt-BR"/>
        </w:rPr>
        <w:t>, a anonimização ou pseudonimização dos dados, bem como considerem os devidos padrões éticos relacionados a estudos e pesquisas</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r w:rsidR="005B70A4">
        <w:rPr>
          <w:rFonts w:ascii="Book Antiqua" w:eastAsia="Times New Roman" w:hAnsi="Book Antiqua" w:cs="Arial"/>
          <w:b/>
          <w:bCs/>
          <w:color w:val="FF0000"/>
          <w:sz w:val="16"/>
          <w:szCs w:val="16"/>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5B70A4" w14:paraId="2BE4C843" w14:textId="77777777" w:rsidTr="00D06B55">
        <w:tc>
          <w:tcPr>
            <w:tcW w:w="8494" w:type="dxa"/>
            <w:shd w:val="clear" w:color="auto" w:fill="CCFFFF"/>
          </w:tcPr>
          <w:p w14:paraId="0ED2110D" w14:textId="4F137129" w:rsidR="005B70A4" w:rsidRPr="00A61BD2" w:rsidRDefault="005B70A4" w:rsidP="00D06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B70A4">
              <w:rPr>
                <w:rFonts w:ascii="Book Antiqua" w:eastAsia="Times New Roman" w:hAnsi="Book Antiqua" w:cs="Arial"/>
                <w:color w:val="000000"/>
                <w:sz w:val="19"/>
                <w:szCs w:val="19"/>
                <w:lang w:eastAsia="pt-BR"/>
              </w:rPr>
              <w:t xml:space="preserve">Pesquisadores da área de saúde de uma Universidade pública federal estão realizando uma pesquisa para investigar a hipótese de que a COVID-19 impactou de maneira desigual a população negra no país. Para tanto, requereram o acesso à base de dados pessoais do Sistema Único de Saúde às autoridades sanitárias federais. Assinale a alternativa </w:t>
            </w:r>
            <w:r>
              <w:rPr>
                <w:rFonts w:ascii="Book Antiqua" w:eastAsia="Times New Roman" w:hAnsi="Book Antiqua" w:cs="Arial"/>
                <w:color w:val="000000"/>
                <w:sz w:val="19"/>
                <w:szCs w:val="19"/>
                <w:lang w:eastAsia="pt-BR"/>
              </w:rPr>
              <w:t>correta</w:t>
            </w:r>
            <w:r w:rsidRPr="005B70A4">
              <w:rPr>
                <w:rFonts w:ascii="Book Antiqua" w:eastAsia="Times New Roman" w:hAnsi="Book Antiqua" w:cs="Arial"/>
                <w:color w:val="000000"/>
                <w:sz w:val="19"/>
                <w:szCs w:val="19"/>
                <w:lang w:eastAsia="pt-BR"/>
              </w:rPr>
              <w:t xml:space="preserve"> quanto à incidência da Lei Geral de Proteção de Dados à hipótese:</w:t>
            </w:r>
            <w:r>
              <w:t xml:space="preserve"> </w:t>
            </w:r>
            <w:r w:rsidRPr="005B70A4">
              <w:rPr>
                <w:rFonts w:ascii="Book Antiqua" w:eastAsia="Times New Roman" w:hAnsi="Book Antiqua" w:cs="Arial"/>
                <w:color w:val="000000"/>
                <w:sz w:val="19"/>
                <w:szCs w:val="19"/>
                <w:lang w:eastAsia="pt-BR"/>
              </w:rPr>
              <w:t xml:space="preserve">Na realização de estudos em saúde pública, os órgãos de pesquisa poderão ter acesso a bases de dados pessoais, inclusive a origem racial ou étnica, desde </w:t>
            </w:r>
            <w:r w:rsidRPr="005B70A4">
              <w:rPr>
                <w:rFonts w:ascii="Book Antiqua" w:eastAsia="Times New Roman" w:hAnsi="Book Antiqua" w:cs="Arial"/>
                <w:color w:val="000000"/>
                <w:sz w:val="19"/>
                <w:szCs w:val="19"/>
                <w:lang w:eastAsia="pt-BR"/>
              </w:rPr>
              <w:lastRenderedPageBreak/>
              <w:t>que os estudos sejam mantidos em ambiente controlado e seguro, respeitando-se, sempre que possível, a anonimização ou pseudonimização dos dados, e observância dos padrões éticos nos termos da legislação.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LGPDP.</w:t>
            </w:r>
          </w:p>
        </w:tc>
      </w:tr>
    </w:tbl>
    <w:p w14:paraId="00D17B7E" w14:textId="2A3D757C"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70A4">
        <w:rPr>
          <w:rFonts w:ascii="Book Antiqua" w:eastAsia="Times New Roman" w:hAnsi="Book Antiqua" w:cs="Arial"/>
          <w:b/>
          <w:bCs/>
          <w:color w:val="000000"/>
          <w:sz w:val="19"/>
          <w:szCs w:val="19"/>
          <w:highlight w:val="magenta"/>
          <w:lang w:eastAsia="pt-BR"/>
        </w:rPr>
        <w:lastRenderedPageBreak/>
        <w:t>§ 1º</w:t>
      </w:r>
      <w:r w:rsidRPr="005B70A4">
        <w:rPr>
          <w:rFonts w:ascii="Book Antiqua" w:eastAsia="Times New Roman" w:hAnsi="Book Antiqua" w:cs="Arial"/>
          <w:b/>
          <w:bCs/>
          <w:color w:val="000000"/>
          <w:sz w:val="19"/>
          <w:szCs w:val="19"/>
          <w:lang w:eastAsia="pt-BR"/>
        </w:rPr>
        <w:t xml:space="preserve"> A divulgação dos resultados ou de qualquer excerto do estudo ou da pesquisa de que trata o caput deste artigo </w:t>
      </w:r>
      <w:r w:rsidRPr="000D7990">
        <w:rPr>
          <w:rFonts w:ascii="Book Antiqua" w:eastAsia="Times New Roman" w:hAnsi="Book Antiqua" w:cs="Arial"/>
          <w:b/>
          <w:bCs/>
          <w:color w:val="000000"/>
          <w:sz w:val="19"/>
          <w:szCs w:val="19"/>
          <w:highlight w:val="cyan"/>
          <w:lang w:eastAsia="pt-BR"/>
        </w:rPr>
        <w:t>em nenhuma hipótese</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aps/>
          <w:color w:val="000000"/>
          <w:sz w:val="19"/>
          <w:szCs w:val="19"/>
          <w:highlight w:val="green"/>
          <w:lang w:eastAsia="pt-BR"/>
        </w:rPr>
        <w:t>poderá revelar</w:t>
      </w:r>
      <w:r w:rsidRPr="005B70A4">
        <w:rPr>
          <w:rFonts w:ascii="Book Antiqua" w:eastAsia="Times New Roman" w:hAnsi="Book Antiqua" w:cs="Arial"/>
          <w:b/>
          <w:bCs/>
          <w:color w:val="000000"/>
          <w:sz w:val="19"/>
          <w:szCs w:val="19"/>
          <w:lang w:eastAsia="pt-BR"/>
        </w:rPr>
        <w:t xml:space="preserve"> </w:t>
      </w:r>
      <w:r w:rsidRPr="000D7990">
        <w:rPr>
          <w:rFonts w:ascii="Book Antiqua" w:eastAsia="Times New Roman" w:hAnsi="Book Antiqua" w:cs="Arial"/>
          <w:b/>
          <w:bCs/>
          <w:color w:val="000000"/>
          <w:sz w:val="19"/>
          <w:szCs w:val="19"/>
          <w:highlight w:val="yellow"/>
          <w:lang w:eastAsia="pt-BR"/>
        </w:rPr>
        <w:t>dados pessoais</w:t>
      </w:r>
      <w:r w:rsidRPr="001A3D79">
        <w:rPr>
          <w:rFonts w:ascii="Book Antiqua" w:eastAsia="Times New Roman" w:hAnsi="Book Antiqua" w:cs="Arial"/>
          <w:color w:val="000000"/>
          <w:sz w:val="19"/>
          <w:szCs w:val="19"/>
          <w:lang w:eastAsia="pt-BR"/>
        </w:rPr>
        <w:t>.</w:t>
      </w:r>
      <w:r w:rsidR="005B70A4">
        <w:rPr>
          <w:rFonts w:ascii="Book Antiqua" w:eastAsia="Times New Roman" w:hAnsi="Book Antiqua" w:cs="Arial"/>
          <w:color w:val="000000"/>
          <w:sz w:val="19"/>
          <w:szCs w:val="19"/>
          <w:lang w:eastAsia="pt-BR"/>
        </w:rPr>
        <w:t xml:space="preserve"> </w:t>
      </w:r>
      <w:r w:rsid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DD11A6" w14:paraId="72CAE96A" w14:textId="77777777" w:rsidTr="0061148A">
        <w:tc>
          <w:tcPr>
            <w:tcW w:w="8494" w:type="dxa"/>
            <w:shd w:val="clear" w:color="auto" w:fill="CCFFFF"/>
          </w:tcPr>
          <w:p w14:paraId="64E65154" w14:textId="39F1BD62" w:rsidR="00DD11A6" w:rsidRPr="00A61BD2" w:rsidRDefault="00DD11A6" w:rsidP="00DD11A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Considere que um órgão de pesquisa vinculado à Universidade X está realizando estudos em saúde pública a respeito do comportamento da Doença de Alzheimer em pessoas entre 45 e 60 anos de idade. Para tanto, utiliza-se da base de dados pessoais dos cinco maiores hospitais do país. Com base na situação hipotética e no disposto na Lei Geral de Proteção de Dados, é correto afirmar que</w:t>
            </w:r>
            <w:r>
              <w:rPr>
                <w:rFonts w:ascii="Book Antiqua" w:eastAsia="Times New Roman" w:hAnsi="Book Antiqua" w:cs="Arial"/>
                <w:color w:val="000000"/>
                <w:sz w:val="19"/>
                <w:szCs w:val="19"/>
                <w:lang w:eastAsia="pt-BR"/>
              </w:rPr>
              <w:t xml:space="preserve"> </w:t>
            </w:r>
            <w:r w:rsidRPr="00DD11A6">
              <w:rPr>
                <w:rFonts w:ascii="Book Antiqua" w:eastAsia="Times New Roman" w:hAnsi="Book Antiqua" w:cs="Arial"/>
                <w:color w:val="000000"/>
                <w:sz w:val="19"/>
                <w:szCs w:val="19"/>
                <w:lang w:eastAsia="pt-BR"/>
              </w:rPr>
              <w:t>a divulgação dos resultados ou de qualquer excerto da pesquisa sobre o comportamento da Doença de Alzheimer em nenhuma hipótese poderá revelar dados pessoais</w:t>
            </w:r>
            <w:r w:rsidRPr="005B70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 §1º, LGPD.</w:t>
            </w:r>
          </w:p>
        </w:tc>
      </w:tr>
    </w:tbl>
    <w:p w14:paraId="7F7B40E0" w14:textId="73C9520F" w:rsidR="001A3D79" w:rsidRPr="000D799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B70A4">
        <w:rPr>
          <w:rFonts w:ascii="Book Antiqua" w:eastAsia="Times New Roman" w:hAnsi="Book Antiqua" w:cs="Arial"/>
          <w:b/>
          <w:bCs/>
          <w:color w:val="000000"/>
          <w:sz w:val="19"/>
          <w:szCs w:val="19"/>
          <w:highlight w:val="magenta"/>
          <w:lang w:eastAsia="pt-BR"/>
        </w:rPr>
        <w:t>§ 2º</w:t>
      </w:r>
      <w:r w:rsidRPr="005B70A4">
        <w:rPr>
          <w:rFonts w:ascii="Book Antiqua" w:eastAsia="Times New Roman" w:hAnsi="Book Antiqua" w:cs="Arial"/>
          <w:b/>
          <w:bCs/>
          <w:color w:val="000000"/>
          <w:sz w:val="19"/>
          <w:szCs w:val="19"/>
          <w:lang w:eastAsia="pt-BR"/>
        </w:rPr>
        <w:t xml:space="preserve"> O </w:t>
      </w:r>
      <w:r w:rsidRPr="000D7990">
        <w:rPr>
          <w:rFonts w:ascii="Book Antiqua" w:eastAsia="Times New Roman" w:hAnsi="Book Antiqua" w:cs="Arial"/>
          <w:b/>
          <w:bCs/>
          <w:color w:val="000000"/>
          <w:sz w:val="19"/>
          <w:szCs w:val="19"/>
          <w:highlight w:val="yellow"/>
          <w:lang w:eastAsia="pt-BR"/>
        </w:rPr>
        <w:t>órgão de pesquisa</w:t>
      </w:r>
      <w:r w:rsidRPr="005B70A4">
        <w:rPr>
          <w:rFonts w:ascii="Book Antiqua" w:eastAsia="Times New Roman" w:hAnsi="Book Antiqua" w:cs="Arial"/>
          <w:b/>
          <w:bCs/>
          <w:color w:val="000000"/>
          <w:sz w:val="19"/>
          <w:szCs w:val="19"/>
          <w:lang w:eastAsia="pt-BR"/>
        </w:rPr>
        <w:t xml:space="preserve"> será o responsável pela segurança da informação prevista no caput deste artigo, não permitida, em circunstância alguma, a transferência dos dados a terceiro.</w:t>
      </w:r>
      <w:r w:rsidR="005B70A4" w:rsidRPr="005B70A4">
        <w:rPr>
          <w:rFonts w:ascii="Book Antiqua" w:eastAsia="Times New Roman" w:hAnsi="Book Antiqua" w:cs="Arial"/>
          <w:b/>
          <w:bCs/>
          <w:color w:val="000000"/>
          <w:sz w:val="19"/>
          <w:szCs w:val="19"/>
          <w:lang w:eastAsia="pt-BR"/>
        </w:rPr>
        <w:t xml:space="preserve"> </w:t>
      </w:r>
      <w:r w:rsidR="005B70A4" w:rsidRPr="005B70A4">
        <w:rPr>
          <w:rFonts w:ascii="Book Antiqua" w:eastAsia="Times New Roman" w:hAnsi="Book Antiqua" w:cs="Arial"/>
          <w:b/>
          <w:bCs/>
          <w:color w:val="FF0000"/>
          <w:sz w:val="16"/>
          <w:szCs w:val="16"/>
          <w:u w:val="single"/>
          <w:lang w:eastAsia="pt-BR"/>
        </w:rPr>
        <w:t>(TRF3-2022)</w:t>
      </w:r>
      <w:r w:rsidR="000D7990">
        <w:rPr>
          <w:rFonts w:ascii="Book Antiqua" w:eastAsia="Times New Roman" w:hAnsi="Book Antiqua" w:cs="Arial"/>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(MPRO-2024)</w:t>
      </w:r>
    </w:p>
    <w:p w14:paraId="3674C2B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 acesso aos dados de que trata este artigo será objeto de regulamentação por parte da autoridade nacional e das autoridades da área de saúde e sanitárias, no âmbito de suas competências.</w:t>
      </w:r>
    </w:p>
    <w:p w14:paraId="385FD1A9" w14:textId="5D717C78"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highlight w:val="magenta"/>
          <w:lang w:eastAsia="pt-BR"/>
        </w:rPr>
        <w:t>§ 4º</w:t>
      </w:r>
      <w:r w:rsidRPr="00DD11A6">
        <w:rPr>
          <w:rFonts w:ascii="Book Antiqua" w:eastAsia="Times New Roman" w:hAnsi="Book Antiqua" w:cs="Arial"/>
          <w:b/>
          <w:bCs/>
          <w:color w:val="000000"/>
          <w:sz w:val="19"/>
          <w:szCs w:val="19"/>
          <w:lang w:eastAsia="pt-BR"/>
        </w:rPr>
        <w:t xml:space="preserve"> Para os efeitos deste artigo, a pseudonimização é o tratamento por meio do qual um dado perde a possibilidade de associação, direta ou indireta, a um indivíduo, senão pelo uso de informação adicional mantida separadamente pelo controlador em ambiente controlado e seguro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4EFB03A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Do Tratamento de Dados Pessoais de Crianças e de Adolescentes</w:t>
      </w:r>
    </w:p>
    <w:p w14:paraId="0EC90866" w14:textId="3BCFDF8C"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Art. 14</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tratamento de dados pessoais de crianças e de adolescentes </w:t>
      </w:r>
      <w:r w:rsidRPr="00FF63F9">
        <w:rPr>
          <w:rFonts w:ascii="Book Antiqua" w:eastAsia="Times New Roman" w:hAnsi="Book Antiqua" w:cs="Arial"/>
          <w:b/>
          <w:bCs/>
          <w:caps/>
          <w:color w:val="000000"/>
          <w:sz w:val="19"/>
          <w:szCs w:val="19"/>
          <w:highlight w:val="green"/>
          <w:lang w:eastAsia="pt-BR"/>
        </w:rPr>
        <w:t>deverá ser realizado</w:t>
      </w:r>
      <w:r w:rsidRPr="00A61BD2">
        <w:rPr>
          <w:rFonts w:ascii="Book Antiqua" w:eastAsia="Times New Roman" w:hAnsi="Book Antiqua" w:cs="Arial"/>
          <w:b/>
          <w:bCs/>
          <w:color w:val="000000"/>
          <w:sz w:val="19"/>
          <w:szCs w:val="19"/>
          <w:lang w:eastAsia="pt-BR"/>
        </w:rPr>
        <w:t xml:space="preserve"> </w:t>
      </w:r>
      <w:r w:rsidRPr="00FF63F9">
        <w:rPr>
          <w:rFonts w:ascii="Book Antiqua" w:eastAsia="Times New Roman" w:hAnsi="Book Antiqua" w:cs="Arial"/>
          <w:b/>
          <w:bCs/>
          <w:color w:val="000000"/>
          <w:sz w:val="19"/>
          <w:szCs w:val="19"/>
          <w:highlight w:val="cyan"/>
          <w:lang w:eastAsia="pt-BR"/>
        </w:rPr>
        <w:t>em seu melhor interesse</w:t>
      </w:r>
      <w:r w:rsidRPr="00A61BD2">
        <w:rPr>
          <w:rFonts w:ascii="Book Antiqua" w:eastAsia="Times New Roman" w:hAnsi="Book Antiqua" w:cs="Arial"/>
          <w:b/>
          <w:bCs/>
          <w:color w:val="000000"/>
          <w:sz w:val="19"/>
          <w:szCs w:val="19"/>
          <w:lang w:eastAsia="pt-BR"/>
        </w:rPr>
        <w:t>, nos termos deste artigo e da legislação pertinente</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153F0E5" w14:textId="5851A5BD" w:rsidR="001A3D79" w:rsidRPr="00497A45"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340304">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 </w:t>
      </w:r>
      <w:r w:rsidRPr="00497A45">
        <w:rPr>
          <w:rFonts w:ascii="Book Antiqua" w:eastAsia="Times New Roman" w:hAnsi="Book Antiqua" w:cs="Arial"/>
          <w:b/>
          <w:bCs/>
          <w:caps/>
          <w:color w:val="000000"/>
          <w:sz w:val="19"/>
          <w:szCs w:val="19"/>
          <w:shd w:val="clear" w:color="auto" w:fill="F7CAAC" w:themeFill="accent2" w:themeFillTint="66"/>
          <w:lang w:eastAsia="pt-BR"/>
        </w:rPr>
        <w:t>tratamento de dados pessoais de crianças</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aps/>
          <w:color w:val="000000"/>
          <w:sz w:val="19"/>
          <w:szCs w:val="19"/>
          <w:highlight w:val="green"/>
          <w:lang w:eastAsia="pt-BR"/>
        </w:rPr>
        <w:t>deverá ser realizado</w:t>
      </w:r>
      <w:r w:rsidRPr="00340304">
        <w:rPr>
          <w:rFonts w:ascii="Book Antiqua" w:eastAsia="Times New Roman" w:hAnsi="Book Antiqua" w:cs="Arial"/>
          <w:b/>
          <w:bCs/>
          <w:color w:val="000000"/>
          <w:sz w:val="19"/>
          <w:szCs w:val="19"/>
          <w:lang w:eastAsia="pt-BR"/>
        </w:rPr>
        <w:t xml:space="preserve"> </w:t>
      </w:r>
      <w:r w:rsidRPr="00497A45">
        <w:rPr>
          <w:rFonts w:ascii="Book Antiqua" w:eastAsia="Times New Roman" w:hAnsi="Book Antiqua" w:cs="Arial"/>
          <w:b/>
          <w:bCs/>
          <w:color w:val="000000"/>
          <w:sz w:val="19"/>
          <w:szCs w:val="19"/>
          <w:highlight w:val="cyan"/>
          <w:lang w:eastAsia="pt-BR"/>
        </w:rPr>
        <w:t>com o consentimento específico</w:t>
      </w:r>
      <w:r w:rsidRPr="00340304">
        <w:rPr>
          <w:rFonts w:ascii="Book Antiqua" w:eastAsia="Times New Roman" w:hAnsi="Book Antiqua" w:cs="Arial"/>
          <w:b/>
          <w:bCs/>
          <w:color w:val="000000"/>
          <w:sz w:val="19"/>
          <w:szCs w:val="19"/>
          <w:lang w:eastAsia="pt-BR"/>
        </w:rPr>
        <w:t xml:space="preserve"> e </w:t>
      </w:r>
      <w:r w:rsidRPr="00497A45">
        <w:rPr>
          <w:rFonts w:ascii="Book Antiqua" w:eastAsia="Times New Roman" w:hAnsi="Book Antiqua" w:cs="Arial"/>
          <w:b/>
          <w:bCs/>
          <w:color w:val="000000"/>
          <w:sz w:val="19"/>
          <w:szCs w:val="19"/>
          <w:highlight w:val="cyan"/>
          <w:lang w:eastAsia="pt-BR"/>
        </w:rPr>
        <w:t>em destaque dado</w:t>
      </w:r>
      <w:r w:rsidRPr="00340304">
        <w:rPr>
          <w:rFonts w:ascii="Book Antiqua" w:eastAsia="Times New Roman" w:hAnsi="Book Antiqua" w:cs="Arial"/>
          <w:b/>
          <w:bCs/>
          <w:color w:val="000000"/>
          <w:sz w:val="19"/>
          <w:szCs w:val="19"/>
          <w:lang w:eastAsia="pt-BR"/>
        </w:rPr>
        <w:t xml:space="preserve"> por </w:t>
      </w:r>
      <w:r w:rsidRPr="00497A45">
        <w:rPr>
          <w:rFonts w:ascii="Book Antiqua" w:eastAsia="Times New Roman" w:hAnsi="Book Antiqua" w:cs="Arial"/>
          <w:b/>
          <w:bCs/>
          <w:color w:val="000000"/>
          <w:sz w:val="19"/>
          <w:szCs w:val="19"/>
          <w:highlight w:val="yellow"/>
          <w:lang w:eastAsia="pt-BR"/>
        </w:rPr>
        <w:t>pelo menos um dos pais</w:t>
      </w:r>
      <w:r w:rsidRPr="00340304">
        <w:rPr>
          <w:rFonts w:ascii="Book Antiqua" w:eastAsia="Times New Roman" w:hAnsi="Book Antiqua" w:cs="Arial"/>
          <w:b/>
          <w:bCs/>
          <w:color w:val="000000"/>
          <w:sz w:val="19"/>
          <w:szCs w:val="19"/>
          <w:lang w:eastAsia="pt-BR"/>
        </w:rPr>
        <w:t xml:space="preserve"> ou </w:t>
      </w:r>
      <w:r w:rsidRPr="00497A45">
        <w:rPr>
          <w:rFonts w:ascii="Book Antiqua" w:eastAsia="Times New Roman" w:hAnsi="Book Antiqua" w:cs="Arial"/>
          <w:b/>
          <w:bCs/>
          <w:color w:val="000000"/>
          <w:sz w:val="19"/>
          <w:szCs w:val="19"/>
          <w:highlight w:val="yellow"/>
          <w:lang w:eastAsia="pt-BR"/>
        </w:rPr>
        <w:t>pelo responsável legal</w:t>
      </w:r>
      <w:r w:rsidRPr="00FB4D10">
        <w:rPr>
          <w:rFonts w:ascii="Book Antiqua" w:eastAsia="Times New Roman" w:hAnsi="Book Antiqua" w:cs="Arial"/>
          <w:color w:val="000000"/>
          <w:sz w:val="18"/>
          <w:szCs w:val="18"/>
          <w:lang w:eastAsia="pt-BR"/>
        </w:rPr>
        <w:t>.</w:t>
      </w:r>
      <w:r w:rsidR="00FF63F9">
        <w:rPr>
          <w:rFonts w:ascii="Book Antiqua" w:eastAsia="Times New Roman" w:hAnsi="Book Antiqua" w:cs="Arial"/>
          <w:color w:val="000000"/>
          <w:sz w:val="18"/>
          <w:szCs w:val="18"/>
          <w:lang w:eastAsia="pt-BR"/>
        </w:rPr>
        <w:t xml:space="preserve"> </w:t>
      </w:r>
      <w:r w:rsidR="00FF63F9">
        <w:rPr>
          <w:rFonts w:ascii="Book Antiqua" w:eastAsia="Times New Roman" w:hAnsi="Book Antiqua" w:cs="Arial"/>
          <w:b/>
          <w:bCs/>
          <w:color w:val="FF0000"/>
          <w:sz w:val="16"/>
          <w:szCs w:val="16"/>
          <w:u w:val="single"/>
          <w:lang w:eastAsia="pt-BR"/>
        </w:rPr>
        <w:t>(DPEPR-2022)</w:t>
      </w:r>
      <w:r w:rsidR="00340304" w:rsidRPr="00FB4D10">
        <w:rPr>
          <w:rFonts w:ascii="Book Antiqua" w:eastAsia="Times New Roman" w:hAnsi="Book Antiqua" w:cs="Arial"/>
          <w:color w:val="000000"/>
          <w:sz w:val="18"/>
          <w:szCs w:val="18"/>
          <w:lang w:eastAsia="pt-BR"/>
        </w:rPr>
        <w:t xml:space="preserve"> </w:t>
      </w:r>
      <w:bookmarkStart w:id="4" w:name="_Hlk130735010"/>
      <w:r w:rsidR="00340304" w:rsidRPr="00FB4D10">
        <w:rPr>
          <w:rFonts w:ascii="Book Antiqua" w:eastAsia="Times New Roman" w:hAnsi="Book Antiqua" w:cs="Times New Roman"/>
          <w:b/>
          <w:bCs/>
          <w:color w:val="FF0000"/>
          <w:sz w:val="16"/>
          <w:szCs w:val="16"/>
          <w:u w:val="single"/>
          <w:lang w:eastAsia="pt-BR"/>
        </w:rPr>
        <w:t>(Cartórios/TJSP-2022)</w:t>
      </w:r>
      <w:bookmarkEnd w:id="4"/>
      <w:r w:rsidR="00497A45">
        <w:rPr>
          <w:rFonts w:ascii="Book Antiqua" w:eastAsia="Times New Roman" w:hAnsi="Book Antiqua" w:cs="Times New Roman"/>
          <w:b/>
          <w:bCs/>
          <w:color w:val="FF0000"/>
          <w:sz w:val="16"/>
          <w:szCs w:val="16"/>
          <w:lang w:eastAsia="pt-BR"/>
        </w:rPr>
        <w:t xml:space="preserve"> </w:t>
      </w:r>
      <w:r w:rsidR="00497A45">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340304" w14:paraId="5DF4F82C" w14:textId="77777777" w:rsidTr="00286AE1">
        <w:tc>
          <w:tcPr>
            <w:tcW w:w="8494" w:type="dxa"/>
            <w:shd w:val="clear" w:color="auto" w:fill="CCFFFF"/>
          </w:tcPr>
          <w:p w14:paraId="60F2CED0" w14:textId="20A71E9F" w:rsidR="00340304" w:rsidRPr="00A61BD2" w:rsidRDefault="00340304" w:rsidP="00286AE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Cartórios/TJSP-2022-VUNESP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Pode-se afirmar corretamente, no âmbito da Lei Geral de Proteção de Dados, que o tratamento de dados pessoais de crianças e de adolescentes deverá ser realizado em seu melhor interesse, nos termos do art</w:t>
            </w:r>
            <w:r>
              <w:rPr>
                <w:rFonts w:ascii="Book Antiqua" w:eastAsia="Times New Roman" w:hAnsi="Book Antiqua" w:cs="Arial"/>
                <w:color w:val="000000"/>
                <w:sz w:val="19"/>
                <w:szCs w:val="19"/>
                <w:lang w:eastAsia="pt-BR"/>
              </w:rPr>
              <w:t>.</w:t>
            </w:r>
            <w:r w:rsidRPr="00340304">
              <w:rPr>
                <w:rFonts w:ascii="Book Antiqua" w:eastAsia="Times New Roman" w:hAnsi="Book Antiqua" w:cs="Arial"/>
                <w:color w:val="000000"/>
                <w:sz w:val="19"/>
                <w:szCs w:val="19"/>
                <w:lang w:eastAsia="pt-BR"/>
              </w:rPr>
              <w:t xml:space="preserve"> 14, da Lei Federal 13.709/18 e da legislação pertinente, nos seguintes termos:</w:t>
            </w:r>
            <w:r>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color w:val="000000"/>
                <w:sz w:val="19"/>
                <w:szCs w:val="19"/>
                <w:lang w:eastAsia="pt-BR"/>
              </w:rPr>
              <w:t>o tratamento de dados pessoais de crianças deverá ser realizado com o consentimento específico e em destaque dado por, pelo menos, um dos pais ou pelo responsável legal.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 LGPDP.</w:t>
            </w:r>
          </w:p>
        </w:tc>
      </w:tr>
    </w:tbl>
    <w:p w14:paraId="1C4D51BE" w14:textId="0B71FC78" w:rsidR="001A3D79" w:rsidRPr="007A075B"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61BD2">
        <w:rPr>
          <w:rFonts w:ascii="Book Antiqua" w:eastAsia="Times New Roman" w:hAnsi="Book Antiqua" w:cs="Arial"/>
          <w:b/>
          <w:bCs/>
          <w:color w:val="000000"/>
          <w:sz w:val="19"/>
          <w:szCs w:val="19"/>
          <w:highlight w:val="magenta"/>
          <w:lang w:eastAsia="pt-BR"/>
        </w:rPr>
        <w:t>§ 2º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No tratamento de dados de que trata o § 1º deste artigo, os controladores </w:t>
      </w:r>
      <w:r w:rsidRPr="00A61BD2">
        <w:rPr>
          <w:rFonts w:ascii="Book Antiqua" w:eastAsia="Times New Roman" w:hAnsi="Book Antiqua" w:cs="Arial"/>
          <w:b/>
          <w:bCs/>
          <w:caps/>
          <w:color w:val="000000"/>
          <w:sz w:val="19"/>
          <w:szCs w:val="19"/>
          <w:highlight w:val="green"/>
          <w:lang w:eastAsia="pt-BR"/>
        </w:rPr>
        <w:t>deverão manter</w:t>
      </w:r>
      <w:r w:rsidRPr="00A61BD2">
        <w:rPr>
          <w:rFonts w:ascii="Book Antiqua" w:eastAsia="Times New Roman" w:hAnsi="Book Antiqua" w:cs="Arial"/>
          <w:b/>
          <w:bCs/>
          <w:color w:val="000000"/>
          <w:sz w:val="19"/>
          <w:szCs w:val="19"/>
          <w:lang w:eastAsia="pt-BR"/>
        </w:rPr>
        <w:t xml:space="preserve"> </w:t>
      </w:r>
      <w:r w:rsidRPr="00A61BD2">
        <w:rPr>
          <w:rFonts w:ascii="Book Antiqua" w:eastAsia="Times New Roman" w:hAnsi="Book Antiqua" w:cs="Arial"/>
          <w:b/>
          <w:bCs/>
          <w:color w:val="000000"/>
          <w:sz w:val="19"/>
          <w:szCs w:val="19"/>
          <w:highlight w:val="cyan"/>
          <w:lang w:eastAsia="pt-BR"/>
        </w:rPr>
        <w:t>pública</w:t>
      </w:r>
      <w:r w:rsidRPr="00A61BD2">
        <w:rPr>
          <w:rFonts w:ascii="Book Antiqua" w:eastAsia="Times New Roman" w:hAnsi="Book Antiqua" w:cs="Arial"/>
          <w:b/>
          <w:bCs/>
          <w:color w:val="000000"/>
          <w:sz w:val="19"/>
          <w:szCs w:val="19"/>
          <w:lang w:eastAsia="pt-BR"/>
        </w:rPr>
        <w:t xml:space="preserve"> a informação sobre os tipos de dados coletados, a forma de sua utilização e os procedimentos para o exercício dos direitos a que se refere o art. 18 desta Lei</w:t>
      </w:r>
      <w:r w:rsidRPr="001A3D79">
        <w:rPr>
          <w:rFonts w:ascii="Book Antiqua" w:eastAsia="Times New Roman" w:hAnsi="Book Antiqua" w:cs="Arial"/>
          <w:color w:val="000000"/>
          <w:sz w:val="19"/>
          <w:szCs w:val="19"/>
          <w:lang w:eastAsia="pt-BR"/>
        </w:rPr>
        <w:t>.</w:t>
      </w:r>
      <w:r w:rsidR="00A61BD2">
        <w:rPr>
          <w:rFonts w:ascii="Book Antiqua" w:eastAsia="Times New Roman" w:hAnsi="Book Antiqua" w:cs="Arial"/>
          <w:color w:val="000000"/>
          <w:sz w:val="19"/>
          <w:szCs w:val="19"/>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340304" w:rsidRPr="00FB4D10">
        <w:rPr>
          <w:rFonts w:ascii="Book Antiqua" w:eastAsia="Times New Roman" w:hAnsi="Book Antiqua" w:cs="Arial"/>
          <w:b/>
          <w:bCs/>
          <w:color w:val="FF0000"/>
          <w:sz w:val="16"/>
          <w:szCs w:val="16"/>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r w:rsidR="007A075B">
        <w:rPr>
          <w:rFonts w:ascii="Book Antiqua" w:eastAsia="Times New Roman" w:hAnsi="Book Antiqua" w:cs="Times New Roman"/>
          <w:b/>
          <w:bCs/>
          <w:color w:val="FF0000"/>
          <w:sz w:val="16"/>
          <w:szCs w:val="16"/>
          <w:lang w:eastAsia="pt-BR"/>
        </w:rPr>
        <w:t xml:space="preserve"> </w:t>
      </w:r>
      <w:r w:rsidR="007A075B">
        <w:rPr>
          <w:rFonts w:ascii="Book Antiqua" w:eastAsia="Times New Roman" w:hAnsi="Book Antiqua" w:cs="Arial"/>
          <w:b/>
          <w:bCs/>
          <w:color w:val="FF0000"/>
          <w:sz w:val="16"/>
          <w:szCs w:val="16"/>
          <w:u w:val="single"/>
          <w:lang w:eastAsia="pt-BR"/>
        </w:rPr>
        <w:t>(PGERN-2024)</w:t>
      </w:r>
    </w:p>
    <w:p w14:paraId="5D45A39D" w14:textId="2E13FE34"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aps/>
          <w:color w:val="000000"/>
          <w:sz w:val="19"/>
          <w:szCs w:val="19"/>
          <w:highlight w:val="green"/>
          <w:lang w:eastAsia="pt-BR"/>
        </w:rPr>
        <w:t>Poderão ser coletados</w:t>
      </w:r>
      <w:r w:rsidRPr="00340304">
        <w:rPr>
          <w:rFonts w:ascii="Book Antiqua" w:eastAsia="Times New Roman" w:hAnsi="Book Antiqua" w:cs="Arial"/>
          <w:b/>
          <w:bCs/>
          <w:color w:val="000000"/>
          <w:sz w:val="19"/>
          <w:szCs w:val="19"/>
          <w:lang w:eastAsia="pt-BR"/>
        </w:rPr>
        <w:t xml:space="preserve"> dados pessoais de crianças sem o consentimento a que se refere o § 1º deste artigo quando a coleta for necessária para contatar os pais ou o responsável legal, utilizados uma única vez e sem armazenamento, ou para sua proteção, e em nenhum caso poderão ser repassados a terceiro sem o consentimento de que trata o § 1º deste artigo</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53A2A3B6" w14:textId="21031972"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40304">
        <w:rPr>
          <w:rFonts w:ascii="Book Antiqua" w:eastAsia="Times New Roman" w:hAnsi="Book Antiqua" w:cs="Arial"/>
          <w:b/>
          <w:bCs/>
          <w:color w:val="000000"/>
          <w:sz w:val="19"/>
          <w:szCs w:val="19"/>
          <w:highlight w:val="magenta"/>
          <w:lang w:eastAsia="pt-BR"/>
        </w:rPr>
        <w:t>§ 4º</w:t>
      </w:r>
      <w:r w:rsidRPr="001A3D79">
        <w:rPr>
          <w:rFonts w:ascii="Book Antiqua" w:eastAsia="Times New Roman" w:hAnsi="Book Antiqua" w:cs="Arial"/>
          <w:color w:val="000000"/>
          <w:sz w:val="19"/>
          <w:szCs w:val="19"/>
          <w:lang w:eastAsia="pt-BR"/>
        </w:rPr>
        <w:t xml:space="preserve"> </w:t>
      </w:r>
      <w:r w:rsidRPr="00340304">
        <w:rPr>
          <w:rFonts w:ascii="Book Antiqua" w:eastAsia="Times New Roman" w:hAnsi="Book Antiqua" w:cs="Arial"/>
          <w:b/>
          <w:bCs/>
          <w:color w:val="000000"/>
          <w:sz w:val="19"/>
          <w:szCs w:val="19"/>
          <w:lang w:eastAsia="pt-BR"/>
        </w:rPr>
        <w:t xml:space="preserve">Os controladores </w:t>
      </w:r>
      <w:r w:rsidRPr="00340304">
        <w:rPr>
          <w:rFonts w:ascii="Book Antiqua" w:eastAsia="Times New Roman" w:hAnsi="Book Antiqua" w:cs="Arial"/>
          <w:b/>
          <w:bCs/>
          <w:caps/>
          <w:color w:val="000000"/>
          <w:sz w:val="19"/>
          <w:szCs w:val="19"/>
          <w:highlight w:val="green"/>
          <w:lang w:eastAsia="pt-BR"/>
        </w:rPr>
        <w:t>não deverão condicionar</w:t>
      </w:r>
      <w:r w:rsidRPr="00340304">
        <w:rPr>
          <w:rFonts w:ascii="Book Antiqua" w:eastAsia="Times New Roman" w:hAnsi="Book Antiqua" w:cs="Arial"/>
          <w:b/>
          <w:bCs/>
          <w:color w:val="000000"/>
          <w:sz w:val="19"/>
          <w:szCs w:val="19"/>
          <w:lang w:eastAsia="pt-BR"/>
        </w:rPr>
        <w:t xml:space="preserve"> a participação dos titulares de que trata o § 1º deste artigo em jogos, aplicações de internet ou outras atividades ao fornecimento de informações pessoais além das estritamente necessárias à atividade</w:t>
      </w:r>
      <w:r w:rsidRPr="00FB4D10">
        <w:rPr>
          <w:rFonts w:ascii="Book Antiqua" w:eastAsia="Times New Roman" w:hAnsi="Book Antiqua" w:cs="Arial"/>
          <w:color w:val="000000"/>
          <w:sz w:val="18"/>
          <w:szCs w:val="18"/>
          <w:lang w:eastAsia="pt-BR"/>
        </w:rPr>
        <w:t>.</w:t>
      </w:r>
      <w:r w:rsidR="00340304" w:rsidRPr="00FB4D10">
        <w:rPr>
          <w:rFonts w:ascii="Book Antiqua" w:eastAsia="Times New Roman" w:hAnsi="Book Antiqua" w:cs="Arial"/>
          <w:color w:val="000000"/>
          <w:sz w:val="18"/>
          <w:szCs w:val="18"/>
          <w:lang w:eastAsia="pt-BR"/>
        </w:rPr>
        <w:t xml:space="preserve"> </w:t>
      </w:r>
      <w:r w:rsidR="00340304" w:rsidRPr="00FB4D10">
        <w:rPr>
          <w:rFonts w:ascii="Book Antiqua" w:eastAsia="Times New Roman" w:hAnsi="Book Antiqua" w:cs="Times New Roman"/>
          <w:b/>
          <w:bCs/>
          <w:color w:val="FF0000"/>
          <w:sz w:val="16"/>
          <w:szCs w:val="16"/>
          <w:u w:val="single"/>
          <w:lang w:eastAsia="pt-BR"/>
        </w:rPr>
        <w:t>(Cartórios/TJSP-2022)</w:t>
      </w:r>
    </w:p>
    <w:p w14:paraId="216F699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5º O controlador deve realizar todos os esforços razoáveis para verificar que o consentimento a que se refere o § 1º deste artigo foi dado pelo responsável pela criança, consideradas as tecnologias disponíveis.</w:t>
      </w:r>
    </w:p>
    <w:p w14:paraId="4A33867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6º As informações sobre o tratamento de dados referidas neste artigo deverão ser fornecidas de maneira simples, clara e acessível, consideradas as características físico-motoras, perceptivas, sensoriais, intelectuais e mentais do usuário, com uso de recursos audiovisuais quando adequado, de forma a proporcionar a informação necessária aos pais ou ao responsável legal e adequada ao entendimento da criança.</w:t>
      </w:r>
    </w:p>
    <w:p w14:paraId="35BAB30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IV</w:t>
      </w:r>
      <w:r w:rsidRPr="001A3D79">
        <w:rPr>
          <w:rFonts w:ascii="Book Antiqua" w:eastAsia="Times New Roman" w:hAnsi="Book Antiqua" w:cs="Arial"/>
          <w:b/>
          <w:bCs/>
          <w:color w:val="000000"/>
          <w:sz w:val="19"/>
          <w:szCs w:val="19"/>
          <w:lang w:eastAsia="pt-BR"/>
        </w:rPr>
        <w:br/>
        <w:t>Do Término do Tratamento de Dados</w:t>
      </w:r>
    </w:p>
    <w:p w14:paraId="567258E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15. O término do tratamento de dados pessoais ocorrerá nas seguintes hipóteses:</w:t>
      </w:r>
    </w:p>
    <w:p w14:paraId="7BC85A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verificação de que a finalidade foi alcançada ou de que os dados deixaram de ser necessários ou pertinentes ao alcance da finalidade específica almejada;</w:t>
      </w:r>
    </w:p>
    <w:p w14:paraId="504875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fim do período de tratamento;</w:t>
      </w:r>
    </w:p>
    <w:p w14:paraId="06D17C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comunicação do titular, inclusive no exercício de seu direito de revogação do consentimento conforme disposto no § 5º do art. 8º desta Lei, resguardado o interesse público; ou</w:t>
      </w:r>
    </w:p>
    <w:p w14:paraId="2DA9FC3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determinação da autoridade nacional, quando houver violação ao disposto nesta Lei.</w:t>
      </w:r>
    </w:p>
    <w:p w14:paraId="6D3E1A0E" w14:textId="71E84404"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16</w:t>
      </w:r>
      <w:r w:rsidRPr="00BC3450">
        <w:rPr>
          <w:rFonts w:ascii="Book Antiqua" w:eastAsia="Times New Roman" w:hAnsi="Book Antiqua" w:cs="Arial"/>
          <w:b/>
          <w:bCs/>
          <w:color w:val="000000"/>
          <w:sz w:val="19"/>
          <w:szCs w:val="19"/>
          <w:lang w:eastAsia="pt-BR"/>
        </w:rPr>
        <w:t>. Os dados pessoais serão eliminados após o término de seu tratamento, no âmbito e nos limites técnicos das atividades, autorizada a conservação para as seguintes finalidades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C41CE">
        <w:rPr>
          <w:rFonts w:ascii="Book Antiqua" w:eastAsia="Times New Roman" w:hAnsi="Book Antiqua" w:cs="Arial"/>
          <w:b/>
          <w:bCs/>
          <w:color w:val="FF0000"/>
          <w:sz w:val="16"/>
          <w:szCs w:val="16"/>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Pr>
          <w:rFonts w:ascii="Book Antiqua" w:eastAsia="Times New Roman" w:hAnsi="Book Antiqua" w:cs="Arial"/>
          <w:b/>
          <w:bCs/>
          <w:color w:val="FF0000"/>
          <w:sz w:val="16"/>
          <w:szCs w:val="16"/>
          <w:lang w:eastAsia="pt-BR"/>
        </w:rPr>
        <w:t xml:space="preserve"> </w:t>
      </w:r>
      <w:r w:rsidR="000D74B9">
        <w:rPr>
          <w:rFonts w:ascii="Book Antiqua" w:eastAsia="Times New Roman" w:hAnsi="Book Antiqua" w:cs="Arial"/>
          <w:b/>
          <w:bCs/>
          <w:color w:val="FF0000"/>
          <w:sz w:val="16"/>
          <w:szCs w:val="16"/>
          <w:u w:val="single"/>
          <w:lang w:eastAsia="pt-BR"/>
        </w:rPr>
        <w:t>(PGESC-2022)</w:t>
      </w:r>
      <w:r w:rsidR="003F243E">
        <w:rPr>
          <w:rFonts w:ascii="Book Antiqua" w:eastAsia="Times New Roman" w:hAnsi="Book Antiqua" w:cs="Arial"/>
          <w:b/>
          <w:bCs/>
          <w:color w:val="FF0000"/>
          <w:sz w:val="16"/>
          <w:szCs w:val="16"/>
          <w:lang w:eastAsia="pt-BR"/>
        </w:rPr>
        <w:t xml:space="preserve"> </w:t>
      </w:r>
      <w:r w:rsidR="003F243E">
        <w:rPr>
          <w:rFonts w:ascii="Book Antiqua" w:eastAsia="Times New Roman" w:hAnsi="Book Antiqua" w:cs="Arial"/>
          <w:b/>
          <w:bCs/>
          <w:color w:val="FF0000"/>
          <w:sz w:val="16"/>
          <w:szCs w:val="16"/>
          <w:u w:val="single"/>
          <w:lang w:eastAsia="pt-BR"/>
        </w:rPr>
        <w:t>(Cartórios/TJSC-2023)</w:t>
      </w:r>
    </w:p>
    <w:p w14:paraId="027A74E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cumprimento de obrigação legal ou regulatória pelo controlador;</w:t>
      </w:r>
    </w:p>
    <w:p w14:paraId="2EE2EE39" w14:textId="176F8E06" w:rsidR="001A3D79" w:rsidRPr="003F24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F243E">
        <w:rPr>
          <w:rFonts w:ascii="Book Antiqua" w:eastAsia="Times New Roman" w:hAnsi="Book Antiqua" w:cs="Arial"/>
          <w:b/>
          <w:bCs/>
          <w:color w:val="000000"/>
          <w:sz w:val="19"/>
          <w:szCs w:val="19"/>
          <w:lang w:eastAsia="pt-BR"/>
        </w:rPr>
        <w:t>II - estudo por órgão de pesquisa, garantida, sempre que possível, a anonimização dos dados pessoais;</w:t>
      </w:r>
      <w:r w:rsidR="003F243E" w:rsidRPr="003F243E">
        <w:rPr>
          <w:rFonts w:ascii="Book Antiqua" w:eastAsia="Times New Roman" w:hAnsi="Book Antiqua" w:cs="Arial"/>
          <w:b/>
          <w:bCs/>
          <w:color w:val="000000"/>
          <w:sz w:val="19"/>
          <w:szCs w:val="19"/>
          <w:lang w:eastAsia="pt-BR"/>
        </w:rPr>
        <w:t xml:space="preserve"> </w:t>
      </w:r>
      <w:r w:rsidR="003F243E" w:rsidRPr="003F243E">
        <w:rPr>
          <w:rFonts w:ascii="Book Antiqua" w:eastAsia="Times New Roman" w:hAnsi="Book Antiqua" w:cs="Arial"/>
          <w:b/>
          <w:bCs/>
          <w:color w:val="FF0000"/>
          <w:sz w:val="16"/>
          <w:szCs w:val="16"/>
          <w:u w:val="single"/>
          <w:lang w:eastAsia="pt-BR"/>
        </w:rPr>
        <w:t>(Cartórios/TJSC-2023)</w:t>
      </w:r>
    </w:p>
    <w:p w14:paraId="52D9DEAB" w14:textId="517E4F73"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D74B9">
        <w:rPr>
          <w:rFonts w:ascii="Book Antiqua" w:eastAsia="Times New Roman" w:hAnsi="Book Antiqua" w:cs="Arial"/>
          <w:b/>
          <w:bCs/>
          <w:color w:val="000000"/>
          <w:sz w:val="19"/>
          <w:szCs w:val="19"/>
          <w:lang w:eastAsia="pt-BR"/>
        </w:rPr>
        <w:t>III - transferência a terceiro, desde que respeitados os requisitos de tratamento de dados dispostos nesta Lei; ou</w:t>
      </w:r>
      <w:r w:rsidR="008C41CE">
        <w:rPr>
          <w:rFonts w:ascii="Book Antiqua" w:eastAsia="Times New Roman" w:hAnsi="Book Antiqua" w:cs="Arial"/>
          <w:b/>
          <w:bCs/>
          <w:color w:val="000000"/>
          <w:sz w:val="19"/>
          <w:szCs w:val="19"/>
          <w:lang w:eastAsia="pt-BR"/>
        </w:rPr>
        <w:t xml:space="preserve"> </w:t>
      </w:r>
      <w:r w:rsidR="008C41CE">
        <w:rPr>
          <w:rFonts w:ascii="Book Antiqua" w:eastAsia="Times New Roman" w:hAnsi="Book Antiqua" w:cs="Arial"/>
          <w:b/>
          <w:bCs/>
          <w:color w:val="FF0000"/>
          <w:sz w:val="16"/>
          <w:szCs w:val="16"/>
          <w:u w:val="single"/>
          <w:lang w:eastAsia="pt-BR"/>
        </w:rPr>
        <w:t>(TRF4-2022)</w:t>
      </w:r>
      <w:r w:rsidR="000D74B9" w:rsidRPr="000D74B9">
        <w:rPr>
          <w:rFonts w:ascii="Book Antiqua" w:eastAsia="Times New Roman" w:hAnsi="Book Antiqua" w:cs="Arial"/>
          <w:b/>
          <w:bCs/>
          <w:color w:val="000000"/>
          <w:sz w:val="19"/>
          <w:szCs w:val="19"/>
          <w:lang w:eastAsia="pt-BR"/>
        </w:rPr>
        <w:t xml:space="preserve"> </w:t>
      </w:r>
      <w:r w:rsidR="000D74B9" w:rsidRPr="000D74B9">
        <w:rPr>
          <w:rFonts w:ascii="Book Antiqua" w:eastAsia="Times New Roman" w:hAnsi="Book Antiqua" w:cs="Arial"/>
          <w:b/>
          <w:bCs/>
          <w:color w:val="FF0000"/>
          <w:sz w:val="16"/>
          <w:szCs w:val="16"/>
          <w:u w:val="single"/>
          <w:lang w:eastAsia="pt-BR"/>
        </w:rPr>
        <w:t>(PGESC-2022)</w:t>
      </w:r>
    </w:p>
    <w:tbl>
      <w:tblPr>
        <w:tblStyle w:val="Tabelacomgrade"/>
        <w:tblW w:w="0" w:type="auto"/>
        <w:tblLook w:val="04A0" w:firstRow="1" w:lastRow="0" w:firstColumn="1" w:lastColumn="0" w:noHBand="0" w:noVBand="1"/>
      </w:tblPr>
      <w:tblGrid>
        <w:gridCol w:w="8494"/>
      </w:tblGrid>
      <w:tr w:rsidR="008C41CE" w14:paraId="7F0A97EB" w14:textId="77777777" w:rsidTr="0062670F">
        <w:tc>
          <w:tcPr>
            <w:tcW w:w="8494" w:type="dxa"/>
            <w:shd w:val="clear" w:color="auto" w:fill="CCFFFF"/>
          </w:tcPr>
          <w:p w14:paraId="53D0744D" w14:textId="0E7CEFF7" w:rsidR="008C41CE" w:rsidRPr="00A61BD2" w:rsidRDefault="008C41CE"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41CE">
              <w:rPr>
                <w:rFonts w:ascii="Book Antiqua" w:eastAsia="Times New Roman" w:hAnsi="Book Antiqua" w:cs="Arial"/>
                <w:color w:val="000000"/>
                <w:sz w:val="19"/>
                <w:szCs w:val="19"/>
                <w:lang w:eastAsia="pt-BR"/>
              </w:rPr>
              <w:t>Nos termos da Lei Geral de Proteção de Dados (Lei nº 13.709/2018)</w:t>
            </w:r>
            <w:r>
              <w:rPr>
                <w:rFonts w:ascii="Book Antiqua" w:eastAsia="Times New Roman" w:hAnsi="Book Antiqua" w:cs="Arial"/>
                <w:color w:val="000000"/>
                <w:sz w:val="19"/>
                <w:szCs w:val="19"/>
                <w:lang w:eastAsia="pt-BR"/>
              </w:rPr>
              <w:t>, assinale a alternativa correta:</w:t>
            </w:r>
            <w:r w:rsidR="00ED0A81">
              <w:t xml:space="preserve"> </w:t>
            </w:r>
            <w:r w:rsidR="00ED0A81" w:rsidRPr="00ED0A81">
              <w:rPr>
                <w:rFonts w:ascii="Book Antiqua" w:eastAsia="Times New Roman" w:hAnsi="Book Antiqua" w:cs="Arial"/>
                <w:color w:val="000000"/>
                <w:sz w:val="19"/>
                <w:szCs w:val="19"/>
                <w:lang w:eastAsia="pt-BR"/>
              </w:rPr>
              <w:t>é autorizada a conservação dos dados pessoais, mesmo após o término de seu tratamento, para transferência a terceiro, desde que respeitados os requisitos de tratamento de dados dispostos na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16, III, LGPDP.</w:t>
            </w:r>
          </w:p>
        </w:tc>
      </w:tr>
    </w:tbl>
    <w:p w14:paraId="0B402E6D" w14:textId="35CE7E3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C3450">
        <w:rPr>
          <w:rFonts w:ascii="Book Antiqua" w:eastAsia="Times New Roman" w:hAnsi="Book Antiqua" w:cs="Arial"/>
          <w:b/>
          <w:bCs/>
          <w:color w:val="000000"/>
          <w:sz w:val="19"/>
          <w:szCs w:val="19"/>
          <w:lang w:eastAsia="pt-BR"/>
        </w:rPr>
        <w:t>IV - uso exclusivo do controlador, vedado seu acesso por terceiro, e desde que anonimizados os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b/>
          <w:bCs/>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3841B91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III</w:t>
      </w:r>
      <w:r w:rsidRPr="001A3D79">
        <w:rPr>
          <w:rFonts w:ascii="Book Antiqua" w:eastAsia="Times New Roman" w:hAnsi="Book Antiqua" w:cs="Arial"/>
          <w:color w:val="000000"/>
          <w:sz w:val="19"/>
          <w:szCs w:val="19"/>
          <w:lang w:eastAsia="pt-BR"/>
        </w:rPr>
        <w:br/>
        <w:t>DOS DIREITOS DO TITULAR</w:t>
      </w:r>
    </w:p>
    <w:p w14:paraId="4C6617EB" w14:textId="67C433C9"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BC3450">
        <w:rPr>
          <w:rFonts w:ascii="Book Antiqua" w:eastAsia="Times New Roman" w:hAnsi="Book Antiqua" w:cs="Arial"/>
          <w:b/>
          <w:bCs/>
          <w:color w:val="000000"/>
          <w:sz w:val="19"/>
          <w:szCs w:val="19"/>
          <w:highlight w:val="magenta"/>
          <w:lang w:eastAsia="pt-BR"/>
        </w:rPr>
        <w:t>Art. 17</w:t>
      </w:r>
      <w:r w:rsidRPr="00BC3450">
        <w:rPr>
          <w:rFonts w:ascii="Book Antiqua" w:eastAsia="Times New Roman" w:hAnsi="Book Antiqua" w:cs="Arial"/>
          <w:b/>
          <w:bCs/>
          <w:color w:val="000000"/>
          <w:sz w:val="19"/>
          <w:szCs w:val="19"/>
          <w:lang w:eastAsia="pt-BR"/>
        </w:rPr>
        <w:t>. Toda pessoa natural tem assegurada a titularidade de seus dados pessoais e garantidos os direitos fundamentais de liberdade, de intimidade e de privacidade, nos termos desta Lei</w:t>
      </w:r>
      <w:r w:rsidRPr="00FB4D10">
        <w:rPr>
          <w:rFonts w:ascii="Book Antiqua" w:eastAsia="Times New Roman" w:hAnsi="Book Antiqua" w:cs="Arial"/>
          <w:color w:val="000000"/>
          <w:sz w:val="16"/>
          <w:szCs w:val="16"/>
          <w:lang w:eastAsia="pt-BR"/>
        </w:rPr>
        <w:t>.</w:t>
      </w:r>
      <w:r w:rsidR="00BC3450" w:rsidRPr="00FB4D10">
        <w:rPr>
          <w:rFonts w:ascii="Book Antiqua" w:eastAsia="Times New Roman" w:hAnsi="Book Antiqua" w:cs="Arial"/>
          <w:color w:val="000000"/>
          <w:sz w:val="16"/>
          <w:szCs w:val="16"/>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p w14:paraId="03B0828B" w14:textId="1693BA6C"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highlight w:val="magenta"/>
          <w:lang w:eastAsia="pt-BR"/>
        </w:rPr>
        <w:t>Art. 18</w:t>
      </w:r>
      <w:r w:rsidRPr="001A3D79">
        <w:rPr>
          <w:rFonts w:ascii="Book Antiqua" w:eastAsia="Times New Roman" w:hAnsi="Book Antiqua" w:cs="Arial"/>
          <w:color w:val="000000"/>
          <w:sz w:val="19"/>
          <w:szCs w:val="19"/>
          <w:lang w:eastAsia="pt-BR"/>
        </w:rPr>
        <w:t xml:space="preserve">. </w:t>
      </w:r>
      <w:r w:rsidRPr="00BC3450">
        <w:rPr>
          <w:rFonts w:ascii="Book Antiqua" w:eastAsia="Times New Roman" w:hAnsi="Book Antiqua" w:cs="Arial"/>
          <w:b/>
          <w:bCs/>
          <w:color w:val="000000"/>
          <w:sz w:val="19"/>
          <w:szCs w:val="19"/>
          <w:lang w:eastAsia="pt-BR"/>
        </w:rPr>
        <w:t>O titular dos dados pessoais tem direito a obter do controlador, em relação aos dados do titular por ele tratados, a qualquer momento e mediante requisição</w:t>
      </w:r>
      <w:r w:rsidRPr="00FB4D10">
        <w:rPr>
          <w:rFonts w:ascii="Book Antiqua" w:eastAsia="Times New Roman" w:hAnsi="Book Antiqua" w:cs="Arial"/>
          <w:color w:val="000000"/>
          <w:sz w:val="18"/>
          <w:szCs w:val="18"/>
          <w:lang w:eastAsia="pt-BR"/>
        </w:rPr>
        <w:t>:</w:t>
      </w:r>
      <w:r w:rsidR="009D5B9A">
        <w:rPr>
          <w:rFonts w:ascii="Book Antiqua" w:eastAsia="Times New Roman" w:hAnsi="Book Antiqua" w:cs="Arial"/>
          <w:color w:val="000000"/>
          <w:sz w:val="18"/>
          <w:szCs w:val="18"/>
          <w:lang w:eastAsia="pt-BR"/>
        </w:rPr>
        <w:t xml:space="preserve"> </w:t>
      </w:r>
      <w:bookmarkStart w:id="5" w:name="_Hlk135571077"/>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bookmarkEnd w:id="5"/>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r w:rsidR="00AB4A1A">
        <w:rPr>
          <w:rFonts w:ascii="Book Antiqua" w:eastAsia="Times New Roman" w:hAnsi="Book Antiqua" w:cs="Arial"/>
          <w:b/>
          <w:bCs/>
          <w:color w:val="FF0000"/>
          <w:sz w:val="16"/>
          <w:szCs w:val="16"/>
          <w:lang w:eastAsia="pt-BR"/>
        </w:rPr>
        <w:t xml:space="preserve"> </w:t>
      </w:r>
      <w:r w:rsidR="00AB4A1A">
        <w:rPr>
          <w:rFonts w:ascii="Book Antiqua" w:hAnsi="Book Antiqua" w:cs="Arial"/>
          <w:b/>
          <w:color w:val="FF0000"/>
          <w:sz w:val="16"/>
          <w:szCs w:val="16"/>
          <w:u w:val="single"/>
        </w:rPr>
        <w:t>(Cartórios/TJSP-20242)</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258CBE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confirmação da existência de tratamento;</w:t>
      </w:r>
    </w:p>
    <w:p w14:paraId="237EA4B1" w14:textId="0E114EB5"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38780D">
        <w:rPr>
          <w:rFonts w:ascii="Book Antiqua" w:eastAsia="Times New Roman" w:hAnsi="Book Antiqua" w:cs="Arial"/>
          <w:b/>
          <w:bCs/>
          <w:color w:val="000000"/>
          <w:sz w:val="19"/>
          <w:szCs w:val="19"/>
          <w:lang w:eastAsia="pt-BR"/>
        </w:rPr>
        <w:t>II - acesso aos dados;</w:t>
      </w:r>
      <w:r w:rsidR="0038780D" w:rsidRPr="0038780D">
        <w:rPr>
          <w:rFonts w:ascii="Book Antiqua" w:eastAsia="Times New Roman" w:hAnsi="Book Antiqua" w:cs="Arial"/>
          <w:b/>
          <w:bCs/>
          <w:color w:val="000000"/>
          <w:sz w:val="19"/>
          <w:szCs w:val="19"/>
          <w:lang w:eastAsia="pt-BR"/>
        </w:rPr>
        <w:t xml:space="preserve"> </w:t>
      </w:r>
      <w:r w:rsidR="0038780D" w:rsidRPr="0038780D">
        <w:rPr>
          <w:rFonts w:ascii="Book Antiqua" w:eastAsia="Times New Roman" w:hAnsi="Book Antiqua" w:cs="Arial"/>
          <w:b/>
          <w:bCs/>
          <w:color w:val="FF0000"/>
          <w:sz w:val="16"/>
          <w:szCs w:val="16"/>
          <w:u w:val="single"/>
          <w:lang w:eastAsia="pt-BR"/>
        </w:rPr>
        <w:t>(DPERJ-2023)</w:t>
      </w:r>
    </w:p>
    <w:p w14:paraId="4C80E51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III - correção de dados incompletos, inexatos ou desatualizados;</w:t>
      </w:r>
    </w:p>
    <w:p w14:paraId="07E114C0" w14:textId="23D3B91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D5B9A">
        <w:rPr>
          <w:rFonts w:ascii="Book Antiqua" w:eastAsia="Times New Roman" w:hAnsi="Book Antiqua" w:cs="Arial"/>
          <w:b/>
          <w:bCs/>
          <w:color w:val="000000"/>
          <w:sz w:val="19"/>
          <w:szCs w:val="19"/>
          <w:lang w:eastAsia="pt-BR"/>
        </w:rPr>
        <w:t>IV - anonimização, bloqueio ou eliminação de dados desnecessários, excessivos ou tratados em desconformidade com o disposto nesta Lei</w:t>
      </w:r>
      <w:r w:rsidRPr="001A3D79">
        <w:rPr>
          <w:rFonts w:ascii="Book Antiqua" w:eastAsia="Times New Roman" w:hAnsi="Book Antiqua" w:cs="Arial"/>
          <w:color w:val="000000"/>
          <w:sz w:val="19"/>
          <w:szCs w:val="19"/>
          <w:lang w:eastAsia="pt-BR"/>
        </w:rPr>
        <w:t>;</w:t>
      </w:r>
      <w:r w:rsidR="009D5B9A">
        <w:rPr>
          <w:rFonts w:ascii="Book Antiqua" w:eastAsia="Times New Roman" w:hAnsi="Book Antiqua" w:cs="Arial"/>
          <w:color w:val="000000"/>
          <w:sz w:val="19"/>
          <w:szCs w:val="19"/>
          <w:lang w:eastAsia="pt-BR"/>
        </w:rPr>
        <w:t xml:space="preserve"> </w:t>
      </w:r>
      <w:r w:rsidR="009D5B9A" w:rsidRPr="00A85760">
        <w:rPr>
          <w:rFonts w:ascii="Book Antiqua" w:eastAsia="Times New Roman" w:hAnsi="Book Antiqua" w:cs="Times New Roman"/>
          <w:b/>
          <w:color w:val="FF0000"/>
          <w:sz w:val="16"/>
          <w:szCs w:val="16"/>
          <w:u w:val="single"/>
          <w:lang w:eastAsia="pt-BR"/>
        </w:rPr>
        <w:t>(</w:t>
      </w:r>
      <w:r w:rsidR="009D5B9A">
        <w:rPr>
          <w:rFonts w:ascii="Book Antiqua" w:eastAsia="Times New Roman" w:hAnsi="Book Antiqua" w:cs="Times New Roman"/>
          <w:b/>
          <w:color w:val="FF0000"/>
          <w:sz w:val="16"/>
          <w:szCs w:val="16"/>
          <w:u w:val="single"/>
          <w:lang w:eastAsia="pt-BR"/>
        </w:rPr>
        <w:t>PGEGO-2021</w:t>
      </w:r>
      <w:r w:rsidR="009D5B9A"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F2944" w14:paraId="18C7927B" w14:textId="77777777" w:rsidTr="00BF2944">
        <w:tc>
          <w:tcPr>
            <w:tcW w:w="8494" w:type="dxa"/>
            <w:shd w:val="clear" w:color="auto" w:fill="CCFFFF"/>
          </w:tcPr>
          <w:p w14:paraId="04B7C32F" w14:textId="3E50B00D" w:rsidR="00BF2944" w:rsidRPr="00BF2944" w:rsidRDefault="00BF2944" w:rsidP="00BF294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F2944">
              <w:rPr>
                <w:rFonts w:ascii="Book Antiqua" w:eastAsia="Times New Roman" w:hAnsi="Book Antiqua" w:cs="Arial"/>
                <w:b/>
                <w:bCs/>
                <w:color w:val="000000"/>
                <w:sz w:val="19"/>
                <w:szCs w:val="19"/>
                <w:highlight w:val="yellow"/>
                <w:lang w:eastAsia="pt-BR"/>
              </w:rPr>
              <w:t>PGEGO-2021-FCC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 acordo com a Lei Federal 13.709/18, Lei Geral de Proteção de Dados, uma autarquia</w:t>
            </w:r>
            <w:r>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color w:val="000000"/>
                <w:sz w:val="19"/>
                <w:szCs w:val="19"/>
                <w:lang w:eastAsia="pt-BR"/>
              </w:rPr>
              <w:t>deverá providenciar a anonimização de dados pessoais desnecessários a que tiver acesso em uma operação de tratamento, quando solicitada pelo titular dos mesmos.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LGPD.</w:t>
            </w:r>
          </w:p>
        </w:tc>
      </w:tr>
    </w:tbl>
    <w:p w14:paraId="60E5AD1D" w14:textId="5460606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55A6">
        <w:rPr>
          <w:rFonts w:ascii="Book Antiqua" w:eastAsia="Times New Roman" w:hAnsi="Book Antiqua" w:cs="Arial"/>
          <w:b/>
          <w:bCs/>
          <w:color w:val="000000"/>
          <w:sz w:val="19"/>
          <w:szCs w:val="19"/>
          <w:lang w:eastAsia="pt-BR"/>
        </w:rPr>
        <w:t>V - portabilidade dos dados a outro fornecedor de serviço ou produto, mediante requisição expressa, de acordo com a regulamentação da autoridade nacional, observados os segredos comercial e industrial</w:t>
      </w:r>
      <w:r w:rsidRPr="00FB4D10">
        <w:rPr>
          <w:rFonts w:ascii="Book Antiqua" w:eastAsia="Times New Roman" w:hAnsi="Book Antiqua" w:cs="Arial"/>
          <w:color w:val="000000"/>
          <w:sz w:val="16"/>
          <w:szCs w:val="16"/>
          <w:lang w:eastAsia="pt-BR"/>
        </w:rPr>
        <w:t>; </w:t>
      </w:r>
      <w:hyperlink r:id="rId26" w:anchor="art2" w:history="1">
        <w:r w:rsidRPr="00FB4D10">
          <w:rPr>
            <w:rFonts w:ascii="Book Antiqua" w:eastAsia="Times New Roman" w:hAnsi="Book Antiqua" w:cs="Arial"/>
            <w:color w:val="0000FF"/>
            <w:sz w:val="16"/>
            <w:szCs w:val="16"/>
            <w:u w:val="single"/>
            <w:lang w:eastAsia="pt-BR"/>
          </w:rPr>
          <w:t>(Redação dada pela Lei nº 13.853, de 2019)</w:t>
        </w:r>
      </w:hyperlink>
      <w:r w:rsidR="00AB4A1A">
        <w:t xml:space="preserve"> </w:t>
      </w:r>
      <w:r w:rsidR="00AB4A1A">
        <w:rPr>
          <w:rFonts w:ascii="Book Antiqua" w:hAnsi="Book Antiqua" w:cs="Arial"/>
          <w:b/>
          <w:color w:val="FF0000"/>
          <w:sz w:val="16"/>
          <w:szCs w:val="16"/>
          <w:u w:val="single"/>
        </w:rPr>
        <w:t>(Cartórios/TJSP-2024)</w:t>
      </w:r>
      <w:r w:rsidRPr="00FB4D10">
        <w:rPr>
          <w:rFonts w:ascii="Book Antiqua" w:eastAsia="Times New Roman" w:hAnsi="Book Antiqua" w:cs="Arial"/>
          <w:color w:val="000000"/>
          <w:sz w:val="16"/>
          <w:szCs w:val="16"/>
          <w:lang w:eastAsia="pt-BR"/>
        </w:rPr>
        <w:t> </w:t>
      </w:r>
      <w:r w:rsidR="000655A6">
        <w:rPr>
          <w:rFonts w:ascii="Book Antiqua" w:eastAsia="Times New Roman" w:hAnsi="Book Antiqua" w:cs="Times New Roman"/>
          <w:b/>
          <w:bCs/>
          <w:color w:val="FF0000"/>
          <w:sz w:val="16"/>
          <w:szCs w:val="16"/>
          <w:u w:val="single"/>
          <w:lang w:eastAsia="pt-BR"/>
        </w:rPr>
        <w:t>(TCERR-2025)</w:t>
      </w:r>
    </w:p>
    <w:p w14:paraId="662F278C" w14:textId="0046FF60" w:rsidR="001A3D79" w:rsidRPr="00802122" w:rsidRDefault="001A3D79" w:rsidP="00BC3450">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 xml:space="preserve">VI - eliminação dos dados pessoais tratados com o consentimento do titular, </w:t>
      </w:r>
      <w:r w:rsidRPr="00BC3450">
        <w:rPr>
          <w:rFonts w:ascii="Book Antiqua" w:eastAsia="Times New Roman" w:hAnsi="Book Antiqua" w:cs="Arial"/>
          <w:b/>
          <w:bCs/>
          <w:caps/>
          <w:color w:val="000000"/>
          <w:sz w:val="19"/>
          <w:szCs w:val="19"/>
          <w:highlight w:val="green"/>
          <w:lang w:eastAsia="pt-BR"/>
        </w:rPr>
        <w:t>exceto</w:t>
      </w:r>
      <w:r w:rsidRPr="00BC3450">
        <w:rPr>
          <w:rFonts w:ascii="Book Antiqua" w:eastAsia="Times New Roman" w:hAnsi="Book Antiqua" w:cs="Arial"/>
          <w:b/>
          <w:bCs/>
          <w:color w:val="000000"/>
          <w:sz w:val="19"/>
          <w:szCs w:val="19"/>
          <w:lang w:eastAsia="pt-BR"/>
        </w:rPr>
        <w:t xml:space="preserve"> nas hipóteses previstas no art. 16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r w:rsidR="00802122">
        <w:rPr>
          <w:rFonts w:ascii="Book Antiqua" w:eastAsia="Times New Roman" w:hAnsi="Book Antiqua" w:cs="Arial"/>
          <w:b/>
          <w:bCs/>
          <w:color w:val="FF0000"/>
          <w:sz w:val="16"/>
          <w:szCs w:val="16"/>
          <w:lang w:eastAsia="pt-BR"/>
        </w:rPr>
        <w:t xml:space="preserve"> </w:t>
      </w:r>
      <w:r w:rsidR="00802122">
        <w:rPr>
          <w:rFonts w:ascii="Book Antiqua" w:eastAsia="Times New Roman" w:hAnsi="Book Antiqua" w:cs="Times New Roman"/>
          <w:b/>
          <w:bCs/>
          <w:color w:val="FF0000"/>
          <w:sz w:val="16"/>
          <w:szCs w:val="16"/>
          <w:u w:val="single"/>
          <w:lang w:eastAsia="pt-BR"/>
        </w:rPr>
        <w:t>(PCRJ-2022)</w:t>
      </w:r>
    </w:p>
    <w:tbl>
      <w:tblPr>
        <w:tblStyle w:val="Tabelacomgrade"/>
        <w:tblW w:w="0" w:type="auto"/>
        <w:tblLook w:val="04A0" w:firstRow="1" w:lastRow="0" w:firstColumn="1" w:lastColumn="0" w:noHBand="0" w:noVBand="1"/>
      </w:tblPr>
      <w:tblGrid>
        <w:gridCol w:w="8494"/>
      </w:tblGrid>
      <w:tr w:rsidR="00BC3450" w14:paraId="05608488" w14:textId="77777777" w:rsidTr="00802122">
        <w:tc>
          <w:tcPr>
            <w:tcW w:w="8494" w:type="dxa"/>
            <w:shd w:val="clear" w:color="auto" w:fill="FFF2CC" w:themeFill="accent4" w:themeFillTint="33"/>
          </w:tcPr>
          <w:p w14:paraId="45F51C49"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Art. 16. Os dados pessoais serão eliminados após o término de seu tratamento, no âmbito e nos limites técnicos das atividades, autorizada a conservação para as seguintes finalidades:</w:t>
            </w:r>
          </w:p>
          <w:p w14:paraId="674AE7E5"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 - cumprimento de obrigação legal ou regulatória pelo controlador;</w:t>
            </w:r>
          </w:p>
          <w:p w14:paraId="3FAF320E"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II - estudo por órgão de pesquisa, garantida, sempre que possível, a anonimização dos dados pessoais;</w:t>
            </w:r>
          </w:p>
          <w:p w14:paraId="3F201236" w14:textId="7777777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III - transferência a terceiro, desde que respeitados os requisitos de tratamento de dados dispostos nesta Lei; ou</w:t>
            </w:r>
          </w:p>
          <w:p w14:paraId="13A3938F" w14:textId="4C677443" w:rsidR="00BC3450" w:rsidRDefault="00BC3450" w:rsidP="00BC345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IV - uso exclusivo do controlador, vedado seu acesso por terceiro, e desde que anonimizados os dados.</w:t>
            </w:r>
          </w:p>
        </w:tc>
      </w:tr>
    </w:tbl>
    <w:p w14:paraId="3A0D02EC" w14:textId="7707981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 - informação das entidades públicas e privadas com as quais o controlador realizou uso compartilhado de dados</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1E6C4AA" w14:textId="77777777" w:rsidTr="006A24E0">
        <w:tc>
          <w:tcPr>
            <w:tcW w:w="8494" w:type="dxa"/>
            <w:shd w:val="clear" w:color="auto" w:fill="CCFFFF"/>
          </w:tcPr>
          <w:p w14:paraId="6BFDC7CC" w14:textId="3FD29B27"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das entidades públicas e privadas com as quais o controlador realizou uso compartilhado de dados.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 Lei 13.709.</w:t>
            </w:r>
          </w:p>
        </w:tc>
      </w:tr>
    </w:tbl>
    <w:p w14:paraId="2035E224" w14:textId="3B9BE78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C3450">
        <w:rPr>
          <w:rFonts w:ascii="Book Antiqua" w:eastAsia="Times New Roman" w:hAnsi="Book Antiqua" w:cs="Arial"/>
          <w:b/>
          <w:bCs/>
          <w:color w:val="000000"/>
          <w:sz w:val="19"/>
          <w:szCs w:val="19"/>
          <w:lang w:eastAsia="pt-BR"/>
        </w:rPr>
        <w:t>VIII - informação sobre a possibilidade de não fornecer consentimento e sobre as consequências da negativa</w:t>
      </w:r>
      <w:r w:rsidRPr="00FB4D10">
        <w:rPr>
          <w:rFonts w:ascii="Book Antiqua" w:eastAsia="Times New Roman" w:hAnsi="Book Antiqua" w:cs="Arial"/>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75C889C3" w14:textId="77777777" w:rsidTr="006A24E0">
        <w:tc>
          <w:tcPr>
            <w:tcW w:w="8494" w:type="dxa"/>
            <w:shd w:val="clear" w:color="auto" w:fill="CCFFFF"/>
          </w:tcPr>
          <w:p w14:paraId="13B3DA40" w14:textId="62BA92EA"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Informação sobre a possibilidade de não fornecer consentimento e sobre as consequências da negativa.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VIII, Lei 13.709.</w:t>
            </w:r>
          </w:p>
        </w:tc>
      </w:tr>
    </w:tbl>
    <w:p w14:paraId="4E3140B7" w14:textId="39F72EB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C3450">
        <w:rPr>
          <w:rFonts w:ascii="Book Antiqua" w:eastAsia="Times New Roman" w:hAnsi="Book Antiqua" w:cs="Arial"/>
          <w:b/>
          <w:bCs/>
          <w:color w:val="000000"/>
          <w:sz w:val="19"/>
          <w:szCs w:val="19"/>
          <w:lang w:eastAsia="pt-BR"/>
        </w:rPr>
        <w:t>IX - revogação do consentimento, nos termos do § 5º do art. 8º desta Lei</w:t>
      </w:r>
      <w:r w:rsidRPr="00FB4D10">
        <w:rPr>
          <w:rFonts w:ascii="Book Antiqua" w:eastAsia="Times New Roman" w:hAnsi="Book Antiqua" w:cs="Arial"/>
          <w:b/>
          <w:bCs/>
          <w:color w:val="000000"/>
          <w:sz w:val="18"/>
          <w:szCs w:val="18"/>
          <w:lang w:eastAsia="pt-BR"/>
        </w:rPr>
        <w:t>.</w:t>
      </w:r>
      <w:r w:rsidR="00BC3450" w:rsidRPr="00FB4D10">
        <w:rPr>
          <w:rFonts w:ascii="Book Antiqua" w:eastAsia="Times New Roman" w:hAnsi="Book Antiqua" w:cs="Arial"/>
          <w:color w:val="000000"/>
          <w:sz w:val="18"/>
          <w:szCs w:val="18"/>
          <w:lang w:eastAsia="pt-BR"/>
        </w:rPr>
        <w:t xml:space="preserve"> </w:t>
      </w:r>
      <w:r w:rsidR="00BC3450" w:rsidRPr="00FB4D10">
        <w:rPr>
          <w:rFonts w:ascii="Book Antiqua" w:eastAsia="Times New Roman" w:hAnsi="Book Antiqua" w:cs="Arial"/>
          <w:b/>
          <w:bCs/>
          <w:color w:val="FF0000"/>
          <w:sz w:val="16"/>
          <w:szCs w:val="16"/>
          <w:u w:val="single"/>
          <w:lang w:eastAsia="pt-BR"/>
        </w:rPr>
        <w:t>(MPMG-2022)</w:t>
      </w:r>
    </w:p>
    <w:tbl>
      <w:tblPr>
        <w:tblStyle w:val="Tabelacomgrade"/>
        <w:tblW w:w="0" w:type="auto"/>
        <w:tblLook w:val="04A0" w:firstRow="1" w:lastRow="0" w:firstColumn="1" w:lastColumn="0" w:noHBand="0" w:noVBand="1"/>
      </w:tblPr>
      <w:tblGrid>
        <w:gridCol w:w="8494"/>
      </w:tblGrid>
      <w:tr w:rsidR="00BC3450" w14:paraId="088E73FF" w14:textId="77777777" w:rsidTr="006A24E0">
        <w:tc>
          <w:tcPr>
            <w:tcW w:w="8494" w:type="dxa"/>
            <w:shd w:val="clear" w:color="auto" w:fill="CCFFFF"/>
          </w:tcPr>
          <w:p w14:paraId="21407E15" w14:textId="47E7E167" w:rsidR="00BC3450" w:rsidRPr="00BC3450" w:rsidRDefault="00BC3450" w:rsidP="00BC3450">
            <w:pPr>
              <w:ind w:firstLine="451"/>
              <w:jc w:val="both"/>
              <w:rPr>
                <w:rFonts w:ascii="Book Antiqua" w:eastAsia="Times New Roman" w:hAnsi="Book Antiqua" w:cs="Arial"/>
                <w:color w:val="000000"/>
                <w:sz w:val="18"/>
                <w:szCs w:val="18"/>
                <w:lang w:eastAsia="pt-BR"/>
              </w:rPr>
            </w:pPr>
            <w:r w:rsidRPr="00BC3450">
              <w:rPr>
                <w:rFonts w:ascii="Book Antiqua" w:eastAsia="Times New Roman" w:hAnsi="Book Antiqua" w:cs="Arial"/>
                <w:color w:val="000000"/>
                <w:sz w:val="18"/>
                <w:szCs w:val="18"/>
                <w:lang w:eastAsia="pt-BR"/>
              </w:rPr>
              <w:t xml:space="preserve">Art. </w:t>
            </w:r>
            <w:r>
              <w:rPr>
                <w:rFonts w:ascii="Book Antiqua" w:eastAsia="Times New Roman" w:hAnsi="Book Antiqua" w:cs="Arial"/>
                <w:color w:val="000000"/>
                <w:sz w:val="18"/>
                <w:szCs w:val="18"/>
                <w:lang w:eastAsia="pt-BR"/>
              </w:rPr>
              <w:t>8º</w:t>
            </w:r>
            <w:r w:rsidRPr="00BC3450">
              <w:rPr>
                <w:rFonts w:ascii="Book Antiqua" w:eastAsia="Times New Roman" w:hAnsi="Book Antiqua" w:cs="Arial"/>
                <w:color w:val="000000"/>
                <w:sz w:val="18"/>
                <w:szCs w:val="18"/>
                <w:lang w:eastAsia="pt-BR"/>
              </w:rPr>
              <w:t xml:space="preserve">. </w:t>
            </w:r>
            <w:r>
              <w:rPr>
                <w:rFonts w:ascii="Book Antiqua" w:eastAsia="Times New Roman" w:hAnsi="Book Antiqua" w:cs="Arial"/>
                <w:color w:val="000000"/>
                <w:sz w:val="18"/>
                <w:szCs w:val="18"/>
                <w:lang w:eastAsia="pt-BR"/>
              </w:rPr>
              <w:t>(...)</w:t>
            </w:r>
          </w:p>
          <w:p w14:paraId="4231B8E1" w14:textId="40BE1A4F" w:rsidR="00BC3450" w:rsidRDefault="00BC3450" w:rsidP="006A24E0">
            <w:pPr>
              <w:ind w:firstLine="451"/>
              <w:jc w:val="both"/>
              <w:rPr>
                <w:rFonts w:ascii="Book Antiqua" w:eastAsia="Times New Roman" w:hAnsi="Book Antiqua" w:cs="Arial"/>
                <w:color w:val="000000"/>
                <w:sz w:val="19"/>
                <w:szCs w:val="19"/>
                <w:lang w:eastAsia="pt-BR"/>
              </w:rPr>
            </w:pPr>
            <w:r w:rsidRPr="00BC3450">
              <w:rPr>
                <w:rFonts w:ascii="Book Antiqua" w:eastAsia="Times New Roman" w:hAnsi="Book Antiqua" w:cs="Arial"/>
                <w:color w:val="000000"/>
                <w:sz w:val="18"/>
                <w:szCs w:val="18"/>
                <w:lang w:eastAsia="pt-BR"/>
              </w:rPr>
              <w:t>§ 5º O consentimento pode ser revogado a qualquer momento mediante manifestação expressa do titular, por procedimento gratuito e facilitado, ratificados os tratamentos realizados sob amparo do consentimento anteriormente manifestado enquanto não houver requerimento de eliminação, nos termos do inciso VI do caput do art. 18 desta Lei.</w:t>
            </w:r>
          </w:p>
        </w:tc>
      </w:tr>
    </w:tbl>
    <w:p w14:paraId="31AB1F6F" w14:textId="77777777" w:rsidR="00BC3450" w:rsidRPr="00BC3450" w:rsidRDefault="00BC3450" w:rsidP="00BC3450">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BC3450" w14:paraId="264D4DA6" w14:textId="77777777" w:rsidTr="006A24E0">
        <w:tc>
          <w:tcPr>
            <w:tcW w:w="8494" w:type="dxa"/>
            <w:shd w:val="clear" w:color="auto" w:fill="CCFFFF"/>
          </w:tcPr>
          <w:p w14:paraId="3B402161" w14:textId="364595B9" w:rsidR="00BC3450" w:rsidRPr="00BC3450" w:rsidRDefault="00BC3450" w:rsidP="00BC3450">
            <w:pPr>
              <w:jc w:val="both"/>
              <w:rPr>
                <w:rFonts w:ascii="Book Antiqua" w:eastAsia="Times New Roman" w:hAnsi="Book Antiqua" w:cs="Arial"/>
                <w:b/>
                <w:bCs/>
                <w:color w:val="000000"/>
                <w:sz w:val="19"/>
                <w:szCs w:val="19"/>
                <w:lang w:eastAsia="pt-BR"/>
              </w:rPr>
            </w:pP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b/>
                <w:bCs/>
                <w:color w:val="000000"/>
                <w:sz w:val="19"/>
                <w:szCs w:val="19"/>
                <w:highlight w:val="yellow"/>
                <w:lang w:eastAsia="pt-BR"/>
              </w:rPr>
              <w:t>MPMG-2022</w:t>
            </w:r>
            <w:r w:rsidRPr="00BC3450">
              <w:rPr>
                <w:rFonts w:ascii="Book Antiqua" w:eastAsia="Times New Roman" w:hAnsi="Book Antiqua" w:cs="Arial"/>
                <w:b/>
                <w:bCs/>
                <w:color w:val="000000"/>
                <w:sz w:val="19"/>
                <w:szCs w:val="19"/>
                <w:lang w:eastAsia="pt-BR"/>
              </w:rPr>
              <w:t>)</w:t>
            </w:r>
            <w:r w:rsidRPr="00BC3450">
              <w:rPr>
                <w:rFonts w:ascii="Book Antiqua" w:eastAsia="Times New Roman" w:hAnsi="Book Antiqua" w:cs="Arial"/>
                <w:color w:val="000000"/>
                <w:sz w:val="19"/>
                <w:szCs w:val="19"/>
                <w:lang w:eastAsia="pt-BR"/>
              </w:rPr>
              <w:t>: A Lei Geral de Proteção de Dados (Lei nº 13.709/18) assegura a titularidade de dados pessoais, garantidos os direitos fundamentais de liberdade, de intimidade e de privacidade à pessoa natural, permitindo ao titular obter, mediante requisição, a qualquer momento</w:t>
            </w:r>
            <w:r>
              <w:rPr>
                <w:rFonts w:ascii="Book Antiqua" w:eastAsia="Times New Roman" w:hAnsi="Book Antiqua" w:cs="Arial"/>
                <w:color w:val="000000"/>
                <w:sz w:val="19"/>
                <w:szCs w:val="19"/>
                <w:lang w:eastAsia="pt-BR"/>
              </w:rPr>
              <w:t>:</w:t>
            </w:r>
            <w:r w:rsidRPr="00BC3450">
              <w:rPr>
                <w:rFonts w:ascii="Book Antiqua" w:eastAsia="Times New Roman" w:hAnsi="Book Antiqua" w:cs="Arial"/>
                <w:color w:val="000000"/>
                <w:sz w:val="19"/>
                <w:szCs w:val="19"/>
                <w:lang w:eastAsia="pt-BR"/>
              </w:rPr>
              <w:t xml:space="preserve"> Revogação do consentimento a qualquer momento mediante manifestação expressa do titular, por procedimento gratuito e facilitado.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17 c/c art. 18, IX, Lei 13.709.</w:t>
            </w:r>
          </w:p>
        </w:tc>
      </w:tr>
    </w:tbl>
    <w:p w14:paraId="528C8AD0" w14:textId="5AC798E3"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O titular dos dados pessoais tem o direito de peticionar em relação aos seus dados contra o controlador perante a autoridade nacional.</w:t>
      </w:r>
    </w:p>
    <w:p w14:paraId="74B641B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titular pode opor-se a tratamento realizado com fundamento em uma das hipóteses de dispensa de consentimento, em caso de descumprimento ao disposto nesta Lei.</w:t>
      </w:r>
    </w:p>
    <w:p w14:paraId="0F035EB3" w14:textId="6941A91E" w:rsidR="001A3D79" w:rsidRPr="0038780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1DFF">
        <w:rPr>
          <w:rFonts w:ascii="Book Antiqua" w:eastAsia="Times New Roman" w:hAnsi="Book Antiqua" w:cs="Arial"/>
          <w:b/>
          <w:bCs/>
          <w:color w:val="000000"/>
          <w:sz w:val="19"/>
          <w:szCs w:val="19"/>
          <w:highlight w:val="magenta"/>
          <w:lang w:eastAsia="pt-BR"/>
        </w:rPr>
        <w:t>§ 3º</w:t>
      </w:r>
      <w:r w:rsidRPr="00061DFF">
        <w:rPr>
          <w:rFonts w:ascii="Book Antiqua" w:eastAsia="Times New Roman" w:hAnsi="Book Antiqua" w:cs="Arial"/>
          <w:b/>
          <w:bCs/>
          <w:color w:val="000000"/>
          <w:sz w:val="19"/>
          <w:szCs w:val="19"/>
          <w:lang w:eastAsia="pt-BR"/>
        </w:rPr>
        <w:t xml:space="preserve"> Os direitos previstos neste artigo serão exercidos mediante requerimento expresso do titular ou de representante legalmente constituído, a agente de tratamento</w:t>
      </w:r>
      <w:r w:rsidRPr="00FB4D10">
        <w:rPr>
          <w:rFonts w:ascii="Book Antiqua" w:eastAsia="Times New Roman" w:hAnsi="Book Antiqua" w:cs="Arial"/>
          <w:color w:val="000000"/>
          <w:sz w:val="18"/>
          <w:szCs w:val="18"/>
          <w:lang w:eastAsia="pt-BR"/>
        </w:rPr>
        <w:t>.</w:t>
      </w:r>
      <w:r w:rsidR="00061DFF" w:rsidRPr="00FB4D10">
        <w:rPr>
          <w:rFonts w:ascii="Book Antiqua" w:eastAsia="Times New Roman" w:hAnsi="Book Antiqua" w:cs="Arial"/>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r w:rsidR="0038780D">
        <w:rPr>
          <w:rFonts w:ascii="Book Antiqua" w:eastAsia="Times New Roman" w:hAnsi="Book Antiqua" w:cs="Arial"/>
          <w:b/>
          <w:bCs/>
          <w:color w:val="FF0000"/>
          <w:sz w:val="16"/>
          <w:szCs w:val="16"/>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F54B772" w14:textId="75C5712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061DFF">
        <w:rPr>
          <w:rFonts w:ascii="Book Antiqua" w:eastAsia="Times New Roman" w:hAnsi="Book Antiqua" w:cs="Arial"/>
          <w:b/>
          <w:bCs/>
          <w:color w:val="000000"/>
          <w:sz w:val="19"/>
          <w:szCs w:val="19"/>
          <w:highlight w:val="magenta"/>
          <w:lang w:eastAsia="pt-BR"/>
        </w:rPr>
        <w:t>§ 4º</w:t>
      </w:r>
      <w:r w:rsidRPr="00061DFF">
        <w:rPr>
          <w:rFonts w:ascii="Book Antiqua" w:eastAsia="Times New Roman" w:hAnsi="Book Antiqua" w:cs="Arial"/>
          <w:b/>
          <w:bCs/>
          <w:color w:val="000000"/>
          <w:sz w:val="19"/>
          <w:szCs w:val="19"/>
          <w:lang w:eastAsia="pt-BR"/>
        </w:rPr>
        <w:t xml:space="preserve"> Em caso de impossibilidade de adoção imediata da providência de que trata o § 3º deste artigo, o controlador enviará ao titular resposta em que poderá</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400E4FA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comunicar que não é agente de tratamento dos dados e indicar, sempre que possível, o agente; ou</w:t>
      </w:r>
    </w:p>
    <w:p w14:paraId="00129F33" w14:textId="68A48C9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FB4D10">
        <w:rPr>
          <w:rFonts w:ascii="Book Antiqua" w:eastAsia="Times New Roman" w:hAnsi="Book Antiqua" w:cs="Arial"/>
          <w:b/>
          <w:bCs/>
          <w:color w:val="000000"/>
          <w:sz w:val="19"/>
          <w:szCs w:val="19"/>
          <w:lang w:eastAsia="pt-BR"/>
        </w:rPr>
        <w:t>II - indicar as razões de fato ou de direito que impedem a adoção imediata da providência</w:t>
      </w:r>
      <w:r w:rsidRPr="00FB4D10">
        <w:rPr>
          <w:rFonts w:ascii="Book Antiqua" w:eastAsia="Times New Roman" w:hAnsi="Book Antiqua" w:cs="Arial"/>
          <w:b/>
          <w:bCs/>
          <w:color w:val="000000"/>
          <w:sz w:val="18"/>
          <w:szCs w:val="18"/>
          <w:lang w:eastAsia="pt-BR"/>
        </w:rPr>
        <w:t>.</w:t>
      </w:r>
      <w:r w:rsidR="00061DFF" w:rsidRPr="00FB4D10">
        <w:rPr>
          <w:rFonts w:ascii="Book Antiqua" w:eastAsia="Times New Roman" w:hAnsi="Book Antiqua" w:cs="Arial"/>
          <w:b/>
          <w:bCs/>
          <w:color w:val="000000"/>
          <w:sz w:val="18"/>
          <w:szCs w:val="18"/>
          <w:lang w:eastAsia="pt-BR"/>
        </w:rPr>
        <w:t xml:space="preserve"> </w:t>
      </w:r>
      <w:r w:rsidR="00061DFF" w:rsidRPr="00FB4D10">
        <w:rPr>
          <w:rFonts w:ascii="Book Antiqua" w:eastAsia="Times New Roman" w:hAnsi="Book Antiqua" w:cs="Arial"/>
          <w:b/>
          <w:bCs/>
          <w:color w:val="FF0000"/>
          <w:sz w:val="16"/>
          <w:szCs w:val="16"/>
          <w:u w:val="single"/>
          <w:lang w:eastAsia="pt-BR"/>
        </w:rPr>
        <w:t>(MPSP-2022)</w:t>
      </w:r>
    </w:p>
    <w:p w14:paraId="65721FB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 requerimento referido no § 3º deste artigo será atendido sem custos para o titular, nos prazos e nos termos previstos em regulamento.</w:t>
      </w:r>
    </w:p>
    <w:p w14:paraId="6637DEE3" w14:textId="5A931F5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O responsável deverá informar, de maneira imediata, aos agentes de tratamento com os quais tenha realizado uso compartilhado de dados a correção, a eliminação, a anonimização ou o bloqueio dos dados, para que repitam idêntico procedimento, exceto nos casos em que esta comunicação seja comprovadamente impossível ou implique esforço desproporcional</w:t>
      </w:r>
      <w:r w:rsidRPr="00FB4D10">
        <w:rPr>
          <w:rFonts w:ascii="Book Antiqua" w:eastAsia="Times New Roman" w:hAnsi="Book Antiqua" w:cs="Arial"/>
          <w:color w:val="000000"/>
          <w:sz w:val="16"/>
          <w:szCs w:val="16"/>
          <w:lang w:eastAsia="pt-BR"/>
        </w:rPr>
        <w:t>. </w:t>
      </w:r>
      <w:hyperlink r:id="rId27"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086E9A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7º A portabilidade dos dados pessoais a que se refere o inciso V do caput deste artigo não inclui dados que já tenham sido anonimizados pelo controlador.</w:t>
      </w:r>
    </w:p>
    <w:p w14:paraId="16266FD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8º O direito a que se refere o § 1º deste artigo também poderá ser exercido perante os organismos de defesa do consumidor.</w:t>
      </w:r>
    </w:p>
    <w:p w14:paraId="5B9E09DC" w14:textId="475DF51E" w:rsidR="001A3D79" w:rsidRPr="005D048A"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19</w:t>
      </w:r>
      <w:r w:rsidRPr="00EE0B9F">
        <w:rPr>
          <w:rFonts w:ascii="Book Antiqua" w:eastAsia="Times New Roman" w:hAnsi="Book Antiqua" w:cs="Arial"/>
          <w:b/>
          <w:bCs/>
          <w:color w:val="000000"/>
          <w:sz w:val="19"/>
          <w:szCs w:val="19"/>
          <w:lang w:eastAsia="pt-BR"/>
        </w:rPr>
        <w:t xml:space="preserve">. A confirmação de existência ou o acesso a dados pessoais serão providenciados, mediante </w:t>
      </w:r>
      <w:r w:rsidRPr="00EE0B9F">
        <w:rPr>
          <w:rFonts w:ascii="Book Antiqua" w:eastAsia="Times New Roman" w:hAnsi="Book Antiqua" w:cs="Arial"/>
          <w:b/>
          <w:bCs/>
          <w:color w:val="000000"/>
          <w:sz w:val="19"/>
          <w:szCs w:val="19"/>
          <w:highlight w:val="cyan"/>
          <w:lang w:eastAsia="pt-BR"/>
        </w:rPr>
        <w:t>requisição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1A3D79">
        <w:rPr>
          <w:rFonts w:ascii="Book Antiqua" w:eastAsia="Times New Roman" w:hAnsi="Book Antiqua" w:cs="Arial"/>
          <w:color w:val="000000"/>
          <w:sz w:val="19"/>
          <w:szCs w:val="19"/>
          <w:lang w:eastAsia="pt-BR"/>
        </w:rPr>
        <w:t>:</w:t>
      </w:r>
      <w:r w:rsidR="005D048A">
        <w:rPr>
          <w:rFonts w:ascii="Book Antiqua" w:eastAsia="Times New Roman" w:hAnsi="Book Antiqua" w:cs="Arial"/>
          <w:color w:val="000000"/>
          <w:sz w:val="19"/>
          <w:szCs w:val="19"/>
          <w:lang w:eastAsia="pt-BR"/>
        </w:rPr>
        <w:t xml:space="preserve"> </w:t>
      </w:r>
      <w:r w:rsidR="005D048A">
        <w:rPr>
          <w:rFonts w:ascii="Book Antiqua" w:eastAsia="Times New Roman" w:hAnsi="Book Antiqua" w:cs="Times New Roman"/>
          <w:b/>
          <w:color w:val="FF0000"/>
          <w:sz w:val="16"/>
          <w:szCs w:val="16"/>
          <w:u w:val="single"/>
          <w:lang w:eastAsia="pt-BR"/>
        </w:rPr>
        <w:t>(TJGO-2021)</w:t>
      </w:r>
      <w:r w:rsidR="005D048A">
        <w:rPr>
          <w:rFonts w:ascii="Book Antiqua" w:eastAsia="Times New Roman" w:hAnsi="Book Antiqua" w:cs="Times New Roman"/>
          <w:b/>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p w14:paraId="58ED2CF0" w14:textId="6608E25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I - em formato simplificado, imediatamente; ou</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p>
    <w:p w14:paraId="1DE1E23C" w14:textId="364EE5A8" w:rsidR="001A3D79" w:rsidRPr="005D048A"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0B9F">
        <w:rPr>
          <w:rFonts w:ascii="Book Antiqua" w:eastAsia="Times New Roman" w:hAnsi="Book Antiqua" w:cs="Arial"/>
          <w:b/>
          <w:bCs/>
          <w:color w:val="000000"/>
          <w:sz w:val="19"/>
          <w:szCs w:val="19"/>
          <w:lang w:eastAsia="pt-BR"/>
        </w:rPr>
        <w:t>II - por meio de declaração clara e completa, que indique a origem dos dados, a inexistência de registro, os critérios utilizados e a finalidade do tratamento, observados os segredos comercial e industrial, fornecida no prazo de até 15 (quinze) dias, contado da data do requerimento do titular.</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Times New Roman"/>
          <w:b/>
          <w:bCs/>
          <w:color w:val="FF0000"/>
          <w:sz w:val="16"/>
          <w:szCs w:val="16"/>
          <w:u w:val="single"/>
          <w:lang w:eastAsia="pt-BR"/>
        </w:rPr>
        <w:t>(TJGO-2021)</w:t>
      </w:r>
      <w:r w:rsidR="005D048A">
        <w:rPr>
          <w:rFonts w:ascii="Book Antiqua" w:eastAsia="Times New Roman" w:hAnsi="Book Antiqua" w:cs="Times New Roman"/>
          <w:b/>
          <w:bCs/>
          <w:color w:val="FF0000"/>
          <w:sz w:val="16"/>
          <w:szCs w:val="16"/>
          <w:lang w:eastAsia="pt-BR"/>
        </w:rPr>
        <w:t xml:space="preserve"> </w:t>
      </w:r>
      <w:r w:rsidR="005D048A">
        <w:rPr>
          <w:rFonts w:ascii="Book Antiqua" w:eastAsia="Times New Roman" w:hAnsi="Book Antiqua" w:cs="Times New Roman"/>
          <w:b/>
          <w:color w:val="FF0000"/>
          <w:sz w:val="16"/>
          <w:szCs w:val="16"/>
          <w:u w:val="single"/>
          <w:lang w:eastAsia="pt-BR"/>
        </w:rPr>
        <w:t>(DPESC-2025)</w:t>
      </w:r>
    </w:p>
    <w:tbl>
      <w:tblPr>
        <w:tblStyle w:val="Tabelacomgrade"/>
        <w:tblW w:w="0" w:type="auto"/>
        <w:tblLook w:val="04A0" w:firstRow="1" w:lastRow="0" w:firstColumn="1" w:lastColumn="0" w:noHBand="0" w:noVBand="1"/>
      </w:tblPr>
      <w:tblGrid>
        <w:gridCol w:w="8494"/>
      </w:tblGrid>
      <w:tr w:rsidR="005D048A" w14:paraId="134D9B94" w14:textId="77777777" w:rsidTr="006A1AEC">
        <w:tc>
          <w:tcPr>
            <w:tcW w:w="8494" w:type="dxa"/>
            <w:shd w:val="clear" w:color="auto" w:fill="CCFFFF"/>
          </w:tcPr>
          <w:p w14:paraId="04D5A5FD" w14:textId="4066C2BF" w:rsidR="005D048A" w:rsidRPr="005D048A" w:rsidRDefault="005D048A" w:rsidP="006A1AEC">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DPESC-2025</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undatec</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i/>
                <w:iCs/>
                <w:color w:val="000000"/>
                <w:sz w:val="19"/>
                <w:szCs w:val="19"/>
                <w:u w:val="single"/>
                <w:lang w:eastAsia="pt-BR"/>
              </w:rPr>
              <w:t>Mesmo em caso de vazamento de dados pessoais não sensíveis decorrentes de ataque hacker, o agente de tratamento de dados permanece sujeito às obrigações previstas no art. 19, II, da LGPD</w:t>
            </w:r>
            <w:r>
              <w:rPr>
                <w:rFonts w:ascii="Book Antiqua" w:eastAsia="Times New Roman" w:hAnsi="Book Antiqua" w:cs="Arial"/>
                <w:color w:val="000000"/>
                <w:sz w:val="19"/>
                <w:szCs w:val="19"/>
                <w:lang w:eastAsia="pt-BR"/>
              </w:rPr>
              <w:t xml:space="preserve">: </w:t>
            </w:r>
            <w:r w:rsidRPr="005D048A">
              <w:rPr>
                <w:rFonts w:ascii="Book Antiqua" w:eastAsia="Times New Roman" w:hAnsi="Book Antiqua" w:cs="Arial"/>
                <w:b/>
                <w:bCs/>
                <w:color w:val="000000"/>
                <w:sz w:val="19"/>
                <w:szCs w:val="19"/>
                <w:lang w:eastAsia="pt-BR"/>
              </w:rPr>
              <w:t>A empresa enquadrada como agente de tratamento de dados tem o dever legal de adotar todas as medidas de segurança necessárias para proteger as informações dos titulares, garantindo conformidade com a LGPD, boas práticas e governança.</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O tratamento de dados é considerado irregular quando não atende à expectativa de legítima proteção do titular, levando em conta as técnicas disponíveis à época do tratamento.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A excludente de responsabilidade prevista no art. 43, III, da LGPD não se aplica quando o agente de tratamento não comprova que o vazamento decorreu exclusivamente de incidente de segurança causado por terceiro.</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Diante da falha na proteção dos dados, é cabível a condenação do agente de tratamento na obrigação de fornecer informações completas ao titular sobre o uso, origem, finalidade e compartilhamento de seus dados.</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b/>
                <w:bCs/>
                <w:color w:val="000000"/>
                <w:sz w:val="19"/>
                <w:szCs w:val="19"/>
                <w:lang w:eastAsia="pt-BR"/>
              </w:rPr>
              <w:t>É passível a imputação das obrigações previstas no art. 19, II, da Lei Geral de Proteção de Dados Pessoais (LGPD), ao agente de tratamento de dados, na ocasião de vazamento de dados pessoais não sensíveis do titular, decorrente de atividade alegadamente ilícita (ataque hacker).</w:t>
            </w:r>
            <w:r>
              <w:rPr>
                <w:rFonts w:ascii="Book Antiqua" w:eastAsia="Times New Roman" w:hAnsi="Book Antiqua" w:cs="Arial"/>
                <w:b/>
                <w:bCs/>
                <w:color w:val="000000"/>
                <w:sz w:val="19"/>
                <w:szCs w:val="19"/>
                <w:lang w:eastAsia="pt-BR"/>
              </w:rPr>
              <w:t xml:space="preserve"> </w:t>
            </w:r>
            <w:r w:rsidRPr="005D048A">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REsp 2147374-SP, Rel. Min. Ricardo Villas Bôas Cueva, j</w:t>
            </w:r>
            <w:r>
              <w:rPr>
                <w:rFonts w:ascii="Book Antiqua" w:eastAsia="Times New Roman" w:hAnsi="Book Antiqua" w:cs="Arial"/>
                <w:color w:val="000000"/>
                <w:sz w:val="19"/>
                <w:szCs w:val="19"/>
                <w:lang w:eastAsia="pt-BR"/>
              </w:rPr>
              <w:t>.</w:t>
            </w:r>
            <w:r w:rsidRPr="005D048A">
              <w:rPr>
                <w:rFonts w:ascii="Book Antiqua" w:eastAsia="Times New Roman" w:hAnsi="Book Antiqua" w:cs="Arial"/>
                <w:color w:val="000000"/>
                <w:sz w:val="19"/>
                <w:szCs w:val="19"/>
                <w:lang w:eastAsia="pt-BR"/>
              </w:rPr>
              <w:t xml:space="preserve"> 3/12/24 </w:t>
            </w:r>
            <w:r w:rsidRPr="005D048A">
              <w:rPr>
                <w:rFonts w:ascii="Book Antiqua" w:eastAsia="Times New Roman" w:hAnsi="Book Antiqua" w:cs="Arial"/>
                <w:b/>
                <w:bCs/>
                <w:color w:val="000000"/>
                <w:sz w:val="19"/>
                <w:szCs w:val="19"/>
                <w:lang w:eastAsia="pt-BR"/>
              </w:rPr>
              <w:t>(Info 838).</w:t>
            </w:r>
            <w:r>
              <w:rPr>
                <w:rFonts w:ascii="Book Antiqua" w:eastAsia="Times New Roman" w:hAnsi="Book Antiqua" w:cs="Arial"/>
                <w:b/>
                <w:bCs/>
                <w:color w:val="000000"/>
                <w:sz w:val="19"/>
                <w:szCs w:val="19"/>
                <w:lang w:eastAsia="pt-BR"/>
              </w:rPr>
              <w:t xml:space="preserve"> </w:t>
            </w:r>
          </w:p>
        </w:tc>
      </w:tr>
    </w:tbl>
    <w:p w14:paraId="7DB0D29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 1º Os dados pessoais serão armazenados em formato que favoreça o exercício do direito de acesso.</w:t>
      </w:r>
    </w:p>
    <w:p w14:paraId="038CC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informações e os dados poderão ser fornecidos, a critério do titular:</w:t>
      </w:r>
    </w:p>
    <w:p w14:paraId="49E55E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por meio eletrônico, seguro e idôneo para esse fim; ou</w:t>
      </w:r>
    </w:p>
    <w:p w14:paraId="7F5897D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sob forma impressa.</w:t>
      </w:r>
    </w:p>
    <w:p w14:paraId="04C5DF03" w14:textId="58C5AC4B"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30B3E">
        <w:rPr>
          <w:rFonts w:ascii="Book Antiqua" w:eastAsia="Times New Roman" w:hAnsi="Book Antiqua" w:cs="Arial"/>
          <w:b/>
          <w:bCs/>
          <w:color w:val="000000"/>
          <w:sz w:val="19"/>
          <w:szCs w:val="19"/>
          <w:highlight w:val="magenta"/>
          <w:lang w:eastAsia="pt-BR"/>
        </w:rPr>
        <w:t>§ 3º</w:t>
      </w:r>
      <w:r w:rsidRPr="00730B3E">
        <w:rPr>
          <w:rFonts w:ascii="Book Antiqua" w:eastAsia="Times New Roman" w:hAnsi="Book Antiqua" w:cs="Arial"/>
          <w:b/>
          <w:bCs/>
          <w:color w:val="000000"/>
          <w:sz w:val="19"/>
          <w:szCs w:val="19"/>
          <w:lang w:eastAsia="pt-BR"/>
        </w:rPr>
        <w:t xml:space="preserve"> Quando o tratamento tiver origem no consentimento do titular ou em contrato, o titular poderá solicitar cópia eletrônica integral de seus dados pessoais, </w:t>
      </w:r>
      <w:r w:rsidRPr="00730B3E">
        <w:rPr>
          <w:rFonts w:ascii="Book Antiqua" w:eastAsia="Times New Roman" w:hAnsi="Book Antiqua" w:cs="Arial"/>
          <w:b/>
          <w:bCs/>
          <w:caps/>
          <w:color w:val="000000"/>
          <w:sz w:val="19"/>
          <w:szCs w:val="19"/>
          <w:highlight w:val="green"/>
          <w:lang w:eastAsia="pt-BR"/>
        </w:rPr>
        <w:t>observados</w:t>
      </w:r>
      <w:r w:rsidRPr="00730B3E">
        <w:rPr>
          <w:rFonts w:ascii="Book Antiqua" w:eastAsia="Times New Roman" w:hAnsi="Book Antiqua" w:cs="Arial"/>
          <w:b/>
          <w:bCs/>
          <w:color w:val="000000"/>
          <w:sz w:val="19"/>
          <w:szCs w:val="19"/>
          <w:lang w:eastAsia="pt-BR"/>
        </w:rPr>
        <w:t xml:space="preserve"> os </w:t>
      </w:r>
      <w:r w:rsidRPr="00730B3E">
        <w:rPr>
          <w:rFonts w:ascii="Book Antiqua" w:eastAsia="Times New Roman" w:hAnsi="Book Antiqua" w:cs="Arial"/>
          <w:b/>
          <w:bCs/>
          <w:color w:val="000000"/>
          <w:sz w:val="19"/>
          <w:szCs w:val="19"/>
          <w:highlight w:val="cyan"/>
          <w:lang w:eastAsia="pt-BR"/>
        </w:rPr>
        <w:t>segredos comercial</w:t>
      </w:r>
      <w:r w:rsidRPr="00730B3E">
        <w:rPr>
          <w:rFonts w:ascii="Book Antiqua" w:eastAsia="Times New Roman" w:hAnsi="Book Antiqua" w:cs="Arial"/>
          <w:b/>
          <w:bCs/>
          <w:color w:val="000000"/>
          <w:sz w:val="19"/>
          <w:szCs w:val="19"/>
          <w:lang w:eastAsia="pt-BR"/>
        </w:rPr>
        <w:t xml:space="preserve"> e </w:t>
      </w:r>
      <w:r w:rsidRPr="00730B3E">
        <w:rPr>
          <w:rFonts w:ascii="Book Antiqua" w:eastAsia="Times New Roman" w:hAnsi="Book Antiqua" w:cs="Arial"/>
          <w:b/>
          <w:bCs/>
          <w:color w:val="000000"/>
          <w:sz w:val="19"/>
          <w:szCs w:val="19"/>
          <w:highlight w:val="cyan"/>
          <w:lang w:eastAsia="pt-BR"/>
        </w:rPr>
        <w:t>industrial</w:t>
      </w:r>
      <w:r w:rsidRPr="00730B3E">
        <w:rPr>
          <w:rFonts w:ascii="Book Antiqua" w:eastAsia="Times New Roman" w:hAnsi="Book Antiqua" w:cs="Arial"/>
          <w:b/>
          <w:bCs/>
          <w:color w:val="000000"/>
          <w:sz w:val="19"/>
          <w:szCs w:val="19"/>
          <w:lang w:eastAsia="pt-BR"/>
        </w:rPr>
        <w:t>, nos termos de regulamentação da autoridade nacional, em formato que permita a sua utilização subsequente, inclusive em outras operações de tratamento</w:t>
      </w:r>
      <w:r w:rsidRPr="001A3D79">
        <w:rPr>
          <w:rFonts w:ascii="Book Antiqua" w:eastAsia="Times New Roman" w:hAnsi="Book Antiqua" w:cs="Arial"/>
          <w:color w:val="000000"/>
          <w:sz w:val="19"/>
          <w:szCs w:val="19"/>
          <w:lang w:eastAsia="pt-BR"/>
        </w:rPr>
        <w:t>.</w:t>
      </w:r>
      <w:r w:rsidR="00730B3E">
        <w:rPr>
          <w:rFonts w:ascii="Book Antiqua" w:eastAsia="Times New Roman" w:hAnsi="Book Antiqua" w:cs="Arial"/>
          <w:color w:val="000000"/>
          <w:sz w:val="19"/>
          <w:szCs w:val="19"/>
          <w:lang w:eastAsia="pt-BR"/>
        </w:rPr>
        <w:t xml:space="preserve"> </w:t>
      </w:r>
      <w:r w:rsidR="00730B3E">
        <w:rPr>
          <w:rFonts w:ascii="Book Antiqua" w:eastAsia="Times New Roman" w:hAnsi="Book Antiqua" w:cs="Arial"/>
          <w:b/>
          <w:bCs/>
          <w:color w:val="FF0000"/>
          <w:sz w:val="16"/>
          <w:szCs w:val="16"/>
          <w:u w:val="single"/>
          <w:lang w:eastAsia="pt-BR"/>
        </w:rPr>
        <w:t>(PGESE-2023)</w:t>
      </w:r>
    </w:p>
    <w:p w14:paraId="360929B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A autoridade nacional poderá dispor de forma diferenciada acerca dos prazos previstos nos incisos I e II do caput deste artigo para os setores específicos.</w:t>
      </w:r>
    </w:p>
    <w:p w14:paraId="18923117" w14:textId="4870F51A"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Art. 20</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 xml:space="preserve">O </w:t>
      </w:r>
      <w:r w:rsidRPr="00A40CD7">
        <w:rPr>
          <w:rFonts w:ascii="Book Antiqua" w:eastAsia="Times New Roman" w:hAnsi="Book Antiqua" w:cs="Arial"/>
          <w:b/>
          <w:bCs/>
          <w:color w:val="000000"/>
          <w:sz w:val="19"/>
          <w:szCs w:val="19"/>
          <w:highlight w:val="yellow"/>
          <w:lang w:eastAsia="pt-BR"/>
        </w:rPr>
        <w:t>titular dos dados</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aps/>
          <w:color w:val="000000"/>
          <w:sz w:val="19"/>
          <w:szCs w:val="19"/>
          <w:highlight w:val="green"/>
          <w:lang w:eastAsia="pt-BR"/>
        </w:rPr>
        <w:t>tem</w:t>
      </w:r>
      <w:r w:rsidRPr="00A61BD2">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cyan"/>
          <w:lang w:eastAsia="pt-BR"/>
        </w:rPr>
        <w:t>direito</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highlight w:val="green"/>
          <w:lang w:eastAsia="pt-BR"/>
        </w:rPr>
        <w:t>solicitar</w:t>
      </w:r>
      <w:r w:rsidRPr="00A61BD2">
        <w:rPr>
          <w:rFonts w:ascii="Book Antiqua" w:eastAsia="Times New Roman" w:hAnsi="Book Antiqua" w:cs="Arial"/>
          <w:b/>
          <w:bCs/>
          <w:color w:val="000000"/>
          <w:sz w:val="19"/>
          <w:szCs w:val="19"/>
          <w:lang w:eastAsia="pt-BR"/>
        </w:rPr>
        <w:t xml:space="preserve"> a </w:t>
      </w:r>
      <w:r w:rsidRPr="00A40CD7">
        <w:rPr>
          <w:rFonts w:ascii="Book Antiqua" w:eastAsia="Times New Roman" w:hAnsi="Book Antiqua" w:cs="Arial"/>
          <w:b/>
          <w:bCs/>
          <w:caps/>
          <w:color w:val="000000"/>
          <w:sz w:val="19"/>
          <w:szCs w:val="19"/>
          <w:shd w:val="clear" w:color="auto" w:fill="F7CAAC" w:themeFill="accent2" w:themeFillTint="66"/>
          <w:lang w:eastAsia="pt-BR"/>
        </w:rPr>
        <w:t>revisão de decisões</w:t>
      </w:r>
      <w:r w:rsidRPr="00A61BD2">
        <w:rPr>
          <w:rFonts w:ascii="Book Antiqua" w:eastAsia="Times New Roman" w:hAnsi="Book Antiqua" w:cs="Arial"/>
          <w:b/>
          <w:bCs/>
          <w:color w:val="000000"/>
          <w:sz w:val="19"/>
          <w:szCs w:val="19"/>
          <w:lang w:eastAsia="pt-BR"/>
        </w:rPr>
        <w:t xml:space="preserve"> tomadas unicamente com base em tratamento automatizado de dados pessoais que afetem seus interesses, incluídas as decisões destinadas a definir o seu perfil pessoal, profissional, de consumo e de crédito ou os aspectos de sua personalidade</w:t>
      </w:r>
      <w:r w:rsidRPr="00FB4D10">
        <w:rPr>
          <w:rFonts w:ascii="Book Antiqua" w:eastAsia="Times New Roman" w:hAnsi="Book Antiqua" w:cs="Arial"/>
          <w:color w:val="000000"/>
          <w:sz w:val="16"/>
          <w:szCs w:val="16"/>
          <w:lang w:eastAsia="pt-BR"/>
        </w:rPr>
        <w:t>.   </w:t>
      </w:r>
      <w:hyperlink r:id="rId28"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A61BD2" w:rsidRPr="00FB4D10">
        <w:rPr>
          <w:rFonts w:ascii="Book Antiqua" w:eastAsia="Times New Roman" w:hAnsi="Book Antiqua" w:cs="Arial"/>
          <w:b/>
          <w:bCs/>
          <w:color w:val="FF0000"/>
          <w:sz w:val="16"/>
          <w:szCs w:val="16"/>
          <w:u w:val="single"/>
          <w:lang w:eastAsia="pt-BR"/>
        </w:rPr>
        <w:t>(MPRS-2021)</w:t>
      </w:r>
      <w:r w:rsidR="00A40CD7">
        <w:rPr>
          <w:rFonts w:ascii="Book Antiqua" w:eastAsia="Times New Roman" w:hAnsi="Book Antiqua" w:cs="Arial"/>
          <w:b/>
          <w:bCs/>
          <w:color w:val="FF0000"/>
          <w:sz w:val="16"/>
          <w:szCs w:val="16"/>
          <w:lang w:eastAsia="pt-BR"/>
        </w:rPr>
        <w:t xml:space="preserve"> </w:t>
      </w:r>
      <w:r w:rsidR="00A40CD7">
        <w:rPr>
          <w:rFonts w:ascii="Book Antiqua" w:eastAsia="Times New Roman" w:hAnsi="Book Antiqua" w:cs="Arial"/>
          <w:b/>
          <w:bCs/>
          <w:color w:val="FF0000"/>
          <w:sz w:val="16"/>
          <w:szCs w:val="16"/>
          <w:u w:val="single"/>
          <w:lang w:eastAsia="pt-BR"/>
        </w:rPr>
        <w:t>(TJSC-2024)</w:t>
      </w:r>
      <w:r w:rsidR="000655A6">
        <w:rPr>
          <w:rFonts w:ascii="Book Antiqua" w:eastAsia="Times New Roman" w:hAnsi="Book Antiqua" w:cs="Arial"/>
          <w:b/>
          <w:bCs/>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tbl>
      <w:tblPr>
        <w:tblStyle w:val="Tabelacomgrade"/>
        <w:tblW w:w="0" w:type="auto"/>
        <w:tblLook w:val="04A0" w:firstRow="1" w:lastRow="0" w:firstColumn="1" w:lastColumn="0" w:noHBand="0" w:noVBand="1"/>
      </w:tblPr>
      <w:tblGrid>
        <w:gridCol w:w="8494"/>
      </w:tblGrid>
      <w:tr w:rsidR="00A40CD7" w14:paraId="201D02A5" w14:textId="77777777" w:rsidTr="00965F44">
        <w:tc>
          <w:tcPr>
            <w:tcW w:w="8494" w:type="dxa"/>
            <w:shd w:val="clear" w:color="auto" w:fill="CCFFFF"/>
          </w:tcPr>
          <w:p w14:paraId="4A7B13FC" w14:textId="77777777" w:rsidR="00A40CD7" w:rsidRDefault="00A40CD7" w:rsidP="00965F44">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TJSC-2024</w:t>
            </w:r>
            <w:r>
              <w:rPr>
                <w:rFonts w:ascii="Book Antiqua" w:eastAsia="Times New Roman" w:hAnsi="Book Antiqua" w:cs="Arial"/>
                <w:b/>
                <w:bCs/>
                <w:i/>
                <w:iCs/>
                <w:color w:val="FF0000"/>
                <w:sz w:val="19"/>
                <w:szCs w:val="19"/>
                <w:lang w:eastAsia="pt-BR"/>
              </w:rPr>
              <w:t>: #</w:t>
            </w:r>
            <w:r w:rsidRPr="0050504B">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GV</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i/>
                <w:iCs/>
                <w:color w:val="000000"/>
                <w:sz w:val="19"/>
                <w:szCs w:val="19"/>
                <w:u w:val="single"/>
                <w:lang w:eastAsia="pt-BR"/>
              </w:rPr>
              <w:t>Não há óbice para a imediata suspensão do perfil profissional de motorista de aplicativo que pratica ato suficientemente gravoso, com a possibilidade de posterior exercício de defesa visando ao recredenciamento</w:t>
            </w:r>
            <w:r>
              <w:rPr>
                <w:rFonts w:ascii="Book Antiqua" w:eastAsia="Times New Roman" w:hAnsi="Book Antiqua" w:cs="Arial"/>
                <w:color w:val="000000"/>
                <w:sz w:val="19"/>
                <w:szCs w:val="19"/>
                <w:lang w:eastAsia="pt-BR"/>
              </w:rPr>
              <w:t xml:space="preserve">: </w:t>
            </w:r>
            <w:r w:rsidRPr="00074245">
              <w:rPr>
                <w:rFonts w:ascii="Book Antiqua" w:eastAsia="Times New Roman" w:hAnsi="Book Antiqua" w:cs="Arial"/>
                <w:b/>
                <w:bCs/>
                <w:color w:val="000000"/>
                <w:sz w:val="19"/>
                <w:szCs w:val="19"/>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 plataforma pode suspender imediatamente o perfil do motorista quando entender que a acusação é suficientemente gravosa, informando-lhe a razão dessa medida, mas ele poderá requerer a revisão dessa decisão, garantido o contraditório</w:t>
            </w:r>
            <w:r w:rsidRPr="0007424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b/>
                <w:bCs/>
                <w:color w:val="000000"/>
                <w:sz w:val="19"/>
                <w:szCs w:val="19"/>
                <w:lang w:eastAsia="pt-BR"/>
              </w:rPr>
              <w:t xml:space="preserve">Se tiver sido conferido o direito de defesa ao usuário e ainda assim a plataforma concluir que restou comprovada a violação aos termos de conduta, </w:t>
            </w:r>
            <w:r w:rsidRPr="00A40CD7">
              <w:rPr>
                <w:rFonts w:ascii="Book Antiqua" w:eastAsia="Times New Roman" w:hAnsi="Book Antiqua" w:cs="Arial"/>
                <w:b/>
                <w:bCs/>
                <w:color w:val="000000"/>
                <w:sz w:val="19"/>
                <w:szCs w:val="19"/>
                <w:highlight w:val="green"/>
                <w:lang w:eastAsia="pt-BR"/>
              </w:rPr>
              <w:t>não há</w:t>
            </w:r>
            <w:r w:rsidRPr="00074245">
              <w:rPr>
                <w:rFonts w:ascii="Book Antiqua" w:eastAsia="Times New Roman" w:hAnsi="Book Antiqua" w:cs="Arial"/>
                <w:b/>
                <w:bCs/>
                <w:color w:val="000000"/>
                <w:sz w:val="19"/>
                <w:szCs w:val="19"/>
                <w:lang w:eastAsia="pt-BR"/>
              </w:rPr>
              <w:t xml:space="preserve"> </w:t>
            </w:r>
            <w:r w:rsidRPr="00A40CD7">
              <w:rPr>
                <w:rFonts w:ascii="Book Antiqua" w:eastAsia="Times New Roman" w:hAnsi="Book Antiqua" w:cs="Arial"/>
                <w:b/>
                <w:bCs/>
                <w:color w:val="000000"/>
                <w:sz w:val="19"/>
                <w:szCs w:val="19"/>
                <w:highlight w:val="yellow"/>
                <w:lang w:eastAsia="pt-BR"/>
              </w:rPr>
              <w:t>abusividade no descredenciamento do perfil</w:t>
            </w:r>
            <w:r w:rsidRPr="00074245">
              <w:rPr>
                <w:rFonts w:ascii="Book Antiqua" w:eastAsia="Times New Roman" w:hAnsi="Book Antiqua" w:cs="Arial"/>
                <w:b/>
                <w:bCs/>
                <w:color w:val="000000"/>
                <w:sz w:val="19"/>
                <w:szCs w:val="19"/>
                <w:lang w:eastAsia="pt-BR"/>
              </w:rPr>
              <w:t>. Até mesmo porque não se afasta a possibilidade de revisão judicial da questão.</w:t>
            </w:r>
            <w:r>
              <w:rPr>
                <w:rFonts w:ascii="Book Antiqua" w:eastAsia="Times New Roman" w:hAnsi="Book Antiqua" w:cs="Arial"/>
                <w:b/>
                <w:bCs/>
                <w:color w:val="000000"/>
                <w:sz w:val="19"/>
                <w:szCs w:val="19"/>
                <w:lang w:eastAsia="pt-BR"/>
              </w:rPr>
              <w:t xml:space="preserve"> </w:t>
            </w:r>
            <w:r w:rsidRPr="00074245">
              <w:rPr>
                <w:rFonts w:ascii="Book Antiqua" w:eastAsia="Times New Roman" w:hAnsi="Book Antiqua" w:cs="Arial"/>
                <w:color w:val="000000"/>
                <w:sz w:val="19"/>
                <w:szCs w:val="19"/>
                <w:lang w:eastAsia="pt-BR"/>
              </w:rPr>
              <w:t>STJ. 3ª T.</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REsp 2135783-DF, Rel. Min. Nancy Andrighi, j</w:t>
            </w:r>
            <w:r>
              <w:rPr>
                <w:rFonts w:ascii="Book Antiqua" w:eastAsia="Times New Roman" w:hAnsi="Book Antiqua" w:cs="Arial"/>
                <w:color w:val="000000"/>
                <w:sz w:val="19"/>
                <w:szCs w:val="19"/>
                <w:lang w:eastAsia="pt-BR"/>
              </w:rPr>
              <w:t>.</w:t>
            </w:r>
            <w:r w:rsidRPr="00074245">
              <w:rPr>
                <w:rFonts w:ascii="Book Antiqua" w:eastAsia="Times New Roman" w:hAnsi="Book Antiqua" w:cs="Arial"/>
                <w:color w:val="000000"/>
                <w:sz w:val="19"/>
                <w:szCs w:val="19"/>
                <w:lang w:eastAsia="pt-BR"/>
              </w:rPr>
              <w:t xml:space="preserve"> 18/6/24</w:t>
            </w:r>
            <w:r w:rsidRPr="00074245">
              <w:rPr>
                <w:rFonts w:ascii="Book Antiqua" w:eastAsia="Times New Roman" w:hAnsi="Book Antiqua" w:cs="Arial"/>
                <w:b/>
                <w:bCs/>
                <w:color w:val="000000"/>
                <w:sz w:val="19"/>
                <w:szCs w:val="19"/>
                <w:lang w:eastAsia="pt-BR"/>
              </w:rPr>
              <w:t xml:space="preserve"> (Info 817).</w:t>
            </w:r>
            <w:r>
              <w:rPr>
                <w:rFonts w:ascii="Book Antiqua" w:eastAsia="Times New Roman" w:hAnsi="Book Antiqua" w:cs="Arial"/>
                <w:b/>
                <w:b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40CD7" w14:paraId="5E4A6F3F" w14:textId="77777777" w:rsidTr="00965F44">
              <w:tc>
                <w:tcPr>
                  <w:tcW w:w="8268" w:type="dxa"/>
                  <w:shd w:val="clear" w:color="auto" w:fill="FFFFFF" w:themeFill="background1"/>
                </w:tcPr>
                <w:p w14:paraId="6EBA9252" w14:textId="77777777" w:rsidR="00A40CD7" w:rsidRDefault="00A40CD7" w:rsidP="00965F44">
                  <w:pPr>
                    <w:jc w:val="both"/>
                    <w:rPr>
                      <w:rFonts w:ascii="Book Antiqua" w:eastAsia="Times New Roman" w:hAnsi="Book Antiqua" w:cs="Times New Roman"/>
                      <w:bCs/>
                      <w:i/>
                      <w:sz w:val="18"/>
                      <w:szCs w:val="18"/>
                      <w:lang w:eastAsia="pt-BR"/>
                    </w:rPr>
                  </w:pPr>
                  <w:r w:rsidRPr="00937152">
                    <w:rPr>
                      <w:rFonts w:ascii="Book Antiqua" w:eastAsia="Times New Roman" w:hAnsi="Book Antiqua" w:cs="Times New Roman"/>
                      <w:b/>
                      <w:i/>
                      <w:color w:val="FF0000"/>
                      <w:sz w:val="18"/>
                      <w:szCs w:val="18"/>
                      <w:lang w:eastAsia="pt-BR"/>
                    </w:rPr>
                    <w:t>#</w:t>
                  </w:r>
                  <w:r w:rsidRPr="00937152">
                    <w:rPr>
                      <w:rFonts w:ascii="Book Antiqua" w:eastAsia="Times New Roman" w:hAnsi="Book Antiqua" w:cs="Times New Roman"/>
                      <w:b/>
                      <w:i/>
                      <w:color w:val="FF0000"/>
                      <w:sz w:val="18"/>
                      <w:szCs w:val="18"/>
                      <w:highlight w:val="green"/>
                      <w:lang w:eastAsia="pt-BR"/>
                    </w:rPr>
                    <w:t>Comentários sobre o julgado acima</w:t>
                  </w:r>
                  <w:r w:rsidRPr="00937152">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
                      <w:i/>
                      <w:sz w:val="18"/>
                      <w:szCs w:val="18"/>
                      <w:u w:val="single"/>
                      <w:lang w:eastAsia="pt-BR"/>
                    </w:rPr>
                    <w:t>Ementa do julgado original</w:t>
                  </w:r>
                  <w:r w:rsidRPr="00937152">
                    <w:rPr>
                      <w:rFonts w:ascii="Book Antiqua" w:eastAsia="Times New Roman" w:hAnsi="Book Antiqua" w:cs="Times New Roman"/>
                      <w:bCs/>
                      <w:i/>
                      <w:sz w:val="18"/>
                      <w:szCs w:val="18"/>
                      <w:lang w:eastAsia="pt-BR"/>
                    </w:rPr>
                    <w:t>: “</w:t>
                  </w:r>
                  <w:r>
                    <w:rPr>
                      <w:rFonts w:ascii="Book Antiqua" w:eastAsia="Times New Roman" w:hAnsi="Book Antiqua" w:cs="Times New Roman"/>
                      <w:bCs/>
                      <w:i/>
                      <w:sz w:val="18"/>
                      <w:szCs w:val="18"/>
                      <w:lang w:eastAsia="pt-BR"/>
                    </w:rPr>
                    <w:t>(...)</w:t>
                  </w:r>
                  <w:r w:rsidRPr="00937152">
                    <w:rPr>
                      <w:rFonts w:ascii="Book Antiqua" w:eastAsia="Times New Roman" w:hAnsi="Book Antiqua" w:cs="Times New Roman"/>
                      <w:bCs/>
                      <w:i/>
                      <w:sz w:val="18"/>
                      <w:szCs w:val="18"/>
                      <w:lang w:eastAsia="pt-BR"/>
                    </w:rPr>
                    <w:t xml:space="preserve">. AÇÃO DE OBRIGAÇÃO DE FAZER C/C AÇÃO INDENIZATÓRIA. NEGATIVA DE PRESTAÇÃO JURISDICIONAL. OMISSÃO. NÃO DEMONSTRADA. </w:t>
                  </w:r>
                  <w:r w:rsidRPr="00937152">
                    <w:rPr>
                      <w:rFonts w:ascii="Book Antiqua" w:eastAsia="Times New Roman" w:hAnsi="Book Antiqua" w:cs="Times New Roman"/>
                      <w:b/>
                      <w:i/>
                      <w:sz w:val="18"/>
                      <w:szCs w:val="18"/>
                      <w:highlight w:val="yellow"/>
                      <w:lang w:eastAsia="pt-BR"/>
                    </w:rPr>
                    <w:t>DESCREDENCIAMENTO PERFIL. MOTORISTA APLICATIVO. DECISÃO AUTOMATIZADA. NOTIFICAÇÃO PRÉVIA. DESNECESSÁRIA. DEVER DE INFORMAÇÃO. SEGURANÇA DOS USUÁRIOS. CONTRADITÓRIO. AMPLA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 Ação de obrigação de fazer cumulada com indenizatória por danos morais e materiais ajuizada em 12/04/22, da qual foi extraído o presente recurso especial, interposto em 25/07/2023 e concluso ao gabinete em 12/04/24.</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2. </w:t>
                  </w:r>
                  <w:r w:rsidRPr="00937152">
                    <w:rPr>
                      <w:rFonts w:ascii="Book Antiqua" w:eastAsia="Times New Roman" w:hAnsi="Book Antiqua" w:cs="Times New Roman"/>
                      <w:b/>
                      <w:i/>
                      <w:sz w:val="18"/>
                      <w:szCs w:val="18"/>
                      <w:highlight w:val="yellow"/>
                      <w:lang w:eastAsia="pt-BR"/>
                    </w:rPr>
                    <w:t>O propósito recursal é decidir se é possível o descredenciamento definitivo de motorista de aplicativo, sem direito ao contraditório, à ampla defesa e à notificação prévia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3. Tendo em vista que, até o presente momento, não foi reconhecida a existência de vínculo empregatício entre os profissionais prestadores de serviços e a plataforma, é entendimento desta Terceira Turma que </w:t>
                  </w:r>
                  <w:r w:rsidRPr="00937152">
                    <w:rPr>
                      <w:rFonts w:ascii="Book Antiqua" w:eastAsia="Times New Roman" w:hAnsi="Book Antiqua" w:cs="Times New Roman"/>
                      <w:b/>
                      <w:i/>
                      <w:sz w:val="18"/>
                      <w:szCs w:val="18"/>
                      <w:highlight w:val="yellow"/>
                      <w:lang w:eastAsia="pt-BR"/>
                    </w:rPr>
                    <w:t>esta relação possui caráter eminentemente civil e comercial</w:t>
                  </w:r>
                  <w:r w:rsidRPr="00937152">
                    <w:rPr>
                      <w:rFonts w:ascii="Book Antiqua" w:eastAsia="Times New Roman" w:hAnsi="Book Antiqua" w:cs="Times New Roman"/>
                      <w:bCs/>
                      <w:i/>
                      <w:sz w:val="18"/>
                      <w:szCs w:val="18"/>
                      <w:lang w:eastAsia="pt-BR"/>
                    </w:rPr>
                    <w:t>. Precedentes.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4. É entendimento do STF, a necessidade de garantir a eficácia dos direitos fundamentais, como o contraditória e a ampla defesa, também nas relações privadas. (RE 201.819, Segunda Turma, Dje 11/10/2005) 5. Nos termos do art. 5º, I, combinado com o art. 12, §2º, da LGPD entende-se que </w:t>
                  </w:r>
                  <w:r w:rsidRPr="00937152">
                    <w:rPr>
                      <w:rFonts w:ascii="Book Antiqua" w:eastAsia="Times New Roman" w:hAnsi="Book Antiqua" w:cs="Times New Roman"/>
                      <w:b/>
                      <w:i/>
                      <w:sz w:val="18"/>
                      <w:szCs w:val="18"/>
                      <w:highlight w:val="yellow"/>
                      <w:lang w:eastAsia="pt-BR"/>
                    </w:rPr>
                    <w:t>o conjunto de informações que leva ao descredenciamento do perfil profissional do motorista de aplicativo se configura como dado pessoal, atraindo a aplicação da Lei Geral de Proteção de Dados</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6. A transparência é o princípio da Lei Geral de Proteção de Dados que garante aos titulares informações claras, precisas e facilmente acessíveis sobre a realização do tratamento de dados.</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7. </w:t>
                  </w:r>
                  <w:r w:rsidRPr="00937152">
                    <w:rPr>
                      <w:rFonts w:ascii="Book Antiqua" w:eastAsia="Times New Roman" w:hAnsi="Book Antiqua" w:cs="Times New Roman"/>
                      <w:b/>
                      <w:i/>
                      <w:sz w:val="18"/>
                      <w:szCs w:val="18"/>
                      <w:highlight w:val="yellow"/>
                      <w:lang w:eastAsia="pt-BR"/>
                    </w:rPr>
                    <w:t>O titular dos dados pessoais, que pode ser o motorista de aplicativo, possui o direito de exigir a revisão de decisões automatizadas que definam seu perfil profissional (art. 20 da LGPD)</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8. </w:t>
                  </w:r>
                  <w:r w:rsidRPr="00937152">
                    <w:rPr>
                      <w:rFonts w:ascii="Book Antiqua" w:eastAsia="Times New Roman" w:hAnsi="Book Antiqua" w:cs="Times New Roman"/>
                      <w:b/>
                      <w:i/>
                      <w:sz w:val="18"/>
                      <w:szCs w:val="18"/>
                      <w:highlight w:val="yellow"/>
                      <w:lang w:eastAsia="pt-BR"/>
                    </w:rPr>
                    <w:t>Conjugando a determinação do art. 20 da LGPD com a eficácia dos direitos fundamentais nas relações privadas, entende-se que o titular de dados pessoais deve ser informado sobre a razão da suspensão de seu perfil, bem como pode requerer a revisão dessa decisão, garantido o seu direito de defesa</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9. Considerando que, a depender da situação fática, a plataforma de transporte individual poderá ser responsabilizada por eventuais danos causados ou sofridos por seus usuários, cabe a ela analisar os riscos que envolvem manter ativo determinado perfil de motorista.</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 xml:space="preserve">10. </w:t>
                  </w:r>
                  <w:r w:rsidRPr="00937152">
                    <w:rPr>
                      <w:rFonts w:ascii="Book Antiqua" w:eastAsia="Times New Roman" w:hAnsi="Book Antiqua" w:cs="Times New Roman"/>
                      <w:b/>
                      <w:i/>
                      <w:sz w:val="18"/>
                      <w:szCs w:val="18"/>
                      <w:highlight w:val="yellow"/>
                      <w:lang w:eastAsia="pt-BR"/>
                    </w:rPr>
                    <w:t xml:space="preserve">Sendo o ato cometido pelo motorista suficientemente gravoso, trazendo riscos ao funcionamento da plataforma ou a seus usuários, não há óbice para a imediata suspensão do perfil profissional, com a possibilidade </w:t>
                  </w:r>
                  <w:r w:rsidRPr="00937152">
                    <w:rPr>
                      <w:rFonts w:ascii="Book Antiqua" w:eastAsia="Times New Roman" w:hAnsi="Book Antiqua" w:cs="Times New Roman"/>
                      <w:b/>
                      <w:i/>
                      <w:sz w:val="18"/>
                      <w:szCs w:val="18"/>
                      <w:highlight w:val="yellow"/>
                      <w:lang w:eastAsia="pt-BR"/>
                    </w:rPr>
                    <w:lastRenderedPageBreak/>
                    <w:t>de posterior exercício de defesa visando ao recredenciamento</w:t>
                  </w:r>
                  <w:r w:rsidRPr="00937152">
                    <w:rPr>
                      <w:rFonts w:ascii="Book Antiqua" w:eastAsia="Times New Roman" w:hAnsi="Book Antiqua" w:cs="Times New Roman"/>
                      <w:bCs/>
                      <w:i/>
                      <w:sz w:val="18"/>
                      <w:szCs w:val="18"/>
                      <w:lang w:eastAsia="pt-BR"/>
                    </w:rPr>
                    <w:t>.</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11. Se tiver sido conferido o direito de defesa ao usuário e ainda assim a plataforma concluir que restou comprovada a violação aos termos de conduta, não há abusividade no descredenciamento do perfil. Até mesmo porque não se afasta a possibilidade de revisão judicial da questão.</w:t>
                  </w:r>
                  <w:r>
                    <w:rPr>
                      <w:rFonts w:ascii="Book Antiqua" w:eastAsia="Times New Roman" w:hAnsi="Book Antiqua" w:cs="Times New Roman"/>
                      <w:bCs/>
                      <w:i/>
                      <w:sz w:val="18"/>
                      <w:szCs w:val="18"/>
                      <w:lang w:eastAsia="pt-BR"/>
                    </w:rPr>
                    <w:t xml:space="preserve"> </w:t>
                  </w:r>
                  <w:r w:rsidRPr="00937152">
                    <w:rPr>
                      <w:rFonts w:ascii="Book Antiqua" w:eastAsia="Times New Roman" w:hAnsi="Book Antiqua" w:cs="Times New Roman"/>
                      <w:bCs/>
                      <w:i/>
                      <w:sz w:val="18"/>
                      <w:szCs w:val="18"/>
                      <w:lang w:eastAsia="pt-BR"/>
                    </w:rPr>
                    <w:t>12. Na espécie, após ter violado os termos de conduta da plataforma, o recorrente foi informado das razões que levaram à suspensão temporária do seu perfil de motorista de aplicativo. Contudo, após o procedimento de análise das acusações, no qual o recorrente pôde apresentar alegações, a recorrida concluiu pelo descredenciamento definitivo do perfil. Assim, o Tribunal de origem entendeu que o descredenciamento foi legítimo.</w:t>
                  </w:r>
                  <w:r>
                    <w:rPr>
                      <w:rFonts w:ascii="Book Antiqua" w:eastAsia="Times New Roman" w:hAnsi="Book Antiqua" w:cs="Times New Roman"/>
                      <w:bCs/>
                      <w:i/>
                      <w:sz w:val="18"/>
                      <w:szCs w:val="18"/>
                      <w:lang w:eastAsia="pt-BR"/>
                    </w:rPr>
                    <w:t>”</w:t>
                  </w:r>
                </w:p>
                <w:p w14:paraId="068C4396" w14:textId="77777777" w:rsidR="00A40CD7" w:rsidRDefault="00A40CD7" w:rsidP="00965F44">
                  <w:pPr>
                    <w:jc w:val="both"/>
                    <w:rPr>
                      <w:rFonts w:ascii="Book Antiqua" w:eastAsia="Times New Roman" w:hAnsi="Book Antiqua" w:cs="Times New Roman"/>
                      <w:bCs/>
                      <w:iCs/>
                      <w:sz w:val="18"/>
                      <w:szCs w:val="18"/>
                      <w:lang w:eastAsia="pt-BR"/>
                    </w:rPr>
                  </w:pPr>
                  <w:r w:rsidRPr="00937152">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sidRPr="00A40CD7">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p>
                <w:p w14:paraId="4E098544" w14:textId="0ABE25C7" w:rsidR="00A40CD7" w:rsidRPr="00A40CD7" w:rsidRDefault="00A40CD7" w:rsidP="00965F44">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A40CD7">
                    <w:rPr>
                      <w:rFonts w:ascii="Book Antiqua" w:eastAsia="Times New Roman" w:hAnsi="Book Antiqua" w:cs="Times New Roman"/>
                      <w:b/>
                      <w:iCs/>
                      <w:sz w:val="18"/>
                      <w:szCs w:val="18"/>
                      <w:highlight w:val="yellow"/>
                      <w:lang w:eastAsia="pt-BR"/>
                    </w:rPr>
                    <w:t>TJSC-2024-FGV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w:t>
                  </w:r>
                  <w:r>
                    <w:t xml:space="preserve"> </w:t>
                  </w:r>
                  <w:r w:rsidRPr="00A40CD7">
                    <w:rPr>
                      <w:rFonts w:ascii="Book Antiqua" w:eastAsia="Times New Roman" w:hAnsi="Book Antiqua" w:cs="Times New Roman"/>
                      <w:bCs/>
                      <w:iCs/>
                      <w:sz w:val="18"/>
                      <w:szCs w:val="18"/>
                      <w:lang w:eastAsia="pt-BR"/>
                    </w:rPr>
                    <w:t>Baptista cadastrou-se em aplicativo de caronas para prestar serviço como motorista. Em pouco tempo, logrou avaliação elevada pelos passageiros, a ponto de começar a priorizar apenas corridas que lhe rendessem mais. Assim, muitas vezes forçava o cancelamento, atrasando a chegada ao ponto de encontro. O algoritmo, então, identificou essa conduta, que infringia o regulamento, e, imediatamente, notificou-o do desligamento.</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 xml:space="preserve">À luz da jurisprudência mais recente do </w:t>
                  </w:r>
                  <w:r>
                    <w:rPr>
                      <w:rFonts w:ascii="Book Antiqua" w:eastAsia="Times New Roman" w:hAnsi="Book Antiqua" w:cs="Times New Roman"/>
                      <w:bCs/>
                      <w:iCs/>
                      <w:sz w:val="18"/>
                      <w:szCs w:val="18"/>
                      <w:lang w:eastAsia="pt-BR"/>
                    </w:rPr>
                    <w:t>STJ</w:t>
                  </w:r>
                  <w:r w:rsidRPr="00A40CD7">
                    <w:rPr>
                      <w:rFonts w:ascii="Book Antiqua" w:eastAsia="Times New Roman" w:hAnsi="Book Antiqua" w:cs="Times New Roman"/>
                      <w:bCs/>
                      <w:iCs/>
                      <w:sz w:val="18"/>
                      <w:szCs w:val="18"/>
                      <w:lang w:eastAsia="pt-BR"/>
                    </w:rPr>
                    <w:t>, nesse caso a decisão automatizada da plataforma é:</w:t>
                  </w:r>
                  <w:r>
                    <w:rPr>
                      <w:rFonts w:ascii="Book Antiqua" w:eastAsia="Times New Roman" w:hAnsi="Book Antiqua" w:cs="Times New Roman"/>
                      <w:bCs/>
                      <w:iCs/>
                      <w:sz w:val="18"/>
                      <w:szCs w:val="18"/>
                      <w:lang w:eastAsia="pt-BR"/>
                    </w:rPr>
                    <w:t xml:space="preserve"> </w:t>
                  </w:r>
                  <w:r w:rsidRPr="00A40CD7">
                    <w:rPr>
                      <w:rFonts w:ascii="Book Antiqua" w:eastAsia="Times New Roman" w:hAnsi="Book Antiqua" w:cs="Times New Roman"/>
                      <w:bCs/>
                      <w:iCs/>
                      <w:sz w:val="18"/>
                      <w:szCs w:val="18"/>
                      <w:lang w:eastAsia="pt-BR"/>
                    </w:rPr>
                    <w:t>legal, porque, em relações civis paritárias, deve prevalecer a liberdade negocial e a alocação de riscos contratadas, porém, como as informações que levaram ao descredenciamento são consideradas dados pessoais, deve haver necessariamente a oportunidade de impugnação, nos termos do Art. 20 da LGPD</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817, STJ (vide marcações em amarelo na ementa citada acima).</w:t>
                  </w:r>
                </w:p>
              </w:tc>
            </w:tr>
          </w:tbl>
          <w:p w14:paraId="689AB327" w14:textId="77777777" w:rsidR="00A40CD7" w:rsidRDefault="00A40CD7" w:rsidP="00965F44">
            <w:pPr>
              <w:jc w:val="both"/>
              <w:rPr>
                <w:rFonts w:ascii="Book Antiqua" w:eastAsia="Times New Roman" w:hAnsi="Book Antiqua" w:cs="Arial"/>
                <w:b/>
                <w:bCs/>
                <w:color w:val="000000"/>
                <w:sz w:val="19"/>
                <w:szCs w:val="19"/>
                <w:lang w:eastAsia="pt-BR"/>
              </w:rPr>
            </w:pPr>
          </w:p>
          <w:p w14:paraId="11D7D542" w14:textId="77777777" w:rsidR="00A40CD7" w:rsidRPr="005D048A" w:rsidRDefault="00A40CD7" w:rsidP="00965F44">
            <w:pPr>
              <w:jc w:val="both"/>
              <w:rPr>
                <w:rFonts w:ascii="Book Antiqua" w:eastAsia="Times New Roman" w:hAnsi="Book Antiqua" w:cs="Arial"/>
                <w:b/>
                <w:bCs/>
                <w:color w:val="000000"/>
                <w:sz w:val="19"/>
                <w:szCs w:val="19"/>
                <w:lang w:eastAsia="pt-BR"/>
              </w:rPr>
            </w:pPr>
          </w:p>
        </w:tc>
      </w:tr>
    </w:tbl>
    <w:p w14:paraId="3B721081" w14:textId="52B9518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A61BD2">
        <w:rPr>
          <w:rFonts w:ascii="Book Antiqua" w:eastAsia="Times New Roman" w:hAnsi="Book Antiqua" w:cs="Arial"/>
          <w:b/>
          <w:bCs/>
          <w:color w:val="000000"/>
          <w:sz w:val="19"/>
          <w:szCs w:val="19"/>
          <w:highlight w:val="magenta"/>
          <w:lang w:eastAsia="pt-BR"/>
        </w:rPr>
        <w:lastRenderedPageBreak/>
        <w:t>§ 1º</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 controlador deverá fornecer, sempre que solicitadas, informações claras e adequadas a respeito dos critérios e dos procedimentos utilizados para a decisão automatizada, observados os segredos comercial e industrial</w:t>
      </w:r>
      <w:r w:rsidRPr="00FB4D10">
        <w:rPr>
          <w:rFonts w:ascii="Book Antiqua" w:eastAsia="Times New Roman" w:hAnsi="Book Antiqua" w:cs="Arial"/>
          <w:b/>
          <w:bCs/>
          <w:color w:val="000000"/>
          <w:sz w:val="18"/>
          <w:szCs w:val="18"/>
          <w:lang w:eastAsia="pt-BR"/>
        </w:rPr>
        <w:t>.</w:t>
      </w:r>
      <w:r w:rsidR="00A61BD2" w:rsidRPr="00FB4D10">
        <w:rPr>
          <w:rFonts w:ascii="Book Antiqua" w:eastAsia="Times New Roman" w:hAnsi="Book Antiqua" w:cs="Arial"/>
          <w:b/>
          <w:bCs/>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21EFF3D7" w14:textId="1B85648A"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61BD2">
        <w:rPr>
          <w:rFonts w:ascii="Book Antiqua" w:eastAsia="Times New Roman" w:hAnsi="Book Antiqua" w:cs="Arial"/>
          <w:b/>
          <w:bCs/>
          <w:color w:val="000000"/>
          <w:sz w:val="19"/>
          <w:szCs w:val="19"/>
          <w:highlight w:val="magenta"/>
          <w:lang w:eastAsia="pt-BR"/>
        </w:rPr>
        <w:t>§ 2º</w:t>
      </w:r>
      <w:r w:rsidRPr="00A61BD2">
        <w:rPr>
          <w:rFonts w:ascii="Book Antiqua" w:eastAsia="Times New Roman" w:hAnsi="Book Antiqua" w:cs="Arial"/>
          <w:b/>
          <w:bCs/>
          <w:color w:val="000000"/>
          <w:sz w:val="19"/>
          <w:szCs w:val="19"/>
          <w:lang w:eastAsia="pt-BR"/>
        </w:rPr>
        <w:t xml:space="preserve"> Em caso de não oferecimento de informações de que trata o § 1º deste artigo baseado na observância de segredo comercial e industrial, a autoridade nacional poderá realizar auditoria para verificação de aspectos discriminatórios em tratamento automatizado de dados pessoais</w:t>
      </w:r>
      <w:r w:rsidRPr="00FB4D10">
        <w:rPr>
          <w:rFonts w:ascii="Book Antiqua" w:eastAsia="Times New Roman" w:hAnsi="Book Antiqua" w:cs="Arial"/>
          <w:color w:val="000000"/>
          <w:sz w:val="18"/>
          <w:szCs w:val="18"/>
          <w:lang w:eastAsia="pt-BR"/>
        </w:rPr>
        <w:t>.</w:t>
      </w:r>
      <w:r w:rsidR="00A61BD2" w:rsidRPr="00FB4D10">
        <w:rPr>
          <w:rFonts w:ascii="Book Antiqua" w:eastAsia="Times New Roman" w:hAnsi="Book Antiqua" w:cs="Arial"/>
          <w:color w:val="000000"/>
          <w:sz w:val="18"/>
          <w:szCs w:val="18"/>
          <w:lang w:eastAsia="pt-BR"/>
        </w:rPr>
        <w:t xml:space="preserve"> </w:t>
      </w:r>
      <w:r w:rsidR="00A61BD2" w:rsidRPr="00FB4D10">
        <w:rPr>
          <w:rFonts w:ascii="Book Antiqua" w:eastAsia="Times New Roman" w:hAnsi="Book Antiqua" w:cs="Arial"/>
          <w:b/>
          <w:bCs/>
          <w:color w:val="FF0000"/>
          <w:sz w:val="16"/>
          <w:szCs w:val="16"/>
          <w:u w:val="single"/>
          <w:lang w:eastAsia="pt-BR"/>
        </w:rPr>
        <w:t>(MPRS-2021)</w:t>
      </w:r>
    </w:p>
    <w:p w14:paraId="0D6A43D1" w14:textId="17CD3413"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29"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tbl>
      <w:tblPr>
        <w:tblStyle w:val="Tabelacomgrade"/>
        <w:tblW w:w="0" w:type="auto"/>
        <w:tblLook w:val="04A0" w:firstRow="1" w:lastRow="0" w:firstColumn="1" w:lastColumn="0" w:noHBand="0" w:noVBand="1"/>
      </w:tblPr>
      <w:tblGrid>
        <w:gridCol w:w="8494"/>
      </w:tblGrid>
      <w:tr w:rsidR="00A61BD2" w14:paraId="2B21C889" w14:textId="77777777" w:rsidTr="0064160B">
        <w:tc>
          <w:tcPr>
            <w:tcW w:w="8494" w:type="dxa"/>
            <w:shd w:val="clear" w:color="auto" w:fill="CCFFFF"/>
          </w:tcPr>
          <w:p w14:paraId="2BF6838F" w14:textId="4FDB56B0" w:rsidR="00A61BD2" w:rsidRPr="005B6F25" w:rsidRDefault="00A61BD2" w:rsidP="007849EF">
            <w:pPr>
              <w:jc w:val="both"/>
              <w:rPr>
                <w:rFonts w:ascii="Book Antiqua" w:eastAsia="Times New Roman" w:hAnsi="Book Antiqua" w:cs="Arial"/>
                <w:color w:val="000000"/>
                <w:sz w:val="19"/>
                <w:szCs w:val="19"/>
                <w:lang w:eastAsia="pt-BR"/>
              </w:rPr>
            </w:pPr>
            <w:r w:rsidRPr="005B6F25">
              <w:rPr>
                <w:rFonts w:ascii="Book Antiqua" w:eastAsia="Times New Roman" w:hAnsi="Book Antiqua" w:cs="Arial"/>
                <w:b/>
                <w:bCs/>
                <w:i/>
                <w:iCs/>
                <w:color w:val="FF0000"/>
                <w:sz w:val="19"/>
                <w:szCs w:val="19"/>
                <w:lang w:eastAsia="pt-BR"/>
              </w:rPr>
              <w:t>#</w:t>
            </w:r>
            <w:r w:rsidRPr="005B6F25">
              <w:rPr>
                <w:rFonts w:ascii="Book Antiqua" w:eastAsia="Times New Roman" w:hAnsi="Book Antiqua" w:cs="Arial"/>
                <w:b/>
                <w:bCs/>
                <w:i/>
                <w:iCs/>
                <w:color w:val="FF0000"/>
                <w:sz w:val="19"/>
                <w:szCs w:val="19"/>
                <w:highlight w:val="green"/>
                <w:lang w:eastAsia="pt-BR"/>
              </w:rPr>
              <w:t>Atenção</w:t>
            </w:r>
            <w:r w:rsidR="007849EF">
              <w:rPr>
                <w:rFonts w:ascii="Book Antiqua" w:eastAsia="Times New Roman" w:hAnsi="Book Antiqua" w:cs="Arial"/>
                <w:b/>
                <w:bCs/>
                <w:i/>
                <w:iCs/>
                <w:color w:val="FF0000"/>
                <w:sz w:val="19"/>
                <w:szCs w:val="19"/>
                <w:lang w:eastAsia="pt-BR"/>
              </w:rPr>
              <w:t>: #</w:t>
            </w:r>
            <w:r w:rsidR="007849EF" w:rsidRPr="007849EF">
              <w:rPr>
                <w:rFonts w:ascii="Book Antiqua" w:eastAsia="Times New Roman" w:hAnsi="Book Antiqua" w:cs="Arial"/>
                <w:b/>
                <w:bCs/>
                <w:i/>
                <w:iCs/>
                <w:color w:val="FF0000"/>
                <w:sz w:val="19"/>
                <w:szCs w:val="19"/>
                <w:highlight w:val="green"/>
                <w:lang w:eastAsia="pt-BR"/>
              </w:rPr>
              <w:t>MPRS-2021</w:t>
            </w:r>
            <w:r>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b/>
                <w:bCs/>
                <w:i/>
                <w:iCs/>
                <w:color w:val="000000"/>
                <w:sz w:val="19"/>
                <w:szCs w:val="19"/>
                <w:u w:val="single"/>
                <w:lang w:eastAsia="pt-BR"/>
              </w:rPr>
              <w:t>Mensagem de veto</w:t>
            </w:r>
            <w:r w:rsidR="007849EF">
              <w:rPr>
                <w:rFonts w:ascii="Book Antiqua" w:eastAsia="Times New Roman" w:hAnsi="Book Antiqua" w:cs="Arial"/>
                <w:color w:val="000000"/>
                <w:sz w:val="19"/>
                <w:szCs w:val="19"/>
                <w:lang w:eastAsia="pt-BR"/>
              </w:rPr>
              <w:t>: “</w:t>
            </w:r>
            <w:r w:rsidR="007849EF" w:rsidRPr="00E26F3E">
              <w:rPr>
                <w:rFonts w:ascii="Book Antiqua" w:eastAsia="Times New Roman" w:hAnsi="Book Antiqua" w:cs="Arial"/>
                <w:i/>
                <w:iCs/>
                <w:color w:val="000000"/>
                <w:sz w:val="19"/>
                <w:szCs w:val="19"/>
                <w:lang w:eastAsia="pt-BR"/>
              </w:rPr>
              <w:t xml:space="preserve">Senhor Presidente do Senado Federal, Comunico a Vossa Excelência que, nos termos do § 1o do art. 66 da Constituição, decidi vetar parcialmente, por contrariedade ao interesse público e inconstitucionalidade, o Projeto de Lei de Conversão no 7, de 2019 (MP nº 869/2018), que ‘Altera a Lei nº 13.709, de 14 de agosto de 2018, para dispor sobre a proteção de dados pessoais e para criar a Autoridade Nacional de Proteção de Dados; e dá outras providências’. Ouvidos, os Ministérios da Economia, da Ciência, Tecnologia, Inovações e Comunicações, a Controladoria-Geral da União e o Banco Central do Brasil manifestaram-se pelo veto ao seguinte dispositivo: </w:t>
            </w:r>
            <w:r w:rsidR="007849EF" w:rsidRPr="00E26F3E">
              <w:rPr>
                <w:rFonts w:ascii="Book Antiqua" w:eastAsia="Times New Roman" w:hAnsi="Book Antiqua" w:cs="Arial"/>
                <w:b/>
                <w:bCs/>
                <w:i/>
                <w:iCs/>
                <w:color w:val="000000"/>
                <w:sz w:val="19"/>
                <w:szCs w:val="19"/>
                <w:highlight w:val="yellow"/>
                <w:lang w:eastAsia="pt-BR"/>
              </w:rPr>
              <w:t>§ 3º do art. 20 da Lei nº 13.709, de 14 de agosto de 2018, alterado pelo art. 2º do projeto de lei de conversão</w:t>
            </w:r>
            <w:r w:rsidR="007849EF" w:rsidRPr="00E26F3E">
              <w:rPr>
                <w:rFonts w:ascii="Book Antiqua" w:eastAsia="Times New Roman" w:hAnsi="Book Antiqua" w:cs="Arial"/>
                <w:i/>
                <w:iCs/>
                <w:color w:val="000000"/>
                <w:sz w:val="19"/>
                <w:szCs w:val="19"/>
                <w:lang w:eastAsia="pt-BR"/>
              </w:rPr>
              <w:t>.</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i/>
                <w:iCs/>
                <w:color w:val="000000"/>
                <w:sz w:val="19"/>
                <w:szCs w:val="19"/>
                <w:lang w:eastAsia="pt-BR"/>
              </w:rPr>
              <w:t xml:space="preserve">“§ 3º A revisão de que trata o caput deste artigo deverá ser realizada </w:t>
            </w:r>
            <w:r w:rsidR="007849EF" w:rsidRPr="007849EF">
              <w:rPr>
                <w:rFonts w:ascii="Book Antiqua" w:eastAsia="Times New Roman" w:hAnsi="Book Antiqua" w:cs="Arial"/>
                <w:b/>
                <w:bCs/>
                <w:i/>
                <w:iCs/>
                <w:color w:val="000000"/>
                <w:sz w:val="19"/>
                <w:szCs w:val="19"/>
                <w:shd w:val="clear" w:color="auto" w:fill="F7CAAC" w:themeFill="accent2" w:themeFillTint="66"/>
                <w:lang w:eastAsia="pt-BR"/>
              </w:rPr>
              <w:t>por pessoa natural</w:t>
            </w:r>
            <w:r w:rsidR="007849EF" w:rsidRPr="007849EF">
              <w:rPr>
                <w:rFonts w:ascii="Book Antiqua" w:eastAsia="Times New Roman" w:hAnsi="Book Antiqua" w:cs="Arial"/>
                <w:i/>
                <w:iCs/>
                <w:color w:val="000000"/>
                <w:sz w:val="19"/>
                <w:szCs w:val="19"/>
                <w:lang w:eastAsia="pt-BR"/>
              </w:rPr>
              <w:t>, conforme previsto em regulamentação da autoridade nacional, que levará em consideração a natureza e o porte da entidade ou o volume de operações de tratamento de dados.”.</w:t>
            </w:r>
            <w:r w:rsidR="007849EF">
              <w:rPr>
                <w:rFonts w:ascii="Book Antiqua" w:eastAsia="Times New Roman" w:hAnsi="Book Antiqua" w:cs="Arial"/>
                <w:color w:val="000000"/>
                <w:sz w:val="19"/>
                <w:szCs w:val="19"/>
                <w:lang w:eastAsia="pt-BR"/>
              </w:rPr>
              <w:t xml:space="preserve"> (...) </w:t>
            </w:r>
            <w:r w:rsidR="007849EF" w:rsidRPr="007849EF">
              <w:rPr>
                <w:rFonts w:ascii="Book Antiqua" w:eastAsia="Times New Roman" w:hAnsi="Book Antiqua" w:cs="Arial"/>
                <w:b/>
                <w:bCs/>
                <w:i/>
                <w:iCs/>
                <w:color w:val="000000"/>
                <w:sz w:val="19"/>
                <w:szCs w:val="19"/>
                <w:u w:val="single"/>
                <w:lang w:eastAsia="pt-BR"/>
              </w:rPr>
              <w:t>Razões do veto</w:t>
            </w:r>
            <w:r w:rsidR="007849EF">
              <w:rPr>
                <w:rFonts w:ascii="Book Antiqua" w:eastAsia="Times New Roman" w:hAnsi="Book Antiqua" w:cs="Arial"/>
                <w:color w:val="000000"/>
                <w:sz w:val="19"/>
                <w:szCs w:val="19"/>
                <w:lang w:eastAsia="pt-BR"/>
              </w:rPr>
              <w:t xml:space="preserve">: </w:t>
            </w:r>
            <w:r w:rsidR="007849EF" w:rsidRPr="007849EF">
              <w:rPr>
                <w:rFonts w:ascii="Book Antiqua" w:eastAsia="Times New Roman" w:hAnsi="Book Antiqua" w:cs="Arial"/>
                <w:color w:val="000000"/>
                <w:sz w:val="19"/>
                <w:szCs w:val="19"/>
                <w:lang w:eastAsia="pt-BR"/>
              </w:rPr>
              <w:t>“</w:t>
            </w:r>
            <w:r w:rsidR="007849EF" w:rsidRPr="007849EF">
              <w:rPr>
                <w:rFonts w:ascii="Book Antiqua" w:eastAsia="Times New Roman" w:hAnsi="Book Antiqua" w:cs="Arial"/>
                <w:i/>
                <w:iCs/>
                <w:color w:val="000000"/>
                <w:sz w:val="19"/>
                <w:szCs w:val="19"/>
                <w:lang w:eastAsia="pt-BR"/>
              </w:rPr>
              <w:t>A propositura legislativa, ao dispor que toda e qualquer decisão baseada unicamente no tratamento automatizado seja suscetível de revisão humana, contraria o interesse público, tendo em vista que tal exigência inviabilizará os modelos atuais de planos de negócios de muitas empresas, notadamente das startups, bem como impacta na análise de risco de crédito e de novos modelos de negócios de instituições financeiras, gerando efeito negativo na oferta de crédito aos consumidores, tanto no que diz respeito à qualidade das garantias, ao volume de crédito contratado e à composição de preços, com reflexos, ainda, nos índices de inflação e na condução da política monetária.”</w:t>
            </w:r>
          </w:p>
        </w:tc>
      </w:tr>
    </w:tbl>
    <w:p w14:paraId="40B8720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21. Os dados pessoais referentes ao exercício regular de direitos pelo titular não podem ser utilizados em seu prejuízo.</w:t>
      </w:r>
    </w:p>
    <w:p w14:paraId="7EFC67B6" w14:textId="26ED549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43C45">
        <w:rPr>
          <w:rFonts w:ascii="Book Antiqua" w:eastAsia="Times New Roman" w:hAnsi="Book Antiqua" w:cs="Arial"/>
          <w:b/>
          <w:bCs/>
          <w:color w:val="000000"/>
          <w:sz w:val="19"/>
          <w:szCs w:val="19"/>
          <w:highlight w:val="magenta"/>
          <w:lang w:eastAsia="pt-BR"/>
        </w:rPr>
        <w:t>Art. 22</w:t>
      </w:r>
      <w:r w:rsidRPr="00A43C45">
        <w:rPr>
          <w:rFonts w:ascii="Book Antiqua" w:eastAsia="Times New Roman" w:hAnsi="Book Antiqua" w:cs="Arial"/>
          <w:b/>
          <w:bCs/>
          <w:color w:val="000000"/>
          <w:sz w:val="19"/>
          <w:szCs w:val="19"/>
          <w:lang w:eastAsia="pt-BR"/>
        </w:rPr>
        <w:t>. A defesa dos interesses e dos direitos dos titulares de dados poderá ser exercida em juízo, individual ou coletivamente, na forma do disposto na legislação pertinente, acerca dos instrumentos de tutela individual e coletiva</w:t>
      </w:r>
      <w:r w:rsidRPr="001A3D79">
        <w:rPr>
          <w:rFonts w:ascii="Book Antiqua" w:eastAsia="Times New Roman" w:hAnsi="Book Antiqua" w:cs="Arial"/>
          <w:color w:val="000000"/>
          <w:sz w:val="19"/>
          <w:szCs w:val="19"/>
          <w:lang w:eastAsia="pt-BR"/>
        </w:rPr>
        <w:t>.</w:t>
      </w:r>
      <w:r w:rsidR="00A43C45">
        <w:rPr>
          <w:rFonts w:ascii="Book Antiqua" w:eastAsia="Times New Roman" w:hAnsi="Book Antiqua" w:cs="Arial"/>
          <w:color w:val="000000"/>
          <w:sz w:val="19"/>
          <w:szCs w:val="19"/>
          <w:lang w:eastAsia="pt-BR"/>
        </w:rPr>
        <w:t xml:space="preserve"> </w:t>
      </w:r>
      <w:r w:rsidR="00A43C45">
        <w:rPr>
          <w:rFonts w:ascii="Book Antiqua" w:hAnsi="Book Antiqua"/>
          <w:b/>
          <w:bCs/>
          <w:color w:val="FF0000"/>
          <w:sz w:val="16"/>
          <w:szCs w:val="16"/>
          <w:u w:val="single"/>
        </w:rPr>
        <w:t>(PGM-São Paulo/SP-2023)</w:t>
      </w:r>
    </w:p>
    <w:p w14:paraId="3423AF26"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IV</w:t>
      </w:r>
      <w:r w:rsidRPr="001A3D79">
        <w:rPr>
          <w:rFonts w:ascii="Book Antiqua" w:eastAsia="Times New Roman" w:hAnsi="Book Antiqua" w:cs="Arial"/>
          <w:color w:val="000000"/>
          <w:sz w:val="19"/>
          <w:szCs w:val="19"/>
          <w:lang w:eastAsia="pt-BR"/>
        </w:rPr>
        <w:br/>
        <w:t>DO TRATAMENTO DE DADOS PESSOAIS PELO PODER PÚBLICO</w:t>
      </w:r>
    </w:p>
    <w:p w14:paraId="58030C5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Regras</w:t>
      </w:r>
    </w:p>
    <w:p w14:paraId="07FE112C" w14:textId="1E4B7118"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F2944">
        <w:rPr>
          <w:rFonts w:ascii="Book Antiqua" w:eastAsia="Times New Roman" w:hAnsi="Book Antiqua" w:cs="Arial"/>
          <w:b/>
          <w:bCs/>
          <w:color w:val="000000"/>
          <w:sz w:val="19"/>
          <w:szCs w:val="19"/>
          <w:highlight w:val="magenta"/>
          <w:lang w:eastAsia="pt-BR"/>
        </w:rPr>
        <w:lastRenderedPageBreak/>
        <w:t>Art. 23</w:t>
      </w:r>
      <w:r w:rsidRPr="001A3D79">
        <w:rPr>
          <w:rFonts w:ascii="Book Antiqua" w:eastAsia="Times New Roman" w:hAnsi="Book Antiqua" w:cs="Arial"/>
          <w:color w:val="000000"/>
          <w:sz w:val="19"/>
          <w:szCs w:val="19"/>
          <w:lang w:eastAsia="pt-BR"/>
        </w:rPr>
        <w:t xml:space="preserve">. </w:t>
      </w:r>
      <w:r w:rsidRPr="00BF2944">
        <w:rPr>
          <w:rFonts w:ascii="Book Antiqua" w:eastAsia="Times New Roman" w:hAnsi="Book Antiqua" w:cs="Arial"/>
          <w:b/>
          <w:bCs/>
          <w:color w:val="000000"/>
          <w:sz w:val="19"/>
          <w:szCs w:val="19"/>
          <w:lang w:eastAsia="pt-BR"/>
        </w:rPr>
        <w:t>O tratamento de dados pessoais pelas pessoas jurídicas de direito público referidas no parágrafo único do </w:t>
      </w:r>
      <w:hyperlink r:id="rId31" w:anchor="art1" w:history="1">
        <w:r w:rsidRPr="00BF2944">
          <w:rPr>
            <w:rFonts w:ascii="Book Antiqua" w:eastAsia="Times New Roman" w:hAnsi="Book Antiqua" w:cs="Arial"/>
            <w:b/>
            <w:bCs/>
            <w:color w:val="0000FF"/>
            <w:sz w:val="19"/>
            <w:szCs w:val="19"/>
            <w:u w:val="single"/>
            <w:lang w:eastAsia="pt-BR"/>
          </w:rPr>
          <w:t>art. 1º da Lei nº 12.527, de 18 de novembro de 2011 (Lei de Acesso à Informação) </w:t>
        </w:r>
      </w:hyperlink>
      <w:r w:rsidRPr="00BF2944">
        <w:rPr>
          <w:rFonts w:ascii="Book Antiqua" w:eastAsia="Times New Roman" w:hAnsi="Book Antiqua" w:cs="Arial"/>
          <w:b/>
          <w:bCs/>
          <w:color w:val="000000"/>
          <w:sz w:val="19"/>
          <w:szCs w:val="19"/>
          <w:lang w:eastAsia="pt-BR"/>
        </w:rPr>
        <w:t xml:space="preserve">, </w:t>
      </w:r>
      <w:r w:rsidRPr="00BF2944">
        <w:rPr>
          <w:rFonts w:ascii="Book Antiqua" w:eastAsia="Times New Roman" w:hAnsi="Book Antiqua" w:cs="Arial"/>
          <w:b/>
          <w:bCs/>
          <w:caps/>
          <w:color w:val="000000"/>
          <w:sz w:val="19"/>
          <w:szCs w:val="19"/>
          <w:highlight w:val="green"/>
          <w:lang w:eastAsia="pt-BR"/>
        </w:rPr>
        <w:t>deverá ser realizado</w:t>
      </w:r>
      <w:r w:rsidRPr="00BF2944">
        <w:rPr>
          <w:rFonts w:ascii="Book Antiqua" w:eastAsia="Times New Roman" w:hAnsi="Book Antiqua" w:cs="Arial"/>
          <w:b/>
          <w:bCs/>
          <w:color w:val="000000"/>
          <w:sz w:val="19"/>
          <w:szCs w:val="19"/>
          <w:lang w:eastAsia="pt-BR"/>
        </w:rPr>
        <w:t xml:space="preserve"> para o atendimento de sua finalidade pública, na persecução do interesse público, com o objetivo de executar as competências legais ou cumprir as atribuições legais do serviço público, desde que</w:t>
      </w:r>
      <w:r w:rsidRPr="001A3D79">
        <w:rPr>
          <w:rFonts w:ascii="Book Antiqua" w:eastAsia="Times New Roman" w:hAnsi="Book Antiqua" w:cs="Arial"/>
          <w:color w:val="000000"/>
          <w:sz w:val="19"/>
          <w:szCs w:val="19"/>
          <w:lang w:eastAsia="pt-BR"/>
        </w:rPr>
        <w:t>:</w:t>
      </w:r>
      <w:r w:rsidR="00BF2944">
        <w:rPr>
          <w:rFonts w:ascii="Book Antiqua" w:eastAsia="Times New Roman" w:hAnsi="Book Antiqua" w:cs="Arial"/>
          <w:color w:val="000000"/>
          <w:sz w:val="19"/>
          <w:szCs w:val="19"/>
          <w:lang w:eastAsia="pt-BR"/>
        </w:rPr>
        <w:t xml:space="preserve"> </w:t>
      </w:r>
      <w:bookmarkStart w:id="6" w:name="_Hlk135571328"/>
      <w:r w:rsidR="00BF2944" w:rsidRPr="00A85760">
        <w:rPr>
          <w:rFonts w:ascii="Book Antiqua" w:eastAsia="Times New Roman" w:hAnsi="Book Antiqua" w:cs="Times New Roman"/>
          <w:b/>
          <w:color w:val="FF0000"/>
          <w:sz w:val="16"/>
          <w:szCs w:val="16"/>
          <w:u w:val="single"/>
          <w:lang w:eastAsia="pt-BR"/>
        </w:rPr>
        <w:t>(</w:t>
      </w:r>
      <w:r w:rsidR="00BF2944">
        <w:rPr>
          <w:rFonts w:ascii="Book Antiqua" w:eastAsia="Times New Roman" w:hAnsi="Book Antiqua" w:cs="Times New Roman"/>
          <w:b/>
          <w:color w:val="FF0000"/>
          <w:sz w:val="16"/>
          <w:szCs w:val="16"/>
          <w:u w:val="single"/>
          <w:lang w:eastAsia="pt-BR"/>
        </w:rPr>
        <w:t>PGEGO-2021</w:t>
      </w:r>
      <w:r w:rsidR="00BF2944" w:rsidRPr="00A85760">
        <w:rPr>
          <w:rFonts w:ascii="Book Antiqua" w:eastAsia="Times New Roman" w:hAnsi="Book Antiqua" w:cs="Times New Roman"/>
          <w:b/>
          <w:color w:val="FF0000"/>
          <w:sz w:val="16"/>
          <w:szCs w:val="16"/>
          <w:u w:val="single"/>
          <w:lang w:eastAsia="pt-BR"/>
        </w:rPr>
        <w:t>)</w:t>
      </w:r>
      <w:bookmarkEnd w:id="6"/>
      <w:r w:rsidR="00FF63F9">
        <w:rPr>
          <w:rFonts w:ascii="Book Antiqua" w:eastAsia="Times New Roman" w:hAnsi="Book Antiqua" w:cs="Times New Roman"/>
          <w:b/>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BF2944" w14:paraId="36FE106C" w14:textId="77777777" w:rsidTr="00720614">
        <w:tc>
          <w:tcPr>
            <w:tcW w:w="8494" w:type="dxa"/>
            <w:shd w:val="clear" w:color="auto" w:fill="FFF2CC" w:themeFill="accent4" w:themeFillTint="33"/>
          </w:tcPr>
          <w:p w14:paraId="11A444D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Art. 1º Esta Lei dispõe sobre os procedimentos a serem observados pela União, Estados, Distrito Federal e Municípios, com o fim de garantir o acesso a informações previsto no inciso XXXIII do art. 5º , no inciso II do § 3º do art. 37 e no § 2º do art. 216 da Constituição Federal.</w:t>
            </w:r>
          </w:p>
          <w:p w14:paraId="6D0314F3"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Parágrafo único. Subordinam-se ao regime desta Lei:</w:t>
            </w:r>
          </w:p>
          <w:p w14:paraId="160CAF56" w14:textId="77777777"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I - os órgãos públicos integrantes da administração direta dos Poderes Executivo, Legislativo, incluindo as Cortes de Contas, e Judiciário e do Ministério Público;</w:t>
            </w:r>
          </w:p>
          <w:p w14:paraId="5E38756F" w14:textId="59786D30" w:rsidR="00BF2944" w:rsidRPr="00BF2944" w:rsidRDefault="00BF2944" w:rsidP="00BF2944">
            <w:pPr>
              <w:ind w:firstLine="451"/>
              <w:jc w:val="both"/>
              <w:rPr>
                <w:rFonts w:ascii="Book Antiqua" w:eastAsia="Times New Roman" w:hAnsi="Book Antiqua" w:cs="Arial"/>
                <w:color w:val="000000"/>
                <w:sz w:val="18"/>
                <w:szCs w:val="18"/>
                <w:lang w:eastAsia="pt-BR"/>
              </w:rPr>
            </w:pPr>
            <w:r w:rsidRPr="00BF2944">
              <w:rPr>
                <w:rFonts w:ascii="Book Antiqua" w:eastAsia="Times New Roman" w:hAnsi="Book Antiqua" w:cs="Arial"/>
                <w:color w:val="000000"/>
                <w:sz w:val="18"/>
                <w:szCs w:val="18"/>
                <w:lang w:eastAsia="pt-BR"/>
              </w:rPr>
              <w:t>II - as autarquias, as fundações públicas, as empresas públicas, as sociedades de economia mista e demais entidades controladas direta ou indiretamente pela União, Estados, Distrito Federal e Municípios.</w:t>
            </w:r>
          </w:p>
        </w:tc>
      </w:tr>
    </w:tbl>
    <w:p w14:paraId="38E5801B" w14:textId="653B32E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sejam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p w14:paraId="57704B59" w14:textId="77777777" w:rsidR="001A3D79" w:rsidRPr="00BF2944"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F2944">
        <w:rPr>
          <w:rFonts w:ascii="Book Antiqua" w:eastAsia="Times New Roman" w:hAnsi="Book Antiqua" w:cs="Arial"/>
          <w:color w:val="000000"/>
          <w:sz w:val="16"/>
          <w:szCs w:val="16"/>
          <w:lang w:eastAsia="pt-BR"/>
        </w:rPr>
        <w:t>II - (VETADO); e</w:t>
      </w:r>
    </w:p>
    <w:p w14:paraId="0A077060" w14:textId="2453C5A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seja indicado um encarregado quando realizarem operações de tratamento de dados pessoais, nos termos do art. 39 desta Lei; e      </w:t>
      </w:r>
      <w:hyperlink r:id="rId32"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5A6EBA96" w14:textId="197264D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IV - (</w:t>
      </w:r>
      <w:hyperlink r:id="rId33"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34"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64F8F0A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as formas de publicidade das operações de tratamento.</w:t>
      </w:r>
    </w:p>
    <w:p w14:paraId="3D35CAB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disposto nesta Lei não dispensa as pessoas jurídicas mencionadas no caput deste artigo de instituir as autoridades de que trata a </w:t>
      </w:r>
      <w:hyperlink r:id="rId35"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3AE3B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Os prazos e procedimentos para exercício dos direitos do titular perante o Poder Público observarão o disposto em legislação específica, em especial as disposições constantes da </w:t>
      </w:r>
      <w:hyperlink r:id="rId36" w:history="1">
        <w:r w:rsidRPr="001A3D79">
          <w:rPr>
            <w:rFonts w:ascii="Book Antiqua" w:eastAsia="Times New Roman" w:hAnsi="Book Antiqua" w:cs="Arial"/>
            <w:color w:val="0000FF"/>
            <w:sz w:val="19"/>
            <w:szCs w:val="19"/>
            <w:u w:val="single"/>
            <w:lang w:eastAsia="pt-BR"/>
          </w:rPr>
          <w:t>Lei nº 9.507, de 12 de novembro de 1997 (Lei do Habeas Data) </w:t>
        </w:r>
      </w:hyperlink>
      <w:r w:rsidRPr="001A3D79">
        <w:rPr>
          <w:rFonts w:ascii="Book Antiqua" w:eastAsia="Times New Roman" w:hAnsi="Book Antiqua" w:cs="Arial"/>
          <w:color w:val="000000"/>
          <w:sz w:val="19"/>
          <w:szCs w:val="19"/>
          <w:lang w:eastAsia="pt-BR"/>
        </w:rPr>
        <w:t>, da </w:t>
      </w:r>
      <w:hyperlink r:id="rId37" w:history="1">
        <w:r w:rsidRPr="001A3D79">
          <w:rPr>
            <w:rFonts w:ascii="Book Antiqua" w:eastAsia="Times New Roman" w:hAnsi="Book Antiqua" w:cs="Arial"/>
            <w:color w:val="0000FF"/>
            <w:sz w:val="19"/>
            <w:szCs w:val="19"/>
            <w:u w:val="single"/>
            <w:lang w:eastAsia="pt-BR"/>
          </w:rPr>
          <w:t>Lei nº 9.784, de 29 de janeiro de 1999 (Lei Geral do Processo Administrativo) </w:t>
        </w:r>
      </w:hyperlink>
      <w:r w:rsidRPr="001A3D79">
        <w:rPr>
          <w:rFonts w:ascii="Book Antiqua" w:eastAsia="Times New Roman" w:hAnsi="Book Antiqua" w:cs="Arial"/>
          <w:color w:val="000000"/>
          <w:sz w:val="19"/>
          <w:szCs w:val="19"/>
          <w:lang w:eastAsia="pt-BR"/>
        </w:rPr>
        <w:t>, e da </w:t>
      </w:r>
      <w:hyperlink r:id="rId38" w:history="1">
        <w:r w:rsidRPr="001A3D79">
          <w:rPr>
            <w:rFonts w:ascii="Book Antiqua" w:eastAsia="Times New Roman" w:hAnsi="Book Antiqua" w:cs="Arial"/>
            <w:color w:val="0000FF"/>
            <w:sz w:val="19"/>
            <w:szCs w:val="19"/>
            <w:u w:val="single"/>
            <w:lang w:eastAsia="pt-BR"/>
          </w:rPr>
          <w:t>Lei nº 12.527, de 18 de novembro de 2011 (Lei de Acesso à Informação) </w:t>
        </w:r>
      </w:hyperlink>
      <w:r w:rsidRPr="001A3D79">
        <w:rPr>
          <w:rFonts w:ascii="Book Antiqua" w:eastAsia="Times New Roman" w:hAnsi="Book Antiqua" w:cs="Arial"/>
          <w:color w:val="000000"/>
          <w:sz w:val="19"/>
          <w:szCs w:val="19"/>
          <w:lang w:eastAsia="pt-BR"/>
        </w:rPr>
        <w:t>.</w:t>
      </w:r>
    </w:p>
    <w:p w14:paraId="5E2E5F3E" w14:textId="55D9098B" w:rsidR="001A3D79" w:rsidRPr="009D672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highlight w:val="magenta"/>
          <w:lang w:eastAsia="pt-BR"/>
        </w:rPr>
        <w:t>§ 4º</w:t>
      </w:r>
      <w:r w:rsidRPr="00EE0B9F">
        <w:rPr>
          <w:rFonts w:ascii="Book Antiqua" w:eastAsia="Times New Roman" w:hAnsi="Book Antiqua" w:cs="Arial"/>
          <w:b/>
          <w:bCs/>
          <w:color w:val="000000"/>
          <w:sz w:val="19"/>
          <w:szCs w:val="19"/>
          <w:lang w:eastAsia="pt-BR"/>
        </w:rPr>
        <w:t xml:space="preserve"> Os serviços notariais e de registro exercidos em caráter privado, por delegação do Poder Público, </w:t>
      </w:r>
      <w:r w:rsidRPr="009D672D">
        <w:rPr>
          <w:rFonts w:ascii="Book Antiqua" w:eastAsia="Times New Roman" w:hAnsi="Book Antiqua" w:cs="Arial"/>
          <w:b/>
          <w:bCs/>
          <w:caps/>
          <w:color w:val="000000"/>
          <w:sz w:val="19"/>
          <w:szCs w:val="19"/>
          <w:highlight w:val="green"/>
          <w:lang w:eastAsia="pt-BR"/>
        </w:rPr>
        <w:t>terão</w:t>
      </w:r>
      <w:r w:rsidRPr="00EE0B9F">
        <w:rPr>
          <w:rFonts w:ascii="Book Antiqua" w:eastAsia="Times New Roman" w:hAnsi="Book Antiqua" w:cs="Arial"/>
          <w:b/>
          <w:bCs/>
          <w:color w:val="000000"/>
          <w:sz w:val="19"/>
          <w:szCs w:val="19"/>
          <w:lang w:eastAsia="pt-BR"/>
        </w:rPr>
        <w:t xml:space="preserve"> o mesmo tratamento dispensado às pessoas jurídicas referidas no caput deste artigo,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9D672D">
        <w:rPr>
          <w:rFonts w:ascii="Book Antiqua" w:eastAsia="Times New Roman" w:hAnsi="Book Antiqua" w:cs="Times New Roman"/>
          <w:b/>
          <w:color w:val="FF0000"/>
          <w:sz w:val="16"/>
          <w:szCs w:val="16"/>
          <w:lang w:eastAsia="pt-BR"/>
        </w:rPr>
        <w:t xml:space="preserve"> </w:t>
      </w:r>
      <w:r w:rsidR="009D672D">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EE0B9F" w14:paraId="134984A1" w14:textId="77777777" w:rsidTr="00EE0B9F">
        <w:tc>
          <w:tcPr>
            <w:tcW w:w="8494" w:type="dxa"/>
            <w:shd w:val="clear" w:color="auto" w:fill="CCFFFF"/>
          </w:tcPr>
          <w:p w14:paraId="290DD8F9" w14:textId="06143FD3" w:rsidR="00EE0B9F" w:rsidRPr="00EE0B9F" w:rsidRDefault="00EE0B9F" w:rsidP="00EE0B9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0B9F">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propósito do tratamento de dados pessoais, no âmbito da Lei Geral de Proteção de Dados, Lei 13.709 de 14 de agosto de 2018, e da Lei de Acesso à Informação Pública, Lei 12.527, de 18 de novembro de 2011, verifica-se que</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os serviços notariais e de registro exercidos em caráter privado, por delegação do Poder Público, terão o mesmo tratamento dispensado às pessoas jurídicas de direito público, no tocante ao tratamento de dados pessoais.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23, §4º, LGPD.</w:t>
            </w:r>
          </w:p>
        </w:tc>
      </w:tr>
    </w:tbl>
    <w:p w14:paraId="3408A604" w14:textId="1BF8B84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Os órgãos notariais e de registro devem fornecer acesso aos dados por meio eletrônico para a administração pública, tendo em vista as finalidades de que trata o caput deste artigo.</w:t>
      </w:r>
    </w:p>
    <w:p w14:paraId="4AD5AEC9" w14:textId="11547B02" w:rsidR="001A3D79" w:rsidRDefault="001A3D79" w:rsidP="00AE471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E471C">
        <w:rPr>
          <w:rFonts w:ascii="Book Antiqua" w:eastAsia="Times New Roman" w:hAnsi="Book Antiqua" w:cs="Arial"/>
          <w:b/>
          <w:bCs/>
          <w:color w:val="000000"/>
          <w:sz w:val="19"/>
          <w:szCs w:val="19"/>
          <w:highlight w:val="magenta"/>
          <w:lang w:eastAsia="pt-BR"/>
        </w:rPr>
        <w:t>Art. 24</w:t>
      </w:r>
      <w:r w:rsidRPr="001A3D79">
        <w:rPr>
          <w:rFonts w:ascii="Book Antiqua" w:eastAsia="Times New Roman" w:hAnsi="Book Antiqua" w:cs="Arial"/>
          <w:color w:val="000000"/>
          <w:sz w:val="19"/>
          <w:szCs w:val="19"/>
          <w:lang w:eastAsia="pt-BR"/>
        </w:rPr>
        <w:t xml:space="preserve">. </w:t>
      </w:r>
      <w:r w:rsidRPr="00FB4D10">
        <w:rPr>
          <w:rFonts w:ascii="Book Antiqua" w:eastAsia="Times New Roman" w:hAnsi="Book Antiqua" w:cs="Arial"/>
          <w:b/>
          <w:bCs/>
          <w:color w:val="000000"/>
          <w:sz w:val="19"/>
          <w:szCs w:val="19"/>
          <w:lang w:eastAsia="pt-BR"/>
        </w:rPr>
        <w:t>As empresas públicas e as sociedades de economia mista que atuam em regime de concorrência, sujeitas ao disposto no </w:t>
      </w:r>
      <w:hyperlink r:id="rId39" w:anchor="art173" w:history="1">
        <w:r w:rsidRPr="00FB4D10">
          <w:rPr>
            <w:rFonts w:ascii="Book Antiqua" w:eastAsia="Times New Roman" w:hAnsi="Book Antiqua" w:cs="Arial"/>
            <w:b/>
            <w:bCs/>
            <w:color w:val="0000FF"/>
            <w:sz w:val="19"/>
            <w:szCs w:val="19"/>
            <w:u w:val="single"/>
            <w:lang w:eastAsia="pt-BR"/>
          </w:rPr>
          <w:t>art. 173 da Constituição Federal </w:t>
        </w:r>
      </w:hyperlink>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aps/>
          <w:color w:val="000000"/>
          <w:sz w:val="19"/>
          <w:szCs w:val="19"/>
          <w:highlight w:val="green"/>
          <w:lang w:eastAsia="pt-BR"/>
        </w:rPr>
        <w:t>terão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cyan"/>
          <w:lang w:eastAsia="pt-BR"/>
        </w:rPr>
        <w:t>o mesmo tratamento dispensado</w:t>
      </w:r>
      <w:r w:rsidRPr="00FB4D10">
        <w:rPr>
          <w:rFonts w:ascii="Book Antiqua" w:eastAsia="Times New Roman" w:hAnsi="Book Antiqua" w:cs="Arial"/>
          <w:b/>
          <w:bCs/>
          <w:color w:val="000000"/>
          <w:sz w:val="19"/>
          <w:szCs w:val="19"/>
          <w:lang w:eastAsia="pt-BR"/>
        </w:rPr>
        <w:t xml:space="preserve"> </w:t>
      </w:r>
      <w:r w:rsidRPr="00FB4D10">
        <w:rPr>
          <w:rFonts w:ascii="Book Antiqua" w:eastAsia="Times New Roman" w:hAnsi="Book Antiqua" w:cs="Arial"/>
          <w:b/>
          <w:bCs/>
          <w:color w:val="000000"/>
          <w:sz w:val="19"/>
          <w:szCs w:val="19"/>
          <w:highlight w:val="yellow"/>
          <w:lang w:eastAsia="pt-BR"/>
        </w:rPr>
        <w:t>às pessoas jurídicas de direito privado particulares</w:t>
      </w:r>
      <w:r w:rsidRPr="00FB4D10">
        <w:rPr>
          <w:rFonts w:ascii="Book Antiqua" w:eastAsia="Times New Roman" w:hAnsi="Book Antiqua" w:cs="Arial"/>
          <w:b/>
          <w:bCs/>
          <w:color w:val="000000"/>
          <w:sz w:val="19"/>
          <w:szCs w:val="19"/>
          <w:lang w:eastAsia="pt-BR"/>
        </w:rPr>
        <w:t>, nos termos desta Lei</w:t>
      </w:r>
      <w:r w:rsidRPr="001A3D79">
        <w:rPr>
          <w:rFonts w:ascii="Book Antiqua" w:eastAsia="Times New Roman" w:hAnsi="Book Antiqua" w:cs="Arial"/>
          <w:color w:val="000000"/>
          <w:sz w:val="19"/>
          <w:szCs w:val="19"/>
          <w:lang w:eastAsia="pt-BR"/>
        </w:rPr>
        <w:t>.</w:t>
      </w:r>
      <w:r w:rsidR="00EE0B9F">
        <w:rPr>
          <w:rFonts w:ascii="Book Antiqua" w:eastAsia="Times New Roman" w:hAnsi="Book Antiqua" w:cs="Arial"/>
          <w:color w:val="000000"/>
          <w:sz w:val="19"/>
          <w:szCs w:val="19"/>
          <w:lang w:eastAsia="pt-BR"/>
        </w:rPr>
        <w:t xml:space="preserve"> </w:t>
      </w:r>
      <w:r w:rsidR="00EE0B9F">
        <w:rPr>
          <w:rFonts w:ascii="Book Antiqua" w:eastAsia="Times New Roman" w:hAnsi="Book Antiqua" w:cs="Times New Roman"/>
          <w:b/>
          <w:color w:val="FF0000"/>
          <w:sz w:val="16"/>
          <w:szCs w:val="16"/>
          <w:u w:val="single"/>
          <w:lang w:eastAsia="pt-BR"/>
        </w:rPr>
        <w:t>(TJGO-2021)</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w:t>
      </w:r>
      <w:r w:rsidR="00FB4D10" w:rsidRPr="00A85760">
        <w:rPr>
          <w:rFonts w:ascii="Book Antiqua" w:eastAsia="Times New Roman" w:hAnsi="Book Antiqua" w:cs="Times New Roman"/>
          <w:b/>
          <w:color w:val="FF0000"/>
          <w:sz w:val="16"/>
          <w:szCs w:val="16"/>
          <w:u w:val="single"/>
          <w:lang w:eastAsia="pt-BR"/>
        </w:rPr>
        <w:t>-20</w:t>
      </w:r>
      <w:r w:rsidR="00FB4D10">
        <w:rPr>
          <w:rFonts w:ascii="Book Antiqua" w:eastAsia="Times New Roman" w:hAnsi="Book Antiqua" w:cs="Times New Roman"/>
          <w:b/>
          <w:color w:val="FF0000"/>
          <w:sz w:val="16"/>
          <w:szCs w:val="16"/>
          <w:u w:val="single"/>
          <w:lang w:eastAsia="pt-BR"/>
        </w:rPr>
        <w:t>21</w:t>
      </w:r>
      <w:r w:rsidR="00FB4D10"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E471C" w14:paraId="21278693" w14:textId="77777777" w:rsidTr="00AE471C">
        <w:tc>
          <w:tcPr>
            <w:tcW w:w="8494" w:type="dxa"/>
            <w:shd w:val="clear" w:color="auto" w:fill="FFF2CC" w:themeFill="accent4" w:themeFillTint="33"/>
          </w:tcPr>
          <w:p w14:paraId="329EBDF0"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lastRenderedPageBreak/>
              <w:t>Art. 173. Ressalvados os casos previstos nesta Constituição, a exploração direta de atividade econômica pelo Estado só será permitida quando necessária aos imperativos da segurança nacional ou a relevante interesse coletivo, conforme definidos em lei.</w:t>
            </w:r>
          </w:p>
          <w:p w14:paraId="2CA51F9B" w14:textId="7DF50486"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1º A lei estabelecerá o estatuto jurídico da empresa pública, da sociedade de economia mista e de suas subsidiárias que explorem atividade econômica de produção ou comercialização de bens ou de prestação de serviços, dispondo sobre: (Redação dada pela Emenda Constitucional nº 19, de 1998)</w:t>
            </w:r>
          </w:p>
          <w:p w14:paraId="675DCD9B" w14:textId="21D23521"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 - sua função social e formas de fiscalização pelo Estado e pela sociedade; (Incluído pela Emenda Constitucional nº 19, de 1998)</w:t>
            </w:r>
          </w:p>
          <w:p w14:paraId="3157F79F" w14:textId="0C9EB884"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II - a sujeição ao regime jurídico próprio das empresas privadas, inclusive quanto aos direitos e obrigações civis, comerciais, trabalhistas e tributários; (Incluído pela Emenda Constitucional nº 19, de 1998)</w:t>
            </w:r>
          </w:p>
          <w:p w14:paraId="5DF5F721"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III - licitação e contratação de obras, serviços, compras e alienações, observados os princípios da administração pública;         (Incluído pela Emenda Constitucional nº 19, de 1998)</w:t>
            </w:r>
          </w:p>
          <w:p w14:paraId="3DF40585"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IV - a constituição e o funcionamento dos conselhos de administração e fiscal, com a participação de acionistas minoritários;         (Incluído pela Emenda Constitucional nº 19, de 1998)</w:t>
            </w:r>
          </w:p>
          <w:p w14:paraId="5B86FE9B"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V - os mandatos, a avaliação de desempenho e a responsabilidade dos administradores.        (Incluído pela Emenda Constitucional nº 19, de 1998)</w:t>
            </w:r>
          </w:p>
          <w:p w14:paraId="5D9773B9"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2º As empresas públicas e as sociedades de economia mista não poderão gozar de privilégios fiscais não extensivos às do setor privado.</w:t>
            </w:r>
          </w:p>
          <w:p w14:paraId="1726734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3º A lei regulamentará as relações da empresa pública com o Estado e a sociedade.</w:t>
            </w:r>
          </w:p>
          <w:p w14:paraId="393388C4" w14:textId="77777777" w:rsidR="00AE471C" w:rsidRPr="00166FD3" w:rsidRDefault="00AE471C" w:rsidP="00AE471C">
            <w:pPr>
              <w:ind w:firstLine="451"/>
              <w:jc w:val="both"/>
              <w:rPr>
                <w:rFonts w:ascii="Book Antiqua" w:eastAsia="Times New Roman" w:hAnsi="Book Antiqua" w:cs="Arial"/>
                <w:color w:val="000000"/>
                <w:sz w:val="18"/>
                <w:szCs w:val="18"/>
                <w:lang w:eastAsia="pt-BR"/>
              </w:rPr>
            </w:pPr>
            <w:r w:rsidRPr="00166FD3">
              <w:rPr>
                <w:rFonts w:ascii="Book Antiqua" w:eastAsia="Times New Roman" w:hAnsi="Book Antiqua" w:cs="Arial"/>
                <w:color w:val="000000"/>
                <w:sz w:val="18"/>
                <w:szCs w:val="18"/>
                <w:lang w:eastAsia="pt-BR"/>
              </w:rPr>
              <w:t>§ 4º - lei reprimirá o abuso do poder econômico que vise à dominação dos mercados, à eliminação da concorrência e ao aumento arbitrário dos lucros.</w:t>
            </w:r>
          </w:p>
          <w:p w14:paraId="3BBEC8BB" w14:textId="2A4E9974" w:rsidR="00AE471C" w:rsidRDefault="00AE471C" w:rsidP="00AE471C">
            <w:pPr>
              <w:ind w:firstLine="451"/>
              <w:jc w:val="both"/>
              <w:rPr>
                <w:rFonts w:ascii="Book Antiqua" w:eastAsia="Times New Roman" w:hAnsi="Book Antiqua" w:cs="Arial"/>
                <w:color w:val="000000"/>
                <w:sz w:val="19"/>
                <w:szCs w:val="19"/>
                <w:lang w:eastAsia="pt-BR"/>
              </w:rPr>
            </w:pPr>
            <w:r w:rsidRPr="00166FD3">
              <w:rPr>
                <w:rFonts w:ascii="Book Antiqua" w:eastAsia="Times New Roman" w:hAnsi="Book Antiqua" w:cs="Arial"/>
                <w:color w:val="000000"/>
                <w:sz w:val="18"/>
                <w:szCs w:val="18"/>
                <w:lang w:eastAsia="pt-BR"/>
              </w:rPr>
              <w:t>§ 5º A lei, sem prejuízo da responsabilidade individual dos dirigentes da pessoa jurídica, estabelecerá a responsabilidade desta, sujeitando-a às punições compatíveis com sua natureza, nos atos praticados contra a ordem econômica e financeira e contra a economia popular.</w:t>
            </w:r>
          </w:p>
        </w:tc>
      </w:tr>
    </w:tbl>
    <w:p w14:paraId="50907915" w14:textId="77777777" w:rsidR="00AE471C" w:rsidRDefault="00AE471C" w:rsidP="00AE471C">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AE471C" w14:paraId="7FC645B2" w14:textId="77777777" w:rsidTr="0039722C">
        <w:tc>
          <w:tcPr>
            <w:tcW w:w="8494" w:type="dxa"/>
            <w:shd w:val="clear" w:color="auto" w:fill="CCFFFF"/>
          </w:tcPr>
          <w:p w14:paraId="1F0D6BBE" w14:textId="77777777" w:rsidR="00AE471C" w:rsidRDefault="00AE471C" w:rsidP="0039722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E471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E471C">
              <w:rPr>
                <w:rFonts w:ascii="Book Antiqua" w:eastAsia="Times New Roman" w:hAnsi="Book Antiqua" w:cs="Arial"/>
                <w:color w:val="000000"/>
                <w:sz w:val="19"/>
                <w:szCs w:val="19"/>
                <w:lang w:eastAsia="pt-BR"/>
              </w:rPr>
              <w:t>O tratamento de dados pessoais a ser feito no âmbito de empresas públicas respeita o mesmo regime que respeitado por sociedades de economia mista.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24,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p w14:paraId="357DEFA7" w14:textId="77777777" w:rsidR="00EE0B9F" w:rsidRDefault="00EE0B9F" w:rsidP="0039722C">
            <w:pPr>
              <w:jc w:val="both"/>
              <w:rPr>
                <w:rFonts w:ascii="Book Antiqua" w:eastAsia="Times New Roman" w:hAnsi="Book Antiqua" w:cs="Arial"/>
                <w:b/>
                <w:bCs/>
                <w:color w:val="000000"/>
                <w:sz w:val="19"/>
                <w:szCs w:val="19"/>
                <w:lang w:eastAsia="pt-BR"/>
              </w:rPr>
            </w:pPr>
          </w:p>
          <w:p w14:paraId="5181E8A1" w14:textId="768B651F" w:rsidR="00EE0B9F" w:rsidRPr="00EE0B9F" w:rsidRDefault="00EE0B9F" w:rsidP="00EE0B9F">
            <w:pPr>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i/>
                <w:iCs/>
                <w:color w:val="FF0000"/>
                <w:sz w:val="19"/>
                <w:szCs w:val="19"/>
                <w:lang w:eastAsia="pt-BR"/>
              </w:rPr>
              <w:t>#</w:t>
            </w:r>
            <w:r w:rsidRPr="00EE0B9F">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TJGO-2021</w:t>
            </w:r>
            <w:r>
              <w:rPr>
                <w:rFonts w:ascii="Book Antiqua" w:eastAsia="Times New Roman" w:hAnsi="Book Antiqua" w:cs="Arial"/>
                <w:b/>
                <w:bCs/>
                <w:i/>
                <w:iCs/>
                <w:color w:val="FF0000"/>
                <w:sz w:val="19"/>
                <w:szCs w:val="19"/>
                <w:lang w:eastAsia="pt-BR"/>
              </w:rPr>
              <w:t>: #</w:t>
            </w:r>
            <w:r w:rsidRPr="00EE0B9F">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A regra é a de que as empresas públicas e sociedades de economia mista que atuam em REGIME DE CONCORRÊNCIA, sujeitas ao disposto do art. 173 da CF, terão o mesmo tratamento dispensado às pessoas jurídicas de direito PRIVADO.</w:t>
            </w:r>
            <w:r>
              <w:rPr>
                <w:rFonts w:ascii="Book Antiqua" w:eastAsia="Times New Roman" w:hAnsi="Book Antiqua" w:cs="Arial"/>
                <w:color w:val="000000"/>
                <w:sz w:val="19"/>
                <w:szCs w:val="19"/>
                <w:lang w:eastAsia="pt-BR"/>
              </w:rPr>
              <w:t xml:space="preserve"> </w:t>
            </w:r>
            <w:r w:rsidRPr="00EE0B9F">
              <w:rPr>
                <w:rFonts w:ascii="Book Antiqua" w:eastAsia="Times New Roman" w:hAnsi="Book Antiqua" w:cs="Arial"/>
                <w:color w:val="000000"/>
                <w:sz w:val="19"/>
                <w:szCs w:val="19"/>
                <w:lang w:eastAsia="pt-BR"/>
              </w:rPr>
              <w:t>Contudo, quando estiverem atuando no campo das políticas públicas e no âmbito da execução destas, a lei prevê que terão o mesmo tratamento dispensado aos ÓRGÃOS E ÀS ENTIDADES DO PODER PÚBLICO.</w:t>
            </w:r>
          </w:p>
        </w:tc>
      </w:tr>
    </w:tbl>
    <w:p w14:paraId="029F2BDE" w14:textId="6E6B2665"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AE471C">
        <w:rPr>
          <w:rFonts w:ascii="Book Antiqua" w:eastAsia="Times New Roman" w:hAnsi="Book Antiqua" w:cs="Arial"/>
          <w:b/>
          <w:bCs/>
          <w:color w:val="000000"/>
          <w:sz w:val="19"/>
          <w:szCs w:val="19"/>
          <w:highlight w:val="magenta"/>
          <w:lang w:eastAsia="pt-BR"/>
        </w:rPr>
        <w:t>Parágrafo único</w:t>
      </w:r>
      <w:r w:rsidRPr="001A3D79">
        <w:rPr>
          <w:rFonts w:ascii="Book Antiqua" w:eastAsia="Times New Roman" w:hAnsi="Book Antiqua" w:cs="Arial"/>
          <w:color w:val="000000"/>
          <w:sz w:val="19"/>
          <w:szCs w:val="19"/>
          <w:lang w:eastAsia="pt-BR"/>
        </w:rPr>
        <w:t xml:space="preserve">. As empresas públicas e as sociedades de economia mista, quando estiverem operacionalizando políticas públicas e no âmbito da execução delas, </w:t>
      </w:r>
      <w:r w:rsidRPr="00AE471C">
        <w:rPr>
          <w:rFonts w:ascii="Book Antiqua" w:eastAsia="Times New Roman" w:hAnsi="Book Antiqua" w:cs="Arial"/>
          <w:b/>
          <w:bCs/>
          <w:caps/>
          <w:color w:val="000000"/>
          <w:sz w:val="19"/>
          <w:szCs w:val="19"/>
          <w:highlight w:val="green"/>
          <w:lang w:eastAsia="pt-BR"/>
        </w:rPr>
        <w:t>terão</w:t>
      </w:r>
      <w:r w:rsidRPr="001A3D79">
        <w:rPr>
          <w:rFonts w:ascii="Book Antiqua" w:eastAsia="Times New Roman" w:hAnsi="Book Antiqua" w:cs="Arial"/>
          <w:color w:val="000000"/>
          <w:sz w:val="19"/>
          <w:szCs w:val="19"/>
          <w:lang w:eastAsia="pt-BR"/>
        </w:rPr>
        <w:t xml:space="preserve"> </w:t>
      </w:r>
      <w:r w:rsidRPr="00AE471C">
        <w:rPr>
          <w:rFonts w:ascii="Book Antiqua" w:eastAsia="Times New Roman" w:hAnsi="Book Antiqua" w:cs="Arial"/>
          <w:b/>
          <w:bCs/>
          <w:color w:val="000000"/>
          <w:sz w:val="19"/>
          <w:szCs w:val="19"/>
          <w:highlight w:val="cyan"/>
          <w:lang w:eastAsia="pt-BR"/>
        </w:rPr>
        <w:t>o mesmo tratamento dispensado</w:t>
      </w:r>
      <w:r w:rsidRPr="00AE471C">
        <w:rPr>
          <w:rFonts w:ascii="Book Antiqua" w:eastAsia="Times New Roman" w:hAnsi="Book Antiqua" w:cs="Arial"/>
          <w:b/>
          <w:bCs/>
          <w:color w:val="000000"/>
          <w:sz w:val="19"/>
          <w:szCs w:val="19"/>
          <w:lang w:eastAsia="pt-BR"/>
        </w:rPr>
        <w:t xml:space="preserve"> </w:t>
      </w:r>
      <w:r w:rsidRPr="00AE471C">
        <w:rPr>
          <w:rFonts w:ascii="Book Antiqua" w:eastAsia="Times New Roman" w:hAnsi="Book Antiqua" w:cs="Arial"/>
          <w:b/>
          <w:bCs/>
          <w:color w:val="000000"/>
          <w:sz w:val="19"/>
          <w:szCs w:val="19"/>
          <w:highlight w:val="yellow"/>
          <w:lang w:eastAsia="pt-BR"/>
        </w:rPr>
        <w:t>aos órgãos</w:t>
      </w:r>
      <w:r w:rsidRPr="001A3D79">
        <w:rPr>
          <w:rFonts w:ascii="Book Antiqua" w:eastAsia="Times New Roman" w:hAnsi="Book Antiqua" w:cs="Arial"/>
          <w:color w:val="000000"/>
          <w:sz w:val="19"/>
          <w:szCs w:val="19"/>
          <w:lang w:eastAsia="pt-BR"/>
        </w:rPr>
        <w:t xml:space="preserve"> e </w:t>
      </w:r>
      <w:r w:rsidRPr="00AE471C">
        <w:rPr>
          <w:rFonts w:ascii="Book Antiqua" w:eastAsia="Times New Roman" w:hAnsi="Book Antiqua" w:cs="Arial"/>
          <w:b/>
          <w:bCs/>
          <w:color w:val="000000"/>
          <w:sz w:val="19"/>
          <w:szCs w:val="19"/>
          <w:highlight w:val="yellow"/>
          <w:lang w:eastAsia="pt-BR"/>
        </w:rPr>
        <w:t>às entidades do Poder Público</w:t>
      </w:r>
      <w:r w:rsidRPr="001A3D79">
        <w:rPr>
          <w:rFonts w:ascii="Book Antiqua" w:eastAsia="Times New Roman" w:hAnsi="Book Antiqua" w:cs="Arial"/>
          <w:color w:val="000000"/>
          <w:sz w:val="19"/>
          <w:szCs w:val="19"/>
          <w:lang w:eastAsia="pt-BR"/>
        </w:rPr>
        <w:t>, nos termos deste Capítulo</w:t>
      </w:r>
      <w:r w:rsidRPr="00FB4D10">
        <w:rPr>
          <w:rFonts w:ascii="Book Antiqua" w:eastAsia="Times New Roman" w:hAnsi="Book Antiqua" w:cs="Arial"/>
          <w:color w:val="000000"/>
          <w:sz w:val="16"/>
          <w:szCs w:val="16"/>
          <w:lang w:eastAsia="pt-BR"/>
        </w:rPr>
        <w:t>.</w:t>
      </w:r>
      <w:r w:rsidR="00AE471C" w:rsidRPr="00FB4D10">
        <w:rPr>
          <w:rFonts w:ascii="Book Antiqua" w:eastAsia="Times New Roman" w:hAnsi="Book Antiqua" w:cs="Arial"/>
          <w:color w:val="000000"/>
          <w:sz w:val="16"/>
          <w:szCs w:val="16"/>
          <w:lang w:eastAsia="pt-BR"/>
        </w:rPr>
        <w:t xml:space="preserve"> </w:t>
      </w:r>
      <w:r w:rsidR="00AE471C" w:rsidRPr="00FB4D10">
        <w:rPr>
          <w:rFonts w:ascii="Book Antiqua" w:eastAsia="Times New Roman" w:hAnsi="Book Antiqua" w:cs="Arial"/>
          <w:b/>
          <w:bCs/>
          <w:color w:val="FF0000"/>
          <w:sz w:val="16"/>
          <w:szCs w:val="16"/>
          <w:u w:val="single"/>
          <w:lang w:eastAsia="pt-BR"/>
        </w:rPr>
        <w:t>(MPDFT-2021)</w:t>
      </w:r>
    </w:p>
    <w:p w14:paraId="2F6284C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25. Os dados deverão ser mantidos em formato interoperável e estruturado para o uso compartilhado, com vistas à execução de políticas públicas, à prestação de serviços públicos, à descentralização da atividade pública e à disseminação e ao acesso das informações pelo público em geral.</w:t>
      </w:r>
    </w:p>
    <w:p w14:paraId="718C37FB" w14:textId="0C506E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Art. 26</w:t>
      </w:r>
      <w:r w:rsidRPr="001A3D79">
        <w:rPr>
          <w:rFonts w:ascii="Book Antiqua" w:eastAsia="Times New Roman" w:hAnsi="Book Antiqua" w:cs="Arial"/>
          <w:color w:val="000000"/>
          <w:sz w:val="19"/>
          <w:szCs w:val="19"/>
          <w:lang w:eastAsia="pt-BR"/>
        </w:rPr>
        <w:t xml:space="preserve">. </w:t>
      </w:r>
      <w:r w:rsidRPr="00FF63F9">
        <w:rPr>
          <w:rFonts w:ascii="Book Antiqua" w:eastAsia="Times New Roman" w:hAnsi="Book Antiqua" w:cs="Arial"/>
          <w:b/>
          <w:bCs/>
          <w:color w:val="000000"/>
          <w:sz w:val="19"/>
          <w:szCs w:val="19"/>
          <w:lang w:eastAsia="pt-BR"/>
        </w:rPr>
        <w:t xml:space="preserve">O uso compartilhado de dados pessoais pelo Poder Público </w:t>
      </w:r>
      <w:r w:rsidRPr="00FF63F9">
        <w:rPr>
          <w:rFonts w:ascii="Book Antiqua" w:eastAsia="Times New Roman" w:hAnsi="Book Antiqua" w:cs="Arial"/>
          <w:b/>
          <w:bCs/>
          <w:caps/>
          <w:color w:val="000000"/>
          <w:sz w:val="19"/>
          <w:szCs w:val="19"/>
          <w:highlight w:val="green"/>
          <w:lang w:eastAsia="pt-BR"/>
        </w:rPr>
        <w:t>deve atender</w:t>
      </w:r>
      <w:r w:rsidRPr="00FF63F9">
        <w:rPr>
          <w:rFonts w:ascii="Book Antiqua" w:eastAsia="Times New Roman" w:hAnsi="Book Antiqua" w:cs="Arial"/>
          <w:b/>
          <w:bCs/>
          <w:color w:val="000000"/>
          <w:sz w:val="19"/>
          <w:szCs w:val="19"/>
          <w:lang w:eastAsia="pt-BR"/>
        </w:rPr>
        <w:t xml:space="preserve"> a finalidades específicas de execução de políticas públicas e atribuição legal pelos órgãos e pelas entidades públicas, respeitados os princípios de proteção de dados pessoais elencados no art. 6º desta Lei</w:t>
      </w:r>
      <w:r w:rsidRPr="001A3D79">
        <w:rPr>
          <w:rFonts w:ascii="Book Antiqua" w:eastAsia="Times New Roman" w:hAnsi="Book Antiqua" w:cs="Arial"/>
          <w:color w:val="000000"/>
          <w:sz w:val="19"/>
          <w:szCs w:val="19"/>
          <w:lang w:eastAsia="pt-BR"/>
        </w:rPr>
        <w:t>.</w:t>
      </w:r>
      <w:r w:rsidR="00FF63F9">
        <w:rPr>
          <w:rFonts w:ascii="Book Antiqua" w:eastAsia="Times New Roman" w:hAnsi="Book Antiqua" w:cs="Arial"/>
          <w:color w:val="000000"/>
          <w:sz w:val="19"/>
          <w:szCs w:val="19"/>
          <w:lang w:eastAsia="pt-BR"/>
        </w:rPr>
        <w:t xml:space="preserve"> </w:t>
      </w:r>
      <w:r w:rsidR="00FF63F9">
        <w:rPr>
          <w:rFonts w:ascii="Book Antiqua" w:eastAsia="Times New Roman" w:hAnsi="Book Antiqua" w:cs="Arial"/>
          <w:b/>
          <w:bCs/>
          <w:color w:val="FF0000"/>
          <w:sz w:val="16"/>
          <w:szCs w:val="16"/>
          <w:u w:val="single"/>
          <w:lang w:eastAsia="pt-BR"/>
        </w:rPr>
        <w:t>(DPEPR-2022)</w:t>
      </w:r>
    </w:p>
    <w:p w14:paraId="2B4C94CA" w14:textId="12EF4289"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É vedado</w:t>
      </w:r>
      <w:r w:rsidRPr="007D039D">
        <w:rPr>
          <w:rFonts w:ascii="Book Antiqua" w:eastAsia="Times New Roman" w:hAnsi="Book Antiqua" w:cs="Arial"/>
          <w:b/>
          <w:bCs/>
          <w:color w:val="000000"/>
          <w:sz w:val="19"/>
          <w:szCs w:val="19"/>
          <w:lang w:eastAsia="pt-BR"/>
        </w:rPr>
        <w:t xml:space="preserve"> ao Poder Público transferir a entidades privadas dados pessoais constantes de bases de dados a que tenha acesso, </w:t>
      </w:r>
      <w:r w:rsidRPr="007D039D">
        <w:rPr>
          <w:rFonts w:ascii="Book Antiqua" w:eastAsia="Times New Roman" w:hAnsi="Book Antiqua" w:cs="Arial"/>
          <w:b/>
          <w:bCs/>
          <w:caps/>
          <w:color w:val="000000"/>
          <w:sz w:val="19"/>
          <w:szCs w:val="19"/>
          <w:highlight w:val="green"/>
          <w:lang w:eastAsia="pt-BR"/>
        </w:rPr>
        <w:t>exceto</w:t>
      </w:r>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3F4E5EC" w14:textId="624E589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EEF">
        <w:rPr>
          <w:rFonts w:ascii="Book Antiqua" w:eastAsia="Times New Roman" w:hAnsi="Book Antiqua" w:cs="Arial"/>
          <w:b/>
          <w:bCs/>
          <w:color w:val="000000"/>
          <w:sz w:val="19"/>
          <w:szCs w:val="19"/>
          <w:lang w:eastAsia="pt-BR"/>
        </w:rPr>
        <w:t>I - em casos de execução descentralizada de atividade pública que exija a transferência, exclusivamente para esse fim específico e determinado, observado o disposto na </w:t>
      </w:r>
      <w:hyperlink r:id="rId40" w:history="1">
        <w:r w:rsidRPr="00002EEF">
          <w:rPr>
            <w:rFonts w:ascii="Book Antiqua" w:eastAsia="Times New Roman" w:hAnsi="Book Antiqua" w:cs="Arial"/>
            <w:b/>
            <w:bCs/>
            <w:color w:val="0000FF"/>
            <w:sz w:val="19"/>
            <w:szCs w:val="19"/>
            <w:u w:val="single"/>
            <w:lang w:eastAsia="pt-BR"/>
          </w:rPr>
          <w:t>Lei nº 12.527, de 18 de novembro de 2011 (Lei de Acesso à Informação)</w:t>
        </w:r>
      </w:hyperlink>
      <w:r w:rsidRPr="001A3D79">
        <w:rPr>
          <w:rFonts w:ascii="Book Antiqua" w:eastAsia="Times New Roman" w:hAnsi="Book Antiqua" w:cs="Arial"/>
          <w:color w:val="000000"/>
          <w:sz w:val="19"/>
          <w:szCs w:val="19"/>
          <w:lang w:eastAsia="pt-BR"/>
        </w:rPr>
        <w:t>;</w:t>
      </w:r>
      <w:r w:rsidR="00002EEF">
        <w:rPr>
          <w:rFonts w:ascii="Book Antiqua" w:eastAsia="Times New Roman" w:hAnsi="Book Antiqua" w:cs="Arial"/>
          <w:color w:val="000000"/>
          <w:sz w:val="19"/>
          <w:szCs w:val="19"/>
          <w:lang w:eastAsia="pt-BR"/>
        </w:rPr>
        <w:t xml:space="preserve"> </w:t>
      </w:r>
      <w:r w:rsidR="00002EEF">
        <w:rPr>
          <w:rFonts w:ascii="Book Antiqua" w:eastAsia="Times New Roman" w:hAnsi="Book Antiqua" w:cs="Arial"/>
          <w:b/>
          <w:bCs/>
          <w:color w:val="FF0000"/>
          <w:sz w:val="16"/>
          <w:szCs w:val="16"/>
          <w:u w:val="single"/>
          <w:lang w:eastAsia="pt-BR"/>
        </w:rPr>
        <w:t>(MPTO-2022)</w:t>
      </w:r>
    </w:p>
    <w:p w14:paraId="55254EB9"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II - (VETADO);</w:t>
      </w:r>
    </w:p>
    <w:p w14:paraId="1349EDB2" w14:textId="6ED7AC54" w:rsidR="001A3D79" w:rsidRPr="00002EE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2EEF">
        <w:rPr>
          <w:rFonts w:ascii="Book Antiqua" w:eastAsia="Times New Roman" w:hAnsi="Book Antiqua" w:cs="Arial"/>
          <w:b/>
          <w:bCs/>
          <w:color w:val="000000"/>
          <w:sz w:val="19"/>
          <w:szCs w:val="19"/>
          <w:lang w:eastAsia="pt-BR"/>
        </w:rPr>
        <w:t>III - nos casos em que os dados forem acessíveis publicamente, observadas as disposições desta Lei.</w:t>
      </w:r>
      <w:r w:rsidR="00002EEF" w:rsidRPr="00002EEF">
        <w:rPr>
          <w:rFonts w:ascii="Book Antiqua" w:eastAsia="Times New Roman" w:hAnsi="Book Antiqua" w:cs="Arial"/>
          <w:b/>
          <w:bCs/>
          <w:color w:val="000000"/>
          <w:sz w:val="19"/>
          <w:szCs w:val="19"/>
          <w:lang w:eastAsia="pt-BR"/>
        </w:rPr>
        <w:t xml:space="preserve"> </w:t>
      </w:r>
      <w:r w:rsidR="00002EEF" w:rsidRPr="00002EEF">
        <w:rPr>
          <w:rFonts w:ascii="Book Antiqua" w:eastAsia="Times New Roman" w:hAnsi="Book Antiqua" w:cs="Arial"/>
          <w:b/>
          <w:bCs/>
          <w:color w:val="FF0000"/>
          <w:sz w:val="16"/>
          <w:szCs w:val="16"/>
          <w:u w:val="single"/>
          <w:lang w:eastAsia="pt-BR"/>
        </w:rPr>
        <w:t>(MPTO-2022)</w:t>
      </w:r>
    </w:p>
    <w:p w14:paraId="16307B04" w14:textId="1AD86C3B" w:rsidR="001A3D79" w:rsidRPr="00FF63F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lastRenderedPageBreak/>
        <w:t>IV - quando houver previsão legal ou a transferência for respaldada em contratos, convênios ou instrumentos congêneres; ou</w:t>
      </w:r>
      <w:r w:rsidRPr="001A3D79">
        <w:rPr>
          <w:rFonts w:ascii="Book Antiqua" w:eastAsia="Times New Roman" w:hAnsi="Book Antiqua" w:cs="Arial"/>
          <w:color w:val="000000"/>
          <w:sz w:val="19"/>
          <w:szCs w:val="19"/>
          <w:lang w:eastAsia="pt-BR"/>
        </w:rPr>
        <w:t> </w:t>
      </w:r>
      <w:hyperlink r:id="rId4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002EEF">
        <w:rPr>
          <w:rFonts w:ascii="Book Antiqua" w:eastAsia="Times New Roman" w:hAnsi="Book Antiqua" w:cs="Arial"/>
          <w:b/>
          <w:bCs/>
          <w:color w:val="FF0000"/>
          <w:sz w:val="16"/>
          <w:szCs w:val="16"/>
          <w:u w:val="single"/>
          <w:lang w:eastAsia="pt-BR"/>
        </w:rPr>
        <w:t>(MPTO-2022)</w:t>
      </w:r>
      <w:r w:rsidR="00FF63F9">
        <w:rPr>
          <w:rFonts w:ascii="Book Antiqua" w:eastAsia="Times New Roman" w:hAnsi="Book Antiqua" w:cs="Arial"/>
          <w:b/>
          <w:bCs/>
          <w:color w:val="FF0000"/>
          <w:sz w:val="16"/>
          <w:szCs w:val="16"/>
          <w:lang w:eastAsia="pt-BR"/>
        </w:rPr>
        <w:t xml:space="preserve"> </w:t>
      </w:r>
      <w:r w:rsidR="00FF63F9">
        <w:rPr>
          <w:rFonts w:ascii="Book Antiqua" w:eastAsia="Times New Roman" w:hAnsi="Book Antiqua" w:cs="Arial"/>
          <w:b/>
          <w:bCs/>
          <w:color w:val="FF0000"/>
          <w:sz w:val="16"/>
          <w:szCs w:val="16"/>
          <w:u w:val="single"/>
          <w:lang w:eastAsia="pt-BR"/>
        </w:rPr>
        <w:t>(DPEPR-2022)</w:t>
      </w:r>
    </w:p>
    <w:p w14:paraId="5CEC0884" w14:textId="5024A6F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V - na hipótese de a transferência dos dados objetivar exclusivamente a prevenção de fraudes e irregularidades, ou proteger e resguardar a segurança e a integridade do titular dos dados, desde que vedado o tratamento para outras finalidades</w:t>
      </w:r>
      <w:r w:rsidRPr="00FB4D10">
        <w:rPr>
          <w:rFonts w:ascii="Book Antiqua" w:eastAsia="Times New Roman" w:hAnsi="Book Antiqua" w:cs="Arial"/>
          <w:color w:val="000000"/>
          <w:sz w:val="16"/>
          <w:szCs w:val="16"/>
          <w:lang w:eastAsia="pt-BR"/>
        </w:rPr>
        <w:t>.   </w:t>
      </w:r>
      <w:hyperlink r:id="rId42"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660F95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Os contratos e convênios de que trata o § 1º deste artigo deverão ser comunicados à autoridade nacional.</w:t>
      </w:r>
    </w:p>
    <w:p w14:paraId="7EE38E5E" w14:textId="33149475"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EE0B9F">
        <w:rPr>
          <w:rFonts w:ascii="Book Antiqua" w:eastAsia="Times New Roman" w:hAnsi="Book Antiqua" w:cs="Arial"/>
          <w:b/>
          <w:bCs/>
          <w:color w:val="000000"/>
          <w:sz w:val="19"/>
          <w:szCs w:val="19"/>
          <w:highlight w:val="magenta"/>
          <w:lang w:eastAsia="pt-BR"/>
        </w:rPr>
        <w:t>Art. 27</w:t>
      </w:r>
      <w:r w:rsidRPr="00EE0B9F">
        <w:rPr>
          <w:rFonts w:ascii="Book Antiqua" w:eastAsia="Times New Roman" w:hAnsi="Book Antiqua" w:cs="Arial"/>
          <w:b/>
          <w:bCs/>
          <w:color w:val="000000"/>
          <w:sz w:val="19"/>
          <w:szCs w:val="19"/>
          <w:lang w:eastAsia="pt-BR"/>
        </w:rPr>
        <w:t xml:space="preserve">. A comunicação ou o uso compartilhado de dados pessoais de pessoa jurídica de direito público a pessoa de direito privado </w:t>
      </w:r>
      <w:r w:rsidRPr="00EE0B9F">
        <w:rPr>
          <w:rFonts w:ascii="Book Antiqua" w:eastAsia="Times New Roman" w:hAnsi="Book Antiqua" w:cs="Arial"/>
          <w:b/>
          <w:bCs/>
          <w:caps/>
          <w:color w:val="000000"/>
          <w:sz w:val="19"/>
          <w:szCs w:val="19"/>
          <w:highlight w:val="green"/>
          <w:lang w:eastAsia="pt-BR"/>
        </w:rPr>
        <w:t>será informado</w:t>
      </w:r>
      <w:r w:rsidRPr="00EE0B9F">
        <w:rPr>
          <w:rFonts w:ascii="Book Antiqua" w:eastAsia="Times New Roman" w:hAnsi="Book Antiqua" w:cs="Arial"/>
          <w:b/>
          <w:bCs/>
          <w:color w:val="000000"/>
          <w:sz w:val="19"/>
          <w:szCs w:val="19"/>
          <w:lang w:eastAsia="pt-BR"/>
        </w:rPr>
        <w:t xml:space="preserve"> à </w:t>
      </w:r>
      <w:r w:rsidRPr="00EE0B9F">
        <w:rPr>
          <w:rFonts w:ascii="Book Antiqua" w:eastAsia="Times New Roman" w:hAnsi="Book Antiqua" w:cs="Arial"/>
          <w:b/>
          <w:bCs/>
          <w:color w:val="000000"/>
          <w:sz w:val="19"/>
          <w:szCs w:val="19"/>
          <w:highlight w:val="yellow"/>
          <w:lang w:eastAsia="pt-BR"/>
        </w:rPr>
        <w:t>autoridade nacional</w:t>
      </w:r>
      <w:r w:rsidRPr="00EE0B9F">
        <w:rPr>
          <w:rFonts w:ascii="Book Antiqua" w:eastAsia="Times New Roman" w:hAnsi="Book Antiqua" w:cs="Arial"/>
          <w:b/>
          <w:bCs/>
          <w:color w:val="000000"/>
          <w:sz w:val="19"/>
          <w:szCs w:val="19"/>
          <w:lang w:eastAsia="pt-BR"/>
        </w:rPr>
        <w:t xml:space="preserve"> e </w:t>
      </w:r>
      <w:r w:rsidRPr="00EE0B9F">
        <w:rPr>
          <w:rFonts w:ascii="Book Antiqua" w:eastAsia="Times New Roman" w:hAnsi="Book Antiqua" w:cs="Arial"/>
          <w:b/>
          <w:bCs/>
          <w:caps/>
          <w:color w:val="000000"/>
          <w:sz w:val="19"/>
          <w:szCs w:val="19"/>
          <w:highlight w:val="green"/>
          <w:lang w:eastAsia="pt-BR"/>
        </w:rPr>
        <w:t>dependerá</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cyan"/>
          <w:lang w:eastAsia="pt-BR"/>
        </w:rPr>
        <w:t>de consentimento</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olor w:val="000000"/>
          <w:sz w:val="19"/>
          <w:szCs w:val="19"/>
          <w:highlight w:val="yellow"/>
          <w:lang w:eastAsia="pt-BR"/>
        </w:rPr>
        <w:t>do titular</w:t>
      </w:r>
      <w:r w:rsidRPr="00EE0B9F">
        <w:rPr>
          <w:rFonts w:ascii="Book Antiqua" w:eastAsia="Times New Roman" w:hAnsi="Book Antiqua" w:cs="Arial"/>
          <w:b/>
          <w:bCs/>
          <w:color w:val="000000"/>
          <w:sz w:val="19"/>
          <w:szCs w:val="19"/>
          <w:lang w:eastAsia="pt-BR"/>
        </w:rPr>
        <w:t xml:space="preserve">, </w:t>
      </w:r>
      <w:r w:rsidRPr="00EE0B9F">
        <w:rPr>
          <w:rFonts w:ascii="Book Antiqua" w:eastAsia="Times New Roman" w:hAnsi="Book Antiqua" w:cs="Arial"/>
          <w:b/>
          <w:bCs/>
          <w:caps/>
          <w:color w:val="000000"/>
          <w:sz w:val="19"/>
          <w:szCs w:val="19"/>
          <w:highlight w:val="green"/>
          <w:lang w:eastAsia="pt-BR"/>
        </w:rPr>
        <w:t>exceto</w:t>
      </w:r>
      <w:r w:rsidRPr="00EE0B9F">
        <w:rPr>
          <w:rFonts w:ascii="Book Antiqua" w:eastAsia="Times New Roman" w:hAnsi="Book Antiqua" w:cs="Arial"/>
          <w:color w:val="000000"/>
          <w:sz w:val="16"/>
          <w:szCs w:val="16"/>
          <w:lang w:eastAsia="pt-BR"/>
        </w:rPr>
        <w:t>:</w:t>
      </w:r>
      <w:r w:rsidR="00EE0B9F" w:rsidRPr="00EE0B9F">
        <w:rPr>
          <w:rFonts w:ascii="Book Antiqua" w:eastAsia="Times New Roman" w:hAnsi="Book Antiqua" w:cs="Arial"/>
          <w:color w:val="000000"/>
          <w:sz w:val="16"/>
          <w:szCs w:val="16"/>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7AD9B94F" w14:textId="6323D2D2" w:rsidR="001A3D79" w:rsidRPr="00EE0B9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E0B9F">
        <w:rPr>
          <w:rFonts w:ascii="Book Antiqua" w:eastAsia="Times New Roman" w:hAnsi="Book Antiqua" w:cs="Arial"/>
          <w:b/>
          <w:bCs/>
          <w:color w:val="000000"/>
          <w:sz w:val="19"/>
          <w:szCs w:val="19"/>
          <w:lang w:eastAsia="pt-BR"/>
        </w:rPr>
        <w:t>I - nas hipóteses de dispensa de consentimento previstas nesta Lei;</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p w14:paraId="0DA713FF" w14:textId="07B1F672"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E0B9F">
        <w:rPr>
          <w:rFonts w:ascii="Book Antiqua" w:eastAsia="Times New Roman" w:hAnsi="Book Antiqua" w:cs="Arial"/>
          <w:b/>
          <w:bCs/>
          <w:color w:val="000000"/>
          <w:sz w:val="19"/>
          <w:szCs w:val="19"/>
          <w:lang w:eastAsia="pt-BR"/>
        </w:rPr>
        <w:t>II - nos casos de uso compartilhado de dados, em que será dada publicidade nos termos do inciso I do caput do art. 23 desta Lei; ou</w:t>
      </w:r>
      <w:r w:rsidR="00EE0B9F" w:rsidRPr="00EE0B9F">
        <w:rPr>
          <w:rFonts w:ascii="Book Antiqua" w:eastAsia="Times New Roman" w:hAnsi="Book Antiqua" w:cs="Arial"/>
          <w:b/>
          <w:bCs/>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05364A9A" w14:textId="77777777" w:rsidTr="00BB6DD3">
        <w:tc>
          <w:tcPr>
            <w:tcW w:w="8494" w:type="dxa"/>
            <w:shd w:val="clear" w:color="auto" w:fill="FFF2CC" w:themeFill="accent4" w:themeFillTint="33"/>
          </w:tcPr>
          <w:p w14:paraId="4CCE5E3F" w14:textId="77777777" w:rsidR="00EE0B9F" w:rsidRPr="00EE0B9F" w:rsidRDefault="00EE0B9F" w:rsidP="00BB6DD3">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23. O tratamento de dados pessoais pelas pessoas jurídicas de direito público referidas no parágrafo único do art. 1º da Lei nº 12.527, de 18 de novembro de 2011 (Lei de Acesso à Informação), deverá ser realizado para o atendimento de sua finalidade pública, na persecução do interesse público, com o objetivo de executar as competências legais ou cumprir as atribuições legais do serviço público, desde que:</w:t>
            </w:r>
          </w:p>
          <w:p w14:paraId="400E71F3" w14:textId="070B3309" w:rsidR="00EE0B9F" w:rsidRDefault="00EE0B9F" w:rsidP="00BB6DD3">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I - sejam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tc>
      </w:tr>
    </w:tbl>
    <w:p w14:paraId="5DB6E0B2" w14:textId="584807A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E0B9F">
        <w:rPr>
          <w:rFonts w:ascii="Book Antiqua" w:eastAsia="Times New Roman" w:hAnsi="Book Antiqua" w:cs="Arial"/>
          <w:b/>
          <w:bCs/>
          <w:color w:val="000000"/>
          <w:sz w:val="19"/>
          <w:szCs w:val="19"/>
          <w:lang w:eastAsia="pt-BR"/>
        </w:rPr>
        <w:t>III - nas exceções constantes do § 1º do art. 26 desta Lei.</w:t>
      </w:r>
      <w:r w:rsidR="00EE0B9F">
        <w:rPr>
          <w:rFonts w:ascii="Book Antiqua" w:eastAsia="Times New Roman" w:hAnsi="Book Antiqua" w:cs="Arial"/>
          <w:color w:val="000000"/>
          <w:sz w:val="19"/>
          <w:szCs w:val="19"/>
          <w:lang w:eastAsia="pt-BR"/>
        </w:rPr>
        <w:t xml:space="preserve"> </w:t>
      </w:r>
      <w:r w:rsidR="00EE0B9F" w:rsidRPr="00EE0B9F">
        <w:rPr>
          <w:rFonts w:ascii="Book Antiqua" w:eastAsia="Times New Roman" w:hAnsi="Book Antiqua" w:cs="Arial"/>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EE0B9F" w14:paraId="3E22A91F" w14:textId="77777777" w:rsidTr="00BB6DD3">
        <w:tc>
          <w:tcPr>
            <w:tcW w:w="8494" w:type="dxa"/>
            <w:shd w:val="clear" w:color="auto" w:fill="FFF2CC" w:themeFill="accent4" w:themeFillTint="33"/>
          </w:tcPr>
          <w:p w14:paraId="4B7537EA"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Art. 26. O uso compartilhado de dados pessoais pelo Poder Público deve atender a finalidades específicas de execução de políticas públicas e atribuição legal pelos órgãos e pelas entidades públicas, respeitados os princípios de proteção de dados pessoais elencados no art. 6º desta Lei.</w:t>
            </w:r>
          </w:p>
          <w:p w14:paraId="6AEED8A8"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1º É vedado ao Poder Público transferir a entidades privadas dados pessoais constantes de bases de dados a que tenha acesso, exceto:</w:t>
            </w:r>
          </w:p>
          <w:p w14:paraId="67FA9E43"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 - em casos de execução descentralizada de atividade pública que exija a transferência, exclusivamente para esse fim específico e determinado, observado o disposto na Lei nº 12.527, de 18 de novembro de 2011 (Lei de Acesso à Informação);</w:t>
            </w:r>
          </w:p>
          <w:p w14:paraId="14966CA6"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 - (VETADO);</w:t>
            </w:r>
          </w:p>
          <w:p w14:paraId="69D2DCE4"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III - nos casos em que os dados forem acessíveis publicamente, observadas as disposições desta Lei.</w:t>
            </w:r>
          </w:p>
          <w:p w14:paraId="597106B2" w14:textId="77777777" w:rsidR="00EE0B9F" w:rsidRPr="00EE0B9F" w:rsidRDefault="00EE0B9F" w:rsidP="00EE0B9F">
            <w:pPr>
              <w:ind w:firstLine="451"/>
              <w:jc w:val="both"/>
              <w:rPr>
                <w:rFonts w:ascii="Book Antiqua" w:eastAsia="Times New Roman" w:hAnsi="Book Antiqua" w:cs="Arial"/>
                <w:color w:val="000000"/>
                <w:sz w:val="18"/>
                <w:szCs w:val="18"/>
                <w:lang w:eastAsia="pt-BR"/>
              </w:rPr>
            </w:pPr>
            <w:r w:rsidRPr="00EE0B9F">
              <w:rPr>
                <w:rFonts w:ascii="Book Antiqua" w:eastAsia="Times New Roman" w:hAnsi="Book Antiqua" w:cs="Arial"/>
                <w:color w:val="000000"/>
                <w:sz w:val="18"/>
                <w:szCs w:val="18"/>
                <w:lang w:eastAsia="pt-BR"/>
              </w:rPr>
              <w:t xml:space="preserve">IV - quando houver previsão legal ou a transferência for respaldada em contratos, convênios ou instrumentos congêneres; ou        (Incluído pela Lei nº 13.853, de 2019)      </w:t>
            </w:r>
          </w:p>
          <w:p w14:paraId="3FD088F3" w14:textId="601ABBC5" w:rsidR="00EE0B9F" w:rsidRDefault="00EE0B9F" w:rsidP="00EE0B9F">
            <w:pPr>
              <w:ind w:firstLine="451"/>
              <w:jc w:val="both"/>
              <w:rPr>
                <w:rFonts w:ascii="Book Antiqua" w:eastAsia="Times New Roman" w:hAnsi="Book Antiqua" w:cs="Arial"/>
                <w:color w:val="000000"/>
                <w:sz w:val="19"/>
                <w:szCs w:val="19"/>
                <w:lang w:eastAsia="pt-BR"/>
              </w:rPr>
            </w:pPr>
            <w:r w:rsidRPr="00EE0B9F">
              <w:rPr>
                <w:rFonts w:ascii="Book Antiqua" w:eastAsia="Times New Roman" w:hAnsi="Book Antiqua" w:cs="Arial"/>
                <w:color w:val="000000"/>
                <w:sz w:val="18"/>
                <w:szCs w:val="18"/>
                <w:lang w:eastAsia="pt-BR"/>
              </w:rPr>
              <w:t>V - na hipótese de a transferência dos dados objetivar exclusivamente a prevenção de fraudes e irregularidades, ou proteger e resguardar a segurança e a integridade do titular dos dados, desde que vedado o tratamento para outras finalidades.   (Incluído pela Lei nº 13.853, de 2019);</w:t>
            </w:r>
          </w:p>
        </w:tc>
      </w:tr>
    </w:tbl>
    <w:p w14:paraId="4BD6FC4F" w14:textId="38BED6BE"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informação à autoridade nacional de que trata o caput deste artigo será objeto de regulamentação</w:t>
      </w:r>
      <w:r w:rsidRPr="00FB4D10">
        <w:rPr>
          <w:rFonts w:ascii="Book Antiqua" w:eastAsia="Times New Roman" w:hAnsi="Book Antiqua" w:cs="Arial"/>
          <w:color w:val="000000"/>
          <w:sz w:val="16"/>
          <w:szCs w:val="16"/>
          <w:lang w:eastAsia="pt-BR"/>
        </w:rPr>
        <w:t>.       </w:t>
      </w:r>
      <w:hyperlink r:id="rId43"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119A2EE8"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B4D10">
        <w:rPr>
          <w:rFonts w:ascii="Book Antiqua" w:eastAsia="Times New Roman" w:hAnsi="Book Antiqua" w:cs="Arial"/>
          <w:color w:val="000000"/>
          <w:sz w:val="18"/>
          <w:szCs w:val="18"/>
          <w:lang w:eastAsia="pt-BR"/>
        </w:rPr>
        <w:t>Art. 28. (VETADO).</w:t>
      </w:r>
    </w:p>
    <w:p w14:paraId="63062357" w14:textId="556B02E6"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29. A autoridade nacional poderá solicitar, a qualquer momento, aos órgãos e às entidades do poder público a realização de operações de tratamento de dados pessoais, informações específicas sobre o âmbito e a natureza dos dados e outros detalhes do tratamento realizado e poderá emitir parecer técnico complementar para garantir o cumprimento desta Lei</w:t>
      </w:r>
      <w:r w:rsidRPr="00FB4D10">
        <w:rPr>
          <w:rFonts w:ascii="Book Antiqua" w:eastAsia="Times New Roman" w:hAnsi="Book Antiqua" w:cs="Arial"/>
          <w:color w:val="000000"/>
          <w:sz w:val="16"/>
          <w:szCs w:val="16"/>
          <w:lang w:eastAsia="pt-BR"/>
        </w:rPr>
        <w:t>. </w:t>
      </w:r>
      <w:hyperlink r:id="rId44" w:anchor="art2" w:history="1">
        <w:r w:rsidRPr="00FB4D10">
          <w:rPr>
            <w:rFonts w:ascii="Book Antiqua" w:eastAsia="Times New Roman" w:hAnsi="Book Antiqua" w:cs="Arial"/>
            <w:color w:val="0000FF"/>
            <w:sz w:val="16"/>
            <w:szCs w:val="16"/>
            <w:u w:val="single"/>
            <w:lang w:eastAsia="pt-BR"/>
          </w:rPr>
          <w:t>(Redação dada pela Lei nº 13.853, de 2019)</w:t>
        </w:r>
      </w:hyperlink>
      <w:r w:rsidRPr="00FB4D10">
        <w:rPr>
          <w:rFonts w:ascii="Book Antiqua" w:eastAsia="Times New Roman" w:hAnsi="Book Antiqua" w:cs="Arial"/>
          <w:color w:val="000000"/>
          <w:sz w:val="16"/>
          <w:szCs w:val="16"/>
          <w:lang w:eastAsia="pt-BR"/>
        </w:rPr>
        <w:t> </w:t>
      </w:r>
      <w:r w:rsidR="00166FD3" w:rsidRPr="00FB4D10">
        <w:rPr>
          <w:rFonts w:ascii="Book Antiqua" w:eastAsia="Times New Roman" w:hAnsi="Book Antiqua" w:cs="Arial"/>
          <w:color w:val="000000"/>
          <w:sz w:val="16"/>
          <w:szCs w:val="16"/>
          <w:lang w:eastAsia="pt-BR"/>
        </w:rPr>
        <w:t xml:space="preserve"> </w:t>
      </w:r>
    </w:p>
    <w:p w14:paraId="7D86AF1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30. A autoridade nacional poderá estabelecer normas complementares para as atividades de comunicação e de uso compartilhado de dados pessoais.</w:t>
      </w:r>
    </w:p>
    <w:p w14:paraId="32F9356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lastRenderedPageBreak/>
        <w:t>Seção II</w:t>
      </w:r>
      <w:r w:rsidRPr="001A3D79">
        <w:rPr>
          <w:rFonts w:ascii="Book Antiqua" w:eastAsia="Times New Roman" w:hAnsi="Book Antiqua" w:cs="Arial"/>
          <w:b/>
          <w:bCs/>
          <w:color w:val="000000"/>
          <w:sz w:val="19"/>
          <w:szCs w:val="19"/>
          <w:lang w:eastAsia="pt-BR"/>
        </w:rPr>
        <w:br/>
        <w:t>Da Responsabilidade</w:t>
      </w:r>
    </w:p>
    <w:p w14:paraId="1D82245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31. Quando houver infração a esta Lei em decorrência do tratamento de dados pessoais por órgãos públicos, a autoridade nacional poderá enviar informe com medidas cabíveis para fazer cessar a violação.</w:t>
      </w:r>
    </w:p>
    <w:p w14:paraId="24B987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32. A autoridade nacional poderá solicitar a agentes do Poder Público a publicação de relatórios de impacto à proteção de dados pessoais e sugerir a adoção de padrões e de boas práticas para os tratamentos de dados pessoais pelo Poder Público.</w:t>
      </w:r>
    </w:p>
    <w:p w14:paraId="7C91496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w:t>
      </w:r>
      <w:r w:rsidRPr="001A3D79">
        <w:rPr>
          <w:rFonts w:ascii="Book Antiqua" w:eastAsia="Times New Roman" w:hAnsi="Book Antiqua" w:cs="Arial"/>
          <w:color w:val="000000"/>
          <w:sz w:val="19"/>
          <w:szCs w:val="19"/>
          <w:lang w:eastAsia="pt-BR"/>
        </w:rPr>
        <w:br/>
        <w:t>DA TRANSFERÊNCIA INTERNACIONAL DE DADOS</w:t>
      </w:r>
    </w:p>
    <w:p w14:paraId="6CB96B20" w14:textId="44111EE0"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730B3E">
        <w:rPr>
          <w:rFonts w:ascii="Book Antiqua" w:eastAsia="Times New Roman" w:hAnsi="Book Antiqua" w:cs="Arial"/>
          <w:b/>
          <w:bCs/>
          <w:color w:val="000000"/>
          <w:sz w:val="19"/>
          <w:szCs w:val="19"/>
          <w:highlight w:val="magenta"/>
          <w:lang w:eastAsia="pt-BR"/>
        </w:rPr>
        <w:t>Art. 33</w:t>
      </w:r>
      <w:r w:rsidRPr="00730B3E">
        <w:rPr>
          <w:rFonts w:ascii="Book Antiqua" w:eastAsia="Times New Roman" w:hAnsi="Book Antiqua" w:cs="Arial"/>
          <w:b/>
          <w:bCs/>
          <w:color w:val="000000"/>
          <w:sz w:val="19"/>
          <w:szCs w:val="19"/>
          <w:lang w:eastAsia="pt-BR"/>
        </w:rPr>
        <w:t xml:space="preserve">. A </w:t>
      </w:r>
      <w:r w:rsidRPr="00730B3E">
        <w:rPr>
          <w:rFonts w:ascii="Book Antiqua" w:eastAsia="Times New Roman" w:hAnsi="Book Antiqua" w:cs="Arial"/>
          <w:b/>
          <w:bCs/>
          <w:caps/>
          <w:color w:val="000000"/>
          <w:sz w:val="19"/>
          <w:szCs w:val="19"/>
          <w:shd w:val="clear" w:color="auto" w:fill="F7CAAC" w:themeFill="accent2" w:themeFillTint="66"/>
          <w:lang w:eastAsia="pt-BR"/>
        </w:rPr>
        <w:t>transferência internacional de dados pessoais</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aps/>
          <w:color w:val="000000"/>
          <w:sz w:val="19"/>
          <w:szCs w:val="19"/>
          <w:highlight w:val="green"/>
          <w:lang w:eastAsia="pt-BR"/>
        </w:rPr>
        <w:t>somente é permitida</w:t>
      </w:r>
      <w:r w:rsidRPr="00730B3E">
        <w:rPr>
          <w:rFonts w:ascii="Book Antiqua" w:eastAsia="Times New Roman" w:hAnsi="Book Antiqua" w:cs="Arial"/>
          <w:b/>
          <w:bCs/>
          <w:color w:val="000000"/>
          <w:sz w:val="19"/>
          <w:szCs w:val="19"/>
          <w:lang w:eastAsia="pt-BR"/>
        </w:rPr>
        <w:t xml:space="preserve"> </w:t>
      </w:r>
      <w:r w:rsidRPr="00730B3E">
        <w:rPr>
          <w:rFonts w:ascii="Book Antiqua" w:eastAsia="Times New Roman" w:hAnsi="Book Antiqua" w:cs="Arial"/>
          <w:b/>
          <w:bCs/>
          <w:color w:val="000000"/>
          <w:sz w:val="19"/>
          <w:szCs w:val="19"/>
          <w:highlight w:val="cyan"/>
          <w:lang w:eastAsia="pt-BR"/>
        </w:rPr>
        <w:t>nos seguintes casos</w:t>
      </w:r>
      <w:r w:rsidRPr="00730B3E">
        <w:rPr>
          <w:rFonts w:ascii="Book Antiqua" w:eastAsia="Times New Roman" w:hAnsi="Book Antiqua" w:cs="Arial"/>
          <w:b/>
          <w:bCs/>
          <w:color w:val="000000"/>
          <w:sz w:val="19"/>
          <w:szCs w:val="19"/>
          <w:lang w:eastAsia="pt-BR"/>
        </w:rPr>
        <w:t>:</w:t>
      </w:r>
      <w:r w:rsidR="00730B3E" w:rsidRPr="00730B3E">
        <w:rPr>
          <w:rFonts w:ascii="Book Antiqua" w:eastAsia="Times New Roman" w:hAnsi="Book Antiqua" w:cs="Arial"/>
          <w:b/>
          <w:bCs/>
          <w:color w:val="000000"/>
          <w:sz w:val="19"/>
          <w:szCs w:val="19"/>
          <w:lang w:eastAsia="pt-BR"/>
        </w:rPr>
        <w:t xml:space="preserve"> </w:t>
      </w:r>
      <w:r w:rsidR="00730B3E" w:rsidRPr="00730B3E">
        <w:rPr>
          <w:rFonts w:ascii="Book Antiqua" w:eastAsia="Times New Roman" w:hAnsi="Book Antiqua" w:cs="Arial"/>
          <w:b/>
          <w:bCs/>
          <w:color w:val="FF0000"/>
          <w:sz w:val="16"/>
          <w:szCs w:val="16"/>
          <w:u w:val="single"/>
          <w:lang w:eastAsia="pt-BR"/>
        </w:rPr>
        <w:t>(PGESE-2023)</w:t>
      </w:r>
    </w:p>
    <w:p w14:paraId="204F96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para países ou organismos internacionais que proporcionem grau de proteção de dados pessoais adequado ao previsto nesta Lei;</w:t>
      </w:r>
    </w:p>
    <w:p w14:paraId="2856FB6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quando o controlador oferecer e comprovar garantias de cumprimento dos princípios, dos direitos do titular e do regime de proteção de dados previstos nesta Lei, na forma de:</w:t>
      </w:r>
    </w:p>
    <w:p w14:paraId="2BF83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cláusulas contratuais específicas para determinada transferência;</w:t>
      </w:r>
    </w:p>
    <w:p w14:paraId="6C4FA54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cláusulas-padrão contratuais;</w:t>
      </w:r>
    </w:p>
    <w:p w14:paraId="4684EB1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normas corporativas globais;</w:t>
      </w:r>
    </w:p>
    <w:p w14:paraId="743B97B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selos, certificados e códigos de conduta regularmente emitidos;</w:t>
      </w:r>
    </w:p>
    <w:p w14:paraId="2D38107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quando a transferência for necessária para a cooperação jurídica internacional entre órgãos públicos de inteligência, de investigação e de persecução, de acordo com os instrumentos de direito internacional;</w:t>
      </w:r>
    </w:p>
    <w:p w14:paraId="5ADC55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quando a transferência for necessária para a proteção da vida ou da incolumidade física do titular ou de terceiro;</w:t>
      </w:r>
    </w:p>
    <w:p w14:paraId="51D0EE9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quando a autoridade nacional autorizar a transferência;</w:t>
      </w:r>
    </w:p>
    <w:p w14:paraId="575E48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quando a transferência resultar em compromisso assumido em acordo de cooperação internacional;</w:t>
      </w:r>
    </w:p>
    <w:p w14:paraId="570AD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quando a transferência for necessária para a execução de política pública ou atribuição legal do serviço público, sendo dada publicidade nos termos do inciso I do caput do art. 23 desta Lei;</w:t>
      </w:r>
    </w:p>
    <w:p w14:paraId="55E7E6B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quando o titular tiver fornecido o seu consentimento específico e em destaque para a transferência, com informação prévia sobre o caráter internacional da operação, distinguindo claramente esta de outras finalidades; ou</w:t>
      </w:r>
    </w:p>
    <w:p w14:paraId="3C8A8C5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quando necessário para atender as hipóteses previstas nos incisos II, V e VI do art. 7º desta Lei.</w:t>
      </w:r>
    </w:p>
    <w:p w14:paraId="2A35BBB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Para os fins do inciso I deste artigo, as pessoas jurídicas de direito público referidas no parágrafo único do </w:t>
      </w:r>
      <w:hyperlink r:id="rId45" w:anchor="art1" w:history="1">
        <w:r w:rsidRPr="001A3D79">
          <w:rPr>
            <w:rFonts w:ascii="Book Antiqua" w:eastAsia="Times New Roman" w:hAnsi="Book Antiqua" w:cs="Arial"/>
            <w:color w:val="0000FF"/>
            <w:sz w:val="19"/>
            <w:szCs w:val="19"/>
            <w:u w:val="single"/>
            <w:lang w:eastAsia="pt-BR"/>
          </w:rPr>
          <w:t>art. 1º da Lei nº 12.527, de 18 de novembro de 2011 (Lei de Acesso à Informação) </w:t>
        </w:r>
      </w:hyperlink>
      <w:r w:rsidRPr="001A3D79">
        <w:rPr>
          <w:rFonts w:ascii="Book Antiqua" w:eastAsia="Times New Roman" w:hAnsi="Book Antiqua" w:cs="Arial"/>
          <w:color w:val="000000"/>
          <w:sz w:val="19"/>
          <w:szCs w:val="19"/>
          <w:lang w:eastAsia="pt-BR"/>
        </w:rPr>
        <w:t>, no âmbito de suas competências legais, e responsáveis, no âmbito de suas atividades, poderão requerer à autoridade nacional a avaliação do nível de proteção a dados pessoais conferido por país ou organismo internacional.</w:t>
      </w:r>
    </w:p>
    <w:p w14:paraId="6A704A5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Art. 34. O nível de proteção de dados do país estrangeiro ou do organismo internacional mencionado no inciso I do caput do art. 33 desta Lei será avaliado pela autoridade nacional, que levará em consideração:</w:t>
      </w:r>
    </w:p>
    <w:p w14:paraId="70E05E5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as normas gerais e setoriais da legislação em vigor no país de destino ou no organismo internacional;</w:t>
      </w:r>
    </w:p>
    <w:p w14:paraId="6A902A0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a natureza dos dados;</w:t>
      </w:r>
    </w:p>
    <w:p w14:paraId="37A99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observância dos princípios gerais de proteção de dados pessoais e direitos dos titulares previstos nesta Lei;</w:t>
      </w:r>
    </w:p>
    <w:p w14:paraId="7F9ECF8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a adoção de medidas de segurança previstas em regulamento;</w:t>
      </w:r>
    </w:p>
    <w:p w14:paraId="0A8D96D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a existência de garantias judiciais e institucionais para o respeito aos direitos de proteção de dados pessoais; e</w:t>
      </w:r>
    </w:p>
    <w:p w14:paraId="74DF78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outras circunstâncias específicas relativas à transferência.</w:t>
      </w:r>
    </w:p>
    <w:p w14:paraId="3C28AA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35. A definição do conteúdo de cláusulas-padrão contratuais, bem como a verificação de cláusulas contratuais específicas para uma determinada transferência, normas corporativas globais ou selos, certificados e códigos de conduta, a que se refere o inciso II do caput do art. 33 desta Lei, será realizada pela autoridade nacional.</w:t>
      </w:r>
    </w:p>
    <w:p w14:paraId="7F20074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Para a verificação do disposto no caput deste artigo, deverão ser considerados os requisitos, as condições e as garantias mínimas para a transferência que observem os direitos, as garantias e os princípios desta Lei.</w:t>
      </w:r>
    </w:p>
    <w:p w14:paraId="0AC3C7D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análise de cláusulas contratuais, de documentos ou de normas corporativas globais submetidas à aprovação da autoridade nacional, poderão ser requeridas informações suplementares ou realizadas diligências de verificação quanto às operações de tratamento, quando necessário.</w:t>
      </w:r>
    </w:p>
    <w:p w14:paraId="13D590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 autoridade nacional poderá designar organismos de certificação para a realização do previsto no caput deste artigo, que permanecerão sob sua fiscalização nos termos definidos em regulamento.</w:t>
      </w:r>
    </w:p>
    <w:p w14:paraId="0316E26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Os atos realizados por organismo de certificação poderão ser revistos pela autoridade nacional e, caso em desconformidade com esta Lei, submetidos a revisão ou anulados.</w:t>
      </w:r>
    </w:p>
    <w:p w14:paraId="1FF7CB2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5º As garantias suficientes de observância dos princípios gerais de proteção e dos direitos do titular referidas no caput deste artigo serão também analisadas de acordo com as medidas técnicas e organizacionais adotadas pelo operador, de acordo com o previsto nos §§ 1º e 2º do art. 46 desta Lei.</w:t>
      </w:r>
    </w:p>
    <w:p w14:paraId="0039733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36. As alterações nas garantias apresentadas como suficientes de observância dos princípios gerais de proteção e dos direitos do titular referidas no inciso II do art. 33 desta Lei deverão ser comunicadas à autoridade nacional.</w:t>
      </w:r>
    </w:p>
    <w:p w14:paraId="37049EA7"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w:t>
      </w:r>
      <w:r w:rsidRPr="001A3D79">
        <w:rPr>
          <w:rFonts w:ascii="Book Antiqua" w:eastAsia="Times New Roman" w:hAnsi="Book Antiqua" w:cs="Arial"/>
          <w:color w:val="000000"/>
          <w:sz w:val="19"/>
          <w:szCs w:val="19"/>
          <w:lang w:eastAsia="pt-BR"/>
        </w:rPr>
        <w:br/>
        <w:t>DOS AGENTES DE TRATAMENTO DE DADOS PESSOAIS</w:t>
      </w:r>
    </w:p>
    <w:p w14:paraId="4747389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Do Controlador e do Operador</w:t>
      </w:r>
    </w:p>
    <w:p w14:paraId="1252215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37. O controlador e o operador devem manter registro das operações de tratamento de dados pessoais que realizarem, especialmente quando baseado no legítimo interesse.</w:t>
      </w:r>
    </w:p>
    <w:p w14:paraId="73D5DA73" w14:textId="2C29E2A9" w:rsidR="001A3D79" w:rsidRPr="000655A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655A6">
        <w:rPr>
          <w:rFonts w:ascii="Book Antiqua" w:eastAsia="Times New Roman" w:hAnsi="Book Antiqua" w:cs="Arial"/>
          <w:b/>
          <w:bCs/>
          <w:color w:val="000000"/>
          <w:sz w:val="19"/>
          <w:szCs w:val="19"/>
          <w:highlight w:val="magenta"/>
          <w:lang w:eastAsia="pt-BR"/>
        </w:rPr>
        <w:t>Art. 38</w:t>
      </w:r>
      <w:r w:rsidRPr="000655A6">
        <w:rPr>
          <w:rFonts w:ascii="Book Antiqua" w:eastAsia="Times New Roman" w:hAnsi="Book Antiqua" w:cs="Arial"/>
          <w:b/>
          <w:bCs/>
          <w:color w:val="000000"/>
          <w:sz w:val="19"/>
          <w:szCs w:val="19"/>
          <w:lang w:eastAsia="pt-BR"/>
        </w:rPr>
        <w:t xml:space="preserve">. A autoridade nacional </w:t>
      </w:r>
      <w:r w:rsidRPr="000655A6">
        <w:rPr>
          <w:rFonts w:ascii="Book Antiqua" w:eastAsia="Times New Roman" w:hAnsi="Book Antiqua" w:cs="Arial"/>
          <w:b/>
          <w:bCs/>
          <w:caps/>
          <w:color w:val="000000"/>
          <w:sz w:val="19"/>
          <w:szCs w:val="19"/>
          <w:highlight w:val="green"/>
          <w:lang w:eastAsia="pt-BR"/>
        </w:rPr>
        <w:t>poderá determinar</w:t>
      </w:r>
      <w:r w:rsidRPr="000655A6">
        <w:rPr>
          <w:rFonts w:ascii="Book Antiqua" w:eastAsia="Times New Roman" w:hAnsi="Book Antiqua" w:cs="Arial"/>
          <w:b/>
          <w:bCs/>
          <w:color w:val="000000"/>
          <w:sz w:val="19"/>
          <w:szCs w:val="19"/>
          <w:lang w:eastAsia="pt-BR"/>
        </w:rPr>
        <w:t xml:space="preserve"> ao controlador que elabore relatório de impacto à proteção de dados pessoais, inclusive de dados sensíveis, referente a suas operações </w:t>
      </w:r>
      <w:r w:rsidRPr="000655A6">
        <w:rPr>
          <w:rFonts w:ascii="Book Antiqua" w:eastAsia="Times New Roman" w:hAnsi="Book Antiqua" w:cs="Arial"/>
          <w:b/>
          <w:bCs/>
          <w:color w:val="000000"/>
          <w:sz w:val="19"/>
          <w:szCs w:val="19"/>
          <w:lang w:eastAsia="pt-BR"/>
        </w:rPr>
        <w:lastRenderedPageBreak/>
        <w:t>de tratamento de dados, nos termos de regulamento, observados os segredos comercial e industrial.</w:t>
      </w:r>
      <w:r w:rsidR="007A075B">
        <w:rPr>
          <w:rFonts w:ascii="Book Antiqua" w:eastAsia="Times New Roman" w:hAnsi="Book Antiqua" w:cs="Arial"/>
          <w:b/>
          <w:bCs/>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r w:rsidR="000655A6" w:rsidRPr="000655A6">
        <w:rPr>
          <w:rFonts w:ascii="Book Antiqua" w:eastAsia="Times New Roman" w:hAnsi="Book Antiqua" w:cs="Arial"/>
          <w:b/>
          <w:bCs/>
          <w:color w:val="000000"/>
          <w:sz w:val="19"/>
          <w:szCs w:val="19"/>
          <w:lang w:eastAsia="pt-BR"/>
        </w:rPr>
        <w:t xml:space="preserve"> </w:t>
      </w:r>
      <w:r w:rsidR="000655A6" w:rsidRPr="000655A6">
        <w:rPr>
          <w:rFonts w:ascii="Book Antiqua" w:eastAsia="Times New Roman" w:hAnsi="Book Antiqua" w:cs="Times New Roman"/>
          <w:b/>
          <w:bCs/>
          <w:color w:val="FF0000"/>
          <w:sz w:val="16"/>
          <w:szCs w:val="16"/>
          <w:u w:val="single"/>
          <w:lang w:eastAsia="pt-BR"/>
        </w:rPr>
        <w:t>(TCERR-2025)</w:t>
      </w:r>
    </w:p>
    <w:p w14:paraId="6E2A516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Observado o disposto no caput deste artigo, o relatório deverá conter, no mínimo, a descrição dos tipos de dados coletados, a metodologia utilizada para a coleta e para a garantia da segurança das informações e a análise do controlador com relação a medidas, salvaguardas e mecanismos de mitigação de risco adotados.</w:t>
      </w:r>
    </w:p>
    <w:p w14:paraId="6882D947" w14:textId="49C61725" w:rsidR="001A3D79" w:rsidRPr="00ED0A81"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D0A81">
        <w:rPr>
          <w:rFonts w:ascii="Book Antiqua" w:eastAsia="Times New Roman" w:hAnsi="Book Antiqua" w:cs="Arial"/>
          <w:b/>
          <w:bCs/>
          <w:color w:val="000000"/>
          <w:sz w:val="19"/>
          <w:szCs w:val="19"/>
          <w:highlight w:val="magenta"/>
          <w:lang w:eastAsia="pt-BR"/>
        </w:rPr>
        <w:t>Art. 39</w:t>
      </w:r>
      <w:r w:rsidRPr="00ED0A81">
        <w:rPr>
          <w:rFonts w:ascii="Book Antiqua" w:eastAsia="Times New Roman" w:hAnsi="Book Antiqua" w:cs="Arial"/>
          <w:b/>
          <w:bCs/>
          <w:color w:val="000000"/>
          <w:sz w:val="19"/>
          <w:szCs w:val="19"/>
          <w:lang w:eastAsia="pt-BR"/>
        </w:rPr>
        <w:t xml:space="preserve">. O operador deverá realizar o tratamento segundo as instruções fornecidas </w:t>
      </w:r>
      <w:r w:rsidRPr="00ED0A81">
        <w:rPr>
          <w:rFonts w:ascii="Book Antiqua" w:eastAsia="Times New Roman" w:hAnsi="Book Antiqua" w:cs="Arial"/>
          <w:b/>
          <w:bCs/>
          <w:color w:val="000000"/>
          <w:sz w:val="19"/>
          <w:szCs w:val="19"/>
          <w:highlight w:val="yellow"/>
          <w:lang w:eastAsia="pt-BR"/>
        </w:rPr>
        <w:t>pelo controlador</w:t>
      </w:r>
      <w:r w:rsidRPr="00ED0A81">
        <w:rPr>
          <w:rFonts w:ascii="Book Antiqua" w:eastAsia="Times New Roman" w:hAnsi="Book Antiqua" w:cs="Arial"/>
          <w:b/>
          <w:bCs/>
          <w:color w:val="000000"/>
          <w:sz w:val="19"/>
          <w:szCs w:val="19"/>
          <w:lang w:eastAsia="pt-BR"/>
        </w:rPr>
        <w:t>, que verificará a observância das próprias instruções e das normas sobre a matéria.</w:t>
      </w:r>
      <w:r w:rsidR="00ED0A81" w:rsidRPr="00ED0A81">
        <w:rPr>
          <w:rFonts w:ascii="Book Antiqua" w:eastAsia="Times New Roman" w:hAnsi="Book Antiqua" w:cs="Arial"/>
          <w:b/>
          <w:bCs/>
          <w:color w:val="000000"/>
          <w:sz w:val="19"/>
          <w:szCs w:val="19"/>
          <w:lang w:eastAsia="pt-BR"/>
        </w:rPr>
        <w:t xml:space="preserve"> </w:t>
      </w:r>
      <w:r w:rsidR="00ED0A81" w:rsidRPr="00ED0A81">
        <w:rPr>
          <w:rFonts w:ascii="Book Antiqua" w:eastAsia="Times New Roman" w:hAnsi="Book Antiqua" w:cs="Arial"/>
          <w:b/>
          <w:bCs/>
          <w:color w:val="FF0000"/>
          <w:sz w:val="16"/>
          <w:szCs w:val="16"/>
          <w:u w:val="single"/>
          <w:lang w:eastAsia="pt-BR"/>
        </w:rPr>
        <w:t>(TRF4-2022)</w:t>
      </w:r>
    </w:p>
    <w:p w14:paraId="7ED65D6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40. A autoridade nacional poderá dispor sobre padrões de interoperabilidade para fins de portabilidade, livre acesso aos dados e segurança, assim como sobre o tempo de guarda dos registros, tendo em vista especialmente a necessidade e a transparência.</w:t>
      </w:r>
    </w:p>
    <w:p w14:paraId="00CACFE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Encarregado pelo Tratamento de Dados Pessoais</w:t>
      </w:r>
    </w:p>
    <w:p w14:paraId="7F969879" w14:textId="0F138C44" w:rsidR="001A3D79" w:rsidRPr="00A3166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Art. 41</w:t>
      </w:r>
      <w:r w:rsidRPr="001A3D79">
        <w:rPr>
          <w:rFonts w:ascii="Book Antiqua" w:eastAsia="Times New Roman" w:hAnsi="Book Antiqua" w:cs="Arial"/>
          <w:color w:val="000000"/>
          <w:sz w:val="19"/>
          <w:szCs w:val="19"/>
          <w:lang w:eastAsia="pt-BR"/>
        </w:rPr>
        <w:t xml:space="preserve">. </w:t>
      </w:r>
      <w:r w:rsidRPr="007D039D">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aps/>
          <w:color w:val="000000"/>
          <w:sz w:val="19"/>
          <w:szCs w:val="19"/>
          <w:shd w:val="clear" w:color="auto" w:fill="F7CAAC" w:themeFill="accent2" w:themeFillTint="66"/>
          <w:lang w:eastAsia="pt-BR"/>
        </w:rPr>
        <w:t>controlador</w:t>
      </w:r>
      <w:r w:rsidRPr="007D039D">
        <w:rPr>
          <w:rFonts w:ascii="Book Antiqua" w:eastAsia="Times New Roman" w:hAnsi="Book Antiqua" w:cs="Arial"/>
          <w:b/>
          <w:bCs/>
          <w:color w:val="000000"/>
          <w:sz w:val="19"/>
          <w:szCs w:val="19"/>
          <w:lang w:eastAsia="pt-BR"/>
        </w:rPr>
        <w:t xml:space="preserve"> deverá indicar encarregado pelo tratamento de dados pessoais</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r w:rsidR="000D7990">
        <w:rPr>
          <w:rFonts w:ascii="Book Antiqua" w:eastAsia="Times New Roman" w:hAnsi="Book Antiqua" w:cs="Times New Roman"/>
          <w:b/>
          <w:bCs/>
          <w:color w:val="FF0000"/>
          <w:sz w:val="16"/>
          <w:szCs w:val="16"/>
          <w:lang w:eastAsia="pt-BR"/>
        </w:rPr>
        <w:t xml:space="preserve"> </w:t>
      </w:r>
      <w:r w:rsidR="000D7990">
        <w:rPr>
          <w:rFonts w:ascii="Book Antiqua" w:eastAsia="Times New Roman" w:hAnsi="Book Antiqua" w:cs="Arial"/>
          <w:b/>
          <w:bCs/>
          <w:color w:val="FF0000"/>
          <w:sz w:val="16"/>
          <w:szCs w:val="16"/>
          <w:u w:val="single"/>
          <w:lang w:eastAsia="pt-BR"/>
        </w:rPr>
        <w:t>(PGERN-2024)</w:t>
      </w:r>
      <w:r w:rsidR="00A31660">
        <w:rPr>
          <w:rFonts w:ascii="Book Antiqua" w:eastAsia="Times New Roman" w:hAnsi="Book Antiqua" w:cs="Times New Roman"/>
          <w:b/>
          <w:bCs/>
          <w:color w:val="FF0000"/>
          <w:sz w:val="16"/>
          <w:szCs w:val="16"/>
          <w:lang w:eastAsia="pt-BR"/>
        </w:rPr>
        <w:t xml:space="preserve"> </w:t>
      </w:r>
      <w:r w:rsidR="00A31660">
        <w:rPr>
          <w:rFonts w:ascii="Book Antiqua" w:eastAsia="Times New Roman" w:hAnsi="Book Antiqua" w:cs="Times New Roman"/>
          <w:b/>
          <w:bCs/>
          <w:color w:val="FF0000"/>
          <w:sz w:val="16"/>
          <w:szCs w:val="16"/>
          <w:u w:val="single"/>
          <w:lang w:eastAsia="pt-BR"/>
        </w:rPr>
        <w:t>(Anal. Judic./TSE-2024)</w:t>
      </w:r>
    </w:p>
    <w:p w14:paraId="4F6445B4" w14:textId="559EDF7C"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D039D">
        <w:rPr>
          <w:rFonts w:ascii="Book Antiqua" w:eastAsia="Times New Roman" w:hAnsi="Book Antiqua" w:cs="Arial"/>
          <w:b/>
          <w:bCs/>
          <w:color w:val="000000"/>
          <w:sz w:val="19"/>
          <w:szCs w:val="19"/>
          <w:highlight w:val="magenta"/>
          <w:lang w:eastAsia="pt-BR"/>
        </w:rPr>
        <w:t>§ 1º</w:t>
      </w:r>
      <w:r w:rsidRPr="007D039D">
        <w:rPr>
          <w:rFonts w:ascii="Book Antiqua" w:eastAsia="Times New Roman" w:hAnsi="Book Antiqua" w:cs="Arial"/>
          <w:b/>
          <w:bCs/>
          <w:color w:val="000000"/>
          <w:sz w:val="19"/>
          <w:szCs w:val="19"/>
          <w:lang w:eastAsia="pt-BR"/>
        </w:rPr>
        <w:t xml:space="preserve"> A </w:t>
      </w:r>
      <w:r w:rsidRPr="007D039D">
        <w:rPr>
          <w:rFonts w:ascii="Book Antiqua" w:eastAsia="Times New Roman" w:hAnsi="Book Antiqua" w:cs="Arial"/>
          <w:b/>
          <w:bCs/>
          <w:color w:val="000000"/>
          <w:sz w:val="19"/>
          <w:szCs w:val="19"/>
          <w:highlight w:val="cyan"/>
          <w:lang w:eastAsia="pt-BR"/>
        </w:rPr>
        <w:t>identidade</w:t>
      </w:r>
      <w:r w:rsidRPr="007D039D">
        <w:rPr>
          <w:rFonts w:ascii="Book Antiqua" w:eastAsia="Times New Roman" w:hAnsi="Book Antiqua" w:cs="Arial"/>
          <w:b/>
          <w:bCs/>
          <w:color w:val="000000"/>
          <w:sz w:val="19"/>
          <w:szCs w:val="19"/>
          <w:lang w:eastAsia="pt-BR"/>
        </w:rPr>
        <w:t xml:space="preserve"> e as </w:t>
      </w:r>
      <w:r w:rsidRPr="007D039D">
        <w:rPr>
          <w:rFonts w:ascii="Book Antiqua" w:eastAsia="Times New Roman" w:hAnsi="Book Antiqua" w:cs="Arial"/>
          <w:b/>
          <w:bCs/>
          <w:color w:val="000000"/>
          <w:sz w:val="19"/>
          <w:szCs w:val="19"/>
          <w:highlight w:val="cyan"/>
          <w:lang w:eastAsia="pt-BR"/>
        </w:rPr>
        <w:t>informações de contato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yellow"/>
          <w:lang w:eastAsia="pt-BR"/>
        </w:rPr>
        <w:t>do encarregado</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deverão ser divulgadas</w:t>
      </w:r>
      <w:r w:rsidRPr="007D039D">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olor w:val="000000"/>
          <w:sz w:val="19"/>
          <w:szCs w:val="19"/>
          <w:highlight w:val="cyan"/>
          <w:lang w:eastAsia="pt-BR"/>
        </w:rPr>
        <w:t>publicamente</w:t>
      </w:r>
      <w:r w:rsidRPr="007D039D">
        <w:rPr>
          <w:rFonts w:ascii="Book Antiqua" w:eastAsia="Times New Roman" w:hAnsi="Book Antiqua" w:cs="Arial"/>
          <w:b/>
          <w:bCs/>
          <w:color w:val="000000"/>
          <w:sz w:val="19"/>
          <w:szCs w:val="19"/>
          <w:lang w:eastAsia="pt-BR"/>
        </w:rPr>
        <w:t>, de forma clara e objetiva, preferencialmente no sítio eletrônico do controlador</w:t>
      </w:r>
      <w:r w:rsidRPr="001A3D79">
        <w:rPr>
          <w:rFonts w:ascii="Book Antiqua" w:eastAsia="Times New Roman" w:hAnsi="Book Antiqua" w:cs="Arial"/>
          <w:color w:val="000000"/>
          <w:sz w:val="19"/>
          <w:szCs w:val="19"/>
          <w:lang w:eastAsia="pt-BR"/>
        </w:rPr>
        <w:t>.</w:t>
      </w:r>
      <w:r w:rsidR="007D039D">
        <w:rPr>
          <w:rFonts w:ascii="Book Antiqua" w:eastAsia="Times New Roman" w:hAnsi="Book Antiqua" w:cs="Arial"/>
          <w:color w:val="000000"/>
          <w:sz w:val="19"/>
          <w:szCs w:val="19"/>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54D2F76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atividades do encarregado consistem em:</w:t>
      </w:r>
    </w:p>
    <w:p w14:paraId="3C6A5C0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aceitar reclamações e comunicações dos titulares, prestar esclarecimentos e adotar providências;</w:t>
      </w:r>
    </w:p>
    <w:p w14:paraId="5758323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receber comunicações da autoridade nacional e adotar providências;</w:t>
      </w:r>
    </w:p>
    <w:p w14:paraId="6D8AFCA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orientar os funcionários e os contratados da entidade a respeito das práticas a serem tomadas em relação à proteção de dados pessoais; e</w:t>
      </w:r>
    </w:p>
    <w:p w14:paraId="080BBE5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executar as demais atribuições determinadas pelo controlador ou estabelecidas em normas complementares.</w:t>
      </w:r>
    </w:p>
    <w:p w14:paraId="45917BC0" w14:textId="23007BA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7A075B">
        <w:rPr>
          <w:rFonts w:ascii="Book Antiqua" w:eastAsia="Times New Roman" w:hAnsi="Book Antiqua" w:cs="Arial"/>
          <w:b/>
          <w:bCs/>
          <w:color w:val="000000"/>
          <w:sz w:val="19"/>
          <w:szCs w:val="19"/>
          <w:highlight w:val="magenta"/>
          <w:lang w:eastAsia="pt-BR"/>
        </w:rPr>
        <w:t>§ 3º</w:t>
      </w:r>
      <w:r w:rsidRPr="007A075B">
        <w:rPr>
          <w:rFonts w:ascii="Book Antiqua" w:eastAsia="Times New Roman" w:hAnsi="Book Antiqua" w:cs="Arial"/>
          <w:b/>
          <w:bCs/>
          <w:color w:val="000000"/>
          <w:sz w:val="19"/>
          <w:szCs w:val="19"/>
          <w:lang w:eastAsia="pt-BR"/>
        </w:rPr>
        <w:t xml:space="preserve"> A autoridade nacional poderá estabelecer normas complementares sobre a definição e as atribuições do encarregado, </w:t>
      </w:r>
      <w:r w:rsidRPr="007A075B">
        <w:rPr>
          <w:rFonts w:ascii="Book Antiqua" w:eastAsia="Times New Roman" w:hAnsi="Book Antiqua" w:cs="Arial"/>
          <w:b/>
          <w:bCs/>
          <w:caps/>
          <w:color w:val="000000"/>
          <w:sz w:val="19"/>
          <w:szCs w:val="19"/>
          <w:highlight w:val="green"/>
          <w:lang w:eastAsia="pt-BR"/>
        </w:rPr>
        <w:t>inclusive</w:t>
      </w:r>
      <w:r w:rsidRPr="007A075B">
        <w:rPr>
          <w:rFonts w:ascii="Book Antiqua" w:eastAsia="Times New Roman" w:hAnsi="Book Antiqua" w:cs="Arial"/>
          <w:b/>
          <w:bCs/>
          <w:color w:val="000000"/>
          <w:sz w:val="19"/>
          <w:szCs w:val="19"/>
          <w:lang w:eastAsia="pt-BR"/>
        </w:rPr>
        <w:t xml:space="preserve"> </w:t>
      </w:r>
      <w:r w:rsidRPr="007A075B">
        <w:rPr>
          <w:rFonts w:ascii="Book Antiqua" w:eastAsia="Times New Roman" w:hAnsi="Book Antiqua" w:cs="Arial"/>
          <w:b/>
          <w:bCs/>
          <w:color w:val="000000"/>
          <w:sz w:val="19"/>
          <w:szCs w:val="19"/>
          <w:highlight w:val="yellow"/>
          <w:lang w:eastAsia="pt-BR"/>
        </w:rPr>
        <w:t>hipóteses de dispensa da necessidade de sua indicação</w:t>
      </w:r>
      <w:r w:rsidRPr="007A075B">
        <w:rPr>
          <w:rFonts w:ascii="Book Antiqua" w:eastAsia="Times New Roman" w:hAnsi="Book Antiqua" w:cs="Arial"/>
          <w:b/>
          <w:bCs/>
          <w:color w:val="000000"/>
          <w:sz w:val="19"/>
          <w:szCs w:val="19"/>
          <w:lang w:eastAsia="pt-BR"/>
        </w:rPr>
        <w:t>, conforme a natureza e o porte da entidade ou o volume de operações de tratamento de dados</w:t>
      </w:r>
      <w:r w:rsidRPr="001A3D79">
        <w:rPr>
          <w:rFonts w:ascii="Book Antiqua" w:eastAsia="Times New Roman" w:hAnsi="Book Antiqua" w:cs="Arial"/>
          <w:color w:val="000000"/>
          <w:sz w:val="19"/>
          <w:szCs w:val="19"/>
          <w:lang w:eastAsia="pt-BR"/>
        </w:rPr>
        <w:t>.</w:t>
      </w:r>
      <w:r w:rsidR="007A075B">
        <w:rPr>
          <w:rFonts w:ascii="Book Antiqua" w:eastAsia="Times New Roman" w:hAnsi="Book Antiqua" w:cs="Arial"/>
          <w:color w:val="000000"/>
          <w:sz w:val="19"/>
          <w:szCs w:val="19"/>
          <w:lang w:eastAsia="pt-BR"/>
        </w:rPr>
        <w:t xml:space="preserve"> </w:t>
      </w:r>
      <w:r w:rsidR="007A075B">
        <w:rPr>
          <w:rFonts w:ascii="Book Antiqua" w:eastAsia="Times New Roman" w:hAnsi="Book Antiqua" w:cs="Arial"/>
          <w:b/>
          <w:bCs/>
          <w:color w:val="FF0000"/>
          <w:sz w:val="16"/>
          <w:szCs w:val="16"/>
          <w:u w:val="single"/>
          <w:lang w:eastAsia="pt-BR"/>
        </w:rPr>
        <w:t>(PGERN-2024)</w:t>
      </w:r>
    </w:p>
    <w:p w14:paraId="7945496A" w14:textId="4038ABF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4º </w:t>
      </w:r>
      <w:hyperlink r:id="rId46" w:history="1">
        <w:r w:rsidRPr="00FB4D10">
          <w:rPr>
            <w:rFonts w:ascii="Book Antiqua" w:eastAsia="Times New Roman" w:hAnsi="Book Antiqua" w:cs="Arial"/>
            <w:color w:val="0000FF"/>
            <w:sz w:val="16"/>
            <w:szCs w:val="16"/>
            <w:u w:val="single"/>
            <w:lang w:eastAsia="pt-BR"/>
          </w:rPr>
          <w:t>(VETADO)</w:t>
        </w:r>
      </w:hyperlink>
      <w:r w:rsidRPr="00FB4D10">
        <w:rPr>
          <w:rFonts w:ascii="Book Antiqua" w:eastAsia="Times New Roman" w:hAnsi="Book Antiqua" w:cs="Arial"/>
          <w:color w:val="000000"/>
          <w:sz w:val="16"/>
          <w:szCs w:val="16"/>
          <w:lang w:eastAsia="pt-BR"/>
        </w:rPr>
        <w:t>.    </w:t>
      </w:r>
      <w:hyperlink r:id="rId47" w:anchor="art2" w:history="1">
        <w:r w:rsidRPr="00FB4D10">
          <w:rPr>
            <w:rFonts w:ascii="Book Antiqua" w:eastAsia="Times New Roman" w:hAnsi="Book Antiqua" w:cs="Arial"/>
            <w:color w:val="0000FF"/>
            <w:sz w:val="16"/>
            <w:szCs w:val="16"/>
            <w:u w:val="single"/>
            <w:lang w:eastAsia="pt-BR"/>
          </w:rPr>
          <w:t>(Incluído pela Lei nº 13.853, de 2019)</w:t>
        </w:r>
      </w:hyperlink>
      <w:r w:rsidR="00166FD3" w:rsidRPr="00FB4D10">
        <w:rPr>
          <w:rFonts w:ascii="Book Antiqua" w:eastAsia="Times New Roman" w:hAnsi="Book Antiqua" w:cs="Arial"/>
          <w:color w:val="000000"/>
          <w:sz w:val="16"/>
          <w:szCs w:val="16"/>
          <w:lang w:eastAsia="pt-BR"/>
        </w:rPr>
        <w:t xml:space="preserve"> </w:t>
      </w:r>
    </w:p>
    <w:p w14:paraId="721E717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III</w:t>
      </w:r>
      <w:r w:rsidRPr="001A3D79">
        <w:rPr>
          <w:rFonts w:ascii="Book Antiqua" w:eastAsia="Times New Roman" w:hAnsi="Book Antiqua" w:cs="Arial"/>
          <w:b/>
          <w:bCs/>
          <w:color w:val="000000"/>
          <w:sz w:val="19"/>
          <w:szCs w:val="19"/>
          <w:lang w:eastAsia="pt-BR"/>
        </w:rPr>
        <w:br/>
        <w:t>Da Responsabilidade e do Ressarcimento de Danos</w:t>
      </w:r>
    </w:p>
    <w:p w14:paraId="14F3320E" w14:textId="49DACB76" w:rsidR="001A3D79" w:rsidRPr="00730B3E"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Art. 42</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O </w:t>
      </w:r>
      <w:r w:rsidRPr="00BD3FC2">
        <w:rPr>
          <w:rFonts w:ascii="Book Antiqua" w:eastAsia="Times New Roman" w:hAnsi="Book Antiqua" w:cs="Arial"/>
          <w:b/>
          <w:bCs/>
          <w:color w:val="000000"/>
          <w:sz w:val="19"/>
          <w:szCs w:val="19"/>
          <w:highlight w:val="yellow"/>
          <w:lang w:eastAsia="pt-BR"/>
        </w:rPr>
        <w:t>controlador</w:t>
      </w:r>
      <w:r w:rsidRPr="00BD3FC2">
        <w:rPr>
          <w:rFonts w:ascii="Book Antiqua" w:eastAsia="Times New Roman" w:hAnsi="Book Antiqua" w:cs="Arial"/>
          <w:b/>
          <w:bCs/>
          <w:color w:val="000000"/>
          <w:sz w:val="19"/>
          <w:szCs w:val="19"/>
          <w:lang w:eastAsia="pt-BR"/>
        </w:rPr>
        <w:t xml:space="preserve"> ou o </w:t>
      </w:r>
      <w:r w:rsidRPr="00BD3FC2">
        <w:rPr>
          <w:rFonts w:ascii="Book Antiqua" w:eastAsia="Times New Roman" w:hAnsi="Book Antiqua" w:cs="Arial"/>
          <w:b/>
          <w:bCs/>
          <w:color w:val="000000"/>
          <w:sz w:val="19"/>
          <w:szCs w:val="19"/>
          <w:highlight w:val="yellow"/>
          <w:lang w:eastAsia="pt-BR"/>
        </w:rPr>
        <w:t>operador</w:t>
      </w:r>
      <w:r w:rsidRPr="00BD3FC2">
        <w:rPr>
          <w:rFonts w:ascii="Book Antiqua" w:eastAsia="Times New Roman" w:hAnsi="Book Antiqua" w:cs="Arial"/>
          <w:b/>
          <w:bCs/>
          <w:color w:val="000000"/>
          <w:sz w:val="19"/>
          <w:szCs w:val="19"/>
          <w:lang w:eastAsia="pt-BR"/>
        </w:rPr>
        <w:t xml:space="preserve"> que, </w:t>
      </w:r>
      <w:r w:rsidRPr="00BD3FC2">
        <w:rPr>
          <w:rFonts w:ascii="Book Antiqua" w:eastAsia="Times New Roman" w:hAnsi="Book Antiqua" w:cs="Arial"/>
          <w:b/>
          <w:bCs/>
          <w:color w:val="000000"/>
          <w:sz w:val="19"/>
          <w:szCs w:val="19"/>
          <w:highlight w:val="cyan"/>
          <w:lang w:eastAsia="pt-BR"/>
        </w:rPr>
        <w:t>em razão do exercício de atividade de tratamento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causar</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yellow"/>
          <w:lang w:eastAsia="pt-BR"/>
        </w:rPr>
        <w:t>a outrem</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dano patrimonial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moral</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individual</w:t>
      </w:r>
      <w:r w:rsidRPr="00BD3FC2">
        <w:rPr>
          <w:rFonts w:ascii="Book Antiqua" w:eastAsia="Times New Roman" w:hAnsi="Book Antiqua" w:cs="Arial"/>
          <w:b/>
          <w:bCs/>
          <w:color w:val="000000"/>
          <w:sz w:val="19"/>
          <w:szCs w:val="19"/>
          <w:lang w:eastAsia="pt-BR"/>
        </w:rPr>
        <w:t xml:space="preserve"> ou </w:t>
      </w:r>
      <w:r w:rsidRPr="00BD3FC2">
        <w:rPr>
          <w:rFonts w:ascii="Book Antiqua" w:eastAsia="Times New Roman" w:hAnsi="Book Antiqua" w:cs="Arial"/>
          <w:b/>
          <w:bCs/>
          <w:color w:val="000000"/>
          <w:sz w:val="19"/>
          <w:szCs w:val="19"/>
          <w:highlight w:val="cyan"/>
          <w:lang w:eastAsia="pt-BR"/>
        </w:rPr>
        <w:t>coletivo</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em violação</w:t>
      </w:r>
      <w:r w:rsidRPr="00BD3FC2">
        <w:rPr>
          <w:rFonts w:ascii="Book Antiqua" w:eastAsia="Times New Roman" w:hAnsi="Book Antiqua" w:cs="Arial"/>
          <w:b/>
          <w:bCs/>
          <w:color w:val="000000"/>
          <w:sz w:val="19"/>
          <w:szCs w:val="19"/>
          <w:lang w:eastAsia="pt-BR"/>
        </w:rPr>
        <w:t xml:space="preserve"> à </w:t>
      </w:r>
      <w:r w:rsidRPr="00BD3FC2">
        <w:rPr>
          <w:rFonts w:ascii="Book Antiqua" w:eastAsia="Times New Roman" w:hAnsi="Book Antiqua" w:cs="Arial"/>
          <w:b/>
          <w:bCs/>
          <w:color w:val="000000"/>
          <w:sz w:val="19"/>
          <w:szCs w:val="19"/>
          <w:highlight w:val="yellow"/>
          <w:lang w:eastAsia="pt-BR"/>
        </w:rPr>
        <w:t>legislação de proteção de dados pessoais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highlight w:val="green"/>
          <w:lang w:eastAsia="pt-BR"/>
        </w:rPr>
        <w:t>é obrigado a repará-lo</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r w:rsidR="00BD3FC2" w:rsidRPr="00FB4D10">
        <w:rPr>
          <w:rFonts w:ascii="Book Antiqua" w:eastAsia="Times New Roman" w:hAnsi="Book Antiqua" w:cs="Arial"/>
          <w:b/>
          <w:bCs/>
          <w:color w:val="FF0000"/>
          <w:sz w:val="16"/>
          <w:szCs w:val="16"/>
          <w:u w:val="single"/>
          <w:lang w:eastAsia="pt-BR"/>
        </w:rPr>
        <w:t>(DPEBA-2021)</w:t>
      </w:r>
      <w:r w:rsidR="00BA6759" w:rsidRPr="00FB4D10">
        <w:rPr>
          <w:rFonts w:ascii="Book Antiqua" w:eastAsia="Times New Roman" w:hAnsi="Book Antiqua" w:cs="Arial"/>
          <w:b/>
          <w:bCs/>
          <w:color w:val="FF0000"/>
          <w:sz w:val="16"/>
          <w:szCs w:val="16"/>
          <w:lang w:eastAsia="pt-BR"/>
        </w:rPr>
        <w:t xml:space="preserve"> </w:t>
      </w:r>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r w:rsidR="00730B3E">
        <w:rPr>
          <w:rFonts w:ascii="Book Antiqua" w:eastAsia="Times New Roman" w:hAnsi="Book Antiqua" w:cs="Arial"/>
          <w:b/>
          <w:bCs/>
          <w:color w:val="FF0000"/>
          <w:sz w:val="16"/>
          <w:szCs w:val="16"/>
          <w:lang w:eastAsia="pt-BR"/>
        </w:rPr>
        <w:t xml:space="preserve"> </w:t>
      </w:r>
      <w:r w:rsidR="00730B3E">
        <w:rPr>
          <w:rFonts w:ascii="Book Antiqua" w:eastAsia="Times New Roman" w:hAnsi="Book Antiqua" w:cs="Arial"/>
          <w:b/>
          <w:bCs/>
          <w:color w:val="FF0000"/>
          <w:sz w:val="16"/>
          <w:szCs w:val="16"/>
          <w:u w:val="single"/>
          <w:lang w:eastAsia="pt-BR"/>
        </w:rPr>
        <w:t>(PGESE-2023)</w:t>
      </w:r>
    </w:p>
    <w:p w14:paraId="50D3FE81" w14:textId="6778EF46"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6759">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A fim de assegurar</w:t>
      </w:r>
      <w:r w:rsidRPr="00BA6759">
        <w:rPr>
          <w:rFonts w:ascii="Book Antiqua" w:eastAsia="Times New Roman" w:hAnsi="Book Antiqua" w:cs="Arial"/>
          <w:b/>
          <w:bCs/>
          <w:color w:val="000000"/>
          <w:sz w:val="19"/>
          <w:szCs w:val="19"/>
          <w:lang w:eastAsia="pt-BR"/>
        </w:rPr>
        <w:t xml:space="preserve"> a </w:t>
      </w:r>
      <w:r w:rsidRPr="000E7536">
        <w:rPr>
          <w:rFonts w:ascii="Book Antiqua" w:eastAsia="Times New Roman" w:hAnsi="Book Antiqua" w:cs="Arial"/>
          <w:b/>
          <w:bCs/>
          <w:caps/>
          <w:color w:val="000000"/>
          <w:sz w:val="19"/>
          <w:szCs w:val="19"/>
          <w:shd w:val="clear" w:color="auto" w:fill="F7CAAC" w:themeFill="accent2" w:themeFillTint="66"/>
          <w:lang w:eastAsia="pt-BR"/>
        </w:rPr>
        <w:t>efetiva indenização</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yellow"/>
          <w:lang w:eastAsia="pt-BR"/>
        </w:rPr>
        <w:t>ao titular dos dados</w:t>
      </w:r>
      <w:r w:rsidRPr="00BA6759">
        <w:rPr>
          <w:rFonts w:ascii="Book Antiqua" w:eastAsia="Times New Roman" w:hAnsi="Book Antiqua" w:cs="Arial"/>
          <w:b/>
          <w:bCs/>
          <w:color w:val="000000"/>
          <w:sz w:val="19"/>
          <w:szCs w:val="19"/>
          <w:lang w:eastAsia="pt-BR"/>
        </w:rPr>
        <w:t>:</w:t>
      </w:r>
      <w:r w:rsidR="000E7536">
        <w:rPr>
          <w:rFonts w:ascii="Book Antiqua" w:eastAsia="Times New Roman" w:hAnsi="Book Antiqua" w:cs="Arial"/>
          <w:b/>
          <w:bCs/>
          <w:color w:val="000000"/>
          <w:sz w:val="19"/>
          <w:szCs w:val="19"/>
          <w:lang w:eastAsia="pt-BR"/>
        </w:rPr>
        <w:t xml:space="preserve"> </w:t>
      </w:r>
      <w:r w:rsidR="000E7536"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0E7536" w:rsidRPr="00FB4D10">
        <w:rPr>
          <w:rFonts w:ascii="Book Antiqua" w:eastAsia="Times New Roman" w:hAnsi="Book Antiqua" w:cs="Arial"/>
          <w:b/>
          <w:bCs/>
          <w:color w:val="FF0000"/>
          <w:sz w:val="16"/>
          <w:szCs w:val="16"/>
          <w:u w:val="single"/>
          <w:lang w:eastAsia="pt-BR"/>
        </w:rPr>
        <w:t>)</w:t>
      </w:r>
    </w:p>
    <w:p w14:paraId="6FD77646" w14:textId="077B7D7F"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 xml:space="preserve">I - </w:t>
      </w:r>
      <w:r w:rsidRPr="000E7536">
        <w:rPr>
          <w:rFonts w:ascii="Book Antiqua" w:eastAsia="Times New Roman" w:hAnsi="Book Antiqua" w:cs="Arial"/>
          <w:b/>
          <w:bCs/>
          <w:color w:val="000000"/>
          <w:sz w:val="19"/>
          <w:szCs w:val="19"/>
          <w:highlight w:val="yellow"/>
          <w:lang w:eastAsia="pt-BR"/>
        </w:rPr>
        <w:t>o operador</w:t>
      </w:r>
      <w:r w:rsidRPr="00BA6759">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responde</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BA6759">
        <w:rPr>
          <w:rFonts w:ascii="Book Antiqua" w:eastAsia="Times New Roman" w:hAnsi="Book Antiqua" w:cs="Arial"/>
          <w:b/>
          <w:bCs/>
          <w:color w:val="000000"/>
          <w:sz w:val="19"/>
          <w:szCs w:val="19"/>
          <w:lang w:eastAsia="pt-BR"/>
        </w:rPr>
        <w:t xml:space="preserve"> pelos danos causados pelo tratamento </w:t>
      </w:r>
      <w:r w:rsidRPr="000E7536">
        <w:rPr>
          <w:rFonts w:ascii="Book Antiqua" w:eastAsia="Times New Roman" w:hAnsi="Book Antiqua" w:cs="Arial"/>
          <w:b/>
          <w:bCs/>
          <w:caps/>
          <w:color w:val="000000"/>
          <w:sz w:val="19"/>
          <w:szCs w:val="19"/>
          <w:highlight w:val="green"/>
          <w:lang w:eastAsia="pt-BR"/>
        </w:rPr>
        <w:t>quando descumprir</w:t>
      </w:r>
      <w:r w:rsidRPr="00BA6759">
        <w:rPr>
          <w:rFonts w:ascii="Book Antiqua" w:eastAsia="Times New Roman" w:hAnsi="Book Antiqua" w:cs="Arial"/>
          <w:b/>
          <w:bCs/>
          <w:color w:val="000000"/>
          <w:sz w:val="19"/>
          <w:szCs w:val="19"/>
          <w:lang w:eastAsia="pt-BR"/>
        </w:rPr>
        <w:t xml:space="preserve"> as obrigações da legislação de proteção de dados ou </w:t>
      </w:r>
      <w:r w:rsidRPr="000E7536">
        <w:rPr>
          <w:rFonts w:ascii="Book Antiqua" w:eastAsia="Times New Roman" w:hAnsi="Book Antiqua" w:cs="Arial"/>
          <w:b/>
          <w:bCs/>
          <w:caps/>
          <w:color w:val="000000"/>
          <w:sz w:val="19"/>
          <w:szCs w:val="19"/>
          <w:highlight w:val="green"/>
          <w:lang w:eastAsia="pt-BR"/>
        </w:rPr>
        <w:t xml:space="preserve">quando não </w:t>
      </w:r>
      <w:r w:rsidRPr="000E7536">
        <w:rPr>
          <w:rFonts w:ascii="Book Antiqua" w:eastAsia="Times New Roman" w:hAnsi="Book Antiqua" w:cs="Arial"/>
          <w:b/>
          <w:bCs/>
          <w:caps/>
          <w:color w:val="000000"/>
          <w:sz w:val="19"/>
          <w:szCs w:val="19"/>
          <w:highlight w:val="green"/>
          <w:lang w:eastAsia="pt-BR"/>
        </w:rPr>
        <w:lastRenderedPageBreak/>
        <w:t>tiver seguido</w:t>
      </w:r>
      <w:r w:rsidRPr="00BA6759">
        <w:rPr>
          <w:rFonts w:ascii="Book Antiqua" w:eastAsia="Times New Roman" w:hAnsi="Book Antiqua" w:cs="Arial"/>
          <w:b/>
          <w:bCs/>
          <w:color w:val="000000"/>
          <w:sz w:val="19"/>
          <w:szCs w:val="19"/>
          <w:lang w:eastAsia="pt-BR"/>
        </w:rPr>
        <w:t xml:space="preserve"> as instruções lícitas do controlador, hipótese em que o operador equipara-se ao controlador, salvo nos casos de exclusão previstos no art. 43 desta Lei</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bookmarkStart w:id="7" w:name="_Hlk191470732"/>
      <w:r w:rsidR="00BA6759" w:rsidRPr="00FB4D10">
        <w:rPr>
          <w:rFonts w:ascii="Book Antiqua" w:eastAsia="Times New Roman" w:hAnsi="Book Antiqua" w:cs="Arial"/>
          <w:b/>
          <w:bCs/>
          <w:color w:val="FF0000"/>
          <w:sz w:val="16"/>
          <w:szCs w:val="16"/>
          <w:u w:val="single"/>
          <w:lang w:eastAsia="pt-BR"/>
        </w:rPr>
        <w:t>(DPERJ-2021</w:t>
      </w:r>
      <w:r w:rsidR="000E7536">
        <w:rPr>
          <w:rFonts w:ascii="Book Antiqua" w:eastAsia="Times New Roman" w:hAnsi="Book Antiqua" w:cs="Arial"/>
          <w:b/>
          <w:bCs/>
          <w:color w:val="FF0000"/>
          <w:sz w:val="16"/>
          <w:szCs w:val="16"/>
          <w:u w:val="single"/>
          <w:lang w:eastAsia="pt-BR"/>
        </w:rPr>
        <w:t>/2023</w:t>
      </w:r>
      <w:r w:rsidR="00BA6759" w:rsidRPr="00FB4D10">
        <w:rPr>
          <w:rFonts w:ascii="Book Antiqua" w:eastAsia="Times New Roman" w:hAnsi="Book Antiqua" w:cs="Arial"/>
          <w:b/>
          <w:bCs/>
          <w:color w:val="FF0000"/>
          <w:sz w:val="16"/>
          <w:szCs w:val="16"/>
          <w:u w:val="single"/>
          <w:lang w:eastAsia="pt-BR"/>
        </w:rPr>
        <w:t>)</w:t>
      </w:r>
      <w:bookmarkEnd w:id="7"/>
    </w:p>
    <w:p w14:paraId="37E14C59" w14:textId="001D0C86" w:rsidR="001A3D79" w:rsidRPr="000E7536"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E7536">
        <w:rPr>
          <w:rFonts w:ascii="Book Antiqua" w:eastAsia="Times New Roman" w:hAnsi="Book Antiqua" w:cs="Arial"/>
          <w:b/>
          <w:bCs/>
          <w:color w:val="000000"/>
          <w:sz w:val="19"/>
          <w:szCs w:val="19"/>
          <w:lang w:eastAsia="pt-BR"/>
        </w:rPr>
        <w:t xml:space="preserve">II - </w:t>
      </w:r>
      <w:r w:rsidRPr="000E7536">
        <w:rPr>
          <w:rFonts w:ascii="Book Antiqua" w:eastAsia="Times New Roman" w:hAnsi="Book Antiqua" w:cs="Arial"/>
          <w:b/>
          <w:bCs/>
          <w:color w:val="000000"/>
          <w:sz w:val="19"/>
          <w:szCs w:val="19"/>
          <w:highlight w:val="yellow"/>
          <w:lang w:eastAsia="pt-BR"/>
        </w:rPr>
        <w:t>os controladores</w:t>
      </w:r>
      <w:r w:rsidRPr="000E7536">
        <w:rPr>
          <w:rFonts w:ascii="Book Antiqua" w:eastAsia="Times New Roman" w:hAnsi="Book Antiqua" w:cs="Arial"/>
          <w:b/>
          <w:bCs/>
          <w:color w:val="000000"/>
          <w:sz w:val="19"/>
          <w:szCs w:val="19"/>
          <w:lang w:eastAsia="pt-BR"/>
        </w:rPr>
        <w:t xml:space="preserve"> que </w:t>
      </w:r>
      <w:r w:rsidRPr="000E7536">
        <w:rPr>
          <w:rFonts w:ascii="Book Antiqua" w:eastAsia="Times New Roman" w:hAnsi="Book Antiqua" w:cs="Arial"/>
          <w:b/>
          <w:bCs/>
          <w:caps/>
          <w:color w:val="000000"/>
          <w:sz w:val="19"/>
          <w:szCs w:val="19"/>
          <w:highlight w:val="green"/>
          <w:lang w:eastAsia="pt-BR"/>
        </w:rPr>
        <w:t>estiverem</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olor w:val="000000"/>
          <w:sz w:val="19"/>
          <w:szCs w:val="19"/>
          <w:highlight w:val="cyan"/>
          <w:lang w:eastAsia="pt-BR"/>
        </w:rPr>
        <w:t>diretamente envolvidos no tratamento</w:t>
      </w:r>
      <w:r w:rsidRPr="000E7536">
        <w:rPr>
          <w:rFonts w:ascii="Book Antiqua" w:eastAsia="Times New Roman" w:hAnsi="Book Antiqua" w:cs="Arial"/>
          <w:b/>
          <w:bCs/>
          <w:color w:val="000000"/>
          <w:sz w:val="19"/>
          <w:szCs w:val="19"/>
          <w:lang w:eastAsia="pt-BR"/>
        </w:rPr>
        <w:t xml:space="preserve"> do qual </w:t>
      </w:r>
      <w:r w:rsidRPr="000E7536">
        <w:rPr>
          <w:rFonts w:ascii="Book Antiqua" w:eastAsia="Times New Roman" w:hAnsi="Book Antiqua" w:cs="Arial"/>
          <w:b/>
          <w:bCs/>
          <w:caps/>
          <w:color w:val="000000"/>
          <w:sz w:val="19"/>
          <w:szCs w:val="19"/>
          <w:highlight w:val="green"/>
          <w:lang w:eastAsia="pt-BR"/>
        </w:rPr>
        <w:t>decorreram</w:t>
      </w:r>
      <w:r w:rsidRPr="000E7536">
        <w:rPr>
          <w:rFonts w:ascii="Book Antiqua" w:eastAsia="Times New Roman" w:hAnsi="Book Antiqua" w:cs="Arial"/>
          <w:b/>
          <w:bCs/>
          <w:color w:val="000000"/>
          <w:sz w:val="19"/>
          <w:szCs w:val="19"/>
          <w:lang w:eastAsia="pt-BR"/>
        </w:rPr>
        <w:t xml:space="preserve"> danos ao titular dos dados </w:t>
      </w:r>
      <w:r w:rsidRPr="000E7536">
        <w:rPr>
          <w:rFonts w:ascii="Book Antiqua" w:eastAsia="Times New Roman" w:hAnsi="Book Antiqua" w:cs="Arial"/>
          <w:b/>
          <w:bCs/>
          <w:caps/>
          <w:color w:val="000000"/>
          <w:sz w:val="19"/>
          <w:szCs w:val="19"/>
          <w:highlight w:val="green"/>
          <w:lang w:eastAsia="pt-BR"/>
        </w:rPr>
        <w:t>respondem</w:t>
      </w:r>
      <w:r w:rsidRPr="000E7536">
        <w:rPr>
          <w:rFonts w:ascii="Book Antiqua" w:eastAsia="Times New Roman" w:hAnsi="Book Antiqua" w:cs="Arial"/>
          <w:b/>
          <w:bCs/>
          <w:caps/>
          <w:color w:val="000000"/>
          <w:sz w:val="19"/>
          <w:szCs w:val="19"/>
          <w:lang w:eastAsia="pt-BR"/>
        </w:rPr>
        <w:t xml:space="preserve"> </w:t>
      </w:r>
      <w:r w:rsidRPr="000E7536">
        <w:rPr>
          <w:rFonts w:ascii="Book Antiqua" w:eastAsia="Times New Roman" w:hAnsi="Book Antiqua" w:cs="Arial"/>
          <w:b/>
          <w:bCs/>
          <w:caps/>
          <w:color w:val="000000"/>
          <w:sz w:val="19"/>
          <w:szCs w:val="19"/>
          <w:shd w:val="clear" w:color="auto" w:fill="F7CAAC" w:themeFill="accent2" w:themeFillTint="66"/>
          <w:lang w:eastAsia="pt-BR"/>
        </w:rPr>
        <w:t>solidariamente</w:t>
      </w:r>
      <w:r w:rsidRPr="000E7536">
        <w:rPr>
          <w:rFonts w:ascii="Book Antiqua" w:eastAsia="Times New Roman" w:hAnsi="Book Antiqua" w:cs="Arial"/>
          <w:b/>
          <w:bCs/>
          <w:color w:val="000000"/>
          <w:sz w:val="19"/>
          <w:szCs w:val="19"/>
          <w:lang w:eastAsia="pt-BR"/>
        </w:rPr>
        <w:t xml:space="preserve">, </w:t>
      </w:r>
      <w:r w:rsidRPr="000E7536">
        <w:rPr>
          <w:rFonts w:ascii="Book Antiqua" w:eastAsia="Times New Roman" w:hAnsi="Book Antiqua" w:cs="Arial"/>
          <w:b/>
          <w:bCs/>
          <w:caps/>
          <w:color w:val="000000"/>
          <w:sz w:val="19"/>
          <w:szCs w:val="19"/>
          <w:highlight w:val="green"/>
          <w:lang w:eastAsia="pt-BR"/>
        </w:rPr>
        <w:t>salvo</w:t>
      </w:r>
      <w:r w:rsidRPr="000E7536">
        <w:rPr>
          <w:rFonts w:ascii="Book Antiqua" w:eastAsia="Times New Roman" w:hAnsi="Book Antiqua" w:cs="Arial"/>
          <w:b/>
          <w:bCs/>
          <w:color w:val="000000"/>
          <w:sz w:val="19"/>
          <w:szCs w:val="19"/>
          <w:lang w:eastAsia="pt-BR"/>
        </w:rPr>
        <w:t xml:space="preserve"> nos casos de exclusão previstos no art. 43 desta Lei.</w:t>
      </w:r>
      <w:r w:rsidR="000E7536" w:rsidRPr="000E7536">
        <w:rPr>
          <w:rFonts w:ascii="Book Antiqua" w:eastAsia="Times New Roman" w:hAnsi="Book Antiqua" w:cs="Arial"/>
          <w:b/>
          <w:bCs/>
          <w:color w:val="000000"/>
          <w:sz w:val="19"/>
          <w:szCs w:val="19"/>
          <w:lang w:eastAsia="pt-BR"/>
        </w:rPr>
        <w:t xml:space="preserve"> </w:t>
      </w:r>
      <w:r w:rsidR="000E7536" w:rsidRPr="000E7536">
        <w:rPr>
          <w:rFonts w:ascii="Book Antiqua" w:eastAsia="Times New Roman" w:hAnsi="Book Antiqua" w:cs="Arial"/>
          <w:b/>
          <w:bCs/>
          <w:color w:val="FF0000"/>
          <w:sz w:val="16"/>
          <w:szCs w:val="16"/>
          <w:u w:val="single"/>
          <w:lang w:eastAsia="pt-BR"/>
        </w:rPr>
        <w:t>(DPERJ-2023)</w:t>
      </w:r>
    </w:p>
    <w:p w14:paraId="593AC1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juiz, no processo civil, poderá inverter o ônus da prova a favor do titular dos dados quando, a seu juízo, for verossímil a alegação, houver hipossuficiência para fins de produção de prova ou quando a produção de prova pelo titular resultar-lhe excessivamente onerosa.</w:t>
      </w:r>
    </w:p>
    <w:p w14:paraId="3E30973F" w14:textId="2E896DDD"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D3FC2">
        <w:rPr>
          <w:rFonts w:ascii="Book Antiqua" w:eastAsia="Times New Roman" w:hAnsi="Book Antiqua" w:cs="Arial"/>
          <w:b/>
          <w:bCs/>
          <w:color w:val="000000"/>
          <w:sz w:val="19"/>
          <w:szCs w:val="19"/>
          <w:highlight w:val="magenta"/>
          <w:lang w:eastAsia="pt-BR"/>
        </w:rPr>
        <w:t>§ 3º</w:t>
      </w:r>
      <w:r w:rsidRPr="001A3D79">
        <w:rPr>
          <w:rFonts w:ascii="Book Antiqua" w:eastAsia="Times New Roman" w:hAnsi="Book Antiqua" w:cs="Arial"/>
          <w:color w:val="000000"/>
          <w:sz w:val="19"/>
          <w:szCs w:val="19"/>
          <w:lang w:eastAsia="pt-BR"/>
        </w:rPr>
        <w:t xml:space="preserve"> </w:t>
      </w:r>
      <w:r w:rsidRPr="00BD3FC2">
        <w:rPr>
          <w:rFonts w:ascii="Book Antiqua" w:eastAsia="Times New Roman" w:hAnsi="Book Antiqua" w:cs="Arial"/>
          <w:b/>
          <w:bCs/>
          <w:color w:val="000000"/>
          <w:sz w:val="19"/>
          <w:szCs w:val="19"/>
          <w:lang w:eastAsia="pt-BR"/>
        </w:rPr>
        <w:t xml:space="preserve">As ações de reparação por danos coletivos que tenham por objeto a responsabilização nos termos do caput deste artigo </w:t>
      </w:r>
      <w:r w:rsidRPr="00BD3FC2">
        <w:rPr>
          <w:rFonts w:ascii="Book Antiqua" w:eastAsia="Times New Roman" w:hAnsi="Book Antiqua" w:cs="Arial"/>
          <w:b/>
          <w:bCs/>
          <w:caps/>
          <w:color w:val="000000"/>
          <w:sz w:val="19"/>
          <w:szCs w:val="19"/>
          <w:highlight w:val="green"/>
          <w:lang w:eastAsia="pt-BR"/>
        </w:rPr>
        <w:t>podem ser exercidas</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aps/>
          <w:color w:val="000000"/>
          <w:sz w:val="19"/>
          <w:szCs w:val="19"/>
          <w:shd w:val="clear" w:color="auto" w:fill="F7CAAC" w:themeFill="accent2" w:themeFillTint="66"/>
          <w:lang w:eastAsia="pt-BR"/>
        </w:rPr>
        <w:t>coletivamente</w:t>
      </w:r>
      <w:r w:rsidRPr="00BD3FC2">
        <w:rPr>
          <w:rFonts w:ascii="Book Antiqua" w:eastAsia="Times New Roman" w:hAnsi="Book Antiqua" w:cs="Arial"/>
          <w:b/>
          <w:bCs/>
          <w:color w:val="000000"/>
          <w:sz w:val="19"/>
          <w:szCs w:val="19"/>
          <w:lang w:eastAsia="pt-BR"/>
        </w:rPr>
        <w:t xml:space="preserve"> </w:t>
      </w:r>
      <w:r w:rsidRPr="00BD3FC2">
        <w:rPr>
          <w:rFonts w:ascii="Book Antiqua" w:eastAsia="Times New Roman" w:hAnsi="Book Antiqua" w:cs="Arial"/>
          <w:b/>
          <w:bCs/>
          <w:color w:val="000000"/>
          <w:sz w:val="19"/>
          <w:szCs w:val="19"/>
          <w:highlight w:val="cyan"/>
          <w:lang w:eastAsia="pt-BR"/>
        </w:rPr>
        <w:t>em juízo</w:t>
      </w:r>
      <w:r w:rsidRPr="00BD3FC2">
        <w:rPr>
          <w:rFonts w:ascii="Book Antiqua" w:eastAsia="Times New Roman" w:hAnsi="Book Antiqua" w:cs="Arial"/>
          <w:b/>
          <w:bCs/>
          <w:color w:val="000000"/>
          <w:sz w:val="19"/>
          <w:szCs w:val="19"/>
          <w:lang w:eastAsia="pt-BR"/>
        </w:rPr>
        <w:t>, observado o disposto na legislação pertinente</w:t>
      </w:r>
      <w:r w:rsidRPr="00FB4D10">
        <w:rPr>
          <w:rFonts w:ascii="Book Antiqua" w:eastAsia="Times New Roman" w:hAnsi="Book Antiqua" w:cs="Arial"/>
          <w:color w:val="000000"/>
          <w:sz w:val="16"/>
          <w:szCs w:val="16"/>
          <w:lang w:eastAsia="pt-BR"/>
        </w:rPr>
        <w:t>.</w:t>
      </w:r>
      <w:r w:rsidR="00BD3FC2" w:rsidRPr="00FB4D10">
        <w:rPr>
          <w:rFonts w:ascii="Book Antiqua" w:eastAsia="Times New Roman" w:hAnsi="Book Antiqua" w:cs="Arial"/>
          <w:color w:val="000000"/>
          <w:sz w:val="16"/>
          <w:szCs w:val="16"/>
          <w:lang w:eastAsia="pt-BR"/>
        </w:rPr>
        <w:t xml:space="preserve"> </w:t>
      </w:r>
      <w:bookmarkStart w:id="8" w:name="_Hlk81321664"/>
      <w:r w:rsidR="00BD3FC2" w:rsidRPr="00FB4D10">
        <w:rPr>
          <w:rFonts w:ascii="Book Antiqua" w:eastAsia="Times New Roman" w:hAnsi="Book Antiqua" w:cs="Arial"/>
          <w:b/>
          <w:bCs/>
          <w:color w:val="FF0000"/>
          <w:sz w:val="16"/>
          <w:szCs w:val="16"/>
          <w:u w:val="single"/>
          <w:lang w:eastAsia="pt-BR"/>
        </w:rPr>
        <w:t>(DPEBA-2021)</w:t>
      </w:r>
      <w:bookmarkEnd w:id="8"/>
    </w:p>
    <w:p w14:paraId="6927164A" w14:textId="327C38F1"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38780D">
        <w:rPr>
          <w:rFonts w:ascii="Book Antiqua" w:eastAsia="Times New Roman" w:hAnsi="Book Antiqua" w:cs="Arial"/>
          <w:b/>
          <w:bCs/>
          <w:color w:val="000000"/>
          <w:sz w:val="19"/>
          <w:szCs w:val="19"/>
          <w:highlight w:val="magenta"/>
          <w:lang w:eastAsia="pt-BR"/>
        </w:rPr>
        <w:t>§ 4º</w:t>
      </w:r>
      <w:r w:rsidRPr="0038780D">
        <w:rPr>
          <w:rFonts w:ascii="Book Antiqua" w:eastAsia="Times New Roman" w:hAnsi="Book Antiqua" w:cs="Arial"/>
          <w:b/>
          <w:bCs/>
          <w:color w:val="000000"/>
          <w:sz w:val="19"/>
          <w:szCs w:val="19"/>
          <w:lang w:eastAsia="pt-BR"/>
        </w:rPr>
        <w:t xml:space="preserve"> Aquele que reparar o dano ao titular tem direito de regresso contra os demais responsáveis, na medida de sua participação no evento danoso</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8780D" w14:paraId="128EB5F2" w14:textId="77777777" w:rsidTr="00580DEB">
        <w:tc>
          <w:tcPr>
            <w:tcW w:w="8494" w:type="dxa"/>
            <w:shd w:val="clear" w:color="auto" w:fill="CCFFFF"/>
          </w:tcPr>
          <w:p w14:paraId="51039C44" w14:textId="65F74C1F" w:rsidR="0038780D" w:rsidRPr="0038780D" w:rsidRDefault="0038780D" w:rsidP="0038780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DPERJ-2023-FGV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No que diz respeito à Lei de Proteção de Dados Pessoais (LGPD), e à responsabilidade dos agentes que guardam e operam dados, é correto afirmar que</w:t>
            </w:r>
            <w:r>
              <w:rPr>
                <w:rFonts w:ascii="Book Antiqua" w:eastAsia="Times New Roman" w:hAnsi="Book Antiqua" w:cs="Arial"/>
                <w:color w:val="000000"/>
                <w:sz w:val="19"/>
                <w:szCs w:val="19"/>
                <w:lang w:eastAsia="pt-BR"/>
              </w:rPr>
              <w:t xml:space="preserve"> </w:t>
            </w:r>
            <w:r w:rsidRPr="0038780D">
              <w:rPr>
                <w:rFonts w:ascii="Book Antiqua" w:eastAsia="Times New Roman" w:hAnsi="Book Antiqua" w:cs="Arial"/>
                <w:color w:val="000000"/>
                <w:sz w:val="19"/>
                <w:szCs w:val="19"/>
                <w:lang w:eastAsia="pt-BR"/>
              </w:rPr>
              <w:t>aquele que reparar o dano ao titular tem direito de regresso contra os demais responsáveis, na medida de sua participação no evento danoso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42, §4º,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1B8EFCE3" w14:textId="5F68B76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highlight w:val="magenta"/>
          <w:lang w:eastAsia="pt-BR"/>
        </w:rPr>
        <w:t>Art. 43</w:t>
      </w:r>
      <w:r w:rsidRPr="001A3D79">
        <w:rPr>
          <w:rFonts w:ascii="Book Antiqua" w:eastAsia="Times New Roman" w:hAnsi="Book Antiqua" w:cs="Arial"/>
          <w:color w:val="000000"/>
          <w:sz w:val="19"/>
          <w:szCs w:val="19"/>
          <w:lang w:eastAsia="pt-BR"/>
        </w:rPr>
        <w:t xml:space="preserve">. </w:t>
      </w:r>
      <w:r w:rsidRPr="00BA6759">
        <w:rPr>
          <w:rFonts w:ascii="Book Antiqua" w:eastAsia="Times New Roman" w:hAnsi="Book Antiqua" w:cs="Arial"/>
          <w:b/>
          <w:bCs/>
          <w:color w:val="000000"/>
          <w:sz w:val="19"/>
          <w:szCs w:val="19"/>
          <w:lang w:eastAsia="pt-BR"/>
        </w:rPr>
        <w:t>Os agentes de tratamento só não serão responsabilizados quando provarem</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5788486F" w14:textId="6EBB8221"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I - que não realizaram o tratamento de dados pessoais que lhes é atribuído</w:t>
      </w:r>
      <w:r w:rsidRPr="00FB4D10">
        <w:rPr>
          <w:rFonts w:ascii="Book Antiqua" w:eastAsia="Times New Roman" w:hAnsi="Book Antiqua" w:cs="Arial"/>
          <w:b/>
          <w:bCs/>
          <w:color w:val="000000"/>
          <w:sz w:val="18"/>
          <w:szCs w:val="18"/>
          <w:lang w:eastAsia="pt-BR"/>
        </w:rPr>
        <w:t>;</w:t>
      </w:r>
      <w:r w:rsidR="00BA6759" w:rsidRPr="00FB4D10">
        <w:rPr>
          <w:rFonts w:ascii="Book Antiqua" w:eastAsia="Times New Roman" w:hAnsi="Book Antiqua" w:cs="Arial"/>
          <w:b/>
          <w:bCs/>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224FBE77" w14:textId="7653E12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BA6759">
        <w:rPr>
          <w:rFonts w:ascii="Book Antiqua" w:eastAsia="Times New Roman" w:hAnsi="Book Antiqua" w:cs="Arial"/>
          <w:b/>
          <w:bCs/>
          <w:color w:val="000000"/>
          <w:sz w:val="19"/>
          <w:szCs w:val="19"/>
          <w:lang w:eastAsia="pt-BR"/>
        </w:rPr>
        <w:t>II - que, embora tenham realizado o tratamento de dados pessoais que lhes é atribuído, não houve violação à legislação de proteção de dados; ou</w:t>
      </w:r>
      <w:r w:rsidR="00BA6759">
        <w:rPr>
          <w:rFonts w:ascii="Book Antiqua" w:eastAsia="Times New Roman" w:hAnsi="Book Antiqua" w:cs="Arial"/>
          <w:b/>
          <w:bCs/>
          <w:color w:val="000000"/>
          <w:sz w:val="19"/>
          <w:szCs w:val="19"/>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684AA389" w14:textId="0391794E" w:rsidR="001A3D79" w:rsidRDefault="001A3D79" w:rsidP="001A3D7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BA6759">
        <w:rPr>
          <w:rFonts w:ascii="Book Antiqua" w:eastAsia="Times New Roman" w:hAnsi="Book Antiqua" w:cs="Arial"/>
          <w:b/>
          <w:bCs/>
          <w:color w:val="000000"/>
          <w:sz w:val="19"/>
          <w:szCs w:val="19"/>
          <w:lang w:eastAsia="pt-BR"/>
        </w:rPr>
        <w:t>III - que o dano é decorrente de culpa exclusiva do titular dos dados ou de terceiro</w:t>
      </w:r>
      <w:r w:rsidRPr="00FB4D10">
        <w:rPr>
          <w:rFonts w:ascii="Book Antiqua" w:eastAsia="Times New Roman" w:hAnsi="Book Antiqua" w:cs="Arial"/>
          <w:color w:val="000000"/>
          <w:sz w:val="18"/>
          <w:szCs w:val="18"/>
          <w:lang w:eastAsia="pt-BR"/>
        </w:rPr>
        <w:t>.</w:t>
      </w:r>
      <w:r w:rsidR="00BA6759" w:rsidRPr="00FB4D10">
        <w:rPr>
          <w:rFonts w:ascii="Book Antiqua" w:eastAsia="Times New Roman" w:hAnsi="Book Antiqua" w:cs="Arial"/>
          <w:color w:val="000000"/>
          <w:sz w:val="18"/>
          <w:szCs w:val="18"/>
          <w:lang w:eastAsia="pt-BR"/>
        </w:rPr>
        <w:t xml:space="preserve"> </w:t>
      </w:r>
      <w:r w:rsidR="00BA6759" w:rsidRPr="00FB4D10">
        <w:rPr>
          <w:rFonts w:ascii="Book Antiqua" w:eastAsia="Times New Roman" w:hAnsi="Book Antiqua" w:cs="Arial"/>
          <w:b/>
          <w:bCs/>
          <w:color w:val="FF0000"/>
          <w:sz w:val="16"/>
          <w:szCs w:val="16"/>
          <w:u w:val="single"/>
          <w:lang w:eastAsia="pt-BR"/>
        </w:rPr>
        <w:t>(DPERJ-2021)</w:t>
      </w:r>
    </w:p>
    <w:p w14:paraId="1270A37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44. O tratamento de dados pessoais será irregular quando deixar de observar a legislação ou quando não fornecer a segurança que o titular dele pode esperar, consideradas as circunstâncias relevantes, entre as quais:</w:t>
      </w:r>
    </w:p>
    <w:p w14:paraId="063C379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o modo pelo qual é realizado;</w:t>
      </w:r>
    </w:p>
    <w:p w14:paraId="4F2D858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o resultado e os riscos que razoavelmente dele se esperam;</w:t>
      </w:r>
    </w:p>
    <w:p w14:paraId="2067840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as técnicas de tratamento de dados pessoais disponíveis à época em que foi realizado.</w:t>
      </w:r>
    </w:p>
    <w:p w14:paraId="3E41A6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Responde pelos danos decorrentes da violação da segurança dos dados o controlador ou o operador que, ao deixar de adotar as medidas de segurança previstas no art. 46 desta Lei, der causa ao dano.</w:t>
      </w:r>
    </w:p>
    <w:p w14:paraId="779FB2DB" w14:textId="22E25C8F"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45</w:t>
      </w:r>
      <w:r w:rsidRPr="0038780D">
        <w:rPr>
          <w:rFonts w:ascii="Book Antiqua" w:eastAsia="Times New Roman" w:hAnsi="Book Antiqua" w:cs="Arial"/>
          <w:b/>
          <w:bCs/>
          <w:color w:val="000000"/>
          <w:sz w:val="19"/>
          <w:szCs w:val="19"/>
          <w:lang w:eastAsia="pt-BR"/>
        </w:rPr>
        <w:t xml:space="preserve">. As </w:t>
      </w:r>
      <w:r w:rsidRPr="0038780D">
        <w:rPr>
          <w:rFonts w:ascii="Book Antiqua" w:eastAsia="Times New Roman" w:hAnsi="Book Antiqua" w:cs="Arial"/>
          <w:b/>
          <w:bCs/>
          <w:caps/>
          <w:color w:val="000000"/>
          <w:sz w:val="19"/>
          <w:szCs w:val="19"/>
          <w:shd w:val="clear" w:color="auto" w:fill="F7CAAC" w:themeFill="accent2" w:themeFillTint="66"/>
          <w:lang w:eastAsia="pt-BR"/>
        </w:rPr>
        <w:t>hipóteses de violação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do direito do titular</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no âmbito das relações de consumo</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aps/>
          <w:color w:val="000000"/>
          <w:sz w:val="19"/>
          <w:szCs w:val="19"/>
          <w:highlight w:val="green"/>
          <w:lang w:eastAsia="pt-BR"/>
        </w:rPr>
        <w:t>permanecem sujeitas</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cyan"/>
          <w:lang w:eastAsia="pt-BR"/>
        </w:rPr>
        <w:t>às regras de responsabilidade</w:t>
      </w:r>
      <w:r w:rsidRPr="0038780D">
        <w:rPr>
          <w:rFonts w:ascii="Book Antiqua" w:eastAsia="Times New Roman" w:hAnsi="Book Antiqua" w:cs="Arial"/>
          <w:b/>
          <w:bCs/>
          <w:color w:val="000000"/>
          <w:sz w:val="19"/>
          <w:szCs w:val="19"/>
          <w:lang w:eastAsia="pt-BR"/>
        </w:rPr>
        <w:t xml:space="preserve"> </w:t>
      </w:r>
      <w:r w:rsidRPr="0038780D">
        <w:rPr>
          <w:rFonts w:ascii="Book Antiqua" w:eastAsia="Times New Roman" w:hAnsi="Book Antiqua" w:cs="Arial"/>
          <w:b/>
          <w:bCs/>
          <w:color w:val="000000"/>
          <w:sz w:val="19"/>
          <w:szCs w:val="19"/>
          <w:highlight w:val="yellow"/>
          <w:lang w:eastAsia="pt-BR"/>
        </w:rPr>
        <w:t>previstas na legislação pertinente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449D85E0"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w:t>
      </w:r>
      <w:r w:rsidRPr="001A3D79">
        <w:rPr>
          <w:rFonts w:ascii="Book Antiqua" w:eastAsia="Times New Roman" w:hAnsi="Book Antiqua" w:cs="Arial"/>
          <w:color w:val="000000"/>
          <w:sz w:val="19"/>
          <w:szCs w:val="19"/>
          <w:lang w:eastAsia="pt-BR"/>
        </w:rPr>
        <w:br/>
        <w:t>DA SEGURANÇA E DAS BOAS PRÁTICAS</w:t>
      </w:r>
    </w:p>
    <w:p w14:paraId="6A25C833"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Segurança e do Sigilo de Dados</w:t>
      </w:r>
    </w:p>
    <w:p w14:paraId="467E46F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p>
    <w:p w14:paraId="75751D9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 autoridade nacional poderá dispor sobre padrões técnicos mínimos para tornar aplicável o disposto no caput deste artigo, considerados a natureza das informações tratadas, as características específicas do tratamento e o estado atual da tecnologia, especialmente no caso de dados pessoais sensíveis, assim como os princípios previstos no caput do art. 6º desta Lei.</w:t>
      </w:r>
    </w:p>
    <w:p w14:paraId="28FC011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As medidas de que trata o caput deste artigo deverão ser observadas desde a fase de concepção do produto ou do serviço até a sua execução.</w:t>
      </w:r>
    </w:p>
    <w:p w14:paraId="66C3B3A3" w14:textId="20EAA6F4" w:rsidR="001A3D79" w:rsidRDefault="001A3D79" w:rsidP="001A3D7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A3917">
        <w:rPr>
          <w:rFonts w:ascii="Book Antiqua" w:eastAsia="Times New Roman" w:hAnsi="Book Antiqua" w:cs="Arial"/>
          <w:b/>
          <w:bCs/>
          <w:color w:val="000000"/>
          <w:sz w:val="19"/>
          <w:szCs w:val="19"/>
          <w:highlight w:val="magenta"/>
          <w:lang w:eastAsia="pt-BR"/>
        </w:rPr>
        <w:t>Art. 47</w:t>
      </w:r>
      <w:r w:rsidRPr="008A3917">
        <w:rPr>
          <w:rFonts w:ascii="Book Antiqua" w:eastAsia="Times New Roman" w:hAnsi="Book Antiqua" w:cs="Arial"/>
          <w:b/>
          <w:bCs/>
          <w:color w:val="000000"/>
          <w:sz w:val="19"/>
          <w:szCs w:val="19"/>
          <w:lang w:eastAsia="pt-BR"/>
        </w:rPr>
        <w:t>. Os agentes de tratamento ou qualquer outra pessoa que intervenha em uma das fases do tratamento obriga-se a garantir a segurança da informação prevista nesta Lei em relação aos dados pessoais, mesmo após o seu término</w:t>
      </w:r>
      <w:r w:rsidRPr="001A3D79">
        <w:rPr>
          <w:rFonts w:ascii="Book Antiqua" w:eastAsia="Times New Roman" w:hAnsi="Book Antiqua" w:cs="Arial"/>
          <w:color w:val="000000"/>
          <w:sz w:val="19"/>
          <w:szCs w:val="19"/>
          <w:lang w:eastAsia="pt-BR"/>
        </w:rPr>
        <w:t>.</w:t>
      </w:r>
      <w:r w:rsidR="008A3917">
        <w:rPr>
          <w:rFonts w:ascii="Book Antiqua" w:eastAsia="Times New Roman" w:hAnsi="Book Antiqua" w:cs="Arial"/>
          <w:color w:val="000000"/>
          <w:sz w:val="19"/>
          <w:szCs w:val="19"/>
          <w:lang w:eastAsia="pt-BR"/>
        </w:rPr>
        <w:t xml:space="preserve"> </w:t>
      </w:r>
      <w:r w:rsidR="008A3917" w:rsidRPr="00A85760">
        <w:rPr>
          <w:rFonts w:ascii="Book Antiqua" w:eastAsia="Times New Roman" w:hAnsi="Book Antiqua" w:cs="Times New Roman"/>
          <w:b/>
          <w:color w:val="FF0000"/>
          <w:sz w:val="16"/>
          <w:szCs w:val="16"/>
          <w:u w:val="single"/>
          <w:lang w:eastAsia="pt-BR"/>
        </w:rPr>
        <w:t>(</w:t>
      </w:r>
      <w:r w:rsidR="008A3917">
        <w:rPr>
          <w:rFonts w:ascii="Book Antiqua" w:eastAsia="Times New Roman" w:hAnsi="Book Antiqua" w:cs="Times New Roman"/>
          <w:b/>
          <w:color w:val="FF0000"/>
          <w:sz w:val="16"/>
          <w:szCs w:val="16"/>
          <w:u w:val="single"/>
          <w:lang w:eastAsia="pt-BR"/>
        </w:rPr>
        <w:t>Aud. Fiscal-SEFAZ/AL-2021</w:t>
      </w:r>
      <w:r w:rsidR="008A3917" w:rsidRPr="00A85760">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A3917" w14:paraId="7DFF41C0" w14:textId="77777777" w:rsidTr="00847C74">
        <w:tc>
          <w:tcPr>
            <w:tcW w:w="8494" w:type="dxa"/>
            <w:shd w:val="clear" w:color="auto" w:fill="CCFFFF"/>
          </w:tcPr>
          <w:p w14:paraId="010A2A23" w14:textId="6B639EA2" w:rsidR="008A3917" w:rsidRPr="00AE471C" w:rsidRDefault="008A3917" w:rsidP="008A391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Aud. Fiscal-SEFAZ/AL-2021-CESPE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Com relação às disposições da Lei Geral de Proteção de Dados (LGPD), à prevenção e ao tratamento de incidentes e à certificação digital ICP-Brasil, julgue o item que se segue</w:t>
            </w:r>
            <w:r>
              <w:rPr>
                <w:rFonts w:ascii="Book Antiqua" w:eastAsia="Times New Roman" w:hAnsi="Book Antiqua" w:cs="Arial"/>
                <w:color w:val="000000"/>
                <w:sz w:val="19"/>
                <w:szCs w:val="19"/>
                <w:lang w:eastAsia="pt-BR"/>
              </w:rPr>
              <w:t xml:space="preserve">: </w:t>
            </w:r>
            <w:r w:rsidRPr="008A3917">
              <w:rPr>
                <w:rFonts w:ascii="Book Antiqua" w:eastAsia="Times New Roman" w:hAnsi="Book Antiqua" w:cs="Arial"/>
                <w:color w:val="000000"/>
                <w:sz w:val="19"/>
                <w:szCs w:val="19"/>
                <w:lang w:eastAsia="pt-BR"/>
              </w:rPr>
              <w:t>De acordo com a LGPD, qualquer entidade que intervenha em uma das fases do tratamento de dados pessoais obriga-se a garantir a segurança da informação desses dados, mesmo após o término do tratamento</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47,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CCF68F3" w14:textId="0A27B4E6"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t>Art. 48</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O </w:t>
      </w:r>
      <w:r w:rsidRPr="007D039D">
        <w:rPr>
          <w:rFonts w:ascii="Book Antiqua" w:eastAsia="Times New Roman" w:hAnsi="Book Antiqua" w:cs="Arial"/>
          <w:b/>
          <w:bCs/>
          <w:color w:val="000000"/>
          <w:sz w:val="19"/>
          <w:szCs w:val="19"/>
          <w:highlight w:val="yellow"/>
          <w:lang w:eastAsia="pt-BR"/>
        </w:rPr>
        <w:t>controlador</w:t>
      </w:r>
      <w:r w:rsidRPr="001A3DCC">
        <w:rPr>
          <w:rFonts w:ascii="Book Antiqua" w:eastAsia="Times New Roman" w:hAnsi="Book Antiqua" w:cs="Arial"/>
          <w:b/>
          <w:bCs/>
          <w:color w:val="000000"/>
          <w:sz w:val="19"/>
          <w:szCs w:val="19"/>
          <w:lang w:eastAsia="pt-BR"/>
        </w:rPr>
        <w:t xml:space="preserve"> </w:t>
      </w:r>
      <w:r w:rsidRPr="007D039D">
        <w:rPr>
          <w:rFonts w:ascii="Book Antiqua" w:eastAsia="Times New Roman" w:hAnsi="Book Antiqua" w:cs="Arial"/>
          <w:b/>
          <w:bCs/>
          <w:caps/>
          <w:color w:val="000000"/>
          <w:sz w:val="19"/>
          <w:szCs w:val="19"/>
          <w:highlight w:val="green"/>
          <w:lang w:eastAsia="pt-BR"/>
        </w:rPr>
        <w:t>deverá comunicar</w:t>
      </w:r>
      <w:r w:rsidRPr="001A3DCC">
        <w:rPr>
          <w:rFonts w:ascii="Book Antiqua" w:eastAsia="Times New Roman" w:hAnsi="Book Antiqua" w:cs="Arial"/>
          <w:b/>
          <w:bCs/>
          <w:color w:val="000000"/>
          <w:sz w:val="19"/>
          <w:szCs w:val="19"/>
          <w:lang w:eastAsia="pt-BR"/>
        </w:rPr>
        <w:t xml:space="preserve"> à autoridade nacional e ao titular a ocorrência de </w:t>
      </w:r>
      <w:r w:rsidRPr="001A3DCC">
        <w:rPr>
          <w:rFonts w:ascii="Book Antiqua" w:eastAsia="Times New Roman" w:hAnsi="Book Antiqua" w:cs="Arial"/>
          <w:b/>
          <w:bCs/>
          <w:caps/>
          <w:color w:val="000000"/>
          <w:sz w:val="19"/>
          <w:szCs w:val="19"/>
          <w:shd w:val="clear" w:color="auto" w:fill="F7CAAC" w:themeFill="accent2" w:themeFillTint="66"/>
          <w:lang w:eastAsia="pt-BR"/>
        </w:rPr>
        <w:t>incidente de segurança</w:t>
      </w:r>
      <w:r w:rsidRPr="001A3DCC">
        <w:rPr>
          <w:rFonts w:ascii="Book Antiqua" w:eastAsia="Times New Roman" w:hAnsi="Book Antiqua" w:cs="Arial"/>
          <w:b/>
          <w:bCs/>
          <w:color w:val="000000"/>
          <w:sz w:val="19"/>
          <w:szCs w:val="19"/>
          <w:lang w:eastAsia="pt-BR"/>
        </w:rPr>
        <w:t xml:space="preserve"> que </w:t>
      </w:r>
      <w:r w:rsidRPr="00ED0A81">
        <w:rPr>
          <w:rFonts w:ascii="Book Antiqua" w:eastAsia="Times New Roman" w:hAnsi="Book Antiqua" w:cs="Arial"/>
          <w:b/>
          <w:bCs/>
          <w:caps/>
          <w:color w:val="000000"/>
          <w:sz w:val="19"/>
          <w:szCs w:val="19"/>
          <w:highlight w:val="green"/>
          <w:lang w:eastAsia="pt-BR"/>
        </w:rPr>
        <w:t>possa acarretar</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cyan"/>
          <w:lang w:eastAsia="pt-BR"/>
        </w:rPr>
        <w:t>risco</w:t>
      </w:r>
      <w:r w:rsidRPr="001A3DCC">
        <w:rPr>
          <w:rFonts w:ascii="Book Antiqua" w:eastAsia="Times New Roman" w:hAnsi="Book Antiqua" w:cs="Arial"/>
          <w:b/>
          <w:bCs/>
          <w:color w:val="000000"/>
          <w:sz w:val="19"/>
          <w:szCs w:val="19"/>
          <w:lang w:eastAsia="pt-BR"/>
        </w:rPr>
        <w:t xml:space="preserve"> ou </w:t>
      </w:r>
      <w:r w:rsidRPr="00ED0A81">
        <w:rPr>
          <w:rFonts w:ascii="Book Antiqua" w:eastAsia="Times New Roman" w:hAnsi="Book Antiqua" w:cs="Arial"/>
          <w:b/>
          <w:bCs/>
          <w:color w:val="000000"/>
          <w:sz w:val="19"/>
          <w:szCs w:val="19"/>
          <w:highlight w:val="cyan"/>
          <w:lang w:eastAsia="pt-BR"/>
        </w:rPr>
        <w:t>dano relevante</w:t>
      </w:r>
      <w:r w:rsidRPr="001A3DCC">
        <w:rPr>
          <w:rFonts w:ascii="Book Antiqua" w:eastAsia="Times New Roman" w:hAnsi="Book Antiqua" w:cs="Arial"/>
          <w:b/>
          <w:bCs/>
          <w:color w:val="000000"/>
          <w:sz w:val="19"/>
          <w:szCs w:val="19"/>
          <w:lang w:eastAsia="pt-BR"/>
        </w:rPr>
        <w:t xml:space="preserve"> </w:t>
      </w:r>
      <w:r w:rsidRPr="00ED0A81">
        <w:rPr>
          <w:rFonts w:ascii="Book Antiqua" w:eastAsia="Times New Roman" w:hAnsi="Book Antiqua" w:cs="Arial"/>
          <w:b/>
          <w:bCs/>
          <w:color w:val="000000"/>
          <w:sz w:val="19"/>
          <w:szCs w:val="19"/>
          <w:highlight w:val="yellow"/>
          <w:lang w:eastAsia="pt-BR"/>
        </w:rPr>
        <w:t>aos titulares</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ED0A81">
        <w:rPr>
          <w:rFonts w:ascii="Book Antiqua" w:eastAsia="Times New Roman" w:hAnsi="Book Antiqua" w:cs="Times New Roman"/>
          <w:b/>
          <w:color w:val="FF0000"/>
          <w:sz w:val="16"/>
          <w:szCs w:val="16"/>
          <w:lang w:eastAsia="pt-BR"/>
        </w:rPr>
        <w:t xml:space="preserve"> </w:t>
      </w:r>
      <w:r w:rsidR="00ED0A81">
        <w:rPr>
          <w:rFonts w:ascii="Book Antiqua" w:eastAsia="Times New Roman" w:hAnsi="Book Antiqua" w:cs="Arial"/>
          <w:b/>
          <w:bCs/>
          <w:color w:val="FF0000"/>
          <w:sz w:val="16"/>
          <w:szCs w:val="16"/>
          <w:u w:val="single"/>
          <w:lang w:eastAsia="pt-BR"/>
        </w:rPr>
        <w:t>(TRF4-2022)</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p w14:paraId="3BFA3255" w14:textId="3DCA70A4" w:rsidR="001A3D79" w:rsidRPr="007D039D"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color w:val="000000"/>
          <w:sz w:val="19"/>
          <w:szCs w:val="19"/>
          <w:highlight w:val="magenta"/>
          <w:lang w:eastAsia="pt-BR"/>
        </w:rPr>
        <w:t>§ 1º</w:t>
      </w:r>
      <w:r w:rsidRPr="001A3D79">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b/>
          <w:bCs/>
          <w:color w:val="000000"/>
          <w:sz w:val="19"/>
          <w:szCs w:val="19"/>
          <w:lang w:eastAsia="pt-BR"/>
        </w:rPr>
        <w:t xml:space="preserve">A </w:t>
      </w:r>
      <w:r w:rsidRPr="001A3DCC">
        <w:rPr>
          <w:rFonts w:ascii="Book Antiqua" w:eastAsia="Times New Roman" w:hAnsi="Book Antiqua" w:cs="Arial"/>
          <w:b/>
          <w:bCs/>
          <w:color w:val="000000"/>
          <w:sz w:val="19"/>
          <w:szCs w:val="19"/>
          <w:highlight w:val="yellow"/>
          <w:lang w:eastAsia="pt-BR"/>
        </w:rPr>
        <w:t>comunicação</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aps/>
          <w:color w:val="000000"/>
          <w:sz w:val="19"/>
          <w:szCs w:val="19"/>
          <w:highlight w:val="green"/>
          <w:lang w:eastAsia="pt-BR"/>
        </w:rPr>
        <w:t>será feita</w:t>
      </w:r>
      <w:r w:rsidRPr="001A3DCC">
        <w:rPr>
          <w:rFonts w:ascii="Book Antiqua" w:eastAsia="Times New Roman" w:hAnsi="Book Antiqua" w:cs="Arial"/>
          <w:b/>
          <w:bCs/>
          <w:color w:val="000000"/>
          <w:sz w:val="19"/>
          <w:szCs w:val="19"/>
          <w:lang w:eastAsia="pt-BR"/>
        </w:rPr>
        <w:t xml:space="preserve"> </w:t>
      </w:r>
      <w:r w:rsidRPr="001A3DCC">
        <w:rPr>
          <w:rFonts w:ascii="Book Antiqua" w:eastAsia="Times New Roman" w:hAnsi="Book Antiqua" w:cs="Arial"/>
          <w:b/>
          <w:bCs/>
          <w:color w:val="000000"/>
          <w:sz w:val="19"/>
          <w:szCs w:val="19"/>
          <w:highlight w:val="cyan"/>
          <w:lang w:eastAsia="pt-BR"/>
        </w:rPr>
        <w:t>em prazo razoável</w:t>
      </w:r>
      <w:r w:rsidRPr="001A3DCC">
        <w:rPr>
          <w:rFonts w:ascii="Book Antiqua" w:eastAsia="Times New Roman" w:hAnsi="Book Antiqua" w:cs="Arial"/>
          <w:b/>
          <w:bCs/>
          <w:color w:val="000000"/>
          <w:sz w:val="19"/>
          <w:szCs w:val="19"/>
          <w:lang w:eastAsia="pt-BR"/>
        </w:rPr>
        <w:t>, conforme definido pela autoridade nacional, e deverá mencionar, no mínimo</w:t>
      </w:r>
      <w:r w:rsidRPr="001A3D79">
        <w:rPr>
          <w:rFonts w:ascii="Book Antiqua" w:eastAsia="Times New Roman" w:hAnsi="Book Antiqua" w:cs="Arial"/>
          <w:color w:val="000000"/>
          <w:sz w:val="19"/>
          <w:szCs w:val="19"/>
          <w:lang w:eastAsia="pt-BR"/>
        </w:rPr>
        <w:t>:</w:t>
      </w:r>
      <w:r w:rsidR="00FB4D10">
        <w:rPr>
          <w:rFonts w:ascii="Book Antiqua" w:eastAsia="Times New Roman" w:hAnsi="Book Antiqua" w:cs="Arial"/>
          <w:color w:val="000000"/>
          <w:sz w:val="19"/>
          <w:szCs w:val="19"/>
          <w:lang w:eastAsia="pt-BR"/>
        </w:rPr>
        <w:t xml:space="preserve"> </w:t>
      </w:r>
      <w:r w:rsidR="00FB4D10" w:rsidRPr="00A85760">
        <w:rPr>
          <w:rFonts w:ascii="Book Antiqua" w:eastAsia="Times New Roman" w:hAnsi="Book Antiqua" w:cs="Times New Roman"/>
          <w:b/>
          <w:color w:val="FF0000"/>
          <w:sz w:val="16"/>
          <w:szCs w:val="16"/>
          <w:u w:val="single"/>
          <w:lang w:eastAsia="pt-BR"/>
        </w:rPr>
        <w:t>(</w:t>
      </w:r>
      <w:r w:rsidR="00FB4D10">
        <w:rPr>
          <w:rFonts w:ascii="Book Antiqua" w:eastAsia="Times New Roman" w:hAnsi="Book Antiqua" w:cs="Times New Roman"/>
          <w:b/>
          <w:color w:val="FF0000"/>
          <w:sz w:val="16"/>
          <w:szCs w:val="16"/>
          <w:u w:val="single"/>
          <w:lang w:eastAsia="pt-BR"/>
        </w:rPr>
        <w:t>MPDFT-2021</w:t>
      </w:r>
      <w:r w:rsidR="00FB4D10" w:rsidRPr="00A85760">
        <w:rPr>
          <w:rFonts w:ascii="Book Antiqua" w:eastAsia="Times New Roman" w:hAnsi="Book Antiqua" w:cs="Times New Roman"/>
          <w:b/>
          <w:color w:val="FF0000"/>
          <w:sz w:val="16"/>
          <w:szCs w:val="16"/>
          <w:u w:val="single"/>
          <w:lang w:eastAsia="pt-BR"/>
        </w:rPr>
        <w:t>)</w:t>
      </w:r>
      <w:r w:rsidR="007D039D">
        <w:rPr>
          <w:rFonts w:ascii="Book Antiqua" w:eastAsia="Times New Roman" w:hAnsi="Book Antiqua" w:cs="Times New Roman"/>
          <w:b/>
          <w:color w:val="FF0000"/>
          <w:sz w:val="16"/>
          <w:szCs w:val="16"/>
          <w:lang w:eastAsia="pt-BR"/>
        </w:rPr>
        <w:t xml:space="preserve"> </w:t>
      </w:r>
      <w:r w:rsidR="007D039D">
        <w:rPr>
          <w:rFonts w:ascii="Book Antiqua" w:eastAsia="Times New Roman" w:hAnsi="Book Antiqua" w:cs="Times New Roman"/>
          <w:b/>
          <w:bCs/>
          <w:color w:val="FF0000"/>
          <w:sz w:val="16"/>
          <w:szCs w:val="16"/>
          <w:u w:val="single"/>
          <w:lang w:eastAsia="pt-BR"/>
        </w:rPr>
        <w:t>(TJES-2023)</w:t>
      </w:r>
    </w:p>
    <w:tbl>
      <w:tblPr>
        <w:tblStyle w:val="Tabelacomgrade"/>
        <w:tblW w:w="0" w:type="auto"/>
        <w:tblLook w:val="04A0" w:firstRow="1" w:lastRow="0" w:firstColumn="1" w:lastColumn="0" w:noHBand="0" w:noVBand="1"/>
      </w:tblPr>
      <w:tblGrid>
        <w:gridCol w:w="8494"/>
      </w:tblGrid>
      <w:tr w:rsidR="001A3DCC" w14:paraId="22B3B4E2" w14:textId="77777777" w:rsidTr="001A3DCC">
        <w:tc>
          <w:tcPr>
            <w:tcW w:w="8494" w:type="dxa"/>
            <w:shd w:val="clear" w:color="auto" w:fill="CCFFFF"/>
          </w:tcPr>
          <w:p w14:paraId="2C3776F7" w14:textId="5C607BC6" w:rsidR="001A3DCC" w:rsidRPr="00040527" w:rsidRDefault="001A3DCC" w:rsidP="001A3D7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A3DCC">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Entre outras disposições legais, a Lei Geral de Proteção de Dados - LGPD, a Lei 13.709/18, é a legislação brasileira que regula as atividades de tratamento de dados pessoais e que também altera os arts. 7º e 16 do Marco Civil da Internet. Assim, assinale a alternativa correta:</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O chamado incidente de segurança deve ser comunicado à autoridade nacional de dados naqueles casos em que possa acarretar risco ou dano relevante aos titulares, em prazo razoável, com a recomendação atual de dois dias úteis, contado da data do conhecimento do incidente, enquanto não sobrevier outra regulação.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LGPD</w:t>
            </w:r>
            <w:r w:rsidR="00040527">
              <w:rPr>
                <w:rFonts w:ascii="Book Antiqua" w:eastAsia="Times New Roman" w:hAnsi="Book Antiqua" w:cs="Arial"/>
                <w:b/>
                <w:bCs/>
                <w:color w:val="000000"/>
                <w:sz w:val="19"/>
                <w:szCs w:val="19"/>
                <w:lang w:eastAsia="pt-BR"/>
              </w:rPr>
              <w:t xml:space="preserve"> e art. 18,</w:t>
            </w:r>
            <w:r w:rsidR="00040527">
              <w:rPr>
                <w:rFonts w:ascii="Book Antiqua" w:eastAsia="Times New Roman" w:hAnsi="Book Antiqua" w:cs="Arial"/>
                <w:b/>
                <w:bCs/>
                <w:i/>
                <w:iCs/>
                <w:color w:val="000000"/>
                <w:sz w:val="19"/>
                <w:szCs w:val="19"/>
                <w:lang w:eastAsia="pt-BR"/>
              </w:rPr>
              <w:t xml:space="preserve"> caput</w:t>
            </w:r>
            <w:r w:rsidR="00040527">
              <w:rPr>
                <w:rFonts w:ascii="Book Antiqua" w:eastAsia="Times New Roman" w:hAnsi="Book Antiqua" w:cs="Arial"/>
                <w:b/>
                <w:bCs/>
                <w:color w:val="000000"/>
                <w:sz w:val="19"/>
                <w:szCs w:val="19"/>
                <w:lang w:eastAsia="pt-BR"/>
              </w:rPr>
              <w:t xml:space="preserve"> e §1º do Dec. 9936/19.</w:t>
            </w:r>
          </w:p>
          <w:p w14:paraId="1415C859" w14:textId="68415CD0" w:rsidR="001A3DCC" w:rsidRPr="001868DC" w:rsidRDefault="001A3DCC" w:rsidP="001868DC">
            <w:pPr>
              <w:spacing w:before="100" w:beforeAutospacing="1" w:after="100" w:afterAutospacing="1"/>
              <w:jc w:val="both"/>
              <w:rPr>
                <w:rFonts w:ascii="Book Antiqua" w:eastAsia="Times New Roman" w:hAnsi="Book Antiqua" w:cs="Arial"/>
                <w:color w:val="000000"/>
                <w:sz w:val="19"/>
                <w:szCs w:val="19"/>
                <w:lang w:eastAsia="pt-BR"/>
              </w:rPr>
            </w:pPr>
            <w:r w:rsidRPr="001A3DCC">
              <w:rPr>
                <w:rFonts w:ascii="Book Antiqua" w:eastAsia="Times New Roman" w:hAnsi="Book Antiqua" w:cs="Arial"/>
                <w:b/>
                <w:bCs/>
                <w:i/>
                <w:iCs/>
                <w:color w:val="FF0000"/>
                <w:sz w:val="19"/>
                <w:szCs w:val="19"/>
                <w:lang w:eastAsia="pt-BR"/>
              </w:rPr>
              <w:t>#</w:t>
            </w:r>
            <w:r w:rsidRPr="001A3DCC">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Perceba que </w:t>
            </w:r>
            <w:r w:rsidRPr="001A3DCC">
              <w:rPr>
                <w:rFonts w:ascii="Book Antiqua" w:eastAsia="Times New Roman" w:hAnsi="Book Antiqua" w:cs="Arial"/>
                <w:b/>
                <w:bCs/>
                <w:color w:val="000000"/>
                <w:sz w:val="19"/>
                <w:szCs w:val="19"/>
                <w:highlight w:val="yellow"/>
                <w:lang w:eastAsia="pt-BR"/>
              </w:rPr>
              <w:t>a LGP</w:t>
            </w:r>
            <w:r w:rsidR="001868DC">
              <w:rPr>
                <w:rFonts w:ascii="Book Antiqua" w:eastAsia="Times New Roman" w:hAnsi="Book Antiqua" w:cs="Arial"/>
                <w:b/>
                <w:bCs/>
                <w:color w:val="000000"/>
                <w:sz w:val="19"/>
                <w:szCs w:val="19"/>
                <w:highlight w:val="yellow"/>
                <w:lang w:eastAsia="pt-BR"/>
              </w:rPr>
              <w:t>D</w:t>
            </w:r>
            <w:r w:rsidRPr="001A3DCC">
              <w:rPr>
                <w:rFonts w:ascii="Book Antiqua" w:eastAsia="Times New Roman" w:hAnsi="Book Antiqua" w:cs="Arial"/>
                <w:b/>
                <w:bCs/>
                <w:color w:val="000000"/>
                <w:sz w:val="19"/>
                <w:szCs w:val="19"/>
                <w:highlight w:val="yellow"/>
                <w:lang w:eastAsia="pt-BR"/>
              </w:rPr>
              <w:t xml:space="preserve"> não traz nenhum prazo exato para a instauração do chamado incidente de segurança</w:t>
            </w:r>
            <w:r w:rsidRPr="001A3DCC">
              <w:rPr>
                <w:rFonts w:ascii="Book Antiqua" w:eastAsia="Times New Roman" w:hAnsi="Book Antiqua" w:cs="Arial"/>
                <w:color w:val="000000"/>
                <w:sz w:val="19"/>
                <w:szCs w:val="19"/>
                <w:lang w:eastAsia="pt-BR"/>
              </w:rPr>
              <w:t xml:space="preserve">. Enquanto não há uma efetiva regulamentação neste sentido, tem-se recomendado que, após a ciência do evento adverso e havendo risco relevante, a ANPD seja comunicada com a maior brevidade possível, sendo tal considerado a título indicativo </w:t>
            </w:r>
            <w:r w:rsidRPr="001A3DCC">
              <w:rPr>
                <w:rFonts w:ascii="Book Antiqua" w:eastAsia="Times New Roman" w:hAnsi="Book Antiqua" w:cs="Arial"/>
                <w:b/>
                <w:bCs/>
                <w:color w:val="000000"/>
                <w:sz w:val="19"/>
                <w:szCs w:val="19"/>
                <w:highlight w:val="yellow"/>
                <w:lang w:eastAsia="pt-BR"/>
              </w:rPr>
              <w:t>o prazo de 2 dias úteis</w:t>
            </w:r>
            <w:r w:rsidRPr="001A3DCC">
              <w:rPr>
                <w:rFonts w:ascii="Book Antiqua" w:eastAsia="Times New Roman" w:hAnsi="Book Antiqua" w:cs="Arial"/>
                <w:color w:val="000000"/>
                <w:sz w:val="19"/>
                <w:szCs w:val="19"/>
                <w:lang w:eastAsia="pt-BR"/>
              </w:rPr>
              <w:t>, contados da data do conhecimento do incidente.</w:t>
            </w:r>
            <w:r>
              <w:rPr>
                <w:rFonts w:ascii="Book Antiqua" w:eastAsia="Times New Roman" w:hAnsi="Book Antiqua" w:cs="Arial"/>
                <w:color w:val="000000"/>
                <w:sz w:val="19"/>
                <w:szCs w:val="19"/>
                <w:lang w:eastAsia="pt-BR"/>
              </w:rPr>
              <w:t xml:space="preserve"> </w:t>
            </w:r>
            <w:r w:rsidRPr="001A3DCC">
              <w:rPr>
                <w:rFonts w:ascii="Book Antiqua" w:eastAsia="Times New Roman" w:hAnsi="Book Antiqua" w:cs="Arial"/>
                <w:color w:val="000000"/>
                <w:sz w:val="19"/>
                <w:szCs w:val="19"/>
                <w:lang w:eastAsia="pt-BR"/>
              </w:rPr>
              <w:t xml:space="preserve">Tal interregno foi estabelecido com parâmetro na definição de comunicação já existente no </w:t>
            </w:r>
            <w:r w:rsidRPr="001A3DCC">
              <w:rPr>
                <w:rFonts w:ascii="Book Antiqua" w:eastAsia="Times New Roman" w:hAnsi="Book Antiqua" w:cs="Arial"/>
                <w:b/>
                <w:bCs/>
                <w:color w:val="000000"/>
                <w:sz w:val="19"/>
                <w:szCs w:val="19"/>
                <w:highlight w:val="yellow"/>
                <w:lang w:eastAsia="pt-BR"/>
              </w:rPr>
              <w:t>Decreto nº 9936/19</w:t>
            </w:r>
            <w:r w:rsidRPr="001A3DCC">
              <w:rPr>
                <w:rFonts w:ascii="Book Antiqua" w:eastAsia="Times New Roman" w:hAnsi="Book Antiqua" w:cs="Arial"/>
                <w:color w:val="000000"/>
                <w:sz w:val="19"/>
                <w:szCs w:val="19"/>
                <w:lang w:eastAsia="pt-BR"/>
              </w:rPr>
              <w:t>, que “</w:t>
            </w:r>
            <w:r w:rsidRPr="001A3DCC">
              <w:rPr>
                <w:rFonts w:ascii="Book Antiqua" w:eastAsia="Times New Roman" w:hAnsi="Book Antiqua" w:cs="Arial"/>
                <w:i/>
                <w:iCs/>
                <w:color w:val="000000"/>
                <w:sz w:val="19"/>
                <w:szCs w:val="19"/>
                <w:lang w:eastAsia="pt-BR"/>
              </w:rPr>
              <w:t>disciplina a formação e a consulta a bancos de dados com informações de adimplemento, de pessoas naturais ou de pessoas jurídicas, para formação de histórico de crédito</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Nesse sentido, vejamos o teor do art. 18, </w:t>
            </w:r>
            <w:r>
              <w:rPr>
                <w:rFonts w:ascii="Book Antiqua" w:eastAsia="Times New Roman" w:hAnsi="Book Antiqua" w:cs="Arial"/>
                <w:i/>
                <w:iCs/>
                <w:color w:val="000000"/>
                <w:sz w:val="19"/>
                <w:szCs w:val="19"/>
                <w:lang w:eastAsia="pt-BR"/>
              </w:rPr>
              <w:t>caput</w:t>
            </w:r>
            <w:r>
              <w:rPr>
                <w:rFonts w:ascii="Book Antiqua" w:eastAsia="Times New Roman" w:hAnsi="Book Antiqua" w:cs="Arial"/>
                <w:color w:val="000000"/>
                <w:sz w:val="19"/>
                <w:szCs w:val="19"/>
                <w:lang w:eastAsia="pt-BR"/>
              </w:rPr>
              <w:t xml:space="preserve"> e §1º do referido decreto: “</w:t>
            </w:r>
            <w:r w:rsidRPr="001A3DCC">
              <w:rPr>
                <w:rFonts w:ascii="Book Antiqua" w:eastAsia="Times New Roman" w:hAnsi="Book Antiqua" w:cs="Arial"/>
                <w:i/>
                <w:iCs/>
                <w:color w:val="000000"/>
                <w:sz w:val="19"/>
                <w:szCs w:val="19"/>
                <w:lang w:eastAsia="pt-BR"/>
              </w:rPr>
              <w:t xml:space="preserve">Art. 18.  </w:t>
            </w:r>
            <w:r w:rsidRPr="00040527">
              <w:rPr>
                <w:rFonts w:ascii="Book Antiqua" w:eastAsia="Times New Roman" w:hAnsi="Book Antiqua" w:cs="Arial"/>
                <w:b/>
                <w:bCs/>
                <w:i/>
                <w:iCs/>
                <w:color w:val="000000"/>
                <w:sz w:val="19"/>
                <w:szCs w:val="19"/>
                <w:highlight w:val="yellow"/>
                <w:lang w:eastAsia="pt-BR"/>
              </w:rPr>
              <w:t>Na ocorrência de vazamento de informações de cadastrados ou de outro incidente de segurança que possa acarretar risco ou prejuízo relevante a cadastrados</w:t>
            </w:r>
            <w:r w:rsidRPr="001A3DCC">
              <w:rPr>
                <w:rFonts w:ascii="Book Antiqua" w:eastAsia="Times New Roman" w:hAnsi="Book Antiqua" w:cs="Arial"/>
                <w:i/>
                <w:iCs/>
                <w:color w:val="000000"/>
                <w:sz w:val="19"/>
                <w:szCs w:val="19"/>
                <w:lang w:eastAsia="pt-BR"/>
              </w:rPr>
              <w:t xml:space="preserve">, o gestor de banco de dados comunicará o fato: I - à Autoridade Nacional de Proteção de Dados, na hipótese de ocorrência que envolva o fornecimento de dados de pessoas naturais; II - ao Banco Central do Brasil, na hipótese de ocorrência que envolva o fornecimento de dados prestados por instituições autorizadas a funcionar pelo Banco Central do Brasil; e III - à Secretaria Nacional do Consumidor do Ministério da Justiça e Segurança Pública, na hipótese de ocorrência que envolva o fornecimento de dados de consumidores. § 1º  </w:t>
            </w:r>
            <w:r w:rsidRPr="00040527">
              <w:rPr>
                <w:rFonts w:ascii="Book Antiqua" w:eastAsia="Times New Roman" w:hAnsi="Book Antiqua" w:cs="Arial"/>
                <w:b/>
                <w:bCs/>
                <w:i/>
                <w:iCs/>
                <w:color w:val="000000"/>
                <w:sz w:val="19"/>
                <w:szCs w:val="19"/>
                <w:highlight w:val="yellow"/>
                <w:lang w:eastAsia="pt-BR"/>
              </w:rPr>
              <w:t>A comunicação</w:t>
            </w:r>
            <w:r w:rsidRPr="001A3DCC">
              <w:rPr>
                <w:rFonts w:ascii="Book Antiqua" w:eastAsia="Times New Roman" w:hAnsi="Book Antiqua" w:cs="Arial"/>
                <w:i/>
                <w:iCs/>
                <w:color w:val="000000"/>
                <w:sz w:val="19"/>
                <w:szCs w:val="19"/>
                <w:lang w:eastAsia="pt-BR"/>
              </w:rPr>
              <w:t xml:space="preserve"> de que trata o caput </w:t>
            </w:r>
            <w:r w:rsidRPr="00040527">
              <w:rPr>
                <w:rFonts w:ascii="Book Antiqua" w:eastAsia="Times New Roman" w:hAnsi="Book Antiqua" w:cs="Arial"/>
                <w:b/>
                <w:bCs/>
                <w:i/>
                <w:iCs/>
                <w:color w:val="000000"/>
                <w:sz w:val="19"/>
                <w:szCs w:val="19"/>
                <w:shd w:val="clear" w:color="auto" w:fill="F7CAAC" w:themeFill="accent2" w:themeFillTint="66"/>
                <w:lang w:eastAsia="pt-BR"/>
              </w:rPr>
              <w:t>será feita no prazo de dois dias úteis</w:t>
            </w:r>
            <w:r w:rsidRPr="001A3DCC">
              <w:rPr>
                <w:rFonts w:ascii="Book Antiqua" w:eastAsia="Times New Roman" w:hAnsi="Book Antiqua" w:cs="Arial"/>
                <w:i/>
                <w:iCs/>
                <w:color w:val="000000"/>
                <w:sz w:val="19"/>
                <w:szCs w:val="19"/>
                <w:lang w:eastAsia="pt-BR"/>
              </w:rPr>
              <w:t xml:space="preserve">, </w:t>
            </w:r>
            <w:r w:rsidRPr="00040527">
              <w:rPr>
                <w:rFonts w:ascii="Book Antiqua" w:eastAsia="Times New Roman" w:hAnsi="Book Antiqua" w:cs="Arial"/>
                <w:b/>
                <w:bCs/>
                <w:i/>
                <w:iCs/>
                <w:color w:val="000000"/>
                <w:sz w:val="19"/>
                <w:szCs w:val="19"/>
                <w:highlight w:val="green"/>
                <w:lang w:eastAsia="pt-BR"/>
              </w:rPr>
              <w:t>contado da data do conhecimento do incidente</w:t>
            </w:r>
            <w:r w:rsidRPr="001A3DCC">
              <w:rPr>
                <w:rFonts w:ascii="Book Antiqua" w:eastAsia="Times New Roman" w:hAnsi="Book Antiqua" w:cs="Arial"/>
                <w:i/>
                <w:iCs/>
                <w:color w:val="000000"/>
                <w:sz w:val="19"/>
                <w:szCs w:val="19"/>
                <w:lang w:eastAsia="pt-BR"/>
              </w:rPr>
              <w:t>, e mencionará, no mínimo: (...)”</w:t>
            </w:r>
            <w:r w:rsidR="001868DC">
              <w:rPr>
                <w:rFonts w:ascii="Book Antiqua" w:eastAsia="Times New Roman" w:hAnsi="Book Antiqua" w:cs="Arial"/>
                <w:color w:val="000000"/>
                <w:sz w:val="19"/>
                <w:szCs w:val="19"/>
                <w:lang w:eastAsia="pt-BR"/>
              </w:rPr>
              <w:t>. Sobre o tema: “</w:t>
            </w:r>
            <w:r w:rsidR="001868DC" w:rsidRPr="001868DC">
              <w:rPr>
                <w:rFonts w:ascii="Book Antiqua" w:eastAsia="Times New Roman" w:hAnsi="Book Antiqua" w:cs="Arial"/>
                <w:i/>
                <w:iCs/>
                <w:color w:val="000000"/>
                <w:sz w:val="19"/>
                <w:szCs w:val="19"/>
                <w:lang w:eastAsia="pt-BR"/>
              </w:rPr>
              <w:t>Embora o artigo 48 da LGPD estabeleça que o controlador deve comunicar o incidente em prazo razoável, a Autoridade Nacional de Proteção de Dados entende que o prazo razoável para comunicação do incidente à própria Autoridade e aos titulares é de dois dias úteis contados da ciência do fato</w:t>
            </w:r>
            <w:r w:rsidR="001868DC" w:rsidRPr="001868DC">
              <w:rPr>
                <w:rFonts w:ascii="Book Antiqua" w:eastAsia="Times New Roman" w:hAnsi="Book Antiqua" w:cs="Arial"/>
                <w:color w:val="000000"/>
                <w:sz w:val="19"/>
                <w:szCs w:val="19"/>
                <w:lang w:eastAsia="pt-BR"/>
              </w:rPr>
              <w:t>.</w:t>
            </w:r>
            <w:r w:rsidR="001868DC">
              <w:rPr>
                <w:rFonts w:ascii="Book Antiqua" w:eastAsia="Times New Roman" w:hAnsi="Book Antiqua" w:cs="Arial"/>
                <w:color w:val="000000"/>
                <w:sz w:val="19"/>
                <w:szCs w:val="19"/>
                <w:lang w:eastAsia="pt-BR"/>
              </w:rPr>
              <w:t xml:space="preserve">” (Fonte: </w:t>
            </w:r>
            <w:r w:rsidR="001868DC" w:rsidRPr="001868DC">
              <w:rPr>
                <w:rFonts w:ascii="Book Antiqua" w:eastAsia="Times New Roman" w:hAnsi="Book Antiqua" w:cs="Arial"/>
                <w:color w:val="000000"/>
                <w:sz w:val="19"/>
                <w:szCs w:val="19"/>
                <w:lang w:eastAsia="pt-BR"/>
              </w:rPr>
              <w:t>FONSECA, Edson Pires da. Lei Geral de Proteção de Dados Pessoais. 2a Edição. Salvador: Juspodivm, 2022, p. 238.</w:t>
            </w:r>
            <w:r w:rsidR="001868DC">
              <w:rPr>
                <w:rFonts w:ascii="Book Antiqua" w:eastAsia="Times New Roman" w:hAnsi="Book Antiqua" w:cs="Arial"/>
                <w:color w:val="000000"/>
                <w:sz w:val="19"/>
                <w:szCs w:val="19"/>
                <w:lang w:eastAsia="pt-BR"/>
              </w:rPr>
              <w:t>).</w:t>
            </w:r>
          </w:p>
        </w:tc>
      </w:tr>
    </w:tbl>
    <w:p w14:paraId="0869AAB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 descrição da natureza dos dados pessoais afetados;</w:t>
      </w:r>
    </w:p>
    <w:p w14:paraId="58C60A8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II - as informações sobre os titulares envolvidos;</w:t>
      </w:r>
    </w:p>
    <w:p w14:paraId="408F197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indicação das medidas técnicas e de segurança utilizadas para a proteção dos dados, observados os segredos comercial e industrial;</w:t>
      </w:r>
    </w:p>
    <w:p w14:paraId="4CD1A3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os riscos relacionados ao incidente;</w:t>
      </w:r>
    </w:p>
    <w:p w14:paraId="217D56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os motivos da demora, no caso de a comunicação não ter sido imediata; e</w:t>
      </w:r>
    </w:p>
    <w:p w14:paraId="6069A8DA"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as medidas que foram ou que serão adotadas para reverter ou mitigar os efeitos do prejuízo.</w:t>
      </w:r>
    </w:p>
    <w:p w14:paraId="507FACC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A autoridade nacional verificará a gravidade do incidente e poderá, caso necessário para a salvaguarda dos direitos dos titulares, determinar ao controlador a adoção de providências, tais como:</w:t>
      </w:r>
    </w:p>
    <w:p w14:paraId="4D152D1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ampla divulgação do fato em meios de comunicação; e</w:t>
      </w:r>
    </w:p>
    <w:p w14:paraId="40704F95"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medidas para reverter ou mitigar os efeitos do incidente.</w:t>
      </w:r>
    </w:p>
    <w:p w14:paraId="2FA9DA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No juízo de gravidade do incidente, será avaliada eventual comprovação de que foram adotadas medidas técnicas adequadas que tornem os dados pessoais afetados ininteligíveis, no âmbito e nos limites técnicos de seus serviços, para terceiros não autorizados a acessá-los.</w:t>
      </w:r>
    </w:p>
    <w:p w14:paraId="2239C68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49. Os sistemas utilizados para o tratamento de dados pessoais devem ser estruturados de forma a atender aos requisitos de segurança, aos padrões de boas práticas e de governança e aos princípios gerais previstos nesta Lei e às demais normas regulamentares.</w:t>
      </w:r>
    </w:p>
    <w:p w14:paraId="1D80F2AC"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Das Boas Práticas e da Governança</w:t>
      </w:r>
    </w:p>
    <w:p w14:paraId="76EA5F9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50. Os controladores e operadores, no âmbito de suas competências, pelo tratamento de dados pessoais, individualmente ou por meio de associações, poderão formular regras de boas práticas e de governança que estabeleçam as condições de organização, o regime de funcionamento, os procedimentos, incluindo reclamações e petições de titulares, as normas de segurança, os padrões técnicos, as obrigações específicas para os diversos envolvidos no tratamento, as ações educativas, os mecanismos internos de supervisão e de mitigação de riscos e outros aspectos relacionados ao tratamento de dados pessoais.</w:t>
      </w:r>
    </w:p>
    <w:p w14:paraId="1862ED8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Ao estabelecer regras de boas práticas, o controlador e o operador levarão em consideração, em relação ao tratamento e aos dados, a natureza, o escopo, a finalidade e a probabilidade e a gravidade dos riscos e dos benefícios decorrentes de tratamento de dados do titular.</w:t>
      </w:r>
    </w:p>
    <w:p w14:paraId="263FA95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Na aplicação dos princípios indicados nos incisos VII e VIII do caput do art. 6º desta Lei, o controlador, observados a estrutura, a escala e o volume de suas operações, bem como a sensibilidade dos dados tratados e a probabilidade e a gravidade dos danos para os titulares dos dados, poderá:</w:t>
      </w:r>
    </w:p>
    <w:p w14:paraId="735133A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implementar programa de governança em privacidade que, no mínimo:</w:t>
      </w:r>
    </w:p>
    <w:p w14:paraId="0D37192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 demonstre o comprometimento do controlador em adotar processos e políticas internas que assegurem o cumprimento, de forma abrangente, de normas e boas práticas relativas à proteção de dados pessoais;</w:t>
      </w:r>
    </w:p>
    <w:p w14:paraId="15CBFF4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 seja aplicável a todo o conjunto de dados pessoais que estejam sob seu controle, independentemente do modo como se realizou sua coleta;</w:t>
      </w:r>
    </w:p>
    <w:p w14:paraId="4E0C022E"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 seja adaptado à estrutura, à escala e ao volume de suas operações, bem como à sensibilidade dos dados tratados;</w:t>
      </w:r>
    </w:p>
    <w:p w14:paraId="3DBC86F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d) estabeleça políticas e salvaguardas adequadas com base em processo de avaliação sistemática de impactos e riscos à privacidade;</w:t>
      </w:r>
    </w:p>
    <w:p w14:paraId="04917211"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lastRenderedPageBreak/>
        <w:t>e) tenha o objetivo de estabelecer relação de confiança com o titular, por meio de atuação transparente e que assegure mecanismos de participação do titular;</w:t>
      </w:r>
    </w:p>
    <w:p w14:paraId="5AD1B7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f) esteja integrado a sua estrutura geral de governança e estabeleça e aplique mecanismos de supervisão internos e externos;</w:t>
      </w:r>
    </w:p>
    <w:p w14:paraId="3A7CE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g) conte com planos de resposta a incidentes e remediação; e</w:t>
      </w:r>
    </w:p>
    <w:p w14:paraId="6474FB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h) seja atualizado constantemente com base em informações obtidas a partir de monitoramento contínuo e avaliações periódicas;</w:t>
      </w:r>
    </w:p>
    <w:p w14:paraId="76E7499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demonstrar a efetividade de seu programa de governança em privacidade quando apropriado e, em especial, a pedido da autoridade nacional ou de outra entidade responsável por promover o cumprimento de boas práticas ou códigos de conduta, os quais, de forma independente, promovam o cumprimento desta Lei.</w:t>
      </w:r>
    </w:p>
    <w:p w14:paraId="21FE7B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3º As regras de boas práticas e de governança deverão ser publicadas e atualizadas periodicamente e poderão ser reconhecidas e divulgadas pela autoridade nacional.</w:t>
      </w:r>
    </w:p>
    <w:p w14:paraId="3ADB454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51. A autoridade nacional estimulará a adoção de padrões técnicos que facilitem o controle pelos titulares dos seus dados pessoais.</w:t>
      </w:r>
    </w:p>
    <w:p w14:paraId="08FDC628"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VIII</w:t>
      </w:r>
      <w:r w:rsidRPr="001A3D79">
        <w:rPr>
          <w:rFonts w:ascii="Book Antiqua" w:eastAsia="Times New Roman" w:hAnsi="Book Antiqua" w:cs="Arial"/>
          <w:color w:val="000000"/>
          <w:sz w:val="19"/>
          <w:szCs w:val="19"/>
          <w:lang w:eastAsia="pt-BR"/>
        </w:rPr>
        <w:br/>
        <w:t>DA FISCALIZAÇÃO</w:t>
      </w:r>
    </w:p>
    <w:p w14:paraId="0AA7AEB2"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Das Sanções Administrativas</w:t>
      </w:r>
    </w:p>
    <w:p w14:paraId="5DE5A50D" w14:textId="31AB30CC" w:rsidR="001A3D79" w:rsidRPr="00DD11A6"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A61BD2">
        <w:rPr>
          <w:rFonts w:ascii="Book Antiqua" w:eastAsia="Times New Roman" w:hAnsi="Book Antiqua" w:cs="Arial"/>
          <w:b/>
          <w:bCs/>
          <w:color w:val="000000"/>
          <w:sz w:val="19"/>
          <w:szCs w:val="19"/>
          <w:highlight w:val="magenta"/>
          <w:lang w:eastAsia="pt-BR"/>
        </w:rPr>
        <w:t>Art. 52</w:t>
      </w:r>
      <w:r w:rsidRPr="001A3D79">
        <w:rPr>
          <w:rFonts w:ascii="Book Antiqua" w:eastAsia="Times New Roman" w:hAnsi="Book Antiqua" w:cs="Arial"/>
          <w:color w:val="000000"/>
          <w:sz w:val="19"/>
          <w:szCs w:val="19"/>
          <w:lang w:eastAsia="pt-BR"/>
        </w:rPr>
        <w:t xml:space="preserve">. </w:t>
      </w:r>
      <w:r w:rsidRPr="00A61BD2">
        <w:rPr>
          <w:rFonts w:ascii="Book Antiqua" w:eastAsia="Times New Roman" w:hAnsi="Book Antiqua" w:cs="Arial"/>
          <w:b/>
          <w:bCs/>
          <w:color w:val="000000"/>
          <w:sz w:val="19"/>
          <w:szCs w:val="19"/>
          <w:lang w:eastAsia="pt-BR"/>
        </w:rPr>
        <w:t>Os agentes de tratamento de dados, em razão das infrações cometidas às normas previstas nesta Lei, ficam sujeitos às seguintes sanções administrativas aplicáveis pela autoridade nacional</w:t>
      </w:r>
      <w:r w:rsidRPr="00FB4D10">
        <w:rPr>
          <w:rFonts w:ascii="Book Antiqua" w:eastAsia="Times New Roman" w:hAnsi="Book Antiqua" w:cs="Arial"/>
          <w:color w:val="000000"/>
          <w:sz w:val="16"/>
          <w:szCs w:val="16"/>
          <w:lang w:eastAsia="pt-BR"/>
        </w:rPr>
        <w:t>:</w:t>
      </w:r>
      <w:r w:rsidR="00A61BD2" w:rsidRPr="00FB4D10">
        <w:rPr>
          <w:rFonts w:ascii="Book Antiqua" w:eastAsia="Times New Roman" w:hAnsi="Book Antiqua" w:cs="Arial"/>
          <w:color w:val="000000"/>
          <w:sz w:val="16"/>
          <w:szCs w:val="16"/>
          <w:lang w:eastAsia="pt-BR"/>
        </w:rPr>
        <w:t xml:space="preserve"> </w:t>
      </w:r>
      <w:hyperlink r:id="rId48" w:anchor="art65.." w:history="1">
        <w:r w:rsidRPr="00FB4D10">
          <w:rPr>
            <w:rFonts w:ascii="Book Antiqua" w:eastAsia="Times New Roman" w:hAnsi="Book Antiqua" w:cs="Arial"/>
            <w:color w:val="0000FF"/>
            <w:sz w:val="16"/>
            <w:szCs w:val="16"/>
            <w:u w:val="single"/>
            <w:lang w:eastAsia="pt-BR"/>
          </w:rPr>
          <w:t>(Vigência)</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00DD11A6">
        <w:rPr>
          <w:rFonts w:ascii="Book Antiqua" w:eastAsia="Times New Roman" w:hAnsi="Book Antiqua" w:cs="Arial"/>
          <w:b/>
          <w:bCs/>
          <w:color w:val="FF0000"/>
          <w:sz w:val="16"/>
          <w:szCs w:val="16"/>
          <w:lang w:eastAsia="pt-BR"/>
        </w:rPr>
        <w:t xml:space="preserve"> </w:t>
      </w:r>
      <w:r w:rsidR="00DD11A6">
        <w:rPr>
          <w:rFonts w:ascii="Book Antiqua" w:eastAsia="Times New Roman" w:hAnsi="Book Antiqua" w:cs="Arial"/>
          <w:b/>
          <w:bCs/>
          <w:color w:val="FF0000"/>
          <w:sz w:val="16"/>
          <w:szCs w:val="16"/>
          <w:u w:val="single"/>
          <w:lang w:eastAsia="pt-BR"/>
        </w:rPr>
        <w:t>(MPRO-2024)</w:t>
      </w:r>
    </w:p>
    <w:p w14:paraId="4DF9BB0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advertência, com indicação de prazo para adoção de medidas corretivas;</w:t>
      </w:r>
    </w:p>
    <w:p w14:paraId="00885363" w14:textId="1BC36132"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D11A6">
        <w:rPr>
          <w:rFonts w:ascii="Book Antiqua" w:eastAsia="Times New Roman" w:hAnsi="Book Antiqua" w:cs="Arial"/>
          <w:b/>
          <w:bCs/>
          <w:color w:val="000000"/>
          <w:sz w:val="19"/>
          <w:szCs w:val="19"/>
          <w:lang w:eastAsia="pt-BR"/>
        </w:rPr>
        <w:t>II - multa simples, de até 2% (dois por cento) do faturamento da pessoa jurídica de direito privado, grupo ou conglomerado no Brasil no seu último exercício, excluídos os tributos, limitada, no total, a R$ 50.000.000,00 (cinquenta milhões de reais) por infração</w:t>
      </w:r>
      <w:r w:rsidRPr="001A3D79">
        <w:rPr>
          <w:rFonts w:ascii="Book Antiqua" w:eastAsia="Times New Roman" w:hAnsi="Book Antiqua" w:cs="Arial"/>
          <w:color w:val="000000"/>
          <w:sz w:val="19"/>
          <w:szCs w:val="19"/>
          <w:lang w:eastAsia="pt-BR"/>
        </w:rPr>
        <w:t>;</w:t>
      </w:r>
      <w:r w:rsidR="00DD11A6">
        <w:rPr>
          <w:rFonts w:ascii="Book Antiqua" w:eastAsia="Times New Roman" w:hAnsi="Book Antiqua" w:cs="Arial"/>
          <w:color w:val="000000"/>
          <w:sz w:val="19"/>
          <w:szCs w:val="19"/>
          <w:lang w:eastAsia="pt-BR"/>
        </w:rPr>
        <w:t xml:space="preserve"> </w:t>
      </w:r>
      <w:r w:rsidR="00DD11A6">
        <w:rPr>
          <w:rFonts w:ascii="Book Antiqua" w:eastAsia="Times New Roman" w:hAnsi="Book Antiqua" w:cs="Arial"/>
          <w:b/>
          <w:bCs/>
          <w:color w:val="FF0000"/>
          <w:sz w:val="16"/>
          <w:szCs w:val="16"/>
          <w:u w:val="single"/>
          <w:lang w:eastAsia="pt-BR"/>
        </w:rPr>
        <w:t>(MPRO-2024)</w:t>
      </w:r>
    </w:p>
    <w:p w14:paraId="08F3A2A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multa diária, observado o limite total a que se refere o inciso II;</w:t>
      </w:r>
    </w:p>
    <w:p w14:paraId="05B3C88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publicização da infração após devidamente apurada e confirmada a sua ocorrência;</w:t>
      </w:r>
    </w:p>
    <w:p w14:paraId="5D20723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bloqueio dos dados pessoais a que se refere a infração até a sua regularização;</w:t>
      </w:r>
    </w:p>
    <w:p w14:paraId="40CA8CA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eliminação dos dados pessoais a que se refere a infração;</w:t>
      </w:r>
    </w:p>
    <w:p w14:paraId="3582843D"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 - (VETADO);</w:t>
      </w:r>
    </w:p>
    <w:p w14:paraId="6B17DA05"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VIII - (VETADO);</w:t>
      </w:r>
    </w:p>
    <w:p w14:paraId="0D13E50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IX - (VETADO).</w:t>
      </w:r>
    </w:p>
    <w:p w14:paraId="4F4732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suspensão parcial do funcionamento do banco de dados a que se refere a infração pelo período máximo de 6 (seis) meses, prorrogável por igual período, até a regularização da atividade de tratamento pelo controlador</w:t>
      </w:r>
      <w:r w:rsidRPr="00FB4D10">
        <w:rPr>
          <w:rFonts w:ascii="Book Antiqua" w:eastAsia="Times New Roman" w:hAnsi="Book Antiqua" w:cs="Arial"/>
          <w:color w:val="000000"/>
          <w:sz w:val="16"/>
          <w:szCs w:val="16"/>
          <w:lang w:eastAsia="pt-BR"/>
        </w:rPr>
        <w:t>;  </w:t>
      </w:r>
      <w:hyperlink r:id="rId49"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7956747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suspensão do exercício da atividade de tratamento dos dados pessoais a que se refere a infração pelo período máximo de 6 (seis) meses, prorrogável por igual período</w:t>
      </w:r>
      <w:r w:rsidRPr="00FB4D10">
        <w:rPr>
          <w:rFonts w:ascii="Book Antiqua" w:eastAsia="Times New Roman" w:hAnsi="Book Antiqua" w:cs="Arial"/>
          <w:color w:val="000000"/>
          <w:sz w:val="16"/>
          <w:szCs w:val="16"/>
          <w:lang w:eastAsia="pt-BR"/>
        </w:rPr>
        <w:t>;  </w:t>
      </w:r>
      <w:hyperlink r:id="rId50"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04BE7E68" w14:textId="176332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xml:space="preserve">XII - </w:t>
      </w:r>
      <w:r w:rsidRPr="00A61BD2">
        <w:rPr>
          <w:rFonts w:ascii="Book Antiqua" w:eastAsia="Times New Roman" w:hAnsi="Book Antiqua" w:cs="Arial"/>
          <w:b/>
          <w:bCs/>
          <w:color w:val="000000"/>
          <w:sz w:val="19"/>
          <w:szCs w:val="19"/>
          <w:lang w:eastAsia="pt-BR"/>
        </w:rPr>
        <w:t>proibição parcial ou total do exercício de atividades relacionadas a tratamento de dados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51" w:anchor="art2" w:history="1">
        <w:r w:rsidRPr="00FB4D10">
          <w:rPr>
            <w:rFonts w:ascii="Book Antiqua" w:eastAsia="Times New Roman" w:hAnsi="Book Antiqua" w:cs="Arial"/>
            <w:color w:val="0000FF"/>
            <w:sz w:val="16"/>
            <w:szCs w:val="16"/>
            <w:u w:val="single"/>
            <w:lang w:eastAsia="pt-BR"/>
          </w:rPr>
          <w:t>(Incluído pela Lei nº 13.853, de 2019)</w:t>
        </w:r>
      </w:hyperlink>
      <w:r w:rsidR="00A61BD2" w:rsidRPr="00FB4D10">
        <w:rPr>
          <w:rFonts w:ascii="Book Antiqua" w:eastAsia="Times New Roman" w:hAnsi="Book Antiqua" w:cs="Arial"/>
          <w:color w:val="0000FF"/>
          <w:sz w:val="16"/>
          <w:szCs w:val="16"/>
          <w:lang w:eastAsia="pt-BR"/>
        </w:rPr>
        <w:t xml:space="preserve"> </w:t>
      </w:r>
      <w:r w:rsidR="00A61BD2" w:rsidRPr="00FB4D10">
        <w:rPr>
          <w:rFonts w:ascii="Book Antiqua" w:eastAsia="Times New Roman" w:hAnsi="Book Antiqua" w:cs="Arial"/>
          <w:b/>
          <w:bCs/>
          <w:color w:val="FF0000"/>
          <w:sz w:val="16"/>
          <w:szCs w:val="16"/>
          <w:u w:val="single"/>
          <w:lang w:eastAsia="pt-BR"/>
        </w:rPr>
        <w:t>(MPRS-2021)</w:t>
      </w:r>
      <w:r w:rsidRPr="00FB4D10">
        <w:rPr>
          <w:rFonts w:ascii="Book Antiqua" w:eastAsia="Times New Roman" w:hAnsi="Book Antiqua" w:cs="Arial"/>
          <w:color w:val="000000"/>
          <w:sz w:val="16"/>
          <w:szCs w:val="16"/>
          <w:lang w:eastAsia="pt-BR"/>
        </w:rPr>
        <w:t>   </w:t>
      </w:r>
    </w:p>
    <w:p w14:paraId="1B03FD6D"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As sanções serão aplicadas após procedimento administrativo que possibilite a oportunidade da ampla defesa, de forma gradativa, isolada ou cumulativa, de acordo com as peculiaridades do caso concreto e considerados os seguintes parâmetros e critérios:</w:t>
      </w:r>
    </w:p>
    <w:p w14:paraId="031E076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 - a gravidade e a natureza das infrações e dos direitos pessoais afetados;</w:t>
      </w:r>
    </w:p>
    <w:p w14:paraId="320FCFB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a boa-fé do infrator;</w:t>
      </w:r>
    </w:p>
    <w:p w14:paraId="23A087A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III - a vantagem auferida ou pretendida pelo infrator;</w:t>
      </w:r>
    </w:p>
    <w:p w14:paraId="60802EC3"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IV - a condição econômica do infrator;</w:t>
      </w:r>
    </w:p>
    <w:p w14:paraId="308ED1A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 - a reincidência;</w:t>
      </w:r>
    </w:p>
    <w:p w14:paraId="720E7D5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 - o grau do dano;</w:t>
      </w:r>
    </w:p>
    <w:p w14:paraId="30EC36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 - a cooperação do infrator;</w:t>
      </w:r>
    </w:p>
    <w:p w14:paraId="70EEAF6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VIII - a adoção reiterada e demonstrada de mecanismos e procedimentos internos capazes de minimizar o dano, voltados ao tratamento seguro e adequado de dados, em consonância com o disposto no inciso II do § 2º do art. 48 desta Lei;</w:t>
      </w:r>
    </w:p>
    <w:p w14:paraId="0FCBFAE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IX - a adoção de política de boas práticas e governança;</w:t>
      </w:r>
    </w:p>
    <w:p w14:paraId="1F654CC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a pronta adoção de medidas corretivas; e</w:t>
      </w:r>
    </w:p>
    <w:p w14:paraId="0C3E63FB"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XI - a proporcionalidade entre a gravidade da falta e a intensidade da sanção.</w:t>
      </w:r>
    </w:p>
    <w:p w14:paraId="508E3BD2" w14:textId="4FD5AE31" w:rsidR="001A3D79" w:rsidRPr="009E3D8F" w:rsidRDefault="001A3D79" w:rsidP="001A3D7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9E3D8F">
        <w:rPr>
          <w:rFonts w:ascii="Book Antiqua" w:eastAsia="Times New Roman" w:hAnsi="Book Antiqua" w:cs="Arial"/>
          <w:b/>
          <w:bCs/>
          <w:color w:val="000000"/>
          <w:sz w:val="19"/>
          <w:szCs w:val="19"/>
          <w:highlight w:val="magenta"/>
          <w:lang w:eastAsia="pt-BR"/>
        </w:rPr>
        <w:t>§ 2º</w:t>
      </w:r>
      <w:r w:rsidRPr="009E3D8F">
        <w:rPr>
          <w:rFonts w:ascii="Book Antiqua" w:eastAsia="Times New Roman" w:hAnsi="Book Antiqua" w:cs="Arial"/>
          <w:b/>
          <w:bCs/>
          <w:color w:val="000000"/>
          <w:sz w:val="19"/>
          <w:szCs w:val="19"/>
          <w:lang w:eastAsia="pt-BR"/>
        </w:rPr>
        <w:t xml:space="preserve"> O disposto neste artigo </w:t>
      </w:r>
      <w:r w:rsidRPr="009E3D8F">
        <w:rPr>
          <w:rFonts w:ascii="Book Antiqua" w:eastAsia="Times New Roman" w:hAnsi="Book Antiqua" w:cs="Arial"/>
          <w:b/>
          <w:bCs/>
          <w:caps/>
          <w:color w:val="000000"/>
          <w:sz w:val="19"/>
          <w:szCs w:val="19"/>
          <w:highlight w:val="green"/>
          <w:lang w:eastAsia="pt-BR"/>
        </w:rPr>
        <w:t>não substitui</w:t>
      </w:r>
      <w:r w:rsidRPr="009E3D8F">
        <w:rPr>
          <w:rFonts w:ascii="Book Antiqua" w:eastAsia="Times New Roman" w:hAnsi="Book Antiqua" w:cs="Arial"/>
          <w:b/>
          <w:bCs/>
          <w:color w:val="000000"/>
          <w:sz w:val="19"/>
          <w:szCs w:val="19"/>
          <w:lang w:eastAsia="pt-BR"/>
        </w:rPr>
        <w:t xml:space="preserve"> a aplicação de sanções administrativas, civis ou penais definidas na Lei nº 8.078, de 11 de setembro de 1990, e em legislação específica</w:t>
      </w:r>
      <w:r w:rsidRPr="009E3D8F">
        <w:rPr>
          <w:rFonts w:ascii="Book Antiqua" w:eastAsia="Times New Roman" w:hAnsi="Book Antiqua" w:cs="Arial"/>
          <w:b/>
          <w:bCs/>
          <w:color w:val="000000"/>
          <w:sz w:val="16"/>
          <w:szCs w:val="16"/>
          <w:lang w:eastAsia="pt-BR"/>
        </w:rPr>
        <w:t>. </w:t>
      </w:r>
      <w:hyperlink r:id="rId52" w:anchor="art2" w:history="1">
        <w:r w:rsidRPr="009E3D8F">
          <w:rPr>
            <w:rFonts w:ascii="Book Antiqua" w:eastAsia="Times New Roman" w:hAnsi="Book Antiqua" w:cs="Arial"/>
            <w:b/>
            <w:bCs/>
            <w:color w:val="0000FF"/>
            <w:sz w:val="16"/>
            <w:szCs w:val="16"/>
            <w:u w:val="single"/>
            <w:lang w:eastAsia="pt-BR"/>
          </w:rPr>
          <w:t>(Redação dada pela Lei nº 13.853, de 2019)</w:t>
        </w:r>
      </w:hyperlink>
      <w:r w:rsidR="009E3D8F" w:rsidRPr="009E3D8F">
        <w:rPr>
          <w:rFonts w:ascii="Book Antiqua" w:eastAsia="Times New Roman" w:hAnsi="Book Antiqua" w:cs="Arial"/>
          <w:b/>
          <w:bCs/>
          <w:color w:val="0000FF"/>
          <w:sz w:val="16"/>
          <w:szCs w:val="16"/>
          <w:lang w:eastAsia="pt-BR"/>
        </w:rPr>
        <w:t xml:space="preserve"> </w:t>
      </w:r>
      <w:r w:rsidR="009E3D8F" w:rsidRPr="009E3D8F">
        <w:rPr>
          <w:rFonts w:ascii="Book Antiqua" w:eastAsia="Times New Roman" w:hAnsi="Book Antiqua" w:cs="Arial"/>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9E3D8F" w14:paraId="2F1C3AFB" w14:textId="77777777" w:rsidTr="00747399">
        <w:tc>
          <w:tcPr>
            <w:tcW w:w="8494" w:type="dxa"/>
            <w:shd w:val="clear" w:color="auto" w:fill="CCFFFF"/>
          </w:tcPr>
          <w:p w14:paraId="2665EC05" w14:textId="097FFE7C" w:rsidR="009E3D8F" w:rsidRPr="00AE471C" w:rsidRDefault="009E3D8F" w:rsidP="009E3D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No que diz respeito à ação direta de inconstitucionalidade perante o Tribunal de Justiça do Estado de Santa Catarina (Lei Estadual 12.069/01) e à Lei Geral de Proteção de Dados (LGPD), julgue o próximo item</w:t>
            </w:r>
            <w:r>
              <w:rPr>
                <w:rFonts w:ascii="Book Antiqua" w:eastAsia="Times New Roman" w:hAnsi="Book Antiqua" w:cs="Arial"/>
                <w:color w:val="000000"/>
                <w:sz w:val="19"/>
                <w:szCs w:val="19"/>
                <w:lang w:eastAsia="pt-BR"/>
              </w:rPr>
              <w:t xml:space="preserve">: </w:t>
            </w:r>
            <w:r w:rsidRPr="009E3D8F">
              <w:rPr>
                <w:rFonts w:ascii="Book Antiqua" w:eastAsia="Times New Roman" w:hAnsi="Book Antiqua" w:cs="Arial"/>
                <w:color w:val="000000"/>
                <w:sz w:val="19"/>
                <w:szCs w:val="19"/>
                <w:lang w:eastAsia="pt-BR"/>
              </w:rPr>
              <w:t>A aplicação de sanção administrativa com base na LGPD não exclui o cabimento de sanção prevista na legislação consumerista nem na legislação penal</w:t>
            </w:r>
            <w:r w:rsidRPr="00AE471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52, §2º, </w:t>
            </w:r>
            <w:r w:rsidRPr="00AE471C">
              <w:rPr>
                <w:rFonts w:ascii="Book Antiqua" w:eastAsia="Times New Roman" w:hAnsi="Book Antiqua" w:cs="Arial"/>
                <w:b/>
                <w:bCs/>
                <w:color w:val="000000"/>
                <w:sz w:val="19"/>
                <w:szCs w:val="19"/>
                <w:lang w:eastAsia="pt-BR"/>
              </w:rPr>
              <w:t>LGPD</w:t>
            </w:r>
            <w:r>
              <w:rPr>
                <w:rFonts w:ascii="Book Antiqua" w:eastAsia="Times New Roman" w:hAnsi="Book Antiqua" w:cs="Arial"/>
                <w:b/>
                <w:bCs/>
                <w:color w:val="000000"/>
                <w:sz w:val="19"/>
                <w:szCs w:val="19"/>
                <w:lang w:eastAsia="pt-BR"/>
              </w:rPr>
              <w:t>.</w:t>
            </w:r>
          </w:p>
        </w:tc>
      </w:tr>
    </w:tbl>
    <w:p w14:paraId="7B99C47F" w14:textId="43805B5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 disposto nos incisos I, IV, V, VI,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poderá ser aplicado às entidades e aos órgãos públicos, sem prejuízo do disposto na </w:t>
      </w:r>
      <w:hyperlink r:id="rId53" w:history="1">
        <w:r w:rsidRPr="001A3D79">
          <w:rPr>
            <w:rFonts w:ascii="Book Antiqua" w:eastAsia="Times New Roman" w:hAnsi="Book Antiqua" w:cs="Arial"/>
            <w:color w:val="0000FF"/>
            <w:sz w:val="19"/>
            <w:szCs w:val="19"/>
            <w:u w:val="single"/>
            <w:lang w:eastAsia="pt-BR"/>
          </w:rPr>
          <w:t>Lei nº 8.112, de 11 de dezembro de 1990</w:t>
        </w:r>
      </w:hyperlink>
      <w:r w:rsidRPr="001A3D79">
        <w:rPr>
          <w:rFonts w:ascii="Book Antiqua" w:eastAsia="Times New Roman" w:hAnsi="Book Antiqua" w:cs="Arial"/>
          <w:color w:val="000000"/>
          <w:sz w:val="19"/>
          <w:szCs w:val="19"/>
          <w:lang w:eastAsia="pt-BR"/>
        </w:rPr>
        <w:t>, na </w:t>
      </w:r>
      <w:hyperlink r:id="rId54" w:history="1">
        <w:r w:rsidRPr="001A3D79">
          <w:rPr>
            <w:rFonts w:ascii="Book Antiqua" w:eastAsia="Times New Roman" w:hAnsi="Book Antiqua" w:cs="Arial"/>
            <w:color w:val="0000FF"/>
            <w:sz w:val="19"/>
            <w:szCs w:val="19"/>
            <w:u w:val="single"/>
            <w:lang w:eastAsia="pt-BR"/>
          </w:rPr>
          <w:t>Lei nº 8.429, de 2 de junho de 1992</w:t>
        </w:r>
      </w:hyperlink>
      <w:r w:rsidRPr="001A3D79">
        <w:rPr>
          <w:rFonts w:ascii="Book Antiqua" w:eastAsia="Times New Roman" w:hAnsi="Book Antiqua" w:cs="Arial"/>
          <w:color w:val="000000"/>
          <w:sz w:val="19"/>
          <w:szCs w:val="19"/>
          <w:lang w:eastAsia="pt-BR"/>
        </w:rPr>
        <w:t>, e na </w:t>
      </w:r>
      <w:hyperlink r:id="rId55" w:history="1">
        <w:r w:rsidRPr="001A3D79">
          <w:rPr>
            <w:rFonts w:ascii="Book Antiqua" w:eastAsia="Times New Roman" w:hAnsi="Book Antiqua" w:cs="Arial"/>
            <w:color w:val="0000FF"/>
            <w:sz w:val="19"/>
            <w:szCs w:val="19"/>
            <w:u w:val="single"/>
            <w:lang w:eastAsia="pt-BR"/>
          </w:rPr>
          <w:t>Lei nº 12.527, de 18 de novembro de 2011</w:t>
        </w:r>
      </w:hyperlink>
      <w:r w:rsidRPr="001A3D79">
        <w:rPr>
          <w:rFonts w:ascii="Book Antiqua" w:eastAsia="Times New Roman" w:hAnsi="Book Antiqua" w:cs="Arial"/>
          <w:color w:val="000000"/>
          <w:sz w:val="19"/>
          <w:szCs w:val="19"/>
          <w:lang w:eastAsia="pt-BR"/>
        </w:rPr>
        <w:t>. </w:t>
      </w:r>
      <w:hyperlink r:id="rId56" w:anchor="promulgacao" w:history="1">
        <w:r w:rsidRPr="00FB4D10">
          <w:rPr>
            <w:rFonts w:ascii="Book Antiqua" w:eastAsia="Times New Roman" w:hAnsi="Book Antiqua" w:cs="Arial"/>
            <w:color w:val="0000FF"/>
            <w:sz w:val="16"/>
            <w:szCs w:val="16"/>
            <w:u w:val="single"/>
            <w:lang w:eastAsia="pt-BR"/>
          </w:rPr>
          <w:t>(Promulgação partes vetadas)</w:t>
        </w:r>
      </w:hyperlink>
      <w:r w:rsidRPr="00FB4D10">
        <w:rPr>
          <w:rFonts w:ascii="Book Antiqua" w:eastAsia="Times New Roman" w:hAnsi="Book Antiqua" w:cs="Arial"/>
          <w:color w:val="000000"/>
          <w:sz w:val="16"/>
          <w:szCs w:val="16"/>
          <w:lang w:eastAsia="pt-BR"/>
        </w:rPr>
        <w:t>  </w:t>
      </w:r>
    </w:p>
    <w:p w14:paraId="55143AD7"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4º No cálculo do valor da multa de que trata o inciso II do caput deste artigo, a autoridade nacional poderá considerar o faturamento total da empresa ou grupo de empresas, quando não dispuser do valor do faturamento no ramo de atividade empresarial em que ocorreu a infração, definido pela autoridade nacional, ou quando o valor for apresentado de forma incompleta ou não for demonstrado de forma inequívoca e idônea.</w:t>
      </w:r>
    </w:p>
    <w:p w14:paraId="042229F1" w14:textId="3426160C"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O produto da arrecadação das multas aplicadas pela ANPD, inscritas ou não em dívida ativa, será destinado ao Fundo de Defesa de Direitos Difusos de que tratam o art. 13 da Lei nº 7.347, de 24 de julho de 1985, e a Lei nº 9.008, de 21 de março de 1995</w:t>
      </w:r>
      <w:r w:rsidRPr="00FB4D10">
        <w:rPr>
          <w:rFonts w:ascii="Book Antiqua" w:eastAsia="Times New Roman" w:hAnsi="Book Antiqua" w:cs="Arial"/>
          <w:color w:val="000000"/>
          <w:sz w:val="16"/>
          <w:szCs w:val="16"/>
          <w:lang w:eastAsia="pt-BR"/>
        </w:rPr>
        <w:t>. </w:t>
      </w:r>
      <w:hyperlink r:id="rId57"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2DAFC23E" w14:textId="15FF1CD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As sanções previstas nos incisos X, XI e XII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serão aplicadas</w:t>
      </w:r>
      <w:r w:rsidRPr="00FB4D10">
        <w:rPr>
          <w:rFonts w:ascii="Book Antiqua" w:eastAsia="Times New Roman" w:hAnsi="Book Antiqua" w:cs="Arial"/>
          <w:color w:val="000000"/>
          <w:sz w:val="16"/>
          <w:szCs w:val="16"/>
          <w:lang w:eastAsia="pt-BR"/>
        </w:rPr>
        <w:t>: </w:t>
      </w:r>
      <w:hyperlink r:id="rId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ABB8722" w14:textId="6EE4350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 - somente após já ter sido imposta ao menos 1 (uma) das sanções de que tratam os incisos II, III, IV, V e VI do </w:t>
      </w:r>
      <w:r w:rsidRPr="001A3D79">
        <w:rPr>
          <w:rFonts w:ascii="Book Antiqua" w:eastAsia="Times New Roman" w:hAnsi="Book Antiqua" w:cs="Arial"/>
          <w:b/>
          <w:bCs/>
          <w:color w:val="000000"/>
          <w:sz w:val="19"/>
          <w:szCs w:val="19"/>
          <w:lang w:eastAsia="pt-BR"/>
        </w:rPr>
        <w:t>caput</w:t>
      </w:r>
      <w:r w:rsidRPr="001A3D79">
        <w:rPr>
          <w:rFonts w:ascii="Book Antiqua" w:eastAsia="Times New Roman" w:hAnsi="Book Antiqua" w:cs="Arial"/>
          <w:color w:val="000000"/>
          <w:sz w:val="19"/>
          <w:szCs w:val="19"/>
          <w:lang w:eastAsia="pt-BR"/>
        </w:rPr>
        <w:t> deste artigo para o mesmo caso concreto; e </w:t>
      </w:r>
      <w:hyperlink r:id="rId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3C0F8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em caso de controladores submetidos a outros órgãos e entidades com competências sancionatórias, ouvidos esses órgãos</w:t>
      </w:r>
      <w:r w:rsidRPr="00FB4D10">
        <w:rPr>
          <w:rFonts w:ascii="Book Antiqua" w:eastAsia="Times New Roman" w:hAnsi="Book Antiqua" w:cs="Arial"/>
          <w:color w:val="000000"/>
          <w:sz w:val="16"/>
          <w:szCs w:val="16"/>
          <w:lang w:eastAsia="pt-BR"/>
        </w:rPr>
        <w:t>.     </w:t>
      </w:r>
      <w:hyperlink r:id="rId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62D52C9" w14:textId="335EE1C8"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7º Os vazamentos individuais ou os acessos não autorizados de que trata o caput do art. 46 desta Lei poderão ser objeto de conciliação direta entre controlador e titular e, caso não haja acordo, o controlador estará sujeito à aplicação das penalidades de que trata este artigo</w:t>
      </w:r>
      <w:r w:rsidRPr="00FB4D10">
        <w:rPr>
          <w:rFonts w:ascii="Book Antiqua" w:eastAsia="Times New Roman" w:hAnsi="Book Antiqua" w:cs="Arial"/>
          <w:color w:val="000000"/>
          <w:sz w:val="16"/>
          <w:szCs w:val="16"/>
          <w:lang w:eastAsia="pt-BR"/>
        </w:rPr>
        <w:t>. </w:t>
      </w:r>
      <w:hyperlink r:id="rId61" w:anchor="art2" w:history="1">
        <w:r w:rsidRPr="00FB4D10">
          <w:rPr>
            <w:rFonts w:ascii="Book Antiqua" w:eastAsia="Times New Roman" w:hAnsi="Book Antiqua" w:cs="Arial"/>
            <w:color w:val="0000FF"/>
            <w:sz w:val="16"/>
            <w:szCs w:val="16"/>
            <w:u w:val="single"/>
            <w:lang w:eastAsia="pt-BR"/>
          </w:rPr>
          <w:t>(Incluído pela Lei nº 13.853, de 2019)</w:t>
        </w:r>
      </w:hyperlink>
      <w:r w:rsidRPr="00FB4D10">
        <w:rPr>
          <w:rFonts w:ascii="Book Antiqua" w:eastAsia="Times New Roman" w:hAnsi="Book Antiqua" w:cs="Arial"/>
          <w:color w:val="000000"/>
          <w:sz w:val="16"/>
          <w:szCs w:val="16"/>
          <w:lang w:eastAsia="pt-BR"/>
        </w:rPr>
        <w:t>    </w:t>
      </w:r>
    </w:p>
    <w:p w14:paraId="43CDDC8F"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53. A autoridade nacional definirá, por meio de regulamento próprio sobre sanções administrativas a infrações a esta Lei, que deverá ser objeto de consulta pública, as metodologias que orientarão o cálculo do valor-base das sanções de multa</w:t>
      </w:r>
      <w:r w:rsidRPr="00FB4D10">
        <w:rPr>
          <w:rFonts w:ascii="Book Antiqua" w:eastAsia="Times New Roman" w:hAnsi="Book Antiqua" w:cs="Arial"/>
          <w:color w:val="000000"/>
          <w:sz w:val="16"/>
          <w:szCs w:val="16"/>
          <w:lang w:eastAsia="pt-BR"/>
        </w:rPr>
        <w:t>.     </w:t>
      </w:r>
      <w:hyperlink r:id="rId62" w:anchor="art65.." w:history="1">
        <w:r w:rsidRPr="00FB4D10">
          <w:rPr>
            <w:rFonts w:ascii="Book Antiqua" w:eastAsia="Times New Roman" w:hAnsi="Book Antiqua" w:cs="Arial"/>
            <w:color w:val="0000FF"/>
            <w:sz w:val="16"/>
            <w:szCs w:val="16"/>
            <w:u w:val="single"/>
            <w:lang w:eastAsia="pt-BR"/>
          </w:rPr>
          <w:t>(Vigência)</w:t>
        </w:r>
      </w:hyperlink>
    </w:p>
    <w:p w14:paraId="4B9337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1º As metodologias a que se refere o caput deste artigo devem ser previamente publicadas, para ciência dos agentes de tratamento, e devem apresentar objetivamente as formas e dosimetrias para o cálculo do valor-base das sanções de multa, que deverão conter fundamentação detalhada de todos os seus elementos, demonstrando a observância dos critérios previstos nesta Lei.</w:t>
      </w:r>
    </w:p>
    <w:p w14:paraId="69C097D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2º O regulamento de sanções e metodologias correspondentes deve estabelecer as circunstâncias e as condições para a adoção de multa simples ou diária.</w:t>
      </w:r>
    </w:p>
    <w:p w14:paraId="1C8E333B"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54. O valor da sanção de multa diária aplicável às infrações a esta Lei deve observar a gravidade da falta e a extensão do dano ou prejuízo causado e ser fundamentado pela autoridade nacional</w:t>
      </w:r>
      <w:r w:rsidRPr="00FB4D10">
        <w:rPr>
          <w:rFonts w:ascii="Book Antiqua" w:eastAsia="Times New Roman" w:hAnsi="Book Antiqua" w:cs="Arial"/>
          <w:color w:val="000000"/>
          <w:sz w:val="16"/>
          <w:szCs w:val="16"/>
          <w:lang w:eastAsia="pt-BR"/>
        </w:rPr>
        <w:t>.     </w:t>
      </w:r>
      <w:hyperlink r:id="rId63" w:anchor="art65.." w:history="1">
        <w:r w:rsidRPr="00FB4D10">
          <w:rPr>
            <w:rFonts w:ascii="Book Antiqua" w:eastAsia="Times New Roman" w:hAnsi="Book Antiqua" w:cs="Arial"/>
            <w:color w:val="0000FF"/>
            <w:sz w:val="16"/>
            <w:szCs w:val="16"/>
            <w:u w:val="single"/>
            <w:lang w:eastAsia="pt-BR"/>
          </w:rPr>
          <w:t>(Vigência)</w:t>
        </w:r>
      </w:hyperlink>
    </w:p>
    <w:p w14:paraId="16501848"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Parágrafo único. A intimação da sanção de multa diária deverá conter, no mínimo, a descrição da obrigação imposta, o prazo razoável e estipulado pelo órgão para o seu cumprimento e o valor da multa diária a ser aplicada pelo seu descumprimento.</w:t>
      </w:r>
    </w:p>
    <w:p w14:paraId="19C03E54"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IX</w:t>
      </w:r>
      <w:r w:rsidRPr="001A3D79">
        <w:rPr>
          <w:rFonts w:ascii="Book Antiqua" w:eastAsia="Times New Roman" w:hAnsi="Book Antiqua" w:cs="Arial"/>
          <w:color w:val="000000"/>
          <w:sz w:val="19"/>
          <w:szCs w:val="19"/>
          <w:lang w:eastAsia="pt-BR"/>
        </w:rPr>
        <w:br/>
        <w:t>DA AUTORIDADE NACIONAL DE PROTEÇÃO DE DADOS (ANPD) E DO CONSELHO NACIONAL DE PROTEÇÃO DE DADOS PESSOAIS E DA PRIVACIDADE</w:t>
      </w:r>
    </w:p>
    <w:p w14:paraId="7F23CA85"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w:t>
      </w:r>
      <w:r w:rsidRPr="001A3D79">
        <w:rPr>
          <w:rFonts w:ascii="Book Antiqua" w:eastAsia="Times New Roman" w:hAnsi="Book Antiqua" w:cs="Arial"/>
          <w:b/>
          <w:bCs/>
          <w:color w:val="000000"/>
          <w:sz w:val="19"/>
          <w:szCs w:val="19"/>
          <w:lang w:eastAsia="pt-BR"/>
        </w:rPr>
        <w:br/>
        <w:t>Da Autoridade Nacional de Proteção de Dados (ANPD)</w:t>
      </w:r>
    </w:p>
    <w:p w14:paraId="1B1D3E63"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55. (VETADO).</w:t>
      </w:r>
    </w:p>
    <w:p w14:paraId="75B13B89" w14:textId="78C1CF0F" w:rsidR="00B24B87" w:rsidRPr="000655A6" w:rsidRDefault="00B24B87"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b/>
          <w:bCs/>
          <w:color w:val="000000"/>
          <w:sz w:val="19"/>
          <w:szCs w:val="19"/>
          <w:highlight w:val="magenta"/>
          <w:lang w:eastAsia="pt-BR"/>
        </w:rPr>
        <w:t>Art. 55-A</w:t>
      </w:r>
      <w:r w:rsidRPr="00B24B87">
        <w:rPr>
          <w:rFonts w:ascii="Book Antiqua" w:eastAsia="Times New Roman" w:hAnsi="Book Antiqua" w:cs="Arial"/>
          <w:color w:val="000000"/>
          <w:sz w:val="19"/>
          <w:szCs w:val="19"/>
          <w:lang w:eastAsia="pt-BR"/>
        </w:rPr>
        <w:t xml:space="preserve">. </w:t>
      </w:r>
      <w:r w:rsidRPr="000655A6">
        <w:rPr>
          <w:rFonts w:ascii="Book Antiqua" w:eastAsia="Times New Roman" w:hAnsi="Book Antiqua" w:cs="Arial"/>
          <w:b/>
          <w:bCs/>
          <w:caps/>
          <w:color w:val="000000"/>
          <w:sz w:val="19"/>
          <w:szCs w:val="19"/>
          <w:highlight w:val="green"/>
          <w:lang w:eastAsia="pt-BR"/>
        </w:rPr>
        <w:t>Fica criada</w:t>
      </w:r>
      <w:r w:rsidRPr="00B24B87">
        <w:rPr>
          <w:rFonts w:ascii="Book Antiqua" w:eastAsia="Times New Roman" w:hAnsi="Book Antiqua" w:cs="Arial"/>
          <w:b/>
          <w:bCs/>
          <w:color w:val="000000"/>
          <w:sz w:val="19"/>
          <w:szCs w:val="19"/>
          <w:lang w:eastAsia="pt-BR"/>
        </w:rPr>
        <w:t xml:space="preserve"> a </w:t>
      </w:r>
      <w:r w:rsidRPr="000655A6">
        <w:rPr>
          <w:rFonts w:ascii="Book Antiqua" w:eastAsia="Times New Roman" w:hAnsi="Book Antiqua" w:cs="Arial"/>
          <w:b/>
          <w:bCs/>
          <w:caps/>
          <w:color w:val="000000"/>
          <w:sz w:val="19"/>
          <w:szCs w:val="19"/>
          <w:shd w:val="clear" w:color="auto" w:fill="F7CAAC" w:themeFill="accent2" w:themeFillTint="66"/>
          <w:lang w:eastAsia="pt-BR"/>
        </w:rPr>
        <w:t>Autoridade Nacional de Proteção de Dados</w:t>
      </w:r>
      <w:r w:rsidRPr="00B24B87">
        <w:rPr>
          <w:rFonts w:ascii="Book Antiqua" w:eastAsia="Times New Roman" w:hAnsi="Book Antiqua" w:cs="Arial"/>
          <w:b/>
          <w:bCs/>
          <w:color w:val="000000"/>
          <w:sz w:val="19"/>
          <w:szCs w:val="19"/>
          <w:lang w:eastAsia="pt-BR"/>
        </w:rPr>
        <w:t xml:space="preserve"> (ANPD), </w:t>
      </w:r>
      <w:r w:rsidRPr="00B24B87">
        <w:rPr>
          <w:rFonts w:ascii="Book Antiqua" w:eastAsia="Times New Roman" w:hAnsi="Book Antiqua" w:cs="Arial"/>
          <w:b/>
          <w:bCs/>
          <w:color w:val="000000"/>
          <w:sz w:val="19"/>
          <w:szCs w:val="19"/>
          <w:highlight w:val="yellow"/>
          <w:lang w:eastAsia="pt-BR"/>
        </w:rPr>
        <w:t>autarquia de natureza especial</w:t>
      </w:r>
      <w:r w:rsidRPr="00B24B87">
        <w:rPr>
          <w:rFonts w:ascii="Book Antiqua" w:eastAsia="Times New Roman" w:hAnsi="Book Antiqua" w:cs="Arial"/>
          <w:b/>
          <w:bCs/>
          <w:color w:val="000000"/>
          <w:sz w:val="19"/>
          <w:szCs w:val="19"/>
          <w:lang w:eastAsia="pt-BR"/>
        </w:rPr>
        <w:t>, dotada de autonomia técnica e decisória, com patrimônio próprio e com sede e foro no Distrito Federal</w:t>
      </w:r>
      <w:r w:rsidRPr="00FB4D10">
        <w:rPr>
          <w:rFonts w:ascii="Book Antiqua" w:eastAsia="Times New Roman" w:hAnsi="Book Antiqua" w:cs="Arial"/>
          <w:color w:val="000000"/>
          <w:sz w:val="16"/>
          <w:szCs w:val="16"/>
          <w:lang w:eastAsia="pt-BR"/>
        </w:rPr>
        <w:t xml:space="preserve">. </w:t>
      </w:r>
      <w:r w:rsidRPr="00FB4D10">
        <w:rPr>
          <w:rFonts w:ascii="Book Antiqua" w:eastAsia="Times New Roman" w:hAnsi="Book Antiqua" w:cs="Arial"/>
          <w:color w:val="3333FF"/>
          <w:sz w:val="16"/>
          <w:szCs w:val="16"/>
          <w:u w:val="single"/>
          <w:lang w:eastAsia="pt-BR"/>
        </w:rPr>
        <w:t>(Redação dada pela Lei nº 14.460, de 2022)</w:t>
      </w:r>
      <w:r w:rsidRPr="00FB4D10">
        <w:rPr>
          <w:rFonts w:ascii="Book Antiqua" w:eastAsia="Times New Roman" w:hAnsi="Book Antiqua" w:cs="Arial"/>
          <w:color w:val="3333FF"/>
          <w:sz w:val="16"/>
          <w:szCs w:val="16"/>
          <w:lang w:eastAsia="pt-BR"/>
        </w:rPr>
        <w:t xml:space="preserve"> </w:t>
      </w:r>
      <w:r w:rsidRPr="00FB4D10">
        <w:rPr>
          <w:rFonts w:ascii="Book Antiqua" w:eastAsia="Times New Roman" w:hAnsi="Book Antiqua" w:cs="Arial"/>
          <w:b/>
          <w:bCs/>
          <w:color w:val="FF0000"/>
          <w:sz w:val="16"/>
          <w:szCs w:val="16"/>
          <w:u w:val="single"/>
          <w:lang w:eastAsia="pt-BR"/>
        </w:rPr>
        <w:t>(TJMA-2022)</w:t>
      </w:r>
      <w:r w:rsidR="00002EEF">
        <w:rPr>
          <w:rFonts w:ascii="Book Antiqua" w:eastAsia="Times New Roman" w:hAnsi="Book Antiqua" w:cs="Arial"/>
          <w:b/>
          <w:bCs/>
          <w:color w:val="FF0000"/>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r w:rsidR="009D7337">
        <w:rPr>
          <w:rFonts w:ascii="Book Antiqua" w:eastAsia="Times New Roman" w:hAnsi="Book Antiqua" w:cs="Arial"/>
          <w:b/>
          <w:bCs/>
          <w:color w:val="FF0000"/>
          <w:sz w:val="16"/>
          <w:szCs w:val="16"/>
          <w:lang w:eastAsia="pt-BR"/>
        </w:rPr>
        <w:t xml:space="preserve"> </w:t>
      </w:r>
      <w:r w:rsidR="009D7337" w:rsidRPr="00A61420">
        <w:rPr>
          <w:rFonts w:ascii="Book Antiqua" w:eastAsia="Times New Roman" w:hAnsi="Book Antiqua" w:cs="Times New Roman"/>
          <w:b/>
          <w:color w:val="FF0000"/>
          <w:sz w:val="16"/>
          <w:szCs w:val="16"/>
          <w:u w:val="single"/>
          <w:lang w:eastAsia="pt-BR"/>
        </w:rPr>
        <w:t>(</w:t>
      </w:r>
      <w:r w:rsidR="009D7337">
        <w:rPr>
          <w:rFonts w:ascii="Book Antiqua" w:eastAsia="Times New Roman" w:hAnsi="Book Antiqua" w:cs="Times New Roman"/>
          <w:b/>
          <w:color w:val="FF0000"/>
          <w:sz w:val="16"/>
          <w:szCs w:val="16"/>
          <w:u w:val="single"/>
          <w:lang w:eastAsia="pt-BR"/>
        </w:rPr>
        <w:t>MPSC-2023</w:t>
      </w:r>
      <w:r w:rsidR="009D7337" w:rsidRPr="00A61420">
        <w:rPr>
          <w:rFonts w:ascii="Book Antiqua" w:eastAsia="Times New Roman" w:hAnsi="Book Antiqua" w:cs="Times New Roman"/>
          <w:b/>
          <w:color w:val="FF0000"/>
          <w:sz w:val="16"/>
          <w:szCs w:val="16"/>
          <w:u w:val="single"/>
          <w:lang w:eastAsia="pt-BR"/>
        </w:rPr>
        <w:t>)</w:t>
      </w:r>
      <w:r w:rsidR="000655A6">
        <w:rPr>
          <w:rFonts w:ascii="Book Antiqua" w:eastAsia="Times New Roman" w:hAnsi="Book Antiqua" w:cs="Times New Roman"/>
          <w:b/>
          <w:color w:val="FF0000"/>
          <w:sz w:val="16"/>
          <w:szCs w:val="16"/>
          <w:lang w:eastAsia="pt-BR"/>
        </w:rPr>
        <w:t xml:space="preserve"> </w:t>
      </w:r>
      <w:r w:rsidR="000655A6">
        <w:rPr>
          <w:rFonts w:ascii="Book Antiqua" w:eastAsia="Times New Roman" w:hAnsi="Book Antiqua" w:cs="Times New Roman"/>
          <w:b/>
          <w:bCs/>
          <w:color w:val="FF0000"/>
          <w:sz w:val="16"/>
          <w:szCs w:val="16"/>
          <w:u w:val="single"/>
          <w:lang w:eastAsia="pt-BR"/>
        </w:rPr>
        <w:t>(TCERR-2025)</w:t>
      </w:r>
    </w:p>
    <w:p w14:paraId="598A7C37" w14:textId="1D680E8F"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1º   </w:t>
      </w:r>
      <w:hyperlink r:id="rId64" w:anchor="art9" w:history="1">
        <w:r w:rsidRPr="00FB4D10">
          <w:rPr>
            <w:rStyle w:val="Hyperlink"/>
            <w:rFonts w:ascii="Book Antiqua" w:eastAsia="Times New Roman" w:hAnsi="Book Antiqua" w:cs="Arial"/>
            <w:sz w:val="16"/>
            <w:szCs w:val="16"/>
            <w:lang w:eastAsia="pt-BR"/>
          </w:rPr>
          <w:t>(Revogado pela Lei nº 14.460, de 2022)</w:t>
        </w:r>
      </w:hyperlink>
    </w:p>
    <w:p w14:paraId="30CC3A27"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2º    </w:t>
      </w:r>
      <w:hyperlink r:id="rId65" w:anchor="art9" w:history="1">
        <w:r w:rsidRPr="00FB4D10">
          <w:rPr>
            <w:rStyle w:val="Hyperlink"/>
            <w:rFonts w:ascii="Book Antiqua" w:eastAsia="Times New Roman" w:hAnsi="Book Antiqua" w:cs="Arial"/>
            <w:sz w:val="16"/>
            <w:szCs w:val="16"/>
            <w:lang w:eastAsia="pt-BR"/>
          </w:rPr>
          <w:t>(Revogado pela Lei nº 14.460, de 2022)</w:t>
        </w:r>
      </w:hyperlink>
    </w:p>
    <w:p w14:paraId="25DFA5E3"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3º   </w:t>
      </w:r>
      <w:hyperlink r:id="rId66" w:anchor="art9" w:history="1">
        <w:r w:rsidRPr="00FB4D10">
          <w:rPr>
            <w:rStyle w:val="Hyperlink"/>
            <w:rFonts w:ascii="Book Antiqua" w:eastAsia="Times New Roman" w:hAnsi="Book Antiqua" w:cs="Arial"/>
            <w:sz w:val="16"/>
            <w:szCs w:val="16"/>
            <w:lang w:eastAsia="pt-BR"/>
          </w:rPr>
          <w:t>(Revogado pela Lei nº 14.460, de 2022)</w:t>
        </w:r>
      </w:hyperlink>
    </w:p>
    <w:p w14:paraId="41C3C04E" w14:textId="5D0ED56B" w:rsidR="00B24B87"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 xml:space="preserve">Art. 55-B. </w:t>
      </w:r>
      <w:hyperlink r:id="rId67" w:anchor="art9" w:history="1">
        <w:r w:rsidR="00B24B87" w:rsidRPr="00FB4D10">
          <w:rPr>
            <w:rStyle w:val="Hyperlink"/>
            <w:rFonts w:ascii="Book Antiqua" w:eastAsia="Times New Roman" w:hAnsi="Book Antiqua" w:cs="Arial"/>
            <w:sz w:val="16"/>
            <w:szCs w:val="16"/>
            <w:lang w:eastAsia="pt-BR"/>
          </w:rPr>
          <w:t>(Revogado pela Lei nº 14.460, de 2022)</w:t>
        </w:r>
      </w:hyperlink>
    </w:p>
    <w:p w14:paraId="62FD92C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55-C. A ANPD é composta de</w:t>
      </w:r>
      <w:r w:rsidRPr="00FB4D10">
        <w:rPr>
          <w:rFonts w:ascii="Book Antiqua" w:eastAsia="Times New Roman" w:hAnsi="Book Antiqua" w:cs="Arial"/>
          <w:color w:val="000000"/>
          <w:sz w:val="18"/>
          <w:szCs w:val="18"/>
          <w:lang w:eastAsia="pt-BR"/>
        </w:rPr>
        <w:t>:             </w:t>
      </w:r>
      <w:hyperlink r:id="rId6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F41C15"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Conselho Diretor, órgão máximo de direção</w:t>
      </w:r>
      <w:r w:rsidRPr="00FB4D10">
        <w:rPr>
          <w:rFonts w:ascii="Book Antiqua" w:eastAsia="Times New Roman" w:hAnsi="Book Antiqua" w:cs="Arial"/>
          <w:color w:val="000000"/>
          <w:sz w:val="16"/>
          <w:szCs w:val="16"/>
          <w:lang w:eastAsia="pt-BR"/>
        </w:rPr>
        <w:t>;           </w:t>
      </w:r>
      <w:hyperlink r:id="rId6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3E611EC" w14:textId="74DE217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Conselho Nacional de Proteção de Dados Pessoais e da Privacidade</w:t>
      </w:r>
      <w:r w:rsidRPr="00FB4D10">
        <w:rPr>
          <w:rFonts w:ascii="Book Antiqua" w:eastAsia="Times New Roman" w:hAnsi="Book Antiqua" w:cs="Arial"/>
          <w:color w:val="000000"/>
          <w:sz w:val="16"/>
          <w:szCs w:val="16"/>
          <w:lang w:eastAsia="pt-BR"/>
        </w:rPr>
        <w:t>; </w:t>
      </w:r>
      <w:hyperlink r:id="rId7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4A385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III - Corregedoria</w:t>
      </w:r>
      <w:r w:rsidRPr="00FB4D10">
        <w:rPr>
          <w:rFonts w:ascii="Book Antiqua" w:eastAsia="Times New Roman" w:hAnsi="Book Antiqua" w:cs="Arial"/>
          <w:color w:val="000000"/>
          <w:sz w:val="16"/>
          <w:szCs w:val="16"/>
          <w:lang w:eastAsia="pt-BR"/>
        </w:rPr>
        <w:t>;               </w:t>
      </w:r>
      <w:hyperlink r:id="rId7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66139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Ouvidoria</w:t>
      </w:r>
      <w:r w:rsidRPr="00FB4D10">
        <w:rPr>
          <w:rFonts w:ascii="Book Antiqua" w:eastAsia="Times New Roman" w:hAnsi="Book Antiqua" w:cs="Arial"/>
          <w:color w:val="000000"/>
          <w:sz w:val="16"/>
          <w:szCs w:val="16"/>
          <w:lang w:eastAsia="pt-BR"/>
        </w:rPr>
        <w:t>;               </w:t>
      </w:r>
      <w:hyperlink r:id="rId7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B795B3" w14:textId="093520A8"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(revogado);        </w:t>
      </w:r>
      <w:hyperlink r:id="rId73" w:anchor="art7" w:history="1">
        <w:r w:rsidRPr="00FB4D10">
          <w:rPr>
            <w:rStyle w:val="Hyperlink"/>
            <w:rFonts w:ascii="Book Antiqua" w:eastAsia="Times New Roman" w:hAnsi="Book Antiqua" w:cs="Arial"/>
            <w:sz w:val="16"/>
            <w:szCs w:val="16"/>
            <w:lang w:eastAsia="pt-BR"/>
          </w:rPr>
          <w:t>(Redação dada pela Lei nº 14.460, de 2022)</w:t>
        </w:r>
      </w:hyperlink>
    </w:p>
    <w:p w14:paraId="6BFB8EAE" w14:textId="30F03901" w:rsidR="00B24B87" w:rsidRPr="00FB4D10" w:rsidRDefault="00B24B87"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4B87">
        <w:rPr>
          <w:rFonts w:ascii="Book Antiqua" w:eastAsia="Times New Roman" w:hAnsi="Book Antiqua" w:cs="Arial"/>
          <w:color w:val="000000"/>
          <w:sz w:val="19"/>
          <w:szCs w:val="19"/>
          <w:lang w:eastAsia="pt-BR"/>
        </w:rPr>
        <w:t>V-A - Procuradoria; e      </w:t>
      </w:r>
      <w:r w:rsidRPr="00B24B87">
        <w:rPr>
          <w:rFonts w:ascii="Book Antiqua" w:eastAsia="Times New Roman" w:hAnsi="Book Antiqua" w:cs="Arial"/>
          <w:color w:val="000000"/>
          <w:sz w:val="18"/>
          <w:szCs w:val="18"/>
          <w:lang w:eastAsia="pt-BR"/>
        </w:rPr>
        <w:t>  </w:t>
      </w:r>
      <w:hyperlink r:id="rId74" w:anchor="art7" w:history="1">
        <w:r w:rsidRPr="00FB4D10">
          <w:rPr>
            <w:rStyle w:val="Hyperlink"/>
            <w:rFonts w:ascii="Book Antiqua" w:eastAsia="Times New Roman" w:hAnsi="Book Antiqua" w:cs="Arial"/>
            <w:sz w:val="16"/>
            <w:szCs w:val="16"/>
            <w:lang w:eastAsia="pt-BR"/>
          </w:rPr>
          <w:t>(Incluído pela Lei nº 14.460, de 2022)</w:t>
        </w:r>
      </w:hyperlink>
    </w:p>
    <w:p w14:paraId="117C32D8" w14:textId="31F3AB3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unidades administrativas e unidades especializadas necessárias à aplicação do disposto nesta Lei</w:t>
      </w:r>
      <w:r w:rsidRPr="00FB4D10">
        <w:rPr>
          <w:rFonts w:ascii="Book Antiqua" w:eastAsia="Times New Roman" w:hAnsi="Book Antiqua" w:cs="Arial"/>
          <w:color w:val="000000"/>
          <w:sz w:val="16"/>
          <w:szCs w:val="16"/>
          <w:lang w:eastAsia="pt-BR"/>
        </w:rPr>
        <w:t>.                 </w:t>
      </w:r>
      <w:hyperlink r:id="rId7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4B73400" w14:textId="39F868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55-D</w:t>
      </w:r>
      <w:r w:rsidRPr="001A3D79">
        <w:rPr>
          <w:rFonts w:ascii="Book Antiqua" w:eastAsia="Times New Roman" w:hAnsi="Book Antiqua" w:cs="Arial"/>
          <w:color w:val="000000"/>
          <w:sz w:val="19"/>
          <w:szCs w:val="19"/>
          <w:lang w:eastAsia="pt-BR"/>
        </w:rPr>
        <w:t>. O Conselho Diretor da ANPD será composto de 5 (cinco) diretores, incluído o Diretor-Presidente</w:t>
      </w:r>
      <w:r w:rsidRPr="00FB4D10">
        <w:rPr>
          <w:rFonts w:ascii="Book Antiqua" w:eastAsia="Times New Roman" w:hAnsi="Book Antiqua" w:cs="Arial"/>
          <w:color w:val="000000"/>
          <w:sz w:val="16"/>
          <w:szCs w:val="16"/>
          <w:lang w:eastAsia="pt-BR"/>
        </w:rPr>
        <w:t>.</w:t>
      </w:r>
      <w:r w:rsidR="000B6085">
        <w:rPr>
          <w:rFonts w:ascii="Book Antiqua" w:eastAsia="Times New Roman" w:hAnsi="Book Antiqua" w:cs="Arial"/>
          <w:color w:val="000000"/>
          <w:sz w:val="16"/>
          <w:szCs w:val="16"/>
          <w:lang w:eastAsia="pt-BR"/>
        </w:rPr>
        <w:t xml:space="preserve"> </w:t>
      </w:r>
      <w:hyperlink r:id="rId7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352D24B" w14:textId="60DA0523"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r w:rsidRPr="000B6085">
        <w:rPr>
          <w:rFonts w:ascii="Book Antiqua" w:eastAsia="Times New Roman" w:hAnsi="Book Antiqua" w:cs="Arial"/>
          <w:b/>
          <w:bCs/>
          <w:color w:val="000000"/>
          <w:sz w:val="19"/>
          <w:szCs w:val="19"/>
          <w:highlight w:val="magenta"/>
          <w:lang w:eastAsia="pt-BR"/>
        </w:rPr>
        <w:t>§ 1º</w:t>
      </w:r>
      <w:r w:rsidRPr="000B6085">
        <w:rPr>
          <w:rFonts w:ascii="Book Antiqua" w:eastAsia="Times New Roman" w:hAnsi="Book Antiqua" w:cs="Arial"/>
          <w:b/>
          <w:bCs/>
          <w:color w:val="000000"/>
          <w:sz w:val="19"/>
          <w:szCs w:val="19"/>
          <w:lang w:eastAsia="pt-BR"/>
        </w:rPr>
        <w:t xml:space="preserve"> Os </w:t>
      </w:r>
      <w:r w:rsidRPr="000B6085">
        <w:rPr>
          <w:rFonts w:ascii="Book Antiqua" w:eastAsia="Times New Roman" w:hAnsi="Book Antiqua" w:cs="Arial"/>
          <w:b/>
          <w:bCs/>
          <w:color w:val="000000"/>
          <w:sz w:val="19"/>
          <w:szCs w:val="19"/>
          <w:highlight w:val="yellow"/>
          <w:lang w:eastAsia="pt-BR"/>
        </w:rPr>
        <w:t>membros do Conselho Diretor da ANPD</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aps/>
          <w:color w:val="000000"/>
          <w:sz w:val="19"/>
          <w:szCs w:val="19"/>
          <w:highlight w:val="green"/>
          <w:lang w:eastAsia="pt-BR"/>
        </w:rPr>
        <w:t>serão escolhidos</w:t>
      </w:r>
      <w:r w:rsidRPr="000B6085">
        <w:rPr>
          <w:rFonts w:ascii="Book Antiqua" w:eastAsia="Times New Roman" w:hAnsi="Book Antiqua" w:cs="Arial"/>
          <w:b/>
          <w:bCs/>
          <w:color w:val="000000"/>
          <w:sz w:val="19"/>
          <w:szCs w:val="19"/>
          <w:lang w:eastAsia="pt-BR"/>
        </w:rPr>
        <w:t xml:space="preserve"> </w:t>
      </w:r>
      <w:r w:rsidRPr="000B6085">
        <w:rPr>
          <w:rFonts w:ascii="Book Antiqua" w:eastAsia="Times New Roman" w:hAnsi="Book Antiqua" w:cs="Arial"/>
          <w:b/>
          <w:bCs/>
          <w:color w:val="000000"/>
          <w:sz w:val="19"/>
          <w:szCs w:val="19"/>
          <w:highlight w:val="yellow"/>
          <w:lang w:eastAsia="pt-BR"/>
        </w:rPr>
        <w:t>pelo Presidente da República</w:t>
      </w:r>
      <w:r w:rsidRPr="000B6085">
        <w:rPr>
          <w:rFonts w:ascii="Book Antiqua" w:eastAsia="Times New Roman" w:hAnsi="Book Antiqua" w:cs="Arial"/>
          <w:b/>
          <w:bCs/>
          <w:color w:val="000000"/>
          <w:sz w:val="19"/>
          <w:szCs w:val="19"/>
          <w:lang w:eastAsia="pt-BR"/>
        </w:rPr>
        <w:t xml:space="preserve"> e por ele nomeados, após aprovação pelo Senado Federal, nos termos da alínea ‘f’ do inciso III do art. 52 da Constituição Federal, e ocuparão </w:t>
      </w:r>
      <w:r w:rsidRPr="000B6085">
        <w:rPr>
          <w:rFonts w:ascii="Book Antiqua" w:eastAsia="Times New Roman" w:hAnsi="Book Antiqua" w:cs="Arial"/>
          <w:b/>
          <w:bCs/>
          <w:color w:val="000000"/>
          <w:sz w:val="19"/>
          <w:szCs w:val="19"/>
          <w:highlight w:val="yellow"/>
          <w:lang w:eastAsia="pt-BR"/>
        </w:rPr>
        <w:t>cargo em comissão do Grupo-Direção e Assessoramento Superiores - DAS</w:t>
      </w:r>
      <w:r w:rsidRPr="000B6085">
        <w:rPr>
          <w:rFonts w:ascii="Book Antiqua" w:eastAsia="Times New Roman" w:hAnsi="Book Antiqua" w:cs="Arial"/>
          <w:b/>
          <w:bCs/>
          <w:color w:val="000000"/>
          <w:sz w:val="19"/>
          <w:szCs w:val="19"/>
          <w:lang w:eastAsia="pt-BR"/>
        </w:rPr>
        <w:t>, no mínimo, de nível 5</w:t>
      </w:r>
      <w:r w:rsidRPr="00FB4D10">
        <w:rPr>
          <w:rFonts w:ascii="Book Antiqua" w:eastAsia="Times New Roman" w:hAnsi="Book Antiqua" w:cs="Arial"/>
          <w:color w:val="000000"/>
          <w:sz w:val="16"/>
          <w:szCs w:val="16"/>
          <w:lang w:eastAsia="pt-BR"/>
        </w:rPr>
        <w:t>. </w:t>
      </w:r>
      <w:hyperlink r:id="rId77"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0B6085" w14:paraId="657922C3" w14:textId="77777777" w:rsidTr="00A47B0D">
        <w:tc>
          <w:tcPr>
            <w:tcW w:w="8494" w:type="dxa"/>
            <w:shd w:val="clear" w:color="auto" w:fill="FFF2CC" w:themeFill="accent4" w:themeFillTint="33"/>
          </w:tcPr>
          <w:p w14:paraId="59E03B14" w14:textId="0B78D54A" w:rsidR="000B6085" w:rsidRPr="00497A4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Art. 52. Compete privativamente ao Senado Federal:</w:t>
            </w:r>
            <w:r>
              <w:rPr>
                <w:rFonts w:ascii="Book Antiqua" w:eastAsia="Times New Roman" w:hAnsi="Book Antiqua" w:cs="Arial"/>
                <w:color w:val="000000"/>
                <w:sz w:val="18"/>
                <w:szCs w:val="18"/>
                <w:lang w:eastAsia="pt-BR"/>
              </w:rPr>
              <w:t xml:space="preserve"> (...)</w:t>
            </w:r>
          </w:p>
          <w:p w14:paraId="0A475AD7" w14:textId="537766BD" w:rsidR="000B6085" w:rsidRDefault="000B6085" w:rsidP="00A47B0D">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III - aprovar previamente, por voto secreto, após argüição pública, a escolha de:</w:t>
            </w:r>
            <w:r>
              <w:rPr>
                <w:rFonts w:ascii="Book Antiqua" w:eastAsia="Times New Roman" w:hAnsi="Book Antiqua" w:cs="Arial"/>
                <w:color w:val="000000"/>
                <w:sz w:val="18"/>
                <w:szCs w:val="18"/>
                <w:lang w:eastAsia="pt-BR"/>
              </w:rPr>
              <w:t xml:space="preserve"> (...)</w:t>
            </w:r>
          </w:p>
          <w:p w14:paraId="46F5F9B3" w14:textId="50447B77" w:rsidR="000B6085" w:rsidRPr="00497A45" w:rsidRDefault="000B6085" w:rsidP="000B6085">
            <w:pPr>
              <w:ind w:firstLine="451"/>
              <w:jc w:val="both"/>
              <w:rPr>
                <w:rFonts w:ascii="Book Antiqua" w:eastAsia="Times New Roman" w:hAnsi="Book Antiqua" w:cs="Arial"/>
                <w:color w:val="000000"/>
                <w:sz w:val="18"/>
                <w:szCs w:val="18"/>
                <w:lang w:eastAsia="pt-BR"/>
              </w:rPr>
            </w:pPr>
            <w:r w:rsidRPr="000B6085">
              <w:rPr>
                <w:rFonts w:ascii="Book Antiqua" w:eastAsia="Times New Roman" w:hAnsi="Book Antiqua" w:cs="Arial"/>
                <w:color w:val="000000"/>
                <w:sz w:val="18"/>
                <w:szCs w:val="18"/>
                <w:lang w:eastAsia="pt-BR"/>
              </w:rPr>
              <w:t>f) titulares de outros cargos que a lei determinar;</w:t>
            </w:r>
          </w:p>
        </w:tc>
      </w:tr>
    </w:tbl>
    <w:p w14:paraId="4C4D9CD5" w14:textId="5E5452C4" w:rsidR="000B6085" w:rsidRPr="007D039D" w:rsidRDefault="000B6085" w:rsidP="000B6085">
      <w:pPr>
        <w:spacing w:after="0" w:line="240" w:lineRule="auto"/>
        <w:ind w:firstLine="567"/>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0B6085" w14:paraId="19B2E513" w14:textId="77777777" w:rsidTr="00A47B0D">
        <w:tc>
          <w:tcPr>
            <w:tcW w:w="8494" w:type="dxa"/>
            <w:shd w:val="clear" w:color="auto" w:fill="CCFFFF"/>
          </w:tcPr>
          <w:p w14:paraId="3792E6F4" w14:textId="60F484CD" w:rsidR="000B6085" w:rsidRPr="000B6085" w:rsidRDefault="000B6085" w:rsidP="000B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TJRJ-2023-VUNESP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Considere que Letícia é membro do Conselho Diretor da Autoridade Nacional de Proteção de Dados (ANPD), ocupando o cargo de Diretora-Presidente. De acordo com a situação hipotética e com a Lei Geral de Proteção de Dados, é correto afirmar que Letícia</w:t>
            </w:r>
            <w:r>
              <w:rPr>
                <w:rFonts w:ascii="Book Antiqua" w:eastAsia="Times New Roman" w:hAnsi="Book Antiqua" w:cs="Arial"/>
                <w:color w:val="000000"/>
                <w:sz w:val="19"/>
                <w:szCs w:val="19"/>
                <w:lang w:eastAsia="pt-BR"/>
              </w:rPr>
              <w:t xml:space="preserve"> </w:t>
            </w:r>
            <w:r w:rsidRPr="000B6085">
              <w:rPr>
                <w:rFonts w:ascii="Book Antiqua" w:eastAsia="Times New Roman" w:hAnsi="Book Antiqua" w:cs="Arial"/>
                <w:color w:val="000000"/>
                <w:sz w:val="19"/>
                <w:szCs w:val="19"/>
                <w:lang w:eastAsia="pt-BR"/>
              </w:rPr>
              <w:t>foi escolhida e nomeada pelo Presidente da República e previamente aprovada, por voto secreto, após arguição pública, pelo Senado Federal</w:t>
            </w:r>
            <w:r w:rsidRPr="001A3DCC">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55-D, §1º, LGPD c/c art. 52, III, ‘f’, CF.</w:t>
            </w:r>
          </w:p>
        </w:tc>
      </w:tr>
    </w:tbl>
    <w:p w14:paraId="7B5A6F78" w14:textId="7E5783FD"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2º</w:t>
      </w:r>
      <w:r w:rsidRPr="000B6085">
        <w:rPr>
          <w:rFonts w:ascii="Book Antiqua" w:eastAsia="Times New Roman" w:hAnsi="Book Antiqua" w:cs="Arial"/>
          <w:b/>
          <w:bCs/>
          <w:color w:val="000000"/>
          <w:sz w:val="19"/>
          <w:szCs w:val="19"/>
          <w:lang w:eastAsia="pt-BR"/>
        </w:rPr>
        <w:t xml:space="preserve"> Os membros do Conselho Diretor serão escolhidos dentre brasileiros que tenham reputação ilibada, nível superior de educação e elevado conceito no campo de especialidade dos cargos para os quais serão nomeados</w:t>
      </w:r>
      <w:r w:rsidRPr="00FB4D10">
        <w:rPr>
          <w:rFonts w:ascii="Book Antiqua" w:eastAsia="Times New Roman" w:hAnsi="Book Antiqua" w:cs="Arial"/>
          <w:color w:val="000000"/>
          <w:sz w:val="16"/>
          <w:szCs w:val="16"/>
          <w:lang w:eastAsia="pt-BR"/>
        </w:rPr>
        <w:t>. </w:t>
      </w:r>
      <w:hyperlink r:id="rId78"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77341D5" w14:textId="241B4851"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 3º</w:t>
      </w:r>
      <w:r w:rsidRPr="000B6085">
        <w:rPr>
          <w:rFonts w:ascii="Book Antiqua" w:eastAsia="Times New Roman" w:hAnsi="Book Antiqua" w:cs="Arial"/>
          <w:b/>
          <w:bCs/>
          <w:color w:val="000000"/>
          <w:sz w:val="19"/>
          <w:szCs w:val="19"/>
          <w:lang w:eastAsia="pt-BR"/>
        </w:rPr>
        <w:t xml:space="preserve"> O mandato dos membros do Conselho Diretor será </w:t>
      </w:r>
      <w:r w:rsidRPr="000B6085">
        <w:rPr>
          <w:rFonts w:ascii="Book Antiqua" w:eastAsia="Times New Roman" w:hAnsi="Book Antiqua" w:cs="Arial"/>
          <w:b/>
          <w:bCs/>
          <w:color w:val="000000"/>
          <w:sz w:val="19"/>
          <w:szCs w:val="19"/>
          <w:highlight w:val="cyan"/>
          <w:lang w:eastAsia="pt-BR"/>
        </w:rPr>
        <w:t>de 4 (quatro) anos</w:t>
      </w:r>
      <w:r w:rsidRPr="00FB4D10">
        <w:rPr>
          <w:rFonts w:ascii="Book Antiqua" w:eastAsia="Times New Roman" w:hAnsi="Book Antiqua" w:cs="Arial"/>
          <w:color w:val="000000"/>
          <w:sz w:val="16"/>
          <w:szCs w:val="16"/>
          <w:lang w:eastAsia="pt-BR"/>
        </w:rPr>
        <w:t>. </w:t>
      </w:r>
      <w:hyperlink r:id="rId79"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7BB1704D" w14:textId="35F8F718" w:rsidR="001A3D79" w:rsidRPr="005410F7"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410F7">
        <w:rPr>
          <w:rFonts w:ascii="Book Antiqua" w:eastAsia="Times New Roman" w:hAnsi="Book Antiqua" w:cs="Arial"/>
          <w:b/>
          <w:bCs/>
          <w:color w:val="000000"/>
          <w:sz w:val="19"/>
          <w:szCs w:val="19"/>
          <w:highlight w:val="magenta"/>
          <w:lang w:eastAsia="pt-BR"/>
        </w:rPr>
        <w:t>§ 4º</w:t>
      </w:r>
      <w:r w:rsidRPr="005410F7">
        <w:rPr>
          <w:rFonts w:ascii="Book Antiqua" w:eastAsia="Times New Roman" w:hAnsi="Book Antiqua" w:cs="Arial"/>
          <w:b/>
          <w:bCs/>
          <w:color w:val="000000"/>
          <w:sz w:val="19"/>
          <w:szCs w:val="19"/>
          <w:lang w:eastAsia="pt-BR"/>
        </w:rPr>
        <w:t xml:space="preserve"> Os mandatos dos </w:t>
      </w:r>
      <w:r w:rsidRPr="005410F7">
        <w:rPr>
          <w:rFonts w:ascii="Book Antiqua" w:eastAsia="Times New Roman" w:hAnsi="Book Antiqua" w:cs="Arial"/>
          <w:b/>
          <w:bCs/>
          <w:color w:val="000000"/>
          <w:sz w:val="19"/>
          <w:szCs w:val="19"/>
          <w:highlight w:val="yellow"/>
          <w:lang w:eastAsia="pt-BR"/>
        </w:rPr>
        <w:t>primeiros membros do Conselho Diretor</w:t>
      </w:r>
      <w:r w:rsidRPr="005410F7">
        <w:rPr>
          <w:rFonts w:ascii="Book Antiqua" w:eastAsia="Times New Roman" w:hAnsi="Book Antiqua" w:cs="Arial"/>
          <w:b/>
          <w:bCs/>
          <w:color w:val="000000"/>
          <w:sz w:val="19"/>
          <w:szCs w:val="19"/>
          <w:lang w:eastAsia="pt-BR"/>
        </w:rPr>
        <w:t xml:space="preserve"> nomeados serão de 2 (dois), de 3 (três), de 4 (quatro), de 5 (cinco) e de 6 (seis) anos, conforme estabelecido no ato de nomeação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0" w:anchor="art2" w:history="1">
        <w:r w:rsidRPr="00FB4D10">
          <w:rPr>
            <w:rFonts w:ascii="Book Antiqua" w:eastAsia="Times New Roman" w:hAnsi="Book Antiqua" w:cs="Arial"/>
            <w:color w:val="0000FF"/>
            <w:sz w:val="16"/>
            <w:szCs w:val="16"/>
            <w:u w:val="single"/>
            <w:lang w:eastAsia="pt-BR"/>
          </w:rPr>
          <w:t>(Incluído pela Lei nº 13.853, de 2019)</w:t>
        </w:r>
      </w:hyperlink>
      <w:r w:rsidR="005410F7">
        <w:rPr>
          <w:rFonts w:ascii="Book Antiqua" w:eastAsia="Times New Roman" w:hAnsi="Book Antiqua" w:cs="Arial"/>
          <w:color w:val="0000FF"/>
          <w:sz w:val="16"/>
          <w:szCs w:val="16"/>
          <w:lang w:eastAsia="pt-BR"/>
        </w:rPr>
        <w:t xml:space="preserve"> </w:t>
      </w:r>
      <w:r w:rsidR="005410F7">
        <w:rPr>
          <w:rFonts w:ascii="Book Antiqua" w:eastAsia="Times New Roman" w:hAnsi="Book Antiqua" w:cs="Times New Roman"/>
          <w:b/>
          <w:bCs/>
          <w:color w:val="FF0000"/>
          <w:sz w:val="16"/>
          <w:szCs w:val="16"/>
          <w:u w:val="single"/>
          <w:lang w:eastAsia="pt-BR"/>
        </w:rPr>
        <w:t>(TJRJ-2023)</w:t>
      </w:r>
    </w:p>
    <w:p w14:paraId="612E37B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5º Na hipótese de vacância do cargo no curso do mandato de membro do Conselho Diretor, o prazo remanescente será completado pelo sucessor</w:t>
      </w:r>
      <w:r w:rsidRPr="00FB4D10">
        <w:rPr>
          <w:rFonts w:ascii="Book Antiqua" w:eastAsia="Times New Roman" w:hAnsi="Book Antiqua" w:cs="Arial"/>
          <w:color w:val="000000"/>
          <w:sz w:val="16"/>
          <w:szCs w:val="16"/>
          <w:lang w:eastAsia="pt-BR"/>
        </w:rPr>
        <w:t>.                </w:t>
      </w:r>
      <w:hyperlink r:id="rId8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51BC670" w14:textId="5D2F8F3B" w:rsidR="001A3D79" w:rsidRPr="000B608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B6085">
        <w:rPr>
          <w:rFonts w:ascii="Book Antiqua" w:eastAsia="Times New Roman" w:hAnsi="Book Antiqua" w:cs="Arial"/>
          <w:b/>
          <w:bCs/>
          <w:color w:val="000000"/>
          <w:sz w:val="19"/>
          <w:szCs w:val="19"/>
          <w:highlight w:val="magenta"/>
          <w:lang w:eastAsia="pt-BR"/>
        </w:rPr>
        <w:t>Art. 55-E</w:t>
      </w:r>
      <w:r w:rsidRPr="000B6085">
        <w:rPr>
          <w:rFonts w:ascii="Book Antiqua" w:eastAsia="Times New Roman" w:hAnsi="Book Antiqua" w:cs="Arial"/>
          <w:b/>
          <w:bCs/>
          <w:color w:val="000000"/>
          <w:sz w:val="19"/>
          <w:szCs w:val="19"/>
          <w:lang w:eastAsia="pt-BR"/>
        </w:rPr>
        <w:t xml:space="preserve">. Os membros do Conselho Diretor </w:t>
      </w:r>
      <w:r w:rsidRPr="005410F7">
        <w:rPr>
          <w:rFonts w:ascii="Book Antiqua" w:eastAsia="Times New Roman" w:hAnsi="Book Antiqua" w:cs="Arial"/>
          <w:b/>
          <w:bCs/>
          <w:caps/>
          <w:color w:val="000000"/>
          <w:sz w:val="19"/>
          <w:szCs w:val="19"/>
          <w:highlight w:val="green"/>
          <w:lang w:eastAsia="pt-BR"/>
        </w:rPr>
        <w:t>somente perderão</w:t>
      </w:r>
      <w:r w:rsidRPr="000B6085">
        <w:rPr>
          <w:rFonts w:ascii="Book Antiqua" w:eastAsia="Times New Roman" w:hAnsi="Book Antiqua" w:cs="Arial"/>
          <w:b/>
          <w:bCs/>
          <w:color w:val="000000"/>
          <w:sz w:val="19"/>
          <w:szCs w:val="19"/>
          <w:lang w:eastAsia="pt-BR"/>
        </w:rPr>
        <w:t xml:space="preserve"> seus cargos em virtude de renúncia, condenação judicial transitada em julgado ou pena de demissão decorrente de processo administrativo disciplinar</w:t>
      </w:r>
      <w:r w:rsidRPr="00FB4D10">
        <w:rPr>
          <w:rFonts w:ascii="Book Antiqua" w:eastAsia="Times New Roman" w:hAnsi="Book Antiqua" w:cs="Arial"/>
          <w:color w:val="000000"/>
          <w:sz w:val="16"/>
          <w:szCs w:val="16"/>
          <w:lang w:eastAsia="pt-BR"/>
        </w:rPr>
        <w:t>. </w:t>
      </w:r>
      <w:hyperlink r:id="rId82" w:anchor="art2" w:history="1">
        <w:r w:rsidRPr="00FB4D10">
          <w:rPr>
            <w:rFonts w:ascii="Book Antiqua" w:eastAsia="Times New Roman" w:hAnsi="Book Antiqua" w:cs="Arial"/>
            <w:color w:val="0000FF"/>
            <w:sz w:val="16"/>
            <w:szCs w:val="16"/>
            <w:u w:val="single"/>
            <w:lang w:eastAsia="pt-BR"/>
          </w:rPr>
          <w:t>(Incluído pela Lei nº 13.853, de 2019)</w:t>
        </w:r>
      </w:hyperlink>
      <w:r w:rsidR="000B6085">
        <w:rPr>
          <w:rFonts w:ascii="Book Antiqua" w:eastAsia="Times New Roman" w:hAnsi="Book Antiqua" w:cs="Arial"/>
          <w:color w:val="0000FF"/>
          <w:sz w:val="16"/>
          <w:szCs w:val="16"/>
          <w:lang w:eastAsia="pt-BR"/>
        </w:rPr>
        <w:t xml:space="preserve"> </w:t>
      </w:r>
      <w:r w:rsidR="000B6085">
        <w:rPr>
          <w:rFonts w:ascii="Book Antiqua" w:eastAsia="Times New Roman" w:hAnsi="Book Antiqua" w:cs="Times New Roman"/>
          <w:b/>
          <w:bCs/>
          <w:color w:val="FF0000"/>
          <w:sz w:val="16"/>
          <w:szCs w:val="16"/>
          <w:u w:val="single"/>
          <w:lang w:eastAsia="pt-BR"/>
        </w:rPr>
        <w:t>(TJRJ-2023)</w:t>
      </w:r>
    </w:p>
    <w:p w14:paraId="55988C8E" w14:textId="351B6CB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Nos termos do caput deste artigo, cabe ao Ministro de Estado Chefe da Casa Civil da Presidência da República instaurar o processo administrativo disciplinar, que será conduzido por comissão especial constituída por servidores públicos federais estáveis</w:t>
      </w:r>
      <w:r w:rsidRPr="00FB4D10">
        <w:rPr>
          <w:rFonts w:ascii="Book Antiqua" w:eastAsia="Times New Roman" w:hAnsi="Book Antiqua" w:cs="Arial"/>
          <w:color w:val="000000"/>
          <w:sz w:val="16"/>
          <w:szCs w:val="16"/>
          <w:lang w:eastAsia="pt-BR"/>
        </w:rPr>
        <w:t>. </w:t>
      </w:r>
      <w:hyperlink r:id="rId8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550391" w14:textId="365B190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Compete ao Presidente da República determinar o afastamento preventivo, somente quando assim recomendado pela comissão especial de que trata o § 1º deste artigo, e proferir o julgamento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076C5A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55-F. Aplica-se aos membros do Conselho Diretor, após o exercício do cargo, o disposto no art. 6º da Lei nº 12.813, de 16 de maio de 2013</w:t>
      </w:r>
      <w:r w:rsidRPr="00FB4D10">
        <w:rPr>
          <w:rFonts w:ascii="Book Antiqua" w:eastAsia="Times New Roman" w:hAnsi="Book Antiqua" w:cs="Arial"/>
          <w:color w:val="000000"/>
          <w:sz w:val="16"/>
          <w:szCs w:val="16"/>
          <w:lang w:eastAsia="pt-BR"/>
        </w:rPr>
        <w:t>.              </w:t>
      </w:r>
      <w:hyperlink r:id="rId8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789EB7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Parágrafo único. A infração ao disposto no caput deste artigo caracteriza ato de improbidade administrativa</w:t>
      </w:r>
      <w:r w:rsidRPr="00FB4D10">
        <w:rPr>
          <w:rFonts w:ascii="Book Antiqua" w:eastAsia="Times New Roman" w:hAnsi="Book Antiqua" w:cs="Arial"/>
          <w:color w:val="000000"/>
          <w:sz w:val="16"/>
          <w:szCs w:val="16"/>
          <w:lang w:eastAsia="pt-BR"/>
        </w:rPr>
        <w:t>.                </w:t>
      </w:r>
      <w:hyperlink r:id="rId8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1C075C" w14:textId="2EEAD1F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Art. 55-G. Ato do Presidente da República disporá sobre a estrutura regimental da ANPD</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530C18" w14:textId="6A101D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Até a data de entrada em vigor de sua estrutura regimental, a ANPD receberá o apoio técnico e administrativo da Casa Civil da Presidência da República para o exercício de suas atividades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8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03CCFD" w14:textId="2A6D782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 Conselho Diretor disporá sobre o regimento interno da ANPD</w:t>
      </w:r>
      <w:r w:rsidRPr="00FB4D10">
        <w:rPr>
          <w:rFonts w:ascii="Book Antiqua" w:eastAsia="Times New Roman" w:hAnsi="Book Antiqua" w:cs="Arial"/>
          <w:color w:val="000000"/>
          <w:sz w:val="16"/>
          <w:szCs w:val="16"/>
          <w:lang w:eastAsia="pt-BR"/>
        </w:rPr>
        <w:t>. </w:t>
      </w:r>
      <w:hyperlink r:id="rId8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DBC3D7"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Art. 55-H. Os cargos em comissão e as funções de confiança da ANPD serão remanejados de outros órgãos e entidades do Poder Executivo federal</w:t>
      </w:r>
      <w:r w:rsidRPr="00FB4D10">
        <w:rPr>
          <w:rFonts w:ascii="Book Antiqua" w:eastAsia="Times New Roman" w:hAnsi="Book Antiqua" w:cs="Arial"/>
          <w:color w:val="000000"/>
          <w:sz w:val="16"/>
          <w:szCs w:val="16"/>
          <w:lang w:eastAsia="pt-BR"/>
        </w:rPr>
        <w:t>.             </w:t>
      </w:r>
      <w:hyperlink r:id="rId9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4DA99" w14:textId="19F73BF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55-I. Os ocupantes dos cargos em comissão e das funções de confiança da ANPD serão indicados pelo Conselho Diretor e nomeados ou designados pelo Diretor-Presidente</w:t>
      </w:r>
      <w:r w:rsidRPr="00FB4D10">
        <w:rPr>
          <w:rFonts w:ascii="Book Antiqua" w:eastAsia="Times New Roman" w:hAnsi="Book Antiqua" w:cs="Arial"/>
          <w:color w:val="000000"/>
          <w:sz w:val="16"/>
          <w:szCs w:val="16"/>
          <w:lang w:eastAsia="pt-BR"/>
        </w:rPr>
        <w:t>. </w:t>
      </w:r>
      <w:hyperlink r:id="rId9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972E659" w14:textId="1A3138C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Art. 55-J</w:t>
      </w:r>
      <w:r w:rsidRPr="00002EEF">
        <w:rPr>
          <w:rFonts w:ascii="Book Antiqua" w:eastAsia="Times New Roman" w:hAnsi="Book Antiqua" w:cs="Arial"/>
          <w:b/>
          <w:bCs/>
          <w:color w:val="000000"/>
          <w:sz w:val="19"/>
          <w:szCs w:val="19"/>
          <w:lang w:eastAsia="pt-BR"/>
        </w:rPr>
        <w:t>. Compete à ANPD</w:t>
      </w:r>
      <w:r w:rsidRPr="00FB4D10">
        <w:rPr>
          <w:rFonts w:ascii="Book Antiqua" w:eastAsia="Times New Roman" w:hAnsi="Book Antiqua" w:cs="Arial"/>
          <w:color w:val="000000"/>
          <w:sz w:val="18"/>
          <w:szCs w:val="18"/>
          <w:lang w:eastAsia="pt-BR"/>
        </w:rPr>
        <w:t>: </w:t>
      </w:r>
      <w:hyperlink r:id="rId9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7FBE6D2" w14:textId="2A54903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zelar pela proteção dos dados pessoais, nos termos da legislação</w:t>
      </w:r>
      <w:r w:rsidRPr="00FB4D10">
        <w:rPr>
          <w:rFonts w:ascii="Book Antiqua" w:eastAsia="Times New Roman" w:hAnsi="Book Antiqua" w:cs="Arial"/>
          <w:color w:val="000000"/>
          <w:sz w:val="16"/>
          <w:szCs w:val="16"/>
          <w:lang w:eastAsia="pt-BR"/>
        </w:rPr>
        <w:t>; </w:t>
      </w:r>
      <w:hyperlink r:id="rId9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5D2D989" w14:textId="2A2E8993"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II - zelar pela observância dos segredos comercial e industrial, </w:t>
      </w:r>
      <w:r w:rsidRPr="00002EEF">
        <w:rPr>
          <w:rFonts w:ascii="Book Antiqua" w:eastAsia="Times New Roman" w:hAnsi="Book Antiqua" w:cs="Arial"/>
          <w:b/>
          <w:bCs/>
          <w:caps/>
          <w:color w:val="000000"/>
          <w:sz w:val="19"/>
          <w:szCs w:val="19"/>
          <w:highlight w:val="green"/>
          <w:lang w:eastAsia="pt-BR"/>
        </w:rPr>
        <w:t>observada</w:t>
      </w:r>
      <w:r w:rsidRPr="00002EEF">
        <w:rPr>
          <w:rFonts w:ascii="Book Antiqua" w:eastAsia="Times New Roman" w:hAnsi="Book Antiqua" w:cs="Arial"/>
          <w:b/>
          <w:bCs/>
          <w:color w:val="000000"/>
          <w:sz w:val="19"/>
          <w:szCs w:val="19"/>
          <w:lang w:eastAsia="pt-BR"/>
        </w:rPr>
        <w:t xml:space="preserve"> a </w:t>
      </w:r>
      <w:r w:rsidRPr="00002EEF">
        <w:rPr>
          <w:rFonts w:ascii="Book Antiqua" w:eastAsia="Times New Roman" w:hAnsi="Book Antiqua" w:cs="Arial"/>
          <w:b/>
          <w:bCs/>
          <w:color w:val="000000"/>
          <w:sz w:val="19"/>
          <w:szCs w:val="19"/>
          <w:highlight w:val="yellow"/>
          <w:lang w:eastAsia="pt-BR"/>
        </w:rPr>
        <w:t>proteção de dados pessoais</w:t>
      </w:r>
      <w:r w:rsidRPr="00002EEF">
        <w:rPr>
          <w:rFonts w:ascii="Book Antiqua" w:eastAsia="Times New Roman" w:hAnsi="Book Antiqua" w:cs="Arial"/>
          <w:b/>
          <w:bCs/>
          <w:color w:val="000000"/>
          <w:sz w:val="19"/>
          <w:szCs w:val="19"/>
          <w:lang w:eastAsia="pt-BR"/>
        </w:rPr>
        <w:t xml:space="preserve"> e do </w:t>
      </w:r>
      <w:r w:rsidRPr="00002EEF">
        <w:rPr>
          <w:rFonts w:ascii="Book Antiqua" w:eastAsia="Times New Roman" w:hAnsi="Book Antiqua" w:cs="Arial"/>
          <w:b/>
          <w:bCs/>
          <w:color w:val="000000"/>
          <w:sz w:val="19"/>
          <w:szCs w:val="19"/>
          <w:highlight w:val="yellow"/>
          <w:lang w:eastAsia="pt-BR"/>
        </w:rPr>
        <w:t>sigilo das informações</w:t>
      </w:r>
      <w:r w:rsidRPr="00002EEF">
        <w:rPr>
          <w:rFonts w:ascii="Book Antiqua" w:eastAsia="Times New Roman" w:hAnsi="Book Antiqua" w:cs="Arial"/>
          <w:b/>
          <w:bCs/>
          <w:color w:val="000000"/>
          <w:sz w:val="19"/>
          <w:szCs w:val="19"/>
          <w:lang w:eastAsia="pt-BR"/>
        </w:rPr>
        <w:t xml:space="preserve"> quando protegido por lei ou quando a quebra do sigilo violar os fundamentos do art. 2º desta Lei</w:t>
      </w:r>
      <w:r w:rsidRPr="00002EEF">
        <w:rPr>
          <w:rFonts w:ascii="Book Antiqua" w:eastAsia="Times New Roman" w:hAnsi="Book Antiqua" w:cs="Arial"/>
          <w:b/>
          <w:bCs/>
          <w:color w:val="000000"/>
          <w:sz w:val="16"/>
          <w:szCs w:val="16"/>
          <w:lang w:eastAsia="pt-BR"/>
        </w:rPr>
        <w:t>;</w:t>
      </w:r>
      <w:r w:rsidRPr="00FB4D10">
        <w:rPr>
          <w:rFonts w:ascii="Book Antiqua" w:eastAsia="Times New Roman" w:hAnsi="Book Antiqua" w:cs="Arial"/>
          <w:color w:val="000000"/>
          <w:sz w:val="16"/>
          <w:szCs w:val="16"/>
          <w:lang w:eastAsia="pt-BR"/>
        </w:rPr>
        <w:t> </w:t>
      </w:r>
      <w:hyperlink r:id="rId94"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24F02F0B" w14:textId="16B995E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elaborar diretrizes para a Política Nacional de Proteção de Dados Pessoais e da Privacidade</w:t>
      </w:r>
      <w:r w:rsidRPr="00FB4D10">
        <w:rPr>
          <w:rFonts w:ascii="Book Antiqua" w:eastAsia="Times New Roman" w:hAnsi="Book Antiqua" w:cs="Arial"/>
          <w:color w:val="000000"/>
          <w:sz w:val="16"/>
          <w:szCs w:val="16"/>
          <w:lang w:eastAsia="pt-BR"/>
        </w:rPr>
        <w:t>;</w:t>
      </w:r>
      <w:r w:rsidR="00002EEF">
        <w:rPr>
          <w:rFonts w:ascii="Book Antiqua" w:eastAsia="Times New Roman" w:hAnsi="Book Antiqua" w:cs="Arial"/>
          <w:color w:val="000000"/>
          <w:sz w:val="16"/>
          <w:szCs w:val="16"/>
          <w:lang w:eastAsia="pt-BR"/>
        </w:rPr>
        <w:t xml:space="preserve"> </w:t>
      </w:r>
      <w:hyperlink r:id="rId9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497D68" w14:textId="1FE50482"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lang w:eastAsia="pt-BR"/>
        </w:rPr>
        <w:t>IV - fiscalizar e aplicar sanções em caso de tratamento de dados realizado em descumprimento à legislação, mediante processo administrativo que assegure o contraditório, a ampla defesa e o direito de recurso</w:t>
      </w:r>
      <w:r w:rsidRPr="00FB4D10">
        <w:rPr>
          <w:rFonts w:ascii="Book Antiqua" w:eastAsia="Times New Roman" w:hAnsi="Book Antiqua" w:cs="Arial"/>
          <w:color w:val="000000"/>
          <w:sz w:val="16"/>
          <w:szCs w:val="16"/>
          <w:lang w:eastAsia="pt-BR"/>
        </w:rPr>
        <w:t>; </w:t>
      </w:r>
      <w:hyperlink r:id="rId96"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75CD266" w14:textId="643FC1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apreciar petições de titular contra controlador após comprovada pelo titular a apresentação de reclamação ao controlador não solucionada no prazo estabelecido em regulamentação</w:t>
      </w:r>
      <w:r w:rsidRPr="00FB4D10">
        <w:rPr>
          <w:rFonts w:ascii="Book Antiqua" w:eastAsia="Times New Roman" w:hAnsi="Book Antiqua" w:cs="Arial"/>
          <w:color w:val="000000"/>
          <w:sz w:val="16"/>
          <w:szCs w:val="16"/>
          <w:lang w:eastAsia="pt-BR"/>
        </w:rPr>
        <w:t>; </w:t>
      </w:r>
      <w:hyperlink r:id="rId9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F00882B"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promover na população o conhecimento das normas e das políticas públicas sobre proteção de dados pessoais e das medidas de segurança</w:t>
      </w:r>
      <w:r w:rsidRPr="00FB4D10">
        <w:rPr>
          <w:rFonts w:ascii="Book Antiqua" w:eastAsia="Times New Roman" w:hAnsi="Book Antiqua" w:cs="Arial"/>
          <w:color w:val="000000"/>
          <w:sz w:val="16"/>
          <w:szCs w:val="16"/>
          <w:lang w:eastAsia="pt-BR"/>
        </w:rPr>
        <w:t>;              </w:t>
      </w:r>
      <w:hyperlink r:id="rId9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274AFD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promover e elaborar estudos sobre as práticas nacionais e internacionais de proteção de dados pessoais e privacidade</w:t>
      </w:r>
      <w:r w:rsidRPr="00FB4D10">
        <w:rPr>
          <w:rFonts w:ascii="Book Antiqua" w:eastAsia="Times New Roman" w:hAnsi="Book Antiqua" w:cs="Arial"/>
          <w:color w:val="000000"/>
          <w:sz w:val="16"/>
          <w:szCs w:val="16"/>
          <w:lang w:eastAsia="pt-BR"/>
        </w:rPr>
        <w:t>;               </w:t>
      </w:r>
      <w:hyperlink r:id="rId9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8B8DC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estimular a adoção de padrões para serviços e produtos que facilitem o exercício de controle dos titulares sobre seus dados pessoais, os quais deverão levar em consideração as especificidades das atividades e o porte dos responsáveis</w:t>
      </w:r>
      <w:r w:rsidRPr="00FB4D10">
        <w:rPr>
          <w:rFonts w:ascii="Book Antiqua" w:eastAsia="Times New Roman" w:hAnsi="Book Antiqua" w:cs="Arial"/>
          <w:color w:val="000000"/>
          <w:sz w:val="16"/>
          <w:szCs w:val="16"/>
          <w:lang w:eastAsia="pt-BR"/>
        </w:rPr>
        <w:t>;               </w:t>
      </w:r>
      <w:hyperlink r:id="rId10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C9B7C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promover ações de cooperação com autoridades de proteção de dados pessoais de outros países, de natureza internacional ou transnacional</w:t>
      </w:r>
      <w:r w:rsidRPr="00FB4D10">
        <w:rPr>
          <w:rFonts w:ascii="Book Antiqua" w:eastAsia="Times New Roman" w:hAnsi="Book Antiqua" w:cs="Arial"/>
          <w:color w:val="000000"/>
          <w:sz w:val="16"/>
          <w:szCs w:val="16"/>
          <w:lang w:eastAsia="pt-BR"/>
        </w:rPr>
        <w:t>;                   </w:t>
      </w:r>
      <w:hyperlink r:id="rId10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29BE32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dispor sobre as formas de publicidade das operações de tratamento de dados pessoais, respeitados os segredos comercial e industrial</w:t>
      </w:r>
      <w:r w:rsidRPr="00FB4D10">
        <w:rPr>
          <w:rFonts w:ascii="Book Antiqua" w:eastAsia="Times New Roman" w:hAnsi="Book Antiqua" w:cs="Arial"/>
          <w:color w:val="000000"/>
          <w:sz w:val="16"/>
          <w:szCs w:val="16"/>
          <w:lang w:eastAsia="pt-BR"/>
        </w:rPr>
        <w:t>;                    </w:t>
      </w:r>
      <w:hyperlink r:id="rId10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166EA54" w14:textId="4EAA2907"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lang w:eastAsia="pt-BR"/>
        </w:rPr>
        <w:t xml:space="preserve">XI - solicitar, a qualquer momento, às </w:t>
      </w:r>
      <w:r w:rsidRPr="00002EEF">
        <w:rPr>
          <w:rFonts w:ascii="Book Antiqua" w:eastAsia="Times New Roman" w:hAnsi="Book Antiqua" w:cs="Arial"/>
          <w:b/>
          <w:bCs/>
          <w:color w:val="000000"/>
          <w:sz w:val="19"/>
          <w:szCs w:val="19"/>
          <w:highlight w:val="yellow"/>
          <w:lang w:eastAsia="pt-BR"/>
        </w:rPr>
        <w:t>entidades do poder público</w:t>
      </w:r>
      <w:r w:rsidRPr="00002EEF">
        <w:rPr>
          <w:rFonts w:ascii="Book Antiqua" w:eastAsia="Times New Roman" w:hAnsi="Book Antiqua" w:cs="Arial"/>
          <w:b/>
          <w:bCs/>
          <w:color w:val="000000"/>
          <w:sz w:val="19"/>
          <w:szCs w:val="19"/>
          <w:lang w:eastAsia="pt-BR"/>
        </w:rPr>
        <w:t xml:space="preserve"> que realizem operações de tratamento de dados pessoais informe específico sobre o âmbito, a natureza dos dados e os demais detalhes do tratamento realizado, com a possibilidade de emitir parecer técnico complementar para garantir o cumprimento desta Lei</w:t>
      </w:r>
      <w:r w:rsidRPr="00FB4D10">
        <w:rPr>
          <w:rFonts w:ascii="Book Antiqua" w:eastAsia="Times New Roman" w:hAnsi="Book Antiqua" w:cs="Arial"/>
          <w:color w:val="000000"/>
          <w:sz w:val="16"/>
          <w:szCs w:val="16"/>
          <w:lang w:eastAsia="pt-BR"/>
        </w:rPr>
        <w:t>; </w:t>
      </w:r>
      <w:hyperlink r:id="rId103"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04384CBF" w14:textId="5D50FA5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XII - elaborar relatórios de gestão anuais acerca de suas atividades</w:t>
      </w:r>
      <w:r w:rsidRPr="00FB4D10">
        <w:rPr>
          <w:rFonts w:ascii="Book Antiqua" w:eastAsia="Times New Roman" w:hAnsi="Book Antiqua" w:cs="Arial"/>
          <w:color w:val="000000"/>
          <w:sz w:val="16"/>
          <w:szCs w:val="16"/>
          <w:lang w:eastAsia="pt-BR"/>
        </w:rPr>
        <w:t>; </w:t>
      </w:r>
      <w:hyperlink r:id="rId10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4DFA6" w14:textId="557057B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XIII - editar regulamentos e procedimentos sobre proteção de dados pessoais e privacidade, bem como sobre relatórios de impacto à proteção de dados pessoais para os casos em que o tratamento representar alto risco à garantia dos princípios gerais de proteção de dados pessoais previstos nesta Lei</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D64E03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XIV - ouvir os agentes de tratamento e a sociedade em matérias de interesse relevante e prestar contas sobre suas atividades e planejamento</w:t>
      </w:r>
      <w:r w:rsidRPr="00FB4D10">
        <w:rPr>
          <w:rFonts w:ascii="Book Antiqua" w:eastAsia="Times New Roman" w:hAnsi="Book Antiqua" w:cs="Arial"/>
          <w:color w:val="000000"/>
          <w:sz w:val="16"/>
          <w:szCs w:val="16"/>
          <w:lang w:eastAsia="pt-BR"/>
        </w:rPr>
        <w:t>;                </w:t>
      </w:r>
      <w:hyperlink r:id="rId10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1FA49AB" w14:textId="0DC1DC3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 - arrecadar e aplicar suas receitas e publicar, no relatório de gestão a que se refere o inciso XII do caput deste artigo, o detalhamento de suas receitas e despesas</w:t>
      </w:r>
      <w:r w:rsidRPr="00FB4D10">
        <w:rPr>
          <w:rFonts w:ascii="Book Antiqua" w:eastAsia="Times New Roman" w:hAnsi="Book Antiqua" w:cs="Arial"/>
          <w:color w:val="000000"/>
          <w:sz w:val="16"/>
          <w:szCs w:val="16"/>
          <w:lang w:eastAsia="pt-BR"/>
        </w:rPr>
        <w:t>; </w:t>
      </w:r>
      <w:hyperlink r:id="rId10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9E8D4A0" w14:textId="20833EE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 - realizar auditorias, ou determinar sua realização, no âmbito da atividade de fiscalização de que trata o inciso IV e com a devida observância do disposto no inciso II do caput deste artigo, sobre o tratamento de dados pessoais efetuado pelos agentes de tratamento, incluído o poder público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0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31DE1D" w14:textId="7138CBC3"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 - celebrar, a qualquer momento, compromisso com agentes de tratamento para eliminar irregularidade, incerteza jurídica ou situação contenciosa no âmbito de processos administrativos, de acordo com o previsto no Decreto-Lei nº 4.657, de 4 de setembro de 1942</w:t>
      </w:r>
      <w:r w:rsidRPr="00FB4D10">
        <w:rPr>
          <w:rFonts w:ascii="Book Antiqua" w:eastAsia="Times New Roman" w:hAnsi="Book Antiqua" w:cs="Arial"/>
          <w:color w:val="000000"/>
          <w:sz w:val="16"/>
          <w:szCs w:val="16"/>
          <w:lang w:eastAsia="pt-BR"/>
        </w:rPr>
        <w:t>; </w:t>
      </w:r>
      <w:hyperlink r:id="rId10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2A5C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XVIII - editar normas, orientações e procedimentos simplificados e diferenciados, inclusive quanto aos prazos, para que microempresas e empresas de pequeno porte, bem como iniciativas empresariais de caráter incremental ou disruptivo que se autodeclarem startups ou empresas de inovação, possam adequar-se a esta Lei</w:t>
      </w:r>
      <w:r w:rsidRPr="00FB4D10">
        <w:rPr>
          <w:rFonts w:ascii="Book Antiqua" w:eastAsia="Times New Roman" w:hAnsi="Book Antiqua" w:cs="Arial"/>
          <w:color w:val="000000"/>
          <w:sz w:val="16"/>
          <w:szCs w:val="16"/>
          <w:lang w:eastAsia="pt-BR"/>
        </w:rPr>
        <w:t>;               </w:t>
      </w:r>
      <w:hyperlink r:id="rId11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3F63D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XIX - garantir que o tratamento de dados de idosos seja efetuado de maneira simples, clara, acessível e adequada ao seu entendimento, nos termos desta Lei e da Lei nº 10.741, de 1º de outubro de 2003 (Estatuto do Idoso); </w:t>
      </w:r>
      <w:r w:rsidRPr="00166FD3">
        <w:rPr>
          <w:rFonts w:ascii="Book Antiqua" w:eastAsia="Times New Roman" w:hAnsi="Book Antiqua" w:cs="Arial"/>
          <w:color w:val="000000"/>
          <w:sz w:val="18"/>
          <w:szCs w:val="18"/>
          <w:lang w:eastAsia="pt-BR"/>
        </w:rPr>
        <w:t>          </w:t>
      </w:r>
      <w:hyperlink r:id="rId11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E61C0C"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 - deliberar, na esfera administrativa, em caráter terminativo, sobre a interpretação desta Lei, as suas competências e os casos omissos</w:t>
      </w:r>
      <w:r w:rsidRPr="00FB4D10">
        <w:rPr>
          <w:rFonts w:ascii="Book Antiqua" w:eastAsia="Times New Roman" w:hAnsi="Book Antiqua" w:cs="Arial"/>
          <w:color w:val="000000"/>
          <w:sz w:val="16"/>
          <w:szCs w:val="16"/>
          <w:lang w:eastAsia="pt-BR"/>
        </w:rPr>
        <w:t>;                 </w:t>
      </w:r>
      <w:hyperlink r:id="rId11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CEFC9B" w14:textId="13FE995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 - comunicar às autoridades competentes as infrações penais das quais tiver conhecimento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1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BBDB71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XXII - comunicar aos órgãos de controle interno o descumprimento do disposto nesta Lei por órgãos e entidades da administração pública federal</w:t>
      </w:r>
      <w:r w:rsidRPr="00FB4D10">
        <w:rPr>
          <w:rFonts w:ascii="Book Antiqua" w:eastAsia="Times New Roman" w:hAnsi="Book Antiqua" w:cs="Arial"/>
          <w:color w:val="000000"/>
          <w:sz w:val="16"/>
          <w:szCs w:val="16"/>
          <w:lang w:eastAsia="pt-BR"/>
        </w:rPr>
        <w:t>;               </w:t>
      </w:r>
      <w:hyperlink r:id="rId11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8253BE8" w14:textId="387CCAE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XXIII - articular-se com as autoridades reguladoras públicas para exercer suas competências em setores específicos de atividades econômicas e governamentais sujeitas à regulação; e</w:t>
      </w:r>
      <w:r w:rsidRPr="00166FD3">
        <w:rPr>
          <w:rFonts w:ascii="Book Antiqua" w:eastAsia="Times New Roman" w:hAnsi="Book Antiqua" w:cs="Arial"/>
          <w:color w:val="000000"/>
          <w:sz w:val="18"/>
          <w:szCs w:val="18"/>
          <w:lang w:eastAsia="pt-BR"/>
        </w:rPr>
        <w:t> </w:t>
      </w:r>
      <w:hyperlink r:id="rId11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777EB41" w14:textId="26B4AE6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XXIV - implementar mecanismos simplificados, inclusive por meio eletrônico, para o registro de reclamações sobre o tratamento de dados pessoais em desconformidade com esta Lei</w:t>
      </w:r>
      <w:r w:rsidRPr="00FB4D10">
        <w:rPr>
          <w:rFonts w:ascii="Book Antiqua" w:eastAsia="Times New Roman" w:hAnsi="Book Antiqua" w:cs="Arial"/>
          <w:color w:val="000000"/>
          <w:sz w:val="16"/>
          <w:szCs w:val="16"/>
          <w:lang w:eastAsia="pt-BR"/>
        </w:rPr>
        <w:t>.  </w:t>
      </w:r>
      <w:hyperlink r:id="rId11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E88EA6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Ao impor condicionantes administrativas ao tratamento de dados pessoais por agente de tratamento privado, sejam eles limites, encargos ou sujeições, a ANPD deve observar a exigência de mínima intervenção, assegurados os fundamentos, os princípios e os direitos dos titulares previstos no art. 170 da Constituição Federal e nesta Lei</w:t>
      </w:r>
      <w:r w:rsidRPr="00FB4D10">
        <w:rPr>
          <w:rFonts w:ascii="Book Antiqua" w:eastAsia="Times New Roman" w:hAnsi="Book Antiqua" w:cs="Arial"/>
          <w:color w:val="000000"/>
          <w:sz w:val="16"/>
          <w:szCs w:val="16"/>
          <w:lang w:eastAsia="pt-BR"/>
        </w:rPr>
        <w:t>.                  </w:t>
      </w:r>
      <w:hyperlink r:id="rId11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94C6A3" w14:textId="4DE8283C"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regulamentos e as normas editados pela ANPD devem ser precedidos de consulta e audiência públicas, bem como de análises de impacto regulatório</w:t>
      </w:r>
      <w:r w:rsidRPr="00FB4D10">
        <w:rPr>
          <w:rFonts w:ascii="Book Antiqua" w:eastAsia="Times New Roman" w:hAnsi="Book Antiqua" w:cs="Arial"/>
          <w:color w:val="000000"/>
          <w:sz w:val="16"/>
          <w:szCs w:val="16"/>
          <w:lang w:eastAsia="pt-BR"/>
        </w:rPr>
        <w:t>. </w:t>
      </w:r>
      <w:hyperlink r:id="rId11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79519A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A ANPD e os órgãos e entidades públicos responsáveis pela regulação de setores específicos da atividade econômica e governamental devem coordenar suas atividades, nas correspondentes esferas de atuação, com vistas a assegurar o cumprimento de suas atribuições com a maior eficiência e promover o adequado funcionamento dos setores regulados, conforme legislação específica, e o tratamento de dados pessoais, na forma desta Lei</w:t>
      </w:r>
      <w:r w:rsidRPr="00FB4D10">
        <w:rPr>
          <w:rFonts w:ascii="Book Antiqua" w:eastAsia="Times New Roman" w:hAnsi="Book Antiqua" w:cs="Arial"/>
          <w:color w:val="000000"/>
          <w:sz w:val="16"/>
          <w:szCs w:val="16"/>
          <w:lang w:eastAsia="pt-BR"/>
        </w:rPr>
        <w:t>.           </w:t>
      </w:r>
      <w:hyperlink r:id="rId11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E051B1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 4º A ANPD manterá fórum permanente de comunicação, inclusive por meio de cooperação técnica, com órgãos e entidades da administração pública responsáveis pela regulação de setores específicos da atividade econômica e governamental, a fim de facilitar as competências regulatória, fiscalizatória e punitiva da ANPD</w:t>
      </w:r>
      <w:r w:rsidRPr="00FB4D10">
        <w:rPr>
          <w:rFonts w:ascii="Book Antiqua" w:eastAsia="Times New Roman" w:hAnsi="Book Antiqua" w:cs="Arial"/>
          <w:color w:val="000000"/>
          <w:sz w:val="16"/>
          <w:szCs w:val="16"/>
          <w:lang w:eastAsia="pt-BR"/>
        </w:rPr>
        <w:t>.             </w:t>
      </w:r>
      <w:hyperlink r:id="rId12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4ED26E3" w14:textId="6CA8628E" w:rsidR="001A3D79" w:rsidRPr="00002EEF"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02EEF">
        <w:rPr>
          <w:rFonts w:ascii="Book Antiqua" w:eastAsia="Times New Roman" w:hAnsi="Book Antiqua" w:cs="Arial"/>
          <w:b/>
          <w:bCs/>
          <w:color w:val="000000"/>
          <w:sz w:val="19"/>
          <w:szCs w:val="19"/>
          <w:highlight w:val="magenta"/>
          <w:lang w:eastAsia="pt-BR"/>
        </w:rPr>
        <w:t>§ 5º</w:t>
      </w:r>
      <w:r w:rsidRPr="00002EEF">
        <w:rPr>
          <w:rFonts w:ascii="Book Antiqua" w:eastAsia="Times New Roman" w:hAnsi="Book Antiqua" w:cs="Arial"/>
          <w:b/>
          <w:bCs/>
          <w:color w:val="000000"/>
          <w:sz w:val="19"/>
          <w:szCs w:val="19"/>
          <w:lang w:eastAsia="pt-BR"/>
        </w:rPr>
        <w:t xml:space="preserve"> No exercício das competências de que trata o caput deste artigo, a </w:t>
      </w:r>
      <w:r w:rsidRPr="00002EEF">
        <w:rPr>
          <w:rFonts w:ascii="Book Antiqua" w:eastAsia="Times New Roman" w:hAnsi="Book Antiqua" w:cs="Arial"/>
          <w:b/>
          <w:bCs/>
          <w:color w:val="000000"/>
          <w:sz w:val="19"/>
          <w:szCs w:val="19"/>
          <w:highlight w:val="yellow"/>
          <w:lang w:eastAsia="pt-BR"/>
        </w:rPr>
        <w:t>autoridade competente</w:t>
      </w:r>
      <w:r w:rsidRPr="00002EEF">
        <w:rPr>
          <w:rFonts w:ascii="Book Antiqua" w:eastAsia="Times New Roman" w:hAnsi="Book Antiqua" w:cs="Arial"/>
          <w:b/>
          <w:bCs/>
          <w:color w:val="000000"/>
          <w:sz w:val="19"/>
          <w:szCs w:val="19"/>
          <w:lang w:eastAsia="pt-BR"/>
        </w:rPr>
        <w:t xml:space="preserve"> </w:t>
      </w:r>
      <w:r w:rsidRPr="00002EEF">
        <w:rPr>
          <w:rFonts w:ascii="Book Antiqua" w:eastAsia="Times New Roman" w:hAnsi="Book Antiqua" w:cs="Arial"/>
          <w:b/>
          <w:bCs/>
          <w:caps/>
          <w:color w:val="000000"/>
          <w:sz w:val="19"/>
          <w:szCs w:val="19"/>
          <w:highlight w:val="green"/>
          <w:lang w:eastAsia="pt-BR"/>
        </w:rPr>
        <w:t>deverá zelar</w:t>
      </w:r>
      <w:r w:rsidRPr="00002EEF">
        <w:rPr>
          <w:rFonts w:ascii="Book Antiqua" w:eastAsia="Times New Roman" w:hAnsi="Book Antiqua" w:cs="Arial"/>
          <w:b/>
          <w:bCs/>
          <w:color w:val="000000"/>
          <w:sz w:val="19"/>
          <w:szCs w:val="19"/>
          <w:lang w:eastAsia="pt-BR"/>
        </w:rPr>
        <w:t xml:space="preserve"> pela </w:t>
      </w:r>
      <w:r w:rsidRPr="00002EEF">
        <w:rPr>
          <w:rFonts w:ascii="Book Antiqua" w:eastAsia="Times New Roman" w:hAnsi="Book Antiqua" w:cs="Arial"/>
          <w:b/>
          <w:bCs/>
          <w:color w:val="000000"/>
          <w:sz w:val="19"/>
          <w:szCs w:val="19"/>
          <w:highlight w:val="cyan"/>
          <w:lang w:eastAsia="pt-BR"/>
        </w:rPr>
        <w:t>preservação do segredo empresarial</w:t>
      </w:r>
      <w:r w:rsidRPr="00002EEF">
        <w:rPr>
          <w:rFonts w:ascii="Book Antiqua" w:eastAsia="Times New Roman" w:hAnsi="Book Antiqua" w:cs="Arial"/>
          <w:b/>
          <w:bCs/>
          <w:color w:val="000000"/>
          <w:sz w:val="19"/>
          <w:szCs w:val="19"/>
          <w:lang w:eastAsia="pt-BR"/>
        </w:rPr>
        <w:t xml:space="preserve"> e </w:t>
      </w:r>
      <w:r w:rsidRPr="00002EEF">
        <w:rPr>
          <w:rFonts w:ascii="Book Antiqua" w:eastAsia="Times New Roman" w:hAnsi="Book Antiqua" w:cs="Arial"/>
          <w:b/>
          <w:bCs/>
          <w:color w:val="000000"/>
          <w:sz w:val="19"/>
          <w:szCs w:val="19"/>
          <w:highlight w:val="cyan"/>
          <w:lang w:eastAsia="pt-BR"/>
        </w:rPr>
        <w:t>do sigilo das informações</w:t>
      </w:r>
      <w:r w:rsidRPr="00002EEF">
        <w:rPr>
          <w:rFonts w:ascii="Book Antiqua" w:eastAsia="Times New Roman" w:hAnsi="Book Antiqua" w:cs="Arial"/>
          <w:b/>
          <w:bCs/>
          <w:color w:val="000000"/>
          <w:sz w:val="19"/>
          <w:szCs w:val="19"/>
          <w:lang w:eastAsia="pt-BR"/>
        </w:rPr>
        <w:t>, nos termos da lei</w:t>
      </w:r>
      <w:r w:rsidRPr="00002EEF">
        <w:rPr>
          <w:rFonts w:ascii="Book Antiqua" w:eastAsia="Times New Roman" w:hAnsi="Book Antiqua" w:cs="Arial"/>
          <w:b/>
          <w:bCs/>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1" w:anchor="art2" w:history="1">
        <w:r w:rsidRPr="00FB4D10">
          <w:rPr>
            <w:rFonts w:ascii="Book Antiqua" w:eastAsia="Times New Roman" w:hAnsi="Book Antiqua" w:cs="Arial"/>
            <w:color w:val="0000FF"/>
            <w:sz w:val="16"/>
            <w:szCs w:val="16"/>
            <w:u w:val="single"/>
            <w:lang w:eastAsia="pt-BR"/>
          </w:rPr>
          <w:t>(Incluído pela Lei nº 13.853, de 2019)</w:t>
        </w:r>
      </w:hyperlink>
      <w:r w:rsidR="00002EEF">
        <w:rPr>
          <w:rFonts w:ascii="Book Antiqua" w:eastAsia="Times New Roman" w:hAnsi="Book Antiqua" w:cs="Arial"/>
          <w:color w:val="0000FF"/>
          <w:sz w:val="16"/>
          <w:szCs w:val="16"/>
          <w:lang w:eastAsia="pt-BR"/>
        </w:rPr>
        <w:t xml:space="preserve"> </w:t>
      </w:r>
      <w:r w:rsidR="00002EEF">
        <w:rPr>
          <w:rFonts w:ascii="Book Antiqua" w:eastAsia="Times New Roman" w:hAnsi="Book Antiqua" w:cs="Arial"/>
          <w:b/>
          <w:bCs/>
          <w:color w:val="FF0000"/>
          <w:sz w:val="16"/>
          <w:szCs w:val="16"/>
          <w:u w:val="single"/>
          <w:lang w:eastAsia="pt-BR"/>
        </w:rPr>
        <w:t>(MPTO-2022)</w:t>
      </w:r>
    </w:p>
    <w:p w14:paraId="38F98ABD"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6º As reclamações colhidas conforme o disposto no inciso V do caput deste artigo poderão ser analisadas de forma agregada, e as eventuais providências delas decorrentes poderão ser adotadas de forma padronizada</w:t>
      </w:r>
      <w:r w:rsidRPr="00FB4D10">
        <w:rPr>
          <w:rFonts w:ascii="Book Antiqua" w:eastAsia="Times New Roman" w:hAnsi="Book Antiqua" w:cs="Arial"/>
          <w:color w:val="000000"/>
          <w:sz w:val="16"/>
          <w:szCs w:val="16"/>
          <w:lang w:eastAsia="pt-BR"/>
        </w:rPr>
        <w:t>.               </w:t>
      </w:r>
      <w:hyperlink r:id="rId12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C37F2" w14:textId="1D6548E1"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Art. 55-K</w:t>
      </w:r>
      <w:r w:rsidRPr="00A43C45">
        <w:rPr>
          <w:rFonts w:ascii="Book Antiqua" w:eastAsia="Times New Roman" w:hAnsi="Book Antiqua" w:cs="Arial"/>
          <w:b/>
          <w:bCs/>
          <w:color w:val="000000"/>
          <w:sz w:val="19"/>
          <w:szCs w:val="19"/>
          <w:lang w:eastAsia="pt-BR"/>
        </w:rPr>
        <w:t>. A aplicação das sanções previstas nesta Lei compete exclusivamente à ANPD, e suas competências prevalecerão, no que se refere à proteção de dados pessoais, sobre as competências correlatas de outras entidades ou órgãos da administração pública</w:t>
      </w:r>
      <w:r w:rsidRPr="00FB4D10">
        <w:rPr>
          <w:rFonts w:ascii="Book Antiqua" w:eastAsia="Times New Roman" w:hAnsi="Book Antiqua" w:cs="Arial"/>
          <w:color w:val="000000"/>
          <w:sz w:val="16"/>
          <w:szCs w:val="16"/>
          <w:lang w:eastAsia="pt-BR"/>
        </w:rPr>
        <w:t>. </w:t>
      </w:r>
      <w:hyperlink r:id="rId123"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7F0B1D18" w14:textId="5FDF435E" w:rsidR="001A3D79" w:rsidRPr="00A43C45"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A43C45">
        <w:rPr>
          <w:rFonts w:ascii="Book Antiqua" w:eastAsia="Times New Roman" w:hAnsi="Book Antiqua" w:cs="Arial"/>
          <w:b/>
          <w:bCs/>
          <w:color w:val="000000"/>
          <w:sz w:val="19"/>
          <w:szCs w:val="19"/>
          <w:highlight w:val="magenta"/>
          <w:lang w:eastAsia="pt-BR"/>
        </w:rPr>
        <w:t>Parágrafo único</w:t>
      </w:r>
      <w:r w:rsidRPr="00A43C45">
        <w:rPr>
          <w:rFonts w:ascii="Book Antiqua" w:eastAsia="Times New Roman" w:hAnsi="Book Antiqua" w:cs="Arial"/>
          <w:b/>
          <w:bCs/>
          <w:color w:val="000000"/>
          <w:sz w:val="19"/>
          <w:szCs w:val="19"/>
          <w:lang w:eastAsia="pt-BR"/>
        </w:rPr>
        <w:t>. A ANPD articulará sua atuação com outros órgãos e entidades com competências sancionatórias e normativas afetas ao tema de proteção de dados pessoais e será o órgão central de interpretação desta Lei e do estabelecimento de normas e diretrizes para a sua implementação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24" w:anchor="art2" w:history="1">
        <w:r w:rsidRPr="00FB4D10">
          <w:rPr>
            <w:rFonts w:ascii="Book Antiqua" w:eastAsia="Times New Roman" w:hAnsi="Book Antiqua" w:cs="Arial"/>
            <w:color w:val="0000FF"/>
            <w:sz w:val="16"/>
            <w:szCs w:val="16"/>
            <w:u w:val="single"/>
            <w:lang w:eastAsia="pt-BR"/>
          </w:rPr>
          <w:t>(Incluído pela Lei nº 13.853, de 2019)</w:t>
        </w:r>
      </w:hyperlink>
      <w:r w:rsidR="00A43C45">
        <w:rPr>
          <w:rFonts w:ascii="Book Antiqua" w:eastAsia="Times New Roman" w:hAnsi="Book Antiqua" w:cs="Arial"/>
          <w:color w:val="0000FF"/>
          <w:sz w:val="16"/>
          <w:szCs w:val="16"/>
          <w:lang w:eastAsia="pt-BR"/>
        </w:rPr>
        <w:t xml:space="preserve"> </w:t>
      </w:r>
      <w:r w:rsidR="00A43C45">
        <w:rPr>
          <w:rFonts w:ascii="Book Antiqua" w:hAnsi="Book Antiqua"/>
          <w:b/>
          <w:bCs/>
          <w:color w:val="FF0000"/>
          <w:sz w:val="16"/>
          <w:szCs w:val="16"/>
          <w:u w:val="single"/>
        </w:rPr>
        <w:t>(PGM-São Paulo/SP-2023)</w:t>
      </w:r>
    </w:p>
    <w:p w14:paraId="68682E48"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55-L. Constituem receitas da ANPD</w:t>
      </w:r>
      <w:r w:rsidRPr="00FB4D10">
        <w:rPr>
          <w:rFonts w:ascii="Book Antiqua" w:eastAsia="Times New Roman" w:hAnsi="Book Antiqua" w:cs="Arial"/>
          <w:color w:val="000000"/>
          <w:sz w:val="16"/>
          <w:szCs w:val="16"/>
          <w:lang w:eastAsia="pt-BR"/>
        </w:rPr>
        <w:t>:              </w:t>
      </w:r>
      <w:hyperlink r:id="rId12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C47710" w14:textId="76340638"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as dotações, consignadas no orçamento geral da União, os créditos especiais, os créditos adicionais, as transferências e os repasses que lhe forem conferidos</w:t>
      </w:r>
      <w:r w:rsidRPr="00FB4D10">
        <w:rPr>
          <w:rFonts w:ascii="Book Antiqua" w:eastAsia="Times New Roman" w:hAnsi="Book Antiqua" w:cs="Arial"/>
          <w:color w:val="000000"/>
          <w:sz w:val="16"/>
          <w:szCs w:val="16"/>
          <w:lang w:eastAsia="pt-BR"/>
        </w:rPr>
        <w:t>; </w:t>
      </w:r>
      <w:hyperlink r:id="rId12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F18AB22" w14:textId="27E9FC10"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as doações, os legados, as subvenções e outros recursos que lhe forem destinados</w:t>
      </w:r>
      <w:r w:rsidRPr="00FB4D10">
        <w:rPr>
          <w:rFonts w:ascii="Book Antiqua" w:eastAsia="Times New Roman" w:hAnsi="Book Antiqua" w:cs="Arial"/>
          <w:color w:val="000000"/>
          <w:sz w:val="16"/>
          <w:szCs w:val="16"/>
          <w:lang w:eastAsia="pt-BR"/>
        </w:rPr>
        <w:t>; </w:t>
      </w:r>
      <w:hyperlink r:id="rId12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069F6D0" w14:textId="27084DA4"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os valores apurados na venda ou aluguel de bens móveis e imóveis de sua propriedade</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2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C2E83FE" w14:textId="0BA508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os valores apurados em aplicações no mercado financeiro das receitas previstas neste artigo</w:t>
      </w:r>
      <w:r w:rsidRPr="00FB4D10">
        <w:rPr>
          <w:rFonts w:ascii="Book Antiqua" w:eastAsia="Times New Roman" w:hAnsi="Book Antiqua" w:cs="Arial"/>
          <w:color w:val="000000"/>
          <w:sz w:val="16"/>
          <w:szCs w:val="16"/>
          <w:lang w:eastAsia="pt-BR"/>
        </w:rPr>
        <w:t>; </w:t>
      </w:r>
      <w:hyperlink r:id="rId12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F8A9FD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V - (VETADO);              </w:t>
      </w:r>
      <w:hyperlink r:id="rId13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4229230" w14:textId="1EA60CA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os recursos provenientes de acordos, convênios ou contratos celebrados com entidades, organismos ou empresas, públicos ou privados, nacionais ou internacionais</w:t>
      </w:r>
      <w:r w:rsidRPr="00FB4D10">
        <w:rPr>
          <w:rFonts w:ascii="Book Antiqua" w:eastAsia="Times New Roman" w:hAnsi="Book Antiqua" w:cs="Arial"/>
          <w:color w:val="000000"/>
          <w:sz w:val="16"/>
          <w:szCs w:val="16"/>
          <w:lang w:eastAsia="pt-BR"/>
        </w:rPr>
        <w:t>; </w:t>
      </w:r>
      <w:hyperlink r:id="rId13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D4EECD1"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xml:space="preserve">VII - o produto da venda de publicações, material técnico, dados e informações, inclusive para fins de licitação </w:t>
      </w:r>
      <w:r w:rsidRPr="00166FD3">
        <w:rPr>
          <w:rFonts w:ascii="Book Antiqua" w:eastAsia="Times New Roman" w:hAnsi="Book Antiqua" w:cs="Arial"/>
          <w:color w:val="000000"/>
          <w:sz w:val="18"/>
          <w:szCs w:val="18"/>
          <w:lang w:eastAsia="pt-BR"/>
        </w:rPr>
        <w:t>pública</w:t>
      </w:r>
      <w:r w:rsidRPr="00FB4D10">
        <w:rPr>
          <w:rFonts w:ascii="Book Antiqua" w:eastAsia="Times New Roman" w:hAnsi="Book Antiqua" w:cs="Arial"/>
          <w:color w:val="000000"/>
          <w:sz w:val="16"/>
          <w:szCs w:val="16"/>
          <w:lang w:eastAsia="pt-BR"/>
        </w:rPr>
        <w:t>.               </w:t>
      </w:r>
      <w:hyperlink r:id="rId13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E9586A3" w14:textId="5D8376F2"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Art. 55-M. Constituem o patrimônio da ANPD os bens e os direitos</w:t>
      </w:r>
      <w:r w:rsidRPr="00FB4D10">
        <w:rPr>
          <w:rFonts w:ascii="Book Antiqua" w:eastAsia="Times New Roman" w:hAnsi="Book Antiqua" w:cs="Arial"/>
          <w:color w:val="000000"/>
          <w:sz w:val="16"/>
          <w:szCs w:val="16"/>
          <w:lang w:eastAsia="pt-BR"/>
        </w:rPr>
        <w:t>:  </w:t>
      </w:r>
      <w:hyperlink r:id="rId133" w:anchor="art7" w:history="1">
        <w:r w:rsidRPr="00FB4D10">
          <w:rPr>
            <w:rStyle w:val="Hyperlink"/>
            <w:rFonts w:ascii="Book Antiqua" w:eastAsia="Times New Roman" w:hAnsi="Book Antiqua" w:cs="Arial"/>
            <w:sz w:val="16"/>
            <w:szCs w:val="16"/>
            <w:lang w:eastAsia="pt-BR"/>
          </w:rPr>
          <w:t>(Incluído pela Lei nº 14.460, de 2022)</w:t>
        </w:r>
      </w:hyperlink>
    </w:p>
    <w:p w14:paraId="195AC46E" w14:textId="03623B8C"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I - que lhe forem transferidos pelos órgãos da Presidência da República; e  </w:t>
      </w:r>
      <w:hyperlink r:id="rId134" w:anchor="art7" w:history="1">
        <w:r w:rsidRPr="00FB4D10">
          <w:rPr>
            <w:rStyle w:val="Hyperlink"/>
            <w:rFonts w:ascii="Book Antiqua" w:eastAsia="Times New Roman" w:hAnsi="Book Antiqua" w:cs="Arial"/>
            <w:sz w:val="16"/>
            <w:szCs w:val="16"/>
            <w:lang w:eastAsia="pt-BR"/>
          </w:rPr>
          <w:t>(Incluído pela Lei nº 14.460, de 2022)</w:t>
        </w:r>
      </w:hyperlink>
    </w:p>
    <w:p w14:paraId="4A2E5FB1" w14:textId="77777777" w:rsidR="00B24B87" w:rsidRPr="00FB4D10" w:rsidRDefault="00B24B87" w:rsidP="00B24B87">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24B87">
        <w:rPr>
          <w:rFonts w:ascii="Book Antiqua" w:eastAsia="Times New Roman" w:hAnsi="Book Antiqua" w:cs="Arial"/>
          <w:color w:val="000000"/>
          <w:sz w:val="19"/>
          <w:szCs w:val="19"/>
          <w:lang w:eastAsia="pt-BR"/>
        </w:rPr>
        <w:t>II - que venha a adquirir ou a incorporar</w:t>
      </w:r>
      <w:r w:rsidRPr="00FB4D10">
        <w:rPr>
          <w:rFonts w:ascii="Book Antiqua" w:eastAsia="Times New Roman" w:hAnsi="Book Antiqua" w:cs="Arial"/>
          <w:color w:val="000000"/>
          <w:sz w:val="16"/>
          <w:szCs w:val="16"/>
          <w:lang w:eastAsia="pt-BR"/>
        </w:rPr>
        <w:t>.      </w:t>
      </w:r>
      <w:hyperlink r:id="rId135" w:anchor="art7" w:history="1">
        <w:r w:rsidRPr="00FB4D10">
          <w:rPr>
            <w:rStyle w:val="Hyperlink"/>
            <w:rFonts w:ascii="Book Antiqua" w:eastAsia="Times New Roman" w:hAnsi="Book Antiqua" w:cs="Arial"/>
            <w:sz w:val="16"/>
            <w:szCs w:val="16"/>
            <w:lang w:eastAsia="pt-BR"/>
          </w:rPr>
          <w:t>(Incluído pela Lei nº 14.460, de 2022)</w:t>
        </w:r>
      </w:hyperlink>
    </w:p>
    <w:p w14:paraId="17DFDC4E" w14:textId="2AEEF24A"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56. (VETADO).</w:t>
      </w:r>
    </w:p>
    <w:p w14:paraId="02134FAA"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 </w:t>
      </w:r>
      <w:r w:rsidRPr="00FB4D10">
        <w:rPr>
          <w:rFonts w:ascii="Book Antiqua" w:eastAsia="Times New Roman" w:hAnsi="Book Antiqua" w:cs="Arial"/>
          <w:color w:val="000000"/>
          <w:sz w:val="16"/>
          <w:szCs w:val="16"/>
          <w:lang w:val="en-US" w:eastAsia="pt-BR"/>
        </w:rPr>
        <w:t>7. </w:t>
      </w:r>
      <w:r w:rsidRPr="00FB4D10">
        <w:rPr>
          <w:rFonts w:ascii="Book Antiqua" w:eastAsia="Times New Roman" w:hAnsi="Book Antiqua" w:cs="Arial"/>
          <w:color w:val="000000"/>
          <w:sz w:val="16"/>
          <w:szCs w:val="16"/>
          <w:lang w:eastAsia="pt-BR"/>
        </w:rPr>
        <w:t>(VETADO).</w:t>
      </w:r>
    </w:p>
    <w:p w14:paraId="39E3F07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b/>
          <w:bCs/>
          <w:color w:val="000000"/>
          <w:sz w:val="19"/>
          <w:szCs w:val="19"/>
          <w:lang w:eastAsia="pt-BR"/>
        </w:rPr>
        <w:t>Seção II</w:t>
      </w:r>
      <w:r w:rsidRPr="001A3D79">
        <w:rPr>
          <w:rFonts w:ascii="Book Antiqua" w:eastAsia="Times New Roman" w:hAnsi="Book Antiqua" w:cs="Arial"/>
          <w:b/>
          <w:bCs/>
          <w:color w:val="000000"/>
          <w:sz w:val="19"/>
          <w:szCs w:val="19"/>
          <w:lang w:eastAsia="pt-BR"/>
        </w:rPr>
        <w:br/>
        <w:t>Do Conselho Nacional de Proteção de Dados Pessoais e da Privacidade</w:t>
      </w:r>
    </w:p>
    <w:p w14:paraId="788DF367"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lastRenderedPageBreak/>
        <w:t>Art. 58. (VETADO).</w:t>
      </w:r>
    </w:p>
    <w:p w14:paraId="78BFC142" w14:textId="0A61A70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58-A. O Conselho Nacional de Proteção de Dados Pessoais e da Privacidade será composto de 23 (vinte e três) representantes, titulares e suplentes, dos seguintes órgãos</w:t>
      </w:r>
      <w:r w:rsidRPr="00FB4D10">
        <w:rPr>
          <w:rFonts w:ascii="Book Antiqua" w:eastAsia="Times New Roman" w:hAnsi="Book Antiqua" w:cs="Arial"/>
          <w:color w:val="000000"/>
          <w:sz w:val="16"/>
          <w:szCs w:val="16"/>
          <w:lang w:eastAsia="pt-BR"/>
        </w:rPr>
        <w:t>: </w:t>
      </w:r>
      <w:hyperlink r:id="rId13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F65F12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- 5 (cinco) do Poder Executivo federal</w:t>
      </w:r>
      <w:r w:rsidRPr="00FB4D10">
        <w:rPr>
          <w:rFonts w:ascii="Book Antiqua" w:eastAsia="Times New Roman" w:hAnsi="Book Antiqua" w:cs="Arial"/>
          <w:color w:val="000000"/>
          <w:sz w:val="16"/>
          <w:szCs w:val="16"/>
          <w:lang w:eastAsia="pt-BR"/>
        </w:rPr>
        <w:t>;     </w:t>
      </w:r>
      <w:hyperlink r:id="rId13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0EF22"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II - 1 (um) do Senado Federal</w:t>
      </w:r>
      <w:r w:rsidRPr="00FB4D10">
        <w:rPr>
          <w:rFonts w:ascii="Book Antiqua" w:eastAsia="Times New Roman" w:hAnsi="Book Antiqua" w:cs="Arial"/>
          <w:color w:val="000000"/>
          <w:sz w:val="16"/>
          <w:szCs w:val="16"/>
          <w:lang w:eastAsia="pt-BR"/>
        </w:rPr>
        <w:t>;    </w:t>
      </w:r>
      <w:hyperlink r:id="rId13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42CB56"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- 1 (um) da Câmara dos Deputados</w:t>
      </w:r>
      <w:r w:rsidRPr="00FB4D10">
        <w:rPr>
          <w:rFonts w:ascii="Book Antiqua" w:eastAsia="Times New Roman" w:hAnsi="Book Antiqua" w:cs="Arial"/>
          <w:color w:val="000000"/>
          <w:sz w:val="16"/>
          <w:szCs w:val="16"/>
          <w:lang w:eastAsia="pt-BR"/>
        </w:rPr>
        <w:t>;               </w:t>
      </w:r>
      <w:hyperlink r:id="rId13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17F6FDF"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IV - 1 (um) do Conselho Nacional de Justiça</w:t>
      </w:r>
      <w:r w:rsidRPr="00FB4D10">
        <w:rPr>
          <w:rFonts w:ascii="Book Antiqua" w:eastAsia="Times New Roman" w:hAnsi="Book Antiqua" w:cs="Arial"/>
          <w:color w:val="000000"/>
          <w:sz w:val="16"/>
          <w:szCs w:val="16"/>
          <w:lang w:eastAsia="pt-BR"/>
        </w:rPr>
        <w:t>;                </w:t>
      </w:r>
      <w:hyperlink r:id="rId14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F37862" w14:textId="5F13B9B1"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- 1 (um) do Conselho Nacional do Ministério Público</w:t>
      </w:r>
      <w:r w:rsidRPr="00FB4D10">
        <w:rPr>
          <w:rFonts w:ascii="Book Antiqua" w:eastAsia="Times New Roman" w:hAnsi="Book Antiqua" w:cs="Arial"/>
          <w:color w:val="000000"/>
          <w:sz w:val="16"/>
          <w:szCs w:val="16"/>
          <w:lang w:eastAsia="pt-BR"/>
        </w:rPr>
        <w:t>;       </w:t>
      </w:r>
      <w:hyperlink r:id="rId14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75E0E2F" w14:textId="30B5EA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 - 1 (um) do Comitê Gestor da Internet no Brasil</w:t>
      </w:r>
      <w:r w:rsidRPr="00FB4D10">
        <w:rPr>
          <w:rFonts w:ascii="Book Antiqua" w:eastAsia="Times New Roman" w:hAnsi="Book Antiqua" w:cs="Arial"/>
          <w:color w:val="000000"/>
          <w:sz w:val="16"/>
          <w:szCs w:val="16"/>
          <w:lang w:eastAsia="pt-BR"/>
        </w:rPr>
        <w:t>;            </w:t>
      </w:r>
      <w:hyperlink r:id="rId14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E530A77" w14:textId="2D16940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 - 3 (três) de entidades da sociedade civil com atuação relacionada a proteção de dados pessoais</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2C529E1" w14:textId="40CAC0D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VIII - 3 (três) de instituições científicas, tecnológicas e de inovação</w:t>
      </w:r>
      <w:r w:rsidRPr="00FB4D10">
        <w:rPr>
          <w:rFonts w:ascii="Book Antiqua" w:eastAsia="Times New Roman" w:hAnsi="Book Antiqua" w:cs="Arial"/>
          <w:color w:val="000000"/>
          <w:sz w:val="16"/>
          <w:szCs w:val="16"/>
          <w:lang w:eastAsia="pt-BR"/>
        </w:rPr>
        <w:t>; </w:t>
      </w:r>
      <w:hyperlink r:id="rId14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0E494DA" w14:textId="1B5F36A9"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IX - 3 (três) de confederações sindicais representativas das categorias econômicas do setor produtivo</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C2F2944"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 - 2 (dois) de entidades representativas do setor empresarial relacionado à área de tratamento de dados pessoais; e               </w:t>
      </w:r>
      <w:hyperlink r:id="rId14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84EE6C7" w14:textId="18C56CC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XI - 2 (dois) de entidades representativas do setor laboral</w:t>
      </w:r>
      <w:r w:rsidRPr="00FB4D10">
        <w:rPr>
          <w:rFonts w:ascii="Book Antiqua" w:eastAsia="Times New Roman" w:hAnsi="Book Antiqua" w:cs="Arial"/>
          <w:color w:val="000000"/>
          <w:sz w:val="16"/>
          <w:szCs w:val="16"/>
          <w:lang w:eastAsia="pt-BR"/>
        </w:rPr>
        <w:t>.  </w:t>
      </w:r>
      <w:hyperlink r:id="rId14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5F8284C" w14:textId="1534B41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1º Os representantes serão designados por ato do Presidente da República, permitida a delegação</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4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C2EDACD" w14:textId="5BD3D766"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2º Os representantes de que tratam os incisos I, II, III, IV, V e VI do caput deste artigo e seus suplentes serão indicados pelos titulares dos respectivos órgãos e entidades da administração pública</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4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C8CD998" w14:textId="1434650A"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3º Os representantes de que tratam os incisos VII, VIII, IX, X e XI do caput deste artigo e seus suplentes</w:t>
      </w:r>
      <w:r w:rsidRPr="00FB4D10">
        <w:rPr>
          <w:rFonts w:ascii="Book Antiqua" w:eastAsia="Times New Roman" w:hAnsi="Book Antiqua" w:cs="Arial"/>
          <w:color w:val="000000"/>
          <w:sz w:val="16"/>
          <w:szCs w:val="16"/>
          <w:lang w:eastAsia="pt-BR"/>
        </w:rPr>
        <w:t>:</w:t>
      </w:r>
      <w:r w:rsidR="00166FD3" w:rsidRPr="00FB4D10">
        <w:rPr>
          <w:rFonts w:ascii="Book Antiqua" w:eastAsia="Times New Roman" w:hAnsi="Book Antiqua" w:cs="Arial"/>
          <w:color w:val="000000"/>
          <w:sz w:val="16"/>
          <w:szCs w:val="16"/>
          <w:lang w:eastAsia="pt-BR"/>
        </w:rPr>
        <w:t xml:space="preserve"> </w:t>
      </w:r>
      <w:hyperlink r:id="rId15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02845E03"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serão indicados na forma de regulamento</w:t>
      </w:r>
      <w:r w:rsidRPr="00FB4D10">
        <w:rPr>
          <w:rFonts w:ascii="Book Antiqua" w:eastAsia="Times New Roman" w:hAnsi="Book Antiqua" w:cs="Arial"/>
          <w:color w:val="000000"/>
          <w:sz w:val="16"/>
          <w:szCs w:val="16"/>
          <w:lang w:eastAsia="pt-BR"/>
        </w:rPr>
        <w:t>;              </w:t>
      </w:r>
      <w:hyperlink r:id="rId151" w:anchor="art2" w:history="1">
        <w:r w:rsidRPr="00FB4D10">
          <w:rPr>
            <w:rFonts w:ascii="Book Antiqua" w:eastAsia="Times New Roman" w:hAnsi="Book Antiqua" w:cs="Arial"/>
            <w:color w:val="0000FF"/>
            <w:sz w:val="16"/>
            <w:szCs w:val="16"/>
            <w:u w:val="single"/>
            <w:lang w:eastAsia="pt-BR"/>
          </w:rPr>
          <w:t>(Incluído pela Lei nº 13.853, de 2019)</w:t>
        </w:r>
      </w:hyperlink>
    </w:p>
    <w:p w14:paraId="2B1738A3" w14:textId="57F56B6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não poderão ser membros do Comitê Gestor da Internet no Brasil</w:t>
      </w:r>
      <w:r w:rsidRPr="00FB4D10">
        <w:rPr>
          <w:rFonts w:ascii="Book Antiqua" w:eastAsia="Times New Roman" w:hAnsi="Book Antiqua" w:cs="Arial"/>
          <w:color w:val="000000"/>
          <w:sz w:val="16"/>
          <w:szCs w:val="16"/>
          <w:lang w:eastAsia="pt-BR"/>
        </w:rPr>
        <w:t>; </w:t>
      </w:r>
      <w:hyperlink r:id="rId152"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4E48AC0" w14:textId="0541EEB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terão mandato de 2 (dois) anos, permitida 1 (uma) recondução</w:t>
      </w:r>
      <w:r w:rsidRPr="00FB4D10">
        <w:rPr>
          <w:rFonts w:ascii="Book Antiqua" w:eastAsia="Times New Roman" w:hAnsi="Book Antiqua" w:cs="Arial"/>
          <w:color w:val="000000"/>
          <w:sz w:val="16"/>
          <w:szCs w:val="16"/>
          <w:lang w:eastAsia="pt-BR"/>
        </w:rPr>
        <w:t>. </w:t>
      </w:r>
      <w:hyperlink r:id="rId153"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EABC7CF" w14:textId="68CE2E3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 4º A participação no Conselho Nacional de Proteção de Dados Pessoais e da Privacidade será considerada prestação de serviço público relevante, não remunerada</w:t>
      </w:r>
      <w:r w:rsidRPr="00FB4D10">
        <w:rPr>
          <w:rFonts w:ascii="Book Antiqua" w:eastAsia="Times New Roman" w:hAnsi="Book Antiqua" w:cs="Arial"/>
          <w:color w:val="000000"/>
          <w:sz w:val="16"/>
          <w:szCs w:val="16"/>
          <w:lang w:eastAsia="pt-BR"/>
        </w:rPr>
        <w:t>.  </w:t>
      </w:r>
      <w:hyperlink r:id="rId154"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F1D24CB" w14:textId="52CB4D2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58-B. Compete ao Conselho Nacional de Proteção de Dados Pessoais e da Privacidade</w:t>
      </w:r>
      <w:r w:rsidRPr="00FB4D10">
        <w:rPr>
          <w:rFonts w:ascii="Book Antiqua" w:eastAsia="Times New Roman" w:hAnsi="Book Antiqua" w:cs="Arial"/>
          <w:color w:val="000000"/>
          <w:sz w:val="16"/>
          <w:szCs w:val="16"/>
          <w:lang w:eastAsia="pt-BR"/>
        </w:rPr>
        <w:t>:</w:t>
      </w:r>
      <w:r w:rsidR="00FB4D10">
        <w:rPr>
          <w:rFonts w:ascii="Book Antiqua" w:eastAsia="Times New Roman" w:hAnsi="Book Antiqua" w:cs="Arial"/>
          <w:color w:val="000000"/>
          <w:sz w:val="16"/>
          <w:szCs w:val="16"/>
          <w:lang w:eastAsia="pt-BR"/>
        </w:rPr>
        <w:t xml:space="preserve"> </w:t>
      </w:r>
      <w:hyperlink r:id="rId15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C195C5B" w14:textId="0447B692"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 - propor diretrizes estratégicas e fornecer subsídios para a elaboração da Política Nacional de Proteção de Dados Pessoais e da Privacidade e para a atuação da ANPD</w:t>
      </w:r>
      <w:r w:rsidRPr="00FB4D10">
        <w:rPr>
          <w:rFonts w:ascii="Book Antiqua" w:eastAsia="Times New Roman" w:hAnsi="Book Antiqua" w:cs="Arial"/>
          <w:color w:val="000000"/>
          <w:sz w:val="16"/>
          <w:szCs w:val="16"/>
          <w:lang w:eastAsia="pt-BR"/>
        </w:rPr>
        <w:t>; </w:t>
      </w:r>
      <w:hyperlink r:id="rId156" w:anchor="art2" w:history="1">
        <w:r w:rsidRPr="00FB4D10">
          <w:rPr>
            <w:rFonts w:ascii="Book Antiqua" w:eastAsia="Times New Roman" w:hAnsi="Book Antiqua" w:cs="Arial"/>
            <w:color w:val="0000FF"/>
            <w:sz w:val="16"/>
            <w:szCs w:val="16"/>
            <w:u w:val="single"/>
            <w:lang w:eastAsia="pt-BR"/>
          </w:rPr>
          <w:t>(Incluído pela Lei nº 13.853, de 2019)</w:t>
        </w:r>
      </w:hyperlink>
    </w:p>
    <w:p w14:paraId="73F8FC60"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II - elaborar relatórios anuais de avaliação da execução das ações da Política Nacional de Proteção de Dados Pessoais e da Privacidade</w:t>
      </w:r>
      <w:r w:rsidRPr="00FB4D10">
        <w:rPr>
          <w:rFonts w:ascii="Book Antiqua" w:eastAsia="Times New Roman" w:hAnsi="Book Antiqua" w:cs="Arial"/>
          <w:color w:val="000000"/>
          <w:sz w:val="16"/>
          <w:szCs w:val="16"/>
          <w:lang w:eastAsia="pt-BR"/>
        </w:rPr>
        <w:t>;                   </w:t>
      </w:r>
      <w:hyperlink r:id="rId15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31F6EFAE"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III - sugerir ações a serem realizadas pela ANPD</w:t>
      </w:r>
      <w:r w:rsidRPr="00FB4D10">
        <w:rPr>
          <w:rFonts w:ascii="Book Antiqua" w:eastAsia="Times New Roman" w:hAnsi="Book Antiqua" w:cs="Arial"/>
          <w:color w:val="000000"/>
          <w:sz w:val="16"/>
          <w:szCs w:val="16"/>
          <w:lang w:eastAsia="pt-BR"/>
        </w:rPr>
        <w:t>;                </w:t>
      </w:r>
      <w:hyperlink r:id="rId158"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955A2FA" w14:textId="77777777"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1A3D79">
        <w:rPr>
          <w:rFonts w:ascii="Book Antiqua" w:eastAsia="Times New Roman" w:hAnsi="Book Antiqua" w:cs="Arial"/>
          <w:color w:val="000000"/>
          <w:sz w:val="19"/>
          <w:szCs w:val="19"/>
          <w:lang w:eastAsia="pt-BR"/>
        </w:rPr>
        <w:t>IV - elaborar estudos e realizar debates e audiências públicas sobre a proteção de dados pessoais e da privacidade; e        </w:t>
      </w:r>
      <w:r w:rsidRPr="00166FD3">
        <w:rPr>
          <w:rFonts w:ascii="Book Antiqua" w:eastAsia="Times New Roman" w:hAnsi="Book Antiqua" w:cs="Arial"/>
          <w:color w:val="000000"/>
          <w:sz w:val="18"/>
          <w:szCs w:val="18"/>
          <w:lang w:eastAsia="pt-BR"/>
        </w:rPr>
        <w:t>       </w:t>
      </w:r>
      <w:hyperlink r:id="rId159" w:anchor="art2" w:history="1">
        <w:r w:rsidRPr="00FB4D10">
          <w:rPr>
            <w:rFonts w:ascii="Book Antiqua" w:eastAsia="Times New Roman" w:hAnsi="Book Antiqua" w:cs="Arial"/>
            <w:color w:val="0000FF"/>
            <w:sz w:val="16"/>
            <w:szCs w:val="16"/>
            <w:u w:val="single"/>
            <w:lang w:eastAsia="pt-BR"/>
          </w:rPr>
          <w:t>(Incluído pela Lei nº 13.853, de 2019)</w:t>
        </w:r>
      </w:hyperlink>
    </w:p>
    <w:p w14:paraId="155A3693" w14:textId="09EC369D"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V - disseminar o conhecimento sobre a proteção de dados pessoais e da privacidade à população</w:t>
      </w:r>
      <w:r w:rsidRPr="00166FD3">
        <w:rPr>
          <w:rFonts w:ascii="Book Antiqua" w:eastAsia="Times New Roman" w:hAnsi="Book Antiqua" w:cs="Arial"/>
          <w:color w:val="000000"/>
          <w:sz w:val="18"/>
          <w:szCs w:val="18"/>
          <w:lang w:eastAsia="pt-BR"/>
        </w:rPr>
        <w:t>.</w:t>
      </w:r>
      <w:r w:rsidR="00166FD3">
        <w:rPr>
          <w:rFonts w:ascii="Book Antiqua" w:eastAsia="Times New Roman" w:hAnsi="Book Antiqua" w:cs="Arial"/>
          <w:color w:val="000000"/>
          <w:sz w:val="18"/>
          <w:szCs w:val="18"/>
          <w:lang w:eastAsia="pt-BR"/>
        </w:rPr>
        <w:t xml:space="preserve"> </w:t>
      </w:r>
      <w:hyperlink r:id="rId160" w:anchor="art2" w:history="1">
        <w:r w:rsidRPr="00FB4D10">
          <w:rPr>
            <w:rFonts w:ascii="Book Antiqua" w:eastAsia="Times New Roman" w:hAnsi="Book Antiqua" w:cs="Arial"/>
            <w:color w:val="0000FF"/>
            <w:sz w:val="16"/>
            <w:szCs w:val="16"/>
            <w:u w:val="single"/>
            <w:lang w:eastAsia="pt-BR"/>
          </w:rPr>
          <w:t>(Incluído pela Lei nº 13.853, de 2019)</w:t>
        </w:r>
      </w:hyperlink>
    </w:p>
    <w:p w14:paraId="40EC7281" w14:textId="77777777" w:rsidR="001A3D79" w:rsidRPr="00FB4D10" w:rsidRDefault="001A3D79" w:rsidP="001A3D7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B4D10">
        <w:rPr>
          <w:rFonts w:ascii="Book Antiqua" w:eastAsia="Times New Roman" w:hAnsi="Book Antiqua" w:cs="Arial"/>
          <w:color w:val="000000"/>
          <w:sz w:val="16"/>
          <w:szCs w:val="16"/>
          <w:lang w:eastAsia="pt-BR"/>
        </w:rPr>
        <w:t>Art. 59. (VETADO).</w:t>
      </w:r>
    </w:p>
    <w:p w14:paraId="49F1952E" w14:textId="77777777" w:rsidR="001A3D79" w:rsidRPr="001A3D79" w:rsidRDefault="001A3D79" w:rsidP="001A3D79">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CAPÍTULO X</w:t>
      </w:r>
      <w:r w:rsidRPr="001A3D79">
        <w:rPr>
          <w:rFonts w:ascii="Book Antiqua" w:eastAsia="Times New Roman" w:hAnsi="Book Antiqua" w:cs="Arial"/>
          <w:color w:val="000000"/>
          <w:sz w:val="19"/>
          <w:szCs w:val="19"/>
          <w:lang w:eastAsia="pt-BR"/>
        </w:rPr>
        <w:br/>
        <w:t>DISPOSIÇÕES FINAIS E TRANSITÓRIAS</w:t>
      </w:r>
    </w:p>
    <w:p w14:paraId="53F4E92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60. A </w:t>
      </w:r>
      <w:hyperlink r:id="rId161" w:history="1">
        <w:r w:rsidRPr="001A3D79">
          <w:rPr>
            <w:rFonts w:ascii="Book Antiqua" w:eastAsia="Times New Roman" w:hAnsi="Book Antiqua" w:cs="Arial"/>
            <w:color w:val="0000FF"/>
            <w:sz w:val="19"/>
            <w:szCs w:val="19"/>
            <w:u w:val="single"/>
            <w:lang w:eastAsia="pt-BR"/>
          </w:rPr>
          <w:t>Lei nº 12.965, de 23 de abril de 2014 (Marco Civil da Internet) </w:t>
        </w:r>
      </w:hyperlink>
      <w:r w:rsidRPr="001A3D79">
        <w:rPr>
          <w:rFonts w:ascii="Book Antiqua" w:eastAsia="Times New Roman" w:hAnsi="Book Antiqua" w:cs="Arial"/>
          <w:color w:val="000000"/>
          <w:sz w:val="19"/>
          <w:szCs w:val="19"/>
          <w:lang w:eastAsia="pt-BR"/>
        </w:rPr>
        <w:t>, passa a vigorar com as seguintes alterações:</w:t>
      </w:r>
    </w:p>
    <w:p w14:paraId="75A0E55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7º ..................................................................</w:t>
      </w:r>
    </w:p>
    <w:p w14:paraId="388B1D9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4BFADB62"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X - exclusão definitiva dos dados pessoais que tiver fornecido a determinada aplicação de internet, a seu requerimento, ao término da relação entre as partes, ressalvadas as hipóteses de guarda obrigatória de registros previstas nesta Lei e na que dispõe sobre a proteção de dados pessoais;</w:t>
      </w:r>
    </w:p>
    <w:p w14:paraId="71BF1AE9"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 (NR)</w:t>
      </w:r>
    </w:p>
    <w:p w14:paraId="4B785474"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16. .................................................................</w:t>
      </w:r>
    </w:p>
    <w:p w14:paraId="624CD11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w:t>
      </w:r>
    </w:p>
    <w:p w14:paraId="37FD345F"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II - de dados pessoais que sejam excessivos em relação à finalidade para a qual foi dado consentimento pelo seu titular, exceto nas hipóteses previstas na Lei que dispõe sobre a proteção de dados pessoais.” (NR)</w:t>
      </w:r>
    </w:p>
    <w:p w14:paraId="07CEE706"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61. A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w:t>
      </w:r>
    </w:p>
    <w:p w14:paraId="278181BC"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62. A autoridade nacional e o Instituto Nacional de Estudos e Pesquisas Educacionais Anísio Teixeira (Inep), no âmbito de suas competências, editarão regulamentos específicos para o acesso a dados tratados pela União para o cumprimento do disposto no </w:t>
      </w:r>
      <w:hyperlink r:id="rId162" w:anchor="art9%C2%A72" w:history="1">
        <w:r w:rsidRPr="001A3D79">
          <w:rPr>
            <w:rFonts w:ascii="Book Antiqua" w:eastAsia="Times New Roman" w:hAnsi="Book Antiqua" w:cs="Arial"/>
            <w:color w:val="0000FF"/>
            <w:sz w:val="19"/>
            <w:szCs w:val="19"/>
            <w:u w:val="single"/>
            <w:lang w:eastAsia="pt-BR"/>
          </w:rPr>
          <w:t>§ 2º do art. 9º da Lei nº 9.394, de 20 de dezembro de 1996 (Lei de Diretrizes e Bases da Educação Nacional) </w:t>
        </w:r>
      </w:hyperlink>
      <w:r w:rsidRPr="001A3D79">
        <w:rPr>
          <w:rFonts w:ascii="Book Antiqua" w:eastAsia="Times New Roman" w:hAnsi="Book Antiqua" w:cs="Arial"/>
          <w:color w:val="000000"/>
          <w:sz w:val="19"/>
          <w:szCs w:val="19"/>
          <w:lang w:eastAsia="pt-BR"/>
        </w:rPr>
        <w:t>, e aos referentes ao Sistema Nacional de Avaliação da Educação Superior (Sinaes), de que trata a </w:t>
      </w:r>
      <w:hyperlink r:id="rId163" w:history="1">
        <w:r w:rsidRPr="001A3D79">
          <w:rPr>
            <w:rFonts w:ascii="Book Antiqua" w:eastAsia="Times New Roman" w:hAnsi="Book Antiqua" w:cs="Arial"/>
            <w:color w:val="0000FF"/>
            <w:sz w:val="19"/>
            <w:szCs w:val="19"/>
            <w:u w:val="single"/>
            <w:lang w:eastAsia="pt-BR"/>
          </w:rPr>
          <w:t>Lei nº 10.861, de 14 de abril de 2004 </w:t>
        </w:r>
      </w:hyperlink>
      <w:r w:rsidRPr="001A3D79">
        <w:rPr>
          <w:rFonts w:ascii="Book Antiqua" w:eastAsia="Times New Roman" w:hAnsi="Book Antiqua" w:cs="Arial"/>
          <w:color w:val="000000"/>
          <w:sz w:val="19"/>
          <w:szCs w:val="19"/>
          <w:lang w:eastAsia="pt-BR"/>
        </w:rPr>
        <w:t>.</w:t>
      </w:r>
    </w:p>
    <w:p w14:paraId="2E5AD7C0" w14:textId="77777777"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Art. 63. A autoridade nacional estabelecerá normas sobre a adequação progressiva de bancos de dados constituídos até a data de entrada em vigor desta Lei, consideradas a complexidade das operações de tratamento e a natureza dos dados.</w:t>
      </w:r>
    </w:p>
    <w:p w14:paraId="6E139B0B" w14:textId="20B2C7F5" w:rsidR="001A3D79" w:rsidRPr="001A3D79" w:rsidRDefault="001A3D79" w:rsidP="001A3D7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780D">
        <w:rPr>
          <w:rFonts w:ascii="Book Antiqua" w:eastAsia="Times New Roman" w:hAnsi="Book Antiqua" w:cs="Arial"/>
          <w:b/>
          <w:bCs/>
          <w:color w:val="000000"/>
          <w:sz w:val="19"/>
          <w:szCs w:val="19"/>
          <w:highlight w:val="magenta"/>
          <w:lang w:eastAsia="pt-BR"/>
        </w:rPr>
        <w:t>Art. 64</w:t>
      </w:r>
      <w:r w:rsidRPr="0038780D">
        <w:rPr>
          <w:rFonts w:ascii="Book Antiqua" w:eastAsia="Times New Roman" w:hAnsi="Book Antiqua" w:cs="Arial"/>
          <w:b/>
          <w:bCs/>
          <w:color w:val="000000"/>
          <w:sz w:val="19"/>
          <w:szCs w:val="19"/>
          <w:lang w:eastAsia="pt-BR"/>
        </w:rPr>
        <w:t xml:space="preserve">. Os direitos e princípios expressos nesta Lei </w:t>
      </w:r>
      <w:r w:rsidRPr="0038780D">
        <w:rPr>
          <w:rFonts w:ascii="Book Antiqua" w:eastAsia="Times New Roman" w:hAnsi="Book Antiqua" w:cs="Arial"/>
          <w:b/>
          <w:bCs/>
          <w:caps/>
          <w:color w:val="000000"/>
          <w:sz w:val="19"/>
          <w:szCs w:val="19"/>
          <w:highlight w:val="green"/>
          <w:lang w:eastAsia="pt-BR"/>
        </w:rPr>
        <w:t>não excluem</w:t>
      </w:r>
      <w:r w:rsidRPr="0038780D">
        <w:rPr>
          <w:rFonts w:ascii="Book Antiqua" w:eastAsia="Times New Roman" w:hAnsi="Book Antiqua" w:cs="Arial"/>
          <w:b/>
          <w:bCs/>
          <w:color w:val="000000"/>
          <w:sz w:val="19"/>
          <w:szCs w:val="19"/>
          <w:lang w:eastAsia="pt-BR"/>
        </w:rPr>
        <w:t xml:space="preserve"> outros previstos no ordenamento jurídico pátrio relacionados à matéria ou nos tratados internacionais em que a República Federativa do Brasil seja parte</w:t>
      </w:r>
      <w:r w:rsidRPr="001A3D79">
        <w:rPr>
          <w:rFonts w:ascii="Book Antiqua" w:eastAsia="Times New Roman" w:hAnsi="Book Antiqua" w:cs="Arial"/>
          <w:color w:val="000000"/>
          <w:sz w:val="19"/>
          <w:szCs w:val="19"/>
          <w:lang w:eastAsia="pt-BR"/>
        </w:rPr>
        <w:t>.</w:t>
      </w:r>
      <w:r w:rsidR="0038780D">
        <w:rPr>
          <w:rFonts w:ascii="Book Antiqua" w:eastAsia="Times New Roman" w:hAnsi="Book Antiqua" w:cs="Arial"/>
          <w:color w:val="000000"/>
          <w:sz w:val="19"/>
          <w:szCs w:val="19"/>
          <w:lang w:eastAsia="pt-BR"/>
        </w:rPr>
        <w:t xml:space="preserve"> </w:t>
      </w:r>
      <w:r w:rsidR="0038780D" w:rsidRPr="00FB4D10">
        <w:rPr>
          <w:rFonts w:ascii="Book Antiqua" w:eastAsia="Times New Roman" w:hAnsi="Book Antiqua" w:cs="Arial"/>
          <w:b/>
          <w:bCs/>
          <w:color w:val="FF0000"/>
          <w:sz w:val="16"/>
          <w:szCs w:val="16"/>
          <w:u w:val="single"/>
          <w:lang w:eastAsia="pt-BR"/>
        </w:rPr>
        <w:t>(DPERJ</w:t>
      </w:r>
      <w:r w:rsidR="0038780D">
        <w:rPr>
          <w:rFonts w:ascii="Book Antiqua" w:eastAsia="Times New Roman" w:hAnsi="Book Antiqua" w:cs="Arial"/>
          <w:b/>
          <w:bCs/>
          <w:color w:val="FF0000"/>
          <w:sz w:val="16"/>
          <w:szCs w:val="16"/>
          <w:u w:val="single"/>
          <w:lang w:eastAsia="pt-BR"/>
        </w:rPr>
        <w:t>-2023</w:t>
      </w:r>
      <w:r w:rsidR="0038780D" w:rsidRPr="00FB4D10">
        <w:rPr>
          <w:rFonts w:ascii="Book Antiqua" w:eastAsia="Times New Roman" w:hAnsi="Book Antiqua" w:cs="Arial"/>
          <w:b/>
          <w:bCs/>
          <w:color w:val="FF0000"/>
          <w:sz w:val="16"/>
          <w:szCs w:val="16"/>
          <w:u w:val="single"/>
          <w:lang w:eastAsia="pt-BR"/>
        </w:rPr>
        <w:t>)</w:t>
      </w:r>
    </w:p>
    <w:p w14:paraId="012FDAFA" w14:textId="744C50F5"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Art. 65. Esta Lei entra em vigor</w:t>
      </w:r>
      <w:r w:rsidRPr="00FB4D10">
        <w:rPr>
          <w:rFonts w:ascii="Book Antiqua" w:eastAsia="Times New Roman" w:hAnsi="Book Antiqua" w:cs="Arial"/>
          <w:color w:val="000000"/>
          <w:sz w:val="16"/>
          <w:szCs w:val="16"/>
          <w:lang w:eastAsia="pt-BR"/>
        </w:rPr>
        <w:t>:               </w:t>
      </w:r>
      <w:hyperlink r:id="rId164" w:anchor="art2" w:history="1">
        <w:r w:rsidRPr="00FB4D10">
          <w:rPr>
            <w:rFonts w:ascii="Book Antiqua" w:eastAsia="Times New Roman" w:hAnsi="Book Antiqua" w:cs="Arial"/>
            <w:color w:val="0000FF"/>
            <w:sz w:val="16"/>
            <w:szCs w:val="16"/>
            <w:u w:val="single"/>
            <w:lang w:eastAsia="pt-BR"/>
          </w:rPr>
          <w:t>(Redação dada pela Lei nº 13.853, de 2019)</w:t>
        </w:r>
      </w:hyperlink>
    </w:p>
    <w:p w14:paraId="23F0648A" w14:textId="4939DA9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lastRenderedPageBreak/>
        <w:t>I - dia 28 de dezembro de 2018, quanto aos arts. 55-A, 55-B, 55-C, 55-D, 55-E, 55-F, 55-G, 55-H, 55-I, 55-J, 55-K, 55-L, 58-A e 58-B; 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ANPD e Conselho</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5" w:anchor="art2" w:history="1">
        <w:r w:rsidRPr="00FB4D10">
          <w:rPr>
            <w:rFonts w:ascii="Book Antiqua" w:eastAsia="Times New Roman" w:hAnsi="Book Antiqua" w:cs="Arial"/>
            <w:color w:val="0000FF"/>
            <w:sz w:val="16"/>
            <w:szCs w:val="16"/>
            <w:u w:val="single"/>
            <w:lang w:eastAsia="pt-BR"/>
          </w:rPr>
          <w:t>(Incluído pela Lei nº 13.853, de 2019)</w:t>
        </w:r>
      </w:hyperlink>
    </w:p>
    <w:p w14:paraId="584DD30E" w14:textId="336083CB"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I-A – dia 1º de agosto de 2021, quanto aos arts. 52, 53 e 54;</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[obs.: sanções]</w:t>
      </w:r>
      <w:r w:rsidRPr="001A3D79">
        <w:rPr>
          <w:rFonts w:ascii="Book Antiqua" w:eastAsia="Times New Roman" w:hAnsi="Book Antiqua" w:cs="Arial"/>
          <w:color w:val="000000"/>
          <w:sz w:val="19"/>
          <w:szCs w:val="19"/>
          <w:lang w:eastAsia="pt-BR"/>
        </w:rPr>
        <w:t> </w:t>
      </w:r>
      <w:hyperlink r:id="rId166" w:anchor="art20" w:history="1">
        <w:r w:rsidRPr="00FB4D10">
          <w:rPr>
            <w:rFonts w:ascii="Book Antiqua" w:eastAsia="Times New Roman" w:hAnsi="Book Antiqua" w:cs="Arial"/>
            <w:color w:val="0000FF"/>
            <w:sz w:val="16"/>
            <w:szCs w:val="16"/>
            <w:u w:val="single"/>
            <w:lang w:eastAsia="pt-BR"/>
          </w:rPr>
          <w:t>(Incluído pela Lei nº 14.010, de 2020)</w:t>
        </w:r>
      </w:hyperlink>
    </w:p>
    <w:p w14:paraId="3CA6AC05" w14:textId="49C5447F" w:rsidR="001A3D79" w:rsidRPr="00FB4D10" w:rsidRDefault="001A3D79" w:rsidP="001A3D79">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A3D79">
        <w:rPr>
          <w:rFonts w:ascii="Book Antiqua" w:eastAsia="Times New Roman" w:hAnsi="Book Antiqua" w:cs="Arial"/>
          <w:color w:val="000000"/>
          <w:sz w:val="19"/>
          <w:szCs w:val="19"/>
          <w:lang w:eastAsia="pt-BR"/>
        </w:rPr>
        <w:t>II - 24 (vinte e quatro) meses após a data de sua publicação, quanto aos demais artigos.</w:t>
      </w:r>
      <w:r>
        <w:rPr>
          <w:rFonts w:ascii="Book Antiqua" w:eastAsia="Times New Roman" w:hAnsi="Book Antiqua" w:cs="Arial"/>
          <w:color w:val="000000"/>
          <w:sz w:val="19"/>
          <w:szCs w:val="19"/>
          <w:lang w:eastAsia="pt-BR"/>
        </w:rPr>
        <w:t xml:space="preserve"> </w:t>
      </w:r>
      <w:r w:rsidRPr="001A3D79">
        <w:rPr>
          <w:rFonts w:ascii="Book Antiqua" w:eastAsia="Times New Roman" w:hAnsi="Book Antiqua" w:cs="Arial"/>
          <w:b/>
          <w:bCs/>
          <w:i/>
          <w:iCs/>
          <w:color w:val="FF0000"/>
          <w:sz w:val="19"/>
          <w:szCs w:val="19"/>
          <w:lang w:eastAsia="pt-BR"/>
        </w:rPr>
        <w:t xml:space="preserve">[obs.: </w:t>
      </w:r>
      <w:r>
        <w:rPr>
          <w:rFonts w:ascii="Book Antiqua" w:eastAsia="Times New Roman" w:hAnsi="Book Antiqua" w:cs="Arial"/>
          <w:b/>
          <w:bCs/>
          <w:i/>
          <w:iCs/>
          <w:color w:val="FF0000"/>
          <w:sz w:val="19"/>
          <w:szCs w:val="19"/>
          <w:lang w:eastAsia="pt-BR"/>
        </w:rPr>
        <w:t>15/08/2020</w:t>
      </w:r>
      <w:r w:rsidRPr="001A3D79">
        <w:rPr>
          <w:rFonts w:ascii="Book Antiqua" w:eastAsia="Times New Roman" w:hAnsi="Book Antiqua" w:cs="Arial"/>
          <w:b/>
          <w:bCs/>
          <w:i/>
          <w:iCs/>
          <w:color w:val="FF0000"/>
          <w:sz w:val="19"/>
          <w:szCs w:val="19"/>
          <w:lang w:eastAsia="pt-BR"/>
        </w:rPr>
        <w:t>]</w:t>
      </w:r>
      <w:r w:rsidRPr="001A3D79">
        <w:rPr>
          <w:rFonts w:ascii="Book Antiqua" w:eastAsia="Times New Roman" w:hAnsi="Book Antiqua" w:cs="Arial"/>
          <w:color w:val="000000"/>
          <w:sz w:val="19"/>
          <w:szCs w:val="19"/>
          <w:lang w:eastAsia="pt-BR"/>
        </w:rPr>
        <w:t> </w:t>
      </w:r>
      <w:hyperlink r:id="rId167" w:anchor="art2" w:history="1">
        <w:r w:rsidRPr="00FB4D10">
          <w:rPr>
            <w:rFonts w:ascii="Book Antiqua" w:eastAsia="Times New Roman" w:hAnsi="Book Antiqua" w:cs="Arial"/>
            <w:color w:val="0000FF"/>
            <w:sz w:val="16"/>
            <w:szCs w:val="16"/>
            <w:u w:val="single"/>
            <w:lang w:eastAsia="pt-BR"/>
          </w:rPr>
          <w:t>(Incluído pela Lei nº 13.853, de 2019)</w:t>
        </w:r>
      </w:hyperlink>
    </w:p>
    <w:p w14:paraId="61221B93" w14:textId="77777777" w:rsidR="001A3D79" w:rsidRPr="001A3D79" w:rsidRDefault="001A3D79" w:rsidP="001A3D79">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Brasília , 14 de agosto de 2018; 197º da Independência e 130º da República.</w:t>
      </w:r>
    </w:p>
    <w:p w14:paraId="7488B57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000000"/>
          <w:sz w:val="19"/>
          <w:szCs w:val="19"/>
          <w:lang w:eastAsia="pt-BR"/>
        </w:rPr>
        <w:t>MICHEL TEMER</w:t>
      </w:r>
    </w:p>
    <w:p w14:paraId="3BA74325"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Torquato Jardim</w:t>
      </w:r>
    </w:p>
    <w:p w14:paraId="1AC7A7E7"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Aloysio Nunes Ferreira Filho</w:t>
      </w:r>
    </w:p>
    <w:p w14:paraId="78810B00"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Eduardo Refinetti Guardia</w:t>
      </w:r>
    </w:p>
    <w:p w14:paraId="09900726"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Esteves Pedro Colnago Junior</w:t>
      </w:r>
    </w:p>
    <w:p w14:paraId="756EF1ED"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Magalhães Occhi</w:t>
      </w:r>
    </w:p>
    <w:p w14:paraId="3C4408FC"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Gilberto Kassab</w:t>
      </w:r>
    </w:p>
    <w:p w14:paraId="19197701"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Wagner de Campos Rosário</w:t>
      </w:r>
    </w:p>
    <w:p w14:paraId="00F7117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Gustavo do Vale Rocha</w:t>
      </w:r>
    </w:p>
    <w:p w14:paraId="2165F399"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Ilan Goldfajn</w:t>
      </w:r>
    </w:p>
    <w:p w14:paraId="5F3F079A"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Raul Jungmann</w:t>
      </w:r>
    </w:p>
    <w:p w14:paraId="10138E2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i/>
          <w:iCs/>
          <w:color w:val="000000"/>
          <w:sz w:val="19"/>
          <w:szCs w:val="19"/>
          <w:lang w:eastAsia="pt-BR"/>
        </w:rPr>
        <w:t>Eliseu Padilha</w:t>
      </w:r>
    </w:p>
    <w:p w14:paraId="594233CE" w14:textId="77777777" w:rsidR="001A3D79" w:rsidRPr="001A3D79" w:rsidRDefault="001A3D79" w:rsidP="001A3D79">
      <w:pPr>
        <w:spacing w:before="100" w:beforeAutospacing="1" w:after="100" w:afterAutospacing="1" w:line="240" w:lineRule="auto"/>
        <w:rPr>
          <w:rFonts w:ascii="Book Antiqua" w:eastAsia="Times New Roman" w:hAnsi="Book Antiqua" w:cs="Arial"/>
          <w:color w:val="000000"/>
          <w:sz w:val="19"/>
          <w:szCs w:val="19"/>
          <w:lang w:eastAsia="pt-BR"/>
        </w:rPr>
      </w:pPr>
      <w:r w:rsidRPr="001A3D79">
        <w:rPr>
          <w:rFonts w:ascii="Book Antiqua" w:eastAsia="Times New Roman" w:hAnsi="Book Antiqua" w:cs="Arial"/>
          <w:color w:val="FF0000"/>
          <w:sz w:val="19"/>
          <w:szCs w:val="19"/>
          <w:lang w:eastAsia="pt-BR"/>
        </w:rPr>
        <w:t>Este texto não substitui o publicado no DOU de 15.8.2018, e </w:t>
      </w:r>
      <w:hyperlink r:id="rId168" w:history="1">
        <w:r w:rsidRPr="001A3D79">
          <w:rPr>
            <w:rFonts w:ascii="Book Antiqua" w:eastAsia="Times New Roman" w:hAnsi="Book Antiqua" w:cs="Arial"/>
            <w:color w:val="FF0000"/>
            <w:sz w:val="19"/>
            <w:szCs w:val="19"/>
            <w:u w:val="single"/>
            <w:lang w:eastAsia="pt-BR"/>
          </w:rPr>
          <w:t>republicado parcialmente em 15.8.2018 - Edição extra</w:t>
        </w:r>
      </w:hyperlink>
    </w:p>
    <w:p w14:paraId="19A49509" w14:textId="22556B10" w:rsidR="00BA1579" w:rsidRPr="001A3D79" w:rsidRDefault="00BA1579" w:rsidP="001A3D79">
      <w:pPr>
        <w:spacing w:before="100" w:beforeAutospacing="1" w:after="100" w:afterAutospacing="1" w:line="240" w:lineRule="auto"/>
        <w:rPr>
          <w:rFonts w:ascii="Book Antiqua" w:hAnsi="Book Antiqua"/>
          <w:sz w:val="19"/>
          <w:szCs w:val="19"/>
        </w:rPr>
      </w:pPr>
    </w:p>
    <w:sectPr w:rsidR="00BA1579" w:rsidRPr="001A3D79" w:rsidSect="005C28EE">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580C" w14:textId="77777777" w:rsidR="00F0657F" w:rsidRDefault="00F0657F" w:rsidP="005B6F25">
      <w:pPr>
        <w:spacing w:after="0" w:line="240" w:lineRule="auto"/>
      </w:pPr>
      <w:r>
        <w:separator/>
      </w:r>
    </w:p>
  </w:endnote>
  <w:endnote w:type="continuationSeparator" w:id="0">
    <w:p w14:paraId="2E00AE82" w14:textId="77777777" w:rsidR="00F0657F" w:rsidRDefault="00F0657F" w:rsidP="005B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A0B0" w14:textId="77777777" w:rsidR="00F0657F" w:rsidRDefault="00F0657F" w:rsidP="005B6F25">
      <w:pPr>
        <w:spacing w:after="0" w:line="240" w:lineRule="auto"/>
      </w:pPr>
      <w:r>
        <w:separator/>
      </w:r>
    </w:p>
  </w:footnote>
  <w:footnote w:type="continuationSeparator" w:id="0">
    <w:p w14:paraId="41DF49B9" w14:textId="77777777" w:rsidR="00F0657F" w:rsidRDefault="00F0657F" w:rsidP="005B6F25">
      <w:pPr>
        <w:spacing w:after="0" w:line="240" w:lineRule="auto"/>
      </w:pPr>
      <w:r>
        <w:continuationSeparator/>
      </w:r>
    </w:p>
  </w:footnote>
  <w:footnote w:id="1">
    <w:p w14:paraId="0125D3EF" w14:textId="490561ED" w:rsidR="00EC1771" w:rsidRPr="00EC1771" w:rsidRDefault="00EC1771" w:rsidP="00EC1771">
      <w:pPr>
        <w:pStyle w:val="Textodenotaderodap"/>
        <w:jc w:val="both"/>
        <w:rPr>
          <w:rFonts w:ascii="Book Antiqua" w:hAnsi="Book Antiqua"/>
        </w:rPr>
      </w:pPr>
      <w:r w:rsidRPr="00EC1771">
        <w:rPr>
          <w:rStyle w:val="Refdenotaderodap"/>
          <w:rFonts w:ascii="Book Antiqua" w:hAnsi="Book Antiqua"/>
          <w:sz w:val="18"/>
          <w:szCs w:val="18"/>
        </w:rPr>
        <w:footnoteRef/>
      </w:r>
      <w:r w:rsidRPr="00EC1771">
        <w:rPr>
          <w:rFonts w:ascii="Book Antiqua" w:hAnsi="Book Antiqua"/>
          <w:sz w:val="18"/>
          <w:szCs w:val="18"/>
        </w:rPr>
        <w:t xml:space="preserve"> Art. 7º O tratamento de dados pessoais somente poderá ser realizado nas seguintes hipóteses: (...) IV - para a realização de estudos por órgão de pesquisa, garantida, sempre que possível, a anonimização dos dados pessoais; (...) Art. 11. O tratamento de dados pessoais sensíveis somente poderá ocorrer nas seguintes hipóteses: (...) II - sem fornecimento de consentimento do titular, nas hipóteses em que for indispensável para: (...) c) realização de estudos por órgão de pesquisa, garantida, sempre que possível, a anonimização dos dados pessoais sensíveis;</w:t>
      </w:r>
    </w:p>
  </w:footnote>
  <w:footnote w:id="2">
    <w:p w14:paraId="4266D372" w14:textId="3A62B54B" w:rsidR="005B6F25" w:rsidRPr="00F5608D" w:rsidRDefault="005B6F25" w:rsidP="00F5608D">
      <w:pPr>
        <w:pStyle w:val="Textodenotaderodap"/>
        <w:jc w:val="both"/>
        <w:rPr>
          <w:rFonts w:ascii="Book Antiqua" w:hAnsi="Book Antiqua"/>
          <w:sz w:val="18"/>
          <w:szCs w:val="18"/>
        </w:rPr>
      </w:pPr>
      <w:r>
        <w:rPr>
          <w:rStyle w:val="Refdenotaderodap"/>
        </w:rPr>
        <w:footnoteRef/>
      </w:r>
      <w:r>
        <w:t xml:space="preserve"> </w:t>
      </w:r>
      <w:r w:rsidR="00F5608D" w:rsidRPr="00F5608D">
        <w:rPr>
          <w:rFonts w:ascii="Book Antiqua" w:hAnsi="Book Antiqua"/>
          <w:b/>
          <w:bCs/>
          <w:sz w:val="18"/>
          <w:szCs w:val="18"/>
          <w:highlight w:val="magenta"/>
        </w:rPr>
        <w:t>Art. 5º</w:t>
      </w:r>
      <w:r w:rsidR="00F5608D" w:rsidRPr="00F5608D">
        <w:rPr>
          <w:rFonts w:ascii="Book Antiqua" w:hAnsi="Book Antiqua"/>
          <w:sz w:val="18"/>
          <w:szCs w:val="18"/>
        </w:rPr>
        <w:t xml:space="preserve"> Para os fins desta Lei, considera-se: (...) II - </w:t>
      </w:r>
      <w:r w:rsidR="00F5608D" w:rsidRPr="00F5608D">
        <w:rPr>
          <w:rFonts w:ascii="Book Antiqua" w:hAnsi="Book Antiqua"/>
          <w:b/>
          <w:bCs/>
          <w:sz w:val="18"/>
          <w:szCs w:val="18"/>
          <w:shd w:val="clear" w:color="auto" w:fill="F7CAAC" w:themeFill="accent2" w:themeFillTint="66"/>
        </w:rPr>
        <w:t>dado pessoal sensível</w:t>
      </w:r>
      <w:r w:rsidR="00F5608D" w:rsidRPr="00F5608D">
        <w:rPr>
          <w:rFonts w:ascii="Book Antiqua" w:hAnsi="Book Antiqua"/>
          <w:sz w:val="18"/>
          <w:szCs w:val="18"/>
        </w:rPr>
        <w:t xml:space="preserve">: dado pessoal sobre origem racial ou étnica, convicção religiosa, opinião política, </w:t>
      </w:r>
      <w:r w:rsidR="00F5608D" w:rsidRPr="00F5608D">
        <w:rPr>
          <w:rFonts w:ascii="Book Antiqua" w:hAnsi="Book Antiqua"/>
          <w:b/>
          <w:bCs/>
          <w:sz w:val="18"/>
          <w:szCs w:val="18"/>
          <w:highlight w:val="yellow"/>
        </w:rPr>
        <w:t>filiação a sindicato</w:t>
      </w:r>
      <w:r w:rsidR="00F5608D" w:rsidRPr="00F5608D">
        <w:rPr>
          <w:rFonts w:ascii="Book Antiqua" w:hAnsi="Book Antiqua"/>
          <w:sz w:val="18"/>
          <w:szCs w:val="18"/>
        </w:rPr>
        <w:t xml:space="preserve"> ou a organização de caráter religioso, filosófico ou político, dado referente à saúde ou à vida sexual, dado genético ou biométrico, quando vinculado a uma pessoa natural;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4697562">
    <w:abstractNumId w:val="2"/>
  </w:num>
  <w:num w:numId="2" w16cid:durableId="1588079355">
    <w:abstractNumId w:val="1"/>
  </w:num>
  <w:num w:numId="3" w16cid:durableId="5201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56"/>
    <w:rsid w:val="00002EEF"/>
    <w:rsid w:val="000119AD"/>
    <w:rsid w:val="00034900"/>
    <w:rsid w:val="00034AC2"/>
    <w:rsid w:val="00040527"/>
    <w:rsid w:val="000464EF"/>
    <w:rsid w:val="00061DFF"/>
    <w:rsid w:val="000655A6"/>
    <w:rsid w:val="00071C84"/>
    <w:rsid w:val="00074245"/>
    <w:rsid w:val="000B110A"/>
    <w:rsid w:val="000B27EF"/>
    <w:rsid w:val="000B6085"/>
    <w:rsid w:val="000B7D96"/>
    <w:rsid w:val="000C5FD8"/>
    <w:rsid w:val="000C7D11"/>
    <w:rsid w:val="000D74B9"/>
    <w:rsid w:val="000D7990"/>
    <w:rsid w:val="000E7536"/>
    <w:rsid w:val="00103E5C"/>
    <w:rsid w:val="0012572B"/>
    <w:rsid w:val="00166FD3"/>
    <w:rsid w:val="001868DC"/>
    <w:rsid w:val="00187D08"/>
    <w:rsid w:val="00193EB2"/>
    <w:rsid w:val="001A3D79"/>
    <w:rsid w:val="001A3DCC"/>
    <w:rsid w:val="001A5C40"/>
    <w:rsid w:val="001B5751"/>
    <w:rsid w:val="001C442A"/>
    <w:rsid w:val="001D1328"/>
    <w:rsid w:val="001F535A"/>
    <w:rsid w:val="001F79DD"/>
    <w:rsid w:val="00240707"/>
    <w:rsid w:val="00240A25"/>
    <w:rsid w:val="0025600C"/>
    <w:rsid w:val="002563A7"/>
    <w:rsid w:val="0027760E"/>
    <w:rsid w:val="00287DD4"/>
    <w:rsid w:val="002913C5"/>
    <w:rsid w:val="002B23CB"/>
    <w:rsid w:val="002B6260"/>
    <w:rsid w:val="00302A4F"/>
    <w:rsid w:val="00334684"/>
    <w:rsid w:val="00340304"/>
    <w:rsid w:val="003427B4"/>
    <w:rsid w:val="00354022"/>
    <w:rsid w:val="003658BE"/>
    <w:rsid w:val="00374B21"/>
    <w:rsid w:val="00375F57"/>
    <w:rsid w:val="00376D96"/>
    <w:rsid w:val="0038366F"/>
    <w:rsid w:val="0038780D"/>
    <w:rsid w:val="003A18F1"/>
    <w:rsid w:val="003A24BB"/>
    <w:rsid w:val="003A5028"/>
    <w:rsid w:val="003A7D14"/>
    <w:rsid w:val="003D0A24"/>
    <w:rsid w:val="003D46BC"/>
    <w:rsid w:val="003D5631"/>
    <w:rsid w:val="003F243E"/>
    <w:rsid w:val="00407F35"/>
    <w:rsid w:val="004303D6"/>
    <w:rsid w:val="00481B41"/>
    <w:rsid w:val="00491E65"/>
    <w:rsid w:val="004976E2"/>
    <w:rsid w:val="00497A45"/>
    <w:rsid w:val="004B00C1"/>
    <w:rsid w:val="004B2304"/>
    <w:rsid w:val="004C67B1"/>
    <w:rsid w:val="004C780E"/>
    <w:rsid w:val="0050504B"/>
    <w:rsid w:val="005221BE"/>
    <w:rsid w:val="005410F7"/>
    <w:rsid w:val="00555BFB"/>
    <w:rsid w:val="00585687"/>
    <w:rsid w:val="00591479"/>
    <w:rsid w:val="00594DDB"/>
    <w:rsid w:val="005A1186"/>
    <w:rsid w:val="005B6F25"/>
    <w:rsid w:val="005B70A4"/>
    <w:rsid w:val="005C28EE"/>
    <w:rsid w:val="005D048A"/>
    <w:rsid w:val="005D4B8D"/>
    <w:rsid w:val="005E6B35"/>
    <w:rsid w:val="005E7855"/>
    <w:rsid w:val="00612C63"/>
    <w:rsid w:val="006266B6"/>
    <w:rsid w:val="00676CC2"/>
    <w:rsid w:val="00681935"/>
    <w:rsid w:val="00696A8E"/>
    <w:rsid w:val="006A7619"/>
    <w:rsid w:val="006D0DDC"/>
    <w:rsid w:val="006D1542"/>
    <w:rsid w:val="006D41C4"/>
    <w:rsid w:val="006F18DE"/>
    <w:rsid w:val="00706028"/>
    <w:rsid w:val="00707FB1"/>
    <w:rsid w:val="00730B3E"/>
    <w:rsid w:val="00744644"/>
    <w:rsid w:val="0074659C"/>
    <w:rsid w:val="007849EF"/>
    <w:rsid w:val="00786AA3"/>
    <w:rsid w:val="00792CB4"/>
    <w:rsid w:val="007A075B"/>
    <w:rsid w:val="007B3C63"/>
    <w:rsid w:val="007B61C7"/>
    <w:rsid w:val="007C78B1"/>
    <w:rsid w:val="007D039D"/>
    <w:rsid w:val="007D3426"/>
    <w:rsid w:val="007F7C75"/>
    <w:rsid w:val="00802122"/>
    <w:rsid w:val="00855E1E"/>
    <w:rsid w:val="00880ED6"/>
    <w:rsid w:val="00892947"/>
    <w:rsid w:val="008A3917"/>
    <w:rsid w:val="008C41CE"/>
    <w:rsid w:val="008F7A77"/>
    <w:rsid w:val="00913CB6"/>
    <w:rsid w:val="00922C25"/>
    <w:rsid w:val="0092485E"/>
    <w:rsid w:val="009302C3"/>
    <w:rsid w:val="009368AA"/>
    <w:rsid w:val="00937152"/>
    <w:rsid w:val="009519DB"/>
    <w:rsid w:val="00970AB9"/>
    <w:rsid w:val="009B18F9"/>
    <w:rsid w:val="009B5023"/>
    <w:rsid w:val="009D0139"/>
    <w:rsid w:val="009D5B9A"/>
    <w:rsid w:val="009D672D"/>
    <w:rsid w:val="009D7337"/>
    <w:rsid w:val="009E0290"/>
    <w:rsid w:val="009E3D8F"/>
    <w:rsid w:val="00A31660"/>
    <w:rsid w:val="00A40CD7"/>
    <w:rsid w:val="00A40FA6"/>
    <w:rsid w:val="00A43C45"/>
    <w:rsid w:val="00A61BD2"/>
    <w:rsid w:val="00A81D09"/>
    <w:rsid w:val="00A81DB4"/>
    <w:rsid w:val="00AB4A1A"/>
    <w:rsid w:val="00AD6FC1"/>
    <w:rsid w:val="00AE471C"/>
    <w:rsid w:val="00AF20D4"/>
    <w:rsid w:val="00B02A52"/>
    <w:rsid w:val="00B24B87"/>
    <w:rsid w:val="00B260D7"/>
    <w:rsid w:val="00B367E1"/>
    <w:rsid w:val="00B56305"/>
    <w:rsid w:val="00B56D4D"/>
    <w:rsid w:val="00B66006"/>
    <w:rsid w:val="00B76651"/>
    <w:rsid w:val="00B817EE"/>
    <w:rsid w:val="00BA1579"/>
    <w:rsid w:val="00BA6759"/>
    <w:rsid w:val="00BA6EB9"/>
    <w:rsid w:val="00BA6FE5"/>
    <w:rsid w:val="00BC3450"/>
    <w:rsid w:val="00BC474D"/>
    <w:rsid w:val="00BD3FC2"/>
    <w:rsid w:val="00BE2F6B"/>
    <w:rsid w:val="00BF2944"/>
    <w:rsid w:val="00C01C4C"/>
    <w:rsid w:val="00C10F34"/>
    <w:rsid w:val="00C26F2C"/>
    <w:rsid w:val="00C2730E"/>
    <w:rsid w:val="00C350D6"/>
    <w:rsid w:val="00C4470B"/>
    <w:rsid w:val="00C4479D"/>
    <w:rsid w:val="00C452E3"/>
    <w:rsid w:val="00C50305"/>
    <w:rsid w:val="00C85188"/>
    <w:rsid w:val="00C95AB5"/>
    <w:rsid w:val="00CA16EA"/>
    <w:rsid w:val="00CA4B32"/>
    <w:rsid w:val="00CA6F0D"/>
    <w:rsid w:val="00CB2529"/>
    <w:rsid w:val="00CC5C57"/>
    <w:rsid w:val="00CC7CBB"/>
    <w:rsid w:val="00CD26FB"/>
    <w:rsid w:val="00D0059B"/>
    <w:rsid w:val="00D03F49"/>
    <w:rsid w:val="00D4392C"/>
    <w:rsid w:val="00D61286"/>
    <w:rsid w:val="00D80C67"/>
    <w:rsid w:val="00DC2D1F"/>
    <w:rsid w:val="00DC5C19"/>
    <w:rsid w:val="00DC6D88"/>
    <w:rsid w:val="00DD11A6"/>
    <w:rsid w:val="00E0159E"/>
    <w:rsid w:val="00E24D56"/>
    <w:rsid w:val="00E26F3E"/>
    <w:rsid w:val="00E454FD"/>
    <w:rsid w:val="00E55B3B"/>
    <w:rsid w:val="00E65E35"/>
    <w:rsid w:val="00E8119E"/>
    <w:rsid w:val="00EB1EBC"/>
    <w:rsid w:val="00EC1771"/>
    <w:rsid w:val="00EC2310"/>
    <w:rsid w:val="00EC2C32"/>
    <w:rsid w:val="00ED0A81"/>
    <w:rsid w:val="00EE0B9F"/>
    <w:rsid w:val="00F0657F"/>
    <w:rsid w:val="00F277E5"/>
    <w:rsid w:val="00F55456"/>
    <w:rsid w:val="00F5608D"/>
    <w:rsid w:val="00F85237"/>
    <w:rsid w:val="00FA6C19"/>
    <w:rsid w:val="00FB4D10"/>
    <w:rsid w:val="00FD0B6D"/>
    <w:rsid w:val="00FF63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41E7"/>
  <w15:chartTrackingRefBased/>
  <w15:docId w15:val="{F734741C-FCDE-4121-B564-07C5FC20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26F2C"/>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26F2C"/>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26F2C"/>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26F2C"/>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26F2C"/>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26F2C"/>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26F2C"/>
    <w:rPr>
      <w:color w:val="0000FF"/>
      <w:u w:val="single"/>
    </w:rPr>
  </w:style>
  <w:style w:type="character" w:customStyle="1" w:styleId="Ttulo1Char">
    <w:name w:val="Título 1 Char"/>
    <w:basedOn w:val="Fontepargpadro"/>
    <w:link w:val="Ttulo1"/>
    <w:uiPriority w:val="9"/>
    <w:rsid w:val="00C26F2C"/>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26F2C"/>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26F2C"/>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26F2C"/>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26F2C"/>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26F2C"/>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26F2C"/>
  </w:style>
  <w:style w:type="paragraph" w:customStyle="1" w:styleId="msonormal0">
    <w:name w:val="msonormal"/>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26F2C"/>
    <w:rPr>
      <w:color w:val="0000FF"/>
      <w:u w:val="single"/>
    </w:rPr>
  </w:style>
  <w:style w:type="character" w:styleId="Refdenotaderodap">
    <w:name w:val="footnote reference"/>
    <w:basedOn w:val="Fontepargpadro"/>
    <w:uiPriority w:val="99"/>
    <w:semiHidden/>
    <w:unhideWhenUsed/>
    <w:rsid w:val="00C26F2C"/>
    <w:rPr>
      <w:vertAlign w:val="superscript"/>
    </w:rPr>
  </w:style>
  <w:style w:type="character" w:customStyle="1" w:styleId="ft">
    <w:name w:val="ft"/>
    <w:rsid w:val="00C26F2C"/>
    <w:rPr>
      <w:rFonts w:ascii="Times New Roman" w:hAnsi="Times New Roman" w:cs="Times New Roman" w:hint="default"/>
    </w:rPr>
  </w:style>
  <w:style w:type="character" w:customStyle="1" w:styleId="assinaturachar">
    <w:name w:val="assinaturachar"/>
    <w:rsid w:val="00C26F2C"/>
    <w:rPr>
      <w:rFonts w:ascii="Courier New" w:hAnsi="Courier New" w:cs="Courier New" w:hint="default"/>
    </w:rPr>
  </w:style>
  <w:style w:type="paragraph" w:styleId="NormalWeb">
    <w:name w:val="Normal (Web)"/>
    <w:basedOn w:val="Normal"/>
    <w:uiPriority w:val="99"/>
    <w:semiHidden/>
    <w:unhideWhenUsed/>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26F2C"/>
    <w:rPr>
      <w:b/>
      <w:bCs/>
    </w:rPr>
  </w:style>
  <w:style w:type="character" w:styleId="HiperlinkVisitado">
    <w:name w:val="FollowedHyperlink"/>
    <w:basedOn w:val="Fontepargpadro"/>
    <w:uiPriority w:val="99"/>
    <w:semiHidden/>
    <w:unhideWhenUsed/>
    <w:rsid w:val="00C26F2C"/>
    <w:rPr>
      <w:color w:val="800080"/>
      <w:u w:val="single"/>
    </w:rPr>
  </w:style>
  <w:style w:type="paragraph" w:customStyle="1" w:styleId="artigo">
    <w:name w:val="artigo"/>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26F2C"/>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1A3D79"/>
  </w:style>
  <w:style w:type="table" w:styleId="Tabelacomgrade">
    <w:name w:val="Table Grid"/>
    <w:basedOn w:val="Tabelanormal"/>
    <w:uiPriority w:val="39"/>
    <w:rsid w:val="00C2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730E"/>
    <w:pPr>
      <w:ind w:left="720"/>
      <w:contextualSpacing/>
    </w:pPr>
  </w:style>
  <w:style w:type="paragraph" w:styleId="Textodenotaderodap">
    <w:name w:val="footnote text"/>
    <w:basedOn w:val="Normal"/>
    <w:link w:val="TextodenotaderodapChar"/>
    <w:uiPriority w:val="99"/>
    <w:semiHidden/>
    <w:unhideWhenUsed/>
    <w:rsid w:val="005B6F2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B6F25"/>
    <w:rPr>
      <w:sz w:val="20"/>
      <w:szCs w:val="20"/>
    </w:rPr>
  </w:style>
  <w:style w:type="character" w:styleId="MenoPendente">
    <w:name w:val="Unresolved Mention"/>
    <w:basedOn w:val="Fontepargpadro"/>
    <w:uiPriority w:val="99"/>
    <w:semiHidden/>
    <w:unhideWhenUsed/>
    <w:rsid w:val="00B24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644038">
      <w:bodyDiv w:val="1"/>
      <w:marLeft w:val="0"/>
      <w:marRight w:val="0"/>
      <w:marTop w:val="0"/>
      <w:marBottom w:val="0"/>
      <w:divBdr>
        <w:top w:val="none" w:sz="0" w:space="0" w:color="auto"/>
        <w:left w:val="none" w:sz="0" w:space="0" w:color="auto"/>
        <w:bottom w:val="none" w:sz="0" w:space="0" w:color="auto"/>
        <w:right w:val="none" w:sz="0" w:space="0" w:color="auto"/>
      </w:divBdr>
    </w:div>
    <w:div w:id="1187134283">
      <w:bodyDiv w:val="1"/>
      <w:marLeft w:val="0"/>
      <w:marRight w:val="0"/>
      <w:marTop w:val="0"/>
      <w:marBottom w:val="0"/>
      <w:divBdr>
        <w:top w:val="none" w:sz="0" w:space="0" w:color="auto"/>
        <w:left w:val="none" w:sz="0" w:space="0" w:color="auto"/>
        <w:bottom w:val="none" w:sz="0" w:space="0" w:color="auto"/>
        <w:right w:val="none" w:sz="0" w:space="0" w:color="auto"/>
      </w:divBdr>
      <w:divsChild>
        <w:div w:id="1552960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8527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5285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7507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12987">
      <w:bodyDiv w:val="1"/>
      <w:marLeft w:val="0"/>
      <w:marRight w:val="0"/>
      <w:marTop w:val="0"/>
      <w:marBottom w:val="0"/>
      <w:divBdr>
        <w:top w:val="none" w:sz="0" w:space="0" w:color="auto"/>
        <w:left w:val="none" w:sz="0" w:space="0" w:color="auto"/>
        <w:bottom w:val="none" w:sz="0" w:space="0" w:color="auto"/>
        <w:right w:val="none" w:sz="0" w:space="0" w:color="auto"/>
      </w:divBdr>
    </w:div>
    <w:div w:id="2047027485">
      <w:bodyDiv w:val="1"/>
      <w:marLeft w:val="0"/>
      <w:marRight w:val="0"/>
      <w:marTop w:val="0"/>
      <w:marBottom w:val="0"/>
      <w:divBdr>
        <w:top w:val="none" w:sz="0" w:space="0" w:color="auto"/>
        <w:left w:val="none" w:sz="0" w:space="0" w:color="auto"/>
        <w:bottom w:val="none" w:sz="0" w:space="0" w:color="auto"/>
        <w:right w:val="none" w:sz="0" w:space="0" w:color="auto"/>
      </w:divBdr>
      <w:divsChild>
        <w:div w:id="178591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208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53.htm" TargetMode="External"/><Relationship Id="rId21" Type="http://schemas.openxmlformats.org/officeDocument/2006/relationships/hyperlink" Target="http://www.planalto.gov.br/ccivil_03/_Ato2019-2022/2019/Lei/L13853.htm" TargetMode="External"/><Relationship Id="rId42" Type="http://schemas.openxmlformats.org/officeDocument/2006/relationships/hyperlink" Target="http://www.planalto.gov.br/ccivil_03/_Ato2019-2022/2019/Lei/L13853.htm" TargetMode="External"/><Relationship Id="rId63" Type="http://schemas.openxmlformats.org/officeDocument/2006/relationships/hyperlink" Target="http://www.planalto.gov.br/ccivil_03/_ato2015-2018/2018/lei/L13709compilado.htm" TargetMode="External"/><Relationship Id="rId84" Type="http://schemas.openxmlformats.org/officeDocument/2006/relationships/hyperlink" Target="http://www.planalto.gov.br/ccivil_03/_Ato2019-2022/2019/Lei/L13853.htm" TargetMode="External"/><Relationship Id="rId138" Type="http://schemas.openxmlformats.org/officeDocument/2006/relationships/hyperlink" Target="http://www.planalto.gov.br/ccivil_03/_Ato2019-2022/2019/Lei/L13853.htm" TargetMode="External"/><Relationship Id="rId159" Type="http://schemas.openxmlformats.org/officeDocument/2006/relationships/hyperlink" Target="http://www.planalto.gov.br/ccivil_03/_Ato2019-2022/2019/Lei/L13853.htm" TargetMode="External"/><Relationship Id="rId170" Type="http://schemas.openxmlformats.org/officeDocument/2006/relationships/theme" Target="theme/theme1.xml"/><Relationship Id="rId107" Type="http://schemas.openxmlformats.org/officeDocument/2006/relationships/hyperlink" Target="http://www.planalto.gov.br/ccivil_03/_Ato2019-2022/2019/Lei/L13853.htm" TargetMode="External"/><Relationship Id="rId11" Type="http://schemas.openxmlformats.org/officeDocument/2006/relationships/hyperlink" Target="http://www.planalto.gov.br/ccivil_03/_Ato2019-2022/2019/Lei/L13853.htm" TargetMode="External"/><Relationship Id="rId32" Type="http://schemas.openxmlformats.org/officeDocument/2006/relationships/hyperlink" Target="http://www.planalto.gov.br/ccivil_03/_Ato2019-2022/2019/Lei/L13853.htm" TargetMode="External"/><Relationship Id="rId53" Type="http://schemas.openxmlformats.org/officeDocument/2006/relationships/hyperlink" Target="http://www.planalto.gov.br/ccivil_03/LEIS/L8112cons.htm" TargetMode="External"/><Relationship Id="rId74" Type="http://schemas.openxmlformats.org/officeDocument/2006/relationships/hyperlink" Target="http://www.planalto.gov.br/ccivil_03/_Ato2019-2022/2022/Lei/L14460.htm" TargetMode="External"/><Relationship Id="rId128" Type="http://schemas.openxmlformats.org/officeDocument/2006/relationships/hyperlink" Target="http://www.planalto.gov.br/ccivil_03/_Ato2019-2022/2019/Lei/L13853.htm" TargetMode="External"/><Relationship Id="rId149" Type="http://schemas.openxmlformats.org/officeDocument/2006/relationships/hyperlink" Target="http://www.planalto.gov.br/ccivil_03/_Ato2019-2022/2019/Lei/L1385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19/Lei/L13853.htm" TargetMode="External"/><Relationship Id="rId160" Type="http://schemas.openxmlformats.org/officeDocument/2006/relationships/hyperlink" Target="http://www.planalto.gov.br/ccivil_03/_Ato2019-2022/2019/Lei/L13853.htm" TargetMode="External"/><Relationship Id="rId22" Type="http://schemas.openxmlformats.org/officeDocument/2006/relationships/hyperlink" Target="http://www.planalto.gov.br/ccivil_03/_Ato2019-2022/2019/Lei/L13853.htm" TargetMode="External"/><Relationship Id="rId43" Type="http://schemas.openxmlformats.org/officeDocument/2006/relationships/hyperlink" Target="http://www.planalto.gov.br/ccivil_03/_Ato2019-2022/2019/Lei/L13853.htm" TargetMode="External"/><Relationship Id="rId64" Type="http://schemas.openxmlformats.org/officeDocument/2006/relationships/hyperlink" Target="http://www.planalto.gov.br/ccivil_03/_Ato2019-2022/2022/Lei/L14460.htm" TargetMode="External"/><Relationship Id="rId118" Type="http://schemas.openxmlformats.org/officeDocument/2006/relationships/hyperlink" Target="http://www.planalto.gov.br/ccivil_03/_Ato2019-2022/2019/Lei/L13853.htm" TargetMode="External"/><Relationship Id="rId139" Type="http://schemas.openxmlformats.org/officeDocument/2006/relationships/hyperlink" Target="http://www.planalto.gov.br/ccivil_03/_Ato2019-2022/2019/Lei/L13853.htm" TargetMode="External"/><Relationship Id="rId85" Type="http://schemas.openxmlformats.org/officeDocument/2006/relationships/hyperlink" Target="http://www.planalto.gov.br/ccivil_03/_Ato2019-2022/2019/Lei/L13853.htm" TargetMode="External"/><Relationship Id="rId150" Type="http://schemas.openxmlformats.org/officeDocument/2006/relationships/hyperlink" Target="http://www.planalto.gov.br/ccivil_03/_Ato2019-2022/2019/Lei/L13853.htm" TargetMode="External"/><Relationship Id="rId12" Type="http://schemas.openxmlformats.org/officeDocument/2006/relationships/hyperlink" Target="http://www.planalto.gov.br/ccivil_03/_Ato2019-2022/2019/Lei/L13853.htm" TargetMode="External"/><Relationship Id="rId33" Type="http://schemas.openxmlformats.org/officeDocument/2006/relationships/hyperlink" Target="http://www.planalto.gov.br/ccivil_03/_Ato2019-2022/2019/Msg/VEP/VEP-288.htm" TargetMode="External"/><Relationship Id="rId108" Type="http://schemas.openxmlformats.org/officeDocument/2006/relationships/hyperlink" Target="http://www.planalto.gov.br/ccivil_03/_Ato2019-2022/2019/Lei/L13853.htm" TargetMode="External"/><Relationship Id="rId129" Type="http://schemas.openxmlformats.org/officeDocument/2006/relationships/hyperlink" Target="http://www.planalto.gov.br/ccivil_03/_Ato2019-2022/2019/Lei/L13853.htm" TargetMode="External"/><Relationship Id="rId54" Type="http://schemas.openxmlformats.org/officeDocument/2006/relationships/hyperlink" Target="http://www.planalto.gov.br/ccivil_03/LEIS/L8429.htm" TargetMode="External"/><Relationship Id="rId70" Type="http://schemas.openxmlformats.org/officeDocument/2006/relationships/hyperlink" Target="http://www.planalto.gov.br/ccivil_03/_Ato2019-2022/2019/Lei/L13853.htm" TargetMode="External"/><Relationship Id="rId75" Type="http://schemas.openxmlformats.org/officeDocument/2006/relationships/hyperlink" Target="http://www.planalto.gov.br/ccivil_03/_Ato2019-2022/2019/Lei/L13853.htm" TargetMode="External"/><Relationship Id="rId91" Type="http://schemas.openxmlformats.org/officeDocument/2006/relationships/hyperlink" Target="http://www.planalto.gov.br/ccivil_03/_Ato2019-2022/2019/Lei/L13853.htm" TargetMode="External"/><Relationship Id="rId96" Type="http://schemas.openxmlformats.org/officeDocument/2006/relationships/hyperlink" Target="http://www.planalto.gov.br/ccivil_03/_Ato2019-2022/2019/Lei/L13853.htm" TargetMode="External"/><Relationship Id="rId140" Type="http://schemas.openxmlformats.org/officeDocument/2006/relationships/hyperlink" Target="http://www.planalto.gov.br/ccivil_03/_Ato2019-2022/2019/Lei/L13853.htm" TargetMode="External"/><Relationship Id="rId145" Type="http://schemas.openxmlformats.org/officeDocument/2006/relationships/hyperlink" Target="http://www.planalto.gov.br/ccivil_03/_Ato2019-2022/2019/Lei/L13853.htm" TargetMode="External"/><Relationship Id="rId161" Type="http://schemas.openxmlformats.org/officeDocument/2006/relationships/hyperlink" Target="http://www.planalto.gov.br/ccivil_03/_Ato2011-2014/2014/Lei/L12965.htm" TargetMode="External"/><Relationship Id="rId166" Type="http://schemas.openxmlformats.org/officeDocument/2006/relationships/hyperlink" Target="http://www.planalto.gov.br/ccivil_03/_Ato2019-2022/2020/Lei/L14010.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19/Lei/L13853.htm" TargetMode="External"/><Relationship Id="rId28" Type="http://schemas.openxmlformats.org/officeDocument/2006/relationships/hyperlink" Target="http://www.planalto.gov.br/ccivil_03/_Ato2019-2022/2019/Lei/L13853.htm" TargetMode="External"/><Relationship Id="rId49" Type="http://schemas.openxmlformats.org/officeDocument/2006/relationships/hyperlink" Target="http://www.planalto.gov.br/ccivil_03/_Ato2019-2022/2019/Lei/L13853.htm" TargetMode="External"/><Relationship Id="rId114" Type="http://schemas.openxmlformats.org/officeDocument/2006/relationships/hyperlink" Target="http://www.planalto.gov.br/ccivil_03/_Ato2019-2022/2019/Lei/L13853.htm" TargetMode="External"/><Relationship Id="rId119" Type="http://schemas.openxmlformats.org/officeDocument/2006/relationships/hyperlink" Target="http://www.planalto.gov.br/ccivil_03/_Ato2019-2022/2019/Lei/L13853.htm" TargetMode="External"/><Relationship Id="rId44" Type="http://schemas.openxmlformats.org/officeDocument/2006/relationships/hyperlink" Target="http://www.planalto.gov.br/ccivil_03/_Ato2019-2022/2019/Lei/L13853.htm" TargetMode="External"/><Relationship Id="rId60" Type="http://schemas.openxmlformats.org/officeDocument/2006/relationships/hyperlink" Target="http://www.planalto.gov.br/ccivil_03/_Ato2019-2022/2019/Lei/L13853.htm" TargetMode="External"/><Relationship Id="rId65" Type="http://schemas.openxmlformats.org/officeDocument/2006/relationships/hyperlink" Target="http://www.planalto.gov.br/ccivil_03/_Ato2019-2022/2022/Lei/L14460.htm" TargetMode="External"/><Relationship Id="rId81" Type="http://schemas.openxmlformats.org/officeDocument/2006/relationships/hyperlink" Target="http://www.planalto.gov.br/ccivil_03/_Ato2019-2022/2019/Lei/L13853.htm" TargetMode="External"/><Relationship Id="rId86" Type="http://schemas.openxmlformats.org/officeDocument/2006/relationships/hyperlink" Target="http://www.planalto.gov.br/ccivil_03/_Ato2019-2022/2019/Lei/L13853.htm" TargetMode="External"/><Relationship Id="rId130" Type="http://schemas.openxmlformats.org/officeDocument/2006/relationships/hyperlink" Target="http://www.planalto.gov.br/ccivil_03/_Ato2019-2022/2019/Lei/L13853.htm" TargetMode="External"/><Relationship Id="rId135" Type="http://schemas.openxmlformats.org/officeDocument/2006/relationships/hyperlink" Target="http://www.planalto.gov.br/ccivil_03/_Ato2019-2022/2022/Lei/L14460.htm" TargetMode="External"/><Relationship Id="rId151" Type="http://schemas.openxmlformats.org/officeDocument/2006/relationships/hyperlink" Target="http://www.planalto.gov.br/ccivil_03/_Ato2019-2022/2019/Lei/L13853.htm" TargetMode="External"/><Relationship Id="rId156" Type="http://schemas.openxmlformats.org/officeDocument/2006/relationships/hyperlink" Target="http://www.planalto.gov.br/ccivil_03/_Ato2019-2022/2019/Lei/L13853.htm" TargetMode="External"/><Relationship Id="rId13" Type="http://schemas.openxmlformats.org/officeDocument/2006/relationships/hyperlink" Target="http://www.planalto.gov.br/ccivil_03/_Ato2019-2022/2019/Lei/L13853.htm" TargetMode="External"/><Relationship Id="rId18" Type="http://schemas.openxmlformats.org/officeDocument/2006/relationships/hyperlink" Target="http://www.planalto.gov.br/ccivil_03/_Ato2019-2022/2019/Lei/L13853.htm" TargetMode="External"/><Relationship Id="rId39" Type="http://schemas.openxmlformats.org/officeDocument/2006/relationships/hyperlink" Target="http://www.planalto.gov.br/ccivil_03/Constituicao/Constituicao.htm" TargetMode="External"/><Relationship Id="rId109" Type="http://schemas.openxmlformats.org/officeDocument/2006/relationships/hyperlink" Target="http://www.planalto.gov.br/ccivil_03/_Ato2019-2022/2019/Lei/L13853.htm" TargetMode="External"/><Relationship Id="rId34" Type="http://schemas.openxmlformats.org/officeDocument/2006/relationships/hyperlink" Target="http://www.planalto.gov.br/ccivil_03/_Ato2019-2022/2019/Lei/L13853.htm" TargetMode="External"/><Relationship Id="rId50" Type="http://schemas.openxmlformats.org/officeDocument/2006/relationships/hyperlink" Target="http://www.planalto.gov.br/ccivil_03/_Ato2019-2022/2019/Lei/L13853.htm" TargetMode="External"/><Relationship Id="rId55" Type="http://schemas.openxmlformats.org/officeDocument/2006/relationships/hyperlink" Target="http://www.planalto.gov.br/ccivil_03/_Ato2011-2014/2011/Lei/L12527.htm" TargetMode="External"/><Relationship Id="rId76" Type="http://schemas.openxmlformats.org/officeDocument/2006/relationships/hyperlink" Target="http://www.planalto.gov.br/ccivil_03/_Ato2019-2022/2019/Lei/L13853.htm" TargetMode="External"/><Relationship Id="rId97" Type="http://schemas.openxmlformats.org/officeDocument/2006/relationships/hyperlink" Target="http://www.planalto.gov.br/ccivil_03/_Ato2019-2022/2019/Lei/L13853.htm" TargetMode="External"/><Relationship Id="rId104" Type="http://schemas.openxmlformats.org/officeDocument/2006/relationships/hyperlink" Target="http://www.planalto.gov.br/ccivil_03/_Ato2019-2022/2019/Lei/L13853.htm" TargetMode="External"/><Relationship Id="rId120" Type="http://schemas.openxmlformats.org/officeDocument/2006/relationships/hyperlink" Target="http://www.planalto.gov.br/ccivil_03/_Ato2019-2022/2019/Lei/L13853.htm" TargetMode="External"/><Relationship Id="rId125" Type="http://schemas.openxmlformats.org/officeDocument/2006/relationships/hyperlink" Target="http://www.planalto.gov.br/ccivil_03/_Ato2019-2022/2019/Lei/L13853.htm" TargetMode="External"/><Relationship Id="rId141" Type="http://schemas.openxmlformats.org/officeDocument/2006/relationships/hyperlink" Target="http://www.planalto.gov.br/ccivil_03/_Ato2019-2022/2019/Lei/L13853.htm" TargetMode="External"/><Relationship Id="rId146" Type="http://schemas.openxmlformats.org/officeDocument/2006/relationships/hyperlink" Target="http://www.planalto.gov.br/ccivil_03/_Ato2019-2022/2019/Lei/L13853.htm" TargetMode="External"/><Relationship Id="rId167" Type="http://schemas.openxmlformats.org/officeDocument/2006/relationships/hyperlink" Target="http://www.planalto.gov.br/ccivil_03/_Ato2019-2022/2019/Lei/L13853.htm" TargetMode="External"/><Relationship Id="rId7" Type="http://schemas.openxmlformats.org/officeDocument/2006/relationships/endnotes" Target="endnotes.xml"/><Relationship Id="rId71" Type="http://schemas.openxmlformats.org/officeDocument/2006/relationships/hyperlink" Target="http://www.planalto.gov.br/ccivil_03/_Ato2019-2022/2019/Lei/L13853.htm" TargetMode="External"/><Relationship Id="rId92" Type="http://schemas.openxmlformats.org/officeDocument/2006/relationships/hyperlink" Target="http://www.planalto.gov.br/ccivil_03/_Ato2019-2022/2019/Lei/L13853.htm" TargetMode="External"/><Relationship Id="rId162" Type="http://schemas.openxmlformats.org/officeDocument/2006/relationships/hyperlink" Target="http://www.planalto.gov.br/ccivil_03/LEIS/L9394.htm" TargetMode="External"/><Relationship Id="rId2" Type="http://schemas.openxmlformats.org/officeDocument/2006/relationships/numbering" Target="numbering.xml"/><Relationship Id="rId29" Type="http://schemas.openxmlformats.org/officeDocument/2006/relationships/hyperlink" Target="http://www.planalto.gov.br/ccivil_03/_Ato2019-2022/2019/Msg/VEP/VEP-288.htm" TargetMode="External"/><Relationship Id="rId24" Type="http://schemas.openxmlformats.org/officeDocument/2006/relationships/hyperlink" Target="http://www.planalto.gov.br/ccivil_03/_Ato2019-2022/2019/Lei/L13853.htm" TargetMode="External"/><Relationship Id="rId40" Type="http://schemas.openxmlformats.org/officeDocument/2006/relationships/hyperlink" Target="http://www.planalto.gov.br/ccivil_03/_Ato2011-2014/2011/Lei/L12527.htm" TargetMode="External"/><Relationship Id="rId45" Type="http://schemas.openxmlformats.org/officeDocument/2006/relationships/hyperlink" Target="http://www.planalto.gov.br/ccivil_03/_Ato2011-2014/2011/Lei/L12527.htm" TargetMode="External"/><Relationship Id="rId66" Type="http://schemas.openxmlformats.org/officeDocument/2006/relationships/hyperlink" Target="http://www.planalto.gov.br/ccivil_03/_Ato2019-2022/2022/Lei/L14460.htm" TargetMode="External"/><Relationship Id="rId87" Type="http://schemas.openxmlformats.org/officeDocument/2006/relationships/hyperlink" Target="http://www.planalto.gov.br/ccivil_03/_Ato2019-2022/2019/Lei/L13853.htm" TargetMode="External"/><Relationship Id="rId110" Type="http://schemas.openxmlformats.org/officeDocument/2006/relationships/hyperlink" Target="http://www.planalto.gov.br/ccivil_03/_Ato2019-2022/2019/Lei/L13853.htm" TargetMode="External"/><Relationship Id="rId115" Type="http://schemas.openxmlformats.org/officeDocument/2006/relationships/hyperlink" Target="http://www.planalto.gov.br/ccivil_03/_Ato2019-2022/2019/Lei/L13853.htm" TargetMode="External"/><Relationship Id="rId131" Type="http://schemas.openxmlformats.org/officeDocument/2006/relationships/hyperlink" Target="http://www.planalto.gov.br/ccivil_03/_Ato2019-2022/2019/Lei/L13853.htm" TargetMode="External"/><Relationship Id="rId136" Type="http://schemas.openxmlformats.org/officeDocument/2006/relationships/hyperlink" Target="http://www.planalto.gov.br/ccivil_03/_Ato2019-2022/2019/Lei/L13853.htm" TargetMode="External"/><Relationship Id="rId157" Type="http://schemas.openxmlformats.org/officeDocument/2006/relationships/hyperlink" Target="http://www.planalto.gov.br/ccivil_03/_Ato2019-2022/2019/Lei/L13853.htm" TargetMode="External"/><Relationship Id="rId61" Type="http://schemas.openxmlformats.org/officeDocument/2006/relationships/hyperlink" Target="http://www.planalto.gov.br/ccivil_03/_Ato2019-2022/2019/Lei/L13853.htm" TargetMode="External"/><Relationship Id="rId82" Type="http://schemas.openxmlformats.org/officeDocument/2006/relationships/hyperlink" Target="http://www.planalto.gov.br/ccivil_03/_Ato2019-2022/2019/Lei/L13853.htm" TargetMode="External"/><Relationship Id="rId152" Type="http://schemas.openxmlformats.org/officeDocument/2006/relationships/hyperlink" Target="http://www.planalto.gov.br/ccivil_03/_Ato2019-2022/2019/Lei/L13853.htm" TargetMode="External"/><Relationship Id="rId19" Type="http://schemas.openxmlformats.org/officeDocument/2006/relationships/hyperlink" Target="http://www.planalto.gov.br/ccivil_03/_Ato2019-2022/2019/Lei/L13853.htm" TargetMode="External"/><Relationship Id="rId14" Type="http://schemas.openxmlformats.org/officeDocument/2006/relationships/hyperlink" Target="http://www.planalto.gov.br/ccivil_03/_Ato2019-2022/2019/Lei/L13853.htm" TargetMode="External"/><Relationship Id="rId30" Type="http://schemas.openxmlformats.org/officeDocument/2006/relationships/hyperlink" Target="http://www.planalto.gov.br/ccivil_03/_Ato2019-2022/2019/Lei/L13853.htm" TargetMode="External"/><Relationship Id="rId35" Type="http://schemas.openxmlformats.org/officeDocument/2006/relationships/hyperlink" Target="http://www.planalto.gov.br/ccivil_03/_Ato2011-2014/2011/Lei/L12527.htm" TargetMode="External"/><Relationship Id="rId56" Type="http://schemas.openxmlformats.org/officeDocument/2006/relationships/hyperlink" Target="http://www.planalto.gov.br/ccivil_03/_ato2015-2018/2018/lei/L13709compilado.htm" TargetMode="External"/><Relationship Id="rId77" Type="http://schemas.openxmlformats.org/officeDocument/2006/relationships/hyperlink" Target="http://www.planalto.gov.br/ccivil_03/_Ato2019-2022/2019/Lei/L13853.htm" TargetMode="External"/><Relationship Id="rId100" Type="http://schemas.openxmlformats.org/officeDocument/2006/relationships/hyperlink" Target="http://www.planalto.gov.br/ccivil_03/_Ato2019-2022/2019/Lei/L13853.htm" TargetMode="External"/><Relationship Id="rId105" Type="http://schemas.openxmlformats.org/officeDocument/2006/relationships/hyperlink" Target="http://www.planalto.gov.br/ccivil_03/_Ato2019-2022/2019/Lei/L13853.htm" TargetMode="External"/><Relationship Id="rId126" Type="http://schemas.openxmlformats.org/officeDocument/2006/relationships/hyperlink" Target="http://www.planalto.gov.br/ccivil_03/_Ato2019-2022/2019/Lei/L13853.htm" TargetMode="External"/><Relationship Id="rId147" Type="http://schemas.openxmlformats.org/officeDocument/2006/relationships/hyperlink" Target="http://www.planalto.gov.br/ccivil_03/_Ato2019-2022/2019/Lei/L13853.htm" TargetMode="External"/><Relationship Id="rId168" Type="http://schemas.openxmlformats.org/officeDocument/2006/relationships/hyperlink" Target="http://www.planalto.gov.br/ccivil_03/_ato2015-2018/2018/Ret/LEI13709-Repart52.rtf" TargetMode="External"/><Relationship Id="rId8" Type="http://schemas.openxmlformats.org/officeDocument/2006/relationships/hyperlink" Target="http://www.planalto.gov.br/ccivil_03/_Ato2019-2022/2019/Lei/L13853.htm" TargetMode="External"/><Relationship Id="rId51" Type="http://schemas.openxmlformats.org/officeDocument/2006/relationships/hyperlink" Target="http://www.planalto.gov.br/ccivil_03/_Ato2019-2022/2019/Lei/L13853.htm" TargetMode="External"/><Relationship Id="rId72" Type="http://schemas.openxmlformats.org/officeDocument/2006/relationships/hyperlink" Target="http://www.planalto.gov.br/ccivil_03/_Ato2019-2022/2019/Lei/L13853.htm" TargetMode="External"/><Relationship Id="rId93" Type="http://schemas.openxmlformats.org/officeDocument/2006/relationships/hyperlink" Target="http://www.planalto.gov.br/ccivil_03/_Ato2019-2022/2019/Lei/L13853.htm" TargetMode="External"/><Relationship Id="rId98" Type="http://schemas.openxmlformats.org/officeDocument/2006/relationships/hyperlink" Target="http://www.planalto.gov.br/ccivil_03/_Ato2019-2022/2019/Lei/L13853.htm" TargetMode="External"/><Relationship Id="rId121" Type="http://schemas.openxmlformats.org/officeDocument/2006/relationships/hyperlink" Target="http://www.planalto.gov.br/ccivil_03/_Ato2019-2022/2019/Lei/L13853.htm" TargetMode="External"/><Relationship Id="rId142" Type="http://schemas.openxmlformats.org/officeDocument/2006/relationships/hyperlink" Target="http://www.planalto.gov.br/ccivil_03/_Ato2019-2022/2019/Lei/L13853.htm" TargetMode="External"/><Relationship Id="rId163" Type="http://schemas.openxmlformats.org/officeDocument/2006/relationships/hyperlink" Target="http://www.planalto.gov.br/ccivil_03/_Ato2004-2006/2004/Lei/L10.861.htm" TargetMode="External"/><Relationship Id="rId3" Type="http://schemas.openxmlformats.org/officeDocument/2006/relationships/styles" Target="styles.xml"/><Relationship Id="rId25" Type="http://schemas.openxmlformats.org/officeDocument/2006/relationships/hyperlink" Target="http://www.planalto.gov.br/ccivil_03/_Ato2019-2022/2019/Lei/L13853.htm" TargetMode="External"/><Relationship Id="rId46" Type="http://schemas.openxmlformats.org/officeDocument/2006/relationships/hyperlink" Target="http://www.planalto.gov.br/ccivil_03/_Ato2019-2022/2019/Msg/VEP/VEP-288.htm" TargetMode="External"/><Relationship Id="rId67" Type="http://schemas.openxmlformats.org/officeDocument/2006/relationships/hyperlink" Target="http://www.planalto.gov.br/ccivil_03/_Ato2019-2022/2022/Lei/L14460.htm" TargetMode="External"/><Relationship Id="rId116" Type="http://schemas.openxmlformats.org/officeDocument/2006/relationships/hyperlink" Target="http://www.planalto.gov.br/ccivil_03/_Ato2019-2022/2019/Lei/L13853.htm" TargetMode="External"/><Relationship Id="rId137" Type="http://schemas.openxmlformats.org/officeDocument/2006/relationships/hyperlink" Target="http://www.planalto.gov.br/ccivil_03/_Ato2019-2022/2019/Lei/L13853.htm" TargetMode="External"/><Relationship Id="rId158" Type="http://schemas.openxmlformats.org/officeDocument/2006/relationships/hyperlink" Target="http://www.planalto.gov.br/ccivil_03/_Ato2019-2022/2019/Lei/L13853.htm" TargetMode="External"/><Relationship Id="rId20" Type="http://schemas.openxmlformats.org/officeDocument/2006/relationships/hyperlink" Target="http://www.planalto.gov.br/ccivil_03/LEIS/L9307.htm" TargetMode="External"/><Relationship Id="rId41" Type="http://schemas.openxmlformats.org/officeDocument/2006/relationships/hyperlink" Target="http://www.planalto.gov.br/ccivil_03/_Ato2019-2022/2019/Lei/L13853.htm" TargetMode="External"/><Relationship Id="rId62" Type="http://schemas.openxmlformats.org/officeDocument/2006/relationships/hyperlink" Target="http://www.planalto.gov.br/ccivil_03/_ato2015-2018/2018/lei/L13709compilado.htm" TargetMode="External"/><Relationship Id="rId83" Type="http://schemas.openxmlformats.org/officeDocument/2006/relationships/hyperlink" Target="http://www.planalto.gov.br/ccivil_03/_Ato2019-2022/2019/Lei/L13853.htm" TargetMode="External"/><Relationship Id="rId88" Type="http://schemas.openxmlformats.org/officeDocument/2006/relationships/hyperlink" Target="http://www.planalto.gov.br/ccivil_03/_Ato2019-2022/2019/Lei/L13853.htm" TargetMode="External"/><Relationship Id="rId111" Type="http://schemas.openxmlformats.org/officeDocument/2006/relationships/hyperlink" Target="http://www.planalto.gov.br/ccivil_03/_Ato2019-2022/2019/Lei/L13853.htm" TargetMode="External"/><Relationship Id="rId132" Type="http://schemas.openxmlformats.org/officeDocument/2006/relationships/hyperlink" Target="http://www.planalto.gov.br/ccivil_03/_Ato2019-2022/2019/Lei/L13853.htm" TargetMode="External"/><Relationship Id="rId153" Type="http://schemas.openxmlformats.org/officeDocument/2006/relationships/hyperlink" Target="http://www.planalto.gov.br/ccivil_03/_Ato2019-2022/2019/Lei/L13853.htm" TargetMode="External"/><Relationship Id="rId15" Type="http://schemas.openxmlformats.org/officeDocument/2006/relationships/hyperlink" Target="http://www.planalto.gov.br/ccivil_03/LEIS/L9307.htm" TargetMode="External"/><Relationship Id="rId36" Type="http://schemas.openxmlformats.org/officeDocument/2006/relationships/hyperlink" Target="http://www.planalto.gov.br/ccivil_03/LEIS/L9507.htm" TargetMode="External"/><Relationship Id="rId57" Type="http://schemas.openxmlformats.org/officeDocument/2006/relationships/hyperlink" Target="http://www.planalto.gov.br/ccivil_03/_Ato2019-2022/2019/Lei/L13853.htm" TargetMode="External"/><Relationship Id="rId106" Type="http://schemas.openxmlformats.org/officeDocument/2006/relationships/hyperlink" Target="http://www.planalto.gov.br/ccivil_03/_Ato2019-2022/2019/Lei/L13853.htm" TargetMode="External"/><Relationship Id="rId127" Type="http://schemas.openxmlformats.org/officeDocument/2006/relationships/hyperlink" Target="http://www.planalto.gov.br/ccivil_03/_Ato2019-2022/2019/Lei/L13853.htm" TargetMode="External"/><Relationship Id="rId10" Type="http://schemas.openxmlformats.org/officeDocument/2006/relationships/hyperlink" Target="http://www.planalto.gov.br/ccivil_03/_Ato2019-2022/2019/Lei/L13853.htm" TargetMode="External"/><Relationship Id="rId31" Type="http://schemas.openxmlformats.org/officeDocument/2006/relationships/hyperlink" Target="http://www.planalto.gov.br/ccivil_03/_Ato2011-2014/2011/Lei/L12527.htm" TargetMode="External"/><Relationship Id="rId52" Type="http://schemas.openxmlformats.org/officeDocument/2006/relationships/hyperlink" Target="http://www.planalto.gov.br/ccivil_03/_Ato2019-2022/2019/Lei/L13853.htm" TargetMode="External"/><Relationship Id="rId73" Type="http://schemas.openxmlformats.org/officeDocument/2006/relationships/hyperlink" Target="http://www.planalto.gov.br/ccivil_03/_Ato2019-2022/2022/Lei/L14460.htm" TargetMode="External"/><Relationship Id="rId78" Type="http://schemas.openxmlformats.org/officeDocument/2006/relationships/hyperlink" Target="http://www.planalto.gov.br/ccivil_03/_Ato2019-2022/2019/Lei/L13853.htm" TargetMode="External"/><Relationship Id="rId94" Type="http://schemas.openxmlformats.org/officeDocument/2006/relationships/hyperlink" Target="http://www.planalto.gov.br/ccivil_03/_Ato2019-2022/2019/Lei/L13853.htm" TargetMode="External"/><Relationship Id="rId99" Type="http://schemas.openxmlformats.org/officeDocument/2006/relationships/hyperlink" Target="http://www.planalto.gov.br/ccivil_03/_Ato2019-2022/2019/Lei/L13853.htm" TargetMode="External"/><Relationship Id="rId101" Type="http://schemas.openxmlformats.org/officeDocument/2006/relationships/hyperlink" Target="http://www.planalto.gov.br/ccivil_03/_Ato2019-2022/2019/Lei/L13853.htm" TargetMode="External"/><Relationship Id="rId122" Type="http://schemas.openxmlformats.org/officeDocument/2006/relationships/hyperlink" Target="http://www.planalto.gov.br/ccivil_03/_Ato2019-2022/2019/Lei/L13853.htm" TargetMode="External"/><Relationship Id="rId143" Type="http://schemas.openxmlformats.org/officeDocument/2006/relationships/hyperlink" Target="http://www.planalto.gov.br/ccivil_03/_Ato2019-2022/2019/Lei/L13853.htm" TargetMode="External"/><Relationship Id="rId148" Type="http://schemas.openxmlformats.org/officeDocument/2006/relationships/hyperlink" Target="http://www.planalto.gov.br/ccivil_03/_Ato2019-2022/2019/Lei/L13853.htm" TargetMode="External"/><Relationship Id="rId164" Type="http://schemas.openxmlformats.org/officeDocument/2006/relationships/hyperlink" Target="http://www.planalto.gov.br/ccivil_03/_Ato2019-2022/2019/Lei/L13853.htm"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9-2022/2019/Lei/L13853.htm" TargetMode="External"/><Relationship Id="rId26" Type="http://schemas.openxmlformats.org/officeDocument/2006/relationships/hyperlink" Target="http://www.planalto.gov.br/ccivil_03/_Ato2019-2022/2019/Lei/L13853.htm" TargetMode="External"/><Relationship Id="rId47" Type="http://schemas.openxmlformats.org/officeDocument/2006/relationships/hyperlink" Target="http://www.planalto.gov.br/ccivil_03/_Ato2019-2022/2019/Lei/L13853.htm" TargetMode="External"/><Relationship Id="rId68" Type="http://schemas.openxmlformats.org/officeDocument/2006/relationships/hyperlink" Target="http://www.planalto.gov.br/ccivil_03/_Ato2019-2022/2019/Lei/L13853.htm" TargetMode="External"/><Relationship Id="rId89" Type="http://schemas.openxmlformats.org/officeDocument/2006/relationships/hyperlink" Target="http://www.planalto.gov.br/ccivil_03/_Ato2019-2022/2019/Lei/L13853.htm" TargetMode="External"/><Relationship Id="rId112" Type="http://schemas.openxmlformats.org/officeDocument/2006/relationships/hyperlink" Target="http://www.planalto.gov.br/ccivil_03/_Ato2019-2022/2019/Lei/L13853.htm" TargetMode="External"/><Relationship Id="rId133" Type="http://schemas.openxmlformats.org/officeDocument/2006/relationships/hyperlink" Target="http://www.planalto.gov.br/ccivil_03/_Ato2019-2022/2022/Lei/L14460.htm" TargetMode="External"/><Relationship Id="rId154" Type="http://schemas.openxmlformats.org/officeDocument/2006/relationships/hyperlink" Target="http://www.planalto.gov.br/ccivil_03/_Ato2019-2022/2019/Lei/L13853.htm" TargetMode="External"/><Relationship Id="rId16" Type="http://schemas.openxmlformats.org/officeDocument/2006/relationships/hyperlink" Target="http://www.planalto.gov.br/ccivil_03/_Ato2019-2022/2019/Lei/L13853.htm" TargetMode="External"/><Relationship Id="rId37" Type="http://schemas.openxmlformats.org/officeDocument/2006/relationships/hyperlink" Target="http://www.planalto.gov.br/ccivil_03/LEIS/L9784.htm" TargetMode="External"/><Relationship Id="rId58" Type="http://schemas.openxmlformats.org/officeDocument/2006/relationships/hyperlink" Target="http://www.planalto.gov.br/ccivil_03/_Ato2019-2022/2019/Lei/L13853.htm" TargetMode="External"/><Relationship Id="rId79" Type="http://schemas.openxmlformats.org/officeDocument/2006/relationships/hyperlink" Target="http://www.planalto.gov.br/ccivil_03/_Ato2019-2022/2019/Lei/L13853.htm" TargetMode="External"/><Relationship Id="rId102" Type="http://schemas.openxmlformats.org/officeDocument/2006/relationships/hyperlink" Target="http://www.planalto.gov.br/ccivil_03/_Ato2019-2022/2019/Lei/L13853.htm" TargetMode="External"/><Relationship Id="rId123" Type="http://schemas.openxmlformats.org/officeDocument/2006/relationships/hyperlink" Target="http://www.planalto.gov.br/ccivil_03/_Ato2019-2022/2019/Lei/L13853.htm" TargetMode="External"/><Relationship Id="rId144" Type="http://schemas.openxmlformats.org/officeDocument/2006/relationships/hyperlink" Target="http://www.planalto.gov.br/ccivil_03/_Ato2019-2022/2019/Lei/L13853.htm" TargetMode="External"/><Relationship Id="rId90" Type="http://schemas.openxmlformats.org/officeDocument/2006/relationships/hyperlink" Target="http://www.planalto.gov.br/ccivil_03/_Ato2019-2022/2019/Lei/L13853.htm" TargetMode="External"/><Relationship Id="rId165" Type="http://schemas.openxmlformats.org/officeDocument/2006/relationships/hyperlink" Target="http://www.planalto.gov.br/ccivil_03/_Ato2019-2022/2019/Lei/L13853.htm" TargetMode="External"/><Relationship Id="rId27" Type="http://schemas.openxmlformats.org/officeDocument/2006/relationships/hyperlink" Target="http://www.planalto.gov.br/ccivil_03/_Ato2019-2022/2019/Lei/L13853.htm" TargetMode="External"/><Relationship Id="rId48" Type="http://schemas.openxmlformats.org/officeDocument/2006/relationships/hyperlink" Target="http://www.planalto.gov.br/ccivil_03/_ato2015-2018/2018/lei/L13709compilado.htm" TargetMode="External"/><Relationship Id="rId69" Type="http://schemas.openxmlformats.org/officeDocument/2006/relationships/hyperlink" Target="http://www.planalto.gov.br/ccivil_03/_Ato2019-2022/2019/Lei/L13853.htm" TargetMode="External"/><Relationship Id="rId113" Type="http://schemas.openxmlformats.org/officeDocument/2006/relationships/hyperlink" Target="http://www.planalto.gov.br/ccivil_03/_Ato2019-2022/2019/Lei/L13853.htm" TargetMode="External"/><Relationship Id="rId134" Type="http://schemas.openxmlformats.org/officeDocument/2006/relationships/hyperlink" Target="http://www.planalto.gov.br/ccivil_03/_Ato2019-2022/2022/Lei/L14460.htm" TargetMode="External"/><Relationship Id="rId80" Type="http://schemas.openxmlformats.org/officeDocument/2006/relationships/hyperlink" Target="http://www.planalto.gov.br/ccivil_03/_Ato2019-2022/2019/Lei/L13853.htm" TargetMode="External"/><Relationship Id="rId155" Type="http://schemas.openxmlformats.org/officeDocument/2006/relationships/hyperlink" Target="http://www.planalto.gov.br/ccivil_03/_Ato2019-2022/2019/Lei/L13853.htm" TargetMode="External"/><Relationship Id="rId17" Type="http://schemas.openxmlformats.org/officeDocument/2006/relationships/hyperlink" Target="http://www.planalto.gov.br/ccivil_03/_Ato2019-2022/2019/Lei/L13853.htm" TargetMode="External"/><Relationship Id="rId38" Type="http://schemas.openxmlformats.org/officeDocument/2006/relationships/hyperlink" Target="http://www.planalto.gov.br/ccivil_03/_Ato2011-2014/2011/Lei/L12527.htm" TargetMode="External"/><Relationship Id="rId59" Type="http://schemas.openxmlformats.org/officeDocument/2006/relationships/hyperlink" Target="http://www.planalto.gov.br/ccivil_03/_Ato2019-2022/2019/Lei/L13853.htm" TargetMode="External"/><Relationship Id="rId103" Type="http://schemas.openxmlformats.org/officeDocument/2006/relationships/hyperlink" Target="http://www.planalto.gov.br/ccivil_03/_Ato2019-2022/2019/Lei/L13853.htm" TargetMode="External"/><Relationship Id="rId124" Type="http://schemas.openxmlformats.org/officeDocument/2006/relationships/hyperlink" Target="http://www.planalto.gov.br/ccivil_03/_Ato2019-2022/2019/Lei/L1385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55EFC-F584-434F-9441-3537C29CE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39</Pages>
  <Words>23660</Words>
  <Characters>127766</Characters>
  <Application>Microsoft Office Word</Application>
  <DocSecurity>0</DocSecurity>
  <Lines>1064</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88</cp:revision>
  <dcterms:created xsi:type="dcterms:W3CDTF">2018-08-16T01:20:00Z</dcterms:created>
  <dcterms:modified xsi:type="dcterms:W3CDTF">2026-02-03T16:15:00Z</dcterms:modified>
</cp:coreProperties>
</file>