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DD3D2" w14:textId="5E796860" w:rsidR="006801D0" w:rsidRPr="00C845DA" w:rsidRDefault="006801D0" w:rsidP="006801D0">
      <w:pPr>
        <w:jc w:val="center"/>
        <w:rPr>
          <w:rFonts w:ascii="Book Antiqua" w:hAnsi="Book Antiqua" w:cs="Times New Roman"/>
          <w:b/>
          <w:sz w:val="19"/>
          <w:szCs w:val="19"/>
        </w:rPr>
      </w:pPr>
      <w:r w:rsidRPr="00C845DA">
        <w:rPr>
          <w:rFonts w:ascii="Book Antiqua" w:hAnsi="Book Antiqua" w:cs="Times New Roman"/>
          <w:b/>
          <w:sz w:val="19"/>
          <w:szCs w:val="19"/>
        </w:rPr>
        <w:t xml:space="preserve">LEI </w:t>
      </w:r>
      <w:r>
        <w:rPr>
          <w:rFonts w:ascii="Book Antiqua" w:hAnsi="Book Antiqua" w:cs="Times New Roman"/>
          <w:b/>
          <w:sz w:val="19"/>
          <w:szCs w:val="19"/>
        </w:rPr>
        <w:t>HENRY BOREL</w:t>
      </w:r>
      <w:r w:rsidRPr="00C845DA">
        <w:rPr>
          <w:rFonts w:ascii="Book Antiqua" w:hAnsi="Book Antiqua" w:cs="Times New Roman"/>
          <w:b/>
          <w:sz w:val="19"/>
          <w:szCs w:val="19"/>
        </w:rPr>
        <w:t xml:space="preserve"> – </w:t>
      </w:r>
      <w:r w:rsidRPr="006801D0">
        <w:rPr>
          <w:rFonts w:ascii="Book Antiqua" w:hAnsi="Book Antiqua" w:cs="Times New Roman"/>
          <w:b/>
          <w:sz w:val="19"/>
          <w:szCs w:val="19"/>
        </w:rPr>
        <w:t>Lei 14.344/22</w:t>
      </w:r>
      <w:r w:rsidRPr="00C845DA">
        <w:rPr>
          <w:rFonts w:ascii="Book Antiqua" w:hAnsi="Book Antiqua" w:cs="Times New Roman"/>
          <w:b/>
          <w:sz w:val="19"/>
          <w:szCs w:val="19"/>
        </w:rPr>
        <w:t>.</w:t>
      </w:r>
    </w:p>
    <w:p w14:paraId="50F3DF47" w14:textId="77777777" w:rsidR="006801D0" w:rsidRPr="00C845DA" w:rsidRDefault="006801D0" w:rsidP="006801D0">
      <w:pPr>
        <w:jc w:val="center"/>
        <w:rPr>
          <w:rFonts w:ascii="Book Antiqua" w:hAnsi="Book Antiqua" w:cs="Times New Roman"/>
          <w:b/>
          <w:sz w:val="19"/>
          <w:szCs w:val="19"/>
        </w:rPr>
      </w:pPr>
      <w:r w:rsidRPr="00C845DA">
        <w:rPr>
          <w:rFonts w:ascii="Book Antiqua" w:hAnsi="Book Antiqua" w:cs="Times New Roman"/>
          <w:b/>
          <w:sz w:val="19"/>
          <w:szCs w:val="19"/>
        </w:rPr>
        <w:t>MATERIAL COM QUESTÕES DE CONCURSO e ALGUMAS REFERÊNCIAS À SÚMULAS E JULGADOS DOS TRIBUNAIS SUPERIORES</w:t>
      </w:r>
    </w:p>
    <w:p w14:paraId="36C98547" w14:textId="77777777" w:rsidR="006801D0" w:rsidRPr="00C845DA" w:rsidRDefault="006801D0" w:rsidP="006801D0">
      <w:pPr>
        <w:jc w:val="center"/>
        <w:rPr>
          <w:rFonts w:ascii="Book Antiqua" w:hAnsi="Book Antiqua" w:cs="Times New Roman"/>
          <w:b/>
          <w:color w:val="FF0000"/>
          <w:sz w:val="19"/>
          <w:szCs w:val="19"/>
        </w:rPr>
      </w:pPr>
      <w:r w:rsidRPr="00C845DA">
        <w:rPr>
          <w:rFonts w:ascii="Book Antiqua" w:hAnsi="Book Antiqua" w:cs="Times New Roman"/>
          <w:b/>
          <w:color w:val="FF0000"/>
          <w:sz w:val="19"/>
          <w:szCs w:val="19"/>
        </w:rPr>
        <w:t>Material confeccionado por Eduardo B. S. Teixeira.</w:t>
      </w:r>
    </w:p>
    <w:tbl>
      <w:tblPr>
        <w:tblStyle w:val="Tabelacomgrade"/>
        <w:tblW w:w="8536" w:type="dxa"/>
        <w:shd w:val="clear" w:color="auto" w:fill="E7E6E6" w:themeFill="background2"/>
        <w:tblLook w:val="04A0" w:firstRow="1" w:lastRow="0" w:firstColumn="1" w:lastColumn="0" w:noHBand="0" w:noVBand="1"/>
      </w:tblPr>
      <w:tblGrid>
        <w:gridCol w:w="8536"/>
      </w:tblGrid>
      <w:tr w:rsidR="006801D0" w:rsidRPr="00C845DA" w14:paraId="314D5CB7" w14:textId="77777777" w:rsidTr="0061355C">
        <w:trPr>
          <w:trHeight w:hRule="exact" w:val="4183"/>
        </w:trPr>
        <w:tc>
          <w:tcPr>
            <w:tcW w:w="8536" w:type="dxa"/>
            <w:shd w:val="clear" w:color="auto" w:fill="E7E6E6" w:themeFill="background2"/>
          </w:tcPr>
          <w:p w14:paraId="6C0AD081" w14:textId="77777777" w:rsidR="006801D0" w:rsidRPr="006E1E9C" w:rsidRDefault="006801D0" w:rsidP="0061355C">
            <w:pPr>
              <w:spacing w:line="259" w:lineRule="auto"/>
              <w:jc w:val="both"/>
              <w:rPr>
                <w:rFonts w:ascii="Book Antiqua" w:eastAsia="Times New Roman" w:hAnsi="Book Antiqua" w:cs="Times New Roman"/>
                <w:b/>
                <w:color w:val="FF0000"/>
                <w:sz w:val="18"/>
                <w:szCs w:val="18"/>
                <w:lang w:eastAsia="pt-BR"/>
              </w:rPr>
            </w:pPr>
            <w:r w:rsidRPr="006E1E9C">
              <w:rPr>
                <w:rFonts w:ascii="Book Antiqua" w:eastAsia="Times New Roman" w:hAnsi="Book Antiqua" w:cs="Times New Roman"/>
                <w:b/>
                <w:color w:val="FFFFFF" w:themeColor="background1"/>
                <w:sz w:val="18"/>
                <w:szCs w:val="18"/>
                <w:highlight w:val="black"/>
                <w:lang w:eastAsia="pt-BR"/>
              </w:rPr>
              <w:t>Última atualização legislativa</w:t>
            </w:r>
            <w:r w:rsidRPr="006E1E9C">
              <w:rPr>
                <w:rFonts w:ascii="Book Antiqua" w:eastAsia="Times New Roman" w:hAnsi="Book Antiqua" w:cs="Times New Roman"/>
                <w:b/>
                <w:sz w:val="18"/>
                <w:szCs w:val="18"/>
                <w:lang w:eastAsia="pt-BR"/>
              </w:rPr>
              <w:t xml:space="preserve">: </w:t>
            </w:r>
            <w:r w:rsidRPr="006E1E9C">
              <w:rPr>
                <w:rFonts w:ascii="Book Antiqua" w:eastAsia="Times New Roman" w:hAnsi="Book Antiqua" w:cs="Times New Roman"/>
                <w:b/>
                <w:color w:val="FF0000"/>
                <w:sz w:val="18"/>
                <w:szCs w:val="18"/>
                <w:lang w:eastAsia="pt-BR"/>
              </w:rPr>
              <w:t>nenhuma.</w:t>
            </w:r>
          </w:p>
          <w:p w14:paraId="75EDCB4A" w14:textId="77777777" w:rsidR="006801D0" w:rsidRPr="006E1E9C" w:rsidRDefault="006801D0" w:rsidP="0061355C">
            <w:pPr>
              <w:spacing w:line="259" w:lineRule="auto"/>
              <w:jc w:val="both"/>
              <w:rPr>
                <w:rFonts w:ascii="Book Antiqua" w:eastAsia="Times New Roman" w:hAnsi="Book Antiqua" w:cs="Times New Roman"/>
                <w:b/>
                <w:sz w:val="18"/>
                <w:szCs w:val="18"/>
                <w:lang w:eastAsia="pt-BR"/>
              </w:rPr>
            </w:pPr>
          </w:p>
          <w:p w14:paraId="3E9CBB69" w14:textId="458110E8" w:rsidR="006801D0" w:rsidRPr="006E1E9C" w:rsidRDefault="006801D0" w:rsidP="0061355C">
            <w:pPr>
              <w:spacing w:line="259" w:lineRule="auto"/>
              <w:jc w:val="both"/>
              <w:rPr>
                <w:rFonts w:ascii="Book Antiqua" w:eastAsia="Times New Roman" w:hAnsi="Book Antiqua" w:cs="Times New Roman"/>
                <w:b/>
                <w:color w:val="FF0000"/>
                <w:sz w:val="18"/>
                <w:szCs w:val="18"/>
                <w:lang w:eastAsia="pt-BR"/>
              </w:rPr>
            </w:pPr>
            <w:r w:rsidRPr="006E1E9C">
              <w:rPr>
                <w:rFonts w:ascii="Book Antiqua" w:eastAsia="Times New Roman" w:hAnsi="Book Antiqua" w:cs="Times New Roman"/>
                <w:b/>
                <w:color w:val="FFFFFF" w:themeColor="background1"/>
                <w:sz w:val="18"/>
                <w:szCs w:val="18"/>
                <w:highlight w:val="black"/>
                <w:lang w:eastAsia="pt-BR"/>
              </w:rPr>
              <w:t>Última atualização jurisprudencial</w:t>
            </w:r>
            <w:r w:rsidRPr="006E1E9C">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1DCE89C8" w14:textId="77777777" w:rsidR="006801D0" w:rsidRPr="006E1E9C" w:rsidRDefault="006801D0" w:rsidP="0061355C">
            <w:pPr>
              <w:spacing w:line="259" w:lineRule="auto"/>
              <w:jc w:val="both"/>
              <w:rPr>
                <w:rFonts w:ascii="Book Antiqua" w:eastAsia="Times New Roman" w:hAnsi="Book Antiqua" w:cs="Times New Roman"/>
                <w:b/>
                <w:sz w:val="18"/>
                <w:szCs w:val="18"/>
                <w:lang w:eastAsia="pt-BR"/>
              </w:rPr>
            </w:pPr>
          </w:p>
          <w:p w14:paraId="178880F2" w14:textId="06F671C2" w:rsidR="006801D0" w:rsidRPr="006E1E9C" w:rsidRDefault="006801D0" w:rsidP="0061355C">
            <w:pPr>
              <w:spacing w:line="259" w:lineRule="auto"/>
              <w:jc w:val="both"/>
              <w:rPr>
                <w:rFonts w:ascii="Book Antiqua" w:eastAsia="Times New Roman" w:hAnsi="Book Antiqua" w:cs="Times New Roman"/>
                <w:b/>
                <w:sz w:val="18"/>
                <w:szCs w:val="18"/>
                <w:lang w:eastAsia="pt-BR"/>
              </w:rPr>
            </w:pPr>
            <w:r w:rsidRPr="006E1E9C">
              <w:rPr>
                <w:rFonts w:ascii="Book Antiqua" w:eastAsia="Times New Roman" w:hAnsi="Book Antiqua" w:cs="Times New Roman"/>
                <w:b/>
                <w:color w:val="FFFFFF" w:themeColor="background1"/>
                <w:sz w:val="18"/>
                <w:szCs w:val="18"/>
                <w:highlight w:val="black"/>
                <w:lang w:eastAsia="pt-BR"/>
              </w:rPr>
              <w:t>Última atualização questões de concurso</w:t>
            </w:r>
            <w:r w:rsidRPr="006E1E9C">
              <w:rPr>
                <w:rFonts w:ascii="Book Antiqua" w:eastAsia="Times New Roman" w:hAnsi="Book Antiqua" w:cs="Times New Roman"/>
                <w:b/>
                <w:sz w:val="18"/>
                <w:szCs w:val="18"/>
                <w:lang w:eastAsia="pt-BR"/>
              </w:rPr>
              <w:t xml:space="preserve">: </w:t>
            </w:r>
            <w:r w:rsidR="00AA1C64">
              <w:rPr>
                <w:rFonts w:ascii="Book Antiqua" w:eastAsia="Times New Roman" w:hAnsi="Book Antiqua" w:cs="Times New Roman"/>
                <w:b/>
                <w:color w:val="FF0000"/>
                <w:sz w:val="18"/>
                <w:szCs w:val="18"/>
                <w:lang w:eastAsia="pt-BR"/>
              </w:rPr>
              <w:t>16/01/2026</w:t>
            </w:r>
            <w:r w:rsidRPr="006E1E9C">
              <w:rPr>
                <w:rFonts w:ascii="Book Antiqua" w:eastAsia="Times New Roman" w:hAnsi="Book Antiqua" w:cs="Times New Roman"/>
                <w:b/>
                <w:color w:val="FF0000"/>
                <w:sz w:val="18"/>
                <w:szCs w:val="18"/>
                <w:lang w:eastAsia="pt-BR"/>
              </w:rPr>
              <w:t>.</w:t>
            </w:r>
          </w:p>
          <w:p w14:paraId="6AC77BBC" w14:textId="77777777" w:rsidR="006801D0" w:rsidRPr="006E1E9C" w:rsidRDefault="006801D0" w:rsidP="0061355C">
            <w:pPr>
              <w:spacing w:line="259" w:lineRule="auto"/>
              <w:jc w:val="both"/>
              <w:rPr>
                <w:rFonts w:ascii="Book Antiqua" w:eastAsia="Times New Roman" w:hAnsi="Book Antiqua" w:cs="Times New Roman"/>
                <w:b/>
                <w:sz w:val="18"/>
                <w:szCs w:val="18"/>
                <w:lang w:eastAsia="pt-BR"/>
              </w:rPr>
            </w:pPr>
          </w:p>
          <w:p w14:paraId="01E2C181" w14:textId="77777777" w:rsidR="006801D0" w:rsidRPr="006E1E9C" w:rsidRDefault="006801D0" w:rsidP="0061355C">
            <w:pPr>
              <w:spacing w:line="259" w:lineRule="auto"/>
              <w:jc w:val="both"/>
              <w:rPr>
                <w:rFonts w:ascii="Book Antiqua" w:eastAsia="Times New Roman" w:hAnsi="Book Antiqua" w:cs="Times New Roman"/>
                <w:b/>
                <w:sz w:val="18"/>
                <w:szCs w:val="18"/>
                <w:lang w:eastAsia="pt-BR"/>
              </w:rPr>
            </w:pPr>
            <w:r w:rsidRPr="006E1E9C">
              <w:rPr>
                <w:rFonts w:ascii="Book Antiqua" w:eastAsia="Times New Roman" w:hAnsi="Book Antiqua" w:cs="Times New Roman"/>
                <w:b/>
                <w:color w:val="FFFFFF" w:themeColor="background1"/>
                <w:sz w:val="18"/>
                <w:szCs w:val="18"/>
                <w:highlight w:val="black"/>
                <w:lang w:eastAsia="pt-BR"/>
              </w:rPr>
              <w:t>Observações quanto à compreensão do material</w:t>
            </w:r>
            <w:r w:rsidRPr="006E1E9C">
              <w:rPr>
                <w:rFonts w:ascii="Book Antiqua" w:eastAsia="Times New Roman" w:hAnsi="Book Antiqua" w:cs="Times New Roman"/>
                <w:b/>
                <w:sz w:val="18"/>
                <w:szCs w:val="18"/>
                <w:lang w:eastAsia="pt-BR"/>
              </w:rPr>
              <w:t>:</w:t>
            </w:r>
          </w:p>
          <w:p w14:paraId="73261C0C" w14:textId="77777777" w:rsidR="006801D0" w:rsidRPr="006E1E9C" w:rsidRDefault="006801D0" w:rsidP="006801D0">
            <w:pPr>
              <w:numPr>
                <w:ilvl w:val="0"/>
                <w:numId w:val="2"/>
              </w:numPr>
              <w:jc w:val="both"/>
              <w:rPr>
                <w:rFonts w:ascii="Book Antiqua" w:eastAsia="Times New Roman" w:hAnsi="Book Antiqua" w:cs="Times New Roman"/>
                <w:b/>
                <w:sz w:val="18"/>
                <w:szCs w:val="18"/>
                <w:lang w:eastAsia="pt-BR"/>
              </w:rPr>
            </w:pPr>
            <w:r w:rsidRPr="006E1E9C">
              <w:rPr>
                <w:rFonts w:ascii="Book Antiqua" w:eastAsia="Times New Roman" w:hAnsi="Book Antiqua" w:cs="Times New Roman"/>
                <w:b/>
                <w:color w:val="FF0000"/>
                <w:sz w:val="18"/>
                <w:szCs w:val="18"/>
                <w:lang w:eastAsia="pt-BR"/>
              </w:rPr>
              <w:t>Cores utilizadas</w:t>
            </w:r>
            <w:r w:rsidRPr="006E1E9C">
              <w:rPr>
                <w:rFonts w:ascii="Book Antiqua" w:eastAsia="Times New Roman" w:hAnsi="Book Antiqua" w:cs="Times New Roman"/>
                <w:b/>
                <w:sz w:val="18"/>
                <w:szCs w:val="18"/>
                <w:lang w:eastAsia="pt-BR"/>
              </w:rPr>
              <w:t>:</w:t>
            </w:r>
          </w:p>
          <w:p w14:paraId="180EDC52" w14:textId="77777777" w:rsidR="006801D0" w:rsidRPr="006E1E9C" w:rsidRDefault="006801D0" w:rsidP="006801D0">
            <w:pPr>
              <w:numPr>
                <w:ilvl w:val="0"/>
                <w:numId w:val="1"/>
              </w:numPr>
              <w:jc w:val="both"/>
              <w:rPr>
                <w:rFonts w:ascii="Book Antiqua" w:eastAsia="Times New Roman" w:hAnsi="Book Antiqua" w:cs="Times New Roman"/>
                <w:sz w:val="18"/>
                <w:szCs w:val="18"/>
                <w:lang w:eastAsia="pt-BR"/>
              </w:rPr>
            </w:pPr>
            <w:r w:rsidRPr="006E1E9C">
              <w:rPr>
                <w:rFonts w:ascii="Book Antiqua" w:eastAsia="Times New Roman" w:hAnsi="Book Antiqua" w:cs="Times New Roman"/>
                <w:b/>
                <w:sz w:val="18"/>
                <w:szCs w:val="18"/>
                <w:highlight w:val="green"/>
                <w:lang w:eastAsia="pt-BR"/>
              </w:rPr>
              <w:t>EM VERDE</w:t>
            </w:r>
            <w:r w:rsidRPr="006E1E9C">
              <w:rPr>
                <w:rFonts w:ascii="Book Antiqua" w:eastAsia="Times New Roman" w:hAnsi="Book Antiqua" w:cs="Times New Roman"/>
                <w:sz w:val="18"/>
                <w:szCs w:val="18"/>
                <w:lang w:eastAsia="pt-BR"/>
              </w:rPr>
              <w:t>: destaque aos títulos, capítulos, bem como outras informações relevantes, etc.</w:t>
            </w:r>
          </w:p>
          <w:p w14:paraId="0D26E5D2" w14:textId="77777777" w:rsidR="006801D0" w:rsidRPr="006E1E9C" w:rsidRDefault="006801D0" w:rsidP="006801D0">
            <w:pPr>
              <w:numPr>
                <w:ilvl w:val="0"/>
                <w:numId w:val="1"/>
              </w:numPr>
              <w:jc w:val="both"/>
              <w:rPr>
                <w:rFonts w:ascii="Book Antiqua" w:eastAsia="Times New Roman" w:hAnsi="Book Antiqua" w:cs="Times New Roman"/>
                <w:sz w:val="18"/>
                <w:szCs w:val="18"/>
                <w:lang w:eastAsia="pt-BR"/>
              </w:rPr>
            </w:pPr>
            <w:r w:rsidRPr="006E1E9C">
              <w:rPr>
                <w:rFonts w:ascii="Book Antiqua" w:eastAsia="Times New Roman" w:hAnsi="Book Antiqua" w:cs="Times New Roman"/>
                <w:b/>
                <w:sz w:val="18"/>
                <w:szCs w:val="18"/>
                <w:highlight w:val="magenta"/>
                <w:lang w:eastAsia="pt-BR"/>
              </w:rPr>
              <w:t>EM ROXO</w:t>
            </w:r>
            <w:r w:rsidRPr="006E1E9C">
              <w:rPr>
                <w:rFonts w:ascii="Book Antiqua" w:eastAsia="Times New Roman" w:hAnsi="Book Antiqua" w:cs="Times New Roman"/>
                <w:sz w:val="18"/>
                <w:szCs w:val="18"/>
                <w:lang w:eastAsia="pt-BR"/>
              </w:rPr>
              <w:t>: artigos que já foram cobrados em provas de concurso.</w:t>
            </w:r>
          </w:p>
          <w:p w14:paraId="284B6D53" w14:textId="5F15A341" w:rsidR="006801D0" w:rsidRPr="006E1E9C" w:rsidRDefault="006801D0" w:rsidP="006801D0">
            <w:pPr>
              <w:numPr>
                <w:ilvl w:val="0"/>
                <w:numId w:val="1"/>
              </w:numPr>
              <w:jc w:val="both"/>
              <w:rPr>
                <w:rFonts w:ascii="Book Antiqua" w:eastAsia="Times New Roman" w:hAnsi="Book Antiqua" w:cs="Times New Roman"/>
                <w:sz w:val="18"/>
                <w:szCs w:val="18"/>
                <w:lang w:eastAsia="pt-BR"/>
              </w:rPr>
            </w:pPr>
            <w:r w:rsidRPr="006E1E9C">
              <w:rPr>
                <w:rFonts w:ascii="Book Antiqua" w:eastAsia="Times New Roman" w:hAnsi="Book Antiqua" w:cs="Times New Roman"/>
                <w:b/>
                <w:sz w:val="18"/>
                <w:szCs w:val="18"/>
                <w:highlight w:val="cyan"/>
                <w:lang w:eastAsia="pt-BR"/>
              </w:rPr>
              <w:t>EM AZUL</w:t>
            </w:r>
            <w:r w:rsidRPr="006E1E9C">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w:t>
            </w:r>
            <w:r>
              <w:rPr>
                <w:rFonts w:ascii="Book Antiqua" w:eastAsia="Times New Roman" w:hAnsi="Book Antiqua" w:cs="Times New Roman"/>
                <w:sz w:val="18"/>
                <w:szCs w:val="18"/>
                <w:lang w:eastAsia="pt-BR"/>
              </w:rPr>
              <w:t>4</w:t>
            </w:r>
            <w:r w:rsidRPr="006E1E9C">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344</w:t>
            </w:r>
            <w:r w:rsidRPr="006E1E9C">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2</w:t>
            </w:r>
            <w:r w:rsidRPr="006E1E9C">
              <w:rPr>
                <w:rFonts w:ascii="Book Antiqua" w:eastAsia="Times New Roman" w:hAnsi="Book Antiqua" w:cs="Times New Roman"/>
                <w:sz w:val="18"/>
                <w:szCs w:val="18"/>
                <w:lang w:eastAsia="pt-BR"/>
              </w:rPr>
              <w:t>2).</w:t>
            </w:r>
          </w:p>
          <w:p w14:paraId="70ADE04B" w14:textId="77777777" w:rsidR="006801D0" w:rsidRPr="006E1E9C" w:rsidRDefault="006801D0" w:rsidP="006801D0">
            <w:pPr>
              <w:numPr>
                <w:ilvl w:val="0"/>
                <w:numId w:val="1"/>
              </w:numPr>
              <w:jc w:val="both"/>
              <w:rPr>
                <w:rFonts w:ascii="Book Antiqua" w:eastAsia="Times New Roman" w:hAnsi="Book Antiqua" w:cs="Times New Roman"/>
                <w:sz w:val="18"/>
                <w:szCs w:val="18"/>
                <w:lang w:eastAsia="pt-BR"/>
              </w:rPr>
            </w:pPr>
            <w:r w:rsidRPr="006E1E9C">
              <w:rPr>
                <w:rFonts w:ascii="Book Antiqua" w:eastAsia="Times New Roman" w:hAnsi="Book Antiqua" w:cs="Times New Roman"/>
                <w:b/>
                <w:sz w:val="18"/>
                <w:szCs w:val="18"/>
                <w:highlight w:val="yellow"/>
                <w:lang w:eastAsia="pt-BR"/>
              </w:rPr>
              <w:t>EM AMARELO</w:t>
            </w:r>
            <w:r w:rsidRPr="006E1E9C">
              <w:rPr>
                <w:rFonts w:ascii="Book Antiqua" w:eastAsia="Times New Roman" w:hAnsi="Book Antiqua" w:cs="Times New Roman"/>
                <w:sz w:val="18"/>
                <w:szCs w:val="18"/>
                <w:lang w:eastAsia="pt-BR"/>
              </w:rPr>
              <w:t>: destaques importantes (ex.: critério pessoal)</w:t>
            </w:r>
          </w:p>
          <w:p w14:paraId="5982809A" w14:textId="77777777" w:rsidR="006801D0" w:rsidRPr="006E1E9C" w:rsidRDefault="006801D0" w:rsidP="0061355C">
            <w:pPr>
              <w:spacing w:line="259" w:lineRule="auto"/>
              <w:jc w:val="both"/>
              <w:rPr>
                <w:rFonts w:ascii="Book Antiqua" w:eastAsia="Times New Roman" w:hAnsi="Book Antiqua" w:cs="Times New Roman"/>
                <w:sz w:val="18"/>
                <w:szCs w:val="18"/>
                <w:lang w:eastAsia="pt-BR"/>
              </w:rPr>
            </w:pPr>
          </w:p>
          <w:p w14:paraId="7E8C6863" w14:textId="77777777" w:rsidR="006801D0" w:rsidRPr="006E1E9C" w:rsidRDefault="006801D0" w:rsidP="006801D0">
            <w:pPr>
              <w:numPr>
                <w:ilvl w:val="0"/>
                <w:numId w:val="2"/>
              </w:numPr>
              <w:jc w:val="both"/>
              <w:rPr>
                <w:rFonts w:ascii="Book Antiqua" w:eastAsia="Times New Roman" w:hAnsi="Book Antiqua" w:cs="Times New Roman"/>
                <w:sz w:val="18"/>
                <w:szCs w:val="18"/>
                <w:lang w:eastAsia="pt-BR"/>
              </w:rPr>
            </w:pPr>
            <w:r w:rsidRPr="006E1E9C">
              <w:rPr>
                <w:rFonts w:ascii="Book Antiqua" w:eastAsia="Times New Roman" w:hAnsi="Book Antiqua" w:cs="Times New Roman"/>
                <w:b/>
                <w:color w:val="FF0000"/>
                <w:sz w:val="18"/>
                <w:szCs w:val="18"/>
                <w:lang w:eastAsia="pt-BR"/>
              </w:rPr>
              <w:t>Siglas utilizadas</w:t>
            </w:r>
            <w:r w:rsidRPr="006E1E9C">
              <w:rPr>
                <w:rFonts w:ascii="Book Antiqua" w:eastAsia="Times New Roman" w:hAnsi="Book Antiqua" w:cs="Times New Roman"/>
                <w:sz w:val="18"/>
                <w:szCs w:val="18"/>
                <w:lang w:eastAsia="pt-BR"/>
              </w:rPr>
              <w:t>:</w:t>
            </w:r>
          </w:p>
          <w:p w14:paraId="6B8D9300" w14:textId="77777777" w:rsidR="006801D0" w:rsidRPr="00C845DA" w:rsidRDefault="006801D0" w:rsidP="006801D0">
            <w:pPr>
              <w:numPr>
                <w:ilvl w:val="0"/>
                <w:numId w:val="3"/>
              </w:numPr>
              <w:jc w:val="both"/>
              <w:rPr>
                <w:rFonts w:ascii="Book Antiqua" w:eastAsia="Times New Roman" w:hAnsi="Book Antiqua" w:cs="Times New Roman"/>
                <w:sz w:val="19"/>
                <w:szCs w:val="19"/>
                <w:lang w:eastAsia="pt-BR"/>
              </w:rPr>
            </w:pPr>
            <w:r w:rsidRPr="006E1E9C">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6E1E9C">
              <w:rPr>
                <w:rFonts w:ascii="Book Antiqua" w:eastAsia="Times New Roman" w:hAnsi="Book Antiqua" w:cs="Times New Roman"/>
                <w:b/>
                <w:sz w:val="18"/>
                <w:szCs w:val="18"/>
                <w:lang w:eastAsia="pt-BR"/>
              </w:rPr>
              <w:t>etc</w:t>
            </w:r>
            <w:proofErr w:type="spellEnd"/>
            <w:r w:rsidRPr="006E1E9C">
              <w:rPr>
                <w:rFonts w:ascii="Book Antiqua" w:eastAsia="Times New Roman" w:hAnsi="Book Antiqua" w:cs="Times New Roman"/>
                <w:b/>
                <w:sz w:val="18"/>
                <w:szCs w:val="18"/>
                <w:lang w:eastAsia="pt-BR"/>
              </w:rPr>
              <w:t>).</w:t>
            </w:r>
          </w:p>
        </w:tc>
      </w:tr>
    </w:tbl>
    <w:p w14:paraId="3BFE501C" w14:textId="140FD07A" w:rsidR="00660743" w:rsidRPr="00660743" w:rsidRDefault="00660743" w:rsidP="0066074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8" w:history="1">
        <w:r w:rsidRPr="00660743">
          <w:rPr>
            <w:rFonts w:ascii="Book Antiqua" w:eastAsia="Times New Roman" w:hAnsi="Book Antiqua" w:cs="Arial"/>
            <w:b/>
            <w:bCs/>
            <w:color w:val="000080"/>
            <w:sz w:val="19"/>
            <w:szCs w:val="19"/>
            <w:u w:val="single"/>
            <w:lang w:eastAsia="pt-BR"/>
          </w:rPr>
          <w:t>LEI Nº 14.344, DE 24 DE MAIO DE 2022</w:t>
        </w:r>
      </w:hyperlink>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660743" w:rsidRPr="00660743" w14:paraId="27932D59" w14:textId="77777777" w:rsidTr="00660743">
        <w:trPr>
          <w:tblCellSpacing w:w="0" w:type="dxa"/>
        </w:trPr>
        <w:tc>
          <w:tcPr>
            <w:tcW w:w="1500" w:type="pct"/>
            <w:vAlign w:val="center"/>
            <w:hideMark/>
          </w:tcPr>
          <w:p w14:paraId="2654096E" w14:textId="1BB91F82" w:rsidR="00660743" w:rsidRPr="00660743" w:rsidRDefault="00660743" w:rsidP="00660743">
            <w:pPr>
              <w:spacing w:before="100" w:beforeAutospacing="1" w:after="100" w:afterAutospacing="1" w:line="240" w:lineRule="auto"/>
              <w:jc w:val="both"/>
              <w:rPr>
                <w:rFonts w:ascii="Book Antiqua" w:eastAsia="Times New Roman" w:hAnsi="Book Antiqua" w:cs="Times New Roman"/>
                <w:sz w:val="18"/>
                <w:szCs w:val="18"/>
                <w:lang w:eastAsia="pt-BR"/>
              </w:rPr>
            </w:pPr>
          </w:p>
        </w:tc>
        <w:tc>
          <w:tcPr>
            <w:tcW w:w="3500" w:type="pct"/>
            <w:vAlign w:val="center"/>
            <w:hideMark/>
          </w:tcPr>
          <w:p w14:paraId="00FA90D7" w14:textId="77777777" w:rsidR="00660743" w:rsidRPr="00660743" w:rsidRDefault="00660743" w:rsidP="00660743">
            <w:pPr>
              <w:spacing w:before="100" w:beforeAutospacing="1" w:after="100" w:afterAutospacing="1" w:line="240" w:lineRule="auto"/>
              <w:jc w:val="both"/>
              <w:rPr>
                <w:rFonts w:ascii="Book Antiqua" w:eastAsia="Times New Roman" w:hAnsi="Book Antiqua" w:cs="Times New Roman"/>
                <w:sz w:val="18"/>
                <w:szCs w:val="18"/>
                <w:lang w:eastAsia="pt-BR"/>
              </w:rPr>
            </w:pPr>
            <w:r w:rsidRPr="00660743">
              <w:rPr>
                <w:rFonts w:ascii="Book Antiqua" w:eastAsia="Times New Roman" w:hAnsi="Book Antiqua" w:cs="Arial"/>
                <w:color w:val="800000"/>
                <w:sz w:val="18"/>
                <w:szCs w:val="18"/>
                <w:lang w:eastAsia="pt-BR"/>
              </w:rPr>
              <w:t xml:space="preserve">Cria mecanismos para a prevenção e o enfrentamento da violência doméstica e familiar contra a criança e </w:t>
            </w:r>
            <w:proofErr w:type="spellStart"/>
            <w:r w:rsidRPr="00660743">
              <w:rPr>
                <w:rFonts w:ascii="Book Antiqua" w:eastAsia="Times New Roman" w:hAnsi="Book Antiqua" w:cs="Arial"/>
                <w:color w:val="800000"/>
                <w:sz w:val="18"/>
                <w:szCs w:val="18"/>
                <w:lang w:eastAsia="pt-BR"/>
              </w:rPr>
              <w:t>o</w:t>
            </w:r>
            <w:proofErr w:type="spellEnd"/>
            <w:r w:rsidRPr="00660743">
              <w:rPr>
                <w:rFonts w:ascii="Book Antiqua" w:eastAsia="Times New Roman" w:hAnsi="Book Antiqua" w:cs="Arial"/>
                <w:color w:val="800000"/>
                <w:sz w:val="18"/>
                <w:szCs w:val="18"/>
                <w:lang w:eastAsia="pt-BR"/>
              </w:rPr>
              <w:t xml:space="preserve"> adolescente, nos termos do § 8º do art. 226 e do § 4º do art. 227 da Constituição Federal e das disposições específicas previstas em tratados, convenções ou acordos internacionais de que o Brasil seja parte; altera o Decreto-Lei nº 2.848, de 7 de dezembro de 1940 (Código Penal), e as Leis </w:t>
            </w:r>
            <w:proofErr w:type="spellStart"/>
            <w:r w:rsidRPr="00660743">
              <w:rPr>
                <w:rFonts w:ascii="Book Antiqua" w:eastAsia="Times New Roman" w:hAnsi="Book Antiqua" w:cs="Arial"/>
                <w:color w:val="800000"/>
                <w:sz w:val="18"/>
                <w:szCs w:val="18"/>
                <w:lang w:eastAsia="pt-BR"/>
              </w:rPr>
              <w:t>nºs</w:t>
            </w:r>
            <w:proofErr w:type="spellEnd"/>
            <w:r w:rsidRPr="00660743">
              <w:rPr>
                <w:rFonts w:ascii="Book Antiqua" w:eastAsia="Times New Roman" w:hAnsi="Book Antiqua" w:cs="Arial"/>
                <w:color w:val="800000"/>
                <w:sz w:val="18"/>
                <w:szCs w:val="18"/>
                <w:lang w:eastAsia="pt-BR"/>
              </w:rPr>
              <w:t xml:space="preserve"> 7.210, de 11 de julho de 1984 (Lei de Execução Penal), 8.069, de 13 de julho de 1990 (Estatuto da Criança e do Adolescente), 8.072, de 25 de julho de 1990 (Lei de Crimes Hediondos), e 13.431, de 4 de abril de 2017, que estabelece o sistema de garantia de direitos da criança e do adolescente vítima ou testemunha de violência; e dá outras providências.</w:t>
            </w:r>
          </w:p>
        </w:tc>
      </w:tr>
    </w:tbl>
    <w:p w14:paraId="543F6D5F"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b/>
          <w:bCs/>
          <w:color w:val="000000"/>
          <w:sz w:val="19"/>
          <w:szCs w:val="19"/>
          <w:lang w:eastAsia="pt-BR"/>
        </w:rPr>
        <w:t>O PRESIDENTE DA REPÚBLICA</w:t>
      </w:r>
      <w:r w:rsidRPr="00660743">
        <w:rPr>
          <w:rFonts w:ascii="Book Antiqua" w:eastAsia="Times New Roman" w:hAnsi="Book Antiqua" w:cs="Arial"/>
          <w:color w:val="000000"/>
          <w:sz w:val="19"/>
          <w:szCs w:val="19"/>
          <w:lang w:eastAsia="pt-BR"/>
        </w:rPr>
        <w:t> Faço saber que o Congresso Nacional decreta e eu sanciono a seguinte Lei:</w:t>
      </w:r>
    </w:p>
    <w:p w14:paraId="2053CA24"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0" w:name="art1"/>
      <w:bookmarkEnd w:id="0"/>
      <w:r w:rsidRPr="00660743">
        <w:rPr>
          <w:rFonts w:ascii="Book Antiqua" w:eastAsia="Times New Roman" w:hAnsi="Book Antiqua" w:cs="Arial"/>
          <w:color w:val="000000"/>
          <w:sz w:val="19"/>
          <w:szCs w:val="19"/>
          <w:lang w:eastAsia="pt-BR"/>
        </w:rPr>
        <w:t xml:space="preserve">Art. 1º Esta Lei cria mecanismos para a prevenção e o enfrentamento da violência doméstica e familiar contra a criança e </w:t>
      </w:r>
      <w:proofErr w:type="spellStart"/>
      <w:r w:rsidRPr="00660743">
        <w:rPr>
          <w:rFonts w:ascii="Book Antiqua" w:eastAsia="Times New Roman" w:hAnsi="Book Antiqua" w:cs="Arial"/>
          <w:color w:val="000000"/>
          <w:sz w:val="19"/>
          <w:szCs w:val="19"/>
          <w:lang w:eastAsia="pt-BR"/>
        </w:rPr>
        <w:t>o</w:t>
      </w:r>
      <w:proofErr w:type="spellEnd"/>
      <w:r w:rsidRPr="00660743">
        <w:rPr>
          <w:rFonts w:ascii="Book Antiqua" w:eastAsia="Times New Roman" w:hAnsi="Book Antiqua" w:cs="Arial"/>
          <w:color w:val="000000"/>
          <w:sz w:val="19"/>
          <w:szCs w:val="19"/>
          <w:lang w:eastAsia="pt-BR"/>
        </w:rPr>
        <w:t xml:space="preserve"> adolescente, nos termos do § 8º do art. 226 e do § 4º do art. 227 da Constituição Federal e das disposições específicas previstas em tratados, convenções e acordos internacionais ratificados pela República Federativa do Brasil, e altera o Decreto-Lei nº 2.848, de 7 de dezembro de 1940 (Código Penal), e as Leis </w:t>
      </w:r>
      <w:proofErr w:type="spellStart"/>
      <w:r w:rsidRPr="00660743">
        <w:rPr>
          <w:rFonts w:ascii="Book Antiqua" w:eastAsia="Times New Roman" w:hAnsi="Book Antiqua" w:cs="Arial"/>
          <w:color w:val="000000"/>
          <w:sz w:val="19"/>
          <w:szCs w:val="19"/>
          <w:lang w:eastAsia="pt-BR"/>
        </w:rPr>
        <w:t>nºs</w:t>
      </w:r>
      <w:proofErr w:type="spellEnd"/>
      <w:r w:rsidRPr="00660743">
        <w:rPr>
          <w:rFonts w:ascii="Book Antiqua" w:eastAsia="Times New Roman" w:hAnsi="Book Antiqua" w:cs="Arial"/>
          <w:color w:val="000000"/>
          <w:sz w:val="19"/>
          <w:szCs w:val="19"/>
          <w:lang w:eastAsia="pt-BR"/>
        </w:rPr>
        <w:t xml:space="preserve"> 7.210, de 11 de julho de 1984 (Lei de Execução Penal), 8.069, de 13 de julho de 1990, (Estatuto da Criança e do Adolescente), 8.072, de 25 de julho de 1990 (Lei de Crimes Hediondos), e 13.431, de 4 de abril de 2017, que estabelece o sistema de garantia de direitos da criança e do adolescente vítima ou testemunha de violência. </w:t>
      </w:r>
    </w:p>
    <w:p w14:paraId="497E832C"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CAPÍTULO I</w:t>
      </w:r>
    </w:p>
    <w:p w14:paraId="157AFC63"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DA VIOLÊNCIA DOMÉSTICA E FAMILIAR CONTRA A CRIANÇA E O ADOLESCENTE </w:t>
      </w:r>
    </w:p>
    <w:p w14:paraId="2A312DCB" w14:textId="56E12F43" w:rsidR="00660743" w:rsidRPr="000A0F5F" w:rsidRDefault="00660743" w:rsidP="00660743">
      <w:pPr>
        <w:spacing w:before="100" w:beforeAutospacing="1" w:after="100" w:afterAutospacing="1" w:line="240" w:lineRule="auto"/>
        <w:ind w:firstLine="570"/>
        <w:jc w:val="both"/>
        <w:rPr>
          <w:rFonts w:ascii="Book Antiqua" w:eastAsia="Times New Roman" w:hAnsi="Book Antiqua" w:cs="Times New Roman"/>
          <w:b/>
          <w:bCs/>
          <w:color w:val="000000"/>
          <w:sz w:val="19"/>
          <w:szCs w:val="19"/>
          <w:u w:val="single"/>
          <w:lang w:eastAsia="pt-BR"/>
        </w:rPr>
      </w:pPr>
      <w:bookmarkStart w:id="1" w:name="art2"/>
      <w:bookmarkEnd w:id="1"/>
      <w:r w:rsidRPr="005A46F2">
        <w:rPr>
          <w:rFonts w:ascii="Book Antiqua" w:eastAsia="Times New Roman" w:hAnsi="Book Antiqua" w:cs="Arial"/>
          <w:b/>
          <w:bCs/>
          <w:color w:val="000000"/>
          <w:sz w:val="19"/>
          <w:szCs w:val="19"/>
          <w:highlight w:val="magenta"/>
          <w:lang w:eastAsia="pt-BR"/>
        </w:rPr>
        <w:t>Art. 2º</w:t>
      </w:r>
      <w:r w:rsidRPr="005A46F2">
        <w:rPr>
          <w:rFonts w:ascii="Book Antiqua" w:eastAsia="Times New Roman" w:hAnsi="Book Antiqua" w:cs="Arial"/>
          <w:b/>
          <w:bCs/>
          <w:color w:val="000000"/>
          <w:sz w:val="19"/>
          <w:szCs w:val="19"/>
          <w:lang w:eastAsia="pt-BR"/>
        </w:rPr>
        <w:t xml:space="preserve"> </w:t>
      </w:r>
      <w:r w:rsidRPr="000A0F5F">
        <w:rPr>
          <w:rFonts w:ascii="Book Antiqua" w:eastAsia="Times New Roman" w:hAnsi="Book Antiqua" w:cs="Arial"/>
          <w:b/>
          <w:bCs/>
          <w:caps/>
          <w:color w:val="000000"/>
          <w:sz w:val="19"/>
          <w:szCs w:val="19"/>
          <w:highlight w:val="green"/>
          <w:lang w:eastAsia="pt-BR"/>
        </w:rPr>
        <w:t>Configura</w:t>
      </w:r>
      <w:r w:rsidRPr="000A0F5F">
        <w:rPr>
          <w:rFonts w:ascii="Book Antiqua" w:eastAsia="Times New Roman" w:hAnsi="Book Antiqua" w:cs="Arial"/>
          <w:b/>
          <w:bCs/>
          <w:caps/>
          <w:color w:val="000000"/>
          <w:sz w:val="19"/>
          <w:szCs w:val="19"/>
          <w:lang w:eastAsia="pt-BR"/>
        </w:rPr>
        <w:t xml:space="preserve"> </w:t>
      </w:r>
      <w:r w:rsidRPr="000A0F5F">
        <w:rPr>
          <w:rFonts w:ascii="Book Antiqua" w:eastAsia="Times New Roman" w:hAnsi="Book Antiqua" w:cs="Arial"/>
          <w:b/>
          <w:bCs/>
          <w:caps/>
          <w:color w:val="000000"/>
          <w:sz w:val="19"/>
          <w:szCs w:val="19"/>
          <w:shd w:val="clear" w:color="auto" w:fill="F7CAAC" w:themeFill="accent2" w:themeFillTint="66"/>
          <w:lang w:eastAsia="pt-BR"/>
        </w:rPr>
        <w:t>violência doméstica e familiar</w:t>
      </w:r>
      <w:r w:rsidRPr="005A46F2">
        <w:rPr>
          <w:rFonts w:ascii="Book Antiqua" w:eastAsia="Times New Roman" w:hAnsi="Book Antiqua" w:cs="Arial"/>
          <w:b/>
          <w:bCs/>
          <w:color w:val="000000"/>
          <w:sz w:val="19"/>
          <w:szCs w:val="19"/>
          <w:lang w:eastAsia="pt-BR"/>
        </w:rPr>
        <w:t xml:space="preserve"> contra a criança e </w:t>
      </w:r>
      <w:proofErr w:type="spellStart"/>
      <w:r w:rsidRPr="005A46F2">
        <w:rPr>
          <w:rFonts w:ascii="Book Antiqua" w:eastAsia="Times New Roman" w:hAnsi="Book Antiqua" w:cs="Arial"/>
          <w:b/>
          <w:bCs/>
          <w:color w:val="000000"/>
          <w:sz w:val="19"/>
          <w:szCs w:val="19"/>
          <w:lang w:eastAsia="pt-BR"/>
        </w:rPr>
        <w:t>o</w:t>
      </w:r>
      <w:proofErr w:type="spellEnd"/>
      <w:r w:rsidRPr="005A46F2">
        <w:rPr>
          <w:rFonts w:ascii="Book Antiqua" w:eastAsia="Times New Roman" w:hAnsi="Book Antiqua" w:cs="Arial"/>
          <w:b/>
          <w:bCs/>
          <w:color w:val="000000"/>
          <w:sz w:val="19"/>
          <w:szCs w:val="19"/>
          <w:lang w:eastAsia="pt-BR"/>
        </w:rPr>
        <w:t xml:space="preserve"> adolescente qualquer ação ou omissão que lhe cause morte, lesão, sofrimento físico, sexual, psicológico ou dano patrimonial:</w:t>
      </w:r>
      <w:r w:rsidR="005A46F2">
        <w:rPr>
          <w:rFonts w:ascii="Book Antiqua" w:eastAsia="Times New Roman" w:hAnsi="Book Antiqua" w:cs="Arial"/>
          <w:b/>
          <w:bCs/>
          <w:color w:val="000000"/>
          <w:sz w:val="19"/>
          <w:szCs w:val="19"/>
          <w:lang w:eastAsia="pt-BR"/>
        </w:rPr>
        <w:t xml:space="preserve"> </w:t>
      </w:r>
      <w:r w:rsidR="005A46F2" w:rsidRPr="005A46F2">
        <w:rPr>
          <w:rFonts w:ascii="Book Antiqua" w:eastAsia="Times New Roman" w:hAnsi="Book Antiqua" w:cs="Arial"/>
          <w:b/>
          <w:bCs/>
          <w:color w:val="FF0000"/>
          <w:sz w:val="16"/>
          <w:szCs w:val="16"/>
          <w:u w:val="single"/>
          <w:lang w:eastAsia="pt-BR"/>
        </w:rPr>
        <w:t>(TJMS-2023)</w:t>
      </w:r>
      <w:r w:rsidR="003D1A20">
        <w:rPr>
          <w:rFonts w:ascii="Book Antiqua" w:eastAsia="Times New Roman" w:hAnsi="Book Antiqua" w:cs="Arial"/>
          <w:b/>
          <w:bCs/>
          <w:color w:val="FF0000"/>
          <w:sz w:val="16"/>
          <w:szCs w:val="16"/>
          <w:lang w:eastAsia="pt-BR"/>
        </w:rPr>
        <w:t xml:space="preserve"> </w:t>
      </w:r>
      <w:r w:rsidR="003D1A20">
        <w:rPr>
          <w:rFonts w:ascii="Book Antiqua" w:eastAsia="Times New Roman" w:hAnsi="Book Antiqua" w:cs="Times New Roman"/>
          <w:b/>
          <w:bCs/>
          <w:color w:val="FF0000"/>
          <w:sz w:val="16"/>
          <w:szCs w:val="16"/>
          <w:u w:val="single"/>
          <w:lang w:eastAsia="pt-BR"/>
        </w:rPr>
        <w:t>(MPMS-2024)</w:t>
      </w:r>
      <w:r w:rsidR="002635B7">
        <w:rPr>
          <w:rFonts w:ascii="Book Antiqua" w:eastAsia="Times New Roman" w:hAnsi="Book Antiqua" w:cs="Arial"/>
          <w:b/>
          <w:bCs/>
          <w:color w:val="FF0000"/>
          <w:sz w:val="16"/>
          <w:szCs w:val="16"/>
          <w:lang w:eastAsia="pt-BR"/>
        </w:rPr>
        <w:t xml:space="preserve"> </w:t>
      </w:r>
      <w:r w:rsidR="002635B7">
        <w:rPr>
          <w:rFonts w:ascii="Book Antiqua" w:eastAsia="Times New Roman" w:hAnsi="Book Antiqua" w:cs="Times New Roman"/>
          <w:b/>
          <w:color w:val="FF0000"/>
          <w:sz w:val="16"/>
          <w:szCs w:val="16"/>
          <w:u w:val="single"/>
          <w:lang w:eastAsia="pt-BR"/>
        </w:rPr>
        <w:t>(MPSC-2024)</w:t>
      </w:r>
      <w:r w:rsidR="000A0F5F">
        <w:rPr>
          <w:rFonts w:ascii="Book Antiqua" w:eastAsia="Times New Roman" w:hAnsi="Book Antiqua" w:cs="Arial"/>
          <w:b/>
          <w:bCs/>
          <w:color w:val="FF0000"/>
          <w:sz w:val="16"/>
          <w:szCs w:val="16"/>
          <w:lang w:eastAsia="pt-BR"/>
        </w:rPr>
        <w:t xml:space="preserve"> </w:t>
      </w:r>
      <w:r w:rsidR="000A0F5F">
        <w:rPr>
          <w:rFonts w:ascii="Book Antiqua" w:eastAsia="Times New Roman" w:hAnsi="Book Antiqua" w:cs="Arial"/>
          <w:b/>
          <w:bCs/>
          <w:color w:val="FF0000"/>
          <w:sz w:val="16"/>
          <w:szCs w:val="16"/>
          <w:u w:val="single"/>
          <w:lang w:eastAsia="pt-BR"/>
        </w:rPr>
        <w:t>(PCPE-2024)</w:t>
      </w:r>
    </w:p>
    <w:p w14:paraId="3BB697B1" w14:textId="60DCE473" w:rsidR="00660743" w:rsidRPr="002635B7" w:rsidRDefault="00660743" w:rsidP="00660743">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C6667">
        <w:rPr>
          <w:rFonts w:ascii="Book Antiqua" w:eastAsia="Times New Roman" w:hAnsi="Book Antiqua" w:cs="Arial"/>
          <w:b/>
          <w:bCs/>
          <w:color w:val="000000"/>
          <w:sz w:val="19"/>
          <w:szCs w:val="19"/>
          <w:lang w:eastAsia="pt-BR"/>
        </w:rPr>
        <w:lastRenderedPageBreak/>
        <w:t xml:space="preserve">I - </w:t>
      </w:r>
      <w:proofErr w:type="gramStart"/>
      <w:r w:rsidRPr="004C6667">
        <w:rPr>
          <w:rFonts w:ascii="Book Antiqua" w:eastAsia="Times New Roman" w:hAnsi="Book Antiqua" w:cs="Arial"/>
          <w:b/>
          <w:bCs/>
          <w:color w:val="000000"/>
          <w:sz w:val="19"/>
          <w:szCs w:val="19"/>
          <w:lang w:eastAsia="pt-BR"/>
        </w:rPr>
        <w:t>no</w:t>
      </w:r>
      <w:proofErr w:type="gramEnd"/>
      <w:r w:rsidRPr="004C6667">
        <w:rPr>
          <w:rFonts w:ascii="Book Antiqua" w:eastAsia="Times New Roman" w:hAnsi="Book Antiqua" w:cs="Arial"/>
          <w:b/>
          <w:bCs/>
          <w:color w:val="000000"/>
          <w:sz w:val="19"/>
          <w:szCs w:val="19"/>
          <w:lang w:eastAsia="pt-BR"/>
        </w:rPr>
        <w:t xml:space="preserve"> âmbito do domicílio ou da residência da criança e do adolescente, compreendida como o espaço de convívio permanente de pessoas, com ou sem vínculo familiar, inclusive as esporadicamente agregadas;</w:t>
      </w:r>
      <w:r w:rsidR="004C6667" w:rsidRPr="004C6667">
        <w:rPr>
          <w:rFonts w:ascii="Book Antiqua" w:eastAsia="Times New Roman" w:hAnsi="Book Antiqua" w:cs="Arial"/>
          <w:b/>
          <w:bCs/>
          <w:color w:val="000000"/>
          <w:sz w:val="19"/>
          <w:szCs w:val="19"/>
          <w:lang w:eastAsia="pt-BR"/>
        </w:rPr>
        <w:t xml:space="preserve"> </w:t>
      </w:r>
      <w:r w:rsidR="004C6667" w:rsidRPr="004C6667">
        <w:rPr>
          <w:rFonts w:ascii="Book Antiqua" w:eastAsia="Times New Roman" w:hAnsi="Book Antiqua" w:cs="Times New Roman"/>
          <w:b/>
          <w:bCs/>
          <w:color w:val="FF0000"/>
          <w:sz w:val="16"/>
          <w:szCs w:val="16"/>
          <w:u w:val="single"/>
          <w:lang w:eastAsia="pt-BR"/>
        </w:rPr>
        <w:t>(TJMS-2023)</w:t>
      </w:r>
      <w:r w:rsidR="003D1A20">
        <w:rPr>
          <w:rFonts w:ascii="Book Antiqua" w:eastAsia="Times New Roman" w:hAnsi="Book Antiqua" w:cs="Times New Roman"/>
          <w:b/>
          <w:bCs/>
          <w:color w:val="FF0000"/>
          <w:sz w:val="16"/>
          <w:szCs w:val="16"/>
          <w:lang w:eastAsia="pt-BR"/>
        </w:rPr>
        <w:t xml:space="preserve"> </w:t>
      </w:r>
      <w:r w:rsidR="003D1A20">
        <w:rPr>
          <w:rFonts w:ascii="Book Antiqua" w:eastAsia="Times New Roman" w:hAnsi="Book Antiqua" w:cs="Times New Roman"/>
          <w:b/>
          <w:bCs/>
          <w:color w:val="FF0000"/>
          <w:sz w:val="16"/>
          <w:szCs w:val="16"/>
          <w:u w:val="single"/>
          <w:lang w:eastAsia="pt-BR"/>
        </w:rPr>
        <w:t>(MPMS-2024)</w:t>
      </w:r>
      <w:r w:rsidR="002635B7">
        <w:rPr>
          <w:rFonts w:ascii="Book Antiqua" w:eastAsia="Times New Roman" w:hAnsi="Book Antiqua" w:cs="Times New Roman"/>
          <w:b/>
          <w:bCs/>
          <w:color w:val="FF0000"/>
          <w:sz w:val="16"/>
          <w:szCs w:val="16"/>
          <w:lang w:eastAsia="pt-BR"/>
        </w:rPr>
        <w:t xml:space="preserve"> </w:t>
      </w:r>
      <w:r w:rsidR="002635B7">
        <w:rPr>
          <w:rFonts w:ascii="Book Antiqua" w:eastAsia="Times New Roman" w:hAnsi="Book Antiqua" w:cs="Times New Roman"/>
          <w:b/>
          <w:color w:val="FF0000"/>
          <w:sz w:val="16"/>
          <w:szCs w:val="16"/>
          <w:u w:val="single"/>
          <w:lang w:eastAsia="pt-BR"/>
        </w:rPr>
        <w:t>(MPSC-2024)</w:t>
      </w:r>
    </w:p>
    <w:p w14:paraId="66E63E0F" w14:textId="2B5D53C7" w:rsidR="00660743" w:rsidRPr="003D1A20" w:rsidRDefault="00660743" w:rsidP="00660743">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C6667">
        <w:rPr>
          <w:rFonts w:ascii="Book Antiqua" w:eastAsia="Times New Roman" w:hAnsi="Book Antiqua" w:cs="Arial"/>
          <w:b/>
          <w:bCs/>
          <w:color w:val="000000"/>
          <w:sz w:val="19"/>
          <w:szCs w:val="19"/>
          <w:lang w:eastAsia="pt-BR"/>
        </w:rPr>
        <w:t xml:space="preserve">II - </w:t>
      </w:r>
      <w:proofErr w:type="gramStart"/>
      <w:r w:rsidRPr="004C6667">
        <w:rPr>
          <w:rFonts w:ascii="Book Antiqua" w:eastAsia="Times New Roman" w:hAnsi="Book Antiqua" w:cs="Arial"/>
          <w:b/>
          <w:bCs/>
          <w:color w:val="000000"/>
          <w:sz w:val="19"/>
          <w:szCs w:val="19"/>
          <w:lang w:eastAsia="pt-BR"/>
        </w:rPr>
        <w:t>no</w:t>
      </w:r>
      <w:proofErr w:type="gramEnd"/>
      <w:r w:rsidRPr="004C6667">
        <w:rPr>
          <w:rFonts w:ascii="Book Antiqua" w:eastAsia="Times New Roman" w:hAnsi="Book Antiqua" w:cs="Arial"/>
          <w:b/>
          <w:bCs/>
          <w:color w:val="000000"/>
          <w:sz w:val="19"/>
          <w:szCs w:val="19"/>
          <w:lang w:eastAsia="pt-BR"/>
        </w:rPr>
        <w:t xml:space="preserve"> âmbito da família, compreendida como a comunidade formada por indivíduos que compõem a família natural, ampliada ou substituta, por laços naturais, por afinidade ou por vontade expressa;</w:t>
      </w:r>
      <w:r w:rsidR="004C6667" w:rsidRPr="004C6667">
        <w:rPr>
          <w:rFonts w:ascii="Book Antiqua" w:eastAsia="Times New Roman" w:hAnsi="Book Antiqua" w:cs="Arial"/>
          <w:b/>
          <w:bCs/>
          <w:color w:val="000000"/>
          <w:sz w:val="19"/>
          <w:szCs w:val="19"/>
          <w:lang w:eastAsia="pt-BR"/>
        </w:rPr>
        <w:t xml:space="preserve"> </w:t>
      </w:r>
      <w:r w:rsidR="004C6667" w:rsidRPr="004C6667">
        <w:rPr>
          <w:rFonts w:ascii="Book Antiqua" w:eastAsia="Times New Roman" w:hAnsi="Book Antiqua" w:cs="Times New Roman"/>
          <w:b/>
          <w:bCs/>
          <w:color w:val="FF0000"/>
          <w:sz w:val="16"/>
          <w:szCs w:val="16"/>
          <w:u w:val="single"/>
          <w:lang w:eastAsia="pt-BR"/>
        </w:rPr>
        <w:t>(TJMS-2023)</w:t>
      </w:r>
      <w:r w:rsidR="003D1A20">
        <w:rPr>
          <w:rFonts w:ascii="Book Antiqua" w:eastAsia="Times New Roman" w:hAnsi="Book Antiqua" w:cs="Times New Roman"/>
          <w:b/>
          <w:bCs/>
          <w:color w:val="FF0000"/>
          <w:sz w:val="16"/>
          <w:szCs w:val="16"/>
          <w:lang w:eastAsia="pt-BR"/>
        </w:rPr>
        <w:t xml:space="preserve"> </w:t>
      </w:r>
      <w:r w:rsidR="003D1A20">
        <w:rPr>
          <w:rFonts w:ascii="Book Antiqua" w:eastAsia="Times New Roman" w:hAnsi="Book Antiqua" w:cs="Times New Roman"/>
          <w:b/>
          <w:bCs/>
          <w:color w:val="FF0000"/>
          <w:sz w:val="16"/>
          <w:szCs w:val="16"/>
          <w:u w:val="single"/>
          <w:lang w:eastAsia="pt-BR"/>
        </w:rPr>
        <w:t>(MPMS-2024)</w:t>
      </w:r>
    </w:p>
    <w:p w14:paraId="29E7C0B5" w14:textId="2B82B53C" w:rsidR="00660743" w:rsidRPr="000A0F5F"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4C6667">
        <w:rPr>
          <w:rFonts w:ascii="Book Antiqua" w:eastAsia="Times New Roman" w:hAnsi="Book Antiqua" w:cs="Arial"/>
          <w:b/>
          <w:bCs/>
          <w:color w:val="000000"/>
          <w:sz w:val="19"/>
          <w:szCs w:val="19"/>
          <w:lang w:eastAsia="pt-BR"/>
        </w:rPr>
        <w:t xml:space="preserve">III - em qualquer relação doméstica e familiar na qual o agressor conviva ou tenha convivido com a vítima, </w:t>
      </w:r>
      <w:r w:rsidRPr="003D1A20">
        <w:rPr>
          <w:rFonts w:ascii="Book Antiqua" w:eastAsia="Times New Roman" w:hAnsi="Book Antiqua" w:cs="Arial"/>
          <w:b/>
          <w:bCs/>
          <w:caps/>
          <w:color w:val="000000"/>
          <w:sz w:val="19"/>
          <w:szCs w:val="19"/>
          <w:highlight w:val="green"/>
          <w:lang w:eastAsia="pt-BR"/>
        </w:rPr>
        <w:t>independentemente</w:t>
      </w:r>
      <w:r w:rsidRPr="004C6667">
        <w:rPr>
          <w:rFonts w:ascii="Book Antiqua" w:eastAsia="Times New Roman" w:hAnsi="Book Antiqua" w:cs="Arial"/>
          <w:b/>
          <w:bCs/>
          <w:color w:val="000000"/>
          <w:sz w:val="19"/>
          <w:szCs w:val="19"/>
          <w:lang w:eastAsia="pt-BR"/>
        </w:rPr>
        <w:t xml:space="preserve"> </w:t>
      </w:r>
      <w:r w:rsidRPr="003D1A20">
        <w:rPr>
          <w:rFonts w:ascii="Book Antiqua" w:eastAsia="Times New Roman" w:hAnsi="Book Antiqua" w:cs="Arial"/>
          <w:b/>
          <w:bCs/>
          <w:color w:val="000000"/>
          <w:sz w:val="19"/>
          <w:szCs w:val="19"/>
          <w:highlight w:val="cyan"/>
          <w:lang w:eastAsia="pt-BR"/>
        </w:rPr>
        <w:t>de coabitação</w:t>
      </w:r>
      <w:r w:rsidRPr="00660743">
        <w:rPr>
          <w:rFonts w:ascii="Book Antiqua" w:eastAsia="Times New Roman" w:hAnsi="Book Antiqua" w:cs="Arial"/>
          <w:color w:val="000000"/>
          <w:sz w:val="19"/>
          <w:szCs w:val="19"/>
          <w:lang w:eastAsia="pt-BR"/>
        </w:rPr>
        <w:t>.</w:t>
      </w:r>
      <w:r w:rsidR="004C6667">
        <w:rPr>
          <w:rFonts w:ascii="Book Antiqua" w:eastAsia="Times New Roman" w:hAnsi="Book Antiqua" w:cs="Arial"/>
          <w:color w:val="000000"/>
          <w:sz w:val="19"/>
          <w:szCs w:val="19"/>
          <w:lang w:eastAsia="pt-BR"/>
        </w:rPr>
        <w:t xml:space="preserve"> </w:t>
      </w:r>
      <w:r w:rsidR="004C6667">
        <w:rPr>
          <w:rFonts w:ascii="Book Antiqua" w:eastAsia="Times New Roman" w:hAnsi="Book Antiqua" w:cs="Times New Roman"/>
          <w:b/>
          <w:bCs/>
          <w:color w:val="FF0000"/>
          <w:sz w:val="16"/>
          <w:szCs w:val="16"/>
          <w:u w:val="single"/>
          <w:lang w:eastAsia="pt-BR"/>
        </w:rPr>
        <w:t>(TJMS-2023)</w:t>
      </w:r>
      <w:r w:rsidR="003D1A20">
        <w:rPr>
          <w:rFonts w:ascii="Book Antiqua" w:eastAsia="Times New Roman" w:hAnsi="Book Antiqua" w:cs="Times New Roman"/>
          <w:b/>
          <w:bCs/>
          <w:color w:val="FF0000"/>
          <w:sz w:val="16"/>
          <w:szCs w:val="16"/>
          <w:lang w:eastAsia="pt-BR"/>
        </w:rPr>
        <w:t xml:space="preserve"> </w:t>
      </w:r>
      <w:r w:rsidR="003D1A20">
        <w:rPr>
          <w:rFonts w:ascii="Book Antiqua" w:eastAsia="Times New Roman" w:hAnsi="Book Antiqua" w:cs="Times New Roman"/>
          <w:b/>
          <w:bCs/>
          <w:color w:val="FF0000"/>
          <w:sz w:val="16"/>
          <w:szCs w:val="16"/>
          <w:u w:val="single"/>
          <w:lang w:eastAsia="pt-BR"/>
        </w:rPr>
        <w:t>(MPMS-2024)</w:t>
      </w:r>
      <w:r w:rsidR="000A0F5F">
        <w:rPr>
          <w:rFonts w:ascii="Book Antiqua" w:eastAsia="Times New Roman" w:hAnsi="Book Antiqua" w:cs="Times New Roman"/>
          <w:b/>
          <w:bCs/>
          <w:color w:val="FF0000"/>
          <w:sz w:val="16"/>
          <w:szCs w:val="16"/>
          <w:lang w:eastAsia="pt-BR"/>
        </w:rPr>
        <w:t xml:space="preserve"> </w:t>
      </w:r>
      <w:bookmarkStart w:id="2" w:name="_Hlk200367814"/>
      <w:r w:rsidR="000A0F5F">
        <w:rPr>
          <w:rFonts w:ascii="Book Antiqua" w:eastAsia="Times New Roman" w:hAnsi="Book Antiqua" w:cs="Arial"/>
          <w:b/>
          <w:bCs/>
          <w:color w:val="FF0000"/>
          <w:sz w:val="16"/>
          <w:szCs w:val="16"/>
          <w:u w:val="single"/>
          <w:lang w:eastAsia="pt-BR"/>
        </w:rPr>
        <w:t>(PCPE-2024)</w:t>
      </w:r>
      <w:bookmarkEnd w:id="2"/>
    </w:p>
    <w:tbl>
      <w:tblPr>
        <w:tblStyle w:val="Tabelacomgrade"/>
        <w:tblW w:w="0" w:type="auto"/>
        <w:tblLook w:val="04A0" w:firstRow="1" w:lastRow="0" w:firstColumn="1" w:lastColumn="0" w:noHBand="0" w:noVBand="1"/>
      </w:tblPr>
      <w:tblGrid>
        <w:gridCol w:w="8494"/>
      </w:tblGrid>
      <w:tr w:rsidR="000A0F5F" w14:paraId="4ADA8E44" w14:textId="77777777" w:rsidTr="000A0F5F">
        <w:tc>
          <w:tcPr>
            <w:tcW w:w="8494" w:type="dxa"/>
            <w:shd w:val="clear" w:color="auto" w:fill="CCFFFF"/>
          </w:tcPr>
          <w:p w14:paraId="75EE1CFA" w14:textId="4BAC019C" w:rsidR="000A0F5F" w:rsidRPr="000A0F5F" w:rsidRDefault="000A0F5F" w:rsidP="000A0F5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0A0F5F">
              <w:rPr>
                <w:rFonts w:ascii="Book Antiqua" w:eastAsia="Times New Roman" w:hAnsi="Book Antiqua" w:cs="Arial"/>
                <w:b/>
                <w:bCs/>
                <w:color w:val="000000"/>
                <w:sz w:val="19"/>
                <w:szCs w:val="19"/>
                <w:highlight w:val="yellow"/>
                <w:lang w:eastAsia="pt-BR"/>
              </w:rPr>
              <w:t>PCPE-2024-CESPE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A0F5F">
              <w:rPr>
                <w:rFonts w:ascii="Book Antiqua" w:eastAsia="Times New Roman" w:hAnsi="Book Antiqua" w:cs="Arial"/>
                <w:color w:val="000000"/>
                <w:sz w:val="19"/>
                <w:szCs w:val="19"/>
                <w:lang w:eastAsia="pt-BR"/>
              </w:rPr>
              <w:t>Assinale a opção correta de acordo com a Lei n.º 14.344/22 (Lei Henry Borel)</w:t>
            </w:r>
            <w:r>
              <w:rPr>
                <w:rFonts w:ascii="Book Antiqua" w:eastAsia="Times New Roman" w:hAnsi="Book Antiqua" w:cs="Arial"/>
                <w:color w:val="000000"/>
                <w:sz w:val="19"/>
                <w:szCs w:val="19"/>
                <w:lang w:eastAsia="pt-BR"/>
              </w:rPr>
              <w:t xml:space="preserve">: </w:t>
            </w:r>
            <w:r w:rsidRPr="000A0F5F">
              <w:rPr>
                <w:rFonts w:ascii="Book Antiqua" w:eastAsia="Times New Roman" w:hAnsi="Book Antiqua" w:cs="Arial"/>
                <w:color w:val="000000"/>
                <w:sz w:val="19"/>
                <w:szCs w:val="19"/>
                <w:lang w:eastAsia="pt-BR"/>
              </w:rPr>
              <w:t xml:space="preserve">Configura violência doméstica e familiar contra a criança e </w:t>
            </w:r>
            <w:proofErr w:type="spellStart"/>
            <w:r w:rsidRPr="000A0F5F">
              <w:rPr>
                <w:rFonts w:ascii="Book Antiqua" w:eastAsia="Times New Roman" w:hAnsi="Book Antiqua" w:cs="Arial"/>
                <w:color w:val="000000"/>
                <w:sz w:val="19"/>
                <w:szCs w:val="19"/>
                <w:lang w:eastAsia="pt-BR"/>
              </w:rPr>
              <w:t>o</w:t>
            </w:r>
            <w:proofErr w:type="spellEnd"/>
            <w:r w:rsidRPr="000A0F5F">
              <w:rPr>
                <w:rFonts w:ascii="Book Antiqua" w:eastAsia="Times New Roman" w:hAnsi="Book Antiqua" w:cs="Arial"/>
                <w:color w:val="000000"/>
                <w:sz w:val="19"/>
                <w:szCs w:val="19"/>
                <w:lang w:eastAsia="pt-BR"/>
              </w:rPr>
              <w:t xml:space="preserve"> adolescente qualquer ação ou omissão que lhe cause dano patrimonial, em qualquer relação doméstica e familiar na qual o agressor conviva ou tenha convivido com a vítima, independentemente de coabitação.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2º,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III, Lei 14.344/22.</w:t>
            </w:r>
          </w:p>
        </w:tc>
      </w:tr>
    </w:tbl>
    <w:p w14:paraId="3AD8B1E0" w14:textId="2D3B2CB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Parágrafo único. Para a caracterização da violência prevista no </w:t>
      </w:r>
      <w:r w:rsidRPr="00660743">
        <w:rPr>
          <w:rFonts w:ascii="Book Antiqua" w:eastAsia="Times New Roman" w:hAnsi="Book Antiqua" w:cs="Arial"/>
          <w:b/>
          <w:bCs/>
          <w:color w:val="000000"/>
          <w:sz w:val="19"/>
          <w:szCs w:val="19"/>
          <w:lang w:eastAsia="pt-BR"/>
        </w:rPr>
        <w:t>caput</w:t>
      </w:r>
      <w:r w:rsidRPr="00660743">
        <w:rPr>
          <w:rFonts w:ascii="Book Antiqua" w:eastAsia="Times New Roman" w:hAnsi="Book Antiqua" w:cs="Arial"/>
          <w:color w:val="000000"/>
          <w:sz w:val="19"/>
          <w:szCs w:val="19"/>
          <w:lang w:eastAsia="pt-BR"/>
        </w:rPr>
        <w:t> deste artigo, deverão ser observadas as definições estabelecidas na Lei nº 13.431, de 4 de abril de 2017.</w:t>
      </w:r>
    </w:p>
    <w:p w14:paraId="262CBB37" w14:textId="1B9118CC"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 w:name="art3"/>
      <w:bookmarkEnd w:id="3"/>
      <w:r w:rsidRPr="000A0F5F">
        <w:rPr>
          <w:rFonts w:ascii="Book Antiqua" w:eastAsia="Times New Roman" w:hAnsi="Book Antiqua" w:cs="Arial"/>
          <w:b/>
          <w:bCs/>
          <w:color w:val="000000"/>
          <w:sz w:val="19"/>
          <w:szCs w:val="19"/>
          <w:highlight w:val="magenta"/>
          <w:lang w:eastAsia="pt-BR"/>
        </w:rPr>
        <w:t>Art. 3º</w:t>
      </w:r>
      <w:r w:rsidRPr="000A0F5F">
        <w:rPr>
          <w:rFonts w:ascii="Book Antiqua" w:eastAsia="Times New Roman" w:hAnsi="Book Antiqua" w:cs="Arial"/>
          <w:b/>
          <w:bCs/>
          <w:color w:val="000000"/>
          <w:sz w:val="19"/>
          <w:szCs w:val="19"/>
          <w:lang w:eastAsia="pt-BR"/>
        </w:rPr>
        <w:t xml:space="preserve"> A violência doméstica e familiar contra a criança e </w:t>
      </w:r>
      <w:proofErr w:type="spellStart"/>
      <w:r w:rsidRPr="000A0F5F">
        <w:rPr>
          <w:rFonts w:ascii="Book Antiqua" w:eastAsia="Times New Roman" w:hAnsi="Book Antiqua" w:cs="Arial"/>
          <w:b/>
          <w:bCs/>
          <w:color w:val="000000"/>
          <w:sz w:val="19"/>
          <w:szCs w:val="19"/>
          <w:lang w:eastAsia="pt-BR"/>
        </w:rPr>
        <w:t>o</w:t>
      </w:r>
      <w:proofErr w:type="spellEnd"/>
      <w:r w:rsidRPr="000A0F5F">
        <w:rPr>
          <w:rFonts w:ascii="Book Antiqua" w:eastAsia="Times New Roman" w:hAnsi="Book Antiqua" w:cs="Arial"/>
          <w:b/>
          <w:bCs/>
          <w:color w:val="000000"/>
          <w:sz w:val="19"/>
          <w:szCs w:val="19"/>
          <w:lang w:eastAsia="pt-BR"/>
        </w:rPr>
        <w:t xml:space="preserve"> adolescente </w:t>
      </w:r>
      <w:r w:rsidRPr="000A0F5F">
        <w:rPr>
          <w:rFonts w:ascii="Book Antiqua" w:eastAsia="Times New Roman" w:hAnsi="Book Antiqua" w:cs="Arial"/>
          <w:b/>
          <w:bCs/>
          <w:caps/>
          <w:color w:val="000000"/>
          <w:sz w:val="19"/>
          <w:szCs w:val="19"/>
          <w:highlight w:val="green"/>
          <w:lang w:eastAsia="pt-BR"/>
        </w:rPr>
        <w:t>constitui</w:t>
      </w:r>
      <w:r w:rsidRPr="000A0F5F">
        <w:rPr>
          <w:rFonts w:ascii="Book Antiqua" w:eastAsia="Times New Roman" w:hAnsi="Book Antiqua" w:cs="Arial"/>
          <w:b/>
          <w:bCs/>
          <w:color w:val="000000"/>
          <w:sz w:val="19"/>
          <w:szCs w:val="19"/>
          <w:lang w:eastAsia="pt-BR"/>
        </w:rPr>
        <w:t xml:space="preserve"> uma das formas de violação dos direitos humanos</w:t>
      </w:r>
      <w:r w:rsidRPr="00660743">
        <w:rPr>
          <w:rFonts w:ascii="Book Antiqua" w:eastAsia="Times New Roman" w:hAnsi="Book Antiqua" w:cs="Arial"/>
          <w:color w:val="000000"/>
          <w:sz w:val="19"/>
          <w:szCs w:val="19"/>
          <w:lang w:eastAsia="pt-BR"/>
        </w:rPr>
        <w:t>.</w:t>
      </w:r>
      <w:r w:rsidR="000A0F5F">
        <w:rPr>
          <w:rFonts w:ascii="Book Antiqua" w:eastAsia="Times New Roman" w:hAnsi="Book Antiqua" w:cs="Arial"/>
          <w:color w:val="000000"/>
          <w:sz w:val="19"/>
          <w:szCs w:val="19"/>
          <w:lang w:eastAsia="pt-BR"/>
        </w:rPr>
        <w:t xml:space="preserve"> </w:t>
      </w:r>
      <w:r w:rsidR="000A0F5F">
        <w:rPr>
          <w:rFonts w:ascii="Book Antiqua" w:eastAsia="Times New Roman" w:hAnsi="Book Antiqua" w:cs="Arial"/>
          <w:b/>
          <w:bCs/>
          <w:color w:val="FF0000"/>
          <w:sz w:val="16"/>
          <w:szCs w:val="16"/>
          <w:u w:val="single"/>
          <w:lang w:eastAsia="pt-BR"/>
        </w:rPr>
        <w:t>(PCPE-2024)</w:t>
      </w:r>
    </w:p>
    <w:p w14:paraId="1D16E27B"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 w:name="art4"/>
      <w:bookmarkEnd w:id="4"/>
      <w:r w:rsidRPr="00660743">
        <w:rPr>
          <w:rFonts w:ascii="Book Antiqua" w:eastAsia="Times New Roman" w:hAnsi="Book Antiqua" w:cs="Arial"/>
          <w:color w:val="000000"/>
          <w:sz w:val="19"/>
          <w:szCs w:val="19"/>
          <w:lang w:eastAsia="pt-BR"/>
        </w:rPr>
        <w:t xml:space="preserve">Art. 4º As estatísticas sobre a violência doméstica e familiar contra a criança e </w:t>
      </w:r>
      <w:proofErr w:type="spellStart"/>
      <w:r w:rsidRPr="00660743">
        <w:rPr>
          <w:rFonts w:ascii="Book Antiqua" w:eastAsia="Times New Roman" w:hAnsi="Book Antiqua" w:cs="Arial"/>
          <w:color w:val="000000"/>
          <w:sz w:val="19"/>
          <w:szCs w:val="19"/>
          <w:lang w:eastAsia="pt-BR"/>
        </w:rPr>
        <w:t>o</w:t>
      </w:r>
      <w:proofErr w:type="spellEnd"/>
      <w:r w:rsidRPr="00660743">
        <w:rPr>
          <w:rFonts w:ascii="Book Antiqua" w:eastAsia="Times New Roman" w:hAnsi="Book Antiqua" w:cs="Arial"/>
          <w:color w:val="000000"/>
          <w:sz w:val="19"/>
          <w:szCs w:val="19"/>
          <w:lang w:eastAsia="pt-BR"/>
        </w:rPr>
        <w:t xml:space="preserve"> adolescente serão incluídas nas bases de dados dos órgãos oficiais do Sistema de Garantia dos Direitos da Criança e do Adolescente, do Sistema Único de Saúde, do Sistema Único de Assistência Social e do Sistema de Justiça e Segurança, de forma integrada, a fim de subsidiar o sistema nacional de dados e informações relativo às crianças e aos adolescentes.</w:t>
      </w:r>
    </w:p>
    <w:p w14:paraId="11FB56B0"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1º Por meio da descentralização político-administrativa que prevê o Sistema de Garantia dos Direitos da Criança e do Adolescente, os entes federados poderão remeter suas informações para a base de dados do Ministério da Justiça e Segurança Pública e do Ministério da Mulher, da Família e dos Direitos Humanos.</w:t>
      </w:r>
    </w:p>
    <w:p w14:paraId="723954C8"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2º Os serviços deverão compartilhar entre si, de forma integrada, as informações coletadas das vítimas, dos membros da família e de outros sujeitos de sua rede afetiva, por meio de relatórios, em conformidade com o fluxo estabelecido, preservado o sigilo das informações.</w:t>
      </w:r>
    </w:p>
    <w:p w14:paraId="1C767B5D"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3º O compartilhamento completo do registro de informações será realizado por meio de encaminhamento ao serviço, ao programa ou ao equipamento do sistema de garantia de direitos da criança e do adolescente vítima ou testemunha de violência, que acolherá, em seguida, a criança ou o adolescente vítima ou testemunha de violência.</w:t>
      </w:r>
    </w:p>
    <w:p w14:paraId="08675842"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4º O compartilhamento de informações de que trata o § 3º deste artigo deverá zelar pelo sigilo dos dados pessoais da criança e do adolescente vítima ou testemunha de violência.</w:t>
      </w:r>
    </w:p>
    <w:p w14:paraId="7FB19BA9"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5º Será adotado modelo de registro de informações para compartilhamento do sistema de garantia de direitos da criança e do adolescente vítima ou testemunha de violência, que conterá, no mínimo:</w:t>
      </w:r>
    </w:p>
    <w:p w14:paraId="5BADB1BB"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I - </w:t>
      </w:r>
      <w:proofErr w:type="gramStart"/>
      <w:r w:rsidRPr="00660743">
        <w:rPr>
          <w:rFonts w:ascii="Book Antiqua" w:eastAsia="Times New Roman" w:hAnsi="Book Antiqua" w:cs="Arial"/>
          <w:color w:val="000000"/>
          <w:sz w:val="19"/>
          <w:szCs w:val="19"/>
          <w:lang w:eastAsia="pt-BR"/>
        </w:rPr>
        <w:t>os</w:t>
      </w:r>
      <w:proofErr w:type="gramEnd"/>
      <w:r w:rsidRPr="00660743">
        <w:rPr>
          <w:rFonts w:ascii="Book Antiqua" w:eastAsia="Times New Roman" w:hAnsi="Book Antiqua" w:cs="Arial"/>
          <w:color w:val="000000"/>
          <w:sz w:val="19"/>
          <w:szCs w:val="19"/>
          <w:lang w:eastAsia="pt-BR"/>
        </w:rPr>
        <w:t xml:space="preserve"> dados pessoais da criança ou do adolescente;</w:t>
      </w:r>
    </w:p>
    <w:p w14:paraId="31883F35"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II - </w:t>
      </w:r>
      <w:proofErr w:type="gramStart"/>
      <w:r w:rsidRPr="00660743">
        <w:rPr>
          <w:rFonts w:ascii="Book Antiqua" w:eastAsia="Times New Roman" w:hAnsi="Book Antiqua" w:cs="Arial"/>
          <w:color w:val="000000"/>
          <w:sz w:val="19"/>
          <w:szCs w:val="19"/>
          <w:lang w:eastAsia="pt-BR"/>
        </w:rPr>
        <w:t>a</w:t>
      </w:r>
      <w:proofErr w:type="gramEnd"/>
      <w:r w:rsidRPr="00660743">
        <w:rPr>
          <w:rFonts w:ascii="Book Antiqua" w:eastAsia="Times New Roman" w:hAnsi="Book Antiqua" w:cs="Arial"/>
          <w:color w:val="000000"/>
          <w:sz w:val="19"/>
          <w:szCs w:val="19"/>
          <w:lang w:eastAsia="pt-BR"/>
        </w:rPr>
        <w:t xml:space="preserve"> descrição do atendimento;</w:t>
      </w:r>
    </w:p>
    <w:p w14:paraId="52ED99C9"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III - o relato espontâneo da criança ou do adolescente, quando houver;</w:t>
      </w:r>
    </w:p>
    <w:p w14:paraId="0031A371"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IV - </w:t>
      </w:r>
      <w:proofErr w:type="gramStart"/>
      <w:r w:rsidRPr="00660743">
        <w:rPr>
          <w:rFonts w:ascii="Book Antiqua" w:eastAsia="Times New Roman" w:hAnsi="Book Antiqua" w:cs="Arial"/>
          <w:color w:val="000000"/>
          <w:sz w:val="19"/>
          <w:szCs w:val="19"/>
          <w:lang w:eastAsia="pt-BR"/>
        </w:rPr>
        <w:t>os</w:t>
      </w:r>
      <w:proofErr w:type="gramEnd"/>
      <w:r w:rsidRPr="00660743">
        <w:rPr>
          <w:rFonts w:ascii="Book Antiqua" w:eastAsia="Times New Roman" w:hAnsi="Book Antiqua" w:cs="Arial"/>
          <w:color w:val="000000"/>
          <w:sz w:val="19"/>
          <w:szCs w:val="19"/>
          <w:lang w:eastAsia="pt-BR"/>
        </w:rPr>
        <w:t xml:space="preserve"> encaminhamentos efetuados.</w:t>
      </w:r>
    </w:p>
    <w:p w14:paraId="0B57DD5A"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 w:name="art5"/>
      <w:bookmarkEnd w:id="5"/>
      <w:r w:rsidRPr="00660743">
        <w:rPr>
          <w:rFonts w:ascii="Book Antiqua" w:eastAsia="Times New Roman" w:hAnsi="Book Antiqua" w:cs="Arial"/>
          <w:color w:val="000000"/>
          <w:sz w:val="19"/>
          <w:szCs w:val="19"/>
          <w:lang w:eastAsia="pt-BR"/>
        </w:rPr>
        <w:lastRenderedPageBreak/>
        <w:t xml:space="preserve">Art. 5º O Sistema de Garantia dos Direitos da Criança e do Adolescente intervirá nas situações de violência contra a criança e </w:t>
      </w:r>
      <w:proofErr w:type="spellStart"/>
      <w:r w:rsidRPr="00660743">
        <w:rPr>
          <w:rFonts w:ascii="Book Antiqua" w:eastAsia="Times New Roman" w:hAnsi="Book Antiqua" w:cs="Arial"/>
          <w:color w:val="000000"/>
          <w:sz w:val="19"/>
          <w:szCs w:val="19"/>
          <w:lang w:eastAsia="pt-BR"/>
        </w:rPr>
        <w:t>o</w:t>
      </w:r>
      <w:proofErr w:type="spellEnd"/>
      <w:r w:rsidRPr="00660743">
        <w:rPr>
          <w:rFonts w:ascii="Book Antiqua" w:eastAsia="Times New Roman" w:hAnsi="Book Antiqua" w:cs="Arial"/>
          <w:color w:val="000000"/>
          <w:sz w:val="19"/>
          <w:szCs w:val="19"/>
          <w:lang w:eastAsia="pt-BR"/>
        </w:rPr>
        <w:t xml:space="preserve"> adolescente com a finalidade de:</w:t>
      </w:r>
    </w:p>
    <w:p w14:paraId="44D37B1F"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I - </w:t>
      </w:r>
      <w:proofErr w:type="gramStart"/>
      <w:r w:rsidRPr="00660743">
        <w:rPr>
          <w:rFonts w:ascii="Book Antiqua" w:eastAsia="Times New Roman" w:hAnsi="Book Antiqua" w:cs="Arial"/>
          <w:color w:val="000000"/>
          <w:sz w:val="19"/>
          <w:szCs w:val="19"/>
          <w:lang w:eastAsia="pt-BR"/>
        </w:rPr>
        <w:t>mapear</w:t>
      </w:r>
      <w:proofErr w:type="gramEnd"/>
      <w:r w:rsidRPr="00660743">
        <w:rPr>
          <w:rFonts w:ascii="Book Antiqua" w:eastAsia="Times New Roman" w:hAnsi="Book Antiqua" w:cs="Arial"/>
          <w:color w:val="000000"/>
          <w:sz w:val="19"/>
          <w:szCs w:val="19"/>
          <w:lang w:eastAsia="pt-BR"/>
        </w:rPr>
        <w:t xml:space="preserve"> as ocorrências das formas de violência e suas particularidades no território nacional;</w:t>
      </w:r>
    </w:p>
    <w:p w14:paraId="002729AD"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II - </w:t>
      </w:r>
      <w:proofErr w:type="gramStart"/>
      <w:r w:rsidRPr="00660743">
        <w:rPr>
          <w:rFonts w:ascii="Book Antiqua" w:eastAsia="Times New Roman" w:hAnsi="Book Antiqua" w:cs="Arial"/>
          <w:color w:val="000000"/>
          <w:sz w:val="19"/>
          <w:szCs w:val="19"/>
          <w:lang w:eastAsia="pt-BR"/>
        </w:rPr>
        <w:t>prevenir</w:t>
      </w:r>
      <w:proofErr w:type="gramEnd"/>
      <w:r w:rsidRPr="00660743">
        <w:rPr>
          <w:rFonts w:ascii="Book Antiqua" w:eastAsia="Times New Roman" w:hAnsi="Book Antiqua" w:cs="Arial"/>
          <w:color w:val="000000"/>
          <w:sz w:val="19"/>
          <w:szCs w:val="19"/>
          <w:lang w:eastAsia="pt-BR"/>
        </w:rPr>
        <w:t xml:space="preserve"> os atos de violência contra a criança e </w:t>
      </w:r>
      <w:proofErr w:type="spellStart"/>
      <w:r w:rsidRPr="00660743">
        <w:rPr>
          <w:rFonts w:ascii="Book Antiqua" w:eastAsia="Times New Roman" w:hAnsi="Book Antiqua" w:cs="Arial"/>
          <w:color w:val="000000"/>
          <w:sz w:val="19"/>
          <w:szCs w:val="19"/>
          <w:lang w:eastAsia="pt-BR"/>
        </w:rPr>
        <w:t>o</w:t>
      </w:r>
      <w:proofErr w:type="spellEnd"/>
      <w:r w:rsidRPr="00660743">
        <w:rPr>
          <w:rFonts w:ascii="Book Antiqua" w:eastAsia="Times New Roman" w:hAnsi="Book Antiqua" w:cs="Arial"/>
          <w:color w:val="000000"/>
          <w:sz w:val="19"/>
          <w:szCs w:val="19"/>
          <w:lang w:eastAsia="pt-BR"/>
        </w:rPr>
        <w:t xml:space="preserve"> adolescente;</w:t>
      </w:r>
    </w:p>
    <w:p w14:paraId="797678BB"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III - fazer cessar a violência quando esta ocorrer;</w:t>
      </w:r>
    </w:p>
    <w:p w14:paraId="5102A88D"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IV - </w:t>
      </w:r>
      <w:proofErr w:type="gramStart"/>
      <w:r w:rsidRPr="00660743">
        <w:rPr>
          <w:rFonts w:ascii="Book Antiqua" w:eastAsia="Times New Roman" w:hAnsi="Book Antiqua" w:cs="Arial"/>
          <w:color w:val="000000"/>
          <w:sz w:val="19"/>
          <w:szCs w:val="19"/>
          <w:lang w:eastAsia="pt-BR"/>
        </w:rPr>
        <w:t>prevenir</w:t>
      </w:r>
      <w:proofErr w:type="gramEnd"/>
      <w:r w:rsidRPr="00660743">
        <w:rPr>
          <w:rFonts w:ascii="Book Antiqua" w:eastAsia="Times New Roman" w:hAnsi="Book Antiqua" w:cs="Arial"/>
          <w:color w:val="000000"/>
          <w:sz w:val="19"/>
          <w:szCs w:val="19"/>
          <w:lang w:eastAsia="pt-BR"/>
        </w:rPr>
        <w:t xml:space="preserve"> a reiteração da violência já ocorrida;</w:t>
      </w:r>
    </w:p>
    <w:p w14:paraId="6E0912CB"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V - </w:t>
      </w:r>
      <w:proofErr w:type="gramStart"/>
      <w:r w:rsidRPr="00660743">
        <w:rPr>
          <w:rFonts w:ascii="Book Antiqua" w:eastAsia="Times New Roman" w:hAnsi="Book Antiqua" w:cs="Arial"/>
          <w:color w:val="000000"/>
          <w:sz w:val="19"/>
          <w:szCs w:val="19"/>
          <w:lang w:eastAsia="pt-BR"/>
        </w:rPr>
        <w:t>promover</w:t>
      </w:r>
      <w:proofErr w:type="gramEnd"/>
      <w:r w:rsidRPr="00660743">
        <w:rPr>
          <w:rFonts w:ascii="Book Antiqua" w:eastAsia="Times New Roman" w:hAnsi="Book Antiqua" w:cs="Arial"/>
          <w:color w:val="000000"/>
          <w:sz w:val="19"/>
          <w:szCs w:val="19"/>
          <w:lang w:eastAsia="pt-BR"/>
        </w:rPr>
        <w:t xml:space="preserve"> o atendimento da criança e do adolescente para minimizar as sequelas da violência sofrida; e</w:t>
      </w:r>
    </w:p>
    <w:p w14:paraId="6D22F353"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VI - </w:t>
      </w:r>
      <w:proofErr w:type="gramStart"/>
      <w:r w:rsidRPr="00660743">
        <w:rPr>
          <w:rFonts w:ascii="Book Antiqua" w:eastAsia="Times New Roman" w:hAnsi="Book Antiqua" w:cs="Arial"/>
          <w:color w:val="000000"/>
          <w:sz w:val="19"/>
          <w:szCs w:val="19"/>
          <w:lang w:eastAsia="pt-BR"/>
        </w:rPr>
        <w:t>promover</w:t>
      </w:r>
      <w:proofErr w:type="gramEnd"/>
      <w:r w:rsidRPr="00660743">
        <w:rPr>
          <w:rFonts w:ascii="Book Antiqua" w:eastAsia="Times New Roman" w:hAnsi="Book Antiqua" w:cs="Arial"/>
          <w:color w:val="000000"/>
          <w:sz w:val="19"/>
          <w:szCs w:val="19"/>
          <w:lang w:eastAsia="pt-BR"/>
        </w:rPr>
        <w:t xml:space="preserve"> a reparação integral dos direitos da criança e do adolescente. </w:t>
      </w:r>
    </w:p>
    <w:p w14:paraId="70DDA179"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CAPÍTULO II</w:t>
      </w:r>
    </w:p>
    <w:p w14:paraId="01889593"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DA ASSISTÊNCIA À CRIANÇA E AO ADOLESCENTE EM SITUAÇÃO DE VIOLÊNCIA DOMÉSTICA E FAMILIAR </w:t>
      </w:r>
    </w:p>
    <w:p w14:paraId="6FDECA31"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6" w:name="art6"/>
      <w:bookmarkEnd w:id="6"/>
      <w:r w:rsidRPr="00660743">
        <w:rPr>
          <w:rFonts w:ascii="Book Antiqua" w:eastAsia="Times New Roman" w:hAnsi="Book Antiqua" w:cs="Arial"/>
          <w:color w:val="000000"/>
          <w:sz w:val="19"/>
          <w:szCs w:val="19"/>
          <w:lang w:eastAsia="pt-BR"/>
        </w:rPr>
        <w:t xml:space="preserve">Art. 6º A assistência à criança e ao adolescente em situação de violência doméstica e familiar será prestada de forma articulada e conforme os princípios e as diretrizes previstos nas Leis </w:t>
      </w:r>
      <w:proofErr w:type="spellStart"/>
      <w:r w:rsidRPr="00660743">
        <w:rPr>
          <w:rFonts w:ascii="Book Antiqua" w:eastAsia="Times New Roman" w:hAnsi="Book Antiqua" w:cs="Arial"/>
          <w:color w:val="000000"/>
          <w:sz w:val="19"/>
          <w:szCs w:val="19"/>
          <w:lang w:eastAsia="pt-BR"/>
        </w:rPr>
        <w:t>nºs</w:t>
      </w:r>
      <w:proofErr w:type="spellEnd"/>
      <w:r w:rsidRPr="00660743">
        <w:rPr>
          <w:rFonts w:ascii="Book Antiqua" w:eastAsia="Times New Roman" w:hAnsi="Book Antiqua" w:cs="Arial"/>
          <w:color w:val="000000"/>
          <w:sz w:val="19"/>
          <w:szCs w:val="19"/>
          <w:lang w:eastAsia="pt-BR"/>
        </w:rPr>
        <w:t xml:space="preserve"> 8.069, de 13 de julho de 1990 (Estatuto da Criança e do Adolescente), e 8.742, de 7 de dezembro de 1993, no Sistema Único de Saúde, no Sistema Único de Segurança Pública, entre outras normas e políticas públicas de proteção, e emergencialmente, quando for o caso.</w:t>
      </w:r>
    </w:p>
    <w:p w14:paraId="50FFB6EE"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 w:name="art7"/>
      <w:bookmarkEnd w:id="7"/>
      <w:r w:rsidRPr="00660743">
        <w:rPr>
          <w:rFonts w:ascii="Book Antiqua" w:eastAsia="Times New Roman" w:hAnsi="Book Antiqua" w:cs="Arial"/>
          <w:color w:val="000000"/>
          <w:sz w:val="19"/>
          <w:szCs w:val="19"/>
          <w:lang w:eastAsia="pt-BR"/>
        </w:rPr>
        <w:t xml:space="preserve">Art. 7º A União, o Distrito Federal, os Estados e os Municípios poderão criar e promover, para a criança e </w:t>
      </w:r>
      <w:proofErr w:type="spellStart"/>
      <w:r w:rsidRPr="00660743">
        <w:rPr>
          <w:rFonts w:ascii="Book Antiqua" w:eastAsia="Times New Roman" w:hAnsi="Book Antiqua" w:cs="Arial"/>
          <w:color w:val="000000"/>
          <w:sz w:val="19"/>
          <w:szCs w:val="19"/>
          <w:lang w:eastAsia="pt-BR"/>
        </w:rPr>
        <w:t>o</w:t>
      </w:r>
      <w:proofErr w:type="spellEnd"/>
      <w:r w:rsidRPr="00660743">
        <w:rPr>
          <w:rFonts w:ascii="Book Antiqua" w:eastAsia="Times New Roman" w:hAnsi="Book Antiqua" w:cs="Arial"/>
          <w:color w:val="000000"/>
          <w:sz w:val="19"/>
          <w:szCs w:val="19"/>
          <w:lang w:eastAsia="pt-BR"/>
        </w:rPr>
        <w:t xml:space="preserve"> adolescente em situação de violência doméstica e familiar, no limite das respectivas competências e de acordo com o art. 88 da Lei nº 8.069, de 13 de julho de 1990 (Estatuto da Criança e do Adolescente):</w:t>
      </w:r>
    </w:p>
    <w:p w14:paraId="7D19BADF"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I - </w:t>
      </w:r>
      <w:proofErr w:type="gramStart"/>
      <w:r w:rsidRPr="00660743">
        <w:rPr>
          <w:rFonts w:ascii="Book Antiqua" w:eastAsia="Times New Roman" w:hAnsi="Book Antiqua" w:cs="Arial"/>
          <w:color w:val="000000"/>
          <w:sz w:val="19"/>
          <w:szCs w:val="19"/>
          <w:lang w:eastAsia="pt-BR"/>
        </w:rPr>
        <w:t>centros</w:t>
      </w:r>
      <w:proofErr w:type="gramEnd"/>
      <w:r w:rsidRPr="00660743">
        <w:rPr>
          <w:rFonts w:ascii="Book Antiqua" w:eastAsia="Times New Roman" w:hAnsi="Book Antiqua" w:cs="Arial"/>
          <w:color w:val="000000"/>
          <w:sz w:val="19"/>
          <w:szCs w:val="19"/>
          <w:lang w:eastAsia="pt-BR"/>
        </w:rPr>
        <w:t xml:space="preserve"> de atendimento integral e multidisciplinar;</w:t>
      </w:r>
    </w:p>
    <w:p w14:paraId="5F230B39"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II - </w:t>
      </w:r>
      <w:proofErr w:type="gramStart"/>
      <w:r w:rsidRPr="00660743">
        <w:rPr>
          <w:rFonts w:ascii="Book Antiqua" w:eastAsia="Times New Roman" w:hAnsi="Book Antiqua" w:cs="Arial"/>
          <w:color w:val="000000"/>
          <w:sz w:val="19"/>
          <w:szCs w:val="19"/>
          <w:lang w:eastAsia="pt-BR"/>
        </w:rPr>
        <w:t>espaços</w:t>
      </w:r>
      <w:proofErr w:type="gramEnd"/>
      <w:r w:rsidRPr="00660743">
        <w:rPr>
          <w:rFonts w:ascii="Book Antiqua" w:eastAsia="Times New Roman" w:hAnsi="Book Antiqua" w:cs="Arial"/>
          <w:color w:val="000000"/>
          <w:sz w:val="19"/>
          <w:szCs w:val="19"/>
          <w:lang w:eastAsia="pt-BR"/>
        </w:rPr>
        <w:t xml:space="preserve"> para acolhimento familiar e institucional e programas de apadrinhamento;</w:t>
      </w:r>
    </w:p>
    <w:p w14:paraId="5E72809E"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III - delegacias, núcleos de defensoria pública, serviços de saúde e centros de perícia médico-legal especializados;</w:t>
      </w:r>
    </w:p>
    <w:p w14:paraId="69BD115A"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IV - </w:t>
      </w:r>
      <w:proofErr w:type="gramStart"/>
      <w:r w:rsidRPr="00660743">
        <w:rPr>
          <w:rFonts w:ascii="Book Antiqua" w:eastAsia="Times New Roman" w:hAnsi="Book Antiqua" w:cs="Arial"/>
          <w:color w:val="000000"/>
          <w:sz w:val="19"/>
          <w:szCs w:val="19"/>
          <w:lang w:eastAsia="pt-BR"/>
        </w:rPr>
        <w:t>programas e campanhas</w:t>
      </w:r>
      <w:proofErr w:type="gramEnd"/>
      <w:r w:rsidRPr="00660743">
        <w:rPr>
          <w:rFonts w:ascii="Book Antiqua" w:eastAsia="Times New Roman" w:hAnsi="Book Antiqua" w:cs="Arial"/>
          <w:color w:val="000000"/>
          <w:sz w:val="19"/>
          <w:szCs w:val="19"/>
          <w:lang w:eastAsia="pt-BR"/>
        </w:rPr>
        <w:t xml:space="preserve"> de enfrentamento da violência doméstica e familiar;</w:t>
      </w:r>
    </w:p>
    <w:p w14:paraId="154F8F60"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V - </w:t>
      </w:r>
      <w:proofErr w:type="gramStart"/>
      <w:r w:rsidRPr="00660743">
        <w:rPr>
          <w:rFonts w:ascii="Book Antiqua" w:eastAsia="Times New Roman" w:hAnsi="Book Antiqua" w:cs="Arial"/>
          <w:color w:val="000000"/>
          <w:sz w:val="19"/>
          <w:szCs w:val="19"/>
          <w:lang w:eastAsia="pt-BR"/>
        </w:rPr>
        <w:t>centros</w:t>
      </w:r>
      <w:proofErr w:type="gramEnd"/>
      <w:r w:rsidRPr="00660743">
        <w:rPr>
          <w:rFonts w:ascii="Book Antiqua" w:eastAsia="Times New Roman" w:hAnsi="Book Antiqua" w:cs="Arial"/>
          <w:color w:val="000000"/>
          <w:sz w:val="19"/>
          <w:szCs w:val="19"/>
          <w:lang w:eastAsia="pt-BR"/>
        </w:rPr>
        <w:t xml:space="preserve"> de educação e de reabilitação para os agressores.</w:t>
      </w:r>
    </w:p>
    <w:p w14:paraId="283C1C02"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8" w:name="art8"/>
      <w:bookmarkEnd w:id="8"/>
      <w:r w:rsidRPr="00660743">
        <w:rPr>
          <w:rFonts w:ascii="Book Antiqua" w:eastAsia="Times New Roman" w:hAnsi="Book Antiqua" w:cs="Arial"/>
          <w:color w:val="000000"/>
          <w:sz w:val="19"/>
          <w:szCs w:val="19"/>
          <w:lang w:eastAsia="pt-BR"/>
        </w:rPr>
        <w:t>Art. 8º O Sistema de Garantia dos Direitos da Criança e do Adolescente, juntamente com os sistemas de justiça, de saúde, de segurança pública e de assistência social, os Conselhos Tutelares e a comunidade escolar, poderão, na esfera de sua competência, adotar ações articuladas e efetivas direcionadas à identificação da agressão, à agilidade no atendimento da criança e do adolescente vítima de violência doméstica e familiar e à responsabilização do agressor.</w:t>
      </w:r>
    </w:p>
    <w:p w14:paraId="250B532B"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9" w:name="art9"/>
      <w:bookmarkEnd w:id="9"/>
      <w:r w:rsidRPr="00660743">
        <w:rPr>
          <w:rFonts w:ascii="Book Antiqua" w:eastAsia="Times New Roman" w:hAnsi="Book Antiqua" w:cs="Arial"/>
          <w:color w:val="000000"/>
          <w:sz w:val="19"/>
          <w:szCs w:val="19"/>
          <w:lang w:eastAsia="pt-BR"/>
        </w:rPr>
        <w:t>Art. 9º Os Estados e o Distrito Federal, na formulação de suas políticas e planos de atendimento à criança e ao adolescente em situação de violência doméstica e familiar, darão prioridade, no âmbito da Polícia Civil, à criação de Delegacias Especializadas de Proteção à Criança e ao Adolescente.</w:t>
      </w:r>
    </w:p>
    <w:p w14:paraId="3E825550"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0" w:name="art10"/>
      <w:bookmarkEnd w:id="10"/>
      <w:r w:rsidRPr="00660743">
        <w:rPr>
          <w:rFonts w:ascii="Book Antiqua" w:eastAsia="Times New Roman" w:hAnsi="Book Antiqua" w:cs="Arial"/>
          <w:color w:val="000000"/>
          <w:sz w:val="19"/>
          <w:szCs w:val="19"/>
          <w:lang w:eastAsia="pt-BR"/>
        </w:rPr>
        <w:t>Art. 10. A União, os Estados, o Distrito Federal e os Municípios poderão estabelecer dotações orçamentárias específicas, em cada exercício financeiro, para a implementação das medidas estabelecidas nesta Lei. </w:t>
      </w:r>
    </w:p>
    <w:p w14:paraId="290FBCD9"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CAPÍTULO III</w:t>
      </w:r>
    </w:p>
    <w:p w14:paraId="5BCCA20E"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lastRenderedPageBreak/>
        <w:t>DO ATENDIMENTO PELA AUTORIDADE POLICIAL </w:t>
      </w:r>
    </w:p>
    <w:p w14:paraId="5471C907" w14:textId="5A7ABC17" w:rsidR="00660743" w:rsidRPr="003D1A20"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u w:val="single"/>
          <w:lang w:eastAsia="pt-BR"/>
        </w:rPr>
      </w:pPr>
      <w:bookmarkStart w:id="11" w:name="art11"/>
      <w:bookmarkEnd w:id="11"/>
      <w:r w:rsidRPr="00995B35">
        <w:rPr>
          <w:rFonts w:ascii="Book Antiqua" w:eastAsia="Times New Roman" w:hAnsi="Book Antiqua" w:cs="Arial"/>
          <w:b/>
          <w:bCs/>
          <w:color w:val="000000"/>
          <w:sz w:val="19"/>
          <w:szCs w:val="19"/>
          <w:highlight w:val="magenta"/>
          <w:lang w:eastAsia="pt-BR"/>
        </w:rPr>
        <w:t>Art. 11</w:t>
      </w:r>
      <w:r w:rsidRPr="00995B35">
        <w:rPr>
          <w:rFonts w:ascii="Book Antiqua" w:eastAsia="Times New Roman" w:hAnsi="Book Antiqua" w:cs="Arial"/>
          <w:b/>
          <w:bCs/>
          <w:color w:val="000000"/>
          <w:sz w:val="19"/>
          <w:szCs w:val="19"/>
          <w:lang w:eastAsia="pt-BR"/>
        </w:rPr>
        <w:t xml:space="preserve">. Na hipótese de ocorrência de ação ou omissão que implique a ameaça ou a prática de violência doméstica e familiar contra a criança e </w:t>
      </w:r>
      <w:proofErr w:type="spellStart"/>
      <w:r w:rsidRPr="00995B35">
        <w:rPr>
          <w:rFonts w:ascii="Book Antiqua" w:eastAsia="Times New Roman" w:hAnsi="Book Antiqua" w:cs="Arial"/>
          <w:b/>
          <w:bCs/>
          <w:color w:val="000000"/>
          <w:sz w:val="19"/>
          <w:szCs w:val="19"/>
          <w:lang w:eastAsia="pt-BR"/>
        </w:rPr>
        <w:t>o</w:t>
      </w:r>
      <w:proofErr w:type="spellEnd"/>
      <w:r w:rsidRPr="00995B35">
        <w:rPr>
          <w:rFonts w:ascii="Book Antiqua" w:eastAsia="Times New Roman" w:hAnsi="Book Antiqua" w:cs="Arial"/>
          <w:b/>
          <w:bCs/>
          <w:color w:val="000000"/>
          <w:sz w:val="19"/>
          <w:szCs w:val="19"/>
          <w:lang w:eastAsia="pt-BR"/>
        </w:rPr>
        <w:t xml:space="preserve"> adolescente, a autoridade policial que tomar conhecimento da ocorrência adotará, </w:t>
      </w:r>
      <w:r w:rsidRPr="00995B35">
        <w:rPr>
          <w:rFonts w:ascii="Book Antiqua" w:eastAsia="Times New Roman" w:hAnsi="Book Antiqua" w:cs="Arial"/>
          <w:b/>
          <w:bCs/>
          <w:color w:val="000000"/>
          <w:sz w:val="19"/>
          <w:szCs w:val="19"/>
          <w:highlight w:val="cyan"/>
          <w:lang w:eastAsia="pt-BR"/>
        </w:rPr>
        <w:t>de imediato</w:t>
      </w:r>
      <w:r w:rsidRPr="00995B35">
        <w:rPr>
          <w:rFonts w:ascii="Book Antiqua" w:eastAsia="Times New Roman" w:hAnsi="Book Antiqua" w:cs="Arial"/>
          <w:b/>
          <w:bCs/>
          <w:color w:val="000000"/>
          <w:sz w:val="19"/>
          <w:szCs w:val="19"/>
          <w:lang w:eastAsia="pt-BR"/>
        </w:rPr>
        <w:t>, as providências legais cabíveis</w:t>
      </w:r>
      <w:r w:rsidRPr="00660743">
        <w:rPr>
          <w:rFonts w:ascii="Book Antiqua" w:eastAsia="Times New Roman" w:hAnsi="Book Antiqua" w:cs="Arial"/>
          <w:color w:val="000000"/>
          <w:sz w:val="19"/>
          <w:szCs w:val="19"/>
          <w:lang w:eastAsia="pt-BR"/>
        </w:rPr>
        <w:t>.</w:t>
      </w:r>
      <w:r w:rsidR="00995B35">
        <w:rPr>
          <w:rFonts w:ascii="Book Antiqua" w:eastAsia="Times New Roman" w:hAnsi="Book Antiqua" w:cs="Arial"/>
          <w:color w:val="000000"/>
          <w:sz w:val="19"/>
          <w:szCs w:val="19"/>
          <w:lang w:eastAsia="pt-BR"/>
        </w:rPr>
        <w:t xml:space="preserve"> </w:t>
      </w:r>
      <w:r w:rsidR="00995B35">
        <w:rPr>
          <w:rFonts w:ascii="Book Antiqua" w:eastAsia="Times New Roman" w:hAnsi="Book Antiqua" w:cs="Times New Roman"/>
          <w:b/>
          <w:bCs/>
          <w:color w:val="FF0000"/>
          <w:sz w:val="16"/>
          <w:szCs w:val="16"/>
          <w:u w:val="single"/>
          <w:lang w:eastAsia="pt-BR"/>
        </w:rPr>
        <w:t>(PCGO-2022)</w:t>
      </w:r>
      <w:r w:rsidR="003D1A20">
        <w:rPr>
          <w:rFonts w:ascii="Book Antiqua" w:eastAsia="Times New Roman" w:hAnsi="Book Antiqua" w:cs="Times New Roman"/>
          <w:b/>
          <w:bCs/>
          <w:color w:val="FF0000"/>
          <w:sz w:val="16"/>
          <w:szCs w:val="16"/>
          <w:lang w:eastAsia="pt-BR"/>
        </w:rPr>
        <w:t xml:space="preserve"> </w:t>
      </w:r>
      <w:r w:rsidR="003D1A20">
        <w:rPr>
          <w:rFonts w:ascii="Book Antiqua" w:eastAsia="Times New Roman" w:hAnsi="Book Antiqua" w:cs="Times New Roman"/>
          <w:b/>
          <w:bCs/>
          <w:color w:val="FF0000"/>
          <w:sz w:val="16"/>
          <w:szCs w:val="16"/>
          <w:u w:val="single"/>
          <w:lang w:eastAsia="pt-BR"/>
        </w:rPr>
        <w:t>(MPMS-2024)</w:t>
      </w:r>
    </w:p>
    <w:p w14:paraId="2C39F87F" w14:textId="480CDBAA" w:rsidR="00660743" w:rsidRDefault="00660743" w:rsidP="00660743">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3D1A20">
        <w:rPr>
          <w:rFonts w:ascii="Book Antiqua" w:eastAsia="Times New Roman" w:hAnsi="Book Antiqua" w:cs="Arial"/>
          <w:b/>
          <w:bCs/>
          <w:color w:val="000000"/>
          <w:sz w:val="19"/>
          <w:szCs w:val="19"/>
          <w:highlight w:val="magenta"/>
          <w:lang w:eastAsia="pt-BR"/>
        </w:rPr>
        <w:t>Parágrafo único</w:t>
      </w:r>
      <w:r w:rsidRPr="003D1A20">
        <w:rPr>
          <w:rFonts w:ascii="Book Antiqua" w:eastAsia="Times New Roman" w:hAnsi="Book Antiqua" w:cs="Arial"/>
          <w:b/>
          <w:bCs/>
          <w:color w:val="000000"/>
          <w:sz w:val="19"/>
          <w:szCs w:val="19"/>
          <w:lang w:eastAsia="pt-BR"/>
        </w:rPr>
        <w:t>. Aplica-se o disposto no caput deste artigo ao descumprimento de medida protetiva de urgência deferida</w:t>
      </w:r>
      <w:r w:rsidRPr="00660743">
        <w:rPr>
          <w:rFonts w:ascii="Book Antiqua" w:eastAsia="Times New Roman" w:hAnsi="Book Antiqua" w:cs="Arial"/>
          <w:color w:val="000000"/>
          <w:sz w:val="19"/>
          <w:szCs w:val="19"/>
          <w:lang w:eastAsia="pt-BR"/>
        </w:rPr>
        <w:t>.</w:t>
      </w:r>
      <w:r w:rsidR="003D1A20">
        <w:rPr>
          <w:rFonts w:ascii="Book Antiqua" w:eastAsia="Times New Roman" w:hAnsi="Book Antiqua" w:cs="Arial"/>
          <w:color w:val="000000"/>
          <w:sz w:val="19"/>
          <w:szCs w:val="19"/>
          <w:lang w:eastAsia="pt-BR"/>
        </w:rPr>
        <w:t xml:space="preserve"> </w:t>
      </w:r>
      <w:r w:rsidR="003D1A20">
        <w:rPr>
          <w:rFonts w:ascii="Book Antiqua" w:eastAsia="Times New Roman" w:hAnsi="Book Antiqua" w:cs="Times New Roman"/>
          <w:b/>
          <w:bCs/>
          <w:color w:val="FF0000"/>
          <w:sz w:val="16"/>
          <w:szCs w:val="16"/>
          <w:u w:val="single"/>
          <w:lang w:eastAsia="pt-BR"/>
        </w:rPr>
        <w:t>(MPMS-2024)</w:t>
      </w:r>
    </w:p>
    <w:tbl>
      <w:tblPr>
        <w:tblStyle w:val="Tabelacomgrade"/>
        <w:tblW w:w="0" w:type="auto"/>
        <w:tblLook w:val="04A0" w:firstRow="1" w:lastRow="0" w:firstColumn="1" w:lastColumn="0" w:noHBand="0" w:noVBand="1"/>
      </w:tblPr>
      <w:tblGrid>
        <w:gridCol w:w="8494"/>
      </w:tblGrid>
      <w:tr w:rsidR="003D1A20" w14:paraId="42D95A4A" w14:textId="77777777" w:rsidTr="00A37C9C">
        <w:tc>
          <w:tcPr>
            <w:tcW w:w="8494" w:type="dxa"/>
            <w:shd w:val="clear" w:color="auto" w:fill="CCFFFF"/>
          </w:tcPr>
          <w:p w14:paraId="45D2CB98" w14:textId="4965FB2A" w:rsidR="003D1A20" w:rsidRPr="000A0F5F" w:rsidRDefault="003D1A20" w:rsidP="00A37C9C">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MPMS-2024-FAPEC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3D1A20">
              <w:rPr>
                <w:rFonts w:ascii="Book Antiqua" w:eastAsia="Times New Roman" w:hAnsi="Book Antiqua" w:cs="Arial"/>
                <w:color w:val="000000"/>
                <w:sz w:val="19"/>
                <w:szCs w:val="19"/>
                <w:lang w:eastAsia="pt-BR"/>
              </w:rPr>
              <w:t xml:space="preserve">No que condiz à Lei n.º 14.344/2022, que cria mecanismos para prevenção e enfrentamento da violência doméstica e familiar contra a criança e </w:t>
            </w:r>
            <w:proofErr w:type="spellStart"/>
            <w:r w:rsidRPr="003D1A20">
              <w:rPr>
                <w:rFonts w:ascii="Book Antiqua" w:eastAsia="Times New Roman" w:hAnsi="Book Antiqua" w:cs="Arial"/>
                <w:color w:val="000000"/>
                <w:sz w:val="19"/>
                <w:szCs w:val="19"/>
                <w:lang w:eastAsia="pt-BR"/>
              </w:rPr>
              <w:t>o</w:t>
            </w:r>
            <w:proofErr w:type="spellEnd"/>
            <w:r w:rsidRPr="003D1A20">
              <w:rPr>
                <w:rFonts w:ascii="Book Antiqua" w:eastAsia="Times New Roman" w:hAnsi="Book Antiqua" w:cs="Arial"/>
                <w:color w:val="000000"/>
                <w:sz w:val="19"/>
                <w:szCs w:val="19"/>
                <w:lang w:eastAsia="pt-BR"/>
              </w:rPr>
              <w:t xml:space="preserve"> adolescente, é correto afirmar que</w:t>
            </w:r>
            <w:r>
              <w:rPr>
                <w:rFonts w:ascii="Book Antiqua" w:eastAsia="Times New Roman" w:hAnsi="Book Antiqua" w:cs="Arial"/>
                <w:color w:val="000000"/>
                <w:sz w:val="19"/>
                <w:szCs w:val="19"/>
                <w:lang w:eastAsia="pt-BR"/>
              </w:rPr>
              <w:t xml:space="preserve"> </w:t>
            </w:r>
            <w:r w:rsidRPr="003D1A20">
              <w:rPr>
                <w:rFonts w:ascii="Book Antiqua" w:eastAsia="Times New Roman" w:hAnsi="Book Antiqua" w:cs="Arial"/>
                <w:color w:val="000000"/>
                <w:sz w:val="19"/>
                <w:szCs w:val="19"/>
                <w:lang w:eastAsia="pt-BR"/>
              </w:rPr>
              <w:t xml:space="preserve">na hipótese de ocorrência de ação ou omissão que implique a ameaça ou a prática de violência doméstica e familiar contra a criança e </w:t>
            </w:r>
            <w:proofErr w:type="spellStart"/>
            <w:r w:rsidRPr="003D1A20">
              <w:rPr>
                <w:rFonts w:ascii="Book Antiqua" w:eastAsia="Times New Roman" w:hAnsi="Book Antiqua" w:cs="Arial"/>
                <w:color w:val="000000"/>
                <w:sz w:val="19"/>
                <w:szCs w:val="19"/>
                <w:lang w:eastAsia="pt-BR"/>
              </w:rPr>
              <w:t>o</w:t>
            </w:r>
            <w:proofErr w:type="spellEnd"/>
            <w:r w:rsidRPr="003D1A20">
              <w:rPr>
                <w:rFonts w:ascii="Book Antiqua" w:eastAsia="Times New Roman" w:hAnsi="Book Antiqua" w:cs="Arial"/>
                <w:color w:val="000000"/>
                <w:sz w:val="19"/>
                <w:szCs w:val="19"/>
                <w:lang w:eastAsia="pt-BR"/>
              </w:rPr>
              <w:t xml:space="preserve"> adolescente, a autoridade policial que tomar conhecimento da ocorrência adotará, de imediato, as providências legais cabíveis, inclusive em relação ao descumprimento de medida protetiva de urgência deferida.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11,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e § único, Lei 14.344/22.</w:t>
            </w:r>
          </w:p>
        </w:tc>
      </w:tr>
    </w:tbl>
    <w:p w14:paraId="46FEE9A4" w14:textId="2C993CED" w:rsidR="00660743" w:rsidRPr="00C06BEC"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2" w:name="art12"/>
      <w:bookmarkEnd w:id="12"/>
      <w:r w:rsidRPr="00995B35">
        <w:rPr>
          <w:rFonts w:ascii="Book Antiqua" w:eastAsia="Times New Roman" w:hAnsi="Book Antiqua" w:cs="Arial"/>
          <w:b/>
          <w:bCs/>
          <w:color w:val="000000"/>
          <w:sz w:val="19"/>
          <w:szCs w:val="19"/>
          <w:highlight w:val="magenta"/>
          <w:lang w:eastAsia="pt-BR"/>
        </w:rPr>
        <w:t>Art. 12</w:t>
      </w:r>
      <w:r w:rsidRPr="00995B35">
        <w:rPr>
          <w:rFonts w:ascii="Book Antiqua" w:eastAsia="Times New Roman" w:hAnsi="Book Antiqua" w:cs="Arial"/>
          <w:b/>
          <w:bCs/>
          <w:color w:val="000000"/>
          <w:sz w:val="19"/>
          <w:szCs w:val="19"/>
          <w:lang w:eastAsia="pt-BR"/>
        </w:rPr>
        <w:t xml:space="preserve">. O depoimento da criança e do adolescente vítima ou testemunha de violência doméstica e familiar </w:t>
      </w:r>
      <w:r w:rsidRPr="00995B35">
        <w:rPr>
          <w:rFonts w:ascii="Book Antiqua" w:eastAsia="Times New Roman" w:hAnsi="Book Antiqua" w:cs="Arial"/>
          <w:b/>
          <w:bCs/>
          <w:caps/>
          <w:color w:val="000000"/>
          <w:sz w:val="19"/>
          <w:szCs w:val="19"/>
          <w:highlight w:val="green"/>
          <w:lang w:eastAsia="pt-BR"/>
        </w:rPr>
        <w:t>será colhido</w:t>
      </w:r>
      <w:r w:rsidRPr="00995B35">
        <w:rPr>
          <w:rFonts w:ascii="Book Antiqua" w:eastAsia="Times New Roman" w:hAnsi="Book Antiqua" w:cs="Arial"/>
          <w:b/>
          <w:bCs/>
          <w:color w:val="000000"/>
          <w:sz w:val="19"/>
          <w:szCs w:val="19"/>
          <w:lang w:eastAsia="pt-BR"/>
        </w:rPr>
        <w:t xml:space="preserve"> </w:t>
      </w:r>
      <w:r w:rsidRPr="00995B35">
        <w:rPr>
          <w:rFonts w:ascii="Book Antiqua" w:eastAsia="Times New Roman" w:hAnsi="Book Antiqua" w:cs="Arial"/>
          <w:b/>
          <w:bCs/>
          <w:color w:val="000000"/>
          <w:sz w:val="19"/>
          <w:szCs w:val="19"/>
          <w:highlight w:val="yellow"/>
          <w:lang w:eastAsia="pt-BR"/>
        </w:rPr>
        <w:t>nos termos da Lei nº 13.431, de 4 de abril de 2017</w:t>
      </w:r>
      <w:r w:rsidRPr="00995B35">
        <w:rPr>
          <w:rFonts w:ascii="Book Antiqua" w:eastAsia="Times New Roman" w:hAnsi="Book Antiqua" w:cs="Arial"/>
          <w:b/>
          <w:bCs/>
          <w:color w:val="000000"/>
          <w:sz w:val="19"/>
          <w:szCs w:val="19"/>
          <w:lang w:eastAsia="pt-BR"/>
        </w:rPr>
        <w:t>, observadas as disposições da Lei nº 8.069, de 13 de julho de 1990 (Estatuto da Criança e do Adolescente)</w:t>
      </w:r>
      <w:r w:rsidRPr="00660743">
        <w:rPr>
          <w:rFonts w:ascii="Book Antiqua" w:eastAsia="Times New Roman" w:hAnsi="Book Antiqua" w:cs="Arial"/>
          <w:color w:val="000000"/>
          <w:sz w:val="19"/>
          <w:szCs w:val="19"/>
          <w:lang w:eastAsia="pt-BR"/>
        </w:rPr>
        <w:t>.</w:t>
      </w:r>
      <w:r w:rsidR="00995B35">
        <w:rPr>
          <w:rFonts w:ascii="Book Antiqua" w:eastAsia="Times New Roman" w:hAnsi="Book Antiqua" w:cs="Arial"/>
          <w:color w:val="000000"/>
          <w:sz w:val="19"/>
          <w:szCs w:val="19"/>
          <w:lang w:eastAsia="pt-BR"/>
        </w:rPr>
        <w:t xml:space="preserve"> </w:t>
      </w:r>
      <w:bookmarkStart w:id="13" w:name="_Hlk175671170"/>
      <w:r w:rsidR="00995B35">
        <w:rPr>
          <w:rFonts w:ascii="Book Antiqua" w:eastAsia="Times New Roman" w:hAnsi="Book Antiqua" w:cs="Times New Roman"/>
          <w:b/>
          <w:bCs/>
          <w:color w:val="FF0000"/>
          <w:sz w:val="16"/>
          <w:szCs w:val="16"/>
          <w:u w:val="single"/>
          <w:lang w:eastAsia="pt-BR"/>
        </w:rPr>
        <w:t>(PCGO-2022)</w:t>
      </w:r>
      <w:bookmarkEnd w:id="13"/>
      <w:r w:rsidR="00C06BEC">
        <w:rPr>
          <w:rFonts w:ascii="Book Antiqua" w:eastAsia="Times New Roman" w:hAnsi="Book Antiqua" w:cs="Times New Roman"/>
          <w:b/>
          <w:bCs/>
          <w:color w:val="FF0000"/>
          <w:sz w:val="16"/>
          <w:szCs w:val="16"/>
          <w:lang w:eastAsia="pt-BR"/>
        </w:rPr>
        <w:t xml:space="preserve"> </w:t>
      </w:r>
      <w:r w:rsidR="00C06BEC">
        <w:rPr>
          <w:rFonts w:ascii="Book Antiqua" w:eastAsia="Times New Roman" w:hAnsi="Book Antiqua" w:cs="Arial"/>
          <w:b/>
          <w:bCs/>
          <w:color w:val="FF0000"/>
          <w:sz w:val="16"/>
          <w:szCs w:val="16"/>
          <w:u w:val="single"/>
          <w:lang w:eastAsia="pt-BR"/>
        </w:rPr>
        <w:t>(DPEES-2023)</w:t>
      </w:r>
    </w:p>
    <w:p w14:paraId="3C5619B0" w14:textId="60FE5237" w:rsidR="00660743" w:rsidRPr="00B60E02"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4" w:name="art13"/>
      <w:bookmarkEnd w:id="14"/>
      <w:r w:rsidRPr="00995B35">
        <w:rPr>
          <w:rFonts w:ascii="Book Antiqua" w:eastAsia="Times New Roman" w:hAnsi="Book Antiqua" w:cs="Arial"/>
          <w:b/>
          <w:bCs/>
          <w:color w:val="000000"/>
          <w:sz w:val="19"/>
          <w:szCs w:val="19"/>
          <w:highlight w:val="magenta"/>
          <w:lang w:eastAsia="pt-BR"/>
        </w:rPr>
        <w:t>Art. 13</w:t>
      </w:r>
      <w:r w:rsidRPr="00995B35">
        <w:rPr>
          <w:rFonts w:ascii="Book Antiqua" w:eastAsia="Times New Roman" w:hAnsi="Book Antiqua" w:cs="Arial"/>
          <w:b/>
          <w:bCs/>
          <w:color w:val="000000"/>
          <w:sz w:val="19"/>
          <w:szCs w:val="19"/>
          <w:lang w:eastAsia="pt-BR"/>
        </w:rPr>
        <w:t xml:space="preserve">. No atendimento à criança e ao adolescente em situação de violência doméstica e familiar, a autoridade policial </w:t>
      </w:r>
      <w:r w:rsidRPr="00B60E02">
        <w:rPr>
          <w:rFonts w:ascii="Book Antiqua" w:eastAsia="Times New Roman" w:hAnsi="Book Antiqua" w:cs="Arial"/>
          <w:b/>
          <w:bCs/>
          <w:caps/>
          <w:color w:val="000000"/>
          <w:sz w:val="19"/>
          <w:szCs w:val="19"/>
          <w:highlight w:val="green"/>
          <w:lang w:eastAsia="pt-BR"/>
        </w:rPr>
        <w:t>deverá</w:t>
      </w:r>
      <w:r w:rsidRPr="00995B35">
        <w:rPr>
          <w:rFonts w:ascii="Book Antiqua" w:eastAsia="Times New Roman" w:hAnsi="Book Antiqua" w:cs="Arial"/>
          <w:b/>
          <w:bCs/>
          <w:color w:val="000000"/>
          <w:sz w:val="19"/>
          <w:szCs w:val="19"/>
          <w:lang w:eastAsia="pt-BR"/>
        </w:rPr>
        <w:t>, entre outras providências</w:t>
      </w:r>
      <w:r w:rsidRPr="00660743">
        <w:rPr>
          <w:rFonts w:ascii="Book Antiqua" w:eastAsia="Times New Roman" w:hAnsi="Book Antiqua" w:cs="Arial"/>
          <w:color w:val="000000"/>
          <w:sz w:val="19"/>
          <w:szCs w:val="19"/>
          <w:lang w:eastAsia="pt-BR"/>
        </w:rPr>
        <w:t>:</w:t>
      </w:r>
      <w:r w:rsidR="00995B35">
        <w:rPr>
          <w:rFonts w:ascii="Book Antiqua" w:eastAsia="Times New Roman" w:hAnsi="Book Antiqua" w:cs="Arial"/>
          <w:color w:val="000000"/>
          <w:sz w:val="19"/>
          <w:szCs w:val="19"/>
          <w:lang w:eastAsia="pt-BR"/>
        </w:rPr>
        <w:t xml:space="preserve"> </w:t>
      </w:r>
      <w:r w:rsidR="00995B35">
        <w:rPr>
          <w:rFonts w:ascii="Book Antiqua" w:eastAsia="Times New Roman" w:hAnsi="Book Antiqua" w:cs="Times New Roman"/>
          <w:b/>
          <w:bCs/>
          <w:color w:val="FF0000"/>
          <w:sz w:val="16"/>
          <w:szCs w:val="16"/>
          <w:u w:val="single"/>
          <w:lang w:eastAsia="pt-BR"/>
        </w:rPr>
        <w:t>(PCGO-2022)</w:t>
      </w:r>
      <w:r w:rsidR="00B60E02">
        <w:rPr>
          <w:rFonts w:ascii="Book Antiqua" w:eastAsia="Times New Roman" w:hAnsi="Book Antiqua" w:cs="Times New Roman"/>
          <w:b/>
          <w:bCs/>
          <w:color w:val="FF0000"/>
          <w:sz w:val="16"/>
          <w:szCs w:val="16"/>
          <w:lang w:eastAsia="pt-BR"/>
        </w:rPr>
        <w:t xml:space="preserve"> </w:t>
      </w:r>
      <w:bookmarkStart w:id="15" w:name="_Hlk196227009"/>
      <w:r w:rsidR="00B60E02">
        <w:rPr>
          <w:rFonts w:ascii="Book Antiqua" w:eastAsia="Times New Roman" w:hAnsi="Book Antiqua" w:cs="Arial"/>
          <w:b/>
          <w:bCs/>
          <w:color w:val="FF0000"/>
          <w:sz w:val="16"/>
          <w:szCs w:val="16"/>
          <w:u w:val="single"/>
          <w:lang w:eastAsia="pt-BR"/>
        </w:rPr>
        <w:t>(DPERJ-2023)</w:t>
      </w:r>
      <w:bookmarkEnd w:id="15"/>
    </w:p>
    <w:p w14:paraId="4E2437FF" w14:textId="2E6C04F3" w:rsidR="00660743" w:rsidRPr="00B60E02" w:rsidRDefault="00660743" w:rsidP="00660743">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60E02">
        <w:rPr>
          <w:rFonts w:ascii="Book Antiqua" w:eastAsia="Times New Roman" w:hAnsi="Book Antiqua" w:cs="Arial"/>
          <w:b/>
          <w:bCs/>
          <w:color w:val="000000"/>
          <w:sz w:val="19"/>
          <w:szCs w:val="19"/>
          <w:lang w:eastAsia="pt-BR"/>
        </w:rPr>
        <w:t xml:space="preserve">I - </w:t>
      </w:r>
      <w:proofErr w:type="gramStart"/>
      <w:r w:rsidRPr="00B60E02">
        <w:rPr>
          <w:rFonts w:ascii="Book Antiqua" w:eastAsia="Times New Roman" w:hAnsi="Book Antiqua" w:cs="Arial"/>
          <w:b/>
          <w:bCs/>
          <w:color w:val="000000"/>
          <w:sz w:val="19"/>
          <w:szCs w:val="19"/>
          <w:lang w:eastAsia="pt-BR"/>
        </w:rPr>
        <w:t>encaminhar</w:t>
      </w:r>
      <w:proofErr w:type="gramEnd"/>
      <w:r w:rsidRPr="00B60E02">
        <w:rPr>
          <w:rFonts w:ascii="Book Antiqua" w:eastAsia="Times New Roman" w:hAnsi="Book Antiqua" w:cs="Arial"/>
          <w:b/>
          <w:bCs/>
          <w:color w:val="000000"/>
          <w:sz w:val="19"/>
          <w:szCs w:val="19"/>
          <w:lang w:eastAsia="pt-BR"/>
        </w:rPr>
        <w:t xml:space="preserve"> a vítima ao Sistema Único de Saúde e ao Instituto Médico-Legal imediatamente;</w:t>
      </w:r>
      <w:r w:rsidR="00B60E02" w:rsidRPr="00B60E02">
        <w:rPr>
          <w:rFonts w:ascii="Book Antiqua" w:eastAsia="Times New Roman" w:hAnsi="Book Antiqua" w:cs="Arial"/>
          <w:b/>
          <w:bCs/>
          <w:color w:val="000000"/>
          <w:sz w:val="19"/>
          <w:szCs w:val="19"/>
          <w:lang w:eastAsia="pt-BR"/>
        </w:rPr>
        <w:t xml:space="preserve"> </w:t>
      </w:r>
      <w:r w:rsidR="00B60E02" w:rsidRPr="00B60E02">
        <w:rPr>
          <w:rFonts w:ascii="Book Antiqua" w:eastAsia="Times New Roman" w:hAnsi="Book Antiqua" w:cs="Arial"/>
          <w:b/>
          <w:bCs/>
          <w:color w:val="FF0000"/>
          <w:sz w:val="16"/>
          <w:szCs w:val="16"/>
          <w:u w:val="single"/>
          <w:lang w:eastAsia="pt-BR"/>
        </w:rPr>
        <w:t>(DPERJ-2023)</w:t>
      </w:r>
    </w:p>
    <w:p w14:paraId="5E852147" w14:textId="79AADA2E" w:rsidR="00660743" w:rsidRDefault="00660743" w:rsidP="00660743">
      <w:pPr>
        <w:spacing w:before="100" w:beforeAutospacing="1" w:after="100" w:afterAutospacing="1" w:line="240" w:lineRule="auto"/>
        <w:ind w:firstLine="570"/>
        <w:jc w:val="both"/>
        <w:rPr>
          <w:rFonts w:ascii="Book Antiqua" w:eastAsia="Times New Roman" w:hAnsi="Book Antiqua" w:cs="Times New Roman"/>
          <w:b/>
          <w:bCs/>
          <w:color w:val="FF0000"/>
          <w:sz w:val="16"/>
          <w:szCs w:val="16"/>
          <w:lang w:eastAsia="pt-BR"/>
        </w:rPr>
      </w:pPr>
      <w:r w:rsidRPr="00995B35">
        <w:rPr>
          <w:rFonts w:ascii="Book Antiqua" w:eastAsia="Times New Roman" w:hAnsi="Book Antiqua" w:cs="Arial"/>
          <w:b/>
          <w:bCs/>
          <w:color w:val="000000"/>
          <w:sz w:val="19"/>
          <w:szCs w:val="19"/>
          <w:lang w:eastAsia="pt-BR"/>
        </w:rPr>
        <w:t xml:space="preserve">II - </w:t>
      </w:r>
      <w:proofErr w:type="gramStart"/>
      <w:r w:rsidRPr="00995B35">
        <w:rPr>
          <w:rFonts w:ascii="Book Antiqua" w:eastAsia="Times New Roman" w:hAnsi="Book Antiqua" w:cs="Arial"/>
          <w:b/>
          <w:bCs/>
          <w:color w:val="000000"/>
          <w:sz w:val="19"/>
          <w:szCs w:val="19"/>
          <w:lang w:eastAsia="pt-BR"/>
        </w:rPr>
        <w:t>encaminhar</w:t>
      </w:r>
      <w:proofErr w:type="gramEnd"/>
      <w:r w:rsidRPr="00995B35">
        <w:rPr>
          <w:rFonts w:ascii="Book Antiqua" w:eastAsia="Times New Roman" w:hAnsi="Book Antiqua" w:cs="Arial"/>
          <w:b/>
          <w:bCs/>
          <w:color w:val="000000"/>
          <w:sz w:val="19"/>
          <w:szCs w:val="19"/>
          <w:lang w:eastAsia="pt-BR"/>
        </w:rPr>
        <w:t xml:space="preserve"> a vítima, os familiares e as testemunhas, caso sejam crianças ou adolescentes, ao Conselho Tutelar para os encaminhamentos necessários, inclusive para a adoção das medidas protetivas adequadas</w:t>
      </w:r>
      <w:r w:rsidRPr="00660743">
        <w:rPr>
          <w:rFonts w:ascii="Book Antiqua" w:eastAsia="Times New Roman" w:hAnsi="Book Antiqua" w:cs="Arial"/>
          <w:color w:val="000000"/>
          <w:sz w:val="19"/>
          <w:szCs w:val="19"/>
          <w:lang w:eastAsia="pt-BR"/>
        </w:rPr>
        <w:t>;</w:t>
      </w:r>
      <w:r w:rsidR="00995B35">
        <w:rPr>
          <w:rFonts w:ascii="Book Antiqua" w:eastAsia="Times New Roman" w:hAnsi="Book Antiqua" w:cs="Arial"/>
          <w:color w:val="000000"/>
          <w:sz w:val="19"/>
          <w:szCs w:val="19"/>
          <w:lang w:eastAsia="pt-BR"/>
        </w:rPr>
        <w:t xml:space="preserve"> </w:t>
      </w:r>
      <w:r w:rsidR="00995B35">
        <w:rPr>
          <w:rFonts w:ascii="Book Antiqua" w:eastAsia="Times New Roman" w:hAnsi="Book Antiqua" w:cs="Times New Roman"/>
          <w:b/>
          <w:bCs/>
          <w:color w:val="FF0000"/>
          <w:sz w:val="16"/>
          <w:szCs w:val="16"/>
          <w:u w:val="single"/>
          <w:lang w:eastAsia="pt-BR"/>
        </w:rPr>
        <w:t>(PCGO-2022)</w:t>
      </w:r>
    </w:p>
    <w:tbl>
      <w:tblPr>
        <w:tblStyle w:val="Tabelacomgrade"/>
        <w:tblW w:w="0" w:type="auto"/>
        <w:tblLook w:val="04A0" w:firstRow="1" w:lastRow="0" w:firstColumn="1" w:lastColumn="0" w:noHBand="0" w:noVBand="1"/>
      </w:tblPr>
      <w:tblGrid>
        <w:gridCol w:w="8494"/>
      </w:tblGrid>
      <w:tr w:rsidR="00995B35" w14:paraId="06F34BBC" w14:textId="77777777" w:rsidTr="007F25D5">
        <w:tc>
          <w:tcPr>
            <w:tcW w:w="8494" w:type="dxa"/>
            <w:shd w:val="clear" w:color="auto" w:fill="CCFFFF"/>
          </w:tcPr>
          <w:p w14:paraId="6A84E287" w14:textId="3D236F1B" w:rsidR="00995B35" w:rsidRPr="00E40F12" w:rsidRDefault="00995B35" w:rsidP="00995B3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PCGO-2022-AOCP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95B35">
              <w:rPr>
                <w:rFonts w:ascii="Book Antiqua" w:eastAsia="Times New Roman" w:hAnsi="Book Antiqua" w:cs="Arial"/>
                <w:color w:val="000000"/>
                <w:sz w:val="19"/>
                <w:szCs w:val="19"/>
                <w:lang w:eastAsia="pt-BR"/>
              </w:rPr>
              <w:t>Em razão do vício em bebidas alcoólicas, o Sr. X espancava rotineiramente seu filho de 11 anos, culpando-o pelas duras condições pelas quais a família passava, tendo em vista que sua esposa faleceu em decorrência de complicações no parto. Uma vizinha, inconformada com a situação, realizou a denúncia do fato à autoridade competente. A respeito do atendimento pela autoridade policial e dos procedimentos em face ao crime narrado, é correto afirmar que</w:t>
            </w:r>
            <w:r>
              <w:rPr>
                <w:rFonts w:ascii="Book Antiqua" w:eastAsia="Times New Roman" w:hAnsi="Book Antiqua" w:cs="Arial"/>
                <w:color w:val="000000"/>
                <w:sz w:val="19"/>
                <w:szCs w:val="19"/>
                <w:lang w:eastAsia="pt-BR"/>
              </w:rPr>
              <w:t xml:space="preserve"> </w:t>
            </w:r>
            <w:r w:rsidRPr="00995B35">
              <w:rPr>
                <w:rFonts w:ascii="Book Antiqua" w:eastAsia="Times New Roman" w:hAnsi="Book Antiqua" w:cs="Arial"/>
                <w:color w:val="000000"/>
                <w:sz w:val="19"/>
                <w:szCs w:val="19"/>
                <w:lang w:eastAsia="pt-BR"/>
              </w:rPr>
              <w:t>a autoridade policial, diante do caso narrado, deverá encaminhar a vítima, os familiares e as testemunhas, caso sejam crianças ou adolescentes, ao Conselho Tutelar para os encaminhamentos necessários, inclusive para a adoção das medidas protetivas adequadas.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13, II, Lei 14344/22.</w:t>
            </w:r>
          </w:p>
        </w:tc>
      </w:tr>
    </w:tbl>
    <w:p w14:paraId="345A935C"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III - garantir proteção policial, quando necessário, comunicados de imediato o Ministério Público e o Poder Judiciário;</w:t>
      </w:r>
    </w:p>
    <w:p w14:paraId="11D3FFD9"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IV - </w:t>
      </w:r>
      <w:proofErr w:type="gramStart"/>
      <w:r w:rsidRPr="00660743">
        <w:rPr>
          <w:rFonts w:ascii="Book Antiqua" w:eastAsia="Times New Roman" w:hAnsi="Book Antiqua" w:cs="Arial"/>
          <w:color w:val="000000"/>
          <w:sz w:val="19"/>
          <w:szCs w:val="19"/>
          <w:lang w:eastAsia="pt-BR"/>
        </w:rPr>
        <w:t>fornecer</w:t>
      </w:r>
      <w:proofErr w:type="gramEnd"/>
      <w:r w:rsidRPr="00660743">
        <w:rPr>
          <w:rFonts w:ascii="Book Antiqua" w:eastAsia="Times New Roman" w:hAnsi="Book Antiqua" w:cs="Arial"/>
          <w:color w:val="000000"/>
          <w:sz w:val="19"/>
          <w:szCs w:val="19"/>
          <w:lang w:eastAsia="pt-BR"/>
        </w:rPr>
        <w:t xml:space="preserve"> transporte para a vítima e, quando necessário, para seu responsável ou acompanhante, para serviço de acolhimento existente ou local seguro, quando houver risco à vida.</w:t>
      </w:r>
    </w:p>
    <w:p w14:paraId="0D0AEFFE" w14:textId="45F60032" w:rsidR="00660743" w:rsidRPr="002635B7"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6" w:name="art14"/>
      <w:bookmarkEnd w:id="16"/>
      <w:r w:rsidRPr="006801D0">
        <w:rPr>
          <w:rFonts w:ascii="Book Antiqua" w:eastAsia="Times New Roman" w:hAnsi="Book Antiqua" w:cs="Arial"/>
          <w:b/>
          <w:bCs/>
          <w:color w:val="000000"/>
          <w:sz w:val="19"/>
          <w:szCs w:val="19"/>
          <w:highlight w:val="magenta"/>
          <w:lang w:eastAsia="pt-BR"/>
        </w:rPr>
        <w:t>Art. 14</w:t>
      </w:r>
      <w:r w:rsidRPr="006801D0">
        <w:rPr>
          <w:rFonts w:ascii="Book Antiqua" w:eastAsia="Times New Roman" w:hAnsi="Book Antiqua" w:cs="Arial"/>
          <w:b/>
          <w:bCs/>
          <w:color w:val="000000"/>
          <w:sz w:val="19"/>
          <w:szCs w:val="19"/>
          <w:lang w:eastAsia="pt-BR"/>
        </w:rPr>
        <w:t>. Verificada a ocorrência de ação ou omissão que implique a ameaça ou a prática de violência doméstica e familiar, com a existência de risco atual ou iminente à vida ou à integridade física da criança e do adolescente, ou de seus familiares, o agressor será imediatamente afastado do lar, do domicílio ou do local de convivência com a vítima</w:t>
      </w:r>
      <w:r w:rsidRPr="00660743">
        <w:rPr>
          <w:rFonts w:ascii="Book Antiqua" w:eastAsia="Times New Roman" w:hAnsi="Book Antiqua" w:cs="Arial"/>
          <w:color w:val="000000"/>
          <w:sz w:val="19"/>
          <w:szCs w:val="19"/>
          <w:lang w:eastAsia="pt-BR"/>
        </w:rPr>
        <w:t>:</w:t>
      </w:r>
      <w:r w:rsidR="00E40F12">
        <w:rPr>
          <w:rFonts w:ascii="Book Antiqua" w:eastAsia="Times New Roman" w:hAnsi="Book Antiqua" w:cs="Arial"/>
          <w:color w:val="000000"/>
          <w:sz w:val="19"/>
          <w:szCs w:val="19"/>
          <w:lang w:eastAsia="pt-BR"/>
        </w:rPr>
        <w:t xml:space="preserve"> </w:t>
      </w:r>
      <w:r w:rsidR="00E40F12" w:rsidRPr="005A46F2">
        <w:rPr>
          <w:rFonts w:ascii="Book Antiqua" w:eastAsia="Times New Roman" w:hAnsi="Book Antiqua" w:cs="Arial"/>
          <w:b/>
          <w:bCs/>
          <w:color w:val="FF0000"/>
          <w:sz w:val="16"/>
          <w:szCs w:val="16"/>
          <w:u w:val="single"/>
          <w:lang w:eastAsia="pt-BR"/>
        </w:rPr>
        <w:t>(TJ</w:t>
      </w:r>
      <w:r w:rsidR="00E40F12">
        <w:rPr>
          <w:rFonts w:ascii="Book Antiqua" w:eastAsia="Times New Roman" w:hAnsi="Book Antiqua" w:cs="Arial"/>
          <w:b/>
          <w:bCs/>
          <w:color w:val="FF0000"/>
          <w:sz w:val="16"/>
          <w:szCs w:val="16"/>
          <w:u w:val="single"/>
          <w:lang w:eastAsia="pt-BR"/>
        </w:rPr>
        <w:t>GO</w:t>
      </w:r>
      <w:r w:rsidR="00E40F12" w:rsidRPr="005A46F2">
        <w:rPr>
          <w:rFonts w:ascii="Book Antiqua" w:eastAsia="Times New Roman" w:hAnsi="Book Antiqua" w:cs="Arial"/>
          <w:b/>
          <w:bCs/>
          <w:color w:val="FF0000"/>
          <w:sz w:val="16"/>
          <w:szCs w:val="16"/>
          <w:u w:val="single"/>
          <w:lang w:eastAsia="pt-BR"/>
        </w:rPr>
        <w:t>-2023)</w:t>
      </w:r>
      <w:r w:rsidR="006801D0">
        <w:rPr>
          <w:rFonts w:ascii="Book Antiqua" w:eastAsia="Times New Roman" w:hAnsi="Book Antiqua" w:cs="Arial"/>
          <w:color w:val="000000"/>
          <w:sz w:val="19"/>
          <w:szCs w:val="19"/>
          <w:lang w:eastAsia="pt-BR"/>
        </w:rPr>
        <w:t xml:space="preserve"> </w:t>
      </w:r>
      <w:r w:rsidR="006801D0" w:rsidRPr="006801D0">
        <w:rPr>
          <w:rFonts w:ascii="Book Antiqua" w:eastAsia="Times New Roman" w:hAnsi="Book Antiqua" w:cs="Arial"/>
          <w:b/>
          <w:bCs/>
          <w:color w:val="FF0000"/>
          <w:sz w:val="16"/>
          <w:szCs w:val="16"/>
          <w:u w:val="single"/>
          <w:lang w:eastAsia="pt-BR"/>
        </w:rPr>
        <w:t>(TJMS-2023)</w:t>
      </w:r>
      <w:r w:rsidR="00C06BEC">
        <w:rPr>
          <w:rFonts w:ascii="Book Antiqua" w:eastAsia="Times New Roman" w:hAnsi="Book Antiqua" w:cs="Arial"/>
          <w:b/>
          <w:bCs/>
          <w:color w:val="FF0000"/>
          <w:sz w:val="16"/>
          <w:szCs w:val="16"/>
          <w:lang w:eastAsia="pt-BR"/>
        </w:rPr>
        <w:t xml:space="preserve"> </w:t>
      </w:r>
      <w:bookmarkStart w:id="17" w:name="_Hlk196235359"/>
      <w:r w:rsidR="00C06BEC">
        <w:rPr>
          <w:rFonts w:ascii="Book Antiqua" w:eastAsia="Times New Roman" w:hAnsi="Book Antiqua" w:cs="Arial"/>
          <w:b/>
          <w:bCs/>
          <w:color w:val="FF0000"/>
          <w:sz w:val="16"/>
          <w:szCs w:val="16"/>
          <w:u w:val="single"/>
          <w:lang w:eastAsia="pt-BR"/>
        </w:rPr>
        <w:t>(DPEES-2023)</w:t>
      </w:r>
      <w:bookmarkEnd w:id="17"/>
      <w:r w:rsidR="00830E55">
        <w:rPr>
          <w:rFonts w:ascii="Book Antiqua" w:eastAsia="Times New Roman" w:hAnsi="Book Antiqua" w:cs="Arial"/>
          <w:b/>
          <w:bCs/>
          <w:color w:val="FF0000"/>
          <w:sz w:val="16"/>
          <w:szCs w:val="16"/>
          <w:lang w:eastAsia="pt-BR"/>
        </w:rPr>
        <w:t xml:space="preserve"> </w:t>
      </w:r>
      <w:r w:rsidR="00830E55">
        <w:rPr>
          <w:rFonts w:ascii="Book Antiqua" w:eastAsia="Times New Roman" w:hAnsi="Book Antiqua" w:cs="Times New Roman"/>
          <w:b/>
          <w:bCs/>
          <w:color w:val="FF0000"/>
          <w:sz w:val="16"/>
          <w:szCs w:val="16"/>
          <w:u w:val="single"/>
          <w:lang w:eastAsia="pt-BR"/>
        </w:rPr>
        <w:t>(DPEMG-2023)</w:t>
      </w:r>
      <w:r w:rsidR="00B60E02">
        <w:rPr>
          <w:rFonts w:ascii="Book Antiqua" w:eastAsia="Times New Roman" w:hAnsi="Book Antiqua" w:cs="Arial"/>
          <w:b/>
          <w:bCs/>
          <w:color w:val="FF0000"/>
          <w:sz w:val="16"/>
          <w:szCs w:val="16"/>
          <w:lang w:eastAsia="pt-BR"/>
        </w:rPr>
        <w:t xml:space="preserve"> </w:t>
      </w:r>
      <w:bookmarkStart w:id="18" w:name="_Hlk196223322"/>
      <w:r w:rsidR="00B60E02">
        <w:rPr>
          <w:rFonts w:ascii="Book Antiqua" w:eastAsia="Times New Roman" w:hAnsi="Book Antiqua" w:cs="Arial"/>
          <w:b/>
          <w:bCs/>
          <w:color w:val="FF0000"/>
          <w:sz w:val="16"/>
          <w:szCs w:val="16"/>
          <w:u w:val="single"/>
          <w:lang w:eastAsia="pt-BR"/>
        </w:rPr>
        <w:t>(DPERJ-2023)</w:t>
      </w:r>
      <w:bookmarkEnd w:id="18"/>
      <w:r w:rsidR="003D1A20">
        <w:rPr>
          <w:rFonts w:ascii="Book Antiqua" w:eastAsia="Times New Roman" w:hAnsi="Book Antiqua" w:cs="Arial"/>
          <w:b/>
          <w:bCs/>
          <w:color w:val="FF0000"/>
          <w:sz w:val="16"/>
          <w:szCs w:val="16"/>
          <w:lang w:eastAsia="pt-BR"/>
        </w:rPr>
        <w:t xml:space="preserve"> </w:t>
      </w:r>
      <w:r w:rsidR="003D1A20">
        <w:rPr>
          <w:rFonts w:ascii="Book Antiqua" w:eastAsia="Times New Roman" w:hAnsi="Book Antiqua" w:cs="Times New Roman"/>
          <w:b/>
          <w:bCs/>
          <w:color w:val="FF0000"/>
          <w:sz w:val="16"/>
          <w:szCs w:val="16"/>
          <w:u w:val="single"/>
          <w:lang w:eastAsia="pt-BR"/>
        </w:rPr>
        <w:t>(MPMS-2024)</w:t>
      </w:r>
      <w:r w:rsidR="002635B7">
        <w:rPr>
          <w:rFonts w:ascii="Book Antiqua" w:eastAsia="Times New Roman" w:hAnsi="Book Antiqua" w:cs="Arial"/>
          <w:b/>
          <w:bCs/>
          <w:color w:val="FF0000"/>
          <w:sz w:val="16"/>
          <w:szCs w:val="16"/>
          <w:lang w:eastAsia="pt-BR"/>
        </w:rPr>
        <w:t xml:space="preserve"> </w:t>
      </w:r>
      <w:r w:rsidR="002635B7">
        <w:rPr>
          <w:rFonts w:ascii="Book Antiqua" w:eastAsia="Times New Roman" w:hAnsi="Book Antiqua" w:cs="Times New Roman"/>
          <w:b/>
          <w:color w:val="FF0000"/>
          <w:sz w:val="16"/>
          <w:szCs w:val="16"/>
          <w:u w:val="single"/>
          <w:lang w:eastAsia="pt-BR"/>
        </w:rPr>
        <w:t>(MPSC-2024)</w:t>
      </w:r>
    </w:p>
    <w:p w14:paraId="77A593AD" w14:textId="03DA8234" w:rsidR="00660743" w:rsidRPr="002635B7" w:rsidRDefault="00660743" w:rsidP="00660743">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801D0">
        <w:rPr>
          <w:rFonts w:ascii="Book Antiqua" w:eastAsia="Times New Roman" w:hAnsi="Book Antiqua" w:cs="Arial"/>
          <w:b/>
          <w:bCs/>
          <w:color w:val="000000"/>
          <w:sz w:val="19"/>
          <w:szCs w:val="19"/>
          <w:lang w:eastAsia="pt-BR"/>
        </w:rPr>
        <w:t xml:space="preserve">I - </w:t>
      </w:r>
      <w:proofErr w:type="gramStart"/>
      <w:r w:rsidRPr="006801D0">
        <w:rPr>
          <w:rFonts w:ascii="Book Antiqua" w:eastAsia="Times New Roman" w:hAnsi="Book Antiqua" w:cs="Arial"/>
          <w:b/>
          <w:bCs/>
          <w:color w:val="000000"/>
          <w:sz w:val="19"/>
          <w:szCs w:val="19"/>
          <w:lang w:eastAsia="pt-BR"/>
        </w:rPr>
        <w:t>pela</w:t>
      </w:r>
      <w:proofErr w:type="gramEnd"/>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olor w:val="000000"/>
          <w:sz w:val="19"/>
          <w:szCs w:val="19"/>
          <w:highlight w:val="yellow"/>
          <w:lang w:eastAsia="pt-BR"/>
        </w:rPr>
        <w:t>autoridade judicial</w:t>
      </w:r>
      <w:r w:rsidRPr="006801D0">
        <w:rPr>
          <w:rFonts w:ascii="Book Antiqua" w:eastAsia="Times New Roman" w:hAnsi="Book Antiqua" w:cs="Arial"/>
          <w:b/>
          <w:bCs/>
          <w:color w:val="000000"/>
          <w:sz w:val="19"/>
          <w:szCs w:val="19"/>
          <w:lang w:eastAsia="pt-BR"/>
        </w:rPr>
        <w:t>;</w:t>
      </w:r>
      <w:r w:rsidR="006801D0">
        <w:rPr>
          <w:rFonts w:ascii="Book Antiqua" w:eastAsia="Times New Roman" w:hAnsi="Book Antiqua" w:cs="Arial"/>
          <w:b/>
          <w:bCs/>
          <w:color w:val="000000"/>
          <w:sz w:val="19"/>
          <w:szCs w:val="19"/>
          <w:lang w:eastAsia="pt-BR"/>
        </w:rPr>
        <w:t xml:space="preserve"> </w:t>
      </w:r>
      <w:r w:rsidR="006801D0" w:rsidRPr="006801D0">
        <w:rPr>
          <w:rFonts w:ascii="Book Antiqua" w:eastAsia="Times New Roman" w:hAnsi="Book Antiqua" w:cs="Arial"/>
          <w:b/>
          <w:bCs/>
          <w:color w:val="FF0000"/>
          <w:sz w:val="16"/>
          <w:szCs w:val="16"/>
          <w:u w:val="single"/>
          <w:lang w:eastAsia="pt-BR"/>
        </w:rPr>
        <w:t>(TJMS-2023)</w:t>
      </w:r>
      <w:r w:rsidR="00B60E02">
        <w:rPr>
          <w:rFonts w:ascii="Book Antiqua" w:eastAsia="Times New Roman" w:hAnsi="Book Antiqua" w:cs="Arial"/>
          <w:b/>
          <w:bCs/>
          <w:color w:val="FF0000"/>
          <w:sz w:val="16"/>
          <w:szCs w:val="16"/>
          <w:lang w:eastAsia="pt-BR"/>
        </w:rPr>
        <w:t xml:space="preserve"> </w:t>
      </w:r>
      <w:r w:rsidR="00B60E02">
        <w:rPr>
          <w:rFonts w:ascii="Book Antiqua" w:eastAsia="Times New Roman" w:hAnsi="Book Antiqua" w:cs="Arial"/>
          <w:b/>
          <w:bCs/>
          <w:color w:val="FF0000"/>
          <w:sz w:val="16"/>
          <w:szCs w:val="16"/>
          <w:u w:val="single"/>
          <w:lang w:eastAsia="pt-BR"/>
        </w:rPr>
        <w:t>(DPERJ-2023)</w:t>
      </w:r>
      <w:r w:rsidR="003D1A20">
        <w:rPr>
          <w:rFonts w:ascii="Book Antiqua" w:eastAsia="Times New Roman" w:hAnsi="Book Antiqua" w:cs="Arial"/>
          <w:b/>
          <w:bCs/>
          <w:color w:val="FF0000"/>
          <w:sz w:val="16"/>
          <w:szCs w:val="16"/>
          <w:lang w:eastAsia="pt-BR"/>
        </w:rPr>
        <w:t xml:space="preserve"> </w:t>
      </w:r>
      <w:r w:rsidR="003D1A20">
        <w:rPr>
          <w:rFonts w:ascii="Book Antiqua" w:eastAsia="Times New Roman" w:hAnsi="Book Antiqua" w:cs="Times New Roman"/>
          <w:b/>
          <w:bCs/>
          <w:color w:val="FF0000"/>
          <w:sz w:val="16"/>
          <w:szCs w:val="16"/>
          <w:u w:val="single"/>
          <w:lang w:eastAsia="pt-BR"/>
        </w:rPr>
        <w:t>(MPMS-2024)</w:t>
      </w:r>
      <w:r w:rsidR="002635B7">
        <w:rPr>
          <w:rFonts w:ascii="Book Antiqua" w:eastAsia="Times New Roman" w:hAnsi="Book Antiqua" w:cs="Arial"/>
          <w:b/>
          <w:bCs/>
          <w:color w:val="FF0000"/>
          <w:sz w:val="16"/>
          <w:szCs w:val="16"/>
          <w:lang w:eastAsia="pt-BR"/>
        </w:rPr>
        <w:t xml:space="preserve"> </w:t>
      </w:r>
      <w:r w:rsidR="002635B7">
        <w:rPr>
          <w:rFonts w:ascii="Book Antiqua" w:eastAsia="Times New Roman" w:hAnsi="Book Antiqua" w:cs="Times New Roman"/>
          <w:b/>
          <w:color w:val="FF0000"/>
          <w:sz w:val="16"/>
          <w:szCs w:val="16"/>
          <w:u w:val="single"/>
          <w:lang w:eastAsia="pt-BR"/>
        </w:rPr>
        <w:t>(MPSC-2024)</w:t>
      </w:r>
    </w:p>
    <w:p w14:paraId="261F3ABA" w14:textId="4FE24151" w:rsidR="00660743" w:rsidRPr="002635B7" w:rsidRDefault="00660743" w:rsidP="00660743">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801D0">
        <w:rPr>
          <w:rFonts w:ascii="Book Antiqua" w:eastAsia="Times New Roman" w:hAnsi="Book Antiqua" w:cs="Arial"/>
          <w:b/>
          <w:bCs/>
          <w:color w:val="000000"/>
          <w:sz w:val="19"/>
          <w:szCs w:val="19"/>
          <w:lang w:eastAsia="pt-BR"/>
        </w:rPr>
        <w:t xml:space="preserve">II - </w:t>
      </w:r>
      <w:proofErr w:type="gramStart"/>
      <w:r w:rsidRPr="006801D0">
        <w:rPr>
          <w:rFonts w:ascii="Book Antiqua" w:eastAsia="Times New Roman" w:hAnsi="Book Antiqua" w:cs="Arial"/>
          <w:b/>
          <w:bCs/>
          <w:color w:val="000000"/>
          <w:sz w:val="19"/>
          <w:szCs w:val="19"/>
          <w:lang w:eastAsia="pt-BR"/>
        </w:rPr>
        <w:t>pelo</w:t>
      </w:r>
      <w:proofErr w:type="gramEnd"/>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olor w:val="000000"/>
          <w:sz w:val="19"/>
          <w:szCs w:val="19"/>
          <w:highlight w:val="yellow"/>
          <w:lang w:eastAsia="pt-BR"/>
        </w:rPr>
        <w:t>delegado de polícia</w:t>
      </w:r>
      <w:r w:rsidRPr="006801D0">
        <w:rPr>
          <w:rFonts w:ascii="Book Antiqua" w:eastAsia="Times New Roman" w:hAnsi="Book Antiqua" w:cs="Arial"/>
          <w:b/>
          <w:bCs/>
          <w:color w:val="000000"/>
          <w:sz w:val="19"/>
          <w:szCs w:val="19"/>
          <w:lang w:eastAsia="pt-BR"/>
        </w:rPr>
        <w:t xml:space="preserve">, </w:t>
      </w:r>
      <w:r w:rsidRPr="00AA1C64">
        <w:rPr>
          <w:rFonts w:ascii="Book Antiqua" w:eastAsia="Times New Roman" w:hAnsi="Book Antiqua" w:cs="Arial"/>
          <w:b/>
          <w:bCs/>
          <w:caps/>
          <w:color w:val="000000"/>
          <w:sz w:val="19"/>
          <w:szCs w:val="19"/>
          <w:highlight w:val="green"/>
          <w:lang w:eastAsia="pt-BR"/>
        </w:rPr>
        <w:t>quando</w:t>
      </w:r>
      <w:r w:rsidRPr="006801D0">
        <w:rPr>
          <w:rFonts w:ascii="Book Antiqua" w:eastAsia="Times New Roman" w:hAnsi="Book Antiqua" w:cs="Arial"/>
          <w:b/>
          <w:bCs/>
          <w:color w:val="000000"/>
          <w:sz w:val="19"/>
          <w:szCs w:val="19"/>
          <w:lang w:eastAsia="pt-BR"/>
        </w:rPr>
        <w:t xml:space="preserve"> </w:t>
      </w:r>
      <w:r w:rsidRPr="00AA1C64">
        <w:rPr>
          <w:rFonts w:ascii="Book Antiqua" w:eastAsia="Times New Roman" w:hAnsi="Book Antiqua" w:cs="Arial"/>
          <w:b/>
          <w:bCs/>
          <w:color w:val="000000"/>
          <w:sz w:val="19"/>
          <w:szCs w:val="19"/>
          <w:highlight w:val="yellow"/>
          <w:lang w:eastAsia="pt-BR"/>
        </w:rPr>
        <w:t>o Município</w:t>
      </w:r>
      <w:r w:rsidRPr="006801D0">
        <w:rPr>
          <w:rFonts w:ascii="Book Antiqua" w:eastAsia="Times New Roman" w:hAnsi="Book Antiqua" w:cs="Arial"/>
          <w:b/>
          <w:bCs/>
          <w:color w:val="000000"/>
          <w:sz w:val="19"/>
          <w:szCs w:val="19"/>
          <w:lang w:eastAsia="pt-BR"/>
        </w:rPr>
        <w:t xml:space="preserve"> </w:t>
      </w:r>
      <w:r w:rsidRPr="00AA1C64">
        <w:rPr>
          <w:rFonts w:ascii="Book Antiqua" w:eastAsia="Times New Roman" w:hAnsi="Book Antiqua" w:cs="Arial"/>
          <w:b/>
          <w:bCs/>
          <w:caps/>
          <w:color w:val="000000"/>
          <w:sz w:val="19"/>
          <w:szCs w:val="19"/>
          <w:highlight w:val="green"/>
          <w:lang w:eastAsia="pt-BR"/>
        </w:rPr>
        <w:t>não for</w:t>
      </w:r>
      <w:r w:rsidRPr="006801D0">
        <w:rPr>
          <w:rFonts w:ascii="Book Antiqua" w:eastAsia="Times New Roman" w:hAnsi="Book Antiqua" w:cs="Arial"/>
          <w:b/>
          <w:bCs/>
          <w:color w:val="000000"/>
          <w:sz w:val="19"/>
          <w:szCs w:val="19"/>
          <w:lang w:eastAsia="pt-BR"/>
        </w:rPr>
        <w:t xml:space="preserve"> </w:t>
      </w:r>
      <w:r w:rsidRPr="00AA1C64">
        <w:rPr>
          <w:rFonts w:ascii="Book Antiqua" w:eastAsia="Times New Roman" w:hAnsi="Book Antiqua" w:cs="Arial"/>
          <w:b/>
          <w:bCs/>
          <w:color w:val="000000"/>
          <w:sz w:val="19"/>
          <w:szCs w:val="19"/>
          <w:highlight w:val="cyan"/>
          <w:lang w:eastAsia="pt-BR"/>
        </w:rPr>
        <w:t>sede de comarca</w:t>
      </w:r>
      <w:r w:rsidRPr="006801D0">
        <w:rPr>
          <w:rFonts w:ascii="Book Antiqua" w:eastAsia="Times New Roman" w:hAnsi="Book Antiqua" w:cs="Arial"/>
          <w:b/>
          <w:bCs/>
          <w:color w:val="000000"/>
          <w:sz w:val="19"/>
          <w:szCs w:val="19"/>
          <w:lang w:eastAsia="pt-BR"/>
        </w:rPr>
        <w:t>;</w:t>
      </w:r>
      <w:r w:rsidR="00E40F12">
        <w:rPr>
          <w:rFonts w:ascii="Book Antiqua" w:eastAsia="Times New Roman" w:hAnsi="Book Antiqua" w:cs="Arial"/>
          <w:b/>
          <w:bCs/>
          <w:color w:val="000000"/>
          <w:sz w:val="19"/>
          <w:szCs w:val="19"/>
          <w:lang w:eastAsia="pt-BR"/>
        </w:rPr>
        <w:t xml:space="preserve"> </w:t>
      </w:r>
      <w:bookmarkStart w:id="19" w:name="_Hlk163664833"/>
      <w:r w:rsidR="00E40F12" w:rsidRPr="005A46F2">
        <w:rPr>
          <w:rFonts w:ascii="Book Antiqua" w:eastAsia="Times New Roman" w:hAnsi="Book Antiqua" w:cs="Arial"/>
          <w:b/>
          <w:bCs/>
          <w:color w:val="FF0000"/>
          <w:sz w:val="16"/>
          <w:szCs w:val="16"/>
          <w:u w:val="single"/>
          <w:lang w:eastAsia="pt-BR"/>
        </w:rPr>
        <w:t>(TJ</w:t>
      </w:r>
      <w:r w:rsidR="00E40F12">
        <w:rPr>
          <w:rFonts w:ascii="Book Antiqua" w:eastAsia="Times New Roman" w:hAnsi="Book Antiqua" w:cs="Arial"/>
          <w:b/>
          <w:bCs/>
          <w:color w:val="FF0000"/>
          <w:sz w:val="16"/>
          <w:szCs w:val="16"/>
          <w:u w:val="single"/>
          <w:lang w:eastAsia="pt-BR"/>
        </w:rPr>
        <w:t>GO</w:t>
      </w:r>
      <w:r w:rsidR="00E40F12" w:rsidRPr="005A46F2">
        <w:rPr>
          <w:rFonts w:ascii="Book Antiqua" w:eastAsia="Times New Roman" w:hAnsi="Book Antiqua" w:cs="Arial"/>
          <w:b/>
          <w:bCs/>
          <w:color w:val="FF0000"/>
          <w:sz w:val="16"/>
          <w:szCs w:val="16"/>
          <w:u w:val="single"/>
          <w:lang w:eastAsia="pt-BR"/>
        </w:rPr>
        <w:t>-2023)</w:t>
      </w:r>
      <w:bookmarkEnd w:id="19"/>
      <w:r w:rsidR="006801D0">
        <w:rPr>
          <w:rFonts w:ascii="Book Antiqua" w:eastAsia="Times New Roman" w:hAnsi="Book Antiqua" w:cs="Arial"/>
          <w:b/>
          <w:bCs/>
          <w:color w:val="000000"/>
          <w:sz w:val="19"/>
          <w:szCs w:val="19"/>
          <w:lang w:eastAsia="pt-BR"/>
        </w:rPr>
        <w:t xml:space="preserve"> </w:t>
      </w:r>
      <w:r w:rsidR="006801D0" w:rsidRPr="006801D0">
        <w:rPr>
          <w:rFonts w:ascii="Book Antiqua" w:eastAsia="Times New Roman" w:hAnsi="Book Antiqua" w:cs="Arial"/>
          <w:b/>
          <w:bCs/>
          <w:color w:val="FF0000"/>
          <w:sz w:val="16"/>
          <w:szCs w:val="16"/>
          <w:u w:val="single"/>
          <w:lang w:eastAsia="pt-BR"/>
        </w:rPr>
        <w:t>(TJMS-2023)</w:t>
      </w:r>
      <w:r w:rsidR="00C06BEC">
        <w:rPr>
          <w:rFonts w:ascii="Book Antiqua" w:eastAsia="Times New Roman" w:hAnsi="Book Antiqua" w:cs="Arial"/>
          <w:b/>
          <w:bCs/>
          <w:color w:val="FF0000"/>
          <w:sz w:val="16"/>
          <w:szCs w:val="16"/>
          <w:lang w:eastAsia="pt-BR"/>
        </w:rPr>
        <w:t xml:space="preserve"> </w:t>
      </w:r>
      <w:r w:rsidR="00C06BEC">
        <w:rPr>
          <w:rFonts w:ascii="Book Antiqua" w:eastAsia="Times New Roman" w:hAnsi="Book Antiqua" w:cs="Arial"/>
          <w:b/>
          <w:bCs/>
          <w:color w:val="FF0000"/>
          <w:sz w:val="16"/>
          <w:szCs w:val="16"/>
          <w:u w:val="single"/>
          <w:lang w:eastAsia="pt-BR"/>
        </w:rPr>
        <w:t>(DPEES-2023)</w:t>
      </w:r>
      <w:r w:rsidR="00830E55">
        <w:rPr>
          <w:rFonts w:ascii="Book Antiqua" w:eastAsia="Times New Roman" w:hAnsi="Book Antiqua" w:cs="Arial"/>
          <w:b/>
          <w:bCs/>
          <w:color w:val="FF0000"/>
          <w:sz w:val="16"/>
          <w:szCs w:val="16"/>
          <w:lang w:eastAsia="pt-BR"/>
        </w:rPr>
        <w:t xml:space="preserve"> </w:t>
      </w:r>
      <w:r w:rsidR="00830E55">
        <w:rPr>
          <w:rFonts w:ascii="Book Antiqua" w:eastAsia="Times New Roman" w:hAnsi="Book Antiqua" w:cs="Times New Roman"/>
          <w:b/>
          <w:bCs/>
          <w:color w:val="FF0000"/>
          <w:sz w:val="16"/>
          <w:szCs w:val="16"/>
          <w:u w:val="single"/>
          <w:lang w:eastAsia="pt-BR"/>
        </w:rPr>
        <w:t>(DPEMG-2023)</w:t>
      </w:r>
      <w:r w:rsidR="00B60E02">
        <w:rPr>
          <w:rFonts w:ascii="Book Antiqua" w:eastAsia="Times New Roman" w:hAnsi="Book Antiqua" w:cs="Arial"/>
          <w:b/>
          <w:bCs/>
          <w:color w:val="FF0000"/>
          <w:sz w:val="16"/>
          <w:szCs w:val="16"/>
          <w:lang w:eastAsia="pt-BR"/>
        </w:rPr>
        <w:t xml:space="preserve"> </w:t>
      </w:r>
      <w:r w:rsidR="00B60E02">
        <w:rPr>
          <w:rFonts w:ascii="Book Antiqua" w:eastAsia="Times New Roman" w:hAnsi="Book Antiqua" w:cs="Arial"/>
          <w:b/>
          <w:bCs/>
          <w:color w:val="FF0000"/>
          <w:sz w:val="16"/>
          <w:szCs w:val="16"/>
          <w:u w:val="single"/>
          <w:lang w:eastAsia="pt-BR"/>
        </w:rPr>
        <w:t>(DPERJ-2023)</w:t>
      </w:r>
      <w:r w:rsidR="003D1A20">
        <w:rPr>
          <w:rFonts w:ascii="Book Antiqua" w:eastAsia="Times New Roman" w:hAnsi="Book Antiqua" w:cs="Arial"/>
          <w:b/>
          <w:bCs/>
          <w:color w:val="FF0000"/>
          <w:sz w:val="16"/>
          <w:szCs w:val="16"/>
          <w:lang w:eastAsia="pt-BR"/>
        </w:rPr>
        <w:t xml:space="preserve"> </w:t>
      </w:r>
      <w:r w:rsidR="003D1A20">
        <w:rPr>
          <w:rFonts w:ascii="Book Antiqua" w:eastAsia="Times New Roman" w:hAnsi="Book Antiqua" w:cs="Times New Roman"/>
          <w:b/>
          <w:bCs/>
          <w:color w:val="FF0000"/>
          <w:sz w:val="16"/>
          <w:szCs w:val="16"/>
          <w:u w:val="single"/>
          <w:lang w:eastAsia="pt-BR"/>
        </w:rPr>
        <w:t>(MPMS-2024)</w:t>
      </w:r>
      <w:r w:rsidR="002635B7">
        <w:rPr>
          <w:rFonts w:ascii="Book Antiqua" w:eastAsia="Times New Roman" w:hAnsi="Book Antiqua" w:cs="Arial"/>
          <w:b/>
          <w:bCs/>
          <w:color w:val="FF0000"/>
          <w:sz w:val="16"/>
          <w:szCs w:val="16"/>
          <w:lang w:eastAsia="pt-BR"/>
        </w:rPr>
        <w:t xml:space="preserve"> </w:t>
      </w:r>
      <w:r w:rsidR="002635B7">
        <w:rPr>
          <w:rFonts w:ascii="Book Antiqua" w:eastAsia="Times New Roman" w:hAnsi="Book Antiqua" w:cs="Times New Roman"/>
          <w:b/>
          <w:color w:val="FF0000"/>
          <w:sz w:val="16"/>
          <w:szCs w:val="16"/>
          <w:u w:val="single"/>
          <w:lang w:eastAsia="pt-BR"/>
        </w:rPr>
        <w:t>(MPSC-2024)</w:t>
      </w:r>
    </w:p>
    <w:p w14:paraId="171CB42F" w14:textId="694700CA" w:rsidR="00660743" w:rsidRPr="002635B7" w:rsidRDefault="00660743" w:rsidP="00660743">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801D0">
        <w:rPr>
          <w:rFonts w:ascii="Book Antiqua" w:eastAsia="Times New Roman" w:hAnsi="Book Antiqua" w:cs="Arial"/>
          <w:b/>
          <w:bCs/>
          <w:color w:val="000000"/>
          <w:sz w:val="19"/>
          <w:szCs w:val="19"/>
          <w:lang w:eastAsia="pt-BR"/>
        </w:rPr>
        <w:lastRenderedPageBreak/>
        <w:t xml:space="preserve">III - pelo </w:t>
      </w:r>
      <w:r w:rsidRPr="006801D0">
        <w:rPr>
          <w:rFonts w:ascii="Book Antiqua" w:eastAsia="Times New Roman" w:hAnsi="Book Antiqua" w:cs="Arial"/>
          <w:b/>
          <w:bCs/>
          <w:color w:val="000000"/>
          <w:sz w:val="19"/>
          <w:szCs w:val="19"/>
          <w:highlight w:val="yellow"/>
          <w:lang w:eastAsia="pt-BR"/>
        </w:rPr>
        <w:t>policial</w:t>
      </w:r>
      <w:r w:rsidRPr="006801D0">
        <w:rPr>
          <w:rFonts w:ascii="Book Antiqua" w:eastAsia="Times New Roman" w:hAnsi="Book Antiqua" w:cs="Arial"/>
          <w:b/>
          <w:bCs/>
          <w:color w:val="000000"/>
          <w:sz w:val="19"/>
          <w:szCs w:val="19"/>
          <w:lang w:eastAsia="pt-BR"/>
        </w:rPr>
        <w:t xml:space="preserve">, </w:t>
      </w:r>
      <w:r w:rsidRPr="00AA1C64">
        <w:rPr>
          <w:rFonts w:ascii="Book Antiqua" w:eastAsia="Times New Roman" w:hAnsi="Book Antiqua" w:cs="Arial"/>
          <w:b/>
          <w:bCs/>
          <w:caps/>
          <w:color w:val="000000"/>
          <w:sz w:val="19"/>
          <w:szCs w:val="19"/>
          <w:highlight w:val="green"/>
          <w:lang w:eastAsia="pt-BR"/>
        </w:rPr>
        <w:t>quando</w:t>
      </w:r>
      <w:r w:rsidRPr="006801D0">
        <w:rPr>
          <w:rFonts w:ascii="Book Antiqua" w:eastAsia="Times New Roman" w:hAnsi="Book Antiqua" w:cs="Arial"/>
          <w:b/>
          <w:bCs/>
          <w:color w:val="000000"/>
          <w:sz w:val="19"/>
          <w:szCs w:val="19"/>
          <w:lang w:eastAsia="pt-BR"/>
        </w:rPr>
        <w:t xml:space="preserve"> </w:t>
      </w:r>
      <w:r w:rsidRPr="00AA1C64">
        <w:rPr>
          <w:rFonts w:ascii="Book Antiqua" w:eastAsia="Times New Roman" w:hAnsi="Book Antiqua" w:cs="Arial"/>
          <w:b/>
          <w:bCs/>
          <w:color w:val="000000"/>
          <w:sz w:val="19"/>
          <w:szCs w:val="19"/>
          <w:highlight w:val="yellow"/>
          <w:lang w:eastAsia="pt-BR"/>
        </w:rPr>
        <w:t>o Município</w:t>
      </w:r>
      <w:r w:rsidRPr="006801D0">
        <w:rPr>
          <w:rFonts w:ascii="Book Antiqua" w:eastAsia="Times New Roman" w:hAnsi="Book Antiqua" w:cs="Arial"/>
          <w:b/>
          <w:bCs/>
          <w:color w:val="000000"/>
          <w:sz w:val="19"/>
          <w:szCs w:val="19"/>
          <w:lang w:eastAsia="pt-BR"/>
        </w:rPr>
        <w:t xml:space="preserve"> </w:t>
      </w:r>
      <w:r w:rsidRPr="00AA1C64">
        <w:rPr>
          <w:rFonts w:ascii="Book Antiqua" w:eastAsia="Times New Roman" w:hAnsi="Book Antiqua" w:cs="Arial"/>
          <w:b/>
          <w:bCs/>
          <w:caps/>
          <w:color w:val="000000"/>
          <w:sz w:val="19"/>
          <w:szCs w:val="19"/>
          <w:highlight w:val="green"/>
          <w:lang w:eastAsia="pt-BR"/>
        </w:rPr>
        <w:t>não for</w:t>
      </w:r>
      <w:r w:rsidRPr="006801D0">
        <w:rPr>
          <w:rFonts w:ascii="Book Antiqua" w:eastAsia="Times New Roman" w:hAnsi="Book Antiqua" w:cs="Arial"/>
          <w:b/>
          <w:bCs/>
          <w:color w:val="000000"/>
          <w:sz w:val="19"/>
          <w:szCs w:val="19"/>
          <w:lang w:eastAsia="pt-BR"/>
        </w:rPr>
        <w:t xml:space="preserve"> </w:t>
      </w:r>
      <w:r w:rsidRPr="00AA1C64">
        <w:rPr>
          <w:rFonts w:ascii="Book Antiqua" w:eastAsia="Times New Roman" w:hAnsi="Book Antiqua" w:cs="Arial"/>
          <w:b/>
          <w:bCs/>
          <w:color w:val="000000"/>
          <w:sz w:val="19"/>
          <w:szCs w:val="19"/>
          <w:highlight w:val="cyan"/>
          <w:lang w:eastAsia="pt-BR"/>
        </w:rPr>
        <w:t>sede de comarca</w:t>
      </w:r>
      <w:r w:rsidRPr="006801D0">
        <w:rPr>
          <w:rFonts w:ascii="Book Antiqua" w:eastAsia="Times New Roman" w:hAnsi="Book Antiqua" w:cs="Arial"/>
          <w:b/>
          <w:bCs/>
          <w:color w:val="000000"/>
          <w:sz w:val="19"/>
          <w:szCs w:val="19"/>
          <w:lang w:eastAsia="pt-BR"/>
        </w:rPr>
        <w:t xml:space="preserve"> e </w:t>
      </w:r>
      <w:r w:rsidRPr="00AA1C64">
        <w:rPr>
          <w:rFonts w:ascii="Book Antiqua" w:eastAsia="Times New Roman" w:hAnsi="Book Antiqua" w:cs="Arial"/>
          <w:b/>
          <w:bCs/>
          <w:caps/>
          <w:color w:val="000000"/>
          <w:sz w:val="19"/>
          <w:szCs w:val="19"/>
          <w:highlight w:val="green"/>
          <w:lang w:eastAsia="pt-BR"/>
        </w:rPr>
        <w:t>não houver</w:t>
      </w:r>
      <w:r w:rsidRPr="006801D0">
        <w:rPr>
          <w:rFonts w:ascii="Book Antiqua" w:eastAsia="Times New Roman" w:hAnsi="Book Antiqua" w:cs="Arial"/>
          <w:b/>
          <w:bCs/>
          <w:color w:val="000000"/>
          <w:sz w:val="19"/>
          <w:szCs w:val="19"/>
          <w:lang w:eastAsia="pt-BR"/>
        </w:rPr>
        <w:t xml:space="preserve"> </w:t>
      </w:r>
      <w:r w:rsidRPr="00AA1C64">
        <w:rPr>
          <w:rFonts w:ascii="Book Antiqua" w:eastAsia="Times New Roman" w:hAnsi="Book Antiqua" w:cs="Arial"/>
          <w:b/>
          <w:bCs/>
          <w:color w:val="000000"/>
          <w:sz w:val="19"/>
          <w:szCs w:val="19"/>
          <w:highlight w:val="yellow"/>
          <w:lang w:eastAsia="pt-BR"/>
        </w:rPr>
        <w:t>delegado disponível</w:t>
      </w:r>
      <w:r w:rsidRPr="006801D0">
        <w:rPr>
          <w:rFonts w:ascii="Book Antiqua" w:eastAsia="Times New Roman" w:hAnsi="Book Antiqua" w:cs="Arial"/>
          <w:b/>
          <w:bCs/>
          <w:color w:val="000000"/>
          <w:sz w:val="19"/>
          <w:szCs w:val="19"/>
          <w:lang w:eastAsia="pt-BR"/>
        </w:rPr>
        <w:t xml:space="preserve"> </w:t>
      </w:r>
      <w:r w:rsidRPr="00AA1C64">
        <w:rPr>
          <w:rFonts w:ascii="Book Antiqua" w:eastAsia="Times New Roman" w:hAnsi="Book Antiqua" w:cs="Arial"/>
          <w:b/>
          <w:bCs/>
          <w:color w:val="000000"/>
          <w:sz w:val="19"/>
          <w:szCs w:val="19"/>
          <w:highlight w:val="cyan"/>
          <w:lang w:eastAsia="pt-BR"/>
        </w:rPr>
        <w:t>no momento da denúncia</w:t>
      </w:r>
      <w:r w:rsidRPr="006801D0">
        <w:rPr>
          <w:rFonts w:ascii="Book Antiqua" w:eastAsia="Times New Roman" w:hAnsi="Book Antiqua" w:cs="Arial"/>
          <w:b/>
          <w:bCs/>
          <w:color w:val="000000"/>
          <w:sz w:val="19"/>
          <w:szCs w:val="19"/>
          <w:lang w:eastAsia="pt-BR"/>
        </w:rPr>
        <w:t>.</w:t>
      </w:r>
      <w:r w:rsidR="006801D0">
        <w:rPr>
          <w:rFonts w:ascii="Book Antiqua" w:eastAsia="Times New Roman" w:hAnsi="Book Antiqua" w:cs="Arial"/>
          <w:b/>
          <w:bCs/>
          <w:color w:val="000000"/>
          <w:sz w:val="19"/>
          <w:szCs w:val="19"/>
          <w:lang w:eastAsia="pt-BR"/>
        </w:rPr>
        <w:t xml:space="preserve"> </w:t>
      </w:r>
      <w:r w:rsidR="006801D0" w:rsidRPr="006801D0">
        <w:rPr>
          <w:rFonts w:ascii="Book Antiqua" w:eastAsia="Times New Roman" w:hAnsi="Book Antiqua" w:cs="Arial"/>
          <w:b/>
          <w:bCs/>
          <w:color w:val="FF0000"/>
          <w:sz w:val="16"/>
          <w:szCs w:val="16"/>
          <w:u w:val="single"/>
          <w:lang w:eastAsia="pt-BR"/>
        </w:rPr>
        <w:t>(TJMS-2023)</w:t>
      </w:r>
      <w:r w:rsidR="00C06BEC">
        <w:rPr>
          <w:rFonts w:ascii="Book Antiqua" w:eastAsia="Times New Roman" w:hAnsi="Book Antiqua" w:cs="Arial"/>
          <w:b/>
          <w:bCs/>
          <w:color w:val="FF0000"/>
          <w:sz w:val="16"/>
          <w:szCs w:val="16"/>
          <w:lang w:eastAsia="pt-BR"/>
        </w:rPr>
        <w:t xml:space="preserve"> </w:t>
      </w:r>
      <w:r w:rsidR="00C06BEC">
        <w:rPr>
          <w:rFonts w:ascii="Book Antiqua" w:eastAsia="Times New Roman" w:hAnsi="Book Antiqua" w:cs="Arial"/>
          <w:b/>
          <w:bCs/>
          <w:color w:val="FF0000"/>
          <w:sz w:val="16"/>
          <w:szCs w:val="16"/>
          <w:u w:val="single"/>
          <w:lang w:eastAsia="pt-BR"/>
        </w:rPr>
        <w:t>(DPEES-2023)</w:t>
      </w:r>
      <w:r w:rsidR="00B60E02">
        <w:rPr>
          <w:rFonts w:ascii="Book Antiqua" w:eastAsia="Times New Roman" w:hAnsi="Book Antiqua" w:cs="Arial"/>
          <w:b/>
          <w:bCs/>
          <w:color w:val="FF0000"/>
          <w:sz w:val="16"/>
          <w:szCs w:val="16"/>
          <w:lang w:eastAsia="pt-BR"/>
        </w:rPr>
        <w:t xml:space="preserve"> </w:t>
      </w:r>
      <w:r w:rsidR="00B60E02">
        <w:rPr>
          <w:rFonts w:ascii="Book Antiqua" w:eastAsia="Times New Roman" w:hAnsi="Book Antiqua" w:cs="Arial"/>
          <w:b/>
          <w:bCs/>
          <w:color w:val="FF0000"/>
          <w:sz w:val="16"/>
          <w:szCs w:val="16"/>
          <w:u w:val="single"/>
          <w:lang w:eastAsia="pt-BR"/>
        </w:rPr>
        <w:t>(DPERJ-2023)</w:t>
      </w:r>
      <w:r w:rsidR="003D1A20">
        <w:rPr>
          <w:rFonts w:ascii="Book Antiqua" w:eastAsia="Times New Roman" w:hAnsi="Book Antiqua" w:cs="Arial"/>
          <w:b/>
          <w:bCs/>
          <w:color w:val="FF0000"/>
          <w:sz w:val="16"/>
          <w:szCs w:val="16"/>
          <w:lang w:eastAsia="pt-BR"/>
        </w:rPr>
        <w:t xml:space="preserve"> </w:t>
      </w:r>
      <w:r w:rsidR="003D1A20">
        <w:rPr>
          <w:rFonts w:ascii="Book Antiqua" w:eastAsia="Times New Roman" w:hAnsi="Book Antiqua" w:cs="Times New Roman"/>
          <w:b/>
          <w:bCs/>
          <w:color w:val="FF0000"/>
          <w:sz w:val="16"/>
          <w:szCs w:val="16"/>
          <w:u w:val="single"/>
          <w:lang w:eastAsia="pt-BR"/>
        </w:rPr>
        <w:t>(MPMS-2024)</w:t>
      </w:r>
      <w:r w:rsidR="002635B7">
        <w:rPr>
          <w:rFonts w:ascii="Book Antiqua" w:eastAsia="Times New Roman" w:hAnsi="Book Antiqua" w:cs="Arial"/>
          <w:b/>
          <w:bCs/>
          <w:color w:val="FF0000"/>
          <w:sz w:val="16"/>
          <w:szCs w:val="16"/>
          <w:lang w:eastAsia="pt-BR"/>
        </w:rPr>
        <w:t xml:space="preserve"> </w:t>
      </w:r>
      <w:r w:rsidR="002635B7">
        <w:rPr>
          <w:rFonts w:ascii="Book Antiqua" w:eastAsia="Times New Roman" w:hAnsi="Book Antiqua" w:cs="Times New Roman"/>
          <w:b/>
          <w:color w:val="FF0000"/>
          <w:sz w:val="16"/>
          <w:szCs w:val="16"/>
          <w:u w:val="single"/>
          <w:lang w:eastAsia="pt-BR"/>
        </w:rPr>
        <w:t>(MPSC-2024)</w:t>
      </w:r>
    </w:p>
    <w:p w14:paraId="433934E8" w14:textId="1329CDFE" w:rsidR="00660743" w:rsidRPr="00C06BEC" w:rsidRDefault="00660743" w:rsidP="00660743">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801D0">
        <w:rPr>
          <w:rFonts w:ascii="Book Antiqua" w:eastAsia="Times New Roman" w:hAnsi="Book Antiqua" w:cs="Arial"/>
          <w:b/>
          <w:bCs/>
          <w:color w:val="000000"/>
          <w:sz w:val="19"/>
          <w:szCs w:val="19"/>
          <w:highlight w:val="magenta"/>
          <w:lang w:eastAsia="pt-BR"/>
        </w:rPr>
        <w:t>§ 1º</w:t>
      </w:r>
      <w:r w:rsidRPr="006801D0">
        <w:rPr>
          <w:rFonts w:ascii="Book Antiqua" w:eastAsia="Times New Roman" w:hAnsi="Book Antiqua" w:cs="Arial"/>
          <w:b/>
          <w:bCs/>
          <w:color w:val="000000"/>
          <w:sz w:val="19"/>
          <w:szCs w:val="19"/>
          <w:lang w:eastAsia="pt-BR"/>
        </w:rPr>
        <w:t xml:space="preserve"> O </w:t>
      </w:r>
      <w:r w:rsidRPr="006801D0">
        <w:rPr>
          <w:rFonts w:ascii="Book Antiqua" w:eastAsia="Times New Roman" w:hAnsi="Book Antiqua" w:cs="Arial"/>
          <w:b/>
          <w:bCs/>
          <w:caps/>
          <w:color w:val="000000"/>
          <w:sz w:val="19"/>
          <w:szCs w:val="19"/>
          <w:shd w:val="clear" w:color="auto" w:fill="F7CAAC" w:themeFill="accent2" w:themeFillTint="66"/>
          <w:lang w:eastAsia="pt-BR"/>
        </w:rPr>
        <w:t>Conselho Tutelar</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aps/>
          <w:color w:val="000000"/>
          <w:sz w:val="19"/>
          <w:szCs w:val="19"/>
          <w:highlight w:val="green"/>
          <w:lang w:eastAsia="pt-BR"/>
        </w:rPr>
        <w:t>poderá representar</w:t>
      </w:r>
      <w:r w:rsidRPr="006801D0">
        <w:rPr>
          <w:rFonts w:ascii="Book Antiqua" w:eastAsia="Times New Roman" w:hAnsi="Book Antiqua" w:cs="Arial"/>
          <w:b/>
          <w:bCs/>
          <w:color w:val="000000"/>
          <w:sz w:val="19"/>
          <w:szCs w:val="19"/>
          <w:lang w:eastAsia="pt-BR"/>
        </w:rPr>
        <w:t xml:space="preserve"> às </w:t>
      </w:r>
      <w:r w:rsidRPr="006801D0">
        <w:rPr>
          <w:rFonts w:ascii="Book Antiqua" w:eastAsia="Times New Roman" w:hAnsi="Book Antiqua" w:cs="Arial"/>
          <w:b/>
          <w:bCs/>
          <w:color w:val="000000"/>
          <w:sz w:val="19"/>
          <w:szCs w:val="19"/>
          <w:highlight w:val="yellow"/>
          <w:lang w:eastAsia="pt-BR"/>
        </w:rPr>
        <w:t>autoridades referidas nos incisos I, II e III do caput deste artigo</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aps/>
          <w:color w:val="000000"/>
          <w:sz w:val="19"/>
          <w:szCs w:val="19"/>
          <w:highlight w:val="green"/>
          <w:lang w:eastAsia="pt-BR"/>
        </w:rPr>
        <w:t>para requerer</w:t>
      </w:r>
      <w:r w:rsidRPr="006801D0">
        <w:rPr>
          <w:rFonts w:ascii="Book Antiqua" w:eastAsia="Times New Roman" w:hAnsi="Book Antiqua" w:cs="Arial"/>
          <w:b/>
          <w:bCs/>
          <w:color w:val="000000"/>
          <w:sz w:val="19"/>
          <w:szCs w:val="19"/>
          <w:lang w:eastAsia="pt-BR"/>
        </w:rPr>
        <w:t xml:space="preserve"> o </w:t>
      </w:r>
      <w:r w:rsidRPr="006801D0">
        <w:rPr>
          <w:rFonts w:ascii="Book Antiqua" w:eastAsia="Times New Roman" w:hAnsi="Book Antiqua" w:cs="Arial"/>
          <w:b/>
          <w:bCs/>
          <w:caps/>
          <w:color w:val="000000"/>
          <w:sz w:val="19"/>
          <w:szCs w:val="19"/>
          <w:shd w:val="clear" w:color="auto" w:fill="F7CAAC" w:themeFill="accent2" w:themeFillTint="66"/>
          <w:lang w:eastAsia="pt-BR"/>
        </w:rPr>
        <w:t>afastamento</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olor w:val="000000"/>
          <w:sz w:val="19"/>
          <w:szCs w:val="19"/>
          <w:highlight w:val="yellow"/>
          <w:lang w:eastAsia="pt-BR"/>
        </w:rPr>
        <w:t>do agressor</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olor w:val="000000"/>
          <w:sz w:val="19"/>
          <w:szCs w:val="19"/>
          <w:highlight w:val="cyan"/>
          <w:lang w:eastAsia="pt-BR"/>
        </w:rPr>
        <w:t>do lar</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olor w:val="000000"/>
          <w:sz w:val="19"/>
          <w:szCs w:val="19"/>
          <w:highlight w:val="cyan"/>
          <w:lang w:eastAsia="pt-BR"/>
        </w:rPr>
        <w:t>do domicílio</w:t>
      </w:r>
      <w:r w:rsidRPr="006801D0">
        <w:rPr>
          <w:rFonts w:ascii="Book Antiqua" w:eastAsia="Times New Roman" w:hAnsi="Book Antiqua" w:cs="Arial"/>
          <w:b/>
          <w:bCs/>
          <w:color w:val="000000"/>
          <w:sz w:val="19"/>
          <w:szCs w:val="19"/>
          <w:lang w:eastAsia="pt-BR"/>
        </w:rPr>
        <w:t xml:space="preserve"> ou </w:t>
      </w:r>
      <w:r w:rsidRPr="006801D0">
        <w:rPr>
          <w:rFonts w:ascii="Book Antiqua" w:eastAsia="Times New Roman" w:hAnsi="Book Antiqua" w:cs="Arial"/>
          <w:b/>
          <w:bCs/>
          <w:color w:val="000000"/>
          <w:sz w:val="19"/>
          <w:szCs w:val="19"/>
          <w:highlight w:val="cyan"/>
          <w:lang w:eastAsia="pt-BR"/>
        </w:rPr>
        <w:t>do local de convivência</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olor w:val="000000"/>
          <w:sz w:val="19"/>
          <w:szCs w:val="19"/>
          <w:highlight w:val="yellow"/>
          <w:lang w:eastAsia="pt-BR"/>
        </w:rPr>
        <w:t>com a vítima</w:t>
      </w:r>
      <w:r w:rsidRPr="006801D0">
        <w:rPr>
          <w:rFonts w:ascii="Book Antiqua" w:eastAsia="Times New Roman" w:hAnsi="Book Antiqua" w:cs="Arial"/>
          <w:color w:val="000000"/>
          <w:sz w:val="16"/>
          <w:szCs w:val="16"/>
          <w:lang w:eastAsia="pt-BR"/>
        </w:rPr>
        <w:t>.</w:t>
      </w:r>
      <w:r w:rsidR="00E40F12">
        <w:rPr>
          <w:rFonts w:ascii="Book Antiqua" w:eastAsia="Times New Roman" w:hAnsi="Book Antiqua" w:cs="Arial"/>
          <w:color w:val="000000"/>
          <w:sz w:val="16"/>
          <w:szCs w:val="16"/>
          <w:lang w:eastAsia="pt-BR"/>
        </w:rPr>
        <w:t xml:space="preserve"> </w:t>
      </w:r>
      <w:r w:rsidR="00E40F12" w:rsidRPr="005A46F2">
        <w:rPr>
          <w:rFonts w:ascii="Book Antiqua" w:eastAsia="Times New Roman" w:hAnsi="Book Antiqua" w:cs="Arial"/>
          <w:b/>
          <w:bCs/>
          <w:color w:val="FF0000"/>
          <w:sz w:val="16"/>
          <w:szCs w:val="16"/>
          <w:u w:val="single"/>
          <w:lang w:eastAsia="pt-BR"/>
        </w:rPr>
        <w:t>(TJ</w:t>
      </w:r>
      <w:r w:rsidR="00E40F12">
        <w:rPr>
          <w:rFonts w:ascii="Book Antiqua" w:eastAsia="Times New Roman" w:hAnsi="Book Antiqua" w:cs="Arial"/>
          <w:b/>
          <w:bCs/>
          <w:color w:val="FF0000"/>
          <w:sz w:val="16"/>
          <w:szCs w:val="16"/>
          <w:u w:val="single"/>
          <w:lang w:eastAsia="pt-BR"/>
        </w:rPr>
        <w:t>GO</w:t>
      </w:r>
      <w:r w:rsidR="00E40F12" w:rsidRPr="005A46F2">
        <w:rPr>
          <w:rFonts w:ascii="Book Antiqua" w:eastAsia="Times New Roman" w:hAnsi="Book Antiqua" w:cs="Arial"/>
          <w:b/>
          <w:bCs/>
          <w:color w:val="FF0000"/>
          <w:sz w:val="16"/>
          <w:szCs w:val="16"/>
          <w:u w:val="single"/>
          <w:lang w:eastAsia="pt-BR"/>
        </w:rPr>
        <w:t>-2023)</w:t>
      </w:r>
      <w:r w:rsidR="006801D0" w:rsidRPr="006801D0">
        <w:rPr>
          <w:rFonts w:ascii="Book Antiqua" w:eastAsia="Times New Roman" w:hAnsi="Book Antiqua" w:cs="Arial"/>
          <w:color w:val="000000"/>
          <w:sz w:val="16"/>
          <w:szCs w:val="16"/>
          <w:lang w:eastAsia="pt-BR"/>
        </w:rPr>
        <w:t xml:space="preserve"> </w:t>
      </w:r>
      <w:bookmarkStart w:id="20" w:name="_Hlk141876354"/>
      <w:r w:rsidR="006801D0" w:rsidRPr="006801D0">
        <w:rPr>
          <w:rFonts w:ascii="Book Antiqua" w:eastAsia="Times New Roman" w:hAnsi="Book Antiqua" w:cs="Arial"/>
          <w:b/>
          <w:bCs/>
          <w:color w:val="FF0000"/>
          <w:sz w:val="16"/>
          <w:szCs w:val="16"/>
          <w:u w:val="single"/>
          <w:lang w:eastAsia="pt-BR"/>
        </w:rPr>
        <w:t>(TJMS-2023)</w:t>
      </w:r>
      <w:bookmarkEnd w:id="20"/>
      <w:r w:rsidR="00C06BEC">
        <w:rPr>
          <w:rFonts w:ascii="Book Antiqua" w:eastAsia="Times New Roman" w:hAnsi="Book Antiqua" w:cs="Arial"/>
          <w:b/>
          <w:bCs/>
          <w:color w:val="FF0000"/>
          <w:sz w:val="16"/>
          <w:szCs w:val="16"/>
          <w:lang w:eastAsia="pt-BR"/>
        </w:rPr>
        <w:t xml:space="preserve"> </w:t>
      </w:r>
      <w:r w:rsidR="00C06BEC">
        <w:rPr>
          <w:rFonts w:ascii="Book Antiqua" w:eastAsia="Times New Roman" w:hAnsi="Book Antiqua" w:cs="Arial"/>
          <w:b/>
          <w:bCs/>
          <w:color w:val="FF0000"/>
          <w:sz w:val="16"/>
          <w:szCs w:val="16"/>
          <w:u w:val="single"/>
          <w:lang w:eastAsia="pt-BR"/>
        </w:rPr>
        <w:t>(DPEES-2023)</w:t>
      </w:r>
    </w:p>
    <w:tbl>
      <w:tblPr>
        <w:tblStyle w:val="Tabelacomgrade"/>
        <w:tblW w:w="0" w:type="auto"/>
        <w:tblLook w:val="04A0" w:firstRow="1" w:lastRow="0" w:firstColumn="1" w:lastColumn="0" w:noHBand="0" w:noVBand="1"/>
      </w:tblPr>
      <w:tblGrid>
        <w:gridCol w:w="8494"/>
      </w:tblGrid>
      <w:tr w:rsidR="00E40F12" w14:paraId="58865D9E" w14:textId="77777777" w:rsidTr="00E40F12">
        <w:tc>
          <w:tcPr>
            <w:tcW w:w="8494" w:type="dxa"/>
            <w:shd w:val="clear" w:color="auto" w:fill="CCFFFF"/>
          </w:tcPr>
          <w:p w14:paraId="38D4D89A" w14:textId="56D5B697" w:rsidR="00E40F12" w:rsidRPr="00E40F12" w:rsidRDefault="00E40F12" w:rsidP="00E40F1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E40F12">
              <w:rPr>
                <w:rFonts w:ascii="Book Antiqua" w:eastAsia="Times New Roman" w:hAnsi="Book Antiqua" w:cs="Arial"/>
                <w:b/>
                <w:bCs/>
                <w:color w:val="000000"/>
                <w:sz w:val="19"/>
                <w:szCs w:val="19"/>
                <w:highlight w:val="yellow"/>
                <w:lang w:eastAsia="pt-BR"/>
              </w:rPr>
              <w:t>TJGO-2023-FGV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40F12">
              <w:rPr>
                <w:rFonts w:ascii="Book Antiqua" w:eastAsia="Times New Roman" w:hAnsi="Book Antiqua" w:cs="Arial"/>
                <w:color w:val="000000"/>
                <w:sz w:val="19"/>
                <w:szCs w:val="19"/>
                <w:lang w:eastAsia="pt-BR"/>
              </w:rPr>
              <w:t>O Conselho Tutelar recebe notícia de fato informando que a criança Maria é vítima de violência doméstica e familiar praticada por seu pai. Ao realizar visita domiciliar, a conselheira tutelar Neide constata a veracidade da denúncia, identificando risco iminente à integridade física da criança, em razão das agressões sofridas. O Município em que Neide atua não é sede de Comarca, razão pela qual a conselheira afasta o agressor do lar através de medida por ela aplicada, dirigindo-se, posteriormente, à Delegacia de Polícia daquele Município para registro de ocorrência do crime praticado contra a criança, sendo atendida pelo delegado, que estava de plantão desde o início do dia.</w:t>
            </w:r>
            <w:r>
              <w:rPr>
                <w:rFonts w:ascii="Book Antiqua" w:eastAsia="Times New Roman" w:hAnsi="Book Antiqua" w:cs="Arial"/>
                <w:color w:val="000000"/>
                <w:sz w:val="19"/>
                <w:szCs w:val="19"/>
                <w:lang w:eastAsia="pt-BR"/>
              </w:rPr>
              <w:t xml:space="preserve"> </w:t>
            </w:r>
            <w:r w:rsidRPr="00E40F12">
              <w:rPr>
                <w:rFonts w:ascii="Book Antiqua" w:eastAsia="Times New Roman" w:hAnsi="Book Antiqua" w:cs="Arial"/>
                <w:color w:val="000000"/>
                <w:sz w:val="19"/>
                <w:szCs w:val="19"/>
                <w:lang w:eastAsia="pt-BR"/>
              </w:rPr>
              <w:t>Considerando o disposto na Lei 14.344/22, é correto afirmar que</w:t>
            </w:r>
            <w:r>
              <w:rPr>
                <w:rFonts w:ascii="Book Antiqua" w:eastAsia="Times New Roman" w:hAnsi="Book Antiqua" w:cs="Arial"/>
                <w:color w:val="000000"/>
                <w:sz w:val="19"/>
                <w:szCs w:val="19"/>
                <w:lang w:eastAsia="pt-BR"/>
              </w:rPr>
              <w:t>,</w:t>
            </w:r>
            <w:r>
              <w:t xml:space="preserve"> </w:t>
            </w:r>
            <w:r w:rsidRPr="00E40F12">
              <w:rPr>
                <w:rFonts w:ascii="Book Antiqua" w:eastAsia="Times New Roman" w:hAnsi="Book Antiqua" w:cs="Arial"/>
                <w:color w:val="000000"/>
                <w:sz w:val="19"/>
                <w:szCs w:val="19"/>
                <w:lang w:eastAsia="pt-BR"/>
              </w:rPr>
              <w:t>no caso narrado, Neide poderia representar à autoridade policial para afastamento do agressor do lar, na medida em que o delegado está presente no momento da denúncia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14,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II e §1º, Lei 14344/22.</w:t>
            </w:r>
          </w:p>
        </w:tc>
      </w:tr>
    </w:tbl>
    <w:p w14:paraId="04AF8D37" w14:textId="6E3A58AA"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2º Nas hipóteses previstas nos incisos II e III do </w:t>
      </w:r>
      <w:r w:rsidRPr="00660743">
        <w:rPr>
          <w:rFonts w:ascii="Book Antiqua" w:eastAsia="Times New Roman" w:hAnsi="Book Antiqua" w:cs="Arial"/>
          <w:b/>
          <w:bCs/>
          <w:color w:val="000000"/>
          <w:sz w:val="19"/>
          <w:szCs w:val="19"/>
          <w:lang w:eastAsia="pt-BR"/>
        </w:rPr>
        <w:t>caput</w:t>
      </w:r>
      <w:r w:rsidRPr="00660743">
        <w:rPr>
          <w:rFonts w:ascii="Book Antiqua" w:eastAsia="Times New Roman" w:hAnsi="Book Antiqua" w:cs="Arial"/>
          <w:color w:val="000000"/>
          <w:sz w:val="19"/>
          <w:szCs w:val="19"/>
          <w:lang w:eastAsia="pt-BR"/>
        </w:rPr>
        <w:t> deste artigo, o juiz será comunicado no prazo máximo de 24 (vinte e quatro) horas e decidirá, em igual prazo, sobre a manutenção ou a revogação da medida aplicada, bem como dará ciência ao Ministério Público concomitantemente.</w:t>
      </w:r>
    </w:p>
    <w:p w14:paraId="5DC91DCB" w14:textId="6706D040"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E40F12">
        <w:rPr>
          <w:rFonts w:ascii="Book Antiqua" w:eastAsia="Times New Roman" w:hAnsi="Book Antiqua" w:cs="Arial"/>
          <w:b/>
          <w:bCs/>
          <w:color w:val="000000"/>
          <w:sz w:val="19"/>
          <w:szCs w:val="19"/>
          <w:highlight w:val="magenta"/>
          <w:lang w:eastAsia="pt-BR"/>
        </w:rPr>
        <w:t>§ 3º</w:t>
      </w:r>
      <w:r w:rsidRPr="00E40F12">
        <w:rPr>
          <w:rFonts w:ascii="Book Antiqua" w:eastAsia="Times New Roman" w:hAnsi="Book Antiqua" w:cs="Arial"/>
          <w:b/>
          <w:bCs/>
          <w:color w:val="000000"/>
          <w:sz w:val="19"/>
          <w:szCs w:val="19"/>
          <w:lang w:eastAsia="pt-BR"/>
        </w:rPr>
        <w:t xml:space="preserve"> Nos casos de risco à integridade física da vítima ou à efetividade da medida protetiva de urgência, não será concedida liberdade provisória ao preso</w:t>
      </w:r>
      <w:r w:rsidRPr="00660743">
        <w:rPr>
          <w:rFonts w:ascii="Book Antiqua" w:eastAsia="Times New Roman" w:hAnsi="Book Antiqua" w:cs="Arial"/>
          <w:color w:val="000000"/>
          <w:sz w:val="19"/>
          <w:szCs w:val="19"/>
          <w:lang w:eastAsia="pt-BR"/>
        </w:rPr>
        <w:t>. </w:t>
      </w:r>
      <w:r w:rsidR="00E40F12" w:rsidRPr="005A46F2">
        <w:rPr>
          <w:rFonts w:ascii="Book Antiqua" w:eastAsia="Times New Roman" w:hAnsi="Book Antiqua" w:cs="Arial"/>
          <w:b/>
          <w:bCs/>
          <w:color w:val="FF0000"/>
          <w:sz w:val="16"/>
          <w:szCs w:val="16"/>
          <w:u w:val="single"/>
          <w:lang w:eastAsia="pt-BR"/>
        </w:rPr>
        <w:t>(TJ</w:t>
      </w:r>
      <w:r w:rsidR="00E40F12">
        <w:rPr>
          <w:rFonts w:ascii="Book Antiqua" w:eastAsia="Times New Roman" w:hAnsi="Book Antiqua" w:cs="Arial"/>
          <w:b/>
          <w:bCs/>
          <w:color w:val="FF0000"/>
          <w:sz w:val="16"/>
          <w:szCs w:val="16"/>
          <w:u w:val="single"/>
          <w:lang w:eastAsia="pt-BR"/>
        </w:rPr>
        <w:t>GO</w:t>
      </w:r>
      <w:r w:rsidR="00E40F12" w:rsidRPr="005A46F2">
        <w:rPr>
          <w:rFonts w:ascii="Book Antiqua" w:eastAsia="Times New Roman" w:hAnsi="Book Antiqua" w:cs="Arial"/>
          <w:b/>
          <w:bCs/>
          <w:color w:val="FF0000"/>
          <w:sz w:val="16"/>
          <w:szCs w:val="16"/>
          <w:u w:val="single"/>
          <w:lang w:eastAsia="pt-BR"/>
        </w:rPr>
        <w:t>-2023)</w:t>
      </w:r>
    </w:p>
    <w:p w14:paraId="0788D209"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CAPÍTULO IV</w:t>
      </w:r>
    </w:p>
    <w:p w14:paraId="26EE5C38"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DOS PROCEDIMENTOS </w:t>
      </w:r>
    </w:p>
    <w:p w14:paraId="2154859F"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b/>
          <w:bCs/>
          <w:color w:val="000000"/>
          <w:sz w:val="19"/>
          <w:szCs w:val="19"/>
          <w:lang w:eastAsia="pt-BR"/>
        </w:rPr>
        <w:t>Seção I</w:t>
      </w:r>
    </w:p>
    <w:p w14:paraId="4296DDDB"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b/>
          <w:bCs/>
          <w:color w:val="000000"/>
          <w:sz w:val="19"/>
          <w:szCs w:val="19"/>
          <w:lang w:eastAsia="pt-BR"/>
        </w:rPr>
        <w:t>Das Medidas Protetivas de Urgência</w:t>
      </w:r>
      <w:r w:rsidRPr="00660743">
        <w:rPr>
          <w:rFonts w:ascii="Book Antiqua" w:eastAsia="Times New Roman" w:hAnsi="Book Antiqua" w:cs="Arial"/>
          <w:color w:val="000000"/>
          <w:sz w:val="19"/>
          <w:szCs w:val="19"/>
          <w:lang w:eastAsia="pt-BR"/>
        </w:rPr>
        <w:t> </w:t>
      </w:r>
    </w:p>
    <w:p w14:paraId="30CA0422" w14:textId="44B23DB5"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1" w:name="art15"/>
      <w:bookmarkEnd w:id="21"/>
      <w:r w:rsidRPr="00C3407D">
        <w:rPr>
          <w:rFonts w:ascii="Book Antiqua" w:eastAsia="Times New Roman" w:hAnsi="Book Antiqua" w:cs="Arial"/>
          <w:b/>
          <w:bCs/>
          <w:color w:val="000000"/>
          <w:sz w:val="19"/>
          <w:szCs w:val="19"/>
          <w:highlight w:val="magenta"/>
          <w:lang w:eastAsia="pt-BR"/>
        </w:rPr>
        <w:t>Art. 15</w:t>
      </w:r>
      <w:r w:rsidRPr="00C3407D">
        <w:rPr>
          <w:rFonts w:ascii="Book Antiqua" w:eastAsia="Times New Roman" w:hAnsi="Book Antiqua" w:cs="Arial"/>
          <w:b/>
          <w:bCs/>
          <w:color w:val="000000"/>
          <w:sz w:val="19"/>
          <w:szCs w:val="19"/>
          <w:lang w:eastAsia="pt-BR"/>
        </w:rPr>
        <w:t xml:space="preserve">. Recebido o expediente com o pedido em favor de criança e de adolescente em situação de violência doméstica e familiar, caberá ao juiz, </w:t>
      </w:r>
      <w:r w:rsidRPr="00C3407D">
        <w:rPr>
          <w:rFonts w:ascii="Book Antiqua" w:eastAsia="Times New Roman" w:hAnsi="Book Antiqua" w:cs="Arial"/>
          <w:b/>
          <w:bCs/>
          <w:color w:val="000000"/>
          <w:sz w:val="19"/>
          <w:szCs w:val="19"/>
          <w:highlight w:val="cyan"/>
          <w:lang w:eastAsia="pt-BR"/>
        </w:rPr>
        <w:t>no prazo de 24 (vinte e quatro) horas</w:t>
      </w:r>
      <w:r w:rsidRPr="00660743">
        <w:rPr>
          <w:rFonts w:ascii="Book Antiqua" w:eastAsia="Times New Roman" w:hAnsi="Book Antiqua" w:cs="Arial"/>
          <w:color w:val="000000"/>
          <w:sz w:val="19"/>
          <w:szCs w:val="19"/>
          <w:lang w:eastAsia="pt-BR"/>
        </w:rPr>
        <w:t>:</w:t>
      </w:r>
      <w:r w:rsidR="00C3407D">
        <w:rPr>
          <w:rFonts w:ascii="Book Antiqua" w:eastAsia="Times New Roman" w:hAnsi="Book Antiqua" w:cs="Arial"/>
          <w:color w:val="000000"/>
          <w:sz w:val="19"/>
          <w:szCs w:val="19"/>
          <w:lang w:eastAsia="pt-BR"/>
        </w:rPr>
        <w:t xml:space="preserve"> </w:t>
      </w:r>
      <w:r w:rsidR="00C3407D" w:rsidRPr="00D10A69">
        <w:rPr>
          <w:rFonts w:ascii="Book Antiqua" w:hAnsi="Book Antiqua" w:cs="Times New Roman"/>
          <w:b/>
          <w:bCs/>
          <w:color w:val="FF0000"/>
          <w:sz w:val="16"/>
          <w:szCs w:val="16"/>
          <w:u w:val="single"/>
        </w:rPr>
        <w:t>(</w:t>
      </w:r>
      <w:r w:rsidR="00C3407D">
        <w:rPr>
          <w:rFonts w:ascii="Book Antiqua" w:hAnsi="Book Antiqua" w:cs="Times New Roman"/>
          <w:b/>
          <w:bCs/>
          <w:color w:val="FF0000"/>
          <w:sz w:val="16"/>
          <w:szCs w:val="16"/>
          <w:u w:val="single"/>
        </w:rPr>
        <w:t>MPRS</w:t>
      </w:r>
      <w:r w:rsidR="00C3407D" w:rsidRPr="00D10A69">
        <w:rPr>
          <w:rFonts w:ascii="Book Antiqua" w:hAnsi="Book Antiqua" w:cs="Times New Roman"/>
          <w:b/>
          <w:bCs/>
          <w:color w:val="FF0000"/>
          <w:sz w:val="16"/>
          <w:szCs w:val="16"/>
          <w:u w:val="single"/>
        </w:rPr>
        <w:t>-2023)</w:t>
      </w:r>
    </w:p>
    <w:p w14:paraId="510D6391"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I - </w:t>
      </w:r>
      <w:proofErr w:type="gramStart"/>
      <w:r w:rsidRPr="00660743">
        <w:rPr>
          <w:rFonts w:ascii="Book Antiqua" w:eastAsia="Times New Roman" w:hAnsi="Book Antiqua" w:cs="Arial"/>
          <w:color w:val="000000"/>
          <w:sz w:val="19"/>
          <w:szCs w:val="19"/>
          <w:lang w:eastAsia="pt-BR"/>
        </w:rPr>
        <w:t>conhecer</w:t>
      </w:r>
      <w:proofErr w:type="gramEnd"/>
      <w:r w:rsidRPr="00660743">
        <w:rPr>
          <w:rFonts w:ascii="Book Antiqua" w:eastAsia="Times New Roman" w:hAnsi="Book Antiqua" w:cs="Arial"/>
          <w:color w:val="000000"/>
          <w:sz w:val="19"/>
          <w:szCs w:val="19"/>
          <w:lang w:eastAsia="pt-BR"/>
        </w:rPr>
        <w:t xml:space="preserve"> do expediente e do pedido e decidir sobre as medidas protetivas de urgência;</w:t>
      </w:r>
    </w:p>
    <w:p w14:paraId="09B19C01"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II - </w:t>
      </w:r>
      <w:proofErr w:type="gramStart"/>
      <w:r w:rsidRPr="00660743">
        <w:rPr>
          <w:rFonts w:ascii="Book Antiqua" w:eastAsia="Times New Roman" w:hAnsi="Book Antiqua" w:cs="Arial"/>
          <w:color w:val="000000"/>
          <w:sz w:val="19"/>
          <w:szCs w:val="19"/>
          <w:lang w:eastAsia="pt-BR"/>
        </w:rPr>
        <w:t>determinar</w:t>
      </w:r>
      <w:proofErr w:type="gramEnd"/>
      <w:r w:rsidRPr="00660743">
        <w:rPr>
          <w:rFonts w:ascii="Book Antiqua" w:eastAsia="Times New Roman" w:hAnsi="Book Antiqua" w:cs="Arial"/>
          <w:color w:val="000000"/>
          <w:sz w:val="19"/>
          <w:szCs w:val="19"/>
          <w:lang w:eastAsia="pt-BR"/>
        </w:rPr>
        <w:t xml:space="preserve"> o encaminhamento do responsável pela criança ou pelo adolescente ao órgão de assistência judiciária, quando for o caso;</w:t>
      </w:r>
    </w:p>
    <w:p w14:paraId="7DBA7C2B"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III - comunicar ao Ministério Público para que adote as providências cabíveis;</w:t>
      </w:r>
    </w:p>
    <w:p w14:paraId="763A8B75" w14:textId="7B6B815F"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3407D">
        <w:rPr>
          <w:rFonts w:ascii="Book Antiqua" w:eastAsia="Times New Roman" w:hAnsi="Book Antiqua" w:cs="Arial"/>
          <w:b/>
          <w:bCs/>
          <w:color w:val="000000"/>
          <w:sz w:val="19"/>
          <w:szCs w:val="19"/>
          <w:lang w:eastAsia="pt-BR"/>
        </w:rPr>
        <w:t xml:space="preserve">IV - </w:t>
      </w:r>
      <w:proofErr w:type="gramStart"/>
      <w:r w:rsidRPr="00C3407D">
        <w:rPr>
          <w:rFonts w:ascii="Book Antiqua" w:eastAsia="Times New Roman" w:hAnsi="Book Antiqua" w:cs="Arial"/>
          <w:b/>
          <w:bCs/>
          <w:color w:val="000000"/>
          <w:sz w:val="19"/>
          <w:szCs w:val="19"/>
          <w:lang w:eastAsia="pt-BR"/>
        </w:rPr>
        <w:t>determinar</w:t>
      </w:r>
      <w:proofErr w:type="gramEnd"/>
      <w:r w:rsidRPr="00C3407D">
        <w:rPr>
          <w:rFonts w:ascii="Book Antiqua" w:eastAsia="Times New Roman" w:hAnsi="Book Antiqua" w:cs="Arial"/>
          <w:b/>
          <w:bCs/>
          <w:color w:val="000000"/>
          <w:sz w:val="19"/>
          <w:szCs w:val="19"/>
          <w:lang w:eastAsia="pt-BR"/>
        </w:rPr>
        <w:t xml:space="preserve"> a apreensão </w:t>
      </w:r>
      <w:r w:rsidRPr="00C3407D">
        <w:rPr>
          <w:rFonts w:ascii="Book Antiqua" w:eastAsia="Times New Roman" w:hAnsi="Book Antiqua" w:cs="Arial"/>
          <w:b/>
          <w:bCs/>
          <w:color w:val="000000"/>
          <w:sz w:val="19"/>
          <w:szCs w:val="19"/>
          <w:highlight w:val="cyan"/>
          <w:lang w:eastAsia="pt-BR"/>
        </w:rPr>
        <w:t>imediata</w:t>
      </w:r>
      <w:r w:rsidRPr="00C3407D">
        <w:rPr>
          <w:rFonts w:ascii="Book Antiqua" w:eastAsia="Times New Roman" w:hAnsi="Book Antiqua" w:cs="Arial"/>
          <w:b/>
          <w:bCs/>
          <w:color w:val="000000"/>
          <w:sz w:val="19"/>
          <w:szCs w:val="19"/>
          <w:lang w:eastAsia="pt-BR"/>
        </w:rPr>
        <w:t xml:space="preserve"> de arma de fogo sob a posse do agressor</w:t>
      </w:r>
      <w:r w:rsidRPr="00660743">
        <w:rPr>
          <w:rFonts w:ascii="Book Antiqua" w:eastAsia="Times New Roman" w:hAnsi="Book Antiqua" w:cs="Arial"/>
          <w:color w:val="000000"/>
          <w:sz w:val="19"/>
          <w:szCs w:val="19"/>
          <w:lang w:eastAsia="pt-BR"/>
        </w:rPr>
        <w:t>.</w:t>
      </w:r>
      <w:r w:rsidR="00C3407D">
        <w:rPr>
          <w:rFonts w:ascii="Book Antiqua" w:eastAsia="Times New Roman" w:hAnsi="Book Antiqua" w:cs="Arial"/>
          <w:color w:val="000000"/>
          <w:sz w:val="19"/>
          <w:szCs w:val="19"/>
          <w:lang w:eastAsia="pt-BR"/>
        </w:rPr>
        <w:t xml:space="preserve"> </w:t>
      </w:r>
      <w:r w:rsidR="00C3407D" w:rsidRPr="00D10A69">
        <w:rPr>
          <w:rFonts w:ascii="Book Antiqua" w:hAnsi="Book Antiqua" w:cs="Times New Roman"/>
          <w:b/>
          <w:bCs/>
          <w:color w:val="FF0000"/>
          <w:sz w:val="16"/>
          <w:szCs w:val="16"/>
          <w:u w:val="single"/>
        </w:rPr>
        <w:t>(</w:t>
      </w:r>
      <w:r w:rsidR="00C3407D">
        <w:rPr>
          <w:rFonts w:ascii="Book Antiqua" w:hAnsi="Book Antiqua" w:cs="Times New Roman"/>
          <w:b/>
          <w:bCs/>
          <w:color w:val="FF0000"/>
          <w:sz w:val="16"/>
          <w:szCs w:val="16"/>
          <w:u w:val="single"/>
        </w:rPr>
        <w:t>MPRS</w:t>
      </w:r>
      <w:r w:rsidR="00C3407D" w:rsidRPr="00D10A69">
        <w:rPr>
          <w:rFonts w:ascii="Book Antiqua" w:hAnsi="Book Antiqua" w:cs="Times New Roman"/>
          <w:b/>
          <w:bCs/>
          <w:color w:val="FF0000"/>
          <w:sz w:val="16"/>
          <w:szCs w:val="16"/>
          <w:u w:val="single"/>
        </w:rPr>
        <w:t>-2023)</w:t>
      </w:r>
    </w:p>
    <w:p w14:paraId="3F0501DD" w14:textId="76439F03" w:rsidR="00660743" w:rsidRPr="003D1A20"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2" w:name="art16"/>
      <w:bookmarkEnd w:id="22"/>
      <w:r w:rsidRPr="006801D0">
        <w:rPr>
          <w:rFonts w:ascii="Book Antiqua" w:eastAsia="Times New Roman" w:hAnsi="Book Antiqua" w:cs="Arial"/>
          <w:b/>
          <w:bCs/>
          <w:color w:val="000000"/>
          <w:sz w:val="19"/>
          <w:szCs w:val="19"/>
          <w:highlight w:val="magenta"/>
          <w:lang w:eastAsia="pt-BR"/>
        </w:rPr>
        <w:t>Art. 16</w:t>
      </w:r>
      <w:r w:rsidRPr="00660743">
        <w:rPr>
          <w:rFonts w:ascii="Book Antiqua" w:eastAsia="Times New Roman" w:hAnsi="Book Antiqua" w:cs="Arial"/>
          <w:color w:val="000000"/>
          <w:sz w:val="19"/>
          <w:szCs w:val="19"/>
          <w:lang w:eastAsia="pt-BR"/>
        </w:rPr>
        <w:t xml:space="preserve">. </w:t>
      </w:r>
      <w:r w:rsidRPr="006801D0">
        <w:rPr>
          <w:rFonts w:ascii="Book Antiqua" w:eastAsia="Times New Roman" w:hAnsi="Book Antiqua" w:cs="Arial"/>
          <w:b/>
          <w:bCs/>
          <w:color w:val="000000"/>
          <w:sz w:val="19"/>
          <w:szCs w:val="19"/>
          <w:lang w:eastAsia="pt-BR"/>
        </w:rPr>
        <w:t xml:space="preserve">As </w:t>
      </w:r>
      <w:r w:rsidRPr="006801D0">
        <w:rPr>
          <w:rFonts w:ascii="Book Antiqua" w:eastAsia="Times New Roman" w:hAnsi="Book Antiqua" w:cs="Arial"/>
          <w:b/>
          <w:bCs/>
          <w:caps/>
          <w:color w:val="000000"/>
          <w:sz w:val="19"/>
          <w:szCs w:val="19"/>
          <w:shd w:val="clear" w:color="auto" w:fill="F7CAAC" w:themeFill="accent2" w:themeFillTint="66"/>
          <w:lang w:eastAsia="pt-BR"/>
        </w:rPr>
        <w:t>medidas protetivas de urgência</w:t>
      </w:r>
      <w:r w:rsidRPr="006801D0">
        <w:rPr>
          <w:rFonts w:ascii="Book Antiqua" w:eastAsia="Times New Roman" w:hAnsi="Book Antiqua" w:cs="Arial"/>
          <w:b/>
          <w:bCs/>
          <w:caps/>
          <w:color w:val="000000"/>
          <w:sz w:val="19"/>
          <w:szCs w:val="19"/>
          <w:lang w:eastAsia="pt-BR"/>
        </w:rPr>
        <w:t xml:space="preserve"> </w:t>
      </w:r>
      <w:r w:rsidRPr="006801D0">
        <w:rPr>
          <w:rFonts w:ascii="Book Antiqua" w:eastAsia="Times New Roman" w:hAnsi="Book Antiqua" w:cs="Arial"/>
          <w:b/>
          <w:bCs/>
          <w:caps/>
          <w:color w:val="000000"/>
          <w:sz w:val="19"/>
          <w:szCs w:val="19"/>
          <w:highlight w:val="green"/>
          <w:lang w:eastAsia="pt-BR"/>
        </w:rPr>
        <w:t>poderão ser concedidas</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olor w:val="000000"/>
          <w:sz w:val="19"/>
          <w:szCs w:val="19"/>
          <w:highlight w:val="yellow"/>
          <w:lang w:eastAsia="pt-BR"/>
        </w:rPr>
        <w:t>pelo juiz</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olor w:val="000000"/>
          <w:sz w:val="19"/>
          <w:szCs w:val="19"/>
          <w:highlight w:val="cyan"/>
          <w:lang w:eastAsia="pt-BR"/>
        </w:rPr>
        <w:t>a requerimento</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olor w:val="000000"/>
          <w:sz w:val="19"/>
          <w:szCs w:val="19"/>
          <w:highlight w:val="yellow"/>
          <w:lang w:eastAsia="pt-BR"/>
        </w:rPr>
        <w:t>do Ministério Público</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olor w:val="000000"/>
          <w:sz w:val="19"/>
          <w:szCs w:val="19"/>
          <w:highlight w:val="yellow"/>
          <w:lang w:eastAsia="pt-BR"/>
        </w:rPr>
        <w:t>da autoridade policial</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olor w:val="000000"/>
          <w:sz w:val="19"/>
          <w:szCs w:val="19"/>
          <w:highlight w:val="yellow"/>
          <w:lang w:eastAsia="pt-BR"/>
        </w:rPr>
        <w:t>do Conselho Tutelar</w:t>
      </w:r>
      <w:r w:rsidRPr="006801D0">
        <w:rPr>
          <w:rFonts w:ascii="Book Antiqua" w:eastAsia="Times New Roman" w:hAnsi="Book Antiqua" w:cs="Arial"/>
          <w:b/>
          <w:bCs/>
          <w:color w:val="000000"/>
          <w:sz w:val="19"/>
          <w:szCs w:val="19"/>
          <w:lang w:eastAsia="pt-BR"/>
        </w:rPr>
        <w:t xml:space="preserve"> ou </w:t>
      </w:r>
      <w:r w:rsidRPr="006801D0">
        <w:rPr>
          <w:rFonts w:ascii="Book Antiqua" w:eastAsia="Times New Roman" w:hAnsi="Book Antiqua" w:cs="Arial"/>
          <w:b/>
          <w:bCs/>
          <w:color w:val="000000"/>
          <w:sz w:val="19"/>
          <w:szCs w:val="19"/>
          <w:highlight w:val="cyan"/>
          <w:lang w:eastAsia="pt-BR"/>
        </w:rPr>
        <w:t>a pedido</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olor w:val="000000"/>
          <w:sz w:val="19"/>
          <w:szCs w:val="19"/>
          <w:highlight w:val="yellow"/>
          <w:lang w:eastAsia="pt-BR"/>
        </w:rPr>
        <w:t>da pessoa que atue em favor da criança e do adolescente</w:t>
      </w:r>
      <w:r w:rsidRPr="00660743">
        <w:rPr>
          <w:rFonts w:ascii="Book Antiqua" w:eastAsia="Times New Roman" w:hAnsi="Book Antiqua" w:cs="Arial"/>
          <w:color w:val="000000"/>
          <w:sz w:val="19"/>
          <w:szCs w:val="19"/>
          <w:lang w:eastAsia="pt-BR"/>
        </w:rPr>
        <w:t>.</w:t>
      </w:r>
      <w:r w:rsidR="00995B35">
        <w:rPr>
          <w:rFonts w:ascii="Book Antiqua" w:eastAsia="Times New Roman" w:hAnsi="Book Antiqua" w:cs="Arial"/>
          <w:color w:val="000000"/>
          <w:sz w:val="19"/>
          <w:szCs w:val="19"/>
          <w:lang w:eastAsia="pt-BR"/>
        </w:rPr>
        <w:t xml:space="preserve"> </w:t>
      </w:r>
      <w:r w:rsidR="00995B35">
        <w:rPr>
          <w:rFonts w:ascii="Book Antiqua" w:eastAsia="Times New Roman" w:hAnsi="Book Antiqua" w:cs="Times New Roman"/>
          <w:b/>
          <w:bCs/>
          <w:color w:val="FF0000"/>
          <w:sz w:val="16"/>
          <w:szCs w:val="16"/>
          <w:u w:val="single"/>
          <w:lang w:eastAsia="pt-BR"/>
        </w:rPr>
        <w:t>(PCGO-2022)</w:t>
      </w:r>
      <w:r w:rsidR="006801D0">
        <w:rPr>
          <w:rFonts w:ascii="Book Antiqua" w:eastAsia="Times New Roman" w:hAnsi="Book Antiqua" w:cs="Arial"/>
          <w:color w:val="000000"/>
          <w:sz w:val="19"/>
          <w:szCs w:val="19"/>
          <w:lang w:eastAsia="pt-BR"/>
        </w:rPr>
        <w:t xml:space="preserve"> </w:t>
      </w:r>
      <w:r w:rsidR="006801D0" w:rsidRPr="006801D0">
        <w:rPr>
          <w:rFonts w:ascii="Book Antiqua" w:eastAsia="Times New Roman" w:hAnsi="Book Antiqua" w:cs="Arial"/>
          <w:b/>
          <w:bCs/>
          <w:color w:val="FF0000"/>
          <w:sz w:val="16"/>
          <w:szCs w:val="16"/>
          <w:u w:val="single"/>
          <w:lang w:eastAsia="pt-BR"/>
        </w:rPr>
        <w:t>(TJMS-2023)</w:t>
      </w:r>
      <w:r w:rsidR="003D1A20">
        <w:rPr>
          <w:rFonts w:ascii="Book Antiqua" w:eastAsia="Times New Roman" w:hAnsi="Book Antiqua" w:cs="Arial"/>
          <w:b/>
          <w:bCs/>
          <w:color w:val="FF0000"/>
          <w:sz w:val="16"/>
          <w:szCs w:val="16"/>
          <w:lang w:eastAsia="pt-BR"/>
        </w:rPr>
        <w:t xml:space="preserve"> </w:t>
      </w:r>
      <w:r w:rsidR="003D1A20">
        <w:rPr>
          <w:rFonts w:ascii="Book Antiqua" w:eastAsia="Times New Roman" w:hAnsi="Book Antiqua" w:cs="Times New Roman"/>
          <w:b/>
          <w:bCs/>
          <w:color w:val="FF0000"/>
          <w:sz w:val="16"/>
          <w:szCs w:val="16"/>
          <w:u w:val="single"/>
          <w:lang w:eastAsia="pt-BR"/>
        </w:rPr>
        <w:t>(MPMS-2024)</w:t>
      </w:r>
    </w:p>
    <w:p w14:paraId="3E254697" w14:textId="75D34B76" w:rsidR="00660743" w:rsidRPr="003D1A20"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801D0">
        <w:rPr>
          <w:rFonts w:ascii="Book Antiqua" w:eastAsia="Times New Roman" w:hAnsi="Book Antiqua" w:cs="Arial"/>
          <w:b/>
          <w:bCs/>
          <w:color w:val="000000"/>
          <w:sz w:val="19"/>
          <w:szCs w:val="19"/>
          <w:highlight w:val="magenta"/>
          <w:lang w:eastAsia="pt-BR"/>
        </w:rPr>
        <w:t>§ 1º</w:t>
      </w:r>
      <w:r w:rsidRPr="006801D0">
        <w:rPr>
          <w:rFonts w:ascii="Book Antiqua" w:eastAsia="Times New Roman" w:hAnsi="Book Antiqua" w:cs="Arial"/>
          <w:b/>
          <w:bCs/>
          <w:color w:val="000000"/>
          <w:sz w:val="19"/>
          <w:szCs w:val="19"/>
          <w:lang w:eastAsia="pt-BR"/>
        </w:rPr>
        <w:t xml:space="preserve"> As </w:t>
      </w:r>
      <w:r w:rsidRPr="006801D0">
        <w:rPr>
          <w:rFonts w:ascii="Book Antiqua" w:eastAsia="Times New Roman" w:hAnsi="Book Antiqua" w:cs="Arial"/>
          <w:b/>
          <w:bCs/>
          <w:caps/>
          <w:color w:val="000000"/>
          <w:sz w:val="19"/>
          <w:szCs w:val="19"/>
          <w:shd w:val="clear" w:color="auto" w:fill="F7CAAC" w:themeFill="accent2" w:themeFillTint="66"/>
          <w:lang w:eastAsia="pt-BR"/>
        </w:rPr>
        <w:t>medidas protetivas de urgência</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aps/>
          <w:color w:val="000000"/>
          <w:sz w:val="19"/>
          <w:szCs w:val="19"/>
          <w:highlight w:val="green"/>
          <w:lang w:eastAsia="pt-BR"/>
        </w:rPr>
        <w:t>poderão ser concedidas</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olor w:val="000000"/>
          <w:sz w:val="19"/>
          <w:szCs w:val="19"/>
          <w:highlight w:val="cyan"/>
          <w:lang w:eastAsia="pt-BR"/>
        </w:rPr>
        <w:t>de imediato</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aps/>
          <w:color w:val="000000"/>
          <w:sz w:val="19"/>
          <w:szCs w:val="19"/>
          <w:highlight w:val="green"/>
          <w:lang w:eastAsia="pt-BR"/>
        </w:rPr>
        <w:t>independentemente</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olor w:val="000000"/>
          <w:sz w:val="19"/>
          <w:szCs w:val="19"/>
          <w:highlight w:val="cyan"/>
          <w:lang w:eastAsia="pt-BR"/>
        </w:rPr>
        <w:t>de audiência</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olor w:val="000000"/>
          <w:sz w:val="19"/>
          <w:szCs w:val="19"/>
          <w:highlight w:val="yellow"/>
          <w:lang w:eastAsia="pt-BR"/>
        </w:rPr>
        <w:t>das partes</w:t>
      </w:r>
      <w:r w:rsidRPr="006801D0">
        <w:rPr>
          <w:rFonts w:ascii="Book Antiqua" w:eastAsia="Times New Roman" w:hAnsi="Book Antiqua" w:cs="Arial"/>
          <w:b/>
          <w:bCs/>
          <w:color w:val="000000"/>
          <w:sz w:val="19"/>
          <w:szCs w:val="19"/>
          <w:lang w:eastAsia="pt-BR"/>
        </w:rPr>
        <w:t xml:space="preserve"> e </w:t>
      </w:r>
      <w:r w:rsidRPr="006801D0">
        <w:rPr>
          <w:rFonts w:ascii="Book Antiqua" w:eastAsia="Times New Roman" w:hAnsi="Book Antiqua" w:cs="Arial"/>
          <w:b/>
          <w:bCs/>
          <w:color w:val="000000"/>
          <w:sz w:val="19"/>
          <w:szCs w:val="19"/>
          <w:highlight w:val="cyan"/>
          <w:lang w:eastAsia="pt-BR"/>
        </w:rPr>
        <w:t>de manifestação</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olor w:val="000000"/>
          <w:sz w:val="19"/>
          <w:szCs w:val="19"/>
          <w:highlight w:val="yellow"/>
          <w:lang w:eastAsia="pt-BR"/>
        </w:rPr>
        <w:t>do Ministério Público</w:t>
      </w:r>
      <w:r w:rsidRPr="006801D0">
        <w:rPr>
          <w:rFonts w:ascii="Book Antiqua" w:eastAsia="Times New Roman" w:hAnsi="Book Antiqua" w:cs="Arial"/>
          <w:b/>
          <w:bCs/>
          <w:color w:val="000000"/>
          <w:sz w:val="19"/>
          <w:szCs w:val="19"/>
          <w:lang w:eastAsia="pt-BR"/>
        </w:rPr>
        <w:t>, o qual deverá ser prontamente comunicado</w:t>
      </w:r>
      <w:r w:rsidRPr="00660743">
        <w:rPr>
          <w:rFonts w:ascii="Book Antiqua" w:eastAsia="Times New Roman" w:hAnsi="Book Antiqua" w:cs="Arial"/>
          <w:color w:val="000000"/>
          <w:sz w:val="19"/>
          <w:szCs w:val="19"/>
          <w:lang w:eastAsia="pt-BR"/>
        </w:rPr>
        <w:t>.</w:t>
      </w:r>
      <w:r w:rsidR="00995B35">
        <w:rPr>
          <w:rFonts w:ascii="Book Antiqua" w:eastAsia="Times New Roman" w:hAnsi="Book Antiqua" w:cs="Arial"/>
          <w:color w:val="000000"/>
          <w:sz w:val="19"/>
          <w:szCs w:val="19"/>
          <w:lang w:eastAsia="pt-BR"/>
        </w:rPr>
        <w:t xml:space="preserve"> </w:t>
      </w:r>
      <w:r w:rsidR="00995B35">
        <w:rPr>
          <w:rFonts w:ascii="Book Antiqua" w:eastAsia="Times New Roman" w:hAnsi="Book Antiqua" w:cs="Times New Roman"/>
          <w:b/>
          <w:bCs/>
          <w:color w:val="FF0000"/>
          <w:sz w:val="16"/>
          <w:szCs w:val="16"/>
          <w:u w:val="single"/>
          <w:lang w:eastAsia="pt-BR"/>
        </w:rPr>
        <w:t>(PCGO-2022)</w:t>
      </w:r>
      <w:r w:rsidR="006801D0">
        <w:rPr>
          <w:rFonts w:ascii="Book Antiqua" w:eastAsia="Times New Roman" w:hAnsi="Book Antiqua" w:cs="Arial"/>
          <w:color w:val="000000"/>
          <w:sz w:val="19"/>
          <w:szCs w:val="19"/>
          <w:lang w:eastAsia="pt-BR"/>
        </w:rPr>
        <w:t xml:space="preserve"> </w:t>
      </w:r>
      <w:r w:rsidR="006801D0" w:rsidRPr="006801D0">
        <w:rPr>
          <w:rFonts w:ascii="Book Antiqua" w:eastAsia="Times New Roman" w:hAnsi="Book Antiqua" w:cs="Arial"/>
          <w:b/>
          <w:bCs/>
          <w:color w:val="FF0000"/>
          <w:sz w:val="16"/>
          <w:szCs w:val="16"/>
          <w:u w:val="single"/>
          <w:lang w:eastAsia="pt-BR"/>
        </w:rPr>
        <w:t>(TJMS-2023)</w:t>
      </w:r>
      <w:r w:rsidR="003D1A20">
        <w:rPr>
          <w:rFonts w:ascii="Book Antiqua" w:eastAsia="Times New Roman" w:hAnsi="Book Antiqua" w:cs="Arial"/>
          <w:b/>
          <w:bCs/>
          <w:color w:val="FF0000"/>
          <w:sz w:val="16"/>
          <w:szCs w:val="16"/>
          <w:lang w:eastAsia="pt-BR"/>
        </w:rPr>
        <w:t xml:space="preserve"> </w:t>
      </w:r>
      <w:r w:rsidR="003D1A20">
        <w:rPr>
          <w:rFonts w:ascii="Book Antiqua" w:eastAsia="Times New Roman" w:hAnsi="Book Antiqua" w:cs="Times New Roman"/>
          <w:b/>
          <w:bCs/>
          <w:color w:val="FF0000"/>
          <w:sz w:val="16"/>
          <w:szCs w:val="16"/>
          <w:u w:val="single"/>
          <w:lang w:eastAsia="pt-BR"/>
        </w:rPr>
        <w:t>(MPMS-2024)</w:t>
      </w:r>
    </w:p>
    <w:p w14:paraId="3711D763"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2º As medidas protetivas de urgência serão aplicadas isolada ou cumulativamente e poderão ser substituídas a qualquer tempo por outras de maior eficácia, sempre que os direitos reconhecidos nesta Lei forem ameaçados ou violados.</w:t>
      </w:r>
    </w:p>
    <w:p w14:paraId="4280C436" w14:textId="54AD6268" w:rsidR="00660743" w:rsidRPr="003D1A20"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801D0">
        <w:rPr>
          <w:rFonts w:ascii="Book Antiqua" w:eastAsia="Times New Roman" w:hAnsi="Book Antiqua" w:cs="Arial"/>
          <w:b/>
          <w:bCs/>
          <w:color w:val="000000"/>
          <w:sz w:val="19"/>
          <w:szCs w:val="19"/>
          <w:highlight w:val="magenta"/>
          <w:lang w:eastAsia="pt-BR"/>
        </w:rPr>
        <w:lastRenderedPageBreak/>
        <w:t>§ 3º</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aps/>
          <w:color w:val="000000"/>
          <w:sz w:val="19"/>
          <w:szCs w:val="19"/>
          <w:highlight w:val="green"/>
          <w:lang w:eastAsia="pt-BR"/>
        </w:rPr>
        <w:t>Poderá</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olor w:val="000000"/>
          <w:sz w:val="19"/>
          <w:szCs w:val="19"/>
          <w:highlight w:val="yellow"/>
          <w:lang w:eastAsia="pt-BR"/>
        </w:rPr>
        <w:t>o juiz</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olor w:val="000000"/>
          <w:sz w:val="19"/>
          <w:szCs w:val="19"/>
          <w:highlight w:val="cyan"/>
          <w:lang w:eastAsia="pt-BR"/>
        </w:rPr>
        <w:t>a requerimento</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olor w:val="000000"/>
          <w:sz w:val="19"/>
          <w:szCs w:val="19"/>
          <w:highlight w:val="yellow"/>
          <w:lang w:eastAsia="pt-BR"/>
        </w:rPr>
        <w:t>do Ministério Público</w:t>
      </w:r>
      <w:r w:rsidRPr="006801D0">
        <w:rPr>
          <w:rFonts w:ascii="Book Antiqua" w:eastAsia="Times New Roman" w:hAnsi="Book Antiqua" w:cs="Arial"/>
          <w:b/>
          <w:bCs/>
          <w:color w:val="000000"/>
          <w:sz w:val="19"/>
          <w:szCs w:val="19"/>
          <w:lang w:eastAsia="pt-BR"/>
        </w:rPr>
        <w:t xml:space="preserve"> ou </w:t>
      </w:r>
      <w:r w:rsidRPr="006801D0">
        <w:rPr>
          <w:rFonts w:ascii="Book Antiqua" w:eastAsia="Times New Roman" w:hAnsi="Book Antiqua" w:cs="Arial"/>
          <w:b/>
          <w:bCs/>
          <w:color w:val="000000"/>
          <w:sz w:val="19"/>
          <w:szCs w:val="19"/>
          <w:highlight w:val="yellow"/>
          <w:lang w:eastAsia="pt-BR"/>
        </w:rPr>
        <w:t>do Conselho Tutelar</w:t>
      </w:r>
      <w:r w:rsidRPr="006801D0">
        <w:rPr>
          <w:rFonts w:ascii="Book Antiqua" w:eastAsia="Times New Roman" w:hAnsi="Book Antiqua" w:cs="Arial"/>
          <w:b/>
          <w:bCs/>
          <w:color w:val="000000"/>
          <w:sz w:val="19"/>
          <w:szCs w:val="19"/>
          <w:lang w:eastAsia="pt-BR"/>
        </w:rPr>
        <w:t xml:space="preserve">, ou </w:t>
      </w:r>
      <w:r w:rsidRPr="006801D0">
        <w:rPr>
          <w:rFonts w:ascii="Book Antiqua" w:eastAsia="Times New Roman" w:hAnsi="Book Antiqua" w:cs="Arial"/>
          <w:b/>
          <w:bCs/>
          <w:color w:val="000000"/>
          <w:sz w:val="19"/>
          <w:szCs w:val="19"/>
          <w:highlight w:val="cyan"/>
          <w:lang w:eastAsia="pt-BR"/>
        </w:rPr>
        <w:t>a pedido</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olor w:val="000000"/>
          <w:sz w:val="19"/>
          <w:szCs w:val="19"/>
          <w:highlight w:val="yellow"/>
          <w:lang w:eastAsia="pt-BR"/>
        </w:rPr>
        <w:t>da vítima</w:t>
      </w:r>
      <w:r w:rsidRPr="006801D0">
        <w:rPr>
          <w:rFonts w:ascii="Book Antiqua" w:eastAsia="Times New Roman" w:hAnsi="Book Antiqua" w:cs="Arial"/>
          <w:b/>
          <w:bCs/>
          <w:color w:val="000000"/>
          <w:sz w:val="19"/>
          <w:szCs w:val="19"/>
          <w:lang w:eastAsia="pt-BR"/>
        </w:rPr>
        <w:t xml:space="preserve"> ou </w:t>
      </w:r>
      <w:r w:rsidRPr="006801D0">
        <w:rPr>
          <w:rFonts w:ascii="Book Antiqua" w:eastAsia="Times New Roman" w:hAnsi="Book Antiqua" w:cs="Arial"/>
          <w:b/>
          <w:bCs/>
          <w:color w:val="000000"/>
          <w:sz w:val="19"/>
          <w:szCs w:val="19"/>
          <w:highlight w:val="yellow"/>
          <w:lang w:eastAsia="pt-BR"/>
        </w:rPr>
        <w:t>de quem esteja atuando em seu favor</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aps/>
          <w:color w:val="000000"/>
          <w:sz w:val="19"/>
          <w:szCs w:val="19"/>
          <w:highlight w:val="green"/>
          <w:lang w:eastAsia="pt-BR"/>
        </w:rPr>
        <w:t>conceder</w:t>
      </w:r>
      <w:r w:rsidRPr="006801D0">
        <w:rPr>
          <w:rFonts w:ascii="Book Antiqua" w:eastAsia="Times New Roman" w:hAnsi="Book Antiqua" w:cs="Arial"/>
          <w:b/>
          <w:bCs/>
          <w:caps/>
          <w:color w:val="000000"/>
          <w:sz w:val="19"/>
          <w:szCs w:val="19"/>
          <w:lang w:eastAsia="pt-BR"/>
        </w:rPr>
        <w:t xml:space="preserve"> </w:t>
      </w:r>
      <w:r w:rsidRPr="006801D0">
        <w:rPr>
          <w:rFonts w:ascii="Book Antiqua" w:eastAsia="Times New Roman" w:hAnsi="Book Antiqua" w:cs="Arial"/>
          <w:b/>
          <w:bCs/>
          <w:caps/>
          <w:color w:val="000000"/>
          <w:sz w:val="19"/>
          <w:szCs w:val="19"/>
          <w:shd w:val="clear" w:color="auto" w:fill="F7CAAC" w:themeFill="accent2" w:themeFillTint="66"/>
          <w:lang w:eastAsia="pt-BR"/>
        </w:rPr>
        <w:t>novas medidas protetivas de urgência</w:t>
      </w:r>
      <w:r w:rsidRPr="006801D0">
        <w:rPr>
          <w:rFonts w:ascii="Book Antiqua" w:eastAsia="Times New Roman" w:hAnsi="Book Antiqua" w:cs="Arial"/>
          <w:b/>
          <w:bCs/>
          <w:color w:val="000000"/>
          <w:sz w:val="19"/>
          <w:szCs w:val="19"/>
          <w:lang w:eastAsia="pt-BR"/>
        </w:rPr>
        <w:t xml:space="preserve"> ou rever aquelas já concedidas, se entender necessário à proteção da vítima, de seus familiares e de seu patrimônio, ouvido o Ministério Público</w:t>
      </w:r>
      <w:r w:rsidRPr="00660743">
        <w:rPr>
          <w:rFonts w:ascii="Book Antiqua" w:eastAsia="Times New Roman" w:hAnsi="Book Antiqua" w:cs="Arial"/>
          <w:color w:val="000000"/>
          <w:sz w:val="19"/>
          <w:szCs w:val="19"/>
          <w:lang w:eastAsia="pt-BR"/>
        </w:rPr>
        <w:t>.</w:t>
      </w:r>
      <w:r w:rsidR="006801D0">
        <w:rPr>
          <w:rFonts w:ascii="Book Antiqua" w:eastAsia="Times New Roman" w:hAnsi="Book Antiqua" w:cs="Arial"/>
          <w:color w:val="000000"/>
          <w:sz w:val="19"/>
          <w:szCs w:val="19"/>
          <w:lang w:eastAsia="pt-BR"/>
        </w:rPr>
        <w:t xml:space="preserve"> </w:t>
      </w:r>
      <w:r w:rsidR="006801D0" w:rsidRPr="006801D0">
        <w:rPr>
          <w:rFonts w:ascii="Book Antiqua" w:eastAsia="Times New Roman" w:hAnsi="Book Antiqua" w:cs="Arial"/>
          <w:b/>
          <w:bCs/>
          <w:color w:val="FF0000"/>
          <w:sz w:val="16"/>
          <w:szCs w:val="16"/>
          <w:u w:val="single"/>
          <w:lang w:eastAsia="pt-BR"/>
        </w:rPr>
        <w:t>(TJMS-2023)</w:t>
      </w:r>
      <w:r w:rsidR="003D1A20">
        <w:rPr>
          <w:rFonts w:ascii="Book Antiqua" w:eastAsia="Times New Roman" w:hAnsi="Book Antiqua" w:cs="Arial"/>
          <w:b/>
          <w:bCs/>
          <w:color w:val="FF0000"/>
          <w:sz w:val="16"/>
          <w:szCs w:val="16"/>
          <w:lang w:eastAsia="pt-BR"/>
        </w:rPr>
        <w:t xml:space="preserve"> </w:t>
      </w:r>
      <w:r w:rsidR="003D1A20">
        <w:rPr>
          <w:rFonts w:ascii="Book Antiqua" w:eastAsia="Times New Roman" w:hAnsi="Book Antiqua" w:cs="Times New Roman"/>
          <w:b/>
          <w:bCs/>
          <w:color w:val="FF0000"/>
          <w:sz w:val="16"/>
          <w:szCs w:val="16"/>
          <w:u w:val="single"/>
          <w:lang w:eastAsia="pt-BR"/>
        </w:rPr>
        <w:t>(MPMS-2024)</w:t>
      </w:r>
    </w:p>
    <w:p w14:paraId="60F41DE3"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3" w:name="art17"/>
      <w:bookmarkEnd w:id="23"/>
      <w:r w:rsidRPr="00660743">
        <w:rPr>
          <w:rFonts w:ascii="Book Antiqua" w:eastAsia="Times New Roman" w:hAnsi="Book Antiqua" w:cs="Arial"/>
          <w:color w:val="000000"/>
          <w:sz w:val="19"/>
          <w:szCs w:val="19"/>
          <w:lang w:eastAsia="pt-BR"/>
        </w:rPr>
        <w:t>Art. 17. Em qualquer fase do inquérito policial ou da instrução criminal, caberá a prisão preventiva do agressor, decretada pelo juiz, a requerimento do Ministério Público ou mediante representação da autoridade policial.</w:t>
      </w:r>
    </w:p>
    <w:p w14:paraId="102B783E"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Parágrafo único. O juiz poderá revogar a prisão preventiva se, no curso do processo, verificar a falta de motivo para que subsista, bem como decretá-la novamente, se sobrevierem razões que a justifiquem.</w:t>
      </w:r>
    </w:p>
    <w:p w14:paraId="6EB08FC7" w14:textId="48DF0564" w:rsidR="00660743" w:rsidRPr="003D1A20"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4" w:name="art18"/>
      <w:bookmarkEnd w:id="24"/>
      <w:r w:rsidRPr="00995B35">
        <w:rPr>
          <w:rFonts w:ascii="Book Antiqua" w:eastAsia="Times New Roman" w:hAnsi="Book Antiqua" w:cs="Arial"/>
          <w:b/>
          <w:bCs/>
          <w:color w:val="000000"/>
          <w:sz w:val="19"/>
          <w:szCs w:val="19"/>
          <w:highlight w:val="magenta"/>
          <w:lang w:eastAsia="pt-BR"/>
        </w:rPr>
        <w:t>Art. 18</w:t>
      </w:r>
      <w:r w:rsidRPr="00995B35">
        <w:rPr>
          <w:rFonts w:ascii="Book Antiqua" w:eastAsia="Times New Roman" w:hAnsi="Book Antiqua" w:cs="Arial"/>
          <w:b/>
          <w:bCs/>
          <w:color w:val="000000"/>
          <w:sz w:val="19"/>
          <w:szCs w:val="19"/>
          <w:lang w:eastAsia="pt-BR"/>
        </w:rPr>
        <w:t xml:space="preserve">. O responsável legal pela criança ou pelo adolescente vítima ou testemunha de violência doméstica e familiar, </w:t>
      </w:r>
      <w:r w:rsidRPr="00995B35">
        <w:rPr>
          <w:rFonts w:ascii="Book Antiqua" w:eastAsia="Times New Roman" w:hAnsi="Book Antiqua" w:cs="Arial"/>
          <w:b/>
          <w:bCs/>
          <w:caps/>
          <w:color w:val="000000"/>
          <w:sz w:val="19"/>
          <w:szCs w:val="19"/>
          <w:highlight w:val="green"/>
          <w:lang w:eastAsia="pt-BR"/>
        </w:rPr>
        <w:t>desde que não seja</w:t>
      </w:r>
      <w:r w:rsidRPr="00995B35">
        <w:rPr>
          <w:rFonts w:ascii="Book Antiqua" w:eastAsia="Times New Roman" w:hAnsi="Book Antiqua" w:cs="Arial"/>
          <w:b/>
          <w:bCs/>
          <w:color w:val="000000"/>
          <w:sz w:val="19"/>
          <w:szCs w:val="19"/>
          <w:lang w:eastAsia="pt-BR"/>
        </w:rPr>
        <w:t xml:space="preserve"> </w:t>
      </w:r>
      <w:r w:rsidRPr="00995B35">
        <w:rPr>
          <w:rFonts w:ascii="Book Antiqua" w:eastAsia="Times New Roman" w:hAnsi="Book Antiqua" w:cs="Arial"/>
          <w:b/>
          <w:bCs/>
          <w:color w:val="000000"/>
          <w:sz w:val="19"/>
          <w:szCs w:val="19"/>
          <w:highlight w:val="yellow"/>
          <w:lang w:eastAsia="pt-BR"/>
        </w:rPr>
        <w:t>o autor das agressões</w:t>
      </w:r>
      <w:r w:rsidRPr="00995B35">
        <w:rPr>
          <w:rFonts w:ascii="Book Antiqua" w:eastAsia="Times New Roman" w:hAnsi="Book Antiqua" w:cs="Arial"/>
          <w:b/>
          <w:bCs/>
          <w:color w:val="000000"/>
          <w:sz w:val="19"/>
          <w:szCs w:val="19"/>
          <w:lang w:eastAsia="pt-BR"/>
        </w:rPr>
        <w:t>, deverá ser notificado dos atos processuais relativos ao agressor, especialmente dos pertinentes ao ingresso e à saída da prisão, sem prejuízo da intimação do advogado constituído ou do defensor público</w:t>
      </w:r>
      <w:r w:rsidRPr="00660743">
        <w:rPr>
          <w:rFonts w:ascii="Book Antiqua" w:eastAsia="Times New Roman" w:hAnsi="Book Antiqua" w:cs="Arial"/>
          <w:color w:val="000000"/>
          <w:sz w:val="19"/>
          <w:szCs w:val="19"/>
          <w:lang w:eastAsia="pt-BR"/>
        </w:rPr>
        <w:t>.</w:t>
      </w:r>
      <w:r w:rsidR="00995B35">
        <w:rPr>
          <w:rFonts w:ascii="Book Antiqua" w:eastAsia="Times New Roman" w:hAnsi="Book Antiqua" w:cs="Arial"/>
          <w:color w:val="000000"/>
          <w:sz w:val="19"/>
          <w:szCs w:val="19"/>
          <w:lang w:eastAsia="pt-BR"/>
        </w:rPr>
        <w:t xml:space="preserve"> </w:t>
      </w:r>
      <w:r w:rsidR="00995B35">
        <w:rPr>
          <w:rFonts w:ascii="Book Antiqua" w:eastAsia="Times New Roman" w:hAnsi="Book Antiqua" w:cs="Times New Roman"/>
          <w:b/>
          <w:bCs/>
          <w:color w:val="FF0000"/>
          <w:sz w:val="16"/>
          <w:szCs w:val="16"/>
          <w:u w:val="single"/>
          <w:lang w:eastAsia="pt-BR"/>
        </w:rPr>
        <w:t>(PCGO-2022)</w:t>
      </w:r>
      <w:r w:rsidR="003D1A20">
        <w:rPr>
          <w:rFonts w:ascii="Book Antiqua" w:eastAsia="Times New Roman" w:hAnsi="Book Antiqua" w:cs="Times New Roman"/>
          <w:b/>
          <w:bCs/>
          <w:color w:val="FF0000"/>
          <w:sz w:val="16"/>
          <w:szCs w:val="16"/>
          <w:lang w:eastAsia="pt-BR"/>
        </w:rPr>
        <w:t xml:space="preserve"> </w:t>
      </w:r>
      <w:r w:rsidR="003D1A20">
        <w:rPr>
          <w:rFonts w:ascii="Book Antiqua" w:eastAsia="Times New Roman" w:hAnsi="Book Antiqua" w:cs="Times New Roman"/>
          <w:b/>
          <w:bCs/>
          <w:color w:val="FF0000"/>
          <w:sz w:val="16"/>
          <w:szCs w:val="16"/>
          <w:u w:val="single"/>
          <w:lang w:eastAsia="pt-BR"/>
        </w:rPr>
        <w:t>(MPMS-2024)</w:t>
      </w:r>
    </w:p>
    <w:p w14:paraId="0688BA69"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5" w:name="art19"/>
      <w:bookmarkEnd w:id="25"/>
      <w:r w:rsidRPr="00660743">
        <w:rPr>
          <w:rFonts w:ascii="Book Antiqua" w:eastAsia="Times New Roman" w:hAnsi="Book Antiqua" w:cs="Arial"/>
          <w:color w:val="000000"/>
          <w:sz w:val="19"/>
          <w:szCs w:val="19"/>
          <w:lang w:eastAsia="pt-BR"/>
        </w:rPr>
        <w:t>Art. 19. O juiz competente providenciará o registro da medida protetiva de urgência.</w:t>
      </w:r>
    </w:p>
    <w:p w14:paraId="4663FE06"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Parágrafo único. As medidas protetivas de urgência serão, após sua concessão, imediatamente registradas em banco de dados mantido e regulamentado pelo Conselho Nacional de Justiça, garantido o acesso instantâneo do Ministério Público, da Defensoria Pública, dos órgãos de segurança pública e de assistência social e dos integrantes do Sistema de Garantia dos Direitos da Criança e do Adolescente, com vistas à fiscalização e à efetividade das medidas protetivas. </w:t>
      </w:r>
    </w:p>
    <w:p w14:paraId="051508A5"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b/>
          <w:bCs/>
          <w:color w:val="000000"/>
          <w:sz w:val="19"/>
          <w:szCs w:val="19"/>
          <w:lang w:eastAsia="pt-BR"/>
        </w:rPr>
        <w:t>Seção II</w:t>
      </w:r>
    </w:p>
    <w:p w14:paraId="12F95AF7"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b/>
          <w:bCs/>
          <w:color w:val="000000"/>
          <w:sz w:val="19"/>
          <w:szCs w:val="19"/>
          <w:lang w:eastAsia="pt-BR"/>
        </w:rPr>
        <w:t>Das Medidas Protetivas de Urgência que Obrigam o Agressor</w:t>
      </w:r>
      <w:r w:rsidRPr="00660743">
        <w:rPr>
          <w:rFonts w:ascii="Book Antiqua" w:eastAsia="Times New Roman" w:hAnsi="Book Antiqua" w:cs="Arial"/>
          <w:color w:val="000000"/>
          <w:sz w:val="19"/>
          <w:szCs w:val="19"/>
          <w:lang w:eastAsia="pt-BR"/>
        </w:rPr>
        <w:t> </w:t>
      </w:r>
    </w:p>
    <w:p w14:paraId="032371FA" w14:textId="1B6EFCBE" w:rsidR="00660743" w:rsidRPr="00C3407D" w:rsidRDefault="00660743" w:rsidP="00660743">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26" w:name="art20"/>
      <w:bookmarkEnd w:id="26"/>
      <w:r w:rsidRPr="00C3407D">
        <w:rPr>
          <w:rFonts w:ascii="Book Antiqua" w:eastAsia="Times New Roman" w:hAnsi="Book Antiqua" w:cs="Arial"/>
          <w:b/>
          <w:bCs/>
          <w:color w:val="000000"/>
          <w:sz w:val="19"/>
          <w:szCs w:val="19"/>
          <w:highlight w:val="magenta"/>
          <w:lang w:eastAsia="pt-BR"/>
        </w:rPr>
        <w:t>Art. 20</w:t>
      </w:r>
      <w:r w:rsidRPr="00C3407D">
        <w:rPr>
          <w:rFonts w:ascii="Book Antiqua" w:eastAsia="Times New Roman" w:hAnsi="Book Antiqua" w:cs="Arial"/>
          <w:b/>
          <w:bCs/>
          <w:color w:val="000000"/>
          <w:sz w:val="19"/>
          <w:szCs w:val="19"/>
          <w:lang w:eastAsia="pt-BR"/>
        </w:rPr>
        <w:t xml:space="preserve">. Constatada a prática de violência doméstica e familiar contra a criança e </w:t>
      </w:r>
      <w:proofErr w:type="spellStart"/>
      <w:r w:rsidRPr="00C3407D">
        <w:rPr>
          <w:rFonts w:ascii="Book Antiqua" w:eastAsia="Times New Roman" w:hAnsi="Book Antiqua" w:cs="Arial"/>
          <w:b/>
          <w:bCs/>
          <w:color w:val="000000"/>
          <w:sz w:val="19"/>
          <w:szCs w:val="19"/>
          <w:lang w:eastAsia="pt-BR"/>
        </w:rPr>
        <w:t>o</w:t>
      </w:r>
      <w:proofErr w:type="spellEnd"/>
      <w:r w:rsidRPr="00C3407D">
        <w:rPr>
          <w:rFonts w:ascii="Book Antiqua" w:eastAsia="Times New Roman" w:hAnsi="Book Antiqua" w:cs="Arial"/>
          <w:b/>
          <w:bCs/>
          <w:color w:val="000000"/>
          <w:sz w:val="19"/>
          <w:szCs w:val="19"/>
          <w:lang w:eastAsia="pt-BR"/>
        </w:rPr>
        <w:t xml:space="preserve"> adolescente nos termos desta Lei, o juiz poderá determinar ao agressor, de imediato, em conjunto ou separadamente, a aplicação das seguintes medidas protetivas de urgência, entre outras:</w:t>
      </w:r>
      <w:r w:rsidR="00C3407D" w:rsidRPr="00C3407D">
        <w:rPr>
          <w:rFonts w:ascii="Book Antiqua" w:eastAsia="Times New Roman" w:hAnsi="Book Antiqua" w:cs="Arial"/>
          <w:b/>
          <w:bCs/>
          <w:color w:val="000000"/>
          <w:sz w:val="19"/>
          <w:szCs w:val="19"/>
          <w:lang w:eastAsia="pt-BR"/>
        </w:rPr>
        <w:t xml:space="preserve"> </w:t>
      </w:r>
      <w:r w:rsidR="00C3407D" w:rsidRPr="00C3407D">
        <w:rPr>
          <w:rFonts w:ascii="Book Antiqua" w:hAnsi="Book Antiqua" w:cs="Times New Roman"/>
          <w:b/>
          <w:bCs/>
          <w:color w:val="FF0000"/>
          <w:sz w:val="16"/>
          <w:szCs w:val="16"/>
          <w:u w:val="single"/>
        </w:rPr>
        <w:t>(MPRS-2023)</w:t>
      </w:r>
    </w:p>
    <w:p w14:paraId="01D838CC" w14:textId="16C3B608"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3407D">
        <w:rPr>
          <w:rFonts w:ascii="Book Antiqua" w:eastAsia="Times New Roman" w:hAnsi="Book Antiqua" w:cs="Arial"/>
          <w:b/>
          <w:bCs/>
          <w:color w:val="000000"/>
          <w:sz w:val="19"/>
          <w:szCs w:val="19"/>
          <w:lang w:eastAsia="pt-BR"/>
        </w:rPr>
        <w:t xml:space="preserve">I - </w:t>
      </w:r>
      <w:proofErr w:type="gramStart"/>
      <w:r w:rsidRPr="00C3407D">
        <w:rPr>
          <w:rFonts w:ascii="Book Antiqua" w:eastAsia="Times New Roman" w:hAnsi="Book Antiqua" w:cs="Arial"/>
          <w:b/>
          <w:bCs/>
          <w:color w:val="000000"/>
          <w:sz w:val="19"/>
          <w:szCs w:val="19"/>
          <w:lang w:eastAsia="pt-BR"/>
        </w:rPr>
        <w:t>a</w:t>
      </w:r>
      <w:proofErr w:type="gramEnd"/>
      <w:r w:rsidRPr="00C3407D">
        <w:rPr>
          <w:rFonts w:ascii="Book Antiqua" w:eastAsia="Times New Roman" w:hAnsi="Book Antiqua" w:cs="Arial"/>
          <w:b/>
          <w:bCs/>
          <w:color w:val="000000"/>
          <w:sz w:val="19"/>
          <w:szCs w:val="19"/>
          <w:lang w:eastAsia="pt-BR"/>
        </w:rPr>
        <w:t xml:space="preserve"> suspensão da posse ou a restrição do porte de armas, com comunicação ao órgão competente, nos termos da Lei nº 10.826, de 22 de dezembro de 2003</w:t>
      </w:r>
      <w:r w:rsidRPr="00660743">
        <w:rPr>
          <w:rFonts w:ascii="Book Antiqua" w:eastAsia="Times New Roman" w:hAnsi="Book Antiqua" w:cs="Arial"/>
          <w:color w:val="000000"/>
          <w:sz w:val="19"/>
          <w:szCs w:val="19"/>
          <w:lang w:eastAsia="pt-BR"/>
        </w:rPr>
        <w:t>;</w:t>
      </w:r>
      <w:r w:rsidR="00C3407D">
        <w:rPr>
          <w:rFonts w:ascii="Book Antiqua" w:eastAsia="Times New Roman" w:hAnsi="Book Antiqua" w:cs="Arial"/>
          <w:color w:val="000000"/>
          <w:sz w:val="19"/>
          <w:szCs w:val="19"/>
          <w:lang w:eastAsia="pt-BR"/>
        </w:rPr>
        <w:t xml:space="preserve"> </w:t>
      </w:r>
      <w:r w:rsidR="00C3407D" w:rsidRPr="00D10A69">
        <w:rPr>
          <w:rFonts w:ascii="Book Antiqua" w:hAnsi="Book Antiqua" w:cs="Times New Roman"/>
          <w:b/>
          <w:bCs/>
          <w:color w:val="FF0000"/>
          <w:sz w:val="16"/>
          <w:szCs w:val="16"/>
          <w:u w:val="single"/>
        </w:rPr>
        <w:t>(</w:t>
      </w:r>
      <w:r w:rsidR="00C3407D">
        <w:rPr>
          <w:rFonts w:ascii="Book Antiqua" w:hAnsi="Book Antiqua" w:cs="Times New Roman"/>
          <w:b/>
          <w:bCs/>
          <w:color w:val="FF0000"/>
          <w:sz w:val="16"/>
          <w:szCs w:val="16"/>
          <w:u w:val="single"/>
        </w:rPr>
        <w:t>MPRS</w:t>
      </w:r>
      <w:r w:rsidR="00C3407D" w:rsidRPr="00D10A69">
        <w:rPr>
          <w:rFonts w:ascii="Book Antiqua" w:hAnsi="Book Antiqua" w:cs="Times New Roman"/>
          <w:b/>
          <w:bCs/>
          <w:color w:val="FF0000"/>
          <w:sz w:val="16"/>
          <w:szCs w:val="16"/>
          <w:u w:val="single"/>
        </w:rPr>
        <w:t>-2023)</w:t>
      </w:r>
    </w:p>
    <w:p w14:paraId="5F07ADB2"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II - </w:t>
      </w:r>
      <w:proofErr w:type="gramStart"/>
      <w:r w:rsidRPr="00660743">
        <w:rPr>
          <w:rFonts w:ascii="Book Antiqua" w:eastAsia="Times New Roman" w:hAnsi="Book Antiqua" w:cs="Arial"/>
          <w:color w:val="000000"/>
          <w:sz w:val="19"/>
          <w:szCs w:val="19"/>
          <w:lang w:eastAsia="pt-BR"/>
        </w:rPr>
        <w:t>o</w:t>
      </w:r>
      <w:proofErr w:type="gramEnd"/>
      <w:r w:rsidRPr="00660743">
        <w:rPr>
          <w:rFonts w:ascii="Book Antiqua" w:eastAsia="Times New Roman" w:hAnsi="Book Antiqua" w:cs="Arial"/>
          <w:color w:val="000000"/>
          <w:sz w:val="19"/>
          <w:szCs w:val="19"/>
          <w:lang w:eastAsia="pt-BR"/>
        </w:rPr>
        <w:t xml:space="preserve"> afastamento do lar, do domicílio ou do local de convivência com a vítima;</w:t>
      </w:r>
    </w:p>
    <w:p w14:paraId="449F705B"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III - a proibição de aproximação da vítima, de seus familiares, das testemunhas e de noticiantes ou denunciantes, com a fixação do limite mínimo de distância entre estes e o agressor;</w:t>
      </w:r>
    </w:p>
    <w:p w14:paraId="33A63E6F" w14:textId="4086239D"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3407D">
        <w:rPr>
          <w:rFonts w:ascii="Book Antiqua" w:eastAsia="Times New Roman" w:hAnsi="Book Antiqua" w:cs="Arial"/>
          <w:b/>
          <w:bCs/>
          <w:color w:val="000000"/>
          <w:sz w:val="19"/>
          <w:szCs w:val="19"/>
          <w:lang w:eastAsia="pt-BR"/>
        </w:rPr>
        <w:t xml:space="preserve">IV - </w:t>
      </w:r>
      <w:proofErr w:type="gramStart"/>
      <w:r w:rsidRPr="00C3407D">
        <w:rPr>
          <w:rFonts w:ascii="Book Antiqua" w:eastAsia="Times New Roman" w:hAnsi="Book Antiqua" w:cs="Arial"/>
          <w:b/>
          <w:bCs/>
          <w:color w:val="000000"/>
          <w:sz w:val="19"/>
          <w:szCs w:val="19"/>
          <w:lang w:eastAsia="pt-BR"/>
        </w:rPr>
        <w:t>a</w:t>
      </w:r>
      <w:proofErr w:type="gramEnd"/>
      <w:r w:rsidRPr="00C3407D">
        <w:rPr>
          <w:rFonts w:ascii="Book Antiqua" w:eastAsia="Times New Roman" w:hAnsi="Book Antiqua" w:cs="Arial"/>
          <w:b/>
          <w:bCs/>
          <w:color w:val="000000"/>
          <w:sz w:val="19"/>
          <w:szCs w:val="19"/>
          <w:lang w:eastAsia="pt-BR"/>
        </w:rPr>
        <w:t xml:space="preserve"> vedação de contato com a vítima, com seus familiares, com testemunhas e com noticiantes ou denunciantes, por qualquer meio de comunicação</w:t>
      </w:r>
      <w:r w:rsidRPr="00660743">
        <w:rPr>
          <w:rFonts w:ascii="Book Antiqua" w:eastAsia="Times New Roman" w:hAnsi="Book Antiqua" w:cs="Arial"/>
          <w:color w:val="000000"/>
          <w:sz w:val="19"/>
          <w:szCs w:val="19"/>
          <w:lang w:eastAsia="pt-BR"/>
        </w:rPr>
        <w:t>;</w:t>
      </w:r>
      <w:r w:rsidR="00C3407D">
        <w:rPr>
          <w:rFonts w:ascii="Book Antiqua" w:eastAsia="Times New Roman" w:hAnsi="Book Antiqua" w:cs="Arial"/>
          <w:color w:val="000000"/>
          <w:sz w:val="19"/>
          <w:szCs w:val="19"/>
          <w:lang w:eastAsia="pt-BR"/>
        </w:rPr>
        <w:t xml:space="preserve"> </w:t>
      </w:r>
      <w:r w:rsidR="00C3407D" w:rsidRPr="00C3407D">
        <w:rPr>
          <w:rFonts w:ascii="Book Antiqua" w:hAnsi="Book Antiqua" w:cs="Times New Roman"/>
          <w:b/>
          <w:bCs/>
          <w:color w:val="FF0000"/>
          <w:sz w:val="16"/>
          <w:szCs w:val="16"/>
          <w:u w:val="single"/>
        </w:rPr>
        <w:t>(MPRS-2023)</w:t>
      </w:r>
    </w:p>
    <w:p w14:paraId="0BB5E6F8"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V - </w:t>
      </w:r>
      <w:proofErr w:type="gramStart"/>
      <w:r w:rsidRPr="00660743">
        <w:rPr>
          <w:rFonts w:ascii="Book Antiqua" w:eastAsia="Times New Roman" w:hAnsi="Book Antiqua" w:cs="Arial"/>
          <w:color w:val="000000"/>
          <w:sz w:val="19"/>
          <w:szCs w:val="19"/>
          <w:lang w:eastAsia="pt-BR"/>
        </w:rPr>
        <w:t>a</w:t>
      </w:r>
      <w:proofErr w:type="gramEnd"/>
      <w:r w:rsidRPr="00660743">
        <w:rPr>
          <w:rFonts w:ascii="Book Antiqua" w:eastAsia="Times New Roman" w:hAnsi="Book Antiqua" w:cs="Arial"/>
          <w:color w:val="000000"/>
          <w:sz w:val="19"/>
          <w:szCs w:val="19"/>
          <w:lang w:eastAsia="pt-BR"/>
        </w:rPr>
        <w:t xml:space="preserve"> proibição de frequentação de determinados lugares a fim de preservar a integridade física e psicológica da criança ou do adolescente, respeitadas as disposições da Lei nº 8.069, de 13 de julho de 1990 (Estatuto da Criança e do Adolescente);</w:t>
      </w:r>
    </w:p>
    <w:p w14:paraId="5C6A65E0"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VI - </w:t>
      </w:r>
      <w:proofErr w:type="gramStart"/>
      <w:r w:rsidRPr="00660743">
        <w:rPr>
          <w:rFonts w:ascii="Book Antiqua" w:eastAsia="Times New Roman" w:hAnsi="Book Antiqua" w:cs="Arial"/>
          <w:color w:val="000000"/>
          <w:sz w:val="19"/>
          <w:szCs w:val="19"/>
          <w:lang w:eastAsia="pt-BR"/>
        </w:rPr>
        <w:t>a</w:t>
      </w:r>
      <w:proofErr w:type="gramEnd"/>
      <w:r w:rsidRPr="00660743">
        <w:rPr>
          <w:rFonts w:ascii="Book Antiqua" w:eastAsia="Times New Roman" w:hAnsi="Book Antiqua" w:cs="Arial"/>
          <w:color w:val="000000"/>
          <w:sz w:val="19"/>
          <w:szCs w:val="19"/>
          <w:lang w:eastAsia="pt-BR"/>
        </w:rPr>
        <w:t xml:space="preserve"> restrição ou a suspensão de visitas à criança ou ao adolescente;</w:t>
      </w:r>
    </w:p>
    <w:p w14:paraId="78D31B89" w14:textId="4C920B13"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3407D">
        <w:rPr>
          <w:rFonts w:ascii="Book Antiqua" w:eastAsia="Times New Roman" w:hAnsi="Book Antiqua" w:cs="Arial"/>
          <w:b/>
          <w:bCs/>
          <w:color w:val="000000"/>
          <w:sz w:val="19"/>
          <w:szCs w:val="19"/>
          <w:lang w:eastAsia="pt-BR"/>
        </w:rPr>
        <w:t>VII - a prestação de alimentos provisionais ou provisórios</w:t>
      </w:r>
      <w:r w:rsidRPr="00660743">
        <w:rPr>
          <w:rFonts w:ascii="Book Antiqua" w:eastAsia="Times New Roman" w:hAnsi="Book Antiqua" w:cs="Arial"/>
          <w:color w:val="000000"/>
          <w:sz w:val="19"/>
          <w:szCs w:val="19"/>
          <w:lang w:eastAsia="pt-BR"/>
        </w:rPr>
        <w:t>;</w:t>
      </w:r>
      <w:r w:rsidR="00C3407D">
        <w:rPr>
          <w:rFonts w:ascii="Book Antiqua" w:eastAsia="Times New Roman" w:hAnsi="Book Antiqua" w:cs="Arial"/>
          <w:color w:val="000000"/>
          <w:sz w:val="19"/>
          <w:szCs w:val="19"/>
          <w:lang w:eastAsia="pt-BR"/>
        </w:rPr>
        <w:t xml:space="preserve"> </w:t>
      </w:r>
      <w:r w:rsidR="00C3407D" w:rsidRPr="00C3407D">
        <w:rPr>
          <w:rFonts w:ascii="Book Antiqua" w:hAnsi="Book Antiqua" w:cs="Times New Roman"/>
          <w:b/>
          <w:bCs/>
          <w:color w:val="FF0000"/>
          <w:sz w:val="16"/>
          <w:szCs w:val="16"/>
          <w:u w:val="single"/>
        </w:rPr>
        <w:t>(MPRS-2023)</w:t>
      </w:r>
    </w:p>
    <w:p w14:paraId="55D45CD1"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VIII - o comparecimento a programas de recuperação e reeducação;</w:t>
      </w:r>
    </w:p>
    <w:p w14:paraId="4EF9961E"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IX - </w:t>
      </w:r>
      <w:proofErr w:type="gramStart"/>
      <w:r w:rsidRPr="00660743">
        <w:rPr>
          <w:rFonts w:ascii="Book Antiqua" w:eastAsia="Times New Roman" w:hAnsi="Book Antiqua" w:cs="Arial"/>
          <w:color w:val="000000"/>
          <w:sz w:val="19"/>
          <w:szCs w:val="19"/>
          <w:lang w:eastAsia="pt-BR"/>
        </w:rPr>
        <w:t>o</w:t>
      </w:r>
      <w:proofErr w:type="gramEnd"/>
      <w:r w:rsidRPr="00660743">
        <w:rPr>
          <w:rFonts w:ascii="Book Antiqua" w:eastAsia="Times New Roman" w:hAnsi="Book Antiqua" w:cs="Arial"/>
          <w:color w:val="000000"/>
          <w:sz w:val="19"/>
          <w:szCs w:val="19"/>
          <w:lang w:eastAsia="pt-BR"/>
        </w:rPr>
        <w:t xml:space="preserve"> acompanhamento psicossocial, por meio de atendimento individual e/ou em grupo de apoio.</w:t>
      </w:r>
    </w:p>
    <w:p w14:paraId="5800CEB8" w14:textId="2CF8B099"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3407D">
        <w:rPr>
          <w:rFonts w:ascii="Book Antiqua" w:eastAsia="Times New Roman" w:hAnsi="Book Antiqua" w:cs="Arial"/>
          <w:b/>
          <w:bCs/>
          <w:color w:val="000000"/>
          <w:sz w:val="19"/>
          <w:szCs w:val="19"/>
          <w:highlight w:val="magenta"/>
          <w:lang w:eastAsia="pt-BR"/>
        </w:rPr>
        <w:lastRenderedPageBreak/>
        <w:t>§ 1º</w:t>
      </w:r>
      <w:r w:rsidRPr="00C3407D">
        <w:rPr>
          <w:rFonts w:ascii="Book Antiqua" w:eastAsia="Times New Roman" w:hAnsi="Book Antiqua" w:cs="Arial"/>
          <w:b/>
          <w:bCs/>
          <w:color w:val="000000"/>
          <w:sz w:val="19"/>
          <w:szCs w:val="19"/>
          <w:lang w:eastAsia="pt-BR"/>
        </w:rPr>
        <w:t xml:space="preserve"> As medidas referidas neste artigo não impedem a aplicação de outras previstas na legislação em vigor, sempre que a segurança da vítima ou as circunstâncias o exigirem, e todas as medidas devem ser comunicadas ao Ministério Público</w:t>
      </w:r>
      <w:r w:rsidRPr="00660743">
        <w:rPr>
          <w:rFonts w:ascii="Book Antiqua" w:eastAsia="Times New Roman" w:hAnsi="Book Antiqua" w:cs="Arial"/>
          <w:color w:val="000000"/>
          <w:sz w:val="19"/>
          <w:szCs w:val="19"/>
          <w:lang w:eastAsia="pt-BR"/>
        </w:rPr>
        <w:t>.</w:t>
      </w:r>
      <w:r w:rsidR="00C3407D">
        <w:rPr>
          <w:rFonts w:ascii="Book Antiqua" w:eastAsia="Times New Roman" w:hAnsi="Book Antiqua" w:cs="Arial"/>
          <w:color w:val="000000"/>
          <w:sz w:val="19"/>
          <w:szCs w:val="19"/>
          <w:lang w:eastAsia="pt-BR"/>
        </w:rPr>
        <w:t xml:space="preserve"> </w:t>
      </w:r>
      <w:r w:rsidR="00C3407D" w:rsidRPr="00C3407D">
        <w:rPr>
          <w:rFonts w:ascii="Book Antiqua" w:hAnsi="Book Antiqua" w:cs="Times New Roman"/>
          <w:b/>
          <w:bCs/>
          <w:color w:val="FF0000"/>
          <w:sz w:val="16"/>
          <w:szCs w:val="16"/>
          <w:u w:val="single"/>
        </w:rPr>
        <w:t>(MPRS-2023)</w:t>
      </w:r>
    </w:p>
    <w:p w14:paraId="3207502C"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2º Na hipótese de aplicação da medida prevista no inciso I do </w:t>
      </w:r>
      <w:r w:rsidRPr="00660743">
        <w:rPr>
          <w:rFonts w:ascii="Book Antiqua" w:eastAsia="Times New Roman" w:hAnsi="Book Antiqua" w:cs="Arial"/>
          <w:b/>
          <w:bCs/>
          <w:color w:val="000000"/>
          <w:sz w:val="19"/>
          <w:szCs w:val="19"/>
          <w:lang w:eastAsia="pt-BR"/>
        </w:rPr>
        <w:t>caput</w:t>
      </w:r>
      <w:r w:rsidRPr="00660743">
        <w:rPr>
          <w:rFonts w:ascii="Book Antiqua" w:eastAsia="Times New Roman" w:hAnsi="Book Antiqua" w:cs="Arial"/>
          <w:color w:val="000000"/>
          <w:sz w:val="19"/>
          <w:szCs w:val="19"/>
          <w:lang w:eastAsia="pt-BR"/>
        </w:rPr>
        <w:t> deste artigo, encontrando-se o agressor nas condições referidas no art. 6º da Lei nº 10.826, de 22 de dezembro de 2003, o juiz comunicará ao respectivo órgão, corporação ou instituição as medidas protetivas de urgência concedidas e determinará a restrição do porte de armas, e o superior imediato do agressor ficará responsável pelo cumprimento da determinação judicial, sob pena de incorrer nos crimes de prevaricação ou de desobediência, conforme o caso.</w:t>
      </w:r>
    </w:p>
    <w:p w14:paraId="5D9B6DF7"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3º Para garantir a efetividade das medidas protetivas de urgência, poderá o juiz requisitar, a qualquer momento, auxílio da força policial. </w:t>
      </w:r>
    </w:p>
    <w:p w14:paraId="2ED68F99"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b/>
          <w:bCs/>
          <w:color w:val="000000"/>
          <w:sz w:val="19"/>
          <w:szCs w:val="19"/>
          <w:lang w:eastAsia="pt-BR"/>
        </w:rPr>
        <w:t>Seção III</w:t>
      </w:r>
    </w:p>
    <w:p w14:paraId="784FA583"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b/>
          <w:bCs/>
          <w:color w:val="000000"/>
          <w:sz w:val="19"/>
          <w:szCs w:val="19"/>
          <w:lang w:eastAsia="pt-BR"/>
        </w:rPr>
        <w:t>Das Medidas Protetivas de Urgência à Vítima</w:t>
      </w:r>
      <w:r w:rsidRPr="00660743">
        <w:rPr>
          <w:rFonts w:ascii="Book Antiqua" w:eastAsia="Times New Roman" w:hAnsi="Book Antiqua" w:cs="Arial"/>
          <w:color w:val="000000"/>
          <w:sz w:val="19"/>
          <w:szCs w:val="19"/>
          <w:lang w:eastAsia="pt-BR"/>
        </w:rPr>
        <w:t> </w:t>
      </w:r>
    </w:p>
    <w:p w14:paraId="228D96FE" w14:textId="7D784B44"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7" w:name="art21"/>
      <w:bookmarkEnd w:id="27"/>
      <w:r w:rsidRPr="006801D0">
        <w:rPr>
          <w:rFonts w:ascii="Book Antiqua" w:eastAsia="Times New Roman" w:hAnsi="Book Antiqua" w:cs="Arial"/>
          <w:b/>
          <w:bCs/>
          <w:color w:val="000000"/>
          <w:sz w:val="19"/>
          <w:szCs w:val="19"/>
          <w:highlight w:val="magenta"/>
          <w:lang w:eastAsia="pt-BR"/>
        </w:rPr>
        <w:t>Art. 21</w:t>
      </w:r>
      <w:r w:rsidRPr="00660743">
        <w:rPr>
          <w:rFonts w:ascii="Book Antiqua" w:eastAsia="Times New Roman" w:hAnsi="Book Antiqua" w:cs="Arial"/>
          <w:color w:val="000000"/>
          <w:sz w:val="19"/>
          <w:szCs w:val="19"/>
          <w:lang w:eastAsia="pt-BR"/>
        </w:rPr>
        <w:t xml:space="preserve">. </w:t>
      </w:r>
      <w:r w:rsidRPr="00C06BEC">
        <w:rPr>
          <w:rFonts w:ascii="Book Antiqua" w:eastAsia="Times New Roman" w:hAnsi="Book Antiqua" w:cs="Arial"/>
          <w:b/>
          <w:bCs/>
          <w:color w:val="000000"/>
          <w:sz w:val="19"/>
          <w:szCs w:val="19"/>
          <w:lang w:eastAsia="pt-BR"/>
        </w:rPr>
        <w:t>Poderá o juiz, quando necessário, sem prejuízo de outras medidas, determinar</w:t>
      </w:r>
      <w:r w:rsidRPr="00660743">
        <w:rPr>
          <w:rFonts w:ascii="Book Antiqua" w:eastAsia="Times New Roman" w:hAnsi="Book Antiqua" w:cs="Arial"/>
          <w:color w:val="000000"/>
          <w:sz w:val="19"/>
          <w:szCs w:val="19"/>
          <w:lang w:eastAsia="pt-BR"/>
        </w:rPr>
        <w:t>:</w:t>
      </w:r>
      <w:r w:rsidR="00C06BEC">
        <w:rPr>
          <w:rFonts w:ascii="Book Antiqua" w:eastAsia="Times New Roman" w:hAnsi="Book Antiqua" w:cs="Arial"/>
          <w:color w:val="000000"/>
          <w:sz w:val="19"/>
          <w:szCs w:val="19"/>
          <w:lang w:eastAsia="pt-BR"/>
        </w:rPr>
        <w:t xml:space="preserve"> </w:t>
      </w:r>
      <w:r w:rsidR="00C06BEC">
        <w:rPr>
          <w:rFonts w:ascii="Book Antiqua" w:eastAsia="Times New Roman" w:hAnsi="Book Antiqua" w:cs="Arial"/>
          <w:b/>
          <w:bCs/>
          <w:color w:val="FF0000"/>
          <w:sz w:val="16"/>
          <w:szCs w:val="16"/>
          <w:u w:val="single"/>
          <w:lang w:eastAsia="pt-BR"/>
        </w:rPr>
        <w:t>(DPEES-2023)</w:t>
      </w:r>
    </w:p>
    <w:p w14:paraId="2CE64041"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I - </w:t>
      </w:r>
      <w:proofErr w:type="gramStart"/>
      <w:r w:rsidRPr="00660743">
        <w:rPr>
          <w:rFonts w:ascii="Book Antiqua" w:eastAsia="Times New Roman" w:hAnsi="Book Antiqua" w:cs="Arial"/>
          <w:color w:val="000000"/>
          <w:sz w:val="19"/>
          <w:szCs w:val="19"/>
          <w:lang w:eastAsia="pt-BR"/>
        </w:rPr>
        <w:t>a</w:t>
      </w:r>
      <w:proofErr w:type="gramEnd"/>
      <w:r w:rsidRPr="00660743">
        <w:rPr>
          <w:rFonts w:ascii="Book Antiqua" w:eastAsia="Times New Roman" w:hAnsi="Book Antiqua" w:cs="Arial"/>
          <w:color w:val="000000"/>
          <w:sz w:val="19"/>
          <w:szCs w:val="19"/>
          <w:lang w:eastAsia="pt-BR"/>
        </w:rPr>
        <w:t xml:space="preserve"> proibição do contato, por qualquer meio, entre a criança ou o adolescente vítima ou testemunha de violência e o agressor;</w:t>
      </w:r>
    </w:p>
    <w:p w14:paraId="183BB703"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II - </w:t>
      </w:r>
      <w:proofErr w:type="gramStart"/>
      <w:r w:rsidRPr="00660743">
        <w:rPr>
          <w:rFonts w:ascii="Book Antiqua" w:eastAsia="Times New Roman" w:hAnsi="Book Antiqua" w:cs="Arial"/>
          <w:color w:val="000000"/>
          <w:sz w:val="19"/>
          <w:szCs w:val="19"/>
          <w:lang w:eastAsia="pt-BR"/>
        </w:rPr>
        <w:t>o</w:t>
      </w:r>
      <w:proofErr w:type="gramEnd"/>
      <w:r w:rsidRPr="00660743">
        <w:rPr>
          <w:rFonts w:ascii="Book Antiqua" w:eastAsia="Times New Roman" w:hAnsi="Book Antiqua" w:cs="Arial"/>
          <w:color w:val="000000"/>
          <w:sz w:val="19"/>
          <w:szCs w:val="19"/>
          <w:lang w:eastAsia="pt-BR"/>
        </w:rPr>
        <w:t xml:space="preserve"> afastamento do agressor da residência ou do local de convivência ou de coabitação;</w:t>
      </w:r>
    </w:p>
    <w:p w14:paraId="45E8A6CF" w14:textId="299D2448"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06BEC">
        <w:rPr>
          <w:rFonts w:ascii="Book Antiqua" w:eastAsia="Times New Roman" w:hAnsi="Book Antiqua" w:cs="Arial"/>
          <w:b/>
          <w:bCs/>
          <w:color w:val="000000"/>
          <w:sz w:val="19"/>
          <w:szCs w:val="19"/>
          <w:lang w:eastAsia="pt-BR"/>
        </w:rPr>
        <w:t>III - a prisão preventiva do agressor, quando houver suficientes indícios de ameaça à criança ou ao adolescente vítima ou testemunha de violência</w:t>
      </w:r>
      <w:r w:rsidRPr="00660743">
        <w:rPr>
          <w:rFonts w:ascii="Book Antiqua" w:eastAsia="Times New Roman" w:hAnsi="Book Antiqua" w:cs="Arial"/>
          <w:color w:val="000000"/>
          <w:sz w:val="19"/>
          <w:szCs w:val="19"/>
          <w:lang w:eastAsia="pt-BR"/>
        </w:rPr>
        <w:t>;</w:t>
      </w:r>
      <w:r w:rsidR="00C06BEC">
        <w:rPr>
          <w:rFonts w:ascii="Book Antiqua" w:eastAsia="Times New Roman" w:hAnsi="Book Antiqua" w:cs="Arial"/>
          <w:color w:val="000000"/>
          <w:sz w:val="19"/>
          <w:szCs w:val="19"/>
          <w:lang w:eastAsia="pt-BR"/>
        </w:rPr>
        <w:t xml:space="preserve"> </w:t>
      </w:r>
      <w:r w:rsidR="00C06BEC">
        <w:rPr>
          <w:rFonts w:ascii="Book Antiqua" w:eastAsia="Times New Roman" w:hAnsi="Book Antiqua" w:cs="Arial"/>
          <w:b/>
          <w:bCs/>
          <w:color w:val="FF0000"/>
          <w:sz w:val="16"/>
          <w:szCs w:val="16"/>
          <w:u w:val="single"/>
          <w:lang w:eastAsia="pt-BR"/>
        </w:rPr>
        <w:t>(DPEES-2023)</w:t>
      </w:r>
    </w:p>
    <w:p w14:paraId="0954404C"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IV - </w:t>
      </w:r>
      <w:proofErr w:type="gramStart"/>
      <w:r w:rsidRPr="00660743">
        <w:rPr>
          <w:rFonts w:ascii="Book Antiqua" w:eastAsia="Times New Roman" w:hAnsi="Book Antiqua" w:cs="Arial"/>
          <w:color w:val="000000"/>
          <w:sz w:val="19"/>
          <w:szCs w:val="19"/>
          <w:lang w:eastAsia="pt-BR"/>
        </w:rPr>
        <w:t>a</w:t>
      </w:r>
      <w:proofErr w:type="gramEnd"/>
      <w:r w:rsidRPr="00660743">
        <w:rPr>
          <w:rFonts w:ascii="Book Antiqua" w:eastAsia="Times New Roman" w:hAnsi="Book Antiqua" w:cs="Arial"/>
          <w:color w:val="000000"/>
          <w:sz w:val="19"/>
          <w:szCs w:val="19"/>
          <w:lang w:eastAsia="pt-BR"/>
        </w:rPr>
        <w:t xml:space="preserve"> inclusão da vítima e de sua família natural, ampliada ou substituta nos atendimentos a que têm direito nos órgãos de assistência social;</w:t>
      </w:r>
    </w:p>
    <w:p w14:paraId="00336912"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V - </w:t>
      </w:r>
      <w:proofErr w:type="gramStart"/>
      <w:r w:rsidRPr="00660743">
        <w:rPr>
          <w:rFonts w:ascii="Book Antiqua" w:eastAsia="Times New Roman" w:hAnsi="Book Antiqua" w:cs="Arial"/>
          <w:color w:val="000000"/>
          <w:sz w:val="19"/>
          <w:szCs w:val="19"/>
          <w:lang w:eastAsia="pt-BR"/>
        </w:rPr>
        <w:t>a</w:t>
      </w:r>
      <w:proofErr w:type="gramEnd"/>
      <w:r w:rsidRPr="00660743">
        <w:rPr>
          <w:rFonts w:ascii="Book Antiqua" w:eastAsia="Times New Roman" w:hAnsi="Book Antiqua" w:cs="Arial"/>
          <w:color w:val="000000"/>
          <w:sz w:val="19"/>
          <w:szCs w:val="19"/>
          <w:lang w:eastAsia="pt-BR"/>
        </w:rPr>
        <w:t xml:space="preserve"> inclusão da criança ou do adolescente, de familiar ou de noticiante ou denunciante em programa de proteção a vítimas ou a testemunhas;</w:t>
      </w:r>
    </w:p>
    <w:p w14:paraId="4F5299A0"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VI - </w:t>
      </w:r>
      <w:proofErr w:type="gramStart"/>
      <w:r w:rsidRPr="00660743">
        <w:rPr>
          <w:rFonts w:ascii="Book Antiqua" w:eastAsia="Times New Roman" w:hAnsi="Book Antiqua" w:cs="Arial"/>
          <w:color w:val="000000"/>
          <w:sz w:val="19"/>
          <w:szCs w:val="19"/>
          <w:lang w:eastAsia="pt-BR"/>
        </w:rPr>
        <w:t>no</w:t>
      </w:r>
      <w:proofErr w:type="gramEnd"/>
      <w:r w:rsidRPr="00660743">
        <w:rPr>
          <w:rFonts w:ascii="Book Antiqua" w:eastAsia="Times New Roman" w:hAnsi="Book Antiqua" w:cs="Arial"/>
          <w:color w:val="000000"/>
          <w:sz w:val="19"/>
          <w:szCs w:val="19"/>
          <w:lang w:eastAsia="pt-BR"/>
        </w:rPr>
        <w:t xml:space="preserve"> caso da impossibilidade de afastamento do lar do agressor ou de prisão, a remessa do caso para o juízo competente, a fim de avaliar a necessidade de acolhimento familiar, institucional ou colação em família substituta;</w:t>
      </w:r>
    </w:p>
    <w:p w14:paraId="2EDC70E9"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VII - a realização da matrícula da criança ou do adolescente em instituição de educação mais próxima de seu domicílio ou do local de trabalho de seu responsável legal, ou sua transferência para instituição congênere, independentemente da existência de vaga.</w:t>
      </w:r>
    </w:p>
    <w:p w14:paraId="59E45E14" w14:textId="04BB99F9" w:rsidR="00660743" w:rsidRPr="00C06BEC" w:rsidRDefault="00660743" w:rsidP="00660743">
      <w:pPr>
        <w:spacing w:before="100" w:beforeAutospacing="1" w:after="100" w:afterAutospacing="1" w:line="240" w:lineRule="auto"/>
        <w:ind w:firstLine="570"/>
        <w:jc w:val="both"/>
        <w:rPr>
          <w:rFonts w:ascii="Book Antiqua" w:eastAsia="Times New Roman" w:hAnsi="Book Antiqua" w:cs="Times New Roman"/>
          <w:b/>
          <w:bCs/>
          <w:color w:val="000000"/>
          <w:sz w:val="19"/>
          <w:szCs w:val="19"/>
          <w:u w:val="single"/>
          <w:lang w:eastAsia="pt-BR"/>
        </w:rPr>
      </w:pPr>
      <w:r w:rsidRPr="005A46F2">
        <w:rPr>
          <w:rFonts w:ascii="Book Antiqua" w:eastAsia="Times New Roman" w:hAnsi="Book Antiqua" w:cs="Arial"/>
          <w:b/>
          <w:bCs/>
          <w:color w:val="000000"/>
          <w:sz w:val="19"/>
          <w:szCs w:val="19"/>
          <w:highlight w:val="magenta"/>
          <w:lang w:eastAsia="pt-BR"/>
        </w:rPr>
        <w:t>§ 1º</w:t>
      </w:r>
      <w:r w:rsidRPr="005A46F2">
        <w:rPr>
          <w:rFonts w:ascii="Book Antiqua" w:eastAsia="Times New Roman" w:hAnsi="Book Antiqua" w:cs="Arial"/>
          <w:b/>
          <w:bCs/>
          <w:color w:val="000000"/>
          <w:sz w:val="19"/>
          <w:szCs w:val="19"/>
          <w:lang w:eastAsia="pt-BR"/>
        </w:rPr>
        <w:t xml:space="preserve"> A </w:t>
      </w:r>
      <w:r w:rsidRPr="00C06BEC">
        <w:rPr>
          <w:rFonts w:ascii="Book Antiqua" w:eastAsia="Times New Roman" w:hAnsi="Book Antiqua" w:cs="Arial"/>
          <w:b/>
          <w:bCs/>
          <w:color w:val="000000"/>
          <w:sz w:val="19"/>
          <w:szCs w:val="19"/>
          <w:highlight w:val="yellow"/>
          <w:lang w:eastAsia="pt-BR"/>
        </w:rPr>
        <w:t>autoridade policial</w:t>
      </w:r>
      <w:r w:rsidRPr="005A46F2">
        <w:rPr>
          <w:rFonts w:ascii="Book Antiqua" w:eastAsia="Times New Roman" w:hAnsi="Book Antiqua" w:cs="Arial"/>
          <w:b/>
          <w:bCs/>
          <w:color w:val="000000"/>
          <w:sz w:val="19"/>
          <w:szCs w:val="19"/>
          <w:lang w:eastAsia="pt-BR"/>
        </w:rPr>
        <w:t xml:space="preserve"> </w:t>
      </w:r>
      <w:r w:rsidRPr="00C06BEC">
        <w:rPr>
          <w:rFonts w:ascii="Book Antiqua" w:eastAsia="Times New Roman" w:hAnsi="Book Antiqua" w:cs="Arial"/>
          <w:b/>
          <w:bCs/>
          <w:caps/>
          <w:color w:val="000000"/>
          <w:sz w:val="19"/>
          <w:szCs w:val="19"/>
          <w:highlight w:val="green"/>
          <w:lang w:eastAsia="pt-BR"/>
        </w:rPr>
        <w:t>poderá requisitar</w:t>
      </w:r>
      <w:r w:rsidRPr="005A46F2">
        <w:rPr>
          <w:rFonts w:ascii="Book Antiqua" w:eastAsia="Times New Roman" w:hAnsi="Book Antiqua" w:cs="Arial"/>
          <w:b/>
          <w:bCs/>
          <w:color w:val="000000"/>
          <w:sz w:val="19"/>
          <w:szCs w:val="19"/>
          <w:lang w:eastAsia="pt-BR"/>
        </w:rPr>
        <w:t xml:space="preserve"> e o </w:t>
      </w:r>
      <w:r w:rsidRPr="005A46F2">
        <w:rPr>
          <w:rFonts w:ascii="Book Antiqua" w:eastAsia="Times New Roman" w:hAnsi="Book Antiqua" w:cs="Arial"/>
          <w:b/>
          <w:bCs/>
          <w:color w:val="000000"/>
          <w:sz w:val="19"/>
          <w:szCs w:val="19"/>
          <w:highlight w:val="yellow"/>
          <w:lang w:eastAsia="pt-BR"/>
        </w:rPr>
        <w:t>Conselho Tutelar</w:t>
      </w:r>
      <w:r w:rsidRPr="005A46F2">
        <w:rPr>
          <w:rFonts w:ascii="Book Antiqua" w:eastAsia="Times New Roman" w:hAnsi="Book Antiqua" w:cs="Arial"/>
          <w:b/>
          <w:bCs/>
          <w:color w:val="000000"/>
          <w:sz w:val="19"/>
          <w:szCs w:val="19"/>
          <w:lang w:eastAsia="pt-BR"/>
        </w:rPr>
        <w:t xml:space="preserve"> </w:t>
      </w:r>
      <w:r w:rsidRPr="005A46F2">
        <w:rPr>
          <w:rFonts w:ascii="Book Antiqua" w:eastAsia="Times New Roman" w:hAnsi="Book Antiqua" w:cs="Arial"/>
          <w:b/>
          <w:bCs/>
          <w:caps/>
          <w:color w:val="000000"/>
          <w:sz w:val="19"/>
          <w:szCs w:val="19"/>
          <w:highlight w:val="green"/>
          <w:lang w:eastAsia="pt-BR"/>
        </w:rPr>
        <w:t>requerer</w:t>
      </w:r>
      <w:r w:rsidRPr="005A46F2">
        <w:rPr>
          <w:rFonts w:ascii="Book Antiqua" w:eastAsia="Times New Roman" w:hAnsi="Book Antiqua" w:cs="Arial"/>
          <w:b/>
          <w:bCs/>
          <w:color w:val="000000"/>
          <w:sz w:val="19"/>
          <w:szCs w:val="19"/>
          <w:lang w:eastAsia="pt-BR"/>
        </w:rPr>
        <w:t xml:space="preserve"> ao </w:t>
      </w:r>
      <w:r w:rsidRPr="005A46F2">
        <w:rPr>
          <w:rFonts w:ascii="Book Antiqua" w:eastAsia="Times New Roman" w:hAnsi="Book Antiqua" w:cs="Arial"/>
          <w:b/>
          <w:bCs/>
          <w:color w:val="000000"/>
          <w:sz w:val="19"/>
          <w:szCs w:val="19"/>
          <w:highlight w:val="yellow"/>
          <w:lang w:eastAsia="pt-BR"/>
        </w:rPr>
        <w:t>Ministério Público</w:t>
      </w:r>
      <w:r w:rsidRPr="005A46F2">
        <w:rPr>
          <w:rFonts w:ascii="Book Antiqua" w:eastAsia="Times New Roman" w:hAnsi="Book Antiqua" w:cs="Arial"/>
          <w:b/>
          <w:bCs/>
          <w:color w:val="000000"/>
          <w:sz w:val="19"/>
          <w:szCs w:val="19"/>
          <w:lang w:eastAsia="pt-BR"/>
        </w:rPr>
        <w:t xml:space="preserve"> </w:t>
      </w:r>
      <w:r w:rsidRPr="005A46F2">
        <w:rPr>
          <w:rFonts w:ascii="Book Antiqua" w:eastAsia="Times New Roman" w:hAnsi="Book Antiqua" w:cs="Arial"/>
          <w:b/>
          <w:bCs/>
          <w:color w:val="000000"/>
          <w:sz w:val="19"/>
          <w:szCs w:val="19"/>
          <w:highlight w:val="cyan"/>
          <w:lang w:eastAsia="pt-BR"/>
        </w:rPr>
        <w:t>a propositura</w:t>
      </w:r>
      <w:r w:rsidRPr="005A46F2">
        <w:rPr>
          <w:rFonts w:ascii="Book Antiqua" w:eastAsia="Times New Roman" w:hAnsi="Book Antiqua" w:cs="Arial"/>
          <w:b/>
          <w:bCs/>
          <w:color w:val="000000"/>
          <w:sz w:val="19"/>
          <w:szCs w:val="19"/>
          <w:lang w:eastAsia="pt-BR"/>
        </w:rPr>
        <w:t xml:space="preserve"> de </w:t>
      </w:r>
      <w:r w:rsidRPr="005A46F2">
        <w:rPr>
          <w:rFonts w:ascii="Book Antiqua" w:eastAsia="Times New Roman" w:hAnsi="Book Antiqua" w:cs="Arial"/>
          <w:b/>
          <w:bCs/>
          <w:caps/>
          <w:color w:val="000000"/>
          <w:sz w:val="19"/>
          <w:szCs w:val="19"/>
          <w:shd w:val="clear" w:color="auto" w:fill="F7CAAC" w:themeFill="accent2" w:themeFillTint="66"/>
          <w:lang w:eastAsia="pt-BR"/>
        </w:rPr>
        <w:t>ação cautelar de antecipação de produção de prova</w:t>
      </w:r>
      <w:r w:rsidRPr="005A46F2">
        <w:rPr>
          <w:rFonts w:ascii="Book Antiqua" w:eastAsia="Times New Roman" w:hAnsi="Book Antiqua" w:cs="Arial"/>
          <w:b/>
          <w:bCs/>
          <w:color w:val="000000"/>
          <w:sz w:val="19"/>
          <w:szCs w:val="19"/>
          <w:lang w:eastAsia="pt-BR"/>
        </w:rPr>
        <w:t xml:space="preserve"> </w:t>
      </w:r>
      <w:r w:rsidRPr="005A46F2">
        <w:rPr>
          <w:rFonts w:ascii="Book Antiqua" w:eastAsia="Times New Roman" w:hAnsi="Book Antiqua" w:cs="Arial"/>
          <w:b/>
          <w:bCs/>
          <w:color w:val="000000"/>
          <w:sz w:val="19"/>
          <w:szCs w:val="19"/>
          <w:highlight w:val="yellow"/>
          <w:lang w:eastAsia="pt-BR"/>
        </w:rPr>
        <w:t>nas causas</w:t>
      </w:r>
      <w:r w:rsidRPr="005A46F2">
        <w:rPr>
          <w:rFonts w:ascii="Book Antiqua" w:eastAsia="Times New Roman" w:hAnsi="Book Antiqua" w:cs="Arial"/>
          <w:b/>
          <w:bCs/>
          <w:color w:val="000000"/>
          <w:sz w:val="19"/>
          <w:szCs w:val="19"/>
          <w:lang w:eastAsia="pt-BR"/>
        </w:rPr>
        <w:t xml:space="preserve"> que </w:t>
      </w:r>
      <w:r w:rsidRPr="005A46F2">
        <w:rPr>
          <w:rFonts w:ascii="Book Antiqua" w:eastAsia="Times New Roman" w:hAnsi="Book Antiqua" w:cs="Arial"/>
          <w:b/>
          <w:bCs/>
          <w:caps/>
          <w:color w:val="000000"/>
          <w:sz w:val="19"/>
          <w:szCs w:val="19"/>
          <w:highlight w:val="green"/>
          <w:lang w:eastAsia="pt-BR"/>
        </w:rPr>
        <w:t>envolvam</w:t>
      </w:r>
      <w:r w:rsidRPr="005A46F2">
        <w:rPr>
          <w:rFonts w:ascii="Book Antiqua" w:eastAsia="Times New Roman" w:hAnsi="Book Antiqua" w:cs="Arial"/>
          <w:b/>
          <w:bCs/>
          <w:color w:val="000000"/>
          <w:sz w:val="19"/>
          <w:szCs w:val="19"/>
          <w:lang w:eastAsia="pt-BR"/>
        </w:rPr>
        <w:t xml:space="preserve"> </w:t>
      </w:r>
      <w:r w:rsidRPr="005A46F2">
        <w:rPr>
          <w:rFonts w:ascii="Book Antiqua" w:eastAsia="Times New Roman" w:hAnsi="Book Antiqua" w:cs="Arial"/>
          <w:b/>
          <w:bCs/>
          <w:color w:val="000000"/>
          <w:sz w:val="19"/>
          <w:szCs w:val="19"/>
          <w:highlight w:val="cyan"/>
          <w:lang w:eastAsia="pt-BR"/>
        </w:rPr>
        <w:t>violência contra</w:t>
      </w:r>
      <w:r w:rsidRPr="005A46F2">
        <w:rPr>
          <w:rFonts w:ascii="Book Antiqua" w:eastAsia="Times New Roman" w:hAnsi="Book Antiqua" w:cs="Arial"/>
          <w:b/>
          <w:bCs/>
          <w:color w:val="000000"/>
          <w:sz w:val="19"/>
          <w:szCs w:val="19"/>
          <w:lang w:eastAsia="pt-BR"/>
        </w:rPr>
        <w:t xml:space="preserve"> </w:t>
      </w:r>
      <w:r w:rsidRPr="005A46F2">
        <w:rPr>
          <w:rFonts w:ascii="Book Antiqua" w:eastAsia="Times New Roman" w:hAnsi="Book Antiqua" w:cs="Arial"/>
          <w:b/>
          <w:bCs/>
          <w:color w:val="000000"/>
          <w:sz w:val="19"/>
          <w:szCs w:val="19"/>
          <w:highlight w:val="yellow"/>
          <w:lang w:eastAsia="pt-BR"/>
        </w:rPr>
        <w:t>a criança</w:t>
      </w:r>
      <w:r w:rsidRPr="005A46F2">
        <w:rPr>
          <w:rFonts w:ascii="Book Antiqua" w:eastAsia="Times New Roman" w:hAnsi="Book Antiqua" w:cs="Arial"/>
          <w:b/>
          <w:bCs/>
          <w:color w:val="000000"/>
          <w:sz w:val="19"/>
          <w:szCs w:val="19"/>
          <w:lang w:eastAsia="pt-BR"/>
        </w:rPr>
        <w:t xml:space="preserve"> e </w:t>
      </w:r>
      <w:proofErr w:type="spellStart"/>
      <w:r w:rsidRPr="005A46F2">
        <w:rPr>
          <w:rFonts w:ascii="Book Antiqua" w:eastAsia="Times New Roman" w:hAnsi="Book Antiqua" w:cs="Arial"/>
          <w:b/>
          <w:bCs/>
          <w:color w:val="000000"/>
          <w:sz w:val="19"/>
          <w:szCs w:val="19"/>
          <w:highlight w:val="yellow"/>
          <w:lang w:eastAsia="pt-BR"/>
        </w:rPr>
        <w:t>o</w:t>
      </w:r>
      <w:proofErr w:type="spellEnd"/>
      <w:r w:rsidRPr="005A46F2">
        <w:rPr>
          <w:rFonts w:ascii="Book Antiqua" w:eastAsia="Times New Roman" w:hAnsi="Book Antiqua" w:cs="Arial"/>
          <w:b/>
          <w:bCs/>
          <w:color w:val="000000"/>
          <w:sz w:val="19"/>
          <w:szCs w:val="19"/>
          <w:highlight w:val="yellow"/>
          <w:lang w:eastAsia="pt-BR"/>
        </w:rPr>
        <w:t xml:space="preserve"> adolescente</w:t>
      </w:r>
      <w:r w:rsidRPr="005A46F2">
        <w:rPr>
          <w:rFonts w:ascii="Book Antiqua" w:eastAsia="Times New Roman" w:hAnsi="Book Antiqua" w:cs="Arial"/>
          <w:b/>
          <w:bCs/>
          <w:color w:val="000000"/>
          <w:sz w:val="19"/>
          <w:szCs w:val="19"/>
          <w:lang w:eastAsia="pt-BR"/>
        </w:rPr>
        <w:t>, observadas as disposições da Lei nº 13.431, de 4 de abril de 2017.</w:t>
      </w:r>
      <w:r w:rsidR="005A46F2" w:rsidRPr="005A46F2">
        <w:rPr>
          <w:rFonts w:ascii="Book Antiqua" w:eastAsia="Times New Roman" w:hAnsi="Book Antiqua" w:cs="Arial"/>
          <w:b/>
          <w:bCs/>
          <w:color w:val="000000"/>
          <w:sz w:val="19"/>
          <w:szCs w:val="19"/>
          <w:lang w:eastAsia="pt-BR"/>
        </w:rPr>
        <w:t xml:space="preserve"> </w:t>
      </w:r>
      <w:r w:rsidR="005A46F2" w:rsidRPr="005A46F2">
        <w:rPr>
          <w:rFonts w:ascii="Book Antiqua" w:eastAsia="Times New Roman" w:hAnsi="Book Antiqua" w:cs="Arial"/>
          <w:b/>
          <w:bCs/>
          <w:color w:val="FF0000"/>
          <w:sz w:val="16"/>
          <w:szCs w:val="16"/>
          <w:u w:val="single"/>
          <w:lang w:eastAsia="pt-BR"/>
        </w:rPr>
        <w:t>(TJMS-2023)</w:t>
      </w:r>
      <w:r w:rsidR="00C06BEC">
        <w:rPr>
          <w:rFonts w:ascii="Book Antiqua" w:eastAsia="Times New Roman" w:hAnsi="Book Antiqua" w:cs="Arial"/>
          <w:b/>
          <w:bCs/>
          <w:color w:val="FF0000"/>
          <w:sz w:val="16"/>
          <w:szCs w:val="16"/>
          <w:lang w:eastAsia="pt-BR"/>
        </w:rPr>
        <w:t xml:space="preserve"> </w:t>
      </w:r>
      <w:r w:rsidR="00C06BEC">
        <w:rPr>
          <w:rFonts w:ascii="Book Antiqua" w:eastAsia="Times New Roman" w:hAnsi="Book Antiqua" w:cs="Arial"/>
          <w:b/>
          <w:bCs/>
          <w:color w:val="FF0000"/>
          <w:sz w:val="16"/>
          <w:szCs w:val="16"/>
          <w:u w:val="single"/>
          <w:lang w:eastAsia="pt-BR"/>
        </w:rPr>
        <w:t>(DPEES-2023)</w:t>
      </w:r>
    </w:p>
    <w:tbl>
      <w:tblPr>
        <w:tblStyle w:val="Tabelacomgrade"/>
        <w:tblW w:w="0" w:type="auto"/>
        <w:tblLook w:val="04A0" w:firstRow="1" w:lastRow="0" w:firstColumn="1" w:lastColumn="0" w:noHBand="0" w:noVBand="1"/>
      </w:tblPr>
      <w:tblGrid>
        <w:gridCol w:w="8494"/>
      </w:tblGrid>
      <w:tr w:rsidR="005A46F2" w14:paraId="0A116B1D" w14:textId="77777777" w:rsidTr="005A46F2">
        <w:tc>
          <w:tcPr>
            <w:tcW w:w="8494" w:type="dxa"/>
            <w:shd w:val="clear" w:color="auto" w:fill="CCFFFF"/>
          </w:tcPr>
          <w:p w14:paraId="5AAB4CE0" w14:textId="77777777" w:rsidR="005A46F2" w:rsidRDefault="005A46F2" w:rsidP="005A46F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5A46F2">
              <w:rPr>
                <w:rFonts w:ascii="Book Antiqua" w:eastAsia="Times New Roman" w:hAnsi="Book Antiqua" w:cs="Arial"/>
                <w:b/>
                <w:bCs/>
                <w:color w:val="000000"/>
                <w:sz w:val="19"/>
                <w:szCs w:val="19"/>
                <w:highlight w:val="yellow"/>
                <w:lang w:eastAsia="pt-BR"/>
              </w:rPr>
              <w:t>TJMS-2023-FGV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A46F2">
              <w:rPr>
                <w:rFonts w:ascii="Book Antiqua" w:eastAsia="Times New Roman" w:hAnsi="Book Antiqua" w:cs="Arial"/>
                <w:color w:val="000000"/>
                <w:sz w:val="19"/>
                <w:szCs w:val="19"/>
                <w:lang w:eastAsia="pt-BR"/>
              </w:rPr>
              <w:t>Jonathan, pai da criança Gabriele, de 5 anos, pratica ato de violência doméstica e familiar contra a sua filha, consistente em agressão sexual. Ao ser notificado acerca dos fatos pela escola da criança, o Conselho Tutelar promove o afastamento do agressor do lar, requerendo ao juiz a aplicação de medida protetiva de urgência de proibição de aproximação da vítima. O magistrado defere o pedido e cientifica o Ministério Público. Considerando o disposto na Lei 14.344/22, é correto afirmar que:</w:t>
            </w:r>
            <w:r>
              <w:rPr>
                <w:rFonts w:ascii="Book Antiqua" w:eastAsia="Times New Roman" w:hAnsi="Book Antiqua" w:cs="Arial"/>
                <w:color w:val="000000"/>
                <w:sz w:val="19"/>
                <w:szCs w:val="19"/>
                <w:lang w:eastAsia="pt-BR"/>
              </w:rPr>
              <w:t xml:space="preserve"> </w:t>
            </w:r>
            <w:r w:rsidRPr="005A46F2">
              <w:rPr>
                <w:rFonts w:ascii="Book Antiqua" w:eastAsia="Times New Roman" w:hAnsi="Book Antiqua" w:cs="Arial"/>
                <w:color w:val="000000"/>
                <w:sz w:val="19"/>
                <w:szCs w:val="19"/>
                <w:lang w:eastAsia="pt-BR"/>
              </w:rPr>
              <w:t xml:space="preserve">o Conselho Tutelar pode requerer ao Ministério Público a propositura de ação cautelar de antecipação de produção de prova nas causas que envolvam violência contra a criança e </w:t>
            </w:r>
            <w:proofErr w:type="spellStart"/>
            <w:r w:rsidRPr="005A46F2">
              <w:rPr>
                <w:rFonts w:ascii="Book Antiqua" w:eastAsia="Times New Roman" w:hAnsi="Book Antiqua" w:cs="Arial"/>
                <w:color w:val="000000"/>
                <w:sz w:val="19"/>
                <w:szCs w:val="19"/>
                <w:lang w:eastAsia="pt-BR"/>
              </w:rPr>
              <w:t>o</w:t>
            </w:r>
            <w:proofErr w:type="spellEnd"/>
            <w:r w:rsidRPr="005A46F2">
              <w:rPr>
                <w:rFonts w:ascii="Book Antiqua" w:eastAsia="Times New Roman" w:hAnsi="Book Antiqua" w:cs="Arial"/>
                <w:color w:val="000000"/>
                <w:sz w:val="19"/>
                <w:szCs w:val="19"/>
                <w:lang w:eastAsia="pt-BR"/>
              </w:rPr>
              <w:t xml:space="preserve"> adolescente.</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21, §1º, Lei 14344/22</w:t>
            </w:r>
            <w:r w:rsidR="00C06BEC">
              <w:rPr>
                <w:rFonts w:ascii="Book Antiqua" w:eastAsia="Times New Roman" w:hAnsi="Book Antiqua" w:cs="Arial"/>
                <w:b/>
                <w:bCs/>
                <w:color w:val="000000"/>
                <w:sz w:val="19"/>
                <w:szCs w:val="19"/>
                <w:lang w:eastAsia="pt-BR"/>
              </w:rPr>
              <w:t xml:space="preserve"> c/c art. 136, XVII, ECA.</w:t>
            </w:r>
          </w:p>
          <w:p w14:paraId="4E0DFF8C" w14:textId="572E7C9A" w:rsidR="00C06BEC" w:rsidRPr="005A46F2" w:rsidRDefault="00C06BEC" w:rsidP="005A46F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hAnsi="Book Antiqua" w:cs="Times New Roman"/>
                <w:b/>
                <w:sz w:val="19"/>
                <w:szCs w:val="19"/>
              </w:rPr>
              <w:t>(</w:t>
            </w:r>
            <w:r w:rsidRPr="00D04941">
              <w:rPr>
                <w:rFonts w:ascii="Book Antiqua" w:hAnsi="Book Antiqua" w:cs="Times New Roman"/>
                <w:b/>
                <w:sz w:val="19"/>
                <w:szCs w:val="19"/>
                <w:highlight w:val="yellow"/>
              </w:rPr>
              <w:t>DPE</w:t>
            </w:r>
            <w:r>
              <w:rPr>
                <w:rFonts w:ascii="Book Antiqua" w:hAnsi="Book Antiqua" w:cs="Times New Roman"/>
                <w:b/>
                <w:sz w:val="19"/>
                <w:szCs w:val="19"/>
                <w:highlight w:val="yellow"/>
              </w:rPr>
              <w:t>ES-2023-FCC</w:t>
            </w:r>
            <w:r>
              <w:rPr>
                <w:rFonts w:ascii="Book Antiqua" w:hAnsi="Book Antiqua" w:cs="Times New Roman"/>
                <w:b/>
                <w:sz w:val="19"/>
                <w:szCs w:val="19"/>
              </w:rPr>
              <w:t>)</w:t>
            </w:r>
            <w:r>
              <w:rPr>
                <w:rFonts w:ascii="Book Antiqua" w:hAnsi="Book Antiqua" w:cs="Times New Roman"/>
                <w:bCs/>
                <w:sz w:val="19"/>
                <w:szCs w:val="19"/>
              </w:rPr>
              <w:t xml:space="preserve">: </w:t>
            </w:r>
            <w:r w:rsidRPr="001A3FA2">
              <w:rPr>
                <w:rFonts w:ascii="Book Antiqua" w:hAnsi="Book Antiqua" w:cs="Times New Roman"/>
                <w:bCs/>
                <w:sz w:val="19"/>
                <w:szCs w:val="19"/>
              </w:rPr>
              <w:t>A Lei 14.344/22, conhecida como Lei Henry Borel, previu, expressamente, como atribuição do Conselho Tutelar,</w:t>
            </w:r>
            <w:r>
              <w:rPr>
                <w:rFonts w:ascii="Book Antiqua" w:hAnsi="Book Antiqua" w:cs="Times New Roman"/>
                <w:bCs/>
                <w:sz w:val="19"/>
                <w:szCs w:val="19"/>
              </w:rPr>
              <w:t xml:space="preserve"> </w:t>
            </w:r>
            <w:r w:rsidRPr="001A3FA2">
              <w:rPr>
                <w:rFonts w:ascii="Book Antiqua" w:hAnsi="Book Antiqua" w:cs="Times New Roman"/>
                <w:bCs/>
                <w:sz w:val="19"/>
                <w:szCs w:val="19"/>
              </w:rPr>
              <w:t xml:space="preserve">representar ao Ministério Público para requerer a propositura </w:t>
            </w:r>
            <w:r w:rsidRPr="001A3FA2">
              <w:rPr>
                <w:rFonts w:ascii="Book Antiqua" w:hAnsi="Book Antiqua" w:cs="Times New Roman"/>
                <w:bCs/>
                <w:sz w:val="19"/>
                <w:szCs w:val="19"/>
              </w:rPr>
              <w:lastRenderedPageBreak/>
              <w:t xml:space="preserve">de ação cautelar de antecipação de produção de prova nas causas que envolvam violência contra a criança e </w:t>
            </w:r>
            <w:proofErr w:type="spellStart"/>
            <w:r w:rsidRPr="001A3FA2">
              <w:rPr>
                <w:rFonts w:ascii="Book Antiqua" w:hAnsi="Book Antiqua" w:cs="Times New Roman"/>
                <w:bCs/>
                <w:sz w:val="19"/>
                <w:szCs w:val="19"/>
              </w:rPr>
              <w:t>o</w:t>
            </w:r>
            <w:proofErr w:type="spellEnd"/>
            <w:r w:rsidRPr="001A3FA2">
              <w:rPr>
                <w:rFonts w:ascii="Book Antiqua" w:hAnsi="Book Antiqua" w:cs="Times New Roman"/>
                <w:bCs/>
                <w:sz w:val="19"/>
                <w:szCs w:val="19"/>
              </w:rPr>
              <w:t xml:space="preserve"> adolescente.</w:t>
            </w:r>
            <w:r>
              <w:rPr>
                <w:rFonts w:ascii="Book Antiqua" w:hAnsi="Book Antiqua" w:cs="Times New Roman"/>
                <w:bCs/>
                <w:sz w:val="19"/>
                <w:szCs w:val="19"/>
              </w:rPr>
              <w:t xml:space="preserve"> </w:t>
            </w:r>
            <w:r w:rsidRPr="00C06C84">
              <w:rPr>
                <w:rFonts w:ascii="Book Antiqua" w:hAnsi="Book Antiqua" w:cs="Times New Roman"/>
                <w:b/>
                <w:sz w:val="19"/>
                <w:szCs w:val="19"/>
              </w:rPr>
              <w:t xml:space="preserve">BL: </w:t>
            </w:r>
            <w:r>
              <w:rPr>
                <w:rFonts w:ascii="Book Antiqua" w:eastAsia="Times New Roman" w:hAnsi="Book Antiqua" w:cs="Arial"/>
                <w:b/>
                <w:bCs/>
                <w:color w:val="000000"/>
                <w:sz w:val="19"/>
                <w:szCs w:val="19"/>
                <w:lang w:eastAsia="pt-BR"/>
              </w:rPr>
              <w:t>art. 21, §1º, Lei 14344/22 c/c art. 136, XVII, ECA.</w:t>
            </w:r>
            <w:r>
              <w:rPr>
                <w:rStyle w:val="Refdenotaderodap"/>
                <w:rFonts w:ascii="Book Antiqua" w:eastAsia="Times New Roman" w:hAnsi="Book Antiqua" w:cs="Arial"/>
                <w:b/>
                <w:bCs/>
                <w:color w:val="000000"/>
                <w:sz w:val="19"/>
                <w:szCs w:val="19"/>
                <w:lang w:eastAsia="pt-BR"/>
              </w:rPr>
              <w:footnoteReference w:id="1"/>
            </w:r>
          </w:p>
        </w:tc>
      </w:tr>
    </w:tbl>
    <w:p w14:paraId="28FA1164" w14:textId="77D06B32"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lastRenderedPageBreak/>
        <w:t>§ 2º O juiz poderá determinar a adoção de outras medidas cautelares previstas na legislação em vigor, sempre que as circunstâncias o exigirem, com vistas à manutenção da integridade ou da segurança da criança ou do adolescente, de seus familiares e de noticiante ou denunciante. </w:t>
      </w:r>
    </w:p>
    <w:p w14:paraId="1C79E0ED"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CAPÍTULO V</w:t>
      </w:r>
    </w:p>
    <w:p w14:paraId="0AB6B566"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DO MINISTÉRIO PÚBLICO </w:t>
      </w:r>
    </w:p>
    <w:p w14:paraId="1E59C09B"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8" w:name="art22"/>
      <w:bookmarkEnd w:id="28"/>
      <w:r w:rsidRPr="00660743">
        <w:rPr>
          <w:rFonts w:ascii="Book Antiqua" w:eastAsia="Times New Roman" w:hAnsi="Book Antiqua" w:cs="Arial"/>
          <w:color w:val="000000"/>
          <w:sz w:val="19"/>
          <w:szCs w:val="19"/>
          <w:lang w:eastAsia="pt-BR"/>
        </w:rPr>
        <w:t xml:space="preserve">Art. 22. Caberá ao Ministério Público, sem prejuízo de outras atribuições, nos casos de violência doméstica e familiar contra a criança e </w:t>
      </w:r>
      <w:proofErr w:type="spellStart"/>
      <w:r w:rsidRPr="00660743">
        <w:rPr>
          <w:rFonts w:ascii="Book Antiqua" w:eastAsia="Times New Roman" w:hAnsi="Book Antiqua" w:cs="Arial"/>
          <w:color w:val="000000"/>
          <w:sz w:val="19"/>
          <w:szCs w:val="19"/>
          <w:lang w:eastAsia="pt-BR"/>
        </w:rPr>
        <w:t>o</w:t>
      </w:r>
      <w:proofErr w:type="spellEnd"/>
      <w:r w:rsidRPr="00660743">
        <w:rPr>
          <w:rFonts w:ascii="Book Antiqua" w:eastAsia="Times New Roman" w:hAnsi="Book Antiqua" w:cs="Arial"/>
          <w:color w:val="000000"/>
          <w:sz w:val="19"/>
          <w:szCs w:val="19"/>
          <w:lang w:eastAsia="pt-BR"/>
        </w:rPr>
        <w:t xml:space="preserve"> adolescente, quando necessário:</w:t>
      </w:r>
    </w:p>
    <w:p w14:paraId="743EB6C6"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I - </w:t>
      </w:r>
      <w:proofErr w:type="gramStart"/>
      <w:r w:rsidRPr="00660743">
        <w:rPr>
          <w:rFonts w:ascii="Book Antiqua" w:eastAsia="Times New Roman" w:hAnsi="Book Antiqua" w:cs="Arial"/>
          <w:color w:val="000000"/>
          <w:sz w:val="19"/>
          <w:szCs w:val="19"/>
          <w:lang w:eastAsia="pt-BR"/>
        </w:rPr>
        <w:t>registrar</w:t>
      </w:r>
      <w:proofErr w:type="gramEnd"/>
      <w:r w:rsidRPr="00660743">
        <w:rPr>
          <w:rFonts w:ascii="Book Antiqua" w:eastAsia="Times New Roman" w:hAnsi="Book Antiqua" w:cs="Arial"/>
          <w:color w:val="000000"/>
          <w:sz w:val="19"/>
          <w:szCs w:val="19"/>
          <w:lang w:eastAsia="pt-BR"/>
        </w:rPr>
        <w:t xml:space="preserve"> em seu sistema de dados os casos de violência doméstica e familiar contra a criança e </w:t>
      </w:r>
      <w:proofErr w:type="spellStart"/>
      <w:r w:rsidRPr="00660743">
        <w:rPr>
          <w:rFonts w:ascii="Book Antiqua" w:eastAsia="Times New Roman" w:hAnsi="Book Antiqua" w:cs="Arial"/>
          <w:color w:val="000000"/>
          <w:sz w:val="19"/>
          <w:szCs w:val="19"/>
          <w:lang w:eastAsia="pt-BR"/>
        </w:rPr>
        <w:t>o</w:t>
      </w:r>
      <w:proofErr w:type="spellEnd"/>
      <w:r w:rsidRPr="00660743">
        <w:rPr>
          <w:rFonts w:ascii="Book Antiqua" w:eastAsia="Times New Roman" w:hAnsi="Book Antiqua" w:cs="Arial"/>
          <w:color w:val="000000"/>
          <w:sz w:val="19"/>
          <w:szCs w:val="19"/>
          <w:lang w:eastAsia="pt-BR"/>
        </w:rPr>
        <w:t xml:space="preserve"> adolescente;</w:t>
      </w:r>
    </w:p>
    <w:p w14:paraId="24F6BA2D"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II - </w:t>
      </w:r>
      <w:proofErr w:type="gramStart"/>
      <w:r w:rsidRPr="00660743">
        <w:rPr>
          <w:rFonts w:ascii="Book Antiqua" w:eastAsia="Times New Roman" w:hAnsi="Book Antiqua" w:cs="Arial"/>
          <w:color w:val="000000"/>
          <w:sz w:val="19"/>
          <w:szCs w:val="19"/>
          <w:lang w:eastAsia="pt-BR"/>
        </w:rPr>
        <w:t>requisitar</w:t>
      </w:r>
      <w:proofErr w:type="gramEnd"/>
      <w:r w:rsidRPr="00660743">
        <w:rPr>
          <w:rFonts w:ascii="Book Antiqua" w:eastAsia="Times New Roman" w:hAnsi="Book Antiqua" w:cs="Arial"/>
          <w:color w:val="000000"/>
          <w:sz w:val="19"/>
          <w:szCs w:val="19"/>
          <w:lang w:eastAsia="pt-BR"/>
        </w:rPr>
        <w:t xml:space="preserve"> força policial e serviços públicos de saúde, de educação, de assistência social e de segurança, entre outros;</w:t>
      </w:r>
    </w:p>
    <w:p w14:paraId="285107B9"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III - fiscalizar os estabelecimentos públicos e particulares de atendimento à criança e ao adolescente em situação de violência doméstica e familiar e adotar, de imediato, as medidas administrativas ou judiciais cabíveis no tocante a quaisquer irregularidades constatadas. </w:t>
      </w:r>
    </w:p>
    <w:p w14:paraId="47A20099"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CAPÍTULO VI</w:t>
      </w:r>
    </w:p>
    <w:p w14:paraId="2CFDD6DC"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DA PROTEÇÃO AO NOTICIANTE OU DENUNCIANTE DE VIOLÊNCIA DOMÉSTICA E FAMILIAR </w:t>
      </w:r>
    </w:p>
    <w:p w14:paraId="21287144" w14:textId="280AB310"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9" w:name="art23"/>
      <w:bookmarkEnd w:id="29"/>
      <w:r w:rsidRPr="00E27709">
        <w:rPr>
          <w:rFonts w:ascii="Book Antiqua" w:eastAsia="Times New Roman" w:hAnsi="Book Antiqua" w:cs="Arial"/>
          <w:b/>
          <w:bCs/>
          <w:color w:val="000000"/>
          <w:sz w:val="19"/>
          <w:szCs w:val="19"/>
          <w:highlight w:val="magenta"/>
          <w:lang w:eastAsia="pt-BR"/>
        </w:rPr>
        <w:t>Art. 23</w:t>
      </w:r>
      <w:r w:rsidRPr="00E27709">
        <w:rPr>
          <w:rFonts w:ascii="Book Antiqua" w:eastAsia="Times New Roman" w:hAnsi="Book Antiqua" w:cs="Arial"/>
          <w:b/>
          <w:bCs/>
          <w:color w:val="000000"/>
          <w:sz w:val="19"/>
          <w:szCs w:val="19"/>
          <w:lang w:eastAsia="pt-BR"/>
        </w:rPr>
        <w:t xml:space="preserve">. Qualquer pessoa que tenha conhecimento ou presencie ação ou omissão, praticada em local público ou privado, que constitua violência doméstica e familiar contra a criança e </w:t>
      </w:r>
      <w:proofErr w:type="spellStart"/>
      <w:r w:rsidRPr="00E27709">
        <w:rPr>
          <w:rFonts w:ascii="Book Antiqua" w:eastAsia="Times New Roman" w:hAnsi="Book Antiqua" w:cs="Arial"/>
          <w:b/>
          <w:bCs/>
          <w:color w:val="000000"/>
          <w:sz w:val="19"/>
          <w:szCs w:val="19"/>
          <w:lang w:eastAsia="pt-BR"/>
        </w:rPr>
        <w:t>o</w:t>
      </w:r>
      <w:proofErr w:type="spellEnd"/>
      <w:r w:rsidRPr="00E27709">
        <w:rPr>
          <w:rFonts w:ascii="Book Antiqua" w:eastAsia="Times New Roman" w:hAnsi="Book Antiqua" w:cs="Arial"/>
          <w:b/>
          <w:bCs/>
          <w:color w:val="000000"/>
          <w:sz w:val="19"/>
          <w:szCs w:val="19"/>
          <w:lang w:eastAsia="pt-BR"/>
        </w:rPr>
        <w:t xml:space="preserve"> adolescente tem o dever de comunicar o fato imediatamente ao serviço de recebimento e monitoramento de denúncias, ao Disque 100 da Ouvidoria Nacional de Direitos Humanos do Ministério da Mulher, da Família e dos Direitos Humanos, ao Conselho Tutelar ou à autoridade policial, os quais, por sua vez, tomarão as providências cabíveis</w:t>
      </w:r>
      <w:r w:rsidRPr="00660743">
        <w:rPr>
          <w:rFonts w:ascii="Book Antiqua" w:eastAsia="Times New Roman" w:hAnsi="Book Antiqua" w:cs="Arial"/>
          <w:color w:val="000000"/>
          <w:sz w:val="19"/>
          <w:szCs w:val="19"/>
          <w:lang w:eastAsia="pt-BR"/>
        </w:rPr>
        <w:t>.</w:t>
      </w:r>
      <w:r w:rsidR="00E27709">
        <w:rPr>
          <w:rFonts w:ascii="Book Antiqua" w:eastAsia="Times New Roman" w:hAnsi="Book Antiqua" w:cs="Arial"/>
          <w:color w:val="000000"/>
          <w:sz w:val="19"/>
          <w:szCs w:val="19"/>
          <w:lang w:eastAsia="pt-BR"/>
        </w:rPr>
        <w:t xml:space="preserve"> </w:t>
      </w:r>
      <w:r w:rsidR="00E27709">
        <w:rPr>
          <w:rFonts w:ascii="Book Antiqua" w:hAnsi="Book Antiqua" w:cs="Arial"/>
          <w:b/>
          <w:color w:val="FF0000"/>
          <w:sz w:val="16"/>
          <w:szCs w:val="16"/>
          <w:u w:val="single"/>
        </w:rPr>
        <w:t>(MPSC-2024)</w:t>
      </w:r>
    </w:p>
    <w:p w14:paraId="278E1226"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0" w:name="art24"/>
      <w:bookmarkEnd w:id="30"/>
      <w:r w:rsidRPr="00660743">
        <w:rPr>
          <w:rFonts w:ascii="Book Antiqua" w:eastAsia="Times New Roman" w:hAnsi="Book Antiqua" w:cs="Arial"/>
          <w:color w:val="000000"/>
          <w:sz w:val="19"/>
          <w:szCs w:val="19"/>
          <w:lang w:eastAsia="pt-BR"/>
        </w:rPr>
        <w:t xml:space="preserve">Art. 24. O poder público garantirá meios e estabelecerá medidas e ações para a proteção e a compensação da pessoa que noticiar informações ou denunciar a prática de violência, de tratamento cruel ou degradante ou de formas violentas de educação, correção ou disciplina contra a criança e </w:t>
      </w:r>
      <w:proofErr w:type="spellStart"/>
      <w:r w:rsidRPr="00660743">
        <w:rPr>
          <w:rFonts w:ascii="Book Antiqua" w:eastAsia="Times New Roman" w:hAnsi="Book Antiqua" w:cs="Arial"/>
          <w:color w:val="000000"/>
          <w:sz w:val="19"/>
          <w:szCs w:val="19"/>
          <w:lang w:eastAsia="pt-BR"/>
        </w:rPr>
        <w:t>o</w:t>
      </w:r>
      <w:proofErr w:type="spellEnd"/>
      <w:r w:rsidRPr="00660743">
        <w:rPr>
          <w:rFonts w:ascii="Book Antiqua" w:eastAsia="Times New Roman" w:hAnsi="Book Antiqua" w:cs="Arial"/>
          <w:color w:val="000000"/>
          <w:sz w:val="19"/>
          <w:szCs w:val="19"/>
          <w:lang w:eastAsia="pt-BR"/>
        </w:rPr>
        <w:t xml:space="preserve"> adolescente.</w:t>
      </w:r>
    </w:p>
    <w:p w14:paraId="105B0A7C"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1º A União, os Estados, o Distrito Federal e os Municípios poderão estabelecer programas de proteção e compensação das vítimas, das testemunhas e dos noticiantes ou denunciantes das condutas previstas no </w:t>
      </w:r>
      <w:r w:rsidRPr="00660743">
        <w:rPr>
          <w:rFonts w:ascii="Book Antiqua" w:eastAsia="Times New Roman" w:hAnsi="Book Antiqua" w:cs="Arial"/>
          <w:b/>
          <w:bCs/>
          <w:color w:val="000000"/>
          <w:sz w:val="19"/>
          <w:szCs w:val="19"/>
          <w:lang w:eastAsia="pt-BR"/>
        </w:rPr>
        <w:t>caput</w:t>
      </w:r>
      <w:r w:rsidRPr="00660743">
        <w:rPr>
          <w:rFonts w:ascii="Book Antiqua" w:eastAsia="Times New Roman" w:hAnsi="Book Antiqua" w:cs="Arial"/>
          <w:color w:val="000000"/>
          <w:sz w:val="19"/>
          <w:szCs w:val="19"/>
          <w:lang w:eastAsia="pt-BR"/>
        </w:rPr>
        <w:t> deste artigo.</w:t>
      </w:r>
    </w:p>
    <w:p w14:paraId="0FADDFE3"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2º O noticiante ou denunciante poderá requerer que a revelação das informações de que tenha conhecimento seja feita perante a autoridade policial, o Conselho Tutelar, o Ministério Público ou o juiz, caso em que a autoridade competente solicitará sua presença, designando data e hora para audiência especial com esse fim.</w:t>
      </w:r>
    </w:p>
    <w:p w14:paraId="1C72BAB8"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3º O noticiante ou denunciante poderá condicionar a revelação de informações de que tenha conhecimento à execução das medidas de proteção necessárias para assegurar sua integridade física e psicológica, e caberá à autoridade competente requerer e deferir a adoção das medidas necessárias.</w:t>
      </w:r>
    </w:p>
    <w:p w14:paraId="7871E19C"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lastRenderedPageBreak/>
        <w:t>§ 4º Ninguém será submetido a retaliação, a represália, a discriminação ou a punição pelo fato ou sob o fundamento de ter reportado ou denunciado as condutas descritas no </w:t>
      </w:r>
      <w:r w:rsidRPr="00660743">
        <w:rPr>
          <w:rFonts w:ascii="Book Antiqua" w:eastAsia="Times New Roman" w:hAnsi="Book Antiqua" w:cs="Arial"/>
          <w:b/>
          <w:bCs/>
          <w:color w:val="000000"/>
          <w:sz w:val="19"/>
          <w:szCs w:val="19"/>
          <w:lang w:eastAsia="pt-BR"/>
        </w:rPr>
        <w:t>caput</w:t>
      </w:r>
      <w:r w:rsidRPr="00660743">
        <w:rPr>
          <w:rFonts w:ascii="Book Antiqua" w:eastAsia="Times New Roman" w:hAnsi="Book Antiqua" w:cs="Arial"/>
          <w:color w:val="000000"/>
          <w:sz w:val="19"/>
          <w:szCs w:val="19"/>
          <w:lang w:eastAsia="pt-BR"/>
        </w:rPr>
        <w:t> deste artigo.</w:t>
      </w:r>
    </w:p>
    <w:p w14:paraId="43E9036D"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5º O noticiante ou denunciante que, na iminência de revelar as informações de que tenha conhecimento, ou após tê-lo feito, ou que, no curso de investigação, de procedimento ou de processo instaurado a partir de revelação realizada, seja coagido ou exposto a grave ameaça, poderá requerer a execução das medidas de proteção previstas na Lei nº 9.807, de 13 de julho de 1999, que lhe sejam aplicáveis.</w:t>
      </w:r>
    </w:p>
    <w:p w14:paraId="5D3539D9"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6º O Ministério Público manifestar-se-á sobre a necessidade e a utilidade das medidas de proteção formuladas pelo noticiante ou denunciante e requererá ao juiz competente o deferimento das que entender apropriadas.</w:t>
      </w:r>
    </w:p>
    <w:p w14:paraId="5DF91E16"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7º Para a adoção das medidas de proteção, considerar-se-á, entre outros aspectos, a gravidade da coação ou da ameaça à integridade física ou psicológica, a dificuldade de preveni-las ou de reprimi-las pelos meios convencionais e a sua importância para a produção de provas.</w:t>
      </w:r>
    </w:p>
    <w:p w14:paraId="39040D2E"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8º Em caso de urgência e levando em consideração a procedência, a gravidade e a iminência da coação ou ameaça, o juiz competente, de ofício ou a requerimento do Ministério Público, determinará que o noticiante ou denunciante seja colocado provisoriamente sob a proteção de órgão de segurança pública, até que o conselho deliberativo decida sobre sua inclusão no programa de proteção.</w:t>
      </w:r>
    </w:p>
    <w:p w14:paraId="6B7A79B8"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9º Quando entender necessário, o juiz competente, de ofício, a requerimento do Ministério Público, da autoridade policial, do Conselho Tutelar ou por solicitação do órgão deliberativo concederá as medidas cautelares direta ou indiretamente relacionadas à eficácia da proteção. </w:t>
      </w:r>
    </w:p>
    <w:p w14:paraId="549C8A25"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CAPÍTULO VII</w:t>
      </w:r>
    </w:p>
    <w:p w14:paraId="146C827D"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DOS CRIMES </w:t>
      </w:r>
    </w:p>
    <w:p w14:paraId="21D6AF1B" w14:textId="7F8D5013" w:rsidR="00660743" w:rsidRPr="000A0F5F" w:rsidRDefault="00660743" w:rsidP="00660743">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31" w:name="art25"/>
      <w:bookmarkEnd w:id="31"/>
      <w:r w:rsidRPr="0046432E">
        <w:rPr>
          <w:rFonts w:ascii="Book Antiqua" w:eastAsia="Times New Roman" w:hAnsi="Book Antiqua" w:cs="Arial"/>
          <w:b/>
          <w:bCs/>
          <w:color w:val="000000"/>
          <w:sz w:val="19"/>
          <w:szCs w:val="19"/>
          <w:highlight w:val="magenta"/>
          <w:lang w:eastAsia="pt-BR"/>
        </w:rPr>
        <w:t>Art. 25</w:t>
      </w:r>
      <w:r w:rsidRPr="0046432E">
        <w:rPr>
          <w:rFonts w:ascii="Book Antiqua" w:eastAsia="Times New Roman" w:hAnsi="Book Antiqua" w:cs="Arial"/>
          <w:b/>
          <w:bCs/>
          <w:color w:val="000000"/>
          <w:sz w:val="19"/>
          <w:szCs w:val="19"/>
          <w:lang w:eastAsia="pt-BR"/>
        </w:rPr>
        <w:t xml:space="preserve">. </w:t>
      </w:r>
      <w:r w:rsidRPr="000A0F5F">
        <w:rPr>
          <w:rFonts w:ascii="Book Antiqua" w:eastAsia="Times New Roman" w:hAnsi="Book Antiqua" w:cs="Arial"/>
          <w:b/>
          <w:bCs/>
          <w:caps/>
          <w:color w:val="000000"/>
          <w:sz w:val="19"/>
          <w:szCs w:val="19"/>
          <w:highlight w:val="green"/>
          <w:lang w:eastAsia="pt-BR"/>
        </w:rPr>
        <w:t>Descumprir</w:t>
      </w:r>
      <w:r w:rsidRPr="0046432E">
        <w:rPr>
          <w:rFonts w:ascii="Book Antiqua" w:eastAsia="Times New Roman" w:hAnsi="Book Antiqua" w:cs="Arial"/>
          <w:b/>
          <w:bCs/>
          <w:color w:val="000000"/>
          <w:sz w:val="19"/>
          <w:szCs w:val="19"/>
          <w:lang w:eastAsia="pt-BR"/>
        </w:rPr>
        <w:t xml:space="preserve"> </w:t>
      </w:r>
      <w:r w:rsidRPr="000A0F5F">
        <w:rPr>
          <w:rFonts w:ascii="Book Antiqua" w:eastAsia="Times New Roman" w:hAnsi="Book Antiqua" w:cs="Arial"/>
          <w:b/>
          <w:bCs/>
          <w:caps/>
          <w:color w:val="000000"/>
          <w:sz w:val="19"/>
          <w:szCs w:val="19"/>
          <w:shd w:val="clear" w:color="auto" w:fill="F7CAAC" w:themeFill="accent2" w:themeFillTint="66"/>
          <w:lang w:eastAsia="pt-BR"/>
        </w:rPr>
        <w:t>decisão judicial</w:t>
      </w:r>
      <w:r w:rsidRPr="0046432E">
        <w:rPr>
          <w:rFonts w:ascii="Book Antiqua" w:eastAsia="Times New Roman" w:hAnsi="Book Antiqua" w:cs="Arial"/>
          <w:b/>
          <w:bCs/>
          <w:color w:val="000000"/>
          <w:sz w:val="19"/>
          <w:szCs w:val="19"/>
          <w:lang w:eastAsia="pt-BR"/>
        </w:rPr>
        <w:t xml:space="preserve"> que </w:t>
      </w:r>
      <w:r w:rsidRPr="000A0F5F">
        <w:rPr>
          <w:rFonts w:ascii="Book Antiqua" w:eastAsia="Times New Roman" w:hAnsi="Book Antiqua" w:cs="Arial"/>
          <w:b/>
          <w:bCs/>
          <w:caps/>
          <w:color w:val="000000"/>
          <w:sz w:val="19"/>
          <w:szCs w:val="19"/>
          <w:highlight w:val="green"/>
          <w:lang w:eastAsia="pt-BR"/>
        </w:rPr>
        <w:t>defere</w:t>
      </w:r>
      <w:r w:rsidRPr="0046432E">
        <w:rPr>
          <w:rFonts w:ascii="Book Antiqua" w:eastAsia="Times New Roman" w:hAnsi="Book Antiqua" w:cs="Arial"/>
          <w:b/>
          <w:bCs/>
          <w:color w:val="000000"/>
          <w:sz w:val="19"/>
          <w:szCs w:val="19"/>
          <w:lang w:eastAsia="pt-BR"/>
        </w:rPr>
        <w:t xml:space="preserve"> </w:t>
      </w:r>
      <w:r w:rsidRPr="000A0F5F">
        <w:rPr>
          <w:rFonts w:ascii="Book Antiqua" w:eastAsia="Times New Roman" w:hAnsi="Book Antiqua" w:cs="Arial"/>
          <w:b/>
          <w:bCs/>
          <w:color w:val="000000"/>
          <w:sz w:val="19"/>
          <w:szCs w:val="19"/>
          <w:highlight w:val="cyan"/>
          <w:lang w:eastAsia="pt-BR"/>
        </w:rPr>
        <w:t>medida protetiva de urgência</w:t>
      </w:r>
      <w:r w:rsidRPr="0046432E">
        <w:rPr>
          <w:rFonts w:ascii="Book Antiqua" w:eastAsia="Times New Roman" w:hAnsi="Book Antiqua" w:cs="Arial"/>
          <w:b/>
          <w:bCs/>
          <w:color w:val="000000"/>
          <w:sz w:val="19"/>
          <w:szCs w:val="19"/>
          <w:lang w:eastAsia="pt-BR"/>
        </w:rPr>
        <w:t xml:space="preserve"> </w:t>
      </w:r>
      <w:r w:rsidRPr="000A0F5F">
        <w:rPr>
          <w:rFonts w:ascii="Book Antiqua" w:eastAsia="Times New Roman" w:hAnsi="Book Antiqua" w:cs="Arial"/>
          <w:b/>
          <w:bCs/>
          <w:color w:val="000000"/>
          <w:sz w:val="19"/>
          <w:szCs w:val="19"/>
          <w:highlight w:val="yellow"/>
          <w:lang w:eastAsia="pt-BR"/>
        </w:rPr>
        <w:t>prevista nesta Lei</w:t>
      </w:r>
      <w:r w:rsidRPr="0046432E">
        <w:rPr>
          <w:rFonts w:ascii="Book Antiqua" w:eastAsia="Times New Roman" w:hAnsi="Book Antiqua" w:cs="Arial"/>
          <w:b/>
          <w:bCs/>
          <w:color w:val="000000"/>
          <w:sz w:val="19"/>
          <w:szCs w:val="19"/>
          <w:lang w:eastAsia="pt-BR"/>
        </w:rPr>
        <w:t>:</w:t>
      </w:r>
      <w:r w:rsidR="00C3407D">
        <w:rPr>
          <w:rFonts w:ascii="Book Antiqua" w:eastAsia="Times New Roman" w:hAnsi="Book Antiqua" w:cs="Arial"/>
          <w:b/>
          <w:bCs/>
          <w:color w:val="000000"/>
          <w:sz w:val="19"/>
          <w:szCs w:val="19"/>
          <w:lang w:eastAsia="pt-BR"/>
        </w:rPr>
        <w:t xml:space="preserve"> </w:t>
      </w:r>
      <w:r w:rsidR="00C3407D" w:rsidRPr="00D10A69">
        <w:rPr>
          <w:rFonts w:ascii="Book Antiqua" w:hAnsi="Book Antiqua" w:cs="Times New Roman"/>
          <w:b/>
          <w:bCs/>
          <w:color w:val="FF0000"/>
          <w:sz w:val="16"/>
          <w:szCs w:val="16"/>
          <w:u w:val="single"/>
        </w:rPr>
        <w:t>(</w:t>
      </w:r>
      <w:r w:rsidR="00C3407D">
        <w:rPr>
          <w:rFonts w:ascii="Book Antiqua" w:hAnsi="Book Antiqua" w:cs="Times New Roman"/>
          <w:b/>
          <w:bCs/>
          <w:color w:val="FF0000"/>
          <w:sz w:val="16"/>
          <w:szCs w:val="16"/>
          <w:u w:val="single"/>
        </w:rPr>
        <w:t>MPRS</w:t>
      </w:r>
      <w:r w:rsidR="00C3407D" w:rsidRPr="00D10A69">
        <w:rPr>
          <w:rFonts w:ascii="Book Antiqua" w:hAnsi="Book Antiqua" w:cs="Times New Roman"/>
          <w:b/>
          <w:bCs/>
          <w:color w:val="FF0000"/>
          <w:sz w:val="16"/>
          <w:szCs w:val="16"/>
          <w:u w:val="single"/>
        </w:rPr>
        <w:t>-2023)</w:t>
      </w:r>
      <w:r w:rsidR="0046432E" w:rsidRPr="0046432E">
        <w:rPr>
          <w:rFonts w:ascii="Book Antiqua" w:eastAsia="Times New Roman" w:hAnsi="Book Antiqua" w:cs="Arial"/>
          <w:b/>
          <w:bCs/>
          <w:color w:val="000000"/>
          <w:sz w:val="19"/>
          <w:szCs w:val="19"/>
          <w:lang w:eastAsia="pt-BR"/>
        </w:rPr>
        <w:t xml:space="preserve"> </w:t>
      </w:r>
      <w:r w:rsidR="0046432E" w:rsidRPr="0046432E">
        <w:rPr>
          <w:rFonts w:ascii="Book Antiqua" w:hAnsi="Book Antiqua"/>
          <w:b/>
          <w:bCs/>
          <w:color w:val="FF0000"/>
          <w:sz w:val="16"/>
          <w:szCs w:val="16"/>
          <w:u w:val="single"/>
        </w:rPr>
        <w:t>(MPSP-2023)</w:t>
      </w:r>
      <w:r w:rsidR="000A0F5F">
        <w:rPr>
          <w:rFonts w:ascii="Book Antiqua" w:hAnsi="Book Antiqua"/>
          <w:b/>
          <w:bCs/>
          <w:color w:val="FF0000"/>
          <w:sz w:val="16"/>
          <w:szCs w:val="16"/>
        </w:rPr>
        <w:t xml:space="preserve"> </w:t>
      </w:r>
      <w:r w:rsidR="000A0F5F">
        <w:rPr>
          <w:rFonts w:ascii="Book Antiqua" w:eastAsia="Times New Roman" w:hAnsi="Book Antiqua" w:cs="Arial"/>
          <w:b/>
          <w:bCs/>
          <w:color w:val="FF0000"/>
          <w:sz w:val="16"/>
          <w:szCs w:val="16"/>
          <w:u w:val="single"/>
          <w:lang w:eastAsia="pt-BR"/>
        </w:rPr>
        <w:t>(PCPE-2024)</w:t>
      </w:r>
    </w:p>
    <w:p w14:paraId="44087367" w14:textId="77777777" w:rsidR="00660743" w:rsidRDefault="00660743" w:rsidP="00660743">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60743">
        <w:rPr>
          <w:rFonts w:ascii="Book Antiqua" w:eastAsia="Times New Roman" w:hAnsi="Book Antiqua" w:cs="Arial"/>
          <w:color w:val="000000"/>
          <w:sz w:val="19"/>
          <w:szCs w:val="19"/>
          <w:lang w:eastAsia="pt-BR"/>
        </w:rPr>
        <w:t>Pena - detenção, de 3 (três) meses a 2 (dois) anos.</w:t>
      </w:r>
    </w:p>
    <w:tbl>
      <w:tblPr>
        <w:tblStyle w:val="Tabelacomgrade"/>
        <w:tblW w:w="0" w:type="auto"/>
        <w:tblLook w:val="04A0" w:firstRow="1" w:lastRow="0" w:firstColumn="1" w:lastColumn="0" w:noHBand="0" w:noVBand="1"/>
      </w:tblPr>
      <w:tblGrid>
        <w:gridCol w:w="8494"/>
      </w:tblGrid>
      <w:tr w:rsidR="0046432E" w14:paraId="733B976A" w14:textId="77777777" w:rsidTr="00612D71">
        <w:tc>
          <w:tcPr>
            <w:tcW w:w="8494" w:type="dxa"/>
            <w:shd w:val="clear" w:color="auto" w:fill="CCFFFF"/>
          </w:tcPr>
          <w:p w14:paraId="552122A9" w14:textId="1FBE976A" w:rsidR="0046432E" w:rsidRPr="0046432E" w:rsidRDefault="0046432E" w:rsidP="00612D71">
            <w:pPr>
              <w:spacing w:before="100" w:beforeAutospacing="1" w:after="100" w:afterAutospacing="1"/>
              <w:jc w:val="both"/>
              <w:rPr>
                <w:rFonts w:ascii="Book Antiqua" w:eastAsia="Times New Roman" w:hAnsi="Book Antiqua" w:cs="Times New Roman"/>
                <w:b/>
                <w:bCs/>
                <w:sz w:val="19"/>
                <w:szCs w:val="19"/>
                <w:lang w:eastAsia="pt-BR"/>
              </w:rPr>
            </w:pPr>
            <w:r w:rsidRPr="00781BDB">
              <w:rPr>
                <w:rFonts w:ascii="Book Antiqua" w:eastAsia="Times New Roman" w:hAnsi="Book Antiqua" w:cs="Times New Roman"/>
                <w:b/>
                <w:bCs/>
                <w:i/>
                <w:iCs/>
                <w:color w:val="FF0000"/>
                <w:sz w:val="19"/>
                <w:szCs w:val="19"/>
                <w:lang w:eastAsia="pt-BR"/>
              </w:rPr>
              <w:t>#</w:t>
            </w:r>
            <w:r w:rsidRPr="00781BDB">
              <w:rPr>
                <w:rFonts w:ascii="Book Antiqua" w:eastAsia="Times New Roman" w:hAnsi="Book Antiqua" w:cs="Times New Roman"/>
                <w:b/>
                <w:bCs/>
                <w:i/>
                <w:iCs/>
                <w:color w:val="FF0000"/>
                <w:sz w:val="19"/>
                <w:szCs w:val="19"/>
                <w:highlight w:val="green"/>
                <w:lang w:eastAsia="pt-BR"/>
              </w:rPr>
              <w:t>Atenção</w:t>
            </w:r>
            <w:r w:rsidRPr="00781BDB">
              <w:rPr>
                <w:rFonts w:ascii="Book Antiqua" w:eastAsia="Times New Roman" w:hAnsi="Book Antiqua" w:cs="Times New Roman"/>
                <w:b/>
                <w:bCs/>
                <w:i/>
                <w:iCs/>
                <w:color w:val="FF0000"/>
                <w:sz w:val="19"/>
                <w:szCs w:val="19"/>
                <w:lang w:eastAsia="pt-BR"/>
              </w:rPr>
              <w:t>: #</w:t>
            </w:r>
            <w:r w:rsidRPr="00781BDB">
              <w:rPr>
                <w:rFonts w:ascii="Book Antiqua" w:eastAsia="Times New Roman" w:hAnsi="Book Antiqua" w:cs="Times New Roman"/>
                <w:b/>
                <w:bCs/>
                <w:i/>
                <w:iCs/>
                <w:color w:val="FF0000"/>
                <w:sz w:val="19"/>
                <w:szCs w:val="19"/>
                <w:highlight w:val="green"/>
                <w:lang w:eastAsia="pt-BR"/>
              </w:rPr>
              <w:t>MPS</w:t>
            </w:r>
            <w:r>
              <w:rPr>
                <w:rFonts w:ascii="Book Antiqua" w:eastAsia="Times New Roman" w:hAnsi="Book Antiqua" w:cs="Times New Roman"/>
                <w:b/>
                <w:bCs/>
                <w:i/>
                <w:iCs/>
                <w:color w:val="FF0000"/>
                <w:sz w:val="19"/>
                <w:szCs w:val="19"/>
                <w:highlight w:val="green"/>
                <w:lang w:eastAsia="pt-BR"/>
              </w:rPr>
              <w:t>P</w:t>
            </w:r>
            <w:r w:rsidRPr="00781BDB">
              <w:rPr>
                <w:rFonts w:ascii="Book Antiqua" w:eastAsia="Times New Roman" w:hAnsi="Book Antiqua" w:cs="Times New Roman"/>
                <w:b/>
                <w:bCs/>
                <w:i/>
                <w:iCs/>
                <w:color w:val="FF0000"/>
                <w:sz w:val="19"/>
                <w:szCs w:val="19"/>
                <w:highlight w:val="green"/>
                <w:lang w:eastAsia="pt-BR"/>
              </w:rPr>
              <w:t>-2023</w:t>
            </w:r>
            <w:r w:rsidRPr="00781BDB">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color w:val="000000"/>
                <w:sz w:val="19"/>
                <w:szCs w:val="19"/>
                <w:lang w:eastAsia="pt-BR"/>
              </w:rPr>
              <w:t xml:space="preserve">: </w:t>
            </w:r>
            <w:r w:rsidRPr="0046432E">
              <w:rPr>
                <w:rFonts w:ascii="Book Antiqua" w:eastAsia="Times New Roman" w:hAnsi="Book Antiqua" w:cs="Times New Roman"/>
                <w:color w:val="000000"/>
                <w:sz w:val="19"/>
                <w:szCs w:val="19"/>
                <w:lang w:eastAsia="pt-BR"/>
              </w:rPr>
              <w:t>Trata-se de crime próprio (e não comum), pois apenas aquele que teve medida protetiva concedida em seu desfavor pode figurar como sujeito ativo do delito.</w:t>
            </w:r>
          </w:p>
        </w:tc>
      </w:tr>
    </w:tbl>
    <w:p w14:paraId="13401308"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1º A configuração do crime independe da competência civil ou criminal do juiz que deferiu a medida.</w:t>
      </w:r>
    </w:p>
    <w:p w14:paraId="1C26E0DE" w14:textId="2CFB33DA" w:rsidR="00660743" w:rsidRPr="00C3407D" w:rsidRDefault="00660743" w:rsidP="00660743">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3407D">
        <w:rPr>
          <w:rFonts w:ascii="Book Antiqua" w:eastAsia="Times New Roman" w:hAnsi="Book Antiqua" w:cs="Arial"/>
          <w:b/>
          <w:bCs/>
          <w:color w:val="000000"/>
          <w:sz w:val="19"/>
          <w:szCs w:val="19"/>
          <w:highlight w:val="magenta"/>
          <w:lang w:eastAsia="pt-BR"/>
        </w:rPr>
        <w:t>§ 2º</w:t>
      </w:r>
      <w:r w:rsidRPr="00C3407D">
        <w:rPr>
          <w:rFonts w:ascii="Book Antiqua" w:eastAsia="Times New Roman" w:hAnsi="Book Antiqua" w:cs="Arial"/>
          <w:b/>
          <w:bCs/>
          <w:color w:val="000000"/>
          <w:sz w:val="19"/>
          <w:szCs w:val="19"/>
          <w:lang w:eastAsia="pt-BR"/>
        </w:rPr>
        <w:t xml:space="preserve"> </w:t>
      </w:r>
      <w:r w:rsidRPr="000A0F5F">
        <w:rPr>
          <w:rFonts w:ascii="Book Antiqua" w:eastAsia="Times New Roman" w:hAnsi="Book Antiqua" w:cs="Arial"/>
          <w:b/>
          <w:bCs/>
          <w:color w:val="000000"/>
          <w:sz w:val="19"/>
          <w:szCs w:val="19"/>
          <w:highlight w:val="cyan"/>
          <w:lang w:eastAsia="pt-BR"/>
        </w:rPr>
        <w:t>Na hipótese de prisão em flagrante</w:t>
      </w:r>
      <w:r w:rsidRPr="00C3407D">
        <w:rPr>
          <w:rFonts w:ascii="Book Antiqua" w:eastAsia="Times New Roman" w:hAnsi="Book Antiqua" w:cs="Arial"/>
          <w:b/>
          <w:bCs/>
          <w:color w:val="000000"/>
          <w:sz w:val="19"/>
          <w:szCs w:val="19"/>
          <w:lang w:eastAsia="pt-BR"/>
        </w:rPr>
        <w:t xml:space="preserve">, </w:t>
      </w:r>
      <w:r w:rsidRPr="000A0F5F">
        <w:rPr>
          <w:rFonts w:ascii="Book Antiqua" w:eastAsia="Times New Roman" w:hAnsi="Book Antiqua" w:cs="Arial"/>
          <w:b/>
          <w:bCs/>
          <w:caps/>
          <w:color w:val="000000"/>
          <w:sz w:val="19"/>
          <w:szCs w:val="19"/>
          <w:highlight w:val="green"/>
          <w:lang w:eastAsia="pt-BR"/>
        </w:rPr>
        <w:t>apenas</w:t>
      </w:r>
      <w:r w:rsidRPr="00C3407D">
        <w:rPr>
          <w:rFonts w:ascii="Book Antiqua" w:eastAsia="Times New Roman" w:hAnsi="Book Antiqua" w:cs="Arial"/>
          <w:b/>
          <w:bCs/>
          <w:color w:val="000000"/>
          <w:sz w:val="19"/>
          <w:szCs w:val="19"/>
          <w:lang w:eastAsia="pt-BR"/>
        </w:rPr>
        <w:t xml:space="preserve"> a </w:t>
      </w:r>
      <w:r w:rsidRPr="000A0F5F">
        <w:rPr>
          <w:rFonts w:ascii="Book Antiqua" w:eastAsia="Times New Roman" w:hAnsi="Book Antiqua" w:cs="Arial"/>
          <w:b/>
          <w:bCs/>
          <w:color w:val="000000"/>
          <w:sz w:val="19"/>
          <w:szCs w:val="19"/>
          <w:highlight w:val="yellow"/>
          <w:lang w:eastAsia="pt-BR"/>
        </w:rPr>
        <w:t>autoridade judicial</w:t>
      </w:r>
      <w:r w:rsidRPr="00C3407D">
        <w:rPr>
          <w:rFonts w:ascii="Book Antiqua" w:eastAsia="Times New Roman" w:hAnsi="Book Antiqua" w:cs="Arial"/>
          <w:b/>
          <w:bCs/>
          <w:color w:val="000000"/>
          <w:sz w:val="19"/>
          <w:szCs w:val="19"/>
          <w:lang w:eastAsia="pt-BR"/>
        </w:rPr>
        <w:t xml:space="preserve"> </w:t>
      </w:r>
      <w:r w:rsidRPr="000A0F5F">
        <w:rPr>
          <w:rFonts w:ascii="Book Antiqua" w:eastAsia="Times New Roman" w:hAnsi="Book Antiqua" w:cs="Arial"/>
          <w:b/>
          <w:bCs/>
          <w:caps/>
          <w:color w:val="000000"/>
          <w:sz w:val="19"/>
          <w:szCs w:val="19"/>
          <w:highlight w:val="green"/>
          <w:lang w:eastAsia="pt-BR"/>
        </w:rPr>
        <w:t>poderá conceder</w:t>
      </w:r>
      <w:r w:rsidRPr="000A0F5F">
        <w:rPr>
          <w:rFonts w:ascii="Book Antiqua" w:eastAsia="Times New Roman" w:hAnsi="Book Antiqua" w:cs="Arial"/>
          <w:b/>
          <w:bCs/>
          <w:caps/>
          <w:color w:val="000000"/>
          <w:sz w:val="19"/>
          <w:szCs w:val="19"/>
          <w:lang w:eastAsia="pt-BR"/>
        </w:rPr>
        <w:t xml:space="preserve"> </w:t>
      </w:r>
      <w:r w:rsidRPr="000A0F5F">
        <w:rPr>
          <w:rFonts w:ascii="Book Antiqua" w:eastAsia="Times New Roman" w:hAnsi="Book Antiqua" w:cs="Arial"/>
          <w:b/>
          <w:bCs/>
          <w:caps/>
          <w:color w:val="000000"/>
          <w:sz w:val="19"/>
          <w:szCs w:val="19"/>
          <w:shd w:val="clear" w:color="auto" w:fill="F7CAAC" w:themeFill="accent2" w:themeFillTint="66"/>
          <w:lang w:eastAsia="pt-BR"/>
        </w:rPr>
        <w:t>fiança</w:t>
      </w:r>
      <w:r w:rsidRPr="00C3407D">
        <w:rPr>
          <w:rFonts w:ascii="Book Antiqua" w:eastAsia="Times New Roman" w:hAnsi="Book Antiqua" w:cs="Arial"/>
          <w:b/>
          <w:bCs/>
          <w:color w:val="000000"/>
          <w:sz w:val="19"/>
          <w:szCs w:val="19"/>
          <w:lang w:eastAsia="pt-BR"/>
        </w:rPr>
        <w:t>.</w:t>
      </w:r>
      <w:r w:rsidR="00C3407D" w:rsidRPr="00C3407D">
        <w:rPr>
          <w:rFonts w:ascii="Book Antiqua" w:eastAsia="Times New Roman" w:hAnsi="Book Antiqua" w:cs="Arial"/>
          <w:b/>
          <w:bCs/>
          <w:color w:val="000000"/>
          <w:sz w:val="19"/>
          <w:szCs w:val="19"/>
          <w:lang w:eastAsia="pt-BR"/>
        </w:rPr>
        <w:t xml:space="preserve"> </w:t>
      </w:r>
      <w:bookmarkStart w:id="32" w:name="_Hlk196232428"/>
      <w:r w:rsidR="00C3407D" w:rsidRPr="00C3407D">
        <w:rPr>
          <w:rFonts w:ascii="Book Antiqua" w:hAnsi="Book Antiqua" w:cs="Times New Roman"/>
          <w:b/>
          <w:bCs/>
          <w:color w:val="FF0000"/>
          <w:sz w:val="16"/>
          <w:szCs w:val="16"/>
          <w:u w:val="single"/>
        </w:rPr>
        <w:t>(MPRS-2023)</w:t>
      </w:r>
      <w:bookmarkEnd w:id="32"/>
    </w:p>
    <w:tbl>
      <w:tblPr>
        <w:tblStyle w:val="Tabelacomgrade"/>
        <w:tblW w:w="0" w:type="auto"/>
        <w:tblLook w:val="04A0" w:firstRow="1" w:lastRow="0" w:firstColumn="1" w:lastColumn="0" w:noHBand="0" w:noVBand="1"/>
      </w:tblPr>
      <w:tblGrid>
        <w:gridCol w:w="8494"/>
      </w:tblGrid>
      <w:tr w:rsidR="00C3407D" w14:paraId="10B9ED1D" w14:textId="77777777" w:rsidTr="00F25632">
        <w:tc>
          <w:tcPr>
            <w:tcW w:w="8494" w:type="dxa"/>
            <w:shd w:val="clear" w:color="auto" w:fill="CCFFFF"/>
          </w:tcPr>
          <w:p w14:paraId="57E89571" w14:textId="53ED5A90" w:rsidR="00C3407D" w:rsidRPr="005A46F2" w:rsidRDefault="00C3407D" w:rsidP="00C3407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MPRS-2023</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3407D">
              <w:rPr>
                <w:rFonts w:ascii="Book Antiqua" w:eastAsia="Times New Roman" w:hAnsi="Book Antiqua" w:cs="Arial"/>
                <w:color w:val="000000"/>
                <w:sz w:val="19"/>
                <w:szCs w:val="19"/>
                <w:lang w:eastAsia="pt-BR"/>
              </w:rPr>
              <w:t>A Lei 14.344, de 24 de maio de 2022, conhecida como Lei Henry Borel, cria mecanismos para a prevenção e o enfretamento da violência doméstica e familiar contra criança e adolescente. Assinale a alternativa correta em relação a essa Lei</w:t>
            </w:r>
            <w:r>
              <w:rPr>
                <w:rFonts w:ascii="Book Antiqua" w:eastAsia="Times New Roman" w:hAnsi="Book Antiqua" w:cs="Arial"/>
                <w:color w:val="000000"/>
                <w:sz w:val="19"/>
                <w:szCs w:val="19"/>
                <w:lang w:eastAsia="pt-BR"/>
              </w:rPr>
              <w:t xml:space="preserve">: </w:t>
            </w:r>
            <w:r w:rsidRPr="00C3407D">
              <w:rPr>
                <w:rFonts w:ascii="Book Antiqua" w:eastAsia="Times New Roman" w:hAnsi="Book Antiqua" w:cs="Arial"/>
                <w:color w:val="000000"/>
                <w:sz w:val="19"/>
                <w:szCs w:val="19"/>
                <w:lang w:eastAsia="pt-BR"/>
              </w:rPr>
              <w:t>Quando praticado o crime previsto no art</w:t>
            </w:r>
            <w:r>
              <w:rPr>
                <w:rFonts w:ascii="Book Antiqua" w:eastAsia="Times New Roman" w:hAnsi="Book Antiqua" w:cs="Arial"/>
                <w:color w:val="000000"/>
                <w:sz w:val="19"/>
                <w:szCs w:val="19"/>
                <w:lang w:eastAsia="pt-BR"/>
              </w:rPr>
              <w:t>.</w:t>
            </w:r>
            <w:r w:rsidRPr="00C3407D">
              <w:rPr>
                <w:rFonts w:ascii="Book Antiqua" w:eastAsia="Times New Roman" w:hAnsi="Book Antiqua" w:cs="Arial"/>
                <w:color w:val="000000"/>
                <w:sz w:val="19"/>
                <w:szCs w:val="19"/>
                <w:lang w:eastAsia="pt-BR"/>
              </w:rPr>
              <w:t xml:space="preserve"> 25, </w:t>
            </w:r>
            <w:r w:rsidRPr="00C3407D">
              <w:rPr>
                <w:rFonts w:ascii="Book Antiqua" w:eastAsia="Times New Roman" w:hAnsi="Book Antiqua" w:cs="Arial"/>
                <w:i/>
                <w:iCs/>
                <w:color w:val="000000"/>
                <w:sz w:val="19"/>
                <w:szCs w:val="19"/>
                <w:lang w:eastAsia="pt-BR"/>
              </w:rPr>
              <w:t>caput,</w:t>
            </w:r>
            <w:r w:rsidRPr="00C3407D">
              <w:rPr>
                <w:rFonts w:ascii="Book Antiqua" w:eastAsia="Times New Roman" w:hAnsi="Book Antiqua" w:cs="Arial"/>
                <w:color w:val="000000"/>
                <w:sz w:val="19"/>
                <w:szCs w:val="19"/>
                <w:lang w:eastAsia="pt-BR"/>
              </w:rPr>
              <w:t xml:space="preserve"> da Lei 14.344 (</w:t>
            </w:r>
            <w:r w:rsidRPr="00C3407D">
              <w:rPr>
                <w:rFonts w:ascii="Book Antiqua" w:eastAsia="Times New Roman" w:hAnsi="Book Antiqua" w:cs="Arial"/>
                <w:i/>
                <w:iCs/>
                <w:color w:val="000000"/>
                <w:sz w:val="19"/>
                <w:szCs w:val="19"/>
                <w:lang w:eastAsia="pt-BR"/>
              </w:rPr>
              <w:t>Descumprir decisão judicial que defere medida protetiva de urgência prevista nesta Lei: Pena, detenção, de 3 (três) meses a 2 (dois) anos</w:t>
            </w:r>
            <w:r w:rsidRPr="00C3407D">
              <w:rPr>
                <w:rFonts w:ascii="Book Antiqua" w:eastAsia="Times New Roman" w:hAnsi="Book Antiqua" w:cs="Arial"/>
                <w:color w:val="000000"/>
                <w:sz w:val="19"/>
                <w:szCs w:val="19"/>
                <w:lang w:eastAsia="pt-BR"/>
              </w:rPr>
              <w:t>), na hipótese de prisão em flagrante, apenas a autoridade judicial poderá conceder fiança.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25, </w:t>
            </w:r>
            <w:r>
              <w:rPr>
                <w:rFonts w:ascii="Book Antiqua" w:eastAsia="Times New Roman" w:hAnsi="Book Antiqua" w:cs="Arial"/>
                <w:b/>
                <w:bCs/>
                <w:i/>
                <w:iCs/>
                <w:color w:val="000000"/>
                <w:sz w:val="19"/>
                <w:szCs w:val="19"/>
                <w:lang w:eastAsia="pt-BR"/>
              </w:rPr>
              <w:t xml:space="preserve">caput </w:t>
            </w:r>
            <w:r>
              <w:rPr>
                <w:rFonts w:ascii="Book Antiqua" w:eastAsia="Times New Roman" w:hAnsi="Book Antiqua" w:cs="Arial"/>
                <w:b/>
                <w:bCs/>
                <w:color w:val="000000"/>
                <w:sz w:val="19"/>
                <w:szCs w:val="19"/>
                <w:lang w:eastAsia="pt-BR"/>
              </w:rPr>
              <w:t>e §2º, Lei 14344/22.</w:t>
            </w:r>
          </w:p>
        </w:tc>
      </w:tr>
    </w:tbl>
    <w:p w14:paraId="1A8D58A7" w14:textId="09463976"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3º O disposto neste artigo não exclui a aplicação de outras sanções cabíveis.</w:t>
      </w:r>
    </w:p>
    <w:p w14:paraId="3B8EB464" w14:textId="40D254A6" w:rsidR="00660743" w:rsidRPr="00E27709"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3" w:name="art26"/>
      <w:bookmarkEnd w:id="33"/>
      <w:r w:rsidRPr="00781BDB">
        <w:rPr>
          <w:rFonts w:ascii="Book Antiqua" w:eastAsia="Times New Roman" w:hAnsi="Book Antiqua" w:cs="Arial"/>
          <w:b/>
          <w:bCs/>
          <w:color w:val="000000"/>
          <w:sz w:val="19"/>
          <w:szCs w:val="19"/>
          <w:highlight w:val="magenta"/>
          <w:lang w:eastAsia="pt-BR"/>
        </w:rPr>
        <w:t>Art. 26</w:t>
      </w:r>
      <w:r w:rsidRPr="00781BDB">
        <w:rPr>
          <w:rFonts w:ascii="Book Antiqua" w:eastAsia="Times New Roman" w:hAnsi="Book Antiqua" w:cs="Arial"/>
          <w:b/>
          <w:bCs/>
          <w:color w:val="000000"/>
          <w:sz w:val="19"/>
          <w:szCs w:val="19"/>
          <w:lang w:eastAsia="pt-BR"/>
        </w:rPr>
        <w:t>. Deixar de comunicar à autoridade pública a prática de violência, de tratamento cruel ou degradante ou de formas violentas de educação, correção ou disciplina contra criança ou adolescente ou o abandono de incapaz</w:t>
      </w:r>
      <w:r w:rsidRPr="00660743">
        <w:rPr>
          <w:rFonts w:ascii="Book Antiqua" w:eastAsia="Times New Roman" w:hAnsi="Book Antiqua" w:cs="Arial"/>
          <w:color w:val="000000"/>
          <w:sz w:val="19"/>
          <w:szCs w:val="19"/>
          <w:lang w:eastAsia="pt-BR"/>
        </w:rPr>
        <w:t>:</w:t>
      </w:r>
      <w:r w:rsidR="00F91CAA">
        <w:rPr>
          <w:rFonts w:ascii="Book Antiqua" w:eastAsia="Times New Roman" w:hAnsi="Book Antiqua" w:cs="Arial"/>
          <w:color w:val="000000"/>
          <w:sz w:val="19"/>
          <w:szCs w:val="19"/>
          <w:lang w:eastAsia="pt-BR"/>
        </w:rPr>
        <w:t xml:space="preserve"> </w:t>
      </w:r>
      <w:r w:rsidR="00F91CAA">
        <w:rPr>
          <w:rFonts w:ascii="Book Antiqua" w:eastAsia="Times New Roman" w:hAnsi="Book Antiqua" w:cs="Times New Roman"/>
          <w:b/>
          <w:bCs/>
          <w:color w:val="FF0000"/>
          <w:sz w:val="16"/>
          <w:szCs w:val="16"/>
          <w:u w:val="single"/>
          <w:lang w:eastAsia="pt-BR"/>
        </w:rPr>
        <w:t>(TJES-2023)</w:t>
      </w:r>
      <w:r w:rsidR="00C3407D">
        <w:rPr>
          <w:rFonts w:ascii="Book Antiqua" w:eastAsia="Times New Roman" w:hAnsi="Book Antiqua" w:cs="Times New Roman"/>
          <w:b/>
          <w:bCs/>
          <w:color w:val="FF0000"/>
          <w:sz w:val="16"/>
          <w:szCs w:val="16"/>
          <w:lang w:eastAsia="pt-BR"/>
        </w:rPr>
        <w:t xml:space="preserve"> </w:t>
      </w:r>
      <w:r w:rsidR="00C3407D" w:rsidRPr="00C3407D">
        <w:rPr>
          <w:rFonts w:ascii="Book Antiqua" w:hAnsi="Book Antiqua" w:cs="Times New Roman"/>
          <w:b/>
          <w:bCs/>
          <w:color w:val="FF0000"/>
          <w:sz w:val="16"/>
          <w:szCs w:val="16"/>
          <w:u w:val="single"/>
        </w:rPr>
        <w:t>(MPRS-2023)</w:t>
      </w:r>
      <w:r w:rsidR="00781BDB">
        <w:rPr>
          <w:rFonts w:ascii="Book Antiqua" w:eastAsia="Times New Roman" w:hAnsi="Book Antiqua" w:cs="Arial"/>
          <w:color w:val="000000"/>
          <w:sz w:val="19"/>
          <w:szCs w:val="19"/>
          <w:lang w:eastAsia="pt-BR"/>
        </w:rPr>
        <w:t xml:space="preserve"> </w:t>
      </w:r>
      <w:bookmarkStart w:id="34" w:name="_Hlk181623898"/>
      <w:r w:rsidR="00BC1F94">
        <w:rPr>
          <w:rFonts w:ascii="Book Antiqua" w:hAnsi="Book Antiqua"/>
          <w:b/>
          <w:bCs/>
          <w:color w:val="FF0000"/>
          <w:sz w:val="16"/>
          <w:szCs w:val="16"/>
          <w:u w:val="single"/>
        </w:rPr>
        <w:t>(MPSP-2023)</w:t>
      </w:r>
      <w:bookmarkEnd w:id="34"/>
      <w:r w:rsidR="00E27709">
        <w:rPr>
          <w:rFonts w:ascii="Book Antiqua" w:hAnsi="Book Antiqua"/>
          <w:b/>
          <w:bCs/>
          <w:color w:val="FF0000"/>
          <w:sz w:val="16"/>
          <w:szCs w:val="16"/>
        </w:rPr>
        <w:t xml:space="preserve"> </w:t>
      </w:r>
      <w:r w:rsidR="00E27709">
        <w:rPr>
          <w:rFonts w:ascii="Book Antiqua" w:hAnsi="Book Antiqua" w:cs="Arial"/>
          <w:b/>
          <w:color w:val="FF0000"/>
          <w:sz w:val="16"/>
          <w:szCs w:val="16"/>
          <w:u w:val="single"/>
        </w:rPr>
        <w:t>(MPSC-2023/2024)</w:t>
      </w:r>
    </w:p>
    <w:p w14:paraId="6CAB433B" w14:textId="77777777" w:rsidR="00660743" w:rsidRDefault="00660743" w:rsidP="00660743">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60743">
        <w:rPr>
          <w:rFonts w:ascii="Book Antiqua" w:eastAsia="Times New Roman" w:hAnsi="Book Antiqua" w:cs="Arial"/>
          <w:color w:val="000000"/>
          <w:sz w:val="19"/>
          <w:szCs w:val="19"/>
          <w:lang w:eastAsia="pt-BR"/>
        </w:rPr>
        <w:lastRenderedPageBreak/>
        <w:t>Pena - detenção, de 6 (seis) meses a 3 (três) anos.</w:t>
      </w:r>
    </w:p>
    <w:tbl>
      <w:tblPr>
        <w:tblStyle w:val="Tabelacomgrade"/>
        <w:tblW w:w="0" w:type="auto"/>
        <w:tblLook w:val="04A0" w:firstRow="1" w:lastRow="0" w:firstColumn="1" w:lastColumn="0" w:noHBand="0" w:noVBand="1"/>
      </w:tblPr>
      <w:tblGrid>
        <w:gridCol w:w="8494"/>
      </w:tblGrid>
      <w:tr w:rsidR="00781BDB" w14:paraId="40DAA31E" w14:textId="77777777" w:rsidTr="00781BDB">
        <w:tc>
          <w:tcPr>
            <w:tcW w:w="8494" w:type="dxa"/>
            <w:shd w:val="clear" w:color="auto" w:fill="CCFFFF"/>
          </w:tcPr>
          <w:p w14:paraId="5AC78C80" w14:textId="40DAF48D" w:rsidR="00BC1F94" w:rsidRDefault="00BC1F94" w:rsidP="00BC1F94">
            <w:pPr>
              <w:spacing w:before="100" w:beforeAutospacing="1" w:after="100" w:afterAutospacing="1"/>
              <w:jc w:val="both"/>
              <w:rPr>
                <w:rFonts w:ascii="Book Antiqua" w:eastAsia="Times New Roman" w:hAnsi="Book Antiqua" w:cs="Times New Roman"/>
                <w:b/>
                <w:bCs/>
                <w:sz w:val="19"/>
                <w:szCs w:val="19"/>
                <w:lang w:eastAsia="pt-BR"/>
              </w:rPr>
            </w:pPr>
            <w:r w:rsidRPr="00E82D89">
              <w:rPr>
                <w:rFonts w:ascii="Book Antiqua" w:eastAsia="Times New Roman" w:hAnsi="Book Antiqua" w:cs="Times New Roman"/>
                <w:b/>
                <w:bCs/>
                <w:sz w:val="19"/>
                <w:szCs w:val="19"/>
                <w:lang w:eastAsia="pt-BR"/>
              </w:rPr>
              <w:t>(</w:t>
            </w:r>
            <w:r w:rsidRPr="00E82D89">
              <w:rPr>
                <w:rFonts w:ascii="Book Antiqua" w:eastAsia="Times New Roman" w:hAnsi="Book Antiqua" w:cs="Times New Roman"/>
                <w:b/>
                <w:bCs/>
                <w:sz w:val="19"/>
                <w:szCs w:val="19"/>
                <w:highlight w:val="yellow"/>
                <w:lang w:eastAsia="pt-BR"/>
              </w:rPr>
              <w:t>MPS</w:t>
            </w:r>
            <w:r>
              <w:rPr>
                <w:rFonts w:ascii="Book Antiqua" w:eastAsia="Times New Roman" w:hAnsi="Book Antiqua" w:cs="Times New Roman"/>
                <w:b/>
                <w:bCs/>
                <w:sz w:val="19"/>
                <w:szCs w:val="19"/>
                <w:highlight w:val="yellow"/>
                <w:lang w:eastAsia="pt-BR"/>
              </w:rPr>
              <w:t>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C1F94">
              <w:rPr>
                <w:rFonts w:ascii="Book Antiqua" w:eastAsia="Times New Roman" w:hAnsi="Book Antiqua" w:cs="Times New Roman"/>
                <w:sz w:val="19"/>
                <w:szCs w:val="19"/>
                <w:lang w:eastAsia="pt-BR"/>
              </w:rPr>
              <w:t>A Lei Maria da Penha (Lei 11.340/06), a Lei Henry Borel (Lei 14.344/22) e a Lei 13.431/17 (Lei de Escuta Protegida) preveem a adoção de medidas protetivas, procedimentos policiais e legais e de assistência médica e social no âmbito da violência contra a mulher e contra crianças e adolescentes. A respeito desses importantes dispositivos, assinale a alternativa correta</w:t>
            </w:r>
            <w:r>
              <w:rPr>
                <w:rFonts w:ascii="Book Antiqua" w:eastAsia="Times New Roman" w:hAnsi="Book Antiqua" w:cs="Times New Roman"/>
                <w:sz w:val="19"/>
                <w:szCs w:val="19"/>
                <w:lang w:eastAsia="pt-BR"/>
              </w:rPr>
              <w:t xml:space="preserve">: </w:t>
            </w:r>
            <w:r w:rsidRPr="00BC1F94">
              <w:rPr>
                <w:rFonts w:ascii="Book Antiqua" w:eastAsia="Times New Roman" w:hAnsi="Book Antiqua" w:cs="Times New Roman"/>
                <w:sz w:val="19"/>
                <w:szCs w:val="19"/>
                <w:lang w:eastAsia="pt-BR"/>
              </w:rPr>
              <w:t>Além das crianças e dos adolescentes, os incapazes também podem figurar como sujeito passivo na conduta típica prevista no art. 26 da Lei 14.344/22.</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26, Lei 14344/22.</w:t>
            </w:r>
          </w:p>
          <w:p w14:paraId="4DFE7CFE" w14:textId="1DE4E617" w:rsidR="00BC1F94" w:rsidRDefault="00BC1F94" w:rsidP="00BC1F94">
            <w:pPr>
              <w:spacing w:before="100" w:beforeAutospacing="1" w:after="100" w:afterAutospacing="1"/>
              <w:jc w:val="both"/>
              <w:rPr>
                <w:rFonts w:ascii="Book Antiqua" w:eastAsia="Times New Roman" w:hAnsi="Book Antiqua" w:cs="Times New Roman"/>
                <w:b/>
                <w:bCs/>
                <w:sz w:val="19"/>
                <w:szCs w:val="19"/>
                <w:lang w:eastAsia="pt-BR"/>
              </w:rPr>
            </w:pPr>
            <w:r w:rsidRPr="00781BDB">
              <w:rPr>
                <w:rFonts w:ascii="Book Antiqua" w:eastAsia="Times New Roman" w:hAnsi="Book Antiqua" w:cs="Times New Roman"/>
                <w:b/>
                <w:bCs/>
                <w:i/>
                <w:iCs/>
                <w:color w:val="FF0000"/>
                <w:sz w:val="19"/>
                <w:szCs w:val="19"/>
                <w:lang w:eastAsia="pt-BR"/>
              </w:rPr>
              <w:t>#</w:t>
            </w:r>
            <w:r w:rsidRPr="00781BD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O </w:t>
            </w:r>
            <w:r w:rsidRPr="00BC1F94">
              <w:rPr>
                <w:rFonts w:ascii="Book Antiqua" w:eastAsia="Times New Roman" w:hAnsi="Book Antiqua" w:cs="Times New Roman"/>
                <w:color w:val="000000"/>
                <w:sz w:val="19"/>
                <w:szCs w:val="19"/>
                <w:lang w:eastAsia="pt-BR"/>
              </w:rPr>
              <w:t>art</w:t>
            </w:r>
            <w:r>
              <w:rPr>
                <w:rFonts w:ascii="Book Antiqua" w:eastAsia="Times New Roman" w:hAnsi="Book Antiqua" w:cs="Times New Roman"/>
                <w:color w:val="000000"/>
                <w:sz w:val="19"/>
                <w:szCs w:val="19"/>
                <w:lang w:eastAsia="pt-BR"/>
              </w:rPr>
              <w:t xml:space="preserve">. </w:t>
            </w:r>
            <w:r w:rsidRPr="00BC1F94">
              <w:rPr>
                <w:rFonts w:ascii="Book Antiqua" w:eastAsia="Times New Roman" w:hAnsi="Book Antiqua" w:cs="Times New Roman"/>
                <w:color w:val="000000"/>
                <w:sz w:val="19"/>
                <w:szCs w:val="19"/>
                <w:lang w:eastAsia="pt-BR"/>
              </w:rPr>
              <w:t>26 da Lei 14.344</w:t>
            </w:r>
            <w:r>
              <w:rPr>
                <w:rFonts w:ascii="Book Antiqua" w:eastAsia="Times New Roman" w:hAnsi="Book Antiqua" w:cs="Times New Roman"/>
                <w:color w:val="000000"/>
                <w:sz w:val="19"/>
                <w:szCs w:val="19"/>
                <w:lang w:eastAsia="pt-BR"/>
              </w:rPr>
              <w:t>/22</w:t>
            </w:r>
            <w:r w:rsidRPr="00BC1F94">
              <w:rPr>
                <w:rFonts w:ascii="Book Antiqua" w:eastAsia="Times New Roman" w:hAnsi="Book Antiqua" w:cs="Times New Roman"/>
                <w:color w:val="000000"/>
                <w:sz w:val="19"/>
                <w:szCs w:val="19"/>
                <w:lang w:eastAsia="pt-BR"/>
              </w:rPr>
              <w:t xml:space="preserve"> expressamente menciona o incapaz como sujeito passivo da conduta tipificada</w:t>
            </w:r>
            <w:r>
              <w:rPr>
                <w:rFonts w:ascii="Book Antiqua" w:eastAsia="Times New Roman" w:hAnsi="Book Antiqua" w:cs="Times New Roman"/>
                <w:color w:val="000000"/>
                <w:sz w:val="19"/>
                <w:szCs w:val="19"/>
                <w:lang w:eastAsia="pt-BR"/>
              </w:rPr>
              <w:t>.</w:t>
            </w:r>
          </w:p>
          <w:p w14:paraId="0CE2AAD9" w14:textId="144CA0F5" w:rsidR="00E82D89" w:rsidRDefault="00E82D89" w:rsidP="00E82D89">
            <w:pPr>
              <w:spacing w:before="100" w:beforeAutospacing="1" w:after="100" w:afterAutospacing="1"/>
              <w:jc w:val="both"/>
              <w:rPr>
                <w:rFonts w:ascii="Book Antiqua" w:eastAsia="Times New Roman" w:hAnsi="Book Antiqua" w:cs="Times New Roman"/>
                <w:b/>
                <w:bCs/>
                <w:sz w:val="19"/>
                <w:szCs w:val="19"/>
                <w:lang w:eastAsia="pt-BR"/>
              </w:rPr>
            </w:pPr>
            <w:r w:rsidRPr="00E82D89">
              <w:rPr>
                <w:rFonts w:ascii="Book Antiqua" w:eastAsia="Times New Roman" w:hAnsi="Book Antiqua" w:cs="Times New Roman"/>
                <w:b/>
                <w:bCs/>
                <w:sz w:val="19"/>
                <w:szCs w:val="19"/>
                <w:lang w:eastAsia="pt-BR"/>
              </w:rPr>
              <w:t>(</w:t>
            </w:r>
            <w:r w:rsidRPr="00E82D89">
              <w:rPr>
                <w:rFonts w:ascii="Book Antiqua" w:eastAsia="Times New Roman" w:hAnsi="Book Antiqua" w:cs="Times New Roman"/>
                <w:b/>
                <w:bCs/>
                <w:sz w:val="19"/>
                <w:szCs w:val="19"/>
                <w:highlight w:val="yellow"/>
                <w:lang w:eastAsia="pt-BR"/>
              </w:rPr>
              <w:t>MPSC-2023-CESPE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82D89">
              <w:rPr>
                <w:rFonts w:ascii="Book Antiqua" w:eastAsia="Times New Roman" w:hAnsi="Book Antiqua" w:cs="Times New Roman"/>
                <w:sz w:val="19"/>
                <w:szCs w:val="19"/>
                <w:lang w:eastAsia="pt-BR"/>
              </w:rPr>
              <w:t>A respeito dos aspectos penais e crimes previstos na Lei n.º 14.344/2022, julgue o item a seguir</w:t>
            </w:r>
            <w:r>
              <w:rPr>
                <w:rFonts w:ascii="Book Antiqua" w:eastAsia="Times New Roman" w:hAnsi="Book Antiqua" w:cs="Times New Roman"/>
                <w:sz w:val="19"/>
                <w:szCs w:val="19"/>
                <w:lang w:eastAsia="pt-BR"/>
              </w:rPr>
              <w:t xml:space="preserve">: </w:t>
            </w:r>
            <w:r w:rsidRPr="00E82D89">
              <w:rPr>
                <w:rFonts w:ascii="Book Antiqua" w:eastAsia="Times New Roman" w:hAnsi="Book Antiqua" w:cs="Times New Roman"/>
                <w:sz w:val="19"/>
                <w:szCs w:val="19"/>
                <w:lang w:eastAsia="pt-BR"/>
              </w:rPr>
              <w:t>A não comunicação da prática de violência contra criança ou adolescente à autoridade pública é crime comum.</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26, Lei 14344/22.</w:t>
            </w:r>
          </w:p>
          <w:p w14:paraId="406A91EF" w14:textId="0B5FDABC" w:rsidR="00E82D89" w:rsidRPr="00E82D89" w:rsidRDefault="00E82D89" w:rsidP="00E82D89">
            <w:pPr>
              <w:spacing w:before="100" w:beforeAutospacing="1" w:after="100" w:afterAutospacing="1"/>
              <w:jc w:val="both"/>
              <w:rPr>
                <w:rFonts w:ascii="Book Antiqua" w:eastAsia="Times New Roman" w:hAnsi="Book Antiqua" w:cs="Times New Roman"/>
                <w:b/>
                <w:bCs/>
                <w:sz w:val="19"/>
                <w:szCs w:val="19"/>
                <w:lang w:eastAsia="pt-BR"/>
              </w:rPr>
            </w:pPr>
            <w:r w:rsidRPr="00781BDB">
              <w:rPr>
                <w:rFonts w:ascii="Book Antiqua" w:eastAsia="Times New Roman" w:hAnsi="Book Antiqua" w:cs="Times New Roman"/>
                <w:b/>
                <w:bCs/>
                <w:i/>
                <w:iCs/>
                <w:color w:val="FF0000"/>
                <w:sz w:val="19"/>
                <w:szCs w:val="19"/>
                <w:lang w:eastAsia="pt-BR"/>
              </w:rPr>
              <w:t>#</w:t>
            </w:r>
            <w:r w:rsidRPr="00781BDB">
              <w:rPr>
                <w:rFonts w:ascii="Book Antiqua" w:eastAsia="Times New Roman" w:hAnsi="Book Antiqua" w:cs="Times New Roman"/>
                <w:b/>
                <w:bCs/>
                <w:i/>
                <w:iCs/>
                <w:color w:val="FF0000"/>
                <w:sz w:val="19"/>
                <w:szCs w:val="19"/>
                <w:highlight w:val="green"/>
                <w:lang w:eastAsia="pt-BR"/>
              </w:rPr>
              <w:t>Atenção</w:t>
            </w:r>
            <w:r w:rsidRPr="00781BDB">
              <w:rPr>
                <w:rFonts w:ascii="Book Antiqua" w:eastAsia="Times New Roman" w:hAnsi="Book Antiqua" w:cs="Times New Roman"/>
                <w:b/>
                <w:bCs/>
                <w:i/>
                <w:iCs/>
                <w:color w:val="FF0000"/>
                <w:sz w:val="19"/>
                <w:szCs w:val="19"/>
                <w:lang w:eastAsia="pt-BR"/>
              </w:rPr>
              <w:t>: #</w:t>
            </w:r>
            <w:r w:rsidRPr="00781BDB">
              <w:rPr>
                <w:rFonts w:ascii="Book Antiqua" w:eastAsia="Times New Roman" w:hAnsi="Book Antiqua" w:cs="Times New Roman"/>
                <w:b/>
                <w:bCs/>
                <w:i/>
                <w:iCs/>
                <w:color w:val="FF0000"/>
                <w:sz w:val="19"/>
                <w:szCs w:val="19"/>
                <w:highlight w:val="green"/>
                <w:lang w:eastAsia="pt-BR"/>
              </w:rPr>
              <w:t>MPSC-2023</w:t>
            </w:r>
            <w:r w:rsidRPr="00781BDB">
              <w:rPr>
                <w:rFonts w:ascii="Book Antiqua" w:eastAsia="Times New Roman" w:hAnsi="Book Antiqua" w:cs="Times New Roman"/>
                <w:b/>
                <w:bCs/>
                <w:i/>
                <w:iCs/>
                <w:color w:val="FF0000"/>
                <w:sz w:val="19"/>
                <w:szCs w:val="19"/>
                <w:lang w:eastAsia="pt-BR"/>
              </w:rPr>
              <w:t>: #</w:t>
            </w:r>
            <w:r w:rsidRPr="00781BDB">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O crime do art. 26 da Lei 14344/22 </w:t>
            </w:r>
            <w:r w:rsidRPr="00E82D89">
              <w:rPr>
                <w:rFonts w:ascii="Book Antiqua" w:eastAsia="Times New Roman" w:hAnsi="Book Antiqua" w:cs="Times New Roman"/>
                <w:color w:val="000000"/>
                <w:sz w:val="19"/>
                <w:szCs w:val="19"/>
                <w:lang w:eastAsia="pt-BR"/>
              </w:rPr>
              <w:t>não traz qualquer qualidade especial em relação ao sujeito ativo</w:t>
            </w:r>
            <w:r>
              <w:rPr>
                <w:rFonts w:ascii="Book Antiqua" w:eastAsia="Times New Roman" w:hAnsi="Book Antiqua" w:cs="Times New Roman"/>
                <w:color w:val="000000"/>
                <w:sz w:val="19"/>
                <w:szCs w:val="19"/>
                <w:lang w:eastAsia="pt-BR"/>
              </w:rPr>
              <w:t xml:space="preserve">, sendo, portanto, um crime comum, isto é, </w:t>
            </w:r>
            <w:r w:rsidRPr="00E82D89">
              <w:rPr>
                <w:rFonts w:ascii="Book Antiqua" w:eastAsia="Times New Roman" w:hAnsi="Book Antiqua" w:cs="Times New Roman"/>
                <w:color w:val="000000"/>
                <w:sz w:val="19"/>
                <w:szCs w:val="19"/>
                <w:lang w:eastAsia="pt-BR"/>
              </w:rPr>
              <w:t>pode ser praticado por qualquer pessoa.</w:t>
            </w:r>
          </w:p>
          <w:p w14:paraId="50BEC00D" w14:textId="2EEB1DCA" w:rsidR="00781BDB" w:rsidRPr="00781BDB" w:rsidRDefault="00781BDB" w:rsidP="00781BDB">
            <w:pPr>
              <w:spacing w:before="100" w:beforeAutospacing="1" w:after="100" w:afterAutospacing="1"/>
              <w:jc w:val="both"/>
              <w:rPr>
                <w:rFonts w:ascii="Book Antiqua" w:eastAsia="Times New Roman" w:hAnsi="Book Antiqua" w:cs="Times New Roman"/>
                <w:color w:val="000000"/>
                <w:sz w:val="19"/>
                <w:szCs w:val="19"/>
                <w:lang w:eastAsia="pt-BR"/>
              </w:rPr>
            </w:pPr>
            <w:r w:rsidRPr="00781BDB">
              <w:rPr>
                <w:rFonts w:ascii="Book Antiqua" w:eastAsia="Times New Roman" w:hAnsi="Book Antiqua" w:cs="Times New Roman"/>
                <w:b/>
                <w:bCs/>
                <w:i/>
                <w:iCs/>
                <w:color w:val="FF0000"/>
                <w:sz w:val="19"/>
                <w:szCs w:val="19"/>
                <w:lang w:eastAsia="pt-BR"/>
              </w:rPr>
              <w:t>#</w:t>
            </w:r>
            <w:r w:rsidRPr="00781BDB">
              <w:rPr>
                <w:rFonts w:ascii="Book Antiqua" w:eastAsia="Times New Roman" w:hAnsi="Book Antiqua" w:cs="Times New Roman"/>
                <w:b/>
                <w:bCs/>
                <w:i/>
                <w:iCs/>
                <w:color w:val="FF0000"/>
                <w:sz w:val="19"/>
                <w:szCs w:val="19"/>
                <w:highlight w:val="green"/>
                <w:lang w:eastAsia="pt-BR"/>
              </w:rPr>
              <w:t>Atenção</w:t>
            </w:r>
            <w:r w:rsidRPr="00781BDB">
              <w:rPr>
                <w:rFonts w:ascii="Book Antiqua" w:eastAsia="Times New Roman" w:hAnsi="Book Antiqua" w:cs="Times New Roman"/>
                <w:b/>
                <w:bCs/>
                <w:i/>
                <w:iCs/>
                <w:color w:val="FF0000"/>
                <w:sz w:val="19"/>
                <w:szCs w:val="19"/>
                <w:lang w:eastAsia="pt-BR"/>
              </w:rPr>
              <w:t>: #</w:t>
            </w:r>
            <w:r w:rsidRPr="00781BDB">
              <w:rPr>
                <w:rFonts w:ascii="Book Antiqua" w:eastAsia="Times New Roman" w:hAnsi="Book Antiqua" w:cs="Times New Roman"/>
                <w:b/>
                <w:bCs/>
                <w:i/>
                <w:iCs/>
                <w:color w:val="FF0000"/>
                <w:sz w:val="19"/>
                <w:szCs w:val="19"/>
                <w:highlight w:val="green"/>
                <w:lang w:eastAsia="pt-BR"/>
              </w:rPr>
              <w:t>MPSC-2023</w:t>
            </w:r>
            <w:r w:rsidRPr="00781BDB">
              <w:rPr>
                <w:rFonts w:ascii="Book Antiqua" w:eastAsia="Times New Roman" w:hAnsi="Book Antiqua" w:cs="Times New Roman"/>
                <w:b/>
                <w:bCs/>
                <w:i/>
                <w:iCs/>
                <w:color w:val="FF0000"/>
                <w:sz w:val="19"/>
                <w:szCs w:val="19"/>
                <w:lang w:eastAsia="pt-BR"/>
              </w:rPr>
              <w:t>: #</w:t>
            </w:r>
            <w:r w:rsidRPr="00781BDB">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0016187F" w:rsidRPr="0016187F">
              <w:rPr>
                <w:rFonts w:ascii="Book Antiqua" w:eastAsia="Times New Roman" w:hAnsi="Book Antiqua" w:cs="Times New Roman"/>
                <w:color w:val="000000"/>
                <w:sz w:val="19"/>
                <w:szCs w:val="19"/>
                <w:lang w:eastAsia="pt-BR"/>
              </w:rPr>
              <w:t>A não comunicação da prática de violência contra criança ou adolescente à autoridade pública é crime</w:t>
            </w:r>
            <w:r w:rsidR="0016187F">
              <w:rPr>
                <w:rFonts w:ascii="Book Antiqua" w:eastAsia="Times New Roman" w:hAnsi="Book Antiqua" w:cs="Times New Roman"/>
                <w:color w:val="000000"/>
                <w:sz w:val="19"/>
                <w:szCs w:val="19"/>
                <w:lang w:eastAsia="pt-BR"/>
              </w:rPr>
              <w:t xml:space="preserve"> previsto no</w:t>
            </w:r>
            <w:r>
              <w:rPr>
                <w:rFonts w:ascii="Book Antiqua" w:eastAsia="Times New Roman" w:hAnsi="Book Antiqua" w:cs="Times New Roman"/>
                <w:color w:val="000000"/>
                <w:sz w:val="19"/>
                <w:szCs w:val="19"/>
                <w:lang w:eastAsia="pt-BR"/>
              </w:rPr>
              <w:t xml:space="preserve"> art. </w:t>
            </w:r>
            <w:r w:rsidRPr="00781BDB">
              <w:rPr>
                <w:rFonts w:ascii="Book Antiqua" w:eastAsia="Times New Roman" w:hAnsi="Book Antiqua" w:cs="Times New Roman"/>
                <w:color w:val="000000"/>
                <w:sz w:val="19"/>
                <w:szCs w:val="19"/>
                <w:lang w:eastAsia="pt-BR"/>
              </w:rPr>
              <w:t>26</w:t>
            </w:r>
            <w:r>
              <w:rPr>
                <w:rFonts w:ascii="Book Antiqua" w:eastAsia="Times New Roman" w:hAnsi="Book Antiqua" w:cs="Times New Roman"/>
                <w:color w:val="000000"/>
                <w:sz w:val="19"/>
                <w:szCs w:val="19"/>
                <w:lang w:eastAsia="pt-BR"/>
              </w:rPr>
              <w:t xml:space="preserve"> da Lei 14.344/22</w:t>
            </w:r>
            <w:r w:rsidR="0016187F">
              <w:rPr>
                <w:rFonts w:ascii="Book Antiqua" w:eastAsia="Times New Roman" w:hAnsi="Book Antiqua" w:cs="Times New Roman"/>
                <w:color w:val="000000"/>
                <w:sz w:val="19"/>
                <w:szCs w:val="19"/>
                <w:lang w:eastAsia="pt-BR"/>
              </w:rPr>
              <w:t>, sendo</w:t>
            </w:r>
            <w:r>
              <w:rPr>
                <w:rFonts w:ascii="Book Antiqua" w:eastAsia="Times New Roman" w:hAnsi="Book Antiqua" w:cs="Times New Roman"/>
                <w:color w:val="000000"/>
                <w:sz w:val="19"/>
                <w:szCs w:val="19"/>
                <w:lang w:eastAsia="pt-BR"/>
              </w:rPr>
              <w:t xml:space="preserve"> classificado como um</w:t>
            </w:r>
            <w:r w:rsidRPr="00781BDB">
              <w:rPr>
                <w:rFonts w:ascii="Book Antiqua" w:eastAsia="Times New Roman" w:hAnsi="Book Antiqua" w:cs="Times New Roman"/>
                <w:color w:val="000000"/>
                <w:sz w:val="19"/>
                <w:szCs w:val="19"/>
                <w:lang w:eastAsia="pt-BR"/>
              </w:rPr>
              <w:t xml:space="preserve"> crime omissivo próprio e</w:t>
            </w:r>
            <w:r w:rsidR="0016187F">
              <w:rPr>
                <w:rFonts w:ascii="Book Antiqua" w:eastAsia="Times New Roman" w:hAnsi="Book Antiqua" w:cs="Times New Roman"/>
                <w:color w:val="000000"/>
                <w:sz w:val="19"/>
                <w:szCs w:val="19"/>
                <w:lang w:eastAsia="pt-BR"/>
              </w:rPr>
              <w:t xml:space="preserve"> que</w:t>
            </w:r>
            <w:r w:rsidRPr="00781BDB">
              <w:rPr>
                <w:rFonts w:ascii="Book Antiqua" w:eastAsia="Times New Roman" w:hAnsi="Book Antiqua" w:cs="Times New Roman"/>
                <w:color w:val="000000"/>
                <w:sz w:val="19"/>
                <w:szCs w:val="19"/>
                <w:lang w:eastAsia="pt-BR"/>
              </w:rPr>
              <w:t>, portanto, não admite tentativa.</w:t>
            </w:r>
            <w:r>
              <w:rPr>
                <w:rFonts w:ascii="Book Antiqua" w:eastAsia="Times New Roman" w:hAnsi="Book Antiqua" w:cs="Times New Roman"/>
                <w:color w:val="000000"/>
                <w:sz w:val="19"/>
                <w:szCs w:val="19"/>
                <w:lang w:eastAsia="pt-BR"/>
              </w:rPr>
              <w:t xml:space="preserve"> O c</w:t>
            </w:r>
            <w:r w:rsidRPr="00781BDB">
              <w:rPr>
                <w:rFonts w:ascii="Book Antiqua" w:eastAsia="Times New Roman" w:hAnsi="Book Antiqua" w:cs="Times New Roman"/>
                <w:color w:val="000000"/>
                <w:sz w:val="19"/>
                <w:szCs w:val="19"/>
                <w:lang w:eastAsia="pt-BR"/>
              </w:rPr>
              <w:t xml:space="preserve">rime omissivo próprio </w:t>
            </w:r>
            <w:r>
              <w:rPr>
                <w:rFonts w:ascii="Book Antiqua" w:eastAsia="Times New Roman" w:hAnsi="Book Antiqua" w:cs="Times New Roman"/>
                <w:color w:val="000000"/>
                <w:sz w:val="19"/>
                <w:szCs w:val="19"/>
                <w:lang w:eastAsia="pt-BR"/>
              </w:rPr>
              <w:t xml:space="preserve">ou </w:t>
            </w:r>
            <w:r w:rsidRPr="00781BDB">
              <w:rPr>
                <w:rFonts w:ascii="Book Antiqua" w:eastAsia="Times New Roman" w:hAnsi="Book Antiqua" w:cs="Times New Roman"/>
                <w:color w:val="000000"/>
                <w:sz w:val="19"/>
                <w:szCs w:val="19"/>
                <w:lang w:eastAsia="pt-BR"/>
              </w:rPr>
              <w:t xml:space="preserve">omissivo puro </w:t>
            </w:r>
            <w:r>
              <w:rPr>
                <w:rFonts w:ascii="Book Antiqua" w:eastAsia="Times New Roman" w:hAnsi="Book Antiqua" w:cs="Times New Roman"/>
                <w:color w:val="000000"/>
                <w:sz w:val="19"/>
                <w:szCs w:val="19"/>
                <w:lang w:eastAsia="pt-BR"/>
              </w:rPr>
              <w:t>é</w:t>
            </w:r>
            <w:r w:rsidRPr="00781BDB">
              <w:rPr>
                <w:rFonts w:ascii="Book Antiqua" w:eastAsia="Times New Roman" w:hAnsi="Book Antiqua" w:cs="Times New Roman"/>
                <w:color w:val="000000"/>
                <w:sz w:val="19"/>
                <w:szCs w:val="19"/>
                <w:lang w:eastAsia="pt-BR"/>
              </w:rPr>
              <w:t xml:space="preserve"> o que objetivamente </w:t>
            </w:r>
            <w:r>
              <w:rPr>
                <w:rFonts w:ascii="Book Antiqua" w:eastAsia="Times New Roman" w:hAnsi="Book Antiqua" w:cs="Times New Roman"/>
                <w:color w:val="000000"/>
                <w:sz w:val="19"/>
                <w:szCs w:val="19"/>
                <w:lang w:eastAsia="pt-BR"/>
              </w:rPr>
              <w:t>é</w:t>
            </w:r>
            <w:r w:rsidRPr="00781BDB">
              <w:rPr>
                <w:rFonts w:ascii="Book Antiqua" w:eastAsia="Times New Roman" w:hAnsi="Book Antiqua" w:cs="Times New Roman"/>
                <w:color w:val="000000"/>
                <w:sz w:val="19"/>
                <w:szCs w:val="19"/>
                <w:lang w:eastAsia="pt-BR"/>
              </w:rPr>
              <w:t xml:space="preserve"> descrit</w:t>
            </w:r>
            <w:r>
              <w:rPr>
                <w:rFonts w:ascii="Book Antiqua" w:eastAsia="Times New Roman" w:hAnsi="Book Antiqua" w:cs="Times New Roman"/>
                <w:color w:val="000000"/>
                <w:sz w:val="19"/>
                <w:szCs w:val="19"/>
                <w:lang w:eastAsia="pt-BR"/>
              </w:rPr>
              <w:t>o</w:t>
            </w:r>
            <w:r w:rsidRPr="00781BDB">
              <w:rPr>
                <w:rFonts w:ascii="Book Antiqua" w:eastAsia="Times New Roman" w:hAnsi="Book Antiqua" w:cs="Times New Roman"/>
                <w:color w:val="000000"/>
                <w:sz w:val="19"/>
                <w:szCs w:val="19"/>
                <w:lang w:eastAsia="pt-BR"/>
              </w:rPr>
              <w:t xml:space="preserve"> com uma conduta negativa, de não fazer o que a lei determina,</w:t>
            </w:r>
            <w:r>
              <w:rPr>
                <w:rFonts w:ascii="Book Antiqua" w:eastAsia="Times New Roman" w:hAnsi="Book Antiqua" w:cs="Times New Roman"/>
                <w:color w:val="000000"/>
                <w:sz w:val="19"/>
                <w:szCs w:val="19"/>
                <w:lang w:eastAsia="pt-BR"/>
              </w:rPr>
              <w:t xml:space="preserve"> </w:t>
            </w:r>
            <w:r w:rsidRPr="00781BDB">
              <w:rPr>
                <w:rFonts w:ascii="Book Antiqua" w:eastAsia="Times New Roman" w:hAnsi="Book Antiqua" w:cs="Times New Roman"/>
                <w:color w:val="000000"/>
                <w:sz w:val="19"/>
                <w:szCs w:val="19"/>
                <w:lang w:eastAsia="pt-BR"/>
              </w:rPr>
              <w:t>consistindo na omissão na transgressão da norma jurídica e não sendo necessário qualquer resultado naturalístico.</w:t>
            </w:r>
          </w:p>
        </w:tc>
      </w:tr>
    </w:tbl>
    <w:p w14:paraId="013F25A6" w14:textId="7D8F3DC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46432E">
        <w:rPr>
          <w:rFonts w:ascii="Book Antiqua" w:eastAsia="Times New Roman" w:hAnsi="Book Antiqua" w:cs="Arial"/>
          <w:b/>
          <w:bCs/>
          <w:color w:val="000000"/>
          <w:sz w:val="19"/>
          <w:szCs w:val="19"/>
          <w:highlight w:val="magenta"/>
          <w:lang w:eastAsia="pt-BR"/>
        </w:rPr>
        <w:t>§ 1º</w:t>
      </w:r>
      <w:r w:rsidRPr="0046432E">
        <w:rPr>
          <w:rFonts w:ascii="Book Antiqua" w:eastAsia="Times New Roman" w:hAnsi="Book Antiqua" w:cs="Arial"/>
          <w:b/>
          <w:bCs/>
          <w:color w:val="000000"/>
          <w:sz w:val="19"/>
          <w:szCs w:val="19"/>
          <w:lang w:eastAsia="pt-BR"/>
        </w:rPr>
        <w:t xml:space="preserve"> A </w:t>
      </w:r>
      <w:proofErr w:type="gramStart"/>
      <w:r w:rsidRPr="0046432E">
        <w:rPr>
          <w:rFonts w:ascii="Book Antiqua" w:eastAsia="Times New Roman" w:hAnsi="Book Antiqua" w:cs="Arial"/>
          <w:b/>
          <w:bCs/>
          <w:color w:val="000000"/>
          <w:sz w:val="19"/>
          <w:szCs w:val="19"/>
          <w:lang w:eastAsia="pt-BR"/>
        </w:rPr>
        <w:t xml:space="preserve">pena </w:t>
      </w:r>
      <w:r w:rsidRPr="0046432E">
        <w:rPr>
          <w:rFonts w:ascii="Book Antiqua" w:eastAsia="Times New Roman" w:hAnsi="Book Antiqua" w:cs="Arial"/>
          <w:b/>
          <w:bCs/>
          <w:caps/>
          <w:color w:val="000000"/>
          <w:sz w:val="19"/>
          <w:szCs w:val="19"/>
          <w:highlight w:val="green"/>
          <w:lang w:eastAsia="pt-BR"/>
        </w:rPr>
        <w:t>é</w:t>
      </w:r>
      <w:proofErr w:type="gramEnd"/>
      <w:r w:rsidRPr="0046432E">
        <w:rPr>
          <w:rFonts w:ascii="Book Antiqua" w:eastAsia="Times New Roman" w:hAnsi="Book Antiqua" w:cs="Arial"/>
          <w:b/>
          <w:bCs/>
          <w:caps/>
          <w:color w:val="000000"/>
          <w:sz w:val="19"/>
          <w:szCs w:val="19"/>
          <w:highlight w:val="green"/>
          <w:lang w:eastAsia="pt-BR"/>
        </w:rPr>
        <w:t xml:space="preserve"> aumentada</w:t>
      </w:r>
      <w:r w:rsidRPr="0046432E">
        <w:rPr>
          <w:rFonts w:ascii="Book Antiqua" w:eastAsia="Times New Roman" w:hAnsi="Book Antiqua" w:cs="Arial"/>
          <w:b/>
          <w:bCs/>
          <w:color w:val="000000"/>
          <w:sz w:val="19"/>
          <w:szCs w:val="19"/>
          <w:lang w:eastAsia="pt-BR"/>
        </w:rPr>
        <w:t xml:space="preserve"> </w:t>
      </w:r>
      <w:r w:rsidRPr="0046432E">
        <w:rPr>
          <w:rFonts w:ascii="Book Antiqua" w:eastAsia="Times New Roman" w:hAnsi="Book Antiqua" w:cs="Arial"/>
          <w:b/>
          <w:bCs/>
          <w:color w:val="000000"/>
          <w:sz w:val="19"/>
          <w:szCs w:val="19"/>
          <w:highlight w:val="cyan"/>
          <w:lang w:eastAsia="pt-BR"/>
        </w:rPr>
        <w:t>de metade</w:t>
      </w:r>
      <w:r w:rsidRPr="0046432E">
        <w:rPr>
          <w:rFonts w:ascii="Book Antiqua" w:eastAsia="Times New Roman" w:hAnsi="Book Antiqua" w:cs="Arial"/>
          <w:b/>
          <w:bCs/>
          <w:color w:val="000000"/>
          <w:sz w:val="19"/>
          <w:szCs w:val="19"/>
          <w:lang w:eastAsia="pt-BR"/>
        </w:rPr>
        <w:t>, se da omissão resulta lesão corporal de natureza grave, e triplicada, se resulta morte</w:t>
      </w:r>
      <w:r w:rsidRPr="00660743">
        <w:rPr>
          <w:rFonts w:ascii="Book Antiqua" w:eastAsia="Times New Roman" w:hAnsi="Book Antiqua" w:cs="Arial"/>
          <w:color w:val="000000"/>
          <w:sz w:val="19"/>
          <w:szCs w:val="19"/>
          <w:lang w:eastAsia="pt-BR"/>
        </w:rPr>
        <w:t>.</w:t>
      </w:r>
      <w:r w:rsidR="0046432E">
        <w:rPr>
          <w:rFonts w:ascii="Book Antiqua" w:eastAsia="Times New Roman" w:hAnsi="Book Antiqua" w:cs="Arial"/>
          <w:color w:val="000000"/>
          <w:sz w:val="19"/>
          <w:szCs w:val="19"/>
          <w:lang w:eastAsia="pt-BR"/>
        </w:rPr>
        <w:t xml:space="preserve"> </w:t>
      </w:r>
      <w:bookmarkStart w:id="35" w:name="_Hlk181623218"/>
      <w:r w:rsidR="0046432E">
        <w:rPr>
          <w:rFonts w:ascii="Book Antiqua" w:hAnsi="Book Antiqua"/>
          <w:b/>
          <w:bCs/>
          <w:color w:val="FF0000"/>
          <w:sz w:val="16"/>
          <w:szCs w:val="16"/>
          <w:u w:val="single"/>
        </w:rPr>
        <w:t>(MPSP-2023)</w:t>
      </w:r>
      <w:bookmarkEnd w:id="35"/>
    </w:p>
    <w:p w14:paraId="6E94047A"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2º Aplica-se a pena em dobro se o crime é praticado por ascendente, parente consanguíneo até terceiro grau, responsável legal, tutor, guardião, padrasto ou madrasta da vítima. </w:t>
      </w:r>
    </w:p>
    <w:p w14:paraId="3F7CBED9"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CAPÍTULO VIII</w:t>
      </w:r>
    </w:p>
    <w:p w14:paraId="2FB259E2"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DISPOSIÇÕES FINAIS </w:t>
      </w:r>
    </w:p>
    <w:p w14:paraId="682EFEC7"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6" w:name="art27"/>
      <w:bookmarkEnd w:id="36"/>
      <w:r w:rsidRPr="00660743">
        <w:rPr>
          <w:rFonts w:ascii="Book Antiqua" w:eastAsia="Times New Roman" w:hAnsi="Book Antiqua" w:cs="Arial"/>
          <w:color w:val="000000"/>
          <w:sz w:val="19"/>
          <w:szCs w:val="19"/>
          <w:lang w:eastAsia="pt-BR"/>
        </w:rPr>
        <w:t xml:space="preserve">Art. 27. Fica instituído, em todo o território nacional, o dia 3 de maio de cada ano como Dia Nacional de Combate à Violência Doméstica e Familiar contra a Criança e </w:t>
      </w:r>
      <w:proofErr w:type="spellStart"/>
      <w:r w:rsidRPr="00660743">
        <w:rPr>
          <w:rFonts w:ascii="Book Antiqua" w:eastAsia="Times New Roman" w:hAnsi="Book Antiqua" w:cs="Arial"/>
          <w:color w:val="000000"/>
          <w:sz w:val="19"/>
          <w:szCs w:val="19"/>
          <w:lang w:eastAsia="pt-BR"/>
        </w:rPr>
        <w:t>o</w:t>
      </w:r>
      <w:proofErr w:type="spellEnd"/>
      <w:r w:rsidRPr="00660743">
        <w:rPr>
          <w:rFonts w:ascii="Book Antiqua" w:eastAsia="Times New Roman" w:hAnsi="Book Antiqua" w:cs="Arial"/>
          <w:color w:val="000000"/>
          <w:sz w:val="19"/>
          <w:szCs w:val="19"/>
          <w:lang w:eastAsia="pt-BR"/>
        </w:rPr>
        <w:t xml:space="preserve"> Adolescente, em homenagem ao menino Henry Borel.</w:t>
      </w:r>
    </w:p>
    <w:p w14:paraId="6DF103AA"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7" w:name="art28"/>
      <w:bookmarkEnd w:id="37"/>
      <w:r w:rsidRPr="00660743">
        <w:rPr>
          <w:rFonts w:ascii="Book Antiqua" w:eastAsia="Times New Roman" w:hAnsi="Book Antiqua" w:cs="Arial"/>
          <w:color w:val="000000"/>
          <w:sz w:val="19"/>
          <w:szCs w:val="19"/>
          <w:lang w:eastAsia="pt-BR"/>
        </w:rPr>
        <w:t>Art. 28. O </w:t>
      </w:r>
      <w:r w:rsidRPr="00660743">
        <w:rPr>
          <w:rFonts w:ascii="Book Antiqua" w:eastAsia="Times New Roman" w:hAnsi="Book Antiqua" w:cs="Arial"/>
          <w:b/>
          <w:bCs/>
          <w:color w:val="000000"/>
          <w:sz w:val="19"/>
          <w:szCs w:val="19"/>
          <w:lang w:eastAsia="pt-BR"/>
        </w:rPr>
        <w:t>caput</w:t>
      </w:r>
      <w:r w:rsidRPr="00660743">
        <w:rPr>
          <w:rFonts w:ascii="Book Antiqua" w:eastAsia="Times New Roman" w:hAnsi="Book Antiqua" w:cs="Arial"/>
          <w:color w:val="000000"/>
          <w:sz w:val="19"/>
          <w:szCs w:val="19"/>
          <w:lang w:eastAsia="pt-BR"/>
        </w:rPr>
        <w:t> do art. 4º da </w:t>
      </w:r>
      <w:hyperlink r:id="rId9" w:history="1">
        <w:r w:rsidRPr="00660743">
          <w:rPr>
            <w:rFonts w:ascii="Book Antiqua" w:eastAsia="Times New Roman" w:hAnsi="Book Antiqua" w:cs="Arial"/>
            <w:color w:val="0000FF"/>
            <w:sz w:val="19"/>
            <w:szCs w:val="19"/>
            <w:u w:val="single"/>
            <w:lang w:eastAsia="pt-BR"/>
          </w:rPr>
          <w:t>Lei nº 13.431, de 4 de abril de 2017</w:t>
        </w:r>
      </w:hyperlink>
      <w:r w:rsidRPr="00660743">
        <w:rPr>
          <w:rFonts w:ascii="Book Antiqua" w:eastAsia="Times New Roman" w:hAnsi="Book Antiqua" w:cs="Arial"/>
          <w:color w:val="000000"/>
          <w:sz w:val="19"/>
          <w:szCs w:val="19"/>
          <w:lang w:eastAsia="pt-BR"/>
        </w:rPr>
        <w:t>, passa a vigorar acrescido do seguinte inciso V:</w:t>
      </w:r>
    </w:p>
    <w:p w14:paraId="522675C3"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“Art. 4º ...................................................................................................................</w:t>
      </w:r>
    </w:p>
    <w:p w14:paraId="28808DFC"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w:t>
      </w:r>
    </w:p>
    <w:p w14:paraId="66D3D5B6"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V - </w:t>
      </w:r>
      <w:proofErr w:type="gramStart"/>
      <w:r w:rsidRPr="00660743">
        <w:rPr>
          <w:rFonts w:ascii="Book Antiqua" w:eastAsia="Times New Roman" w:hAnsi="Book Antiqua" w:cs="Arial"/>
          <w:color w:val="000000"/>
          <w:sz w:val="19"/>
          <w:szCs w:val="19"/>
          <w:lang w:eastAsia="pt-BR"/>
        </w:rPr>
        <w:t>violência</w:t>
      </w:r>
      <w:proofErr w:type="gramEnd"/>
      <w:r w:rsidRPr="00660743">
        <w:rPr>
          <w:rFonts w:ascii="Book Antiqua" w:eastAsia="Times New Roman" w:hAnsi="Book Antiqua" w:cs="Arial"/>
          <w:color w:val="000000"/>
          <w:sz w:val="19"/>
          <w:szCs w:val="19"/>
          <w:lang w:eastAsia="pt-BR"/>
        </w:rPr>
        <w:t xml:space="preserve"> patrimonial, entendida como qualquer conduta que configure retenção, subtração, destruição parcial ou total de seus documentos pessoais, bens, valores e direitos ou recursos econômicos, incluídos os destinados a satisfazer suas necessidades, desde que a medida não se enquadre como educacional.</w:t>
      </w:r>
    </w:p>
    <w:p w14:paraId="67BA86CC"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(NR)</w:t>
      </w:r>
    </w:p>
    <w:p w14:paraId="79D23E96"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8" w:name="art29"/>
      <w:bookmarkEnd w:id="38"/>
      <w:r w:rsidRPr="00660743">
        <w:rPr>
          <w:rFonts w:ascii="Book Antiqua" w:eastAsia="Times New Roman" w:hAnsi="Book Antiqua" w:cs="Arial"/>
          <w:color w:val="000000"/>
          <w:sz w:val="19"/>
          <w:szCs w:val="19"/>
          <w:lang w:eastAsia="pt-BR"/>
        </w:rPr>
        <w:t xml:space="preserve">Art. 29. Os </w:t>
      </w:r>
      <w:proofErr w:type="spellStart"/>
      <w:r w:rsidRPr="00660743">
        <w:rPr>
          <w:rFonts w:ascii="Book Antiqua" w:eastAsia="Times New Roman" w:hAnsi="Book Antiqua" w:cs="Arial"/>
          <w:color w:val="000000"/>
          <w:sz w:val="19"/>
          <w:szCs w:val="19"/>
          <w:lang w:eastAsia="pt-BR"/>
        </w:rPr>
        <w:t>arts</w:t>
      </w:r>
      <w:proofErr w:type="spellEnd"/>
      <w:r w:rsidRPr="00660743">
        <w:rPr>
          <w:rFonts w:ascii="Book Antiqua" w:eastAsia="Times New Roman" w:hAnsi="Book Antiqua" w:cs="Arial"/>
          <w:color w:val="000000"/>
          <w:sz w:val="19"/>
          <w:szCs w:val="19"/>
          <w:lang w:eastAsia="pt-BR"/>
        </w:rPr>
        <w:t>. 18-B, 70-A, 70-B, 136, 201 e 226 da </w:t>
      </w:r>
      <w:hyperlink r:id="rId10" w:history="1">
        <w:r w:rsidRPr="00660743">
          <w:rPr>
            <w:rFonts w:ascii="Book Antiqua" w:eastAsia="Times New Roman" w:hAnsi="Book Antiqua" w:cs="Arial"/>
            <w:color w:val="0000FF"/>
            <w:sz w:val="19"/>
            <w:szCs w:val="19"/>
            <w:u w:val="single"/>
            <w:lang w:eastAsia="pt-BR"/>
          </w:rPr>
          <w:t>Lei nº 8.069, de 13 de julho de 1990</w:t>
        </w:r>
      </w:hyperlink>
      <w:r w:rsidRPr="00660743">
        <w:rPr>
          <w:rFonts w:ascii="Book Antiqua" w:eastAsia="Times New Roman" w:hAnsi="Book Antiqua" w:cs="Arial"/>
          <w:color w:val="000000"/>
          <w:sz w:val="19"/>
          <w:szCs w:val="19"/>
          <w:lang w:eastAsia="pt-BR"/>
        </w:rPr>
        <w:t> (Estatuto da Criança e do Adolescente), passam a vigorar com as seguintes alterações:</w:t>
      </w:r>
    </w:p>
    <w:p w14:paraId="11B7F1B6"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lastRenderedPageBreak/>
        <w:t>“Art. 18-B. ...............................................................................................................</w:t>
      </w:r>
    </w:p>
    <w:p w14:paraId="58C09846"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w:t>
      </w:r>
    </w:p>
    <w:p w14:paraId="6F9EA85E"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VI - </w:t>
      </w:r>
      <w:proofErr w:type="gramStart"/>
      <w:r w:rsidRPr="00660743">
        <w:rPr>
          <w:rFonts w:ascii="Book Antiqua" w:eastAsia="Times New Roman" w:hAnsi="Book Antiqua" w:cs="Arial"/>
          <w:color w:val="000000"/>
          <w:sz w:val="19"/>
          <w:szCs w:val="19"/>
          <w:lang w:eastAsia="pt-BR"/>
        </w:rPr>
        <w:t>garantia</w:t>
      </w:r>
      <w:proofErr w:type="gramEnd"/>
      <w:r w:rsidRPr="00660743">
        <w:rPr>
          <w:rFonts w:ascii="Book Antiqua" w:eastAsia="Times New Roman" w:hAnsi="Book Antiqua" w:cs="Arial"/>
          <w:color w:val="000000"/>
          <w:sz w:val="19"/>
          <w:szCs w:val="19"/>
          <w:lang w:eastAsia="pt-BR"/>
        </w:rPr>
        <w:t xml:space="preserve"> de tratamento de saúde especializado à vítima.</w:t>
      </w:r>
    </w:p>
    <w:p w14:paraId="34AE106A"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(NR)</w:t>
      </w:r>
    </w:p>
    <w:p w14:paraId="14B88C80"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“Art. 70-A. ..............................................................................................................</w:t>
      </w:r>
    </w:p>
    <w:p w14:paraId="06F2C3C0"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w:t>
      </w:r>
    </w:p>
    <w:p w14:paraId="2A4C4789"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VII - a promoção de estudos e pesquisas, de estatísticas e de outras informações relevantes às consequências e à frequência das formas de violência contra a criança e </w:t>
      </w:r>
      <w:proofErr w:type="spellStart"/>
      <w:r w:rsidRPr="00660743">
        <w:rPr>
          <w:rFonts w:ascii="Book Antiqua" w:eastAsia="Times New Roman" w:hAnsi="Book Antiqua" w:cs="Arial"/>
          <w:color w:val="000000"/>
          <w:sz w:val="19"/>
          <w:szCs w:val="19"/>
          <w:lang w:eastAsia="pt-BR"/>
        </w:rPr>
        <w:t>o</w:t>
      </w:r>
      <w:proofErr w:type="spellEnd"/>
      <w:r w:rsidRPr="00660743">
        <w:rPr>
          <w:rFonts w:ascii="Book Antiqua" w:eastAsia="Times New Roman" w:hAnsi="Book Antiqua" w:cs="Arial"/>
          <w:color w:val="000000"/>
          <w:sz w:val="19"/>
          <w:szCs w:val="19"/>
          <w:lang w:eastAsia="pt-BR"/>
        </w:rPr>
        <w:t xml:space="preserve"> adolescente para a sistematização de dados nacionalmente unificados e a avaliação periódica dos resultados das medidas adotadas;</w:t>
      </w:r>
    </w:p>
    <w:p w14:paraId="4B6121BE"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VIII - o respeito aos valores da dignidade da pessoa humana, de forma a coibir a violência, o tratamento cruel ou degradante e as formas violentas de educação, correção ou disciplina;</w:t>
      </w:r>
    </w:p>
    <w:p w14:paraId="68586118"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IX - a promoção e a realização de campanhas educativas direcionadas ao público escolar e à sociedade em geral e a difusão desta Lei e dos instrumentos de proteção aos direitos humanos das crianças e dos adolescentes, incluídos os canais de denúncia existentes;</w:t>
      </w:r>
    </w:p>
    <w:p w14:paraId="2191C537"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X - </w:t>
      </w:r>
      <w:proofErr w:type="gramStart"/>
      <w:r w:rsidRPr="00660743">
        <w:rPr>
          <w:rFonts w:ascii="Book Antiqua" w:eastAsia="Times New Roman" w:hAnsi="Book Antiqua" w:cs="Arial"/>
          <w:color w:val="000000"/>
          <w:sz w:val="19"/>
          <w:szCs w:val="19"/>
          <w:lang w:eastAsia="pt-BR"/>
        </w:rPr>
        <w:t>a</w:t>
      </w:r>
      <w:proofErr w:type="gramEnd"/>
      <w:r w:rsidRPr="00660743">
        <w:rPr>
          <w:rFonts w:ascii="Book Antiqua" w:eastAsia="Times New Roman" w:hAnsi="Book Antiqua" w:cs="Arial"/>
          <w:color w:val="000000"/>
          <w:sz w:val="19"/>
          <w:szCs w:val="19"/>
          <w:lang w:eastAsia="pt-BR"/>
        </w:rPr>
        <w:t xml:space="preserve"> celebração de convênios, de protocolos, de ajustes, de termos e de outros instrumentos de promoção de parceria entre órgãos governamentais ou entre estes e entidades não governamentais, com o objetivo de implementar programas de erradicação da violência, de tratamento cruel ou degradante e de formas violentas de educação, correção ou disciplina;</w:t>
      </w:r>
    </w:p>
    <w:p w14:paraId="70478D3E"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XI - a capacitação permanente das Polícias Civil e Militar, da Guarda Municipal, do Corpo de Bombeiros, dos profissionais nas escolas, dos Conselhos Tutelares e dos profissionais pertencentes aos órgãos e às áreas referidos no inciso II deste </w:t>
      </w:r>
      <w:r w:rsidRPr="00660743">
        <w:rPr>
          <w:rFonts w:ascii="Book Antiqua" w:eastAsia="Times New Roman" w:hAnsi="Book Antiqua" w:cs="Arial"/>
          <w:b/>
          <w:bCs/>
          <w:color w:val="000000"/>
          <w:sz w:val="19"/>
          <w:szCs w:val="19"/>
          <w:lang w:eastAsia="pt-BR"/>
        </w:rPr>
        <w:t>caput</w:t>
      </w:r>
      <w:r w:rsidRPr="00660743">
        <w:rPr>
          <w:rFonts w:ascii="Book Antiqua" w:eastAsia="Times New Roman" w:hAnsi="Book Antiqua" w:cs="Arial"/>
          <w:color w:val="000000"/>
          <w:sz w:val="19"/>
          <w:szCs w:val="19"/>
          <w:lang w:eastAsia="pt-BR"/>
        </w:rPr>
        <w:t>, para que identifiquem situações em que crianças e adolescentes vivenciam violência e agressões no âmbito familiar ou institucional;</w:t>
      </w:r>
    </w:p>
    <w:p w14:paraId="0402818F"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XII - a promoção de programas educacionais que disseminem valores éticos de irrestrito respeito à dignidade da pessoa humana, bem como de programas de fortalecimento da parentalidade positiva, da educação sem castigos físicos e de ações de prevenção e enfrentamento da violência doméstica e familiar contra a criança e </w:t>
      </w:r>
      <w:proofErr w:type="spellStart"/>
      <w:r w:rsidRPr="00660743">
        <w:rPr>
          <w:rFonts w:ascii="Book Antiqua" w:eastAsia="Times New Roman" w:hAnsi="Book Antiqua" w:cs="Arial"/>
          <w:color w:val="000000"/>
          <w:sz w:val="19"/>
          <w:szCs w:val="19"/>
          <w:lang w:eastAsia="pt-BR"/>
        </w:rPr>
        <w:t>o</w:t>
      </w:r>
      <w:proofErr w:type="spellEnd"/>
      <w:r w:rsidRPr="00660743">
        <w:rPr>
          <w:rFonts w:ascii="Book Antiqua" w:eastAsia="Times New Roman" w:hAnsi="Book Antiqua" w:cs="Arial"/>
          <w:color w:val="000000"/>
          <w:sz w:val="19"/>
          <w:szCs w:val="19"/>
          <w:lang w:eastAsia="pt-BR"/>
        </w:rPr>
        <w:t xml:space="preserve"> adolescente;</w:t>
      </w:r>
    </w:p>
    <w:p w14:paraId="6F30EC24"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XIII - o destaque, nos currículos escolares de todos os níveis de ensino, dos conteúdos relativos à prevenção, à identificação e à resposta à violência doméstica e familiar.</w:t>
      </w:r>
    </w:p>
    <w:p w14:paraId="42E00CD3"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(NR)</w:t>
      </w:r>
    </w:p>
    <w:p w14:paraId="2858DC49"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“Art. 70-B. As entidades, públicas e privadas, que atuem nas áreas da saúde e da educação, além daquelas às quais se refere o art. 71 desta Lei, entre outras, devem contar, em seus quadros, com pessoas capacitadas a reconhecer e a comunicar ao Conselho Tutelar suspeitas ou casos de crimes praticados contra a criança e </w:t>
      </w:r>
      <w:proofErr w:type="spellStart"/>
      <w:r w:rsidRPr="00660743">
        <w:rPr>
          <w:rFonts w:ascii="Book Antiqua" w:eastAsia="Times New Roman" w:hAnsi="Book Antiqua" w:cs="Arial"/>
          <w:color w:val="000000"/>
          <w:sz w:val="19"/>
          <w:szCs w:val="19"/>
          <w:lang w:eastAsia="pt-BR"/>
        </w:rPr>
        <w:t>o</w:t>
      </w:r>
      <w:proofErr w:type="spellEnd"/>
      <w:r w:rsidRPr="00660743">
        <w:rPr>
          <w:rFonts w:ascii="Book Antiqua" w:eastAsia="Times New Roman" w:hAnsi="Book Antiqua" w:cs="Arial"/>
          <w:color w:val="000000"/>
          <w:sz w:val="19"/>
          <w:szCs w:val="19"/>
          <w:lang w:eastAsia="pt-BR"/>
        </w:rPr>
        <w:t xml:space="preserve"> adolescente.</w:t>
      </w:r>
    </w:p>
    <w:p w14:paraId="7407A9FE"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(NR)</w:t>
      </w:r>
    </w:p>
    <w:p w14:paraId="65116E6E"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“Art. 136. .................................................................................................................</w:t>
      </w:r>
    </w:p>
    <w:p w14:paraId="68C66739"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w:t>
      </w:r>
    </w:p>
    <w:p w14:paraId="1E72D9D0"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XIII - adotar, na esfera de sua competência, ações articuladas e efetivas direcionadas à identificação da agressão, à agilidade no atendimento da criança e do adolescente vítima de violência doméstica e familiar e à responsabilização do agressor;</w:t>
      </w:r>
    </w:p>
    <w:p w14:paraId="371ACDD0"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lastRenderedPageBreak/>
        <w:t>XIV - atender à criança e ao adolescente vítima ou testemunha de violência doméstica e familiar, ou submetido a tratamento cruel ou degradante ou a formas violentas de educação, correção ou disciplina, a seus familiares e a testemunhas, de forma a prover orientação e aconselhamento acerca de seus direitos e dos encaminhamentos necessários;</w:t>
      </w:r>
    </w:p>
    <w:p w14:paraId="1A5688D2"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XV - </w:t>
      </w:r>
      <w:proofErr w:type="gramStart"/>
      <w:r w:rsidRPr="00660743">
        <w:rPr>
          <w:rFonts w:ascii="Book Antiqua" w:eastAsia="Times New Roman" w:hAnsi="Book Antiqua" w:cs="Arial"/>
          <w:color w:val="000000"/>
          <w:sz w:val="19"/>
          <w:szCs w:val="19"/>
          <w:lang w:eastAsia="pt-BR"/>
        </w:rPr>
        <w:t>representar</w:t>
      </w:r>
      <w:proofErr w:type="gramEnd"/>
      <w:r w:rsidRPr="00660743">
        <w:rPr>
          <w:rFonts w:ascii="Book Antiqua" w:eastAsia="Times New Roman" w:hAnsi="Book Antiqua" w:cs="Arial"/>
          <w:color w:val="000000"/>
          <w:sz w:val="19"/>
          <w:szCs w:val="19"/>
          <w:lang w:eastAsia="pt-BR"/>
        </w:rPr>
        <w:t xml:space="preserve"> à autoridade judicial ou policial para requerer o afastamento do agressor do lar, do domicílio ou do local de convivência com a vítima nos casos de violência doméstica e familiar contra a criança e </w:t>
      </w:r>
      <w:proofErr w:type="spellStart"/>
      <w:r w:rsidRPr="00660743">
        <w:rPr>
          <w:rFonts w:ascii="Book Antiqua" w:eastAsia="Times New Roman" w:hAnsi="Book Antiqua" w:cs="Arial"/>
          <w:color w:val="000000"/>
          <w:sz w:val="19"/>
          <w:szCs w:val="19"/>
          <w:lang w:eastAsia="pt-BR"/>
        </w:rPr>
        <w:t>o</w:t>
      </w:r>
      <w:proofErr w:type="spellEnd"/>
      <w:r w:rsidRPr="00660743">
        <w:rPr>
          <w:rFonts w:ascii="Book Antiqua" w:eastAsia="Times New Roman" w:hAnsi="Book Antiqua" w:cs="Arial"/>
          <w:color w:val="000000"/>
          <w:sz w:val="19"/>
          <w:szCs w:val="19"/>
          <w:lang w:eastAsia="pt-BR"/>
        </w:rPr>
        <w:t xml:space="preserve"> adolescente;</w:t>
      </w:r>
    </w:p>
    <w:p w14:paraId="04CB951E"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XVI - representar à autoridade judicial para requerer a concessão de medida protetiva de urgência à criança ou ao adolescente vítima ou testemunha de violência doméstica e familiar, bem como a revisão daquelas já concedidas;</w:t>
      </w:r>
    </w:p>
    <w:p w14:paraId="1124558D"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XVII - representar ao Ministério Público para requerer a propositura de ação cautelar de antecipação de produção de prova nas causas que envolvam violência contra a criança e </w:t>
      </w:r>
      <w:proofErr w:type="spellStart"/>
      <w:r w:rsidRPr="00660743">
        <w:rPr>
          <w:rFonts w:ascii="Book Antiqua" w:eastAsia="Times New Roman" w:hAnsi="Book Antiqua" w:cs="Arial"/>
          <w:color w:val="000000"/>
          <w:sz w:val="19"/>
          <w:szCs w:val="19"/>
          <w:lang w:eastAsia="pt-BR"/>
        </w:rPr>
        <w:t>o</w:t>
      </w:r>
      <w:proofErr w:type="spellEnd"/>
      <w:r w:rsidRPr="00660743">
        <w:rPr>
          <w:rFonts w:ascii="Book Antiqua" w:eastAsia="Times New Roman" w:hAnsi="Book Antiqua" w:cs="Arial"/>
          <w:color w:val="000000"/>
          <w:sz w:val="19"/>
          <w:szCs w:val="19"/>
          <w:lang w:eastAsia="pt-BR"/>
        </w:rPr>
        <w:t xml:space="preserve"> adolescente;</w:t>
      </w:r>
    </w:p>
    <w:p w14:paraId="39F2B7CC"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XVIII - tomar as providências cabíveis, na esfera de sua competência, ao receber comunicação da ocorrência de ação ou omissão, praticada em local público ou privado, que constitua violência doméstica e familiar contra a criança e </w:t>
      </w:r>
      <w:proofErr w:type="spellStart"/>
      <w:r w:rsidRPr="00660743">
        <w:rPr>
          <w:rFonts w:ascii="Book Antiqua" w:eastAsia="Times New Roman" w:hAnsi="Book Antiqua" w:cs="Arial"/>
          <w:color w:val="000000"/>
          <w:sz w:val="19"/>
          <w:szCs w:val="19"/>
          <w:lang w:eastAsia="pt-BR"/>
        </w:rPr>
        <w:t>o</w:t>
      </w:r>
      <w:proofErr w:type="spellEnd"/>
      <w:r w:rsidRPr="00660743">
        <w:rPr>
          <w:rFonts w:ascii="Book Antiqua" w:eastAsia="Times New Roman" w:hAnsi="Book Antiqua" w:cs="Arial"/>
          <w:color w:val="000000"/>
          <w:sz w:val="19"/>
          <w:szCs w:val="19"/>
          <w:lang w:eastAsia="pt-BR"/>
        </w:rPr>
        <w:t xml:space="preserve"> adolescente;</w:t>
      </w:r>
    </w:p>
    <w:p w14:paraId="2F81E214"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XIX - receber e encaminhar, quando for o caso, as informações reveladas por noticiantes ou denunciantes relativas à prática de violência, ao uso de tratamento cruel ou degradante ou de formas violentas de educação, correção ou disciplina contra a criança e </w:t>
      </w:r>
      <w:proofErr w:type="spellStart"/>
      <w:r w:rsidRPr="00660743">
        <w:rPr>
          <w:rFonts w:ascii="Book Antiqua" w:eastAsia="Times New Roman" w:hAnsi="Book Antiqua" w:cs="Arial"/>
          <w:color w:val="000000"/>
          <w:sz w:val="19"/>
          <w:szCs w:val="19"/>
          <w:lang w:eastAsia="pt-BR"/>
        </w:rPr>
        <w:t>o</w:t>
      </w:r>
      <w:proofErr w:type="spellEnd"/>
      <w:r w:rsidRPr="00660743">
        <w:rPr>
          <w:rFonts w:ascii="Book Antiqua" w:eastAsia="Times New Roman" w:hAnsi="Book Antiqua" w:cs="Arial"/>
          <w:color w:val="000000"/>
          <w:sz w:val="19"/>
          <w:szCs w:val="19"/>
          <w:lang w:eastAsia="pt-BR"/>
        </w:rPr>
        <w:t xml:space="preserve"> adolescente;</w:t>
      </w:r>
    </w:p>
    <w:p w14:paraId="24CAF25B"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XX - </w:t>
      </w:r>
      <w:proofErr w:type="gramStart"/>
      <w:r w:rsidRPr="00660743">
        <w:rPr>
          <w:rFonts w:ascii="Book Antiqua" w:eastAsia="Times New Roman" w:hAnsi="Book Antiqua" w:cs="Arial"/>
          <w:color w:val="000000"/>
          <w:sz w:val="19"/>
          <w:szCs w:val="19"/>
          <w:lang w:eastAsia="pt-BR"/>
        </w:rPr>
        <w:t>representar</w:t>
      </w:r>
      <w:proofErr w:type="gramEnd"/>
      <w:r w:rsidRPr="00660743">
        <w:rPr>
          <w:rFonts w:ascii="Book Antiqua" w:eastAsia="Times New Roman" w:hAnsi="Book Antiqua" w:cs="Arial"/>
          <w:color w:val="000000"/>
          <w:sz w:val="19"/>
          <w:szCs w:val="19"/>
          <w:lang w:eastAsia="pt-BR"/>
        </w:rPr>
        <w:t xml:space="preserve"> à autoridade judicial ou ao Ministério Público para requerer a concessão de medidas cautelares direta ou indiretamente relacionada à eficácia da proteção de noticiante ou denunciante de informações de crimes que envolvam violência doméstica e familiar contra a criança e </w:t>
      </w:r>
      <w:proofErr w:type="spellStart"/>
      <w:r w:rsidRPr="00660743">
        <w:rPr>
          <w:rFonts w:ascii="Book Antiqua" w:eastAsia="Times New Roman" w:hAnsi="Book Antiqua" w:cs="Arial"/>
          <w:color w:val="000000"/>
          <w:sz w:val="19"/>
          <w:szCs w:val="19"/>
          <w:lang w:eastAsia="pt-BR"/>
        </w:rPr>
        <w:t>o</w:t>
      </w:r>
      <w:proofErr w:type="spellEnd"/>
      <w:r w:rsidRPr="00660743">
        <w:rPr>
          <w:rFonts w:ascii="Book Antiqua" w:eastAsia="Times New Roman" w:hAnsi="Book Antiqua" w:cs="Arial"/>
          <w:color w:val="000000"/>
          <w:sz w:val="19"/>
          <w:szCs w:val="19"/>
          <w:lang w:eastAsia="pt-BR"/>
        </w:rPr>
        <w:t xml:space="preserve"> adolescente.</w:t>
      </w:r>
    </w:p>
    <w:p w14:paraId="18C065C7"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(NR)</w:t>
      </w:r>
    </w:p>
    <w:p w14:paraId="280D392B"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“Art. 201. .............................................................................................................</w:t>
      </w:r>
    </w:p>
    <w:p w14:paraId="1E56F11A"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w:t>
      </w:r>
    </w:p>
    <w:p w14:paraId="086C3B0E"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XIII - intervir, quando não for parte, nas causas cíveis e criminais decorrentes de violência doméstica e familiar contra a criança e </w:t>
      </w:r>
      <w:proofErr w:type="spellStart"/>
      <w:r w:rsidRPr="00660743">
        <w:rPr>
          <w:rFonts w:ascii="Book Antiqua" w:eastAsia="Times New Roman" w:hAnsi="Book Antiqua" w:cs="Arial"/>
          <w:color w:val="000000"/>
          <w:sz w:val="19"/>
          <w:szCs w:val="19"/>
          <w:lang w:eastAsia="pt-BR"/>
        </w:rPr>
        <w:t>o</w:t>
      </w:r>
      <w:proofErr w:type="spellEnd"/>
      <w:r w:rsidRPr="00660743">
        <w:rPr>
          <w:rFonts w:ascii="Book Antiqua" w:eastAsia="Times New Roman" w:hAnsi="Book Antiqua" w:cs="Arial"/>
          <w:color w:val="000000"/>
          <w:sz w:val="19"/>
          <w:szCs w:val="19"/>
          <w:lang w:eastAsia="pt-BR"/>
        </w:rPr>
        <w:t xml:space="preserve"> adolescente.</w:t>
      </w:r>
    </w:p>
    <w:p w14:paraId="3B223BF0"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(NR)</w:t>
      </w:r>
    </w:p>
    <w:p w14:paraId="2B623457"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“Art. 226. ............................................................................................................</w:t>
      </w:r>
    </w:p>
    <w:p w14:paraId="717EB263"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 1º Aos crimes cometidos contra a criança e </w:t>
      </w:r>
      <w:proofErr w:type="spellStart"/>
      <w:r w:rsidRPr="00660743">
        <w:rPr>
          <w:rFonts w:ascii="Book Antiqua" w:eastAsia="Times New Roman" w:hAnsi="Book Antiqua" w:cs="Arial"/>
          <w:color w:val="000000"/>
          <w:sz w:val="19"/>
          <w:szCs w:val="19"/>
          <w:lang w:eastAsia="pt-BR"/>
        </w:rPr>
        <w:t>o</w:t>
      </w:r>
      <w:proofErr w:type="spellEnd"/>
      <w:r w:rsidRPr="00660743">
        <w:rPr>
          <w:rFonts w:ascii="Book Antiqua" w:eastAsia="Times New Roman" w:hAnsi="Book Antiqua" w:cs="Arial"/>
          <w:color w:val="000000"/>
          <w:sz w:val="19"/>
          <w:szCs w:val="19"/>
          <w:lang w:eastAsia="pt-BR"/>
        </w:rPr>
        <w:t xml:space="preserve"> adolescente, independentemente da pena prevista, não se aplica a Lei nº 9.099, de 26 de setembro de 1995.</w:t>
      </w:r>
    </w:p>
    <w:p w14:paraId="248E766E"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 2º Nos casos de violência doméstica e familiar contra a criança e </w:t>
      </w:r>
      <w:proofErr w:type="spellStart"/>
      <w:r w:rsidRPr="00660743">
        <w:rPr>
          <w:rFonts w:ascii="Book Antiqua" w:eastAsia="Times New Roman" w:hAnsi="Book Antiqua" w:cs="Arial"/>
          <w:color w:val="000000"/>
          <w:sz w:val="19"/>
          <w:szCs w:val="19"/>
          <w:lang w:eastAsia="pt-BR"/>
        </w:rPr>
        <w:t>o</w:t>
      </w:r>
      <w:proofErr w:type="spellEnd"/>
      <w:r w:rsidRPr="00660743">
        <w:rPr>
          <w:rFonts w:ascii="Book Antiqua" w:eastAsia="Times New Roman" w:hAnsi="Book Antiqua" w:cs="Arial"/>
          <w:color w:val="000000"/>
          <w:sz w:val="19"/>
          <w:szCs w:val="19"/>
          <w:lang w:eastAsia="pt-BR"/>
        </w:rPr>
        <w:t xml:space="preserve"> adolescente, é vedada a aplicação de penas de cesta básica ou de outras de prestação pecuniária, bem como a substituição de pena que implique o pagamento isolado de multa.” (NR)</w:t>
      </w:r>
    </w:p>
    <w:p w14:paraId="0862142F"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9" w:name="art30"/>
      <w:bookmarkEnd w:id="39"/>
      <w:r w:rsidRPr="00660743">
        <w:rPr>
          <w:rFonts w:ascii="Book Antiqua" w:eastAsia="Times New Roman" w:hAnsi="Book Antiqua" w:cs="Arial"/>
          <w:color w:val="000000"/>
          <w:sz w:val="19"/>
          <w:szCs w:val="19"/>
          <w:lang w:eastAsia="pt-BR"/>
        </w:rPr>
        <w:t>Art. 30. O parágrafo único do art. 152 da </w:t>
      </w:r>
      <w:hyperlink r:id="rId11" w:history="1">
        <w:r w:rsidRPr="00660743">
          <w:rPr>
            <w:rFonts w:ascii="Book Antiqua" w:eastAsia="Times New Roman" w:hAnsi="Book Antiqua" w:cs="Arial"/>
            <w:color w:val="0000FF"/>
            <w:sz w:val="19"/>
            <w:szCs w:val="19"/>
            <w:u w:val="single"/>
            <w:lang w:eastAsia="pt-BR"/>
          </w:rPr>
          <w:t>Lei nº 7.210, de 11 de julho de 1984</w:t>
        </w:r>
      </w:hyperlink>
      <w:r w:rsidRPr="00660743">
        <w:rPr>
          <w:rFonts w:ascii="Book Antiqua" w:eastAsia="Times New Roman" w:hAnsi="Book Antiqua" w:cs="Arial"/>
          <w:color w:val="000000"/>
          <w:sz w:val="19"/>
          <w:szCs w:val="19"/>
          <w:lang w:eastAsia="pt-BR"/>
        </w:rPr>
        <w:t> (Lei de Execução Penal), passa a vigorar com a seguinte redação:</w:t>
      </w:r>
    </w:p>
    <w:p w14:paraId="35AD07B9"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“Art. 152. ............................................................................................................</w:t>
      </w:r>
    </w:p>
    <w:p w14:paraId="4A0E03F9"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Parágrafo único. Nos casos de violência doméstica e familiar contra a criança, o adolescente e a mulher e de tratamento cruel ou degradante, ou de uso de formas violentas de educação, correção ou disciplina contra a criança e </w:t>
      </w:r>
      <w:proofErr w:type="spellStart"/>
      <w:r w:rsidRPr="00660743">
        <w:rPr>
          <w:rFonts w:ascii="Book Antiqua" w:eastAsia="Times New Roman" w:hAnsi="Book Antiqua" w:cs="Arial"/>
          <w:color w:val="000000"/>
          <w:sz w:val="19"/>
          <w:szCs w:val="19"/>
          <w:lang w:eastAsia="pt-BR"/>
        </w:rPr>
        <w:t>o</w:t>
      </w:r>
      <w:proofErr w:type="spellEnd"/>
      <w:r w:rsidRPr="00660743">
        <w:rPr>
          <w:rFonts w:ascii="Book Antiqua" w:eastAsia="Times New Roman" w:hAnsi="Book Antiqua" w:cs="Arial"/>
          <w:color w:val="000000"/>
          <w:sz w:val="19"/>
          <w:szCs w:val="19"/>
          <w:lang w:eastAsia="pt-BR"/>
        </w:rPr>
        <w:t xml:space="preserve"> adolescente, o juiz poderá determinar o comparecimento obrigatório do agressor a programas de recuperação e reeducação.” (NR)</w:t>
      </w:r>
    </w:p>
    <w:p w14:paraId="16BB310A"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0" w:name="art31"/>
      <w:bookmarkEnd w:id="40"/>
      <w:r w:rsidRPr="00660743">
        <w:rPr>
          <w:rFonts w:ascii="Book Antiqua" w:eastAsia="Times New Roman" w:hAnsi="Book Antiqua" w:cs="Arial"/>
          <w:color w:val="000000"/>
          <w:sz w:val="19"/>
          <w:szCs w:val="19"/>
          <w:lang w:eastAsia="pt-BR"/>
        </w:rPr>
        <w:lastRenderedPageBreak/>
        <w:t xml:space="preserve">Art. 31. Os </w:t>
      </w:r>
      <w:proofErr w:type="spellStart"/>
      <w:r w:rsidRPr="00660743">
        <w:rPr>
          <w:rFonts w:ascii="Book Antiqua" w:eastAsia="Times New Roman" w:hAnsi="Book Antiqua" w:cs="Arial"/>
          <w:color w:val="000000"/>
          <w:sz w:val="19"/>
          <w:szCs w:val="19"/>
          <w:lang w:eastAsia="pt-BR"/>
        </w:rPr>
        <w:t>arts</w:t>
      </w:r>
      <w:proofErr w:type="spellEnd"/>
      <w:r w:rsidRPr="00660743">
        <w:rPr>
          <w:rFonts w:ascii="Book Antiqua" w:eastAsia="Times New Roman" w:hAnsi="Book Antiqua" w:cs="Arial"/>
          <w:color w:val="000000"/>
          <w:sz w:val="19"/>
          <w:szCs w:val="19"/>
          <w:lang w:eastAsia="pt-BR"/>
        </w:rPr>
        <w:t>. 111, 121 e 141 do </w:t>
      </w:r>
      <w:hyperlink r:id="rId12" w:history="1">
        <w:r w:rsidRPr="00660743">
          <w:rPr>
            <w:rFonts w:ascii="Book Antiqua" w:eastAsia="Times New Roman" w:hAnsi="Book Antiqua" w:cs="Arial"/>
            <w:color w:val="0000FF"/>
            <w:sz w:val="19"/>
            <w:szCs w:val="19"/>
            <w:u w:val="single"/>
            <w:lang w:eastAsia="pt-BR"/>
          </w:rPr>
          <w:t>Decreto-Lei nº 2.848, de 7 de dezembro de 1940</w:t>
        </w:r>
      </w:hyperlink>
      <w:r w:rsidRPr="00660743">
        <w:rPr>
          <w:rFonts w:ascii="Book Antiqua" w:eastAsia="Times New Roman" w:hAnsi="Book Antiqua" w:cs="Arial"/>
          <w:color w:val="000000"/>
          <w:sz w:val="19"/>
          <w:szCs w:val="19"/>
          <w:lang w:eastAsia="pt-BR"/>
        </w:rPr>
        <w:t> (Código Penal), passam a vigorar com as seguintes alterações:</w:t>
      </w:r>
    </w:p>
    <w:p w14:paraId="26550E59"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“Art. 111. .............................................................................................................</w:t>
      </w:r>
    </w:p>
    <w:p w14:paraId="28142B46"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w:t>
      </w:r>
    </w:p>
    <w:p w14:paraId="28CCE616"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V - </w:t>
      </w:r>
      <w:proofErr w:type="gramStart"/>
      <w:r w:rsidRPr="00660743">
        <w:rPr>
          <w:rFonts w:ascii="Book Antiqua" w:eastAsia="Times New Roman" w:hAnsi="Book Antiqua" w:cs="Arial"/>
          <w:color w:val="000000"/>
          <w:sz w:val="19"/>
          <w:szCs w:val="19"/>
          <w:lang w:eastAsia="pt-BR"/>
        </w:rPr>
        <w:t>nos</w:t>
      </w:r>
      <w:proofErr w:type="gramEnd"/>
      <w:r w:rsidRPr="00660743">
        <w:rPr>
          <w:rFonts w:ascii="Book Antiqua" w:eastAsia="Times New Roman" w:hAnsi="Book Antiqua" w:cs="Arial"/>
          <w:color w:val="000000"/>
          <w:sz w:val="19"/>
          <w:szCs w:val="19"/>
          <w:lang w:eastAsia="pt-BR"/>
        </w:rPr>
        <w:t xml:space="preserve"> crimes contra a dignidade sexual ou que envolvam violência contra a criança e </w:t>
      </w:r>
      <w:proofErr w:type="spellStart"/>
      <w:r w:rsidRPr="00660743">
        <w:rPr>
          <w:rFonts w:ascii="Book Antiqua" w:eastAsia="Times New Roman" w:hAnsi="Book Antiqua" w:cs="Arial"/>
          <w:color w:val="000000"/>
          <w:sz w:val="19"/>
          <w:szCs w:val="19"/>
          <w:lang w:eastAsia="pt-BR"/>
        </w:rPr>
        <w:t>o</w:t>
      </w:r>
      <w:proofErr w:type="spellEnd"/>
      <w:r w:rsidRPr="00660743">
        <w:rPr>
          <w:rFonts w:ascii="Book Antiqua" w:eastAsia="Times New Roman" w:hAnsi="Book Antiqua" w:cs="Arial"/>
          <w:color w:val="000000"/>
          <w:sz w:val="19"/>
          <w:szCs w:val="19"/>
          <w:lang w:eastAsia="pt-BR"/>
        </w:rPr>
        <w:t xml:space="preserve"> adolescente, previstos neste Código ou em legislação especial, da data em que a vítima completar 18 (dezoito) anos, salvo se a esse tempo já houver sido proposta a ação penal.” (NR)</w:t>
      </w:r>
    </w:p>
    <w:p w14:paraId="57A3A2AC"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“Art. 121. ............................................................................................................</w:t>
      </w:r>
    </w:p>
    <w:p w14:paraId="3BA481AB"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w:t>
      </w:r>
    </w:p>
    <w:p w14:paraId="310F4727"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2º ......................................................................................................................</w:t>
      </w:r>
    </w:p>
    <w:p w14:paraId="32296854"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w:t>
      </w:r>
    </w:p>
    <w:p w14:paraId="79942B17"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Homicídio contra menor de 14 (quatorze) anos</w:t>
      </w:r>
    </w:p>
    <w:p w14:paraId="4446039F"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IX - </w:t>
      </w:r>
      <w:proofErr w:type="gramStart"/>
      <w:r w:rsidRPr="00660743">
        <w:rPr>
          <w:rFonts w:ascii="Book Antiqua" w:eastAsia="Times New Roman" w:hAnsi="Book Antiqua" w:cs="Arial"/>
          <w:color w:val="000000"/>
          <w:sz w:val="19"/>
          <w:szCs w:val="19"/>
          <w:lang w:eastAsia="pt-BR"/>
        </w:rPr>
        <w:t>contra</w:t>
      </w:r>
      <w:proofErr w:type="gramEnd"/>
      <w:r w:rsidRPr="00660743">
        <w:rPr>
          <w:rFonts w:ascii="Book Antiqua" w:eastAsia="Times New Roman" w:hAnsi="Book Antiqua" w:cs="Arial"/>
          <w:color w:val="000000"/>
          <w:sz w:val="19"/>
          <w:szCs w:val="19"/>
          <w:lang w:eastAsia="pt-BR"/>
        </w:rPr>
        <w:t xml:space="preserve"> menor de 14 (quatorze) anos:</w:t>
      </w:r>
    </w:p>
    <w:p w14:paraId="4D05C4C0"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w:t>
      </w:r>
    </w:p>
    <w:p w14:paraId="7159D95B"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2º-B. A pena do homicídio contra menor de 14 (quatorze) anos é aumentada de:</w:t>
      </w:r>
    </w:p>
    <w:p w14:paraId="1EF46F92"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 - 1/3 (um terço) até a metade se a vítima é pessoa com deficiência ou com doença que implique o aumento de sua vulnerabilidade;</w:t>
      </w:r>
    </w:p>
    <w:p w14:paraId="22690317"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II - 2/3 (dois terços) se o autor é ascendente, padrasto ou madrasta, tio, irmão, cônjuge, companheiro, tutor, curador, preceptor ou empregador da vítima ou por qualquer outro título tiver autoridade sobre ela.</w:t>
      </w:r>
    </w:p>
    <w:p w14:paraId="31A85509"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w:t>
      </w:r>
    </w:p>
    <w:p w14:paraId="21D2FF48"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7º ......................................................................................................................</w:t>
      </w:r>
    </w:p>
    <w:p w14:paraId="36982BCC"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w:t>
      </w:r>
    </w:p>
    <w:p w14:paraId="06D50542"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II - </w:t>
      </w:r>
      <w:proofErr w:type="gramStart"/>
      <w:r w:rsidRPr="00660743">
        <w:rPr>
          <w:rFonts w:ascii="Book Antiqua" w:eastAsia="Times New Roman" w:hAnsi="Book Antiqua" w:cs="Arial"/>
          <w:color w:val="000000"/>
          <w:sz w:val="19"/>
          <w:szCs w:val="19"/>
          <w:lang w:eastAsia="pt-BR"/>
        </w:rPr>
        <w:t>contra</w:t>
      </w:r>
      <w:proofErr w:type="gramEnd"/>
      <w:r w:rsidRPr="00660743">
        <w:rPr>
          <w:rFonts w:ascii="Book Antiqua" w:eastAsia="Times New Roman" w:hAnsi="Book Antiqua" w:cs="Arial"/>
          <w:color w:val="000000"/>
          <w:sz w:val="19"/>
          <w:szCs w:val="19"/>
          <w:lang w:eastAsia="pt-BR"/>
        </w:rPr>
        <w:t xml:space="preserve"> pessoa maior de 60 (sessenta) anos, com deficiência ou com doenças degenerativas que acarretem condição limitante ou de vulnerabilidade física ou mental;</w:t>
      </w:r>
    </w:p>
    <w:p w14:paraId="353767C7"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(NR)</w:t>
      </w:r>
    </w:p>
    <w:p w14:paraId="29951CFA"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“Art. 141. ..............................................................................................................</w:t>
      </w:r>
    </w:p>
    <w:p w14:paraId="58857AEF"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w:t>
      </w:r>
    </w:p>
    <w:p w14:paraId="13CA140B"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IV - </w:t>
      </w:r>
      <w:proofErr w:type="gramStart"/>
      <w:r w:rsidRPr="00660743">
        <w:rPr>
          <w:rFonts w:ascii="Book Antiqua" w:eastAsia="Times New Roman" w:hAnsi="Book Antiqua" w:cs="Arial"/>
          <w:color w:val="000000"/>
          <w:sz w:val="19"/>
          <w:szCs w:val="19"/>
          <w:lang w:eastAsia="pt-BR"/>
        </w:rPr>
        <w:t>contra</w:t>
      </w:r>
      <w:proofErr w:type="gramEnd"/>
      <w:r w:rsidRPr="00660743">
        <w:rPr>
          <w:rFonts w:ascii="Book Antiqua" w:eastAsia="Times New Roman" w:hAnsi="Book Antiqua" w:cs="Arial"/>
          <w:color w:val="000000"/>
          <w:sz w:val="19"/>
          <w:szCs w:val="19"/>
          <w:lang w:eastAsia="pt-BR"/>
        </w:rPr>
        <w:t xml:space="preserve"> criança, adolescente, pessoa maior de 60 (sessenta) anos ou pessoa com deficiência, exceto na hipótese prevista no § 3º do art. 140 deste Código.</w:t>
      </w:r>
    </w:p>
    <w:p w14:paraId="4A6FAF14"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(NR)</w:t>
      </w:r>
    </w:p>
    <w:p w14:paraId="399C7E3D"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1" w:name="art32"/>
      <w:bookmarkEnd w:id="41"/>
      <w:r w:rsidRPr="00660743">
        <w:rPr>
          <w:rFonts w:ascii="Book Antiqua" w:eastAsia="Times New Roman" w:hAnsi="Book Antiqua" w:cs="Arial"/>
          <w:color w:val="000000"/>
          <w:sz w:val="19"/>
          <w:szCs w:val="19"/>
          <w:lang w:eastAsia="pt-BR"/>
        </w:rPr>
        <w:t>Art. 32. O inciso I do </w:t>
      </w:r>
      <w:r w:rsidRPr="00660743">
        <w:rPr>
          <w:rFonts w:ascii="Book Antiqua" w:eastAsia="Times New Roman" w:hAnsi="Book Antiqua" w:cs="Arial"/>
          <w:b/>
          <w:bCs/>
          <w:color w:val="000000"/>
          <w:sz w:val="19"/>
          <w:szCs w:val="19"/>
          <w:lang w:eastAsia="pt-BR"/>
        </w:rPr>
        <w:t>caput</w:t>
      </w:r>
      <w:r w:rsidRPr="00660743">
        <w:rPr>
          <w:rFonts w:ascii="Book Antiqua" w:eastAsia="Times New Roman" w:hAnsi="Book Antiqua" w:cs="Arial"/>
          <w:color w:val="000000"/>
          <w:sz w:val="19"/>
          <w:szCs w:val="19"/>
          <w:lang w:eastAsia="pt-BR"/>
        </w:rPr>
        <w:t> do art. 1º da </w:t>
      </w:r>
      <w:hyperlink r:id="rId13" w:history="1">
        <w:r w:rsidRPr="00660743">
          <w:rPr>
            <w:rFonts w:ascii="Book Antiqua" w:eastAsia="Times New Roman" w:hAnsi="Book Antiqua" w:cs="Arial"/>
            <w:color w:val="0000FF"/>
            <w:sz w:val="19"/>
            <w:szCs w:val="19"/>
            <w:u w:val="single"/>
            <w:lang w:eastAsia="pt-BR"/>
          </w:rPr>
          <w:t>Lei nº 8.072, de 25 de julho de 1990</w:t>
        </w:r>
      </w:hyperlink>
      <w:r w:rsidRPr="00660743">
        <w:rPr>
          <w:rFonts w:ascii="Book Antiqua" w:eastAsia="Times New Roman" w:hAnsi="Book Antiqua" w:cs="Arial"/>
          <w:color w:val="000000"/>
          <w:sz w:val="19"/>
          <w:szCs w:val="19"/>
          <w:lang w:eastAsia="pt-BR"/>
        </w:rPr>
        <w:t> (Lei de Crimes Hediondos), passa a vigorar com a seguinte redação:</w:t>
      </w:r>
    </w:p>
    <w:p w14:paraId="43A3BA2F"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lastRenderedPageBreak/>
        <w:t>“Art. 1º ...................................................................................................................</w:t>
      </w:r>
    </w:p>
    <w:p w14:paraId="7B2A769C"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xml:space="preserve">I - </w:t>
      </w:r>
      <w:proofErr w:type="gramStart"/>
      <w:r w:rsidRPr="00660743">
        <w:rPr>
          <w:rFonts w:ascii="Book Antiqua" w:eastAsia="Times New Roman" w:hAnsi="Book Antiqua" w:cs="Arial"/>
          <w:color w:val="000000"/>
          <w:sz w:val="19"/>
          <w:szCs w:val="19"/>
          <w:lang w:eastAsia="pt-BR"/>
        </w:rPr>
        <w:t>homicídio</w:t>
      </w:r>
      <w:proofErr w:type="gramEnd"/>
      <w:r w:rsidRPr="00660743">
        <w:rPr>
          <w:rFonts w:ascii="Book Antiqua" w:eastAsia="Times New Roman" w:hAnsi="Book Antiqua" w:cs="Arial"/>
          <w:color w:val="000000"/>
          <w:sz w:val="19"/>
          <w:szCs w:val="19"/>
          <w:lang w:eastAsia="pt-BR"/>
        </w:rPr>
        <w:t xml:space="preserve"> (art. 121), quando praticado em atividade típica de grupo de extermínio, ainda que cometido por um só agente, e homicídio qualificado (art. 121, § 2º, incisos I, II, III, IV, V, VI, VII, VIII e IX);</w:t>
      </w:r>
    </w:p>
    <w:p w14:paraId="27154133"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(NR)</w:t>
      </w:r>
    </w:p>
    <w:p w14:paraId="7573052F" w14:textId="4BC91D63"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2" w:name="art33"/>
      <w:bookmarkEnd w:id="42"/>
      <w:r w:rsidRPr="00C3407D">
        <w:rPr>
          <w:rFonts w:ascii="Book Antiqua" w:eastAsia="Times New Roman" w:hAnsi="Book Antiqua" w:cs="Arial"/>
          <w:b/>
          <w:bCs/>
          <w:color w:val="000000"/>
          <w:sz w:val="19"/>
          <w:szCs w:val="19"/>
          <w:highlight w:val="magenta"/>
          <w:lang w:eastAsia="pt-BR"/>
        </w:rPr>
        <w:t>Art. 33</w:t>
      </w:r>
      <w:r w:rsidRPr="00C3407D">
        <w:rPr>
          <w:rFonts w:ascii="Book Antiqua" w:eastAsia="Times New Roman" w:hAnsi="Book Antiqua" w:cs="Arial"/>
          <w:b/>
          <w:bCs/>
          <w:color w:val="000000"/>
          <w:sz w:val="19"/>
          <w:szCs w:val="19"/>
          <w:lang w:eastAsia="pt-BR"/>
        </w:rPr>
        <w:t>. Aos procedimentos regulados nesta Lei aplicam-se subsidiariamente, no que couber, as disposições das </w:t>
      </w:r>
      <w:hyperlink r:id="rId14" w:history="1">
        <w:r w:rsidRPr="00C3407D">
          <w:rPr>
            <w:rFonts w:ascii="Book Antiqua" w:eastAsia="Times New Roman" w:hAnsi="Book Antiqua" w:cs="Arial"/>
            <w:b/>
            <w:bCs/>
            <w:color w:val="0000FF"/>
            <w:sz w:val="19"/>
            <w:szCs w:val="19"/>
            <w:u w:val="single"/>
            <w:lang w:eastAsia="pt-BR"/>
          </w:rPr>
          <w:t xml:space="preserve">Leis </w:t>
        </w:r>
        <w:proofErr w:type="spellStart"/>
        <w:r w:rsidRPr="00C3407D">
          <w:rPr>
            <w:rFonts w:ascii="Book Antiqua" w:eastAsia="Times New Roman" w:hAnsi="Book Antiqua" w:cs="Arial"/>
            <w:b/>
            <w:bCs/>
            <w:color w:val="0000FF"/>
            <w:sz w:val="19"/>
            <w:szCs w:val="19"/>
            <w:u w:val="single"/>
            <w:lang w:eastAsia="pt-BR"/>
          </w:rPr>
          <w:t>nºs</w:t>
        </w:r>
        <w:proofErr w:type="spellEnd"/>
        <w:r w:rsidRPr="00C3407D">
          <w:rPr>
            <w:rFonts w:ascii="Book Antiqua" w:eastAsia="Times New Roman" w:hAnsi="Book Antiqua" w:cs="Arial"/>
            <w:b/>
            <w:bCs/>
            <w:color w:val="0000FF"/>
            <w:sz w:val="19"/>
            <w:szCs w:val="19"/>
            <w:u w:val="single"/>
            <w:lang w:eastAsia="pt-BR"/>
          </w:rPr>
          <w:t xml:space="preserve"> 8.069, de 13 de julho de 1990</w:t>
        </w:r>
      </w:hyperlink>
      <w:r w:rsidRPr="00C3407D">
        <w:rPr>
          <w:rFonts w:ascii="Book Antiqua" w:eastAsia="Times New Roman" w:hAnsi="Book Antiqua" w:cs="Arial"/>
          <w:b/>
          <w:bCs/>
          <w:color w:val="000000"/>
          <w:sz w:val="19"/>
          <w:szCs w:val="19"/>
          <w:lang w:eastAsia="pt-BR"/>
        </w:rPr>
        <w:t> (Estatuto da Criança e do Adolescente), </w:t>
      </w:r>
      <w:hyperlink r:id="rId15" w:history="1">
        <w:r w:rsidRPr="00C3407D">
          <w:rPr>
            <w:rFonts w:ascii="Book Antiqua" w:eastAsia="Times New Roman" w:hAnsi="Book Antiqua" w:cs="Arial"/>
            <w:b/>
            <w:bCs/>
            <w:color w:val="0000FF"/>
            <w:sz w:val="19"/>
            <w:szCs w:val="19"/>
            <w:u w:val="single"/>
            <w:lang w:eastAsia="pt-BR"/>
          </w:rPr>
          <w:t>11.340, de 7 de agosto de 2006</w:t>
        </w:r>
      </w:hyperlink>
      <w:r w:rsidRPr="00C3407D">
        <w:rPr>
          <w:rFonts w:ascii="Book Antiqua" w:eastAsia="Times New Roman" w:hAnsi="Book Antiqua" w:cs="Arial"/>
          <w:b/>
          <w:bCs/>
          <w:color w:val="000000"/>
          <w:sz w:val="19"/>
          <w:szCs w:val="19"/>
          <w:lang w:eastAsia="pt-BR"/>
        </w:rPr>
        <w:t> (Lei Maria da Penha), e </w:t>
      </w:r>
      <w:hyperlink r:id="rId16" w:history="1">
        <w:r w:rsidRPr="00C3407D">
          <w:rPr>
            <w:rFonts w:ascii="Book Antiqua" w:eastAsia="Times New Roman" w:hAnsi="Book Antiqua" w:cs="Arial"/>
            <w:b/>
            <w:bCs/>
            <w:color w:val="0000FF"/>
            <w:sz w:val="19"/>
            <w:szCs w:val="19"/>
            <w:u w:val="single"/>
            <w:lang w:eastAsia="pt-BR"/>
          </w:rPr>
          <w:t>13.431, de 4 de abril de 2017</w:t>
        </w:r>
      </w:hyperlink>
      <w:r w:rsidRPr="00660743">
        <w:rPr>
          <w:rFonts w:ascii="Book Antiqua" w:eastAsia="Times New Roman" w:hAnsi="Book Antiqua" w:cs="Arial"/>
          <w:color w:val="000000"/>
          <w:sz w:val="19"/>
          <w:szCs w:val="19"/>
          <w:lang w:eastAsia="pt-BR"/>
        </w:rPr>
        <w:t>.</w:t>
      </w:r>
      <w:r w:rsidR="00C3407D">
        <w:rPr>
          <w:rFonts w:ascii="Book Antiqua" w:eastAsia="Times New Roman" w:hAnsi="Book Antiqua" w:cs="Arial"/>
          <w:color w:val="000000"/>
          <w:sz w:val="19"/>
          <w:szCs w:val="19"/>
          <w:lang w:eastAsia="pt-BR"/>
        </w:rPr>
        <w:t xml:space="preserve"> </w:t>
      </w:r>
      <w:r w:rsidR="00C3407D" w:rsidRPr="00C3407D">
        <w:rPr>
          <w:rFonts w:ascii="Book Antiqua" w:hAnsi="Book Antiqua" w:cs="Times New Roman"/>
          <w:b/>
          <w:bCs/>
          <w:color w:val="FF0000"/>
          <w:sz w:val="16"/>
          <w:szCs w:val="16"/>
          <w:u w:val="single"/>
        </w:rPr>
        <w:t>(MPRS-2023)</w:t>
      </w:r>
    </w:p>
    <w:p w14:paraId="589ADD19"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3" w:name="art34"/>
      <w:bookmarkEnd w:id="43"/>
      <w:r w:rsidRPr="00660743">
        <w:rPr>
          <w:rFonts w:ascii="Book Antiqua" w:eastAsia="Times New Roman" w:hAnsi="Book Antiqua" w:cs="Arial"/>
          <w:color w:val="000000"/>
          <w:sz w:val="19"/>
          <w:szCs w:val="19"/>
          <w:lang w:eastAsia="pt-BR"/>
        </w:rPr>
        <w:t>Art. 34. Esta Lei entra em vigor após decorridos 45 (quarenta e cinco) dias de sua publicação oficial. </w:t>
      </w:r>
    </w:p>
    <w:p w14:paraId="48210031"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Brasília, 24 de maio de 2022; 201</w:t>
      </w:r>
      <w:r w:rsidRPr="00660743">
        <w:rPr>
          <w:rFonts w:ascii="Book Antiqua" w:eastAsia="Times New Roman" w:hAnsi="Book Antiqua" w:cs="Arial"/>
          <w:color w:val="000000"/>
          <w:sz w:val="19"/>
          <w:szCs w:val="19"/>
          <w:u w:val="single"/>
          <w:vertAlign w:val="superscript"/>
          <w:lang w:eastAsia="pt-BR"/>
        </w:rPr>
        <w:t>o</w:t>
      </w:r>
      <w:r w:rsidRPr="00660743">
        <w:rPr>
          <w:rFonts w:ascii="Book Antiqua" w:eastAsia="Times New Roman" w:hAnsi="Book Antiqua" w:cs="Arial"/>
          <w:color w:val="000000"/>
          <w:sz w:val="19"/>
          <w:szCs w:val="19"/>
          <w:lang w:eastAsia="pt-BR"/>
        </w:rPr>
        <w:t> da Independência e 134</w:t>
      </w:r>
      <w:r w:rsidRPr="00660743">
        <w:rPr>
          <w:rFonts w:ascii="Book Antiqua" w:eastAsia="Times New Roman" w:hAnsi="Book Antiqua" w:cs="Arial"/>
          <w:color w:val="000000"/>
          <w:sz w:val="19"/>
          <w:szCs w:val="19"/>
          <w:u w:val="single"/>
          <w:vertAlign w:val="superscript"/>
          <w:lang w:eastAsia="pt-BR"/>
        </w:rPr>
        <w:t>o</w:t>
      </w:r>
      <w:r w:rsidRPr="00660743">
        <w:rPr>
          <w:rFonts w:ascii="Book Antiqua" w:eastAsia="Times New Roman" w:hAnsi="Book Antiqua" w:cs="Arial"/>
          <w:color w:val="000000"/>
          <w:sz w:val="19"/>
          <w:szCs w:val="19"/>
          <w:lang w:eastAsia="pt-BR"/>
        </w:rPr>
        <w:t> da República. </w:t>
      </w:r>
    </w:p>
    <w:p w14:paraId="35113829" w14:textId="77777777" w:rsidR="00660743" w:rsidRPr="00660743" w:rsidRDefault="00660743" w:rsidP="00660743">
      <w:pPr>
        <w:spacing w:before="100" w:beforeAutospacing="1" w:after="100" w:afterAutospacing="1" w:line="240" w:lineRule="auto"/>
        <w:ind w:right="-57"/>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JAIR MESSIAS BOLSONARO</w:t>
      </w:r>
      <w:r w:rsidRPr="00660743">
        <w:rPr>
          <w:rFonts w:ascii="Book Antiqua" w:eastAsia="Times New Roman" w:hAnsi="Book Antiqua" w:cs="Arial"/>
          <w:color w:val="000000"/>
          <w:sz w:val="19"/>
          <w:szCs w:val="19"/>
          <w:lang w:eastAsia="pt-BR"/>
        </w:rPr>
        <w:br/>
      </w:r>
      <w:r w:rsidRPr="00660743">
        <w:rPr>
          <w:rFonts w:ascii="Book Antiqua" w:eastAsia="Times New Roman" w:hAnsi="Book Antiqua" w:cs="Arial"/>
          <w:i/>
          <w:iCs/>
          <w:color w:val="000000"/>
          <w:sz w:val="19"/>
          <w:szCs w:val="19"/>
          <w:lang w:eastAsia="pt-BR"/>
        </w:rPr>
        <w:t>Anderson Gustavo Torres</w:t>
      </w:r>
      <w:r w:rsidRPr="00660743">
        <w:rPr>
          <w:rFonts w:ascii="Book Antiqua" w:eastAsia="Times New Roman" w:hAnsi="Book Antiqua" w:cs="Arial"/>
          <w:i/>
          <w:iCs/>
          <w:color w:val="000000"/>
          <w:sz w:val="19"/>
          <w:szCs w:val="19"/>
          <w:lang w:eastAsia="pt-BR"/>
        </w:rPr>
        <w:br/>
        <w:t>Cristiane Rodrigues Britto</w:t>
      </w:r>
    </w:p>
    <w:p w14:paraId="70A446FF" w14:textId="77777777" w:rsidR="00660743" w:rsidRPr="00660743" w:rsidRDefault="00660743" w:rsidP="00660743">
      <w:pPr>
        <w:spacing w:before="100" w:beforeAutospacing="1" w:after="100" w:afterAutospacing="1" w:line="240" w:lineRule="auto"/>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FF0000"/>
          <w:sz w:val="19"/>
          <w:szCs w:val="19"/>
          <w:lang w:eastAsia="pt-BR"/>
        </w:rPr>
        <w:t>Este texto não substitui o publicado no DOU de 25.5.2022</w:t>
      </w:r>
    </w:p>
    <w:p w14:paraId="69449720" w14:textId="77777777" w:rsidR="00660743" w:rsidRPr="00660743" w:rsidRDefault="00660743" w:rsidP="0066074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FF0000"/>
          <w:sz w:val="19"/>
          <w:szCs w:val="19"/>
          <w:lang w:eastAsia="pt-BR"/>
        </w:rPr>
        <w:t>*</w:t>
      </w:r>
    </w:p>
    <w:p w14:paraId="2330EFFE" w14:textId="77777777" w:rsidR="00731ABD" w:rsidRPr="00660743" w:rsidRDefault="00731ABD" w:rsidP="00660743">
      <w:pPr>
        <w:spacing w:before="100" w:beforeAutospacing="1" w:after="100" w:afterAutospacing="1" w:line="240" w:lineRule="auto"/>
        <w:rPr>
          <w:rFonts w:ascii="Book Antiqua" w:hAnsi="Book Antiqua"/>
          <w:sz w:val="19"/>
          <w:szCs w:val="19"/>
        </w:rPr>
      </w:pPr>
    </w:p>
    <w:sectPr w:rsidR="00731ABD" w:rsidRPr="00660743" w:rsidSect="009308EF">
      <w:pgSz w:w="11906" w:h="16838"/>
      <w:pgMar w:top="1276"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49FF6" w14:textId="77777777" w:rsidR="005F1478" w:rsidRDefault="005F1478" w:rsidP="00C06BEC">
      <w:pPr>
        <w:spacing w:after="0" w:line="240" w:lineRule="auto"/>
      </w:pPr>
      <w:r>
        <w:separator/>
      </w:r>
    </w:p>
  </w:endnote>
  <w:endnote w:type="continuationSeparator" w:id="0">
    <w:p w14:paraId="343C2399" w14:textId="77777777" w:rsidR="005F1478" w:rsidRDefault="005F1478" w:rsidP="00C06B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989B5" w14:textId="77777777" w:rsidR="005F1478" w:rsidRDefault="005F1478" w:rsidP="00C06BEC">
      <w:pPr>
        <w:spacing w:after="0" w:line="240" w:lineRule="auto"/>
      </w:pPr>
      <w:r>
        <w:separator/>
      </w:r>
    </w:p>
  </w:footnote>
  <w:footnote w:type="continuationSeparator" w:id="0">
    <w:p w14:paraId="1F9D7CF5" w14:textId="77777777" w:rsidR="005F1478" w:rsidRDefault="005F1478" w:rsidP="00C06BEC">
      <w:pPr>
        <w:spacing w:after="0" w:line="240" w:lineRule="auto"/>
      </w:pPr>
      <w:r>
        <w:continuationSeparator/>
      </w:r>
    </w:p>
  </w:footnote>
  <w:footnote w:id="1">
    <w:p w14:paraId="5FF2DD58" w14:textId="60FAAD54" w:rsidR="00C06BEC" w:rsidRPr="001A3FA2" w:rsidRDefault="00C06BEC" w:rsidP="00C06BEC">
      <w:pPr>
        <w:pStyle w:val="Textodenotaderodap"/>
        <w:jc w:val="both"/>
        <w:rPr>
          <w:rFonts w:ascii="Book Antiqua" w:hAnsi="Book Antiqua"/>
        </w:rPr>
      </w:pPr>
      <w:r w:rsidRPr="001A3FA2">
        <w:rPr>
          <w:rStyle w:val="Refdenotaderodap"/>
          <w:rFonts w:ascii="Book Antiqua" w:hAnsi="Book Antiqua"/>
          <w:sz w:val="18"/>
          <w:szCs w:val="18"/>
        </w:rPr>
        <w:footnoteRef/>
      </w:r>
      <w:r w:rsidRPr="001A3FA2">
        <w:rPr>
          <w:rFonts w:ascii="Book Antiqua" w:hAnsi="Book Antiqua"/>
          <w:sz w:val="18"/>
          <w:szCs w:val="18"/>
        </w:rPr>
        <w:t xml:space="preserve"> </w:t>
      </w:r>
      <w:r w:rsidRPr="00C06BEC">
        <w:rPr>
          <w:rFonts w:ascii="Book Antiqua" w:hAnsi="Book Antiqua"/>
          <w:sz w:val="18"/>
          <w:szCs w:val="18"/>
        </w:rPr>
        <w:t>Art. 136. São atribuições do Conselho Tutelar:</w:t>
      </w:r>
      <w:r>
        <w:rPr>
          <w:rFonts w:ascii="Book Antiqua" w:hAnsi="Book Antiqua"/>
          <w:sz w:val="18"/>
          <w:szCs w:val="18"/>
        </w:rPr>
        <w:t xml:space="preserve"> (...) </w:t>
      </w:r>
      <w:r w:rsidRPr="00C06BEC">
        <w:rPr>
          <w:rFonts w:ascii="Book Antiqua" w:hAnsi="Book Antiqua"/>
          <w:sz w:val="18"/>
          <w:szCs w:val="18"/>
        </w:rPr>
        <w:t>XVII - representar ao Ministério Público para requerer a propositura de ação cautelar de antecipação de produção de prova nas causas que envolvam violência contra a criança e o adolescente; (Incluído pela Lei nº 14.344, de 2022).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146002456">
    <w:abstractNumId w:val="2"/>
  </w:num>
  <w:num w:numId="2" w16cid:durableId="1706445031">
    <w:abstractNumId w:val="1"/>
  </w:num>
  <w:num w:numId="3" w16cid:durableId="2120642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ABD"/>
    <w:rsid w:val="0000676C"/>
    <w:rsid w:val="000167E9"/>
    <w:rsid w:val="000A0AB9"/>
    <w:rsid w:val="000A0F5F"/>
    <w:rsid w:val="0016187F"/>
    <w:rsid w:val="00175EFD"/>
    <w:rsid w:val="001B63D1"/>
    <w:rsid w:val="002635B7"/>
    <w:rsid w:val="002A4DEA"/>
    <w:rsid w:val="003D1A20"/>
    <w:rsid w:val="0046432E"/>
    <w:rsid w:val="004B47BC"/>
    <w:rsid w:val="004C6667"/>
    <w:rsid w:val="005A46F2"/>
    <w:rsid w:val="005D3DBC"/>
    <w:rsid w:val="005F0146"/>
    <w:rsid w:val="005F1478"/>
    <w:rsid w:val="00601DD9"/>
    <w:rsid w:val="00660743"/>
    <w:rsid w:val="006801D0"/>
    <w:rsid w:val="006C4432"/>
    <w:rsid w:val="00704F89"/>
    <w:rsid w:val="00731ABD"/>
    <w:rsid w:val="00766B27"/>
    <w:rsid w:val="00781BDB"/>
    <w:rsid w:val="00830E55"/>
    <w:rsid w:val="00836491"/>
    <w:rsid w:val="0089135F"/>
    <w:rsid w:val="0089661E"/>
    <w:rsid w:val="008E791B"/>
    <w:rsid w:val="009308EF"/>
    <w:rsid w:val="00995B35"/>
    <w:rsid w:val="009C130A"/>
    <w:rsid w:val="009E3E48"/>
    <w:rsid w:val="00AA1C64"/>
    <w:rsid w:val="00B60E02"/>
    <w:rsid w:val="00BC1F94"/>
    <w:rsid w:val="00C06BEC"/>
    <w:rsid w:val="00C3407D"/>
    <w:rsid w:val="00D76D94"/>
    <w:rsid w:val="00E27709"/>
    <w:rsid w:val="00E40F12"/>
    <w:rsid w:val="00E82D89"/>
    <w:rsid w:val="00F00F96"/>
    <w:rsid w:val="00F75D22"/>
    <w:rsid w:val="00F91CA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7C623"/>
  <w15:chartTrackingRefBased/>
  <w15:docId w15:val="{B8B8DB61-77A8-4A56-984D-BE6B53DB1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781B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aliases w:val="fn,ALTS FOOTNOTE,Texto de rodapé"/>
    <w:basedOn w:val="Normal"/>
    <w:link w:val="TextodenotaderodapChar"/>
    <w:unhideWhenUsed/>
    <w:qFormat/>
    <w:rsid w:val="00C06BEC"/>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qFormat/>
    <w:rsid w:val="00C06BEC"/>
    <w:rPr>
      <w:sz w:val="20"/>
      <w:szCs w:val="20"/>
    </w:rPr>
  </w:style>
  <w:style w:type="character" w:styleId="Refdenotaderodap">
    <w:name w:val="footnote reference"/>
    <w:basedOn w:val="Fontepargpadro"/>
    <w:unhideWhenUsed/>
    <w:qFormat/>
    <w:rsid w:val="00C06BE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549816">
      <w:bodyDiv w:val="1"/>
      <w:marLeft w:val="0"/>
      <w:marRight w:val="0"/>
      <w:marTop w:val="0"/>
      <w:marBottom w:val="0"/>
      <w:divBdr>
        <w:top w:val="none" w:sz="0" w:space="0" w:color="auto"/>
        <w:left w:val="none" w:sz="0" w:space="0" w:color="auto"/>
        <w:bottom w:val="none" w:sz="0" w:space="0" w:color="auto"/>
        <w:right w:val="none" w:sz="0" w:space="0" w:color="auto"/>
      </w:divBdr>
      <w:divsChild>
        <w:div w:id="141147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5632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9907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6792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829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7082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93085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0209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87138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9106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14.344-2022?OpenDocument" TargetMode="External"/><Relationship Id="rId13" Type="http://schemas.openxmlformats.org/officeDocument/2006/relationships/hyperlink" Target="http://www.planalto.gov.br/ccivil_03/LEIS/L8072.ht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lanalto.gov.br/ccivil_03/Decreto-Lei/Del2848.ht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planalto.gov.br/ccivil_03/_Ato2015-2018/2017/Lei/L13431.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L7210.htm" TargetMode="External"/><Relationship Id="rId5" Type="http://schemas.openxmlformats.org/officeDocument/2006/relationships/webSettings" Target="webSettings.xml"/><Relationship Id="rId15" Type="http://schemas.openxmlformats.org/officeDocument/2006/relationships/hyperlink" Target="http://www.planalto.gov.br/ccivil_03/_Ato2004-2006/2006/Lei/L11340.htm" TargetMode="External"/><Relationship Id="rId10" Type="http://schemas.openxmlformats.org/officeDocument/2006/relationships/hyperlink" Target="http://www.planalto.gov.br/ccivil_03/LEIS/L8069.htm" TargetMode="External"/><Relationship Id="rId4" Type="http://schemas.openxmlformats.org/officeDocument/2006/relationships/settings" Target="settings.xml"/><Relationship Id="rId9" Type="http://schemas.openxmlformats.org/officeDocument/2006/relationships/hyperlink" Target="http://www.planalto.gov.br/ccivil_03/_Ato2015-2018/2017/Lei/L13431.htm" TargetMode="External"/><Relationship Id="rId14" Type="http://schemas.openxmlformats.org/officeDocument/2006/relationships/hyperlink" Target="http://www.planalto.gov.br/ccivil_03/LEIS/L8069.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593D33-F762-4801-B985-A28DEA41E5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14</Pages>
  <Words>6941</Words>
  <Characters>37484</Characters>
  <Application>Microsoft Office Word</Application>
  <DocSecurity>0</DocSecurity>
  <Lines>312</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19</cp:revision>
  <dcterms:created xsi:type="dcterms:W3CDTF">2022-05-25T16:30:00Z</dcterms:created>
  <dcterms:modified xsi:type="dcterms:W3CDTF">2026-01-15T16:30:00Z</dcterms:modified>
</cp:coreProperties>
</file>