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2F6C0" w14:textId="77777777" w:rsidR="00446C53" w:rsidRPr="00994FF3" w:rsidRDefault="00446C53" w:rsidP="00446C53">
      <w:pPr>
        <w:jc w:val="center"/>
        <w:rPr>
          <w:rFonts w:ascii="Book Antiqua" w:hAnsi="Book Antiqua" w:cs="Times New Roman"/>
          <w:b/>
          <w:caps/>
          <w:sz w:val="19"/>
          <w:szCs w:val="19"/>
          <w:u w:val="single"/>
        </w:rPr>
      </w:pPr>
      <w:r w:rsidRPr="00994FF3">
        <w:rPr>
          <w:rFonts w:ascii="Book Antiqua" w:hAnsi="Book Antiqua" w:cs="Times New Roman"/>
          <w:b/>
          <w:caps/>
          <w:sz w:val="19"/>
          <w:szCs w:val="19"/>
          <w:u w:val="single"/>
        </w:rPr>
        <w:t>Intervenção e liquidação extrajudicial – lEI 6024/74.</w:t>
      </w:r>
    </w:p>
    <w:p w14:paraId="0F90F02E" w14:textId="77777777" w:rsidR="00446C53" w:rsidRPr="00994FF3" w:rsidRDefault="00446C53" w:rsidP="00446C53">
      <w:pPr>
        <w:jc w:val="center"/>
        <w:rPr>
          <w:rFonts w:ascii="Book Antiqua" w:hAnsi="Book Antiqua" w:cs="Times New Roman"/>
          <w:b/>
          <w:sz w:val="19"/>
          <w:szCs w:val="19"/>
        </w:rPr>
      </w:pPr>
      <w:r w:rsidRPr="00994FF3">
        <w:rPr>
          <w:rFonts w:ascii="Book Antiqua" w:hAnsi="Book Antiqua" w:cs="Times New Roman"/>
          <w:b/>
          <w:sz w:val="19"/>
          <w:szCs w:val="19"/>
        </w:rPr>
        <w:t>MATERIAL COM QUESTÕES DE CONCURSO e ALGUMAS REFERÊNCIAS À SÚMULAS E JULGADOS DOS TRIBUNAIS SUPERIORES</w:t>
      </w:r>
    </w:p>
    <w:p w14:paraId="465ADE24" w14:textId="77777777" w:rsidR="00446C53" w:rsidRPr="00994FF3" w:rsidRDefault="00446C53" w:rsidP="00446C53">
      <w:pPr>
        <w:jc w:val="center"/>
        <w:rPr>
          <w:rFonts w:ascii="Book Antiqua" w:hAnsi="Book Antiqua" w:cs="Times New Roman"/>
          <w:b/>
          <w:color w:val="FF0000"/>
          <w:sz w:val="19"/>
          <w:szCs w:val="19"/>
        </w:rPr>
      </w:pPr>
      <w:r w:rsidRPr="00994FF3">
        <w:rPr>
          <w:rFonts w:ascii="Book Antiqua" w:hAnsi="Book Antiqua" w:cs="Times New Roman"/>
          <w:b/>
          <w:color w:val="FF0000"/>
          <w:sz w:val="19"/>
          <w:szCs w:val="19"/>
        </w:rPr>
        <w:t>Material confeccionado por Eduardo B. S. Teixeira.</w:t>
      </w:r>
    </w:p>
    <w:tbl>
      <w:tblPr>
        <w:tblStyle w:val="Tabelacomgrade"/>
        <w:tblW w:w="8477" w:type="dxa"/>
        <w:shd w:val="clear" w:color="auto" w:fill="E7E6E6" w:themeFill="background2"/>
        <w:tblLook w:val="04A0" w:firstRow="1" w:lastRow="0" w:firstColumn="1" w:lastColumn="0" w:noHBand="0" w:noVBand="1"/>
      </w:tblPr>
      <w:tblGrid>
        <w:gridCol w:w="8477"/>
      </w:tblGrid>
      <w:tr w:rsidR="00446C53" w:rsidRPr="00AD0417" w14:paraId="5AB05D0D" w14:textId="77777777" w:rsidTr="00AD0417">
        <w:trPr>
          <w:trHeight w:val="3864"/>
        </w:trPr>
        <w:tc>
          <w:tcPr>
            <w:tcW w:w="8477" w:type="dxa"/>
            <w:tcBorders>
              <w:top w:val="single" w:sz="4" w:space="0" w:color="auto"/>
              <w:left w:val="single" w:sz="4" w:space="0" w:color="auto"/>
              <w:bottom w:val="single" w:sz="4" w:space="0" w:color="auto"/>
              <w:right w:val="single" w:sz="4" w:space="0" w:color="auto"/>
            </w:tcBorders>
            <w:shd w:val="clear" w:color="auto" w:fill="E7E6E6" w:themeFill="background2"/>
          </w:tcPr>
          <w:p w14:paraId="2708E538" w14:textId="77777777" w:rsidR="00446C53" w:rsidRPr="00AD0417" w:rsidRDefault="00446C53" w:rsidP="00D67B2E">
            <w:pPr>
              <w:jc w:val="both"/>
              <w:rPr>
                <w:rFonts w:ascii="Book Antiqua" w:eastAsia="Times New Roman" w:hAnsi="Book Antiqua" w:cs="Times New Roman"/>
                <w:b/>
                <w:sz w:val="18"/>
                <w:szCs w:val="18"/>
                <w:lang w:eastAsia="pt-BR"/>
              </w:rPr>
            </w:pPr>
            <w:r w:rsidRPr="00AD0417">
              <w:rPr>
                <w:rFonts w:ascii="Book Antiqua" w:eastAsia="Times New Roman" w:hAnsi="Book Antiqua" w:cs="Times New Roman"/>
                <w:b/>
                <w:color w:val="FFFFFF" w:themeColor="background1"/>
                <w:sz w:val="18"/>
                <w:szCs w:val="18"/>
                <w:highlight w:val="black"/>
                <w:lang w:eastAsia="pt-BR"/>
              </w:rPr>
              <w:t>Última atualização legislativa</w:t>
            </w:r>
            <w:r w:rsidRPr="00AD0417">
              <w:rPr>
                <w:rFonts w:ascii="Book Antiqua" w:eastAsia="Times New Roman" w:hAnsi="Book Antiqua" w:cs="Times New Roman"/>
                <w:b/>
                <w:sz w:val="18"/>
                <w:szCs w:val="18"/>
                <w:lang w:eastAsia="pt-BR"/>
              </w:rPr>
              <w:t xml:space="preserve">: </w:t>
            </w:r>
            <w:r w:rsidRPr="00AD0417">
              <w:rPr>
                <w:rFonts w:ascii="Book Antiqua" w:eastAsia="Times New Roman" w:hAnsi="Book Antiqua" w:cs="Times New Roman"/>
                <w:b/>
                <w:color w:val="FF0000"/>
                <w:sz w:val="18"/>
                <w:szCs w:val="18"/>
                <w:lang w:eastAsia="pt-BR"/>
              </w:rPr>
              <w:t>Nenhuma.</w:t>
            </w:r>
          </w:p>
          <w:p w14:paraId="1B4E5C87" w14:textId="3CE6104E" w:rsidR="00446C53" w:rsidRDefault="00446C53" w:rsidP="00D67B2E">
            <w:pPr>
              <w:jc w:val="both"/>
              <w:rPr>
                <w:rFonts w:ascii="Book Antiqua" w:eastAsia="Times New Roman" w:hAnsi="Book Antiqua" w:cs="Times New Roman"/>
                <w:b/>
                <w:sz w:val="18"/>
                <w:szCs w:val="18"/>
                <w:lang w:eastAsia="pt-BR"/>
              </w:rPr>
            </w:pPr>
          </w:p>
          <w:p w14:paraId="610C53A8" w14:textId="63F88831" w:rsidR="00CE6565" w:rsidRDefault="00CE6565" w:rsidP="00D67B2E">
            <w:pPr>
              <w:jc w:val="both"/>
              <w:rPr>
                <w:rFonts w:ascii="Book Antiqua" w:eastAsia="Times New Roman" w:hAnsi="Book Antiqua" w:cs="Times New Roman"/>
                <w:b/>
                <w:sz w:val="18"/>
                <w:szCs w:val="18"/>
                <w:lang w:eastAsia="pt-BR"/>
              </w:rPr>
            </w:pPr>
            <w:r w:rsidRPr="007B235E">
              <w:rPr>
                <w:rFonts w:ascii="Book Antiqua" w:hAnsi="Book Antiqua"/>
                <w:b/>
                <w:color w:val="FFFFFF" w:themeColor="background1"/>
                <w:sz w:val="18"/>
                <w:szCs w:val="18"/>
                <w:highlight w:val="black"/>
              </w:rPr>
              <w:t>Última atualização jurisprudencial</w:t>
            </w:r>
            <w:r w:rsidRPr="007B235E">
              <w:rPr>
                <w:rFonts w:ascii="Book Antiqua" w:hAnsi="Book Antiqua"/>
                <w:b/>
                <w:sz w:val="18"/>
                <w:szCs w:val="18"/>
              </w:rPr>
              <w:t xml:space="preserve">: </w:t>
            </w:r>
            <w:r>
              <w:rPr>
                <w:rFonts w:ascii="Book Antiqua" w:hAnsi="Book Antiqua"/>
                <w:b/>
                <w:color w:val="FF0000"/>
                <w:sz w:val="18"/>
                <w:szCs w:val="18"/>
              </w:rPr>
              <w:t>16/08/2022</w:t>
            </w:r>
            <w:r w:rsidRPr="007B235E">
              <w:rPr>
                <w:rFonts w:ascii="Book Antiqua" w:hAnsi="Book Antiqua"/>
                <w:b/>
                <w:color w:val="FF0000"/>
                <w:sz w:val="18"/>
                <w:szCs w:val="18"/>
              </w:rPr>
              <w:t xml:space="preserve"> -</w:t>
            </w:r>
            <w:r w:rsidRPr="007B235E">
              <w:rPr>
                <w:rFonts w:ascii="Book Antiqua" w:hAnsi="Book Antiqua"/>
                <w:b/>
                <w:sz w:val="18"/>
                <w:szCs w:val="18"/>
              </w:rPr>
              <w:t xml:space="preserve"> </w:t>
            </w:r>
            <w:r>
              <w:rPr>
                <w:rFonts w:ascii="Book Antiqua" w:hAnsi="Book Antiqua"/>
                <w:b/>
                <w:color w:val="FF0000"/>
                <w:sz w:val="18"/>
                <w:szCs w:val="18"/>
              </w:rPr>
              <w:t>Info 722 (art. 1º).</w:t>
            </w:r>
          </w:p>
          <w:p w14:paraId="55BF96B8" w14:textId="77777777" w:rsidR="00CE6565" w:rsidRPr="00AD0417" w:rsidRDefault="00CE6565" w:rsidP="00D67B2E">
            <w:pPr>
              <w:jc w:val="both"/>
              <w:rPr>
                <w:rFonts w:ascii="Book Antiqua" w:eastAsia="Times New Roman" w:hAnsi="Book Antiqua" w:cs="Times New Roman"/>
                <w:b/>
                <w:sz w:val="18"/>
                <w:szCs w:val="18"/>
                <w:lang w:eastAsia="pt-BR"/>
              </w:rPr>
            </w:pPr>
          </w:p>
          <w:p w14:paraId="28406FF3" w14:textId="318B06C0" w:rsidR="00446C53" w:rsidRPr="00AD0417" w:rsidRDefault="00446C53" w:rsidP="00D67B2E">
            <w:pPr>
              <w:jc w:val="both"/>
              <w:rPr>
                <w:rFonts w:ascii="Book Antiqua" w:eastAsia="Times New Roman" w:hAnsi="Book Antiqua" w:cs="Times New Roman"/>
                <w:b/>
                <w:sz w:val="18"/>
                <w:szCs w:val="18"/>
                <w:lang w:eastAsia="pt-BR"/>
              </w:rPr>
            </w:pPr>
            <w:r w:rsidRPr="00AD0417">
              <w:rPr>
                <w:rFonts w:ascii="Book Antiqua" w:eastAsia="Times New Roman" w:hAnsi="Book Antiqua" w:cs="Times New Roman"/>
                <w:b/>
                <w:color w:val="FFFFFF" w:themeColor="background1"/>
                <w:sz w:val="18"/>
                <w:szCs w:val="18"/>
                <w:highlight w:val="black"/>
                <w:lang w:eastAsia="pt-BR"/>
              </w:rPr>
              <w:t>Última atualização questões de concurso</w:t>
            </w:r>
            <w:r w:rsidRPr="00AD0417">
              <w:rPr>
                <w:rFonts w:ascii="Book Antiqua" w:eastAsia="Times New Roman" w:hAnsi="Book Antiqua" w:cs="Times New Roman"/>
                <w:b/>
                <w:sz w:val="18"/>
                <w:szCs w:val="18"/>
                <w:lang w:eastAsia="pt-BR"/>
              </w:rPr>
              <w:t xml:space="preserve">: </w:t>
            </w:r>
            <w:r w:rsidR="00BE27B5">
              <w:rPr>
                <w:rFonts w:ascii="Book Antiqua" w:eastAsia="Times New Roman" w:hAnsi="Book Antiqua" w:cs="Times New Roman"/>
                <w:b/>
                <w:color w:val="FF0000"/>
                <w:sz w:val="18"/>
                <w:szCs w:val="18"/>
                <w:lang w:eastAsia="pt-BR"/>
              </w:rPr>
              <w:t>15/02/2026</w:t>
            </w:r>
            <w:r w:rsidRPr="00AD0417">
              <w:rPr>
                <w:rFonts w:ascii="Book Antiqua" w:eastAsia="Times New Roman" w:hAnsi="Book Antiqua" w:cs="Times New Roman"/>
                <w:b/>
                <w:color w:val="FF0000"/>
                <w:sz w:val="18"/>
                <w:szCs w:val="18"/>
                <w:lang w:eastAsia="pt-BR"/>
              </w:rPr>
              <w:t>.</w:t>
            </w:r>
          </w:p>
          <w:p w14:paraId="4B138D00" w14:textId="77777777" w:rsidR="00446C53" w:rsidRPr="00AD0417" w:rsidRDefault="00446C53" w:rsidP="00D67B2E">
            <w:pPr>
              <w:jc w:val="both"/>
              <w:rPr>
                <w:rFonts w:ascii="Book Antiqua" w:eastAsia="Times New Roman" w:hAnsi="Book Antiqua" w:cs="Times New Roman"/>
                <w:b/>
                <w:sz w:val="18"/>
                <w:szCs w:val="18"/>
                <w:lang w:eastAsia="pt-BR"/>
              </w:rPr>
            </w:pPr>
          </w:p>
          <w:p w14:paraId="48151D07" w14:textId="77777777" w:rsidR="00446C53" w:rsidRPr="00AD0417" w:rsidRDefault="00446C53" w:rsidP="00D67B2E">
            <w:pPr>
              <w:jc w:val="both"/>
              <w:rPr>
                <w:rFonts w:ascii="Book Antiqua" w:eastAsia="Times New Roman" w:hAnsi="Book Antiqua" w:cs="Times New Roman"/>
                <w:b/>
                <w:sz w:val="18"/>
                <w:szCs w:val="18"/>
                <w:lang w:eastAsia="pt-BR"/>
              </w:rPr>
            </w:pPr>
            <w:r w:rsidRPr="00AD0417">
              <w:rPr>
                <w:rFonts w:ascii="Book Antiqua" w:eastAsia="Times New Roman" w:hAnsi="Book Antiqua" w:cs="Times New Roman"/>
                <w:b/>
                <w:color w:val="FFFFFF" w:themeColor="background1"/>
                <w:sz w:val="18"/>
                <w:szCs w:val="18"/>
                <w:highlight w:val="black"/>
                <w:lang w:eastAsia="pt-BR"/>
              </w:rPr>
              <w:t>Observações quanto à compreensão do material</w:t>
            </w:r>
            <w:r w:rsidRPr="00AD0417">
              <w:rPr>
                <w:rFonts w:ascii="Book Antiqua" w:eastAsia="Times New Roman" w:hAnsi="Book Antiqua" w:cs="Times New Roman"/>
                <w:b/>
                <w:sz w:val="18"/>
                <w:szCs w:val="18"/>
                <w:lang w:eastAsia="pt-BR"/>
              </w:rPr>
              <w:t>:</w:t>
            </w:r>
          </w:p>
          <w:p w14:paraId="6D078230" w14:textId="77777777" w:rsidR="00446C53" w:rsidRPr="00AD0417" w:rsidRDefault="00446C53" w:rsidP="00446C53">
            <w:pPr>
              <w:pStyle w:val="PargrafodaLista"/>
              <w:numPr>
                <w:ilvl w:val="0"/>
                <w:numId w:val="2"/>
              </w:numPr>
              <w:jc w:val="both"/>
              <w:rPr>
                <w:rFonts w:ascii="Book Antiqua" w:eastAsia="Times New Roman" w:hAnsi="Book Antiqua" w:cs="Times New Roman"/>
                <w:b/>
                <w:sz w:val="18"/>
                <w:szCs w:val="18"/>
                <w:lang w:eastAsia="pt-BR"/>
              </w:rPr>
            </w:pPr>
            <w:r w:rsidRPr="00AD0417">
              <w:rPr>
                <w:rFonts w:ascii="Book Antiqua" w:eastAsia="Times New Roman" w:hAnsi="Book Antiqua" w:cs="Times New Roman"/>
                <w:b/>
                <w:color w:val="FF0000"/>
                <w:sz w:val="18"/>
                <w:szCs w:val="18"/>
                <w:lang w:eastAsia="pt-BR"/>
              </w:rPr>
              <w:t>Cores utilizadas</w:t>
            </w:r>
            <w:r w:rsidRPr="00AD0417">
              <w:rPr>
                <w:rFonts w:ascii="Book Antiqua" w:eastAsia="Times New Roman" w:hAnsi="Book Antiqua" w:cs="Times New Roman"/>
                <w:b/>
                <w:sz w:val="18"/>
                <w:szCs w:val="18"/>
                <w:lang w:eastAsia="pt-BR"/>
              </w:rPr>
              <w:t>:</w:t>
            </w:r>
          </w:p>
          <w:p w14:paraId="541A53D0" w14:textId="77777777" w:rsidR="00446C53" w:rsidRPr="00AD0417" w:rsidRDefault="00446C53" w:rsidP="00446C53">
            <w:pPr>
              <w:pStyle w:val="PargrafodaLista"/>
              <w:numPr>
                <w:ilvl w:val="0"/>
                <w:numId w:val="1"/>
              </w:numPr>
              <w:jc w:val="both"/>
              <w:rPr>
                <w:rFonts w:ascii="Book Antiqua" w:eastAsia="Times New Roman" w:hAnsi="Book Antiqua" w:cs="Times New Roman"/>
                <w:sz w:val="18"/>
                <w:szCs w:val="18"/>
                <w:lang w:eastAsia="pt-BR"/>
              </w:rPr>
            </w:pPr>
            <w:r w:rsidRPr="00AD0417">
              <w:rPr>
                <w:rFonts w:ascii="Book Antiqua" w:eastAsia="Times New Roman" w:hAnsi="Book Antiqua" w:cs="Times New Roman"/>
                <w:b/>
                <w:sz w:val="18"/>
                <w:szCs w:val="18"/>
                <w:highlight w:val="green"/>
                <w:lang w:eastAsia="pt-BR"/>
              </w:rPr>
              <w:t>EM VERDE</w:t>
            </w:r>
            <w:r w:rsidRPr="00AD0417">
              <w:rPr>
                <w:rFonts w:ascii="Book Antiqua" w:eastAsia="Times New Roman" w:hAnsi="Book Antiqua" w:cs="Times New Roman"/>
                <w:sz w:val="18"/>
                <w:szCs w:val="18"/>
                <w:lang w:eastAsia="pt-BR"/>
              </w:rPr>
              <w:t>: destaque aos títulos, capítulos, bem como outras informações relevantes, etc.</w:t>
            </w:r>
          </w:p>
          <w:p w14:paraId="110E2D74" w14:textId="77777777" w:rsidR="00446C53" w:rsidRPr="00AD0417" w:rsidRDefault="00446C53" w:rsidP="00446C53">
            <w:pPr>
              <w:pStyle w:val="PargrafodaLista"/>
              <w:numPr>
                <w:ilvl w:val="0"/>
                <w:numId w:val="1"/>
              </w:numPr>
              <w:jc w:val="both"/>
              <w:rPr>
                <w:rFonts w:ascii="Book Antiqua" w:eastAsia="Times New Roman" w:hAnsi="Book Antiqua" w:cs="Times New Roman"/>
                <w:sz w:val="18"/>
                <w:szCs w:val="18"/>
                <w:lang w:eastAsia="pt-BR"/>
              </w:rPr>
            </w:pPr>
            <w:r w:rsidRPr="00AD0417">
              <w:rPr>
                <w:rFonts w:ascii="Book Antiqua" w:eastAsia="Times New Roman" w:hAnsi="Book Antiqua" w:cs="Times New Roman"/>
                <w:b/>
                <w:sz w:val="18"/>
                <w:szCs w:val="18"/>
                <w:highlight w:val="magenta"/>
                <w:lang w:eastAsia="pt-BR"/>
              </w:rPr>
              <w:t>EM ROXO</w:t>
            </w:r>
            <w:r w:rsidRPr="00AD0417">
              <w:rPr>
                <w:rFonts w:ascii="Book Antiqua" w:eastAsia="Times New Roman" w:hAnsi="Book Antiqua" w:cs="Times New Roman"/>
                <w:sz w:val="18"/>
                <w:szCs w:val="18"/>
                <w:lang w:eastAsia="pt-BR"/>
              </w:rPr>
              <w:t>: artigos que já foram cobrados em provas de concurso.</w:t>
            </w:r>
          </w:p>
          <w:p w14:paraId="67F27B47" w14:textId="77777777" w:rsidR="00446C53" w:rsidRPr="00AD0417" w:rsidRDefault="00446C53" w:rsidP="00446C53">
            <w:pPr>
              <w:pStyle w:val="PargrafodaLista"/>
              <w:numPr>
                <w:ilvl w:val="0"/>
                <w:numId w:val="1"/>
              </w:numPr>
              <w:jc w:val="both"/>
              <w:rPr>
                <w:rFonts w:ascii="Book Antiqua" w:eastAsia="Times New Roman" w:hAnsi="Book Antiqua" w:cs="Times New Roman"/>
                <w:sz w:val="18"/>
                <w:szCs w:val="18"/>
                <w:lang w:eastAsia="pt-BR"/>
              </w:rPr>
            </w:pPr>
            <w:r w:rsidRPr="00AD0417">
              <w:rPr>
                <w:rFonts w:ascii="Book Antiqua" w:eastAsia="Times New Roman" w:hAnsi="Book Antiqua" w:cs="Times New Roman"/>
                <w:b/>
                <w:sz w:val="18"/>
                <w:szCs w:val="18"/>
                <w:highlight w:val="cyan"/>
                <w:lang w:eastAsia="pt-BR"/>
              </w:rPr>
              <w:t>EM AZUL</w:t>
            </w:r>
            <w:r w:rsidRPr="00AD0417">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6.024/74).</w:t>
            </w:r>
          </w:p>
          <w:p w14:paraId="5C703F36" w14:textId="77777777" w:rsidR="00446C53" w:rsidRPr="00AD0417" w:rsidRDefault="00446C53" w:rsidP="00446C53">
            <w:pPr>
              <w:pStyle w:val="PargrafodaLista"/>
              <w:numPr>
                <w:ilvl w:val="0"/>
                <w:numId w:val="1"/>
              </w:numPr>
              <w:jc w:val="both"/>
              <w:rPr>
                <w:rFonts w:ascii="Book Antiqua" w:eastAsia="Times New Roman" w:hAnsi="Book Antiqua" w:cs="Times New Roman"/>
                <w:sz w:val="18"/>
                <w:szCs w:val="18"/>
                <w:lang w:eastAsia="pt-BR"/>
              </w:rPr>
            </w:pPr>
            <w:r w:rsidRPr="00AD0417">
              <w:rPr>
                <w:rFonts w:ascii="Book Antiqua" w:eastAsia="Times New Roman" w:hAnsi="Book Antiqua" w:cs="Times New Roman"/>
                <w:b/>
                <w:sz w:val="18"/>
                <w:szCs w:val="18"/>
                <w:highlight w:val="yellow"/>
                <w:lang w:eastAsia="pt-BR"/>
              </w:rPr>
              <w:t>EM AMARELO</w:t>
            </w:r>
            <w:r w:rsidRPr="00AD0417">
              <w:rPr>
                <w:rFonts w:ascii="Book Antiqua" w:eastAsia="Times New Roman" w:hAnsi="Book Antiqua" w:cs="Times New Roman"/>
                <w:sz w:val="18"/>
                <w:szCs w:val="18"/>
                <w:lang w:eastAsia="pt-BR"/>
              </w:rPr>
              <w:t>: destaques importantes (ex.: critério pessoal)</w:t>
            </w:r>
          </w:p>
          <w:p w14:paraId="5935F473" w14:textId="77777777" w:rsidR="00446C53" w:rsidRPr="00AD0417" w:rsidRDefault="00446C53" w:rsidP="00D67B2E">
            <w:pPr>
              <w:jc w:val="both"/>
              <w:rPr>
                <w:rFonts w:ascii="Book Antiqua" w:eastAsia="Times New Roman" w:hAnsi="Book Antiqua" w:cs="Times New Roman"/>
                <w:sz w:val="18"/>
                <w:szCs w:val="18"/>
                <w:lang w:eastAsia="pt-BR"/>
              </w:rPr>
            </w:pPr>
          </w:p>
          <w:p w14:paraId="05EFC6F5" w14:textId="77777777" w:rsidR="00446C53" w:rsidRPr="00AD0417" w:rsidRDefault="00446C53" w:rsidP="00446C53">
            <w:pPr>
              <w:pStyle w:val="PargrafodaLista"/>
              <w:numPr>
                <w:ilvl w:val="0"/>
                <w:numId w:val="2"/>
              </w:numPr>
              <w:jc w:val="both"/>
              <w:rPr>
                <w:rFonts w:ascii="Book Antiqua" w:eastAsia="Times New Roman" w:hAnsi="Book Antiqua" w:cs="Times New Roman"/>
                <w:sz w:val="20"/>
                <w:szCs w:val="20"/>
                <w:lang w:eastAsia="pt-BR"/>
              </w:rPr>
            </w:pPr>
            <w:r w:rsidRPr="00AD0417">
              <w:rPr>
                <w:rFonts w:ascii="Book Antiqua" w:eastAsia="Times New Roman" w:hAnsi="Book Antiqua" w:cs="Times New Roman"/>
                <w:b/>
                <w:color w:val="FF0000"/>
                <w:sz w:val="18"/>
                <w:szCs w:val="18"/>
                <w:lang w:eastAsia="pt-BR"/>
              </w:rPr>
              <w:t>Siglas utilizadas</w:t>
            </w:r>
            <w:r w:rsidRPr="00AD0417">
              <w:rPr>
                <w:rFonts w:ascii="Book Antiqua" w:eastAsia="Times New Roman" w:hAnsi="Book Antiqua" w:cs="Times New Roman"/>
                <w:sz w:val="18"/>
                <w:szCs w:val="18"/>
                <w:lang w:eastAsia="pt-BR"/>
              </w:rPr>
              <w:t xml:space="preserve">: </w:t>
            </w:r>
            <w:r w:rsidRPr="00AD0417">
              <w:rPr>
                <w:rFonts w:ascii="Book Antiqua" w:eastAsia="Times New Roman" w:hAnsi="Book Antiqua" w:cs="Times New Roman"/>
                <w:b/>
                <w:sz w:val="18"/>
                <w:szCs w:val="18"/>
                <w:lang w:eastAsia="pt-BR"/>
              </w:rPr>
              <w:t>MP (concursos do Ministério Público); M ou TJPR (concursos da Magistratura); BL (base legal, etc).</w:t>
            </w:r>
          </w:p>
        </w:tc>
      </w:tr>
    </w:tbl>
    <w:p w14:paraId="3AEE9078" w14:textId="77777777" w:rsidR="003D7F02" w:rsidRPr="00AD0417" w:rsidRDefault="003D7F02" w:rsidP="003D7F02">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AD0417">
          <w:rPr>
            <w:rFonts w:ascii="Book Antiqua" w:eastAsia="Times New Roman" w:hAnsi="Book Antiqua" w:cs="Times New Roman"/>
            <w:b/>
            <w:bCs/>
            <w:color w:val="000080"/>
            <w:sz w:val="20"/>
            <w:szCs w:val="20"/>
            <w:u w:val="single"/>
            <w:lang w:eastAsia="pt-BR"/>
          </w:rPr>
          <w:t>LEI Nº 6.024, DE 13 DE MARÇO DE 1974</w:t>
        </w:r>
        <w:r w:rsidRPr="00AD0417">
          <w:rPr>
            <w:rFonts w:ascii="Book Antiqua" w:eastAsia="Times New Roman" w:hAnsi="Book Antiqua" w:cs="Times New Roman"/>
            <w:color w:val="000080"/>
            <w:sz w:val="20"/>
            <w:szCs w:val="20"/>
            <w:u w:val="single"/>
            <w:lang w:eastAsia="pt-BR"/>
          </w:rPr>
          <w:t>.</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3D7F02" w:rsidRPr="00AD0417" w14:paraId="071959B4" w14:textId="77777777" w:rsidTr="00AD0417">
        <w:trPr>
          <w:tblCellSpacing w:w="0" w:type="dxa"/>
        </w:trPr>
        <w:tc>
          <w:tcPr>
            <w:tcW w:w="1417" w:type="pct"/>
            <w:vAlign w:val="center"/>
            <w:hideMark/>
          </w:tcPr>
          <w:p w14:paraId="6D290FC7" w14:textId="77777777" w:rsidR="003D7F02" w:rsidRPr="00AD0417" w:rsidRDefault="003D7F02" w:rsidP="003D7F02">
            <w:pPr>
              <w:spacing w:after="0" w:line="240" w:lineRule="auto"/>
              <w:rPr>
                <w:rFonts w:ascii="Book Antiqua" w:eastAsia="Times New Roman" w:hAnsi="Book Antiqua" w:cs="Times New Roman"/>
                <w:sz w:val="20"/>
                <w:szCs w:val="20"/>
                <w:lang w:eastAsia="pt-BR"/>
              </w:rPr>
            </w:pPr>
          </w:p>
        </w:tc>
        <w:tc>
          <w:tcPr>
            <w:tcW w:w="3583" w:type="pct"/>
            <w:vAlign w:val="center"/>
            <w:hideMark/>
          </w:tcPr>
          <w:p w14:paraId="5B4F2A5F" w14:textId="77777777" w:rsidR="003D7F02" w:rsidRPr="00AD0417" w:rsidRDefault="003D7F02" w:rsidP="003D7F02">
            <w:pPr>
              <w:spacing w:before="100" w:beforeAutospacing="1" w:after="100" w:afterAutospacing="1" w:line="240" w:lineRule="auto"/>
              <w:jc w:val="both"/>
              <w:rPr>
                <w:rFonts w:ascii="Book Antiqua" w:eastAsia="Times New Roman" w:hAnsi="Book Antiqua" w:cs="Times New Roman"/>
                <w:sz w:val="18"/>
                <w:szCs w:val="18"/>
                <w:lang w:eastAsia="pt-BR"/>
              </w:rPr>
            </w:pPr>
            <w:r w:rsidRPr="00AD0417">
              <w:rPr>
                <w:rFonts w:ascii="Book Antiqua" w:eastAsia="Times New Roman" w:hAnsi="Book Antiqua" w:cs="Times New Roman"/>
                <w:color w:val="800000"/>
                <w:sz w:val="18"/>
                <w:szCs w:val="18"/>
                <w:lang w:eastAsia="pt-BR"/>
              </w:rPr>
              <w:t xml:space="preserve">Dispõe sobre a intervenção e a liquidação extrajudicial de instituições financeiras, e dá outras providências. </w:t>
            </w:r>
          </w:p>
        </w:tc>
      </w:tr>
    </w:tbl>
    <w:p w14:paraId="72930409"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b/>
          <w:bCs/>
          <w:sz w:val="19"/>
          <w:szCs w:val="19"/>
          <w:lang w:eastAsia="pt-BR"/>
        </w:rPr>
        <w:t>        O PRESIDENTE DA REPÚBLICA</w:t>
      </w:r>
      <w:r w:rsidRPr="00994FF3">
        <w:rPr>
          <w:rFonts w:ascii="Book Antiqua" w:eastAsia="Times New Roman" w:hAnsi="Book Antiqua" w:cs="Times New Roman"/>
          <w:sz w:val="19"/>
          <w:szCs w:val="19"/>
          <w:lang w:eastAsia="pt-BR"/>
        </w:rPr>
        <w:t xml:space="preserve"> , faço saber que o </w:t>
      </w:r>
      <w:r w:rsidRPr="00994FF3">
        <w:rPr>
          <w:rFonts w:ascii="Book Antiqua" w:eastAsia="Times New Roman" w:hAnsi="Book Antiqua" w:cs="Times New Roman"/>
          <w:b/>
          <w:bCs/>
          <w:sz w:val="19"/>
          <w:szCs w:val="19"/>
          <w:lang w:eastAsia="pt-BR"/>
        </w:rPr>
        <w:t>CONGRESSO NACIONAL</w:t>
      </w:r>
      <w:r w:rsidRPr="00994FF3">
        <w:rPr>
          <w:rFonts w:ascii="Book Antiqua" w:eastAsia="Times New Roman" w:hAnsi="Book Antiqua" w:cs="Times New Roman"/>
          <w:sz w:val="19"/>
          <w:szCs w:val="19"/>
          <w:lang w:eastAsia="pt-BR"/>
        </w:rPr>
        <w:t xml:space="preserve"> decreta e eu sanciono a seguinte Lei: </w:t>
      </w:r>
    </w:p>
    <w:p w14:paraId="0D0ECF93" w14:textId="77777777" w:rsidR="003D7F02" w:rsidRPr="00994FF3" w:rsidRDefault="003D7F02" w:rsidP="003D7F02">
      <w:pPr>
        <w:spacing w:before="100" w:beforeAutospacing="1" w:after="100" w:afterAutospacing="1" w:line="240" w:lineRule="auto"/>
        <w:jc w:val="center"/>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CAPÍTULO I </w:t>
      </w:r>
    </w:p>
    <w:p w14:paraId="0C3DE916" w14:textId="77777777" w:rsidR="003D7F02" w:rsidRPr="00994FF3" w:rsidRDefault="003D7F02" w:rsidP="003D7F02">
      <w:pPr>
        <w:spacing w:before="100" w:beforeAutospacing="1" w:after="100" w:afterAutospacing="1" w:line="240" w:lineRule="auto"/>
        <w:jc w:val="center"/>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Disposição Preliminar </w:t>
      </w:r>
    </w:p>
    <w:p w14:paraId="3E23AAB0" w14:textId="625F3FC2" w:rsidR="003D7F02" w:rsidRPr="00B4411D" w:rsidRDefault="003D7F02" w:rsidP="003D7F02">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94FF3">
        <w:rPr>
          <w:rFonts w:ascii="Book Antiqua" w:eastAsia="Times New Roman" w:hAnsi="Book Antiqua" w:cs="Times New Roman"/>
          <w:sz w:val="19"/>
          <w:szCs w:val="19"/>
          <w:lang w:eastAsia="pt-BR"/>
        </w:rPr>
        <w:t xml:space="preserve">        </w:t>
      </w:r>
      <w:bookmarkStart w:id="0" w:name="art1"/>
      <w:bookmarkEnd w:id="0"/>
      <w:r w:rsidRPr="00994FF3">
        <w:rPr>
          <w:rFonts w:ascii="Book Antiqua" w:eastAsia="Times New Roman" w:hAnsi="Book Antiqua" w:cs="Times New Roman"/>
          <w:b/>
          <w:sz w:val="19"/>
          <w:szCs w:val="19"/>
          <w:highlight w:val="magenta"/>
          <w:lang w:eastAsia="pt-BR"/>
        </w:rPr>
        <w:t>Art. 1º</w:t>
      </w:r>
      <w:r w:rsidRPr="00994FF3">
        <w:rPr>
          <w:rFonts w:ascii="Book Antiqua" w:eastAsia="Times New Roman" w:hAnsi="Book Antiqua" w:cs="Times New Roman"/>
          <w:sz w:val="19"/>
          <w:szCs w:val="19"/>
          <w:lang w:eastAsia="pt-BR"/>
        </w:rPr>
        <w:t xml:space="preserve"> </w:t>
      </w:r>
      <w:r w:rsidRPr="002853EF">
        <w:rPr>
          <w:rFonts w:ascii="Book Antiqua" w:eastAsia="Times New Roman" w:hAnsi="Book Antiqua" w:cs="Times New Roman"/>
          <w:b/>
          <w:bCs/>
          <w:sz w:val="19"/>
          <w:szCs w:val="19"/>
          <w:lang w:eastAsia="pt-BR"/>
        </w:rPr>
        <w:t xml:space="preserve">As </w:t>
      </w:r>
      <w:r w:rsidRPr="002853EF">
        <w:rPr>
          <w:rFonts w:ascii="Book Antiqua" w:eastAsia="Times New Roman" w:hAnsi="Book Antiqua" w:cs="Times New Roman"/>
          <w:b/>
          <w:bCs/>
          <w:sz w:val="19"/>
          <w:szCs w:val="19"/>
          <w:highlight w:val="cyan"/>
          <w:lang w:eastAsia="pt-BR"/>
        </w:rPr>
        <w:t>instituições financeiras privadas</w:t>
      </w:r>
      <w:r w:rsidRPr="002853EF">
        <w:rPr>
          <w:rFonts w:ascii="Book Antiqua" w:eastAsia="Times New Roman" w:hAnsi="Book Antiqua" w:cs="Times New Roman"/>
          <w:b/>
          <w:bCs/>
          <w:sz w:val="19"/>
          <w:szCs w:val="19"/>
          <w:lang w:eastAsia="pt-BR"/>
        </w:rPr>
        <w:t xml:space="preserve"> e </w:t>
      </w:r>
      <w:r w:rsidRPr="002853EF">
        <w:rPr>
          <w:rFonts w:ascii="Book Antiqua" w:eastAsia="Times New Roman" w:hAnsi="Book Antiqua" w:cs="Times New Roman"/>
          <w:b/>
          <w:bCs/>
          <w:sz w:val="19"/>
          <w:szCs w:val="19"/>
          <w:highlight w:val="cyan"/>
          <w:lang w:eastAsia="pt-BR"/>
        </w:rPr>
        <w:t>as públicas não federais</w:t>
      </w:r>
      <w:r w:rsidRPr="002853EF">
        <w:rPr>
          <w:rFonts w:ascii="Book Antiqua" w:eastAsia="Times New Roman" w:hAnsi="Book Antiqua" w:cs="Times New Roman"/>
          <w:b/>
          <w:bCs/>
          <w:sz w:val="19"/>
          <w:szCs w:val="19"/>
          <w:lang w:eastAsia="pt-BR"/>
        </w:rPr>
        <w:t xml:space="preserve">, assim como as </w:t>
      </w:r>
      <w:r w:rsidRPr="00F17248">
        <w:rPr>
          <w:rFonts w:ascii="Book Antiqua" w:eastAsia="Times New Roman" w:hAnsi="Book Antiqua" w:cs="Times New Roman"/>
          <w:b/>
          <w:bCs/>
          <w:sz w:val="19"/>
          <w:szCs w:val="19"/>
          <w:highlight w:val="yellow"/>
          <w:lang w:eastAsia="pt-BR"/>
        </w:rPr>
        <w:t>cooperativas de crédito</w:t>
      </w:r>
      <w:r w:rsidRPr="002853EF">
        <w:rPr>
          <w:rFonts w:ascii="Book Antiqua" w:eastAsia="Times New Roman" w:hAnsi="Book Antiqua" w:cs="Times New Roman"/>
          <w:b/>
          <w:bCs/>
          <w:sz w:val="19"/>
          <w:szCs w:val="19"/>
          <w:lang w:eastAsia="pt-BR"/>
        </w:rPr>
        <w:t xml:space="preserve">, </w:t>
      </w:r>
      <w:r w:rsidRPr="00BE27B5">
        <w:rPr>
          <w:rFonts w:ascii="Book Antiqua" w:eastAsia="Times New Roman" w:hAnsi="Book Antiqua" w:cs="Times New Roman"/>
          <w:b/>
          <w:bCs/>
          <w:caps/>
          <w:sz w:val="19"/>
          <w:szCs w:val="19"/>
          <w:highlight w:val="green"/>
          <w:lang w:eastAsia="pt-BR"/>
        </w:rPr>
        <w:t>estão sujeitas</w:t>
      </w:r>
      <w:r w:rsidRPr="002853EF">
        <w:rPr>
          <w:rFonts w:ascii="Book Antiqua" w:eastAsia="Times New Roman" w:hAnsi="Book Antiqua" w:cs="Times New Roman"/>
          <w:b/>
          <w:bCs/>
          <w:sz w:val="19"/>
          <w:szCs w:val="19"/>
          <w:lang w:eastAsia="pt-BR"/>
        </w:rPr>
        <w:t xml:space="preserve">, nos termos desta Lei, à intervenção ou à </w:t>
      </w:r>
      <w:r w:rsidRPr="002853EF">
        <w:rPr>
          <w:rFonts w:ascii="Book Antiqua" w:eastAsia="Times New Roman" w:hAnsi="Book Antiqua" w:cs="Times New Roman"/>
          <w:b/>
          <w:bCs/>
          <w:sz w:val="19"/>
          <w:szCs w:val="19"/>
          <w:highlight w:val="yellow"/>
          <w:lang w:eastAsia="pt-BR"/>
        </w:rPr>
        <w:t>liquidação extrajudicial</w:t>
      </w:r>
      <w:r w:rsidRPr="002853EF">
        <w:rPr>
          <w:rFonts w:ascii="Book Antiqua" w:eastAsia="Times New Roman" w:hAnsi="Book Antiqua" w:cs="Times New Roman"/>
          <w:b/>
          <w:bCs/>
          <w:sz w:val="19"/>
          <w:szCs w:val="19"/>
          <w:lang w:eastAsia="pt-BR"/>
        </w:rPr>
        <w:t xml:space="preserve">, em ambos os casos efetuada e decretada pelo Banco Central do Brasil, sem prejuízo do disposto nos </w:t>
      </w:r>
      <w:hyperlink r:id="rId9" w:anchor="art137" w:history="1">
        <w:r w:rsidRPr="002853EF">
          <w:rPr>
            <w:rFonts w:ascii="Book Antiqua" w:eastAsia="Times New Roman" w:hAnsi="Book Antiqua" w:cs="Times New Roman"/>
            <w:b/>
            <w:bCs/>
            <w:color w:val="0000FF"/>
            <w:sz w:val="19"/>
            <w:szCs w:val="19"/>
            <w:u w:val="single"/>
            <w:lang w:eastAsia="pt-BR"/>
          </w:rPr>
          <w:t>artigos 137</w:t>
        </w:r>
      </w:hyperlink>
      <w:r w:rsidRPr="002853EF">
        <w:rPr>
          <w:rFonts w:ascii="Book Antiqua" w:eastAsia="Times New Roman" w:hAnsi="Book Antiqua" w:cs="Times New Roman"/>
          <w:b/>
          <w:bCs/>
          <w:sz w:val="19"/>
          <w:szCs w:val="19"/>
          <w:lang w:eastAsia="pt-BR"/>
        </w:rPr>
        <w:t xml:space="preserve"> e </w:t>
      </w:r>
      <w:hyperlink r:id="rId10" w:anchor="art138" w:history="1">
        <w:r w:rsidRPr="002853EF">
          <w:rPr>
            <w:rFonts w:ascii="Book Antiqua" w:eastAsia="Times New Roman" w:hAnsi="Book Antiqua" w:cs="Times New Roman"/>
            <w:b/>
            <w:bCs/>
            <w:color w:val="0000FF"/>
            <w:sz w:val="19"/>
            <w:szCs w:val="19"/>
            <w:u w:val="single"/>
            <w:lang w:eastAsia="pt-BR"/>
          </w:rPr>
          <w:t xml:space="preserve">138 do Decreto-lei nº 2.627, de 26 de setembro de 1940, </w:t>
        </w:r>
      </w:hyperlink>
      <w:r w:rsidRPr="002853EF">
        <w:rPr>
          <w:rFonts w:ascii="Book Antiqua" w:eastAsia="Times New Roman" w:hAnsi="Book Antiqua" w:cs="Times New Roman"/>
          <w:b/>
          <w:bCs/>
          <w:sz w:val="19"/>
          <w:szCs w:val="19"/>
          <w:lang w:eastAsia="pt-BR"/>
        </w:rPr>
        <w:t xml:space="preserve">ou </w:t>
      </w:r>
      <w:r w:rsidRPr="002853EF">
        <w:rPr>
          <w:rFonts w:ascii="Book Antiqua" w:eastAsia="Times New Roman" w:hAnsi="Book Antiqua" w:cs="Times New Roman"/>
          <w:b/>
          <w:bCs/>
          <w:sz w:val="19"/>
          <w:szCs w:val="19"/>
          <w:highlight w:val="yellow"/>
          <w:lang w:eastAsia="pt-BR"/>
        </w:rPr>
        <w:t>à falência</w:t>
      </w:r>
      <w:r w:rsidRPr="002853EF">
        <w:rPr>
          <w:rFonts w:ascii="Book Antiqua" w:eastAsia="Times New Roman" w:hAnsi="Book Antiqua" w:cs="Times New Roman"/>
          <w:b/>
          <w:bCs/>
          <w:sz w:val="19"/>
          <w:szCs w:val="19"/>
          <w:lang w:eastAsia="pt-BR"/>
        </w:rPr>
        <w:t>, nos termos da legislação vigente</w:t>
      </w:r>
      <w:r w:rsidRPr="00B4411D">
        <w:rPr>
          <w:rFonts w:ascii="Book Antiqua" w:eastAsia="Times New Roman" w:hAnsi="Book Antiqua" w:cs="Times New Roman"/>
          <w:sz w:val="16"/>
          <w:szCs w:val="16"/>
          <w:lang w:eastAsia="pt-BR"/>
        </w:rPr>
        <w:t xml:space="preserve">. </w:t>
      </w:r>
      <w:r w:rsidR="005D6846" w:rsidRPr="00B4411D">
        <w:rPr>
          <w:rFonts w:ascii="Book Antiqua" w:eastAsia="Times New Roman" w:hAnsi="Book Antiqua" w:cs="Times New Roman"/>
          <w:b/>
          <w:bCs/>
          <w:color w:val="FF0000"/>
          <w:sz w:val="16"/>
          <w:szCs w:val="16"/>
          <w:u w:val="single"/>
          <w:lang w:eastAsia="pt-BR"/>
        </w:rPr>
        <w:t>(TRF2-2009)</w:t>
      </w:r>
      <w:r w:rsidR="000D1384" w:rsidRPr="00B4411D">
        <w:rPr>
          <w:rFonts w:ascii="Book Antiqua" w:eastAsia="Times New Roman" w:hAnsi="Book Antiqua" w:cs="Times New Roman"/>
          <w:b/>
          <w:bCs/>
          <w:color w:val="FF0000"/>
          <w:sz w:val="16"/>
          <w:szCs w:val="16"/>
          <w:lang w:eastAsia="pt-BR"/>
        </w:rPr>
        <w:t xml:space="preserve"> </w:t>
      </w:r>
      <w:r w:rsidR="000D1384" w:rsidRPr="00B4411D">
        <w:rPr>
          <w:rFonts w:ascii="Book Antiqua" w:eastAsia="Times New Roman" w:hAnsi="Book Antiqua" w:cs="Times New Roman"/>
          <w:b/>
          <w:bCs/>
          <w:color w:val="FF0000"/>
          <w:sz w:val="16"/>
          <w:szCs w:val="16"/>
          <w:u w:val="single"/>
          <w:lang w:eastAsia="pt-BR"/>
        </w:rPr>
        <w:t>(Anal./Banco Central-2010)</w:t>
      </w:r>
      <w:r w:rsidR="004F6BC6" w:rsidRPr="00B4411D">
        <w:rPr>
          <w:rFonts w:ascii="Book Antiqua" w:eastAsia="Times New Roman" w:hAnsi="Book Antiqua" w:cs="Times New Roman"/>
          <w:b/>
          <w:bCs/>
          <w:color w:val="FF0000"/>
          <w:sz w:val="16"/>
          <w:szCs w:val="16"/>
          <w:lang w:eastAsia="pt-BR"/>
        </w:rPr>
        <w:t xml:space="preserve"> </w:t>
      </w:r>
      <w:r w:rsidR="004F6BC6" w:rsidRPr="00B4411D">
        <w:rPr>
          <w:rFonts w:ascii="Book Antiqua" w:eastAsia="Times New Roman" w:hAnsi="Book Antiqua" w:cs="Times New Roman"/>
          <w:b/>
          <w:color w:val="FF0000"/>
          <w:sz w:val="16"/>
          <w:szCs w:val="16"/>
          <w:u w:val="single"/>
          <w:lang w:eastAsia="pt-BR"/>
        </w:rPr>
        <w:t>(TRF5-2011)</w:t>
      </w:r>
      <w:r w:rsidR="004F3F2B" w:rsidRPr="00B4411D">
        <w:rPr>
          <w:rFonts w:ascii="Book Antiqua" w:eastAsia="Times New Roman" w:hAnsi="Book Antiqua" w:cs="Times New Roman"/>
          <w:b/>
          <w:color w:val="FF0000"/>
          <w:sz w:val="16"/>
          <w:szCs w:val="16"/>
          <w:lang w:eastAsia="pt-BR"/>
        </w:rPr>
        <w:t xml:space="preserve"> </w:t>
      </w:r>
      <w:r w:rsidR="004F3F2B" w:rsidRPr="00B4411D">
        <w:rPr>
          <w:rFonts w:ascii="Book Antiqua" w:hAnsi="Book Antiqua" w:cs="Times New Roman"/>
          <w:b/>
          <w:bCs/>
          <w:color w:val="FF0000"/>
          <w:sz w:val="16"/>
          <w:szCs w:val="16"/>
          <w:u w:val="single"/>
        </w:rPr>
        <w:t>(MPRJ-2012)</w:t>
      </w:r>
      <w:r w:rsidR="001C666B" w:rsidRPr="00B4411D">
        <w:rPr>
          <w:rFonts w:ascii="Book Antiqua" w:eastAsia="Times New Roman" w:hAnsi="Book Antiqua" w:cs="Times New Roman"/>
          <w:b/>
          <w:bCs/>
          <w:color w:val="FF0000"/>
          <w:sz w:val="16"/>
          <w:szCs w:val="16"/>
          <w:lang w:eastAsia="pt-BR"/>
        </w:rPr>
        <w:t xml:space="preserve"> </w:t>
      </w:r>
      <w:r w:rsidR="001C666B" w:rsidRPr="00B4411D">
        <w:rPr>
          <w:rFonts w:ascii="Book Antiqua" w:eastAsia="Times New Roman" w:hAnsi="Book Antiqua" w:cs="Times New Roman"/>
          <w:b/>
          <w:color w:val="FF0000"/>
          <w:sz w:val="16"/>
          <w:szCs w:val="16"/>
          <w:u w:val="single"/>
          <w:lang w:eastAsia="pt-BR"/>
        </w:rPr>
        <w:t>(PFN-2015)</w:t>
      </w:r>
      <w:r w:rsidR="002853EF" w:rsidRPr="00B4411D">
        <w:rPr>
          <w:rFonts w:ascii="Book Antiqua" w:eastAsia="Times New Roman" w:hAnsi="Book Antiqua" w:cs="Times New Roman"/>
          <w:b/>
          <w:color w:val="FF0000"/>
          <w:sz w:val="16"/>
          <w:szCs w:val="16"/>
          <w:lang w:eastAsia="pt-BR"/>
        </w:rPr>
        <w:t xml:space="preserve"> </w:t>
      </w:r>
      <w:r w:rsidR="002853EF" w:rsidRPr="00B4411D">
        <w:rPr>
          <w:rFonts w:ascii="Book Antiqua" w:eastAsia="Times New Roman" w:hAnsi="Book Antiqua" w:cs="Times New Roman"/>
          <w:b/>
          <w:color w:val="FF0000"/>
          <w:sz w:val="16"/>
          <w:szCs w:val="16"/>
          <w:u w:val="single"/>
          <w:lang w:eastAsia="pt-BR"/>
        </w:rPr>
        <w:t>(MPSC-2021)</w:t>
      </w:r>
      <w:r w:rsidR="00F17248" w:rsidRPr="00B4411D">
        <w:rPr>
          <w:rFonts w:ascii="Book Antiqua" w:eastAsia="Times New Roman" w:hAnsi="Book Antiqua" w:cs="Times New Roman"/>
          <w:b/>
          <w:color w:val="FF0000"/>
          <w:sz w:val="16"/>
          <w:szCs w:val="16"/>
          <w:lang w:eastAsia="pt-BR"/>
        </w:rPr>
        <w:t xml:space="preserve"> </w:t>
      </w:r>
      <w:r w:rsidR="00F17248" w:rsidRPr="00B4411D">
        <w:rPr>
          <w:rFonts w:ascii="Book Antiqua" w:eastAsia="Times New Roman" w:hAnsi="Book Antiqua" w:cs="Times New Roman"/>
          <w:b/>
          <w:color w:val="FF0000"/>
          <w:sz w:val="16"/>
          <w:szCs w:val="16"/>
          <w:u w:val="single"/>
          <w:lang w:eastAsia="pt-BR"/>
        </w:rPr>
        <w:t>(TJAP-2022)</w:t>
      </w:r>
      <w:bookmarkStart w:id="1" w:name="_Hlk111555508"/>
    </w:p>
    <w:tbl>
      <w:tblPr>
        <w:tblStyle w:val="Tabelacomgrade"/>
        <w:tblW w:w="0" w:type="auto"/>
        <w:shd w:val="clear" w:color="auto" w:fill="CCFFFF"/>
        <w:tblLook w:val="04A0" w:firstRow="1" w:lastRow="0" w:firstColumn="1" w:lastColumn="0" w:noHBand="0" w:noVBand="1"/>
      </w:tblPr>
      <w:tblGrid>
        <w:gridCol w:w="8494"/>
      </w:tblGrid>
      <w:tr w:rsidR="00F17248" w14:paraId="43C790F3" w14:textId="77777777" w:rsidTr="00CC4865">
        <w:tc>
          <w:tcPr>
            <w:tcW w:w="8494" w:type="dxa"/>
            <w:shd w:val="clear" w:color="auto" w:fill="CCFFFF"/>
          </w:tcPr>
          <w:p w14:paraId="06F6C3F0" w14:textId="7F02984E" w:rsidR="00F17248" w:rsidRPr="00567103" w:rsidRDefault="00F17248" w:rsidP="00F17248">
            <w:pPr>
              <w:jc w:val="both"/>
              <w:rPr>
                <w:rFonts w:ascii="Book Antiqua" w:eastAsia="Times New Roman" w:hAnsi="Book Antiqua" w:cs="Times New Roman"/>
                <w:sz w:val="19"/>
                <w:szCs w:val="19"/>
                <w:lang w:eastAsia="pt-BR"/>
              </w:rPr>
            </w:pPr>
            <w:r w:rsidRPr="00567103">
              <w:rPr>
                <w:rFonts w:ascii="Book Antiqua" w:eastAsia="Times New Roman" w:hAnsi="Book Antiqua" w:cs="Times New Roman"/>
                <w:b/>
                <w:bCs/>
                <w:i/>
                <w:iCs/>
                <w:color w:val="FF0000"/>
                <w:sz w:val="19"/>
                <w:szCs w:val="19"/>
                <w:lang w:eastAsia="pt-BR"/>
              </w:rPr>
              <w:t>#</w:t>
            </w:r>
            <w:r w:rsidRPr="00567103">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0A46FB">
              <w:rPr>
                <w:rFonts w:ascii="Book Antiqua" w:eastAsia="Times New Roman" w:hAnsi="Book Antiqua" w:cs="Times New Roman"/>
                <w:b/>
                <w:bCs/>
                <w:i/>
                <w:iCs/>
                <w:color w:val="FF0000"/>
                <w:sz w:val="19"/>
                <w:szCs w:val="19"/>
                <w:highlight w:val="green"/>
                <w:lang w:eastAsia="pt-BR"/>
              </w:rPr>
              <w:t>DOD</w:t>
            </w:r>
            <w:r>
              <w:rPr>
                <w:rFonts w:ascii="Book Antiqua" w:eastAsia="Times New Roman" w:hAnsi="Book Antiqua" w:cs="Times New Roman"/>
                <w:b/>
                <w:bCs/>
                <w:i/>
                <w:iCs/>
                <w:color w:val="FF0000"/>
                <w:sz w:val="19"/>
                <w:szCs w:val="19"/>
                <w:lang w:eastAsia="pt-BR"/>
              </w:rPr>
              <w:t>: #</w:t>
            </w:r>
            <w:r w:rsidRPr="000A46FB">
              <w:rPr>
                <w:rFonts w:ascii="Book Antiqua" w:eastAsia="Times New Roman" w:hAnsi="Book Antiqua" w:cs="Times New Roman"/>
                <w:b/>
                <w:bCs/>
                <w:i/>
                <w:iCs/>
                <w:color w:val="FF0000"/>
                <w:sz w:val="19"/>
                <w:szCs w:val="19"/>
                <w:highlight w:val="green"/>
                <w:lang w:eastAsia="pt-BR"/>
              </w:rPr>
              <w:t>STJ</w:t>
            </w:r>
            <w:r>
              <w:rPr>
                <w:rFonts w:ascii="Book Antiqua" w:eastAsia="Times New Roman" w:hAnsi="Book Antiqua" w:cs="Times New Roman"/>
                <w:b/>
                <w:bCs/>
                <w:i/>
                <w:iCs/>
                <w:color w:val="FF0000"/>
                <w:sz w:val="19"/>
                <w:szCs w:val="19"/>
                <w:lang w:eastAsia="pt-BR"/>
              </w:rPr>
              <w:t>: #</w:t>
            </w:r>
            <w:r w:rsidRPr="00C22A82">
              <w:rPr>
                <w:rFonts w:ascii="Book Antiqua" w:eastAsia="Times New Roman" w:hAnsi="Book Antiqua" w:cs="Times New Roman"/>
                <w:b/>
                <w:bCs/>
                <w:i/>
                <w:iCs/>
                <w:color w:val="FF0000"/>
                <w:sz w:val="19"/>
                <w:szCs w:val="19"/>
                <w:highlight w:val="green"/>
                <w:lang w:eastAsia="pt-BR"/>
              </w:rPr>
              <w:t>T</w:t>
            </w:r>
            <w:r>
              <w:rPr>
                <w:rFonts w:ascii="Book Antiqua" w:eastAsia="Times New Roman" w:hAnsi="Book Antiqua" w:cs="Times New Roman"/>
                <w:b/>
                <w:bCs/>
                <w:i/>
                <w:iCs/>
                <w:color w:val="FF0000"/>
                <w:sz w:val="19"/>
                <w:szCs w:val="19"/>
                <w:highlight w:val="green"/>
                <w:lang w:eastAsia="pt-BR"/>
              </w:rPr>
              <w:t>JAP-2022</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FGV</w:t>
            </w:r>
            <w:r w:rsidRPr="000A46F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17248">
              <w:rPr>
                <w:rFonts w:ascii="Book Antiqua" w:eastAsia="Times New Roman" w:hAnsi="Book Antiqua" w:cs="Times New Roman"/>
                <w:b/>
                <w:bCs/>
                <w:i/>
                <w:iCs/>
                <w:color w:val="000000"/>
                <w:sz w:val="19"/>
                <w:szCs w:val="19"/>
                <w:u w:val="single"/>
                <w:lang w:eastAsia="pt-BR"/>
              </w:rPr>
              <w:t>É possível a submissão de cooperativa de crédito ao processo de falência</w:t>
            </w:r>
            <w:r>
              <w:rPr>
                <w:rFonts w:ascii="Book Antiqua" w:eastAsia="Times New Roman" w:hAnsi="Book Antiqua" w:cs="Times New Roman"/>
                <w:b/>
                <w:bCs/>
                <w:color w:val="000000"/>
                <w:sz w:val="19"/>
                <w:szCs w:val="19"/>
                <w:lang w:eastAsia="pt-BR"/>
              </w:rPr>
              <w:t xml:space="preserve">: </w:t>
            </w:r>
            <w:r w:rsidRPr="00F17248">
              <w:rPr>
                <w:rFonts w:ascii="Book Antiqua" w:eastAsia="Times New Roman" w:hAnsi="Book Antiqua" w:cs="Times New Roman"/>
                <w:b/>
                <w:bCs/>
                <w:color w:val="000000"/>
                <w:sz w:val="19"/>
                <w:szCs w:val="19"/>
                <w:lang w:eastAsia="pt-BR"/>
              </w:rPr>
              <w:t>O art. 2º, II, da Lei 11.101/05</w:t>
            </w:r>
            <w:r>
              <w:rPr>
                <w:rStyle w:val="Refdenotaderodap"/>
                <w:rFonts w:ascii="Book Antiqua" w:eastAsia="Times New Roman" w:hAnsi="Book Antiqua" w:cs="Times New Roman"/>
                <w:b/>
                <w:bCs/>
                <w:color w:val="000000"/>
                <w:sz w:val="19"/>
                <w:szCs w:val="19"/>
                <w:lang w:eastAsia="pt-BR"/>
              </w:rPr>
              <w:footnoteReference w:id="1"/>
            </w:r>
            <w:r w:rsidRPr="00F17248">
              <w:rPr>
                <w:rFonts w:ascii="Book Antiqua" w:eastAsia="Times New Roman" w:hAnsi="Book Antiqua" w:cs="Times New Roman"/>
                <w:b/>
                <w:bCs/>
                <w:color w:val="000000"/>
                <w:sz w:val="19"/>
                <w:szCs w:val="19"/>
                <w:lang w:eastAsia="pt-BR"/>
              </w:rPr>
              <w:t>, afirma que esta Lei não se aplica a cooperativa de crédito.</w:t>
            </w:r>
            <w:r>
              <w:rPr>
                <w:rFonts w:ascii="Book Antiqua" w:eastAsia="Times New Roman" w:hAnsi="Book Antiqua" w:cs="Times New Roman"/>
                <w:b/>
                <w:bCs/>
                <w:color w:val="000000"/>
                <w:sz w:val="19"/>
                <w:szCs w:val="19"/>
                <w:lang w:eastAsia="pt-BR"/>
              </w:rPr>
              <w:t xml:space="preserve"> </w:t>
            </w:r>
            <w:r w:rsidRPr="00F17248">
              <w:rPr>
                <w:rFonts w:ascii="Book Antiqua" w:eastAsia="Times New Roman" w:hAnsi="Book Antiqua" w:cs="Times New Roman"/>
                <w:b/>
                <w:bCs/>
                <w:color w:val="000000"/>
                <w:sz w:val="19"/>
                <w:szCs w:val="19"/>
                <w:lang w:eastAsia="pt-BR"/>
              </w:rPr>
              <w:t>Existe, porém, regra específica na Lei 6.024/74 prevendo que as instituições financeiras e equiparadas (como as cooperativas de crédito) podem ir à falência após liquidação extrajudicial pelo Banco Central. Essa possibilidade foi reafirmada pela Lei 13.506/17, que alterou a Lei 6.024/74.</w:t>
            </w:r>
            <w:r>
              <w:rPr>
                <w:rFonts w:ascii="Book Antiqua" w:eastAsia="Times New Roman" w:hAnsi="Book Antiqua" w:cs="Times New Roman"/>
                <w:b/>
                <w:bCs/>
                <w:color w:val="000000"/>
                <w:sz w:val="19"/>
                <w:szCs w:val="19"/>
                <w:lang w:eastAsia="pt-BR"/>
              </w:rPr>
              <w:t xml:space="preserve"> </w:t>
            </w:r>
            <w:r w:rsidRPr="00F17248">
              <w:rPr>
                <w:rFonts w:ascii="Book Antiqua" w:eastAsia="Times New Roman" w:hAnsi="Book Antiqua" w:cs="Times New Roman"/>
                <w:b/>
                <w:bCs/>
                <w:color w:val="000000"/>
                <w:sz w:val="19"/>
                <w:szCs w:val="19"/>
                <w:lang w:eastAsia="pt-BR"/>
              </w:rPr>
              <w:t>Desse modo, a doutrina, ao interpretar o art. 2º, II, da Lei 11.101/05 afirma que as instituições financeiras e cooperativas de crédito apenas não ingressam, de imediato, no processo judicial de execução coletiva empresarial, passando antes por intervenção e liquidação extrajudicial.</w:t>
            </w:r>
            <w:r>
              <w:rPr>
                <w:rFonts w:ascii="Book Antiqua" w:eastAsia="Times New Roman" w:hAnsi="Book Antiqua" w:cs="Times New Roman"/>
                <w:b/>
                <w:bCs/>
                <w:color w:val="000000"/>
                <w:sz w:val="19"/>
                <w:szCs w:val="19"/>
                <w:lang w:eastAsia="pt-BR"/>
              </w:rPr>
              <w:t xml:space="preserve"> </w:t>
            </w:r>
            <w:r w:rsidRPr="00F17248">
              <w:rPr>
                <w:rFonts w:ascii="Book Antiqua" w:eastAsia="Times New Roman" w:hAnsi="Book Antiqua" w:cs="Times New Roman"/>
                <w:color w:val="000000"/>
                <w:sz w:val="19"/>
                <w:szCs w:val="19"/>
                <w:lang w:eastAsia="pt-BR"/>
              </w:rPr>
              <w:t>STJ. 3ª T. REsp 1878653-RS, Rel. Min. Paulo de Tarso Sanseverino, j</w:t>
            </w:r>
            <w:r>
              <w:rPr>
                <w:rFonts w:ascii="Book Antiqua" w:eastAsia="Times New Roman" w:hAnsi="Book Antiqua" w:cs="Times New Roman"/>
                <w:color w:val="000000"/>
                <w:sz w:val="19"/>
                <w:szCs w:val="19"/>
                <w:lang w:eastAsia="pt-BR"/>
              </w:rPr>
              <w:t>.</w:t>
            </w:r>
            <w:r w:rsidRPr="00F17248">
              <w:rPr>
                <w:rFonts w:ascii="Book Antiqua" w:eastAsia="Times New Roman" w:hAnsi="Book Antiqua" w:cs="Times New Roman"/>
                <w:color w:val="000000"/>
                <w:sz w:val="19"/>
                <w:szCs w:val="19"/>
                <w:lang w:eastAsia="pt-BR"/>
              </w:rPr>
              <w:t xml:space="preserve"> 14/12/21</w:t>
            </w:r>
            <w:r>
              <w:rPr>
                <w:rFonts w:ascii="Book Antiqua" w:eastAsia="Times New Roman" w:hAnsi="Book Antiqua" w:cs="Times New Roman"/>
                <w:color w:val="000000"/>
                <w:sz w:val="19"/>
                <w:szCs w:val="19"/>
                <w:lang w:eastAsia="pt-BR"/>
              </w:rPr>
              <w:t xml:space="preserve"> </w:t>
            </w:r>
            <w:r w:rsidRPr="00F17248">
              <w:rPr>
                <w:rFonts w:ascii="Book Antiqua" w:eastAsia="Times New Roman" w:hAnsi="Book Antiqua" w:cs="Times New Roman"/>
                <w:b/>
                <w:bCs/>
                <w:color w:val="000000"/>
                <w:sz w:val="19"/>
                <w:szCs w:val="19"/>
                <w:lang w:eastAsia="pt-BR"/>
              </w:rPr>
              <w:t>(Info 722).</w:t>
            </w:r>
          </w:p>
        </w:tc>
      </w:tr>
      <w:bookmarkEnd w:id="1"/>
    </w:tbl>
    <w:p w14:paraId="380F3AE6" w14:textId="77777777" w:rsidR="00F17248" w:rsidRPr="00F17248" w:rsidRDefault="00F17248" w:rsidP="00F17248">
      <w:pPr>
        <w:spacing w:after="0" w:line="240" w:lineRule="auto"/>
        <w:jc w:val="both"/>
        <w:rPr>
          <w:rFonts w:ascii="Book Antiqua" w:eastAsia="Times New Roman" w:hAnsi="Book Antiqua" w:cs="Times New Roman"/>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E76DA1" w:rsidRPr="00994FF3" w14:paraId="3E999C05" w14:textId="77777777" w:rsidTr="009A7B50">
        <w:tc>
          <w:tcPr>
            <w:tcW w:w="8494" w:type="dxa"/>
            <w:shd w:val="clear" w:color="auto" w:fill="CCFFFF"/>
          </w:tcPr>
          <w:p w14:paraId="7957F687" w14:textId="77777777" w:rsidR="00E76DA1" w:rsidRPr="00994FF3" w:rsidRDefault="00E76DA1" w:rsidP="009A7B50">
            <w:pPr>
              <w:spacing w:before="100" w:beforeAutospacing="1" w:after="100" w:afterAutospacing="1"/>
              <w:jc w:val="both"/>
              <w:rPr>
                <w:rFonts w:ascii="Book Antiqua" w:eastAsia="Times New Roman" w:hAnsi="Book Antiqua" w:cs="Times New Roman"/>
                <w:b/>
                <w:sz w:val="19"/>
                <w:szCs w:val="19"/>
                <w:lang w:eastAsia="pt-BR"/>
              </w:rPr>
            </w:pPr>
            <w:r w:rsidRPr="00994FF3">
              <w:rPr>
                <w:rFonts w:ascii="Book Antiqua" w:eastAsia="Times New Roman" w:hAnsi="Book Antiqua" w:cs="Times New Roman"/>
                <w:b/>
                <w:sz w:val="19"/>
                <w:szCs w:val="19"/>
                <w:lang w:eastAsia="pt-BR"/>
              </w:rPr>
              <w:t>(</w:t>
            </w:r>
            <w:r w:rsidRPr="00994FF3">
              <w:rPr>
                <w:rFonts w:ascii="Book Antiqua" w:eastAsia="Times New Roman" w:hAnsi="Book Antiqua" w:cs="Times New Roman"/>
                <w:b/>
                <w:sz w:val="19"/>
                <w:szCs w:val="19"/>
                <w:highlight w:val="yellow"/>
                <w:lang w:eastAsia="pt-BR"/>
              </w:rPr>
              <w:t>Téc</w:t>
            </w:r>
            <w:r w:rsidR="005D73CE" w:rsidRPr="00994FF3">
              <w:rPr>
                <w:rFonts w:ascii="Book Antiqua" w:eastAsia="Times New Roman" w:hAnsi="Book Antiqua" w:cs="Times New Roman"/>
                <w:b/>
                <w:sz w:val="19"/>
                <w:szCs w:val="19"/>
                <w:highlight w:val="yellow"/>
                <w:lang w:eastAsia="pt-BR"/>
              </w:rPr>
              <w:t>.</w:t>
            </w:r>
            <w:r w:rsidRPr="00994FF3">
              <w:rPr>
                <w:rFonts w:ascii="Book Antiqua" w:eastAsia="Times New Roman" w:hAnsi="Book Antiqua" w:cs="Times New Roman"/>
                <w:b/>
                <w:sz w:val="19"/>
                <w:szCs w:val="19"/>
                <w:highlight w:val="yellow"/>
                <w:lang w:eastAsia="pt-BR"/>
              </w:rPr>
              <w:t xml:space="preserve"> Científico/Banco da Amazônia-2012-CESPE</w:t>
            </w:r>
            <w:r w:rsidRPr="00994FF3">
              <w:rPr>
                <w:rFonts w:ascii="Book Antiqua" w:eastAsia="Times New Roman" w:hAnsi="Book Antiqua" w:cs="Times New Roman"/>
                <w:b/>
                <w:sz w:val="19"/>
                <w:szCs w:val="19"/>
                <w:lang w:eastAsia="pt-BR"/>
              </w:rPr>
              <w:t>)</w:t>
            </w:r>
            <w:r w:rsidRPr="00994FF3">
              <w:rPr>
                <w:rFonts w:ascii="Book Antiqua" w:eastAsia="Times New Roman" w:hAnsi="Book Antiqua" w:cs="Times New Roman"/>
                <w:sz w:val="19"/>
                <w:szCs w:val="19"/>
                <w:lang w:eastAsia="pt-BR"/>
              </w:rPr>
              <w:t xml:space="preserve">: As instituições financeiras privadas e as públicas não federais estão sujeitas à liquidação extrajudicial, sendo a sua liquidação decretada de </w:t>
            </w:r>
            <w:r w:rsidRPr="00994FF3">
              <w:rPr>
                <w:rFonts w:ascii="Book Antiqua" w:eastAsia="Times New Roman" w:hAnsi="Book Antiqua" w:cs="Times New Roman"/>
                <w:sz w:val="19"/>
                <w:szCs w:val="19"/>
                <w:lang w:eastAsia="pt-BR"/>
              </w:rPr>
              <w:lastRenderedPageBreak/>
              <w:t xml:space="preserve">ofício quando a instituição sofrer prejuízo que sujeite a risco anormal seus credores quirografários. </w:t>
            </w:r>
            <w:r w:rsidRPr="00994FF3">
              <w:rPr>
                <w:rFonts w:ascii="Book Antiqua" w:eastAsia="Times New Roman" w:hAnsi="Book Antiqua" w:cs="Times New Roman"/>
                <w:b/>
                <w:sz w:val="19"/>
                <w:szCs w:val="19"/>
                <w:lang w:eastAsia="pt-BR"/>
              </w:rPr>
              <w:t>BL: art. 1º c/c art. 15, I, “c” da Lei 6024.</w:t>
            </w:r>
          </w:p>
        </w:tc>
      </w:tr>
    </w:tbl>
    <w:p w14:paraId="260332C7" w14:textId="77777777" w:rsidR="003D7F02" w:rsidRPr="00994FF3" w:rsidRDefault="00E76DA1" w:rsidP="003D7F02">
      <w:pPr>
        <w:spacing w:before="100" w:beforeAutospacing="1" w:after="100" w:afterAutospacing="1" w:line="240" w:lineRule="auto"/>
        <w:jc w:val="center"/>
        <w:rPr>
          <w:rFonts w:ascii="Book Antiqua" w:eastAsia="Times New Roman" w:hAnsi="Book Antiqua" w:cs="Times New Roman"/>
          <w:sz w:val="19"/>
          <w:szCs w:val="19"/>
          <w:lang w:eastAsia="pt-BR"/>
        </w:rPr>
      </w:pPr>
      <w:r w:rsidRPr="00994FF3">
        <w:rPr>
          <w:rFonts w:ascii="Book Antiqua" w:eastAsia="Times New Roman" w:hAnsi="Book Antiqua" w:cs="Times New Roman"/>
          <w:caps/>
          <w:sz w:val="19"/>
          <w:szCs w:val="19"/>
          <w:lang w:eastAsia="pt-BR"/>
        </w:rPr>
        <w:lastRenderedPageBreak/>
        <w:t>Capítulo</w:t>
      </w:r>
      <w:r w:rsidR="003D7F02" w:rsidRPr="00994FF3">
        <w:rPr>
          <w:rFonts w:ascii="Book Antiqua" w:eastAsia="Times New Roman" w:hAnsi="Book Antiqua" w:cs="Times New Roman"/>
          <w:sz w:val="19"/>
          <w:szCs w:val="19"/>
          <w:lang w:eastAsia="pt-BR"/>
        </w:rPr>
        <w:t xml:space="preserve"> II </w:t>
      </w:r>
    </w:p>
    <w:p w14:paraId="63BFB04B" w14:textId="77777777" w:rsidR="003D7F02" w:rsidRPr="00994FF3" w:rsidRDefault="003D7F02" w:rsidP="003D7F02">
      <w:pPr>
        <w:spacing w:before="100" w:beforeAutospacing="1" w:after="100" w:afterAutospacing="1" w:line="240" w:lineRule="auto"/>
        <w:jc w:val="center"/>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Da Intervenção e seu Processo </w:t>
      </w:r>
    </w:p>
    <w:p w14:paraId="4BDB0955" w14:textId="77777777" w:rsidR="003D7F02" w:rsidRPr="00994FF3" w:rsidRDefault="003D7F02" w:rsidP="003D7F02">
      <w:pPr>
        <w:spacing w:before="100" w:beforeAutospacing="1" w:after="100" w:afterAutospacing="1" w:line="240" w:lineRule="auto"/>
        <w:jc w:val="center"/>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SEÇÃO I </w:t>
      </w:r>
    </w:p>
    <w:p w14:paraId="2D01E4C9" w14:textId="77777777" w:rsidR="003D7F02" w:rsidRPr="00994FF3" w:rsidRDefault="003D7F02" w:rsidP="003D7F02">
      <w:pPr>
        <w:spacing w:before="100" w:beforeAutospacing="1" w:after="100" w:afterAutospacing="1" w:line="240" w:lineRule="auto"/>
        <w:jc w:val="center"/>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Da Intervenção </w:t>
      </w:r>
    </w:p>
    <w:p w14:paraId="3CB2C3DE" w14:textId="7CC8BFB4" w:rsidR="003D7F02" w:rsidRPr="00FB6C67" w:rsidRDefault="003D7F02" w:rsidP="003D7F02">
      <w:pPr>
        <w:spacing w:before="300" w:after="300" w:line="240" w:lineRule="auto"/>
        <w:jc w:val="both"/>
        <w:rPr>
          <w:rFonts w:ascii="Book Antiqua" w:eastAsia="Times New Roman" w:hAnsi="Book Antiqua" w:cs="Times New Roman"/>
          <w:b/>
          <w:bCs/>
          <w:sz w:val="19"/>
          <w:szCs w:val="19"/>
          <w:lang w:eastAsia="pt-BR"/>
        </w:rPr>
      </w:pPr>
      <w:r w:rsidRPr="00994FF3">
        <w:rPr>
          <w:rFonts w:ascii="Book Antiqua" w:eastAsia="Times New Roman" w:hAnsi="Book Antiqua" w:cs="Times New Roman"/>
          <w:sz w:val="19"/>
          <w:szCs w:val="19"/>
          <w:lang w:eastAsia="pt-BR"/>
        </w:rPr>
        <w:t xml:space="preserve">        </w:t>
      </w:r>
      <w:bookmarkStart w:id="2" w:name="art2"/>
      <w:bookmarkEnd w:id="2"/>
      <w:r w:rsidRPr="00BB7DBF">
        <w:rPr>
          <w:rFonts w:ascii="Book Antiqua" w:eastAsia="Times New Roman" w:hAnsi="Book Antiqua" w:cs="Times New Roman"/>
          <w:b/>
          <w:bCs/>
          <w:sz w:val="19"/>
          <w:szCs w:val="19"/>
          <w:highlight w:val="magenta"/>
          <w:lang w:eastAsia="pt-BR"/>
        </w:rPr>
        <w:t>Art. 2º</w:t>
      </w:r>
      <w:r w:rsidRPr="00994FF3">
        <w:rPr>
          <w:rFonts w:ascii="Book Antiqua" w:eastAsia="Times New Roman" w:hAnsi="Book Antiqua" w:cs="Times New Roman"/>
          <w:sz w:val="19"/>
          <w:szCs w:val="19"/>
          <w:lang w:eastAsia="pt-BR"/>
        </w:rPr>
        <w:t xml:space="preserve"> </w:t>
      </w:r>
      <w:r w:rsidRPr="00FB6C67">
        <w:rPr>
          <w:rFonts w:ascii="Book Antiqua" w:eastAsia="Times New Roman" w:hAnsi="Book Antiqua" w:cs="Times New Roman"/>
          <w:b/>
          <w:bCs/>
          <w:sz w:val="19"/>
          <w:szCs w:val="19"/>
          <w:lang w:eastAsia="pt-BR"/>
        </w:rPr>
        <w:t xml:space="preserve">Far-se-á a intervenção quando se verificarem as seguintes anormalidades nos negócios sociais da instituição: </w:t>
      </w:r>
      <w:r w:rsidR="00BE27B5">
        <w:rPr>
          <w:rFonts w:ascii="Book Antiqua" w:eastAsia="Times New Roman" w:hAnsi="Book Antiqua" w:cs="Times New Roman"/>
          <w:b/>
          <w:bCs/>
          <w:color w:val="FF0000"/>
          <w:sz w:val="16"/>
          <w:szCs w:val="16"/>
          <w:u w:val="single"/>
          <w:lang w:eastAsia="pt-BR"/>
        </w:rPr>
        <w:t>(</w:t>
      </w:r>
      <w:r w:rsidR="00BE27B5">
        <w:rPr>
          <w:rFonts w:ascii="Book Antiqua" w:eastAsia="Times New Roman" w:hAnsi="Book Antiqua" w:cs="Times New Roman"/>
          <w:b/>
          <w:bCs/>
          <w:color w:val="FF0000"/>
          <w:sz w:val="16"/>
          <w:szCs w:val="16"/>
          <w:u w:val="single"/>
          <w:lang w:eastAsia="pt-BR"/>
        </w:rPr>
        <w:t>TRF2-2014</w:t>
      </w:r>
      <w:r w:rsidR="00BE27B5">
        <w:rPr>
          <w:rFonts w:ascii="Book Antiqua" w:eastAsia="Times New Roman" w:hAnsi="Book Antiqua" w:cs="Times New Roman"/>
          <w:b/>
          <w:bCs/>
          <w:color w:val="FF0000"/>
          <w:sz w:val="16"/>
          <w:szCs w:val="16"/>
          <w:u w:val="single"/>
          <w:lang w:eastAsia="pt-BR"/>
        </w:rPr>
        <w:t>)</w:t>
      </w:r>
    </w:p>
    <w:p w14:paraId="3110F51D" w14:textId="4AD9B068" w:rsidR="003D7F02" w:rsidRPr="00B4411D" w:rsidRDefault="003D7F02" w:rsidP="003D7F02">
      <w:pPr>
        <w:spacing w:before="300" w:after="300" w:line="240" w:lineRule="auto"/>
        <w:jc w:val="both"/>
        <w:rPr>
          <w:rFonts w:ascii="Book Antiqua" w:eastAsia="Times New Roman" w:hAnsi="Book Antiqua" w:cs="Times New Roman"/>
          <w:sz w:val="16"/>
          <w:szCs w:val="16"/>
          <w:lang w:eastAsia="pt-BR"/>
        </w:rPr>
      </w:pPr>
      <w:r w:rsidRPr="00FB6C67">
        <w:rPr>
          <w:rFonts w:ascii="Book Antiqua" w:eastAsia="Times New Roman" w:hAnsi="Book Antiqua" w:cs="Times New Roman"/>
          <w:b/>
          <w:bCs/>
          <w:sz w:val="19"/>
          <w:szCs w:val="19"/>
          <w:lang w:eastAsia="pt-BR"/>
        </w:rPr>
        <w:t>        I - a entidade sofrer prejuízo, decorrente da má administração, que sujeite a riscos os seus credores</w:t>
      </w:r>
      <w:r w:rsidRPr="00B4411D">
        <w:rPr>
          <w:rFonts w:ascii="Book Antiqua" w:eastAsia="Times New Roman" w:hAnsi="Book Antiqua" w:cs="Times New Roman"/>
          <w:b/>
          <w:bCs/>
          <w:sz w:val="16"/>
          <w:szCs w:val="16"/>
          <w:lang w:eastAsia="pt-BR"/>
        </w:rPr>
        <w:t>;</w:t>
      </w:r>
      <w:r w:rsidR="00BB7DBF" w:rsidRPr="00B4411D">
        <w:rPr>
          <w:rFonts w:ascii="Book Antiqua" w:eastAsia="Times New Roman" w:hAnsi="Book Antiqua" w:cs="Times New Roman"/>
          <w:sz w:val="16"/>
          <w:szCs w:val="16"/>
          <w:lang w:eastAsia="pt-BR"/>
        </w:rPr>
        <w:t xml:space="preserve"> </w:t>
      </w:r>
      <w:r w:rsidR="00BB7DBF" w:rsidRPr="00B4411D">
        <w:rPr>
          <w:rFonts w:ascii="Book Antiqua" w:hAnsi="Book Antiqua"/>
          <w:b/>
          <w:color w:val="FF0000"/>
          <w:sz w:val="16"/>
          <w:szCs w:val="16"/>
          <w:u w:val="single"/>
        </w:rPr>
        <w:t>(TRF2-2014)</w:t>
      </w:r>
    </w:p>
    <w:p w14:paraId="72982EBA" w14:textId="77777777" w:rsidR="003D7F02" w:rsidRPr="00994FF3" w:rsidRDefault="003D7F02" w:rsidP="003D7F02">
      <w:pPr>
        <w:spacing w:before="300" w:after="300"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II - forem verificadas reiteradas infrações a dispositivos da legislação bancária não regularizadas após as determinações do Banco Central do Brasil, no uso das suas atribuições de fiscalização; </w:t>
      </w:r>
    </w:p>
    <w:p w14:paraId="53458390" w14:textId="77777777" w:rsidR="003D7F02" w:rsidRPr="00994FF3" w:rsidRDefault="003D7F02" w:rsidP="003D7F02">
      <w:pPr>
        <w:spacing w:before="300" w:after="300"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III - na hipótese de ocorrer qualquer dos fatos mencionados nos </w:t>
      </w:r>
      <w:hyperlink r:id="rId11" w:anchor="art1" w:history="1">
        <w:r w:rsidRPr="00994FF3">
          <w:rPr>
            <w:rFonts w:ascii="Book Antiqua" w:eastAsia="Times New Roman" w:hAnsi="Book Antiqua" w:cs="Times New Roman"/>
            <w:color w:val="0000FF"/>
            <w:sz w:val="19"/>
            <w:szCs w:val="19"/>
            <w:u w:val="single"/>
            <w:lang w:eastAsia="pt-BR"/>
          </w:rPr>
          <w:t>artigos 1º</w:t>
        </w:r>
      </w:hyperlink>
      <w:r w:rsidRPr="00994FF3">
        <w:rPr>
          <w:rFonts w:ascii="Book Antiqua" w:eastAsia="Times New Roman" w:hAnsi="Book Antiqua" w:cs="Times New Roman"/>
          <w:sz w:val="19"/>
          <w:szCs w:val="19"/>
          <w:lang w:eastAsia="pt-BR"/>
        </w:rPr>
        <w:t xml:space="preserve"> e </w:t>
      </w:r>
      <w:hyperlink r:id="rId12" w:anchor="art2" w:history="1">
        <w:r w:rsidRPr="00994FF3">
          <w:rPr>
            <w:rFonts w:ascii="Book Antiqua" w:eastAsia="Times New Roman" w:hAnsi="Book Antiqua" w:cs="Times New Roman"/>
            <w:color w:val="0000FF"/>
            <w:sz w:val="19"/>
            <w:szCs w:val="19"/>
            <w:u w:val="single"/>
            <w:lang w:eastAsia="pt-BR"/>
          </w:rPr>
          <w:t xml:space="preserve">2º, do Decreto-lei nº 7.661, de 21 de junho de 1945 </w:t>
        </w:r>
      </w:hyperlink>
      <w:r w:rsidRPr="00994FF3">
        <w:rPr>
          <w:rFonts w:ascii="Book Antiqua" w:eastAsia="Times New Roman" w:hAnsi="Book Antiqua" w:cs="Times New Roman"/>
          <w:sz w:val="19"/>
          <w:szCs w:val="19"/>
          <w:lang w:eastAsia="pt-BR"/>
        </w:rPr>
        <w:t xml:space="preserve">(lei de falências), houver possibilidade de evitar-se, a liquidação extrajudicial. </w:t>
      </w:r>
    </w:p>
    <w:p w14:paraId="2CD51E07" w14:textId="6230E046" w:rsidR="003D7F02" w:rsidRPr="00BE27B5" w:rsidRDefault="003D7F02" w:rsidP="003D7F02">
      <w:pPr>
        <w:spacing w:before="100" w:beforeAutospacing="1" w:after="100" w:afterAutospacing="1" w:line="240" w:lineRule="auto"/>
        <w:jc w:val="both"/>
        <w:rPr>
          <w:rFonts w:ascii="Book Antiqua" w:eastAsia="Times New Roman" w:hAnsi="Book Antiqua" w:cs="Times New Roman"/>
          <w:sz w:val="16"/>
          <w:szCs w:val="16"/>
          <w:lang w:eastAsia="pt-BR"/>
        </w:rPr>
      </w:pPr>
      <w:r w:rsidRPr="00994FF3">
        <w:rPr>
          <w:rFonts w:ascii="Book Antiqua" w:eastAsia="Times New Roman" w:hAnsi="Book Antiqua" w:cs="Times New Roman"/>
          <w:sz w:val="19"/>
          <w:szCs w:val="19"/>
          <w:lang w:eastAsia="pt-BR"/>
        </w:rPr>
        <w:t xml:space="preserve">        </w:t>
      </w:r>
      <w:bookmarkStart w:id="3" w:name="art3"/>
      <w:bookmarkEnd w:id="3"/>
      <w:r w:rsidRPr="001C666B">
        <w:rPr>
          <w:rFonts w:ascii="Book Antiqua" w:eastAsia="Times New Roman" w:hAnsi="Book Antiqua" w:cs="Times New Roman"/>
          <w:b/>
          <w:bCs/>
          <w:sz w:val="19"/>
          <w:szCs w:val="19"/>
          <w:highlight w:val="magenta"/>
          <w:lang w:eastAsia="pt-BR"/>
        </w:rPr>
        <w:t>Art. 3º</w:t>
      </w:r>
      <w:r w:rsidRPr="00994FF3">
        <w:rPr>
          <w:rFonts w:ascii="Book Antiqua" w:eastAsia="Times New Roman" w:hAnsi="Book Antiqua" w:cs="Times New Roman"/>
          <w:sz w:val="19"/>
          <w:szCs w:val="19"/>
          <w:lang w:eastAsia="pt-BR"/>
        </w:rPr>
        <w:t xml:space="preserve"> </w:t>
      </w:r>
      <w:r w:rsidRPr="00FB6C67">
        <w:rPr>
          <w:rFonts w:ascii="Book Antiqua" w:eastAsia="Times New Roman" w:hAnsi="Book Antiqua" w:cs="Times New Roman"/>
          <w:b/>
          <w:bCs/>
          <w:sz w:val="19"/>
          <w:szCs w:val="19"/>
          <w:lang w:eastAsia="pt-BR"/>
        </w:rPr>
        <w:t xml:space="preserve">A intervenção </w:t>
      </w:r>
      <w:r w:rsidRPr="00FB6C67">
        <w:rPr>
          <w:rFonts w:ascii="Book Antiqua" w:eastAsia="Times New Roman" w:hAnsi="Book Antiqua" w:cs="Times New Roman"/>
          <w:b/>
          <w:bCs/>
          <w:caps/>
          <w:sz w:val="19"/>
          <w:szCs w:val="19"/>
          <w:highlight w:val="green"/>
          <w:lang w:eastAsia="pt-BR"/>
        </w:rPr>
        <w:t>será decretada</w:t>
      </w:r>
      <w:r w:rsidRPr="00FB6C67">
        <w:rPr>
          <w:rFonts w:ascii="Book Antiqua" w:eastAsia="Times New Roman" w:hAnsi="Book Antiqua" w:cs="Times New Roman"/>
          <w:b/>
          <w:bCs/>
          <w:sz w:val="19"/>
          <w:szCs w:val="19"/>
          <w:lang w:eastAsia="pt-BR"/>
        </w:rPr>
        <w:t xml:space="preserve"> </w:t>
      </w:r>
      <w:r w:rsidRPr="00FB6C67">
        <w:rPr>
          <w:rFonts w:ascii="Book Antiqua" w:eastAsia="Times New Roman" w:hAnsi="Book Antiqua" w:cs="Times New Roman"/>
          <w:b/>
          <w:bCs/>
          <w:sz w:val="19"/>
          <w:szCs w:val="19"/>
          <w:highlight w:val="cyan"/>
          <w:lang w:eastAsia="pt-BR"/>
        </w:rPr>
        <w:t>ex officio</w:t>
      </w:r>
      <w:r w:rsidRPr="00FB6C67">
        <w:rPr>
          <w:rFonts w:ascii="Book Antiqua" w:eastAsia="Times New Roman" w:hAnsi="Book Antiqua" w:cs="Times New Roman"/>
          <w:b/>
          <w:bCs/>
          <w:sz w:val="19"/>
          <w:szCs w:val="19"/>
          <w:lang w:eastAsia="pt-BR"/>
        </w:rPr>
        <w:t xml:space="preserve"> pelo </w:t>
      </w:r>
      <w:r w:rsidRPr="00FB6C67">
        <w:rPr>
          <w:rFonts w:ascii="Book Antiqua" w:eastAsia="Times New Roman" w:hAnsi="Book Antiqua" w:cs="Times New Roman"/>
          <w:b/>
          <w:bCs/>
          <w:sz w:val="19"/>
          <w:szCs w:val="19"/>
          <w:highlight w:val="yellow"/>
          <w:lang w:eastAsia="pt-BR"/>
        </w:rPr>
        <w:t>Banco Central do Brasil</w:t>
      </w:r>
      <w:r w:rsidRPr="00FB6C67">
        <w:rPr>
          <w:rFonts w:ascii="Book Antiqua" w:eastAsia="Times New Roman" w:hAnsi="Book Antiqua" w:cs="Times New Roman"/>
          <w:b/>
          <w:bCs/>
          <w:sz w:val="19"/>
          <w:szCs w:val="19"/>
          <w:lang w:eastAsia="pt-BR"/>
        </w:rPr>
        <w:t xml:space="preserve">, ou </w:t>
      </w:r>
      <w:r w:rsidRPr="00FB6C67">
        <w:rPr>
          <w:rFonts w:ascii="Book Antiqua" w:eastAsia="Times New Roman" w:hAnsi="Book Antiqua" w:cs="Times New Roman"/>
          <w:b/>
          <w:bCs/>
          <w:sz w:val="19"/>
          <w:szCs w:val="19"/>
          <w:highlight w:val="cyan"/>
          <w:lang w:eastAsia="pt-BR"/>
        </w:rPr>
        <w:t>por solicitação</w:t>
      </w:r>
      <w:r w:rsidRPr="00FB6C67">
        <w:rPr>
          <w:rFonts w:ascii="Book Antiqua" w:eastAsia="Times New Roman" w:hAnsi="Book Antiqua" w:cs="Times New Roman"/>
          <w:b/>
          <w:bCs/>
          <w:sz w:val="19"/>
          <w:szCs w:val="19"/>
          <w:lang w:eastAsia="pt-BR"/>
        </w:rPr>
        <w:t xml:space="preserve"> </w:t>
      </w:r>
      <w:r w:rsidRPr="00FB6C67">
        <w:rPr>
          <w:rFonts w:ascii="Book Antiqua" w:eastAsia="Times New Roman" w:hAnsi="Book Antiqua" w:cs="Times New Roman"/>
          <w:b/>
          <w:bCs/>
          <w:sz w:val="19"/>
          <w:szCs w:val="19"/>
          <w:highlight w:val="yellow"/>
          <w:lang w:eastAsia="pt-BR"/>
        </w:rPr>
        <w:t>dos administradores da instituição</w:t>
      </w:r>
      <w:r w:rsidRPr="00FB6C67">
        <w:rPr>
          <w:rFonts w:ascii="Book Antiqua" w:eastAsia="Times New Roman" w:hAnsi="Book Antiqua" w:cs="Times New Roman"/>
          <w:b/>
          <w:bCs/>
          <w:sz w:val="19"/>
          <w:szCs w:val="19"/>
          <w:lang w:eastAsia="pt-BR"/>
        </w:rPr>
        <w:t xml:space="preserve"> - se o respectivo estatuto lhes conferir esta competência - com indicação das causas do pedido, </w:t>
      </w:r>
      <w:r w:rsidRPr="00BE27B5">
        <w:rPr>
          <w:rFonts w:ascii="Book Antiqua" w:eastAsia="Times New Roman" w:hAnsi="Book Antiqua" w:cs="Times New Roman"/>
          <w:b/>
          <w:bCs/>
          <w:caps/>
          <w:sz w:val="19"/>
          <w:szCs w:val="19"/>
          <w:highlight w:val="green"/>
          <w:lang w:eastAsia="pt-BR"/>
        </w:rPr>
        <w:t>sem prejuízo</w:t>
      </w:r>
      <w:r w:rsidRPr="00FB6C67">
        <w:rPr>
          <w:rFonts w:ascii="Book Antiqua" w:eastAsia="Times New Roman" w:hAnsi="Book Antiqua" w:cs="Times New Roman"/>
          <w:b/>
          <w:bCs/>
          <w:sz w:val="19"/>
          <w:szCs w:val="19"/>
          <w:lang w:eastAsia="pt-BR"/>
        </w:rPr>
        <w:t xml:space="preserve"> </w:t>
      </w:r>
      <w:r w:rsidRPr="00BE27B5">
        <w:rPr>
          <w:rFonts w:ascii="Book Antiqua" w:eastAsia="Times New Roman" w:hAnsi="Book Antiqua" w:cs="Times New Roman"/>
          <w:b/>
          <w:bCs/>
          <w:sz w:val="19"/>
          <w:szCs w:val="19"/>
          <w:highlight w:val="cyan"/>
          <w:lang w:eastAsia="pt-BR"/>
        </w:rPr>
        <w:t>da responsabilidade civil e criminal</w:t>
      </w:r>
      <w:r w:rsidRPr="00FB6C67">
        <w:rPr>
          <w:rFonts w:ascii="Book Antiqua" w:eastAsia="Times New Roman" w:hAnsi="Book Antiqua" w:cs="Times New Roman"/>
          <w:b/>
          <w:bCs/>
          <w:sz w:val="19"/>
          <w:szCs w:val="19"/>
          <w:lang w:eastAsia="pt-BR"/>
        </w:rPr>
        <w:t xml:space="preserve"> em que </w:t>
      </w:r>
      <w:r w:rsidRPr="00BE27B5">
        <w:rPr>
          <w:rFonts w:ascii="Book Antiqua" w:eastAsia="Times New Roman" w:hAnsi="Book Antiqua" w:cs="Times New Roman"/>
          <w:b/>
          <w:bCs/>
          <w:caps/>
          <w:sz w:val="19"/>
          <w:szCs w:val="19"/>
          <w:highlight w:val="yellow"/>
          <w:lang w:eastAsia="pt-BR"/>
        </w:rPr>
        <w:t>incorrerem</w:t>
      </w:r>
      <w:r w:rsidRPr="00BE27B5">
        <w:rPr>
          <w:rFonts w:ascii="Book Antiqua" w:eastAsia="Times New Roman" w:hAnsi="Book Antiqua" w:cs="Times New Roman"/>
          <w:b/>
          <w:bCs/>
          <w:sz w:val="19"/>
          <w:szCs w:val="19"/>
          <w:highlight w:val="yellow"/>
          <w:lang w:eastAsia="pt-BR"/>
        </w:rPr>
        <w:t xml:space="preserve"> os mesmos administradores</w:t>
      </w:r>
      <w:r w:rsidRPr="00FB6C67">
        <w:rPr>
          <w:rFonts w:ascii="Book Antiqua" w:eastAsia="Times New Roman" w:hAnsi="Book Antiqua" w:cs="Times New Roman"/>
          <w:b/>
          <w:bCs/>
          <w:sz w:val="19"/>
          <w:szCs w:val="19"/>
          <w:lang w:eastAsia="pt-BR"/>
        </w:rPr>
        <w:t xml:space="preserve">, </w:t>
      </w:r>
      <w:r w:rsidRPr="00BE27B5">
        <w:rPr>
          <w:rFonts w:ascii="Book Antiqua" w:eastAsia="Times New Roman" w:hAnsi="Book Antiqua" w:cs="Times New Roman"/>
          <w:b/>
          <w:bCs/>
          <w:sz w:val="19"/>
          <w:szCs w:val="19"/>
          <w:highlight w:val="cyan"/>
          <w:lang w:eastAsia="pt-BR"/>
        </w:rPr>
        <w:t>pela indicação falsa ou dolosa</w:t>
      </w:r>
      <w:r w:rsidRPr="00B4411D">
        <w:rPr>
          <w:rFonts w:ascii="Book Antiqua" w:eastAsia="Times New Roman" w:hAnsi="Book Antiqua" w:cs="Times New Roman"/>
          <w:sz w:val="16"/>
          <w:szCs w:val="16"/>
          <w:lang w:eastAsia="pt-BR"/>
        </w:rPr>
        <w:t>.</w:t>
      </w:r>
      <w:r w:rsidR="005D6846" w:rsidRPr="00B4411D">
        <w:rPr>
          <w:rFonts w:ascii="Book Antiqua" w:eastAsia="Times New Roman" w:hAnsi="Book Antiqua" w:cs="Times New Roman"/>
          <w:sz w:val="16"/>
          <w:szCs w:val="16"/>
          <w:lang w:eastAsia="pt-BR"/>
        </w:rPr>
        <w:t xml:space="preserve"> </w:t>
      </w:r>
      <w:r w:rsidR="005D6846" w:rsidRPr="00B4411D">
        <w:rPr>
          <w:rFonts w:ascii="Book Antiqua" w:eastAsia="Times New Roman" w:hAnsi="Book Antiqua" w:cs="Times New Roman"/>
          <w:b/>
          <w:bCs/>
          <w:color w:val="FF0000"/>
          <w:sz w:val="16"/>
          <w:szCs w:val="16"/>
          <w:u w:val="single"/>
          <w:lang w:eastAsia="pt-BR"/>
        </w:rPr>
        <w:t>(TRF2-2009)</w:t>
      </w:r>
      <w:r w:rsidR="00344F16" w:rsidRPr="00B4411D">
        <w:rPr>
          <w:rFonts w:ascii="Book Antiqua" w:eastAsia="Times New Roman" w:hAnsi="Book Antiqua" w:cs="Times New Roman"/>
          <w:b/>
          <w:bCs/>
          <w:color w:val="FF0000"/>
          <w:sz w:val="16"/>
          <w:szCs w:val="16"/>
          <w:lang w:eastAsia="pt-BR"/>
        </w:rPr>
        <w:t xml:space="preserve"> </w:t>
      </w:r>
      <w:r w:rsidR="00344F16" w:rsidRPr="00B4411D">
        <w:rPr>
          <w:rFonts w:ascii="Book Antiqua" w:eastAsia="Times New Roman" w:hAnsi="Book Antiqua" w:cs="Times New Roman"/>
          <w:b/>
          <w:bCs/>
          <w:color w:val="FF0000"/>
          <w:sz w:val="16"/>
          <w:szCs w:val="16"/>
          <w:u w:val="single"/>
          <w:lang w:eastAsia="pt-BR"/>
        </w:rPr>
        <w:t>(PGEAM-2010)</w:t>
      </w:r>
      <w:r w:rsidR="00C139EF" w:rsidRPr="00B4411D">
        <w:rPr>
          <w:rFonts w:ascii="Book Antiqua" w:eastAsia="Times New Roman" w:hAnsi="Book Antiqua" w:cs="Times New Roman"/>
          <w:b/>
          <w:bCs/>
          <w:color w:val="FF0000"/>
          <w:sz w:val="16"/>
          <w:szCs w:val="16"/>
          <w:lang w:eastAsia="pt-BR"/>
        </w:rPr>
        <w:t xml:space="preserve"> </w:t>
      </w:r>
      <w:r w:rsidR="00C139EF" w:rsidRPr="00B4411D">
        <w:rPr>
          <w:rFonts w:ascii="Book Antiqua" w:eastAsia="Times New Roman" w:hAnsi="Book Antiqua" w:cs="Times New Roman"/>
          <w:b/>
          <w:bCs/>
          <w:color w:val="FF0000"/>
          <w:sz w:val="16"/>
          <w:szCs w:val="16"/>
          <w:u w:val="single"/>
          <w:lang w:eastAsia="pt-BR"/>
        </w:rPr>
        <w:t>(TRF1-2013)</w:t>
      </w:r>
      <w:r w:rsidR="00FC2774" w:rsidRPr="00B4411D">
        <w:rPr>
          <w:rFonts w:ascii="Book Antiqua" w:eastAsia="Times New Roman" w:hAnsi="Book Antiqua" w:cs="Times New Roman"/>
          <w:b/>
          <w:bCs/>
          <w:color w:val="FF0000"/>
          <w:sz w:val="16"/>
          <w:szCs w:val="16"/>
          <w:lang w:eastAsia="pt-BR"/>
        </w:rPr>
        <w:t xml:space="preserve"> </w:t>
      </w:r>
      <w:r w:rsidR="00FC2774" w:rsidRPr="00B4411D">
        <w:rPr>
          <w:rFonts w:ascii="Book Antiqua" w:eastAsia="Times New Roman" w:hAnsi="Book Antiqua" w:cs="Times New Roman"/>
          <w:b/>
          <w:bCs/>
          <w:color w:val="FF0000"/>
          <w:sz w:val="16"/>
          <w:szCs w:val="16"/>
          <w:u w:val="single"/>
          <w:lang w:eastAsia="pt-BR"/>
        </w:rPr>
        <w:t>(Cartórios/TJES-2013)</w:t>
      </w:r>
      <w:r w:rsidR="00B77CEA" w:rsidRPr="00B4411D">
        <w:rPr>
          <w:rFonts w:ascii="Book Antiqua" w:eastAsia="Times New Roman" w:hAnsi="Book Antiqua" w:cs="Times New Roman"/>
          <w:b/>
          <w:bCs/>
          <w:color w:val="FF0000"/>
          <w:sz w:val="16"/>
          <w:szCs w:val="16"/>
          <w:lang w:eastAsia="pt-BR"/>
        </w:rPr>
        <w:t xml:space="preserve"> </w:t>
      </w:r>
      <w:r w:rsidR="00B77CEA" w:rsidRPr="00B4411D">
        <w:rPr>
          <w:rFonts w:ascii="Book Antiqua" w:eastAsia="Times New Roman" w:hAnsi="Book Antiqua" w:cs="Times New Roman"/>
          <w:b/>
          <w:bCs/>
          <w:color w:val="FF0000"/>
          <w:sz w:val="16"/>
          <w:szCs w:val="16"/>
          <w:u w:val="single"/>
          <w:lang w:eastAsia="pt-BR"/>
        </w:rPr>
        <w:t>(Proc./BACEN-2013)</w:t>
      </w:r>
      <w:r w:rsidRPr="00B4411D">
        <w:rPr>
          <w:rFonts w:ascii="Book Antiqua" w:eastAsia="Times New Roman" w:hAnsi="Book Antiqua" w:cs="Times New Roman"/>
          <w:sz w:val="16"/>
          <w:szCs w:val="16"/>
          <w:lang w:eastAsia="pt-BR"/>
        </w:rPr>
        <w:t xml:space="preserve"> </w:t>
      </w:r>
      <w:r w:rsidR="001C666B" w:rsidRPr="00B4411D">
        <w:rPr>
          <w:rFonts w:ascii="Book Antiqua" w:eastAsia="Times New Roman" w:hAnsi="Book Antiqua" w:cs="Times New Roman"/>
          <w:b/>
          <w:color w:val="FF0000"/>
          <w:sz w:val="16"/>
          <w:szCs w:val="16"/>
          <w:u w:val="single"/>
          <w:lang w:eastAsia="pt-BR"/>
        </w:rPr>
        <w:t>(PFN-2015)</w:t>
      </w:r>
      <w:r w:rsidR="00BE27B5">
        <w:rPr>
          <w:rFonts w:ascii="Book Antiqua" w:eastAsia="Times New Roman" w:hAnsi="Book Antiqua" w:cs="Times New Roman"/>
          <w:b/>
          <w:color w:val="FF0000"/>
          <w:sz w:val="16"/>
          <w:szCs w:val="16"/>
          <w:lang w:eastAsia="pt-BR"/>
        </w:rPr>
        <w:t xml:space="preserve"> </w:t>
      </w:r>
      <w:r w:rsidR="00BE27B5">
        <w:rPr>
          <w:rFonts w:ascii="Book Antiqua" w:eastAsia="Times New Roman" w:hAnsi="Book Antiqua" w:cs="Times New Roman"/>
          <w:b/>
          <w:bCs/>
          <w:color w:val="FF0000"/>
          <w:sz w:val="16"/>
          <w:szCs w:val="16"/>
          <w:u w:val="single"/>
          <w:lang w:eastAsia="pt-BR"/>
        </w:rPr>
        <w:t>(AGU-2023)</w:t>
      </w:r>
    </w:p>
    <w:p w14:paraId="06EDCFE8" w14:textId="03DEEDDC" w:rsidR="003D7F02" w:rsidRPr="00BE27B5" w:rsidRDefault="003D7F02" w:rsidP="003D7F0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94FF3">
        <w:rPr>
          <w:rFonts w:ascii="Book Antiqua" w:eastAsia="Times New Roman" w:hAnsi="Book Antiqua" w:cs="Times New Roman"/>
          <w:sz w:val="19"/>
          <w:szCs w:val="19"/>
          <w:lang w:eastAsia="pt-BR"/>
        </w:rPr>
        <w:t xml:space="preserve">        </w:t>
      </w:r>
      <w:bookmarkStart w:id="4" w:name="art4"/>
      <w:bookmarkEnd w:id="4"/>
      <w:r w:rsidRPr="001C666B">
        <w:rPr>
          <w:rFonts w:ascii="Book Antiqua" w:eastAsia="Times New Roman" w:hAnsi="Book Antiqua" w:cs="Times New Roman"/>
          <w:b/>
          <w:bCs/>
          <w:sz w:val="19"/>
          <w:szCs w:val="19"/>
          <w:highlight w:val="magenta"/>
          <w:lang w:eastAsia="pt-BR"/>
        </w:rPr>
        <w:t>Art. 4º</w:t>
      </w:r>
      <w:r w:rsidRPr="001C666B">
        <w:rPr>
          <w:rFonts w:ascii="Book Antiqua" w:eastAsia="Times New Roman" w:hAnsi="Book Antiqua" w:cs="Times New Roman"/>
          <w:b/>
          <w:bCs/>
          <w:sz w:val="19"/>
          <w:szCs w:val="19"/>
          <w:lang w:eastAsia="pt-BR"/>
        </w:rPr>
        <w:t xml:space="preserve"> </w:t>
      </w:r>
      <w:r w:rsidRPr="00994FF3">
        <w:rPr>
          <w:rFonts w:ascii="Book Antiqua" w:eastAsia="Times New Roman" w:hAnsi="Book Antiqua" w:cs="Times New Roman"/>
          <w:sz w:val="19"/>
          <w:szCs w:val="19"/>
          <w:lang w:eastAsia="pt-BR"/>
        </w:rPr>
        <w:t xml:space="preserve">O </w:t>
      </w:r>
      <w:r w:rsidRPr="00BE27B5">
        <w:rPr>
          <w:rFonts w:ascii="Book Antiqua" w:eastAsia="Times New Roman" w:hAnsi="Book Antiqua" w:cs="Times New Roman"/>
          <w:b/>
          <w:bCs/>
          <w:caps/>
          <w:sz w:val="19"/>
          <w:szCs w:val="19"/>
          <w:shd w:val="clear" w:color="auto" w:fill="F7CAAC" w:themeFill="accent2" w:themeFillTint="66"/>
          <w:lang w:eastAsia="pt-BR"/>
        </w:rPr>
        <w:t>período da intervenção</w:t>
      </w:r>
      <w:r w:rsidRPr="00BE27B5">
        <w:rPr>
          <w:rFonts w:ascii="Book Antiqua" w:eastAsia="Times New Roman" w:hAnsi="Book Antiqua" w:cs="Times New Roman"/>
          <w:b/>
          <w:bCs/>
          <w:sz w:val="19"/>
          <w:szCs w:val="19"/>
          <w:lang w:eastAsia="pt-BR"/>
        </w:rPr>
        <w:t xml:space="preserve"> </w:t>
      </w:r>
      <w:r w:rsidRPr="00BE27B5">
        <w:rPr>
          <w:rFonts w:ascii="Book Antiqua" w:eastAsia="Times New Roman" w:hAnsi="Book Antiqua" w:cs="Times New Roman"/>
          <w:b/>
          <w:bCs/>
          <w:caps/>
          <w:sz w:val="19"/>
          <w:szCs w:val="19"/>
          <w:highlight w:val="green"/>
          <w:lang w:eastAsia="pt-BR"/>
        </w:rPr>
        <w:t>não excederá</w:t>
      </w:r>
      <w:r w:rsidRPr="00BE27B5">
        <w:rPr>
          <w:rFonts w:ascii="Book Antiqua" w:eastAsia="Times New Roman" w:hAnsi="Book Antiqua" w:cs="Times New Roman"/>
          <w:b/>
          <w:bCs/>
          <w:sz w:val="19"/>
          <w:szCs w:val="19"/>
          <w:lang w:eastAsia="pt-BR"/>
        </w:rPr>
        <w:t xml:space="preserve"> a </w:t>
      </w:r>
      <w:r w:rsidRPr="00BE27B5">
        <w:rPr>
          <w:rFonts w:ascii="Book Antiqua" w:eastAsia="Times New Roman" w:hAnsi="Book Antiqua" w:cs="Times New Roman"/>
          <w:b/>
          <w:bCs/>
          <w:sz w:val="19"/>
          <w:szCs w:val="19"/>
          <w:highlight w:val="cyan"/>
          <w:lang w:eastAsia="pt-BR"/>
        </w:rPr>
        <w:t>seis (6) meses</w:t>
      </w:r>
      <w:r w:rsidRPr="00BE27B5">
        <w:rPr>
          <w:rFonts w:ascii="Book Antiqua" w:eastAsia="Times New Roman" w:hAnsi="Book Antiqua" w:cs="Times New Roman"/>
          <w:b/>
          <w:bCs/>
          <w:sz w:val="19"/>
          <w:szCs w:val="19"/>
          <w:lang w:eastAsia="pt-BR"/>
        </w:rPr>
        <w:t xml:space="preserve"> o qual, por decisão do Banco Central do Brasil, </w:t>
      </w:r>
      <w:r w:rsidRPr="00BE27B5">
        <w:rPr>
          <w:rFonts w:ascii="Book Antiqua" w:eastAsia="Times New Roman" w:hAnsi="Book Antiqua" w:cs="Times New Roman"/>
          <w:b/>
          <w:bCs/>
          <w:caps/>
          <w:sz w:val="19"/>
          <w:szCs w:val="19"/>
          <w:highlight w:val="green"/>
          <w:lang w:eastAsia="pt-BR"/>
        </w:rPr>
        <w:t>poderá ser prorrogado</w:t>
      </w:r>
      <w:r w:rsidRPr="00BE27B5">
        <w:rPr>
          <w:rFonts w:ascii="Book Antiqua" w:eastAsia="Times New Roman" w:hAnsi="Book Antiqua" w:cs="Times New Roman"/>
          <w:b/>
          <w:bCs/>
          <w:sz w:val="19"/>
          <w:szCs w:val="19"/>
          <w:lang w:eastAsia="pt-BR"/>
        </w:rPr>
        <w:t xml:space="preserve"> </w:t>
      </w:r>
      <w:r w:rsidRPr="00BE27B5">
        <w:rPr>
          <w:rFonts w:ascii="Book Antiqua" w:eastAsia="Times New Roman" w:hAnsi="Book Antiqua" w:cs="Times New Roman"/>
          <w:b/>
          <w:bCs/>
          <w:sz w:val="19"/>
          <w:szCs w:val="19"/>
          <w:highlight w:val="yellow"/>
          <w:lang w:eastAsia="pt-BR"/>
        </w:rPr>
        <w:t>uma única vez</w:t>
      </w:r>
      <w:r w:rsidRPr="00BE27B5">
        <w:rPr>
          <w:rFonts w:ascii="Book Antiqua" w:eastAsia="Times New Roman" w:hAnsi="Book Antiqua" w:cs="Times New Roman"/>
          <w:b/>
          <w:bCs/>
          <w:sz w:val="19"/>
          <w:szCs w:val="19"/>
          <w:lang w:eastAsia="pt-BR"/>
        </w:rPr>
        <w:t xml:space="preserve">, </w:t>
      </w:r>
      <w:r w:rsidRPr="00BE27B5">
        <w:rPr>
          <w:rFonts w:ascii="Book Antiqua" w:eastAsia="Times New Roman" w:hAnsi="Book Antiqua" w:cs="Times New Roman"/>
          <w:b/>
          <w:bCs/>
          <w:sz w:val="19"/>
          <w:szCs w:val="19"/>
          <w:highlight w:val="cyan"/>
          <w:lang w:eastAsia="pt-BR"/>
        </w:rPr>
        <w:t>até o máximo de outros seis (6) meses</w:t>
      </w:r>
      <w:r w:rsidRPr="00BE27B5">
        <w:rPr>
          <w:rFonts w:ascii="Book Antiqua" w:eastAsia="Times New Roman" w:hAnsi="Book Antiqua" w:cs="Times New Roman"/>
          <w:b/>
          <w:bCs/>
          <w:sz w:val="16"/>
          <w:szCs w:val="16"/>
          <w:lang w:eastAsia="pt-BR"/>
        </w:rPr>
        <w:t xml:space="preserve">. </w:t>
      </w:r>
      <w:r w:rsidR="001C666B" w:rsidRPr="00BE27B5">
        <w:rPr>
          <w:rFonts w:ascii="Book Antiqua" w:eastAsia="Times New Roman" w:hAnsi="Book Antiqua" w:cs="Times New Roman"/>
          <w:b/>
          <w:bCs/>
          <w:color w:val="FF0000"/>
          <w:sz w:val="16"/>
          <w:szCs w:val="16"/>
          <w:u w:val="single"/>
          <w:lang w:eastAsia="pt-BR"/>
        </w:rPr>
        <w:t>(PFN-2015)</w:t>
      </w:r>
      <w:r w:rsidR="00BE27B5">
        <w:rPr>
          <w:rFonts w:ascii="Book Antiqua" w:eastAsia="Times New Roman" w:hAnsi="Book Antiqua" w:cs="Times New Roman"/>
          <w:b/>
          <w:bCs/>
          <w:color w:val="FF0000"/>
          <w:sz w:val="16"/>
          <w:szCs w:val="16"/>
          <w:lang w:eastAsia="pt-BR"/>
        </w:rPr>
        <w:t xml:space="preserve"> </w:t>
      </w:r>
      <w:r w:rsidR="00BE27B5">
        <w:rPr>
          <w:rFonts w:ascii="Book Antiqua" w:eastAsia="Times New Roman" w:hAnsi="Book Antiqua" w:cs="Times New Roman"/>
          <w:b/>
          <w:bCs/>
          <w:color w:val="FF0000"/>
          <w:sz w:val="16"/>
          <w:szCs w:val="16"/>
          <w:u w:val="single"/>
          <w:lang w:eastAsia="pt-BR"/>
        </w:rPr>
        <w:t>(AGU-2023)</w:t>
      </w:r>
    </w:p>
    <w:p w14:paraId="6C4DB731" w14:textId="7649B543" w:rsidR="003D7F02" w:rsidRPr="00BE27B5" w:rsidRDefault="003D7F02" w:rsidP="003D7F02">
      <w:pPr>
        <w:spacing w:before="100" w:beforeAutospacing="1" w:after="100" w:afterAutospacing="1" w:line="240" w:lineRule="auto"/>
        <w:jc w:val="both"/>
        <w:rPr>
          <w:rFonts w:ascii="Book Antiqua" w:eastAsia="Times New Roman" w:hAnsi="Book Antiqua" w:cs="Times New Roman"/>
          <w:sz w:val="16"/>
          <w:szCs w:val="16"/>
          <w:lang w:eastAsia="pt-BR"/>
        </w:rPr>
      </w:pPr>
      <w:r w:rsidRPr="00994FF3">
        <w:rPr>
          <w:rFonts w:ascii="Book Antiqua" w:eastAsia="Times New Roman" w:hAnsi="Book Antiqua" w:cs="Times New Roman"/>
          <w:sz w:val="19"/>
          <w:szCs w:val="19"/>
          <w:lang w:eastAsia="pt-BR"/>
        </w:rPr>
        <w:t xml:space="preserve">        </w:t>
      </w:r>
      <w:bookmarkStart w:id="5" w:name="art5"/>
      <w:bookmarkEnd w:id="5"/>
      <w:r w:rsidRPr="00994FF3">
        <w:rPr>
          <w:rFonts w:ascii="Book Antiqua" w:eastAsia="Times New Roman" w:hAnsi="Book Antiqua" w:cs="Times New Roman"/>
          <w:b/>
          <w:sz w:val="19"/>
          <w:szCs w:val="19"/>
          <w:highlight w:val="magenta"/>
          <w:lang w:eastAsia="pt-BR"/>
        </w:rPr>
        <w:t>Art</w:t>
      </w:r>
      <w:r w:rsidR="005D73CE" w:rsidRPr="00994FF3">
        <w:rPr>
          <w:rFonts w:ascii="Book Antiqua" w:eastAsia="Times New Roman" w:hAnsi="Book Antiqua" w:cs="Times New Roman"/>
          <w:b/>
          <w:sz w:val="19"/>
          <w:szCs w:val="19"/>
          <w:highlight w:val="magenta"/>
          <w:lang w:eastAsia="pt-BR"/>
        </w:rPr>
        <w:t>.</w:t>
      </w:r>
      <w:r w:rsidRPr="00994FF3">
        <w:rPr>
          <w:rFonts w:ascii="Book Antiqua" w:eastAsia="Times New Roman" w:hAnsi="Book Antiqua" w:cs="Times New Roman"/>
          <w:b/>
          <w:sz w:val="19"/>
          <w:szCs w:val="19"/>
          <w:highlight w:val="magenta"/>
          <w:lang w:eastAsia="pt-BR"/>
        </w:rPr>
        <w:t xml:space="preserve">  5º</w:t>
      </w:r>
      <w:r w:rsidRPr="00994FF3">
        <w:rPr>
          <w:rFonts w:ascii="Book Antiqua" w:eastAsia="Times New Roman" w:hAnsi="Book Antiqua" w:cs="Times New Roman"/>
          <w:b/>
          <w:sz w:val="19"/>
          <w:szCs w:val="19"/>
          <w:lang w:eastAsia="pt-BR"/>
        </w:rPr>
        <w:t xml:space="preserve"> </w:t>
      </w:r>
      <w:r w:rsidRPr="00FB6C67">
        <w:rPr>
          <w:rFonts w:ascii="Book Antiqua" w:eastAsia="Times New Roman" w:hAnsi="Book Antiqua" w:cs="Times New Roman"/>
          <w:b/>
          <w:bCs/>
          <w:sz w:val="19"/>
          <w:szCs w:val="19"/>
          <w:lang w:eastAsia="pt-BR"/>
        </w:rPr>
        <w:t>A intervenção será executada por interventor nomeado pelo Banco Central do Brasil, com plenos poderes de gestão</w:t>
      </w:r>
      <w:r w:rsidRPr="00B4411D">
        <w:rPr>
          <w:rFonts w:ascii="Book Antiqua" w:eastAsia="Times New Roman" w:hAnsi="Book Antiqua" w:cs="Times New Roman"/>
          <w:sz w:val="16"/>
          <w:szCs w:val="16"/>
          <w:lang w:eastAsia="pt-BR"/>
        </w:rPr>
        <w:t xml:space="preserve">. </w:t>
      </w:r>
      <w:r w:rsidR="00C139EF" w:rsidRPr="00B4411D">
        <w:rPr>
          <w:rFonts w:ascii="Book Antiqua" w:eastAsia="Times New Roman" w:hAnsi="Book Antiqua" w:cs="Times New Roman"/>
          <w:b/>
          <w:bCs/>
          <w:color w:val="FF0000"/>
          <w:sz w:val="16"/>
          <w:szCs w:val="16"/>
          <w:u w:val="single"/>
          <w:lang w:eastAsia="pt-BR"/>
        </w:rPr>
        <w:t>(TRF1-2013)</w:t>
      </w:r>
      <w:r w:rsidR="00BE27B5">
        <w:rPr>
          <w:rFonts w:ascii="Book Antiqua" w:eastAsia="Times New Roman" w:hAnsi="Book Antiqua" w:cs="Times New Roman"/>
          <w:b/>
          <w:bCs/>
          <w:color w:val="FF0000"/>
          <w:sz w:val="16"/>
          <w:szCs w:val="16"/>
          <w:lang w:eastAsia="pt-BR"/>
        </w:rPr>
        <w:t xml:space="preserve"> </w:t>
      </w:r>
      <w:r w:rsidR="00BE27B5">
        <w:rPr>
          <w:rFonts w:ascii="Book Antiqua" w:eastAsia="Times New Roman" w:hAnsi="Book Antiqua" w:cs="Times New Roman"/>
          <w:b/>
          <w:bCs/>
          <w:color w:val="FF0000"/>
          <w:sz w:val="16"/>
          <w:szCs w:val="16"/>
          <w:u w:val="single"/>
          <w:lang w:eastAsia="pt-BR"/>
        </w:rPr>
        <w:t>(AGU-2023)</w:t>
      </w:r>
    </w:p>
    <w:p w14:paraId="7C79D0AD" w14:textId="2FEE8229" w:rsidR="003D7F02" w:rsidRPr="00BE27B5" w:rsidRDefault="003D7F02" w:rsidP="003D7F02">
      <w:pPr>
        <w:spacing w:before="100" w:beforeAutospacing="1" w:after="100" w:afterAutospacing="1" w:line="240" w:lineRule="auto"/>
        <w:jc w:val="both"/>
        <w:rPr>
          <w:rFonts w:ascii="Book Antiqua" w:eastAsia="Times New Roman" w:hAnsi="Book Antiqua" w:cs="Times New Roman"/>
          <w:sz w:val="16"/>
          <w:szCs w:val="16"/>
          <w:lang w:eastAsia="pt-BR"/>
        </w:rPr>
      </w:pPr>
      <w:r w:rsidRPr="00994FF3">
        <w:rPr>
          <w:rFonts w:ascii="Book Antiqua" w:eastAsia="Times New Roman" w:hAnsi="Book Antiqua" w:cs="Times New Roman"/>
          <w:sz w:val="19"/>
          <w:szCs w:val="19"/>
          <w:lang w:eastAsia="pt-BR"/>
        </w:rPr>
        <w:t xml:space="preserve">        </w:t>
      </w:r>
      <w:r w:rsidRPr="00994FF3">
        <w:rPr>
          <w:rFonts w:ascii="Book Antiqua" w:eastAsia="Times New Roman" w:hAnsi="Book Antiqua" w:cs="Times New Roman"/>
          <w:b/>
          <w:sz w:val="19"/>
          <w:szCs w:val="19"/>
          <w:highlight w:val="magenta"/>
          <w:lang w:eastAsia="pt-BR"/>
        </w:rPr>
        <w:t>Parágrafo único</w:t>
      </w:r>
      <w:r w:rsidRPr="00994FF3">
        <w:rPr>
          <w:rFonts w:ascii="Book Antiqua" w:eastAsia="Times New Roman" w:hAnsi="Book Antiqua" w:cs="Times New Roman"/>
          <w:sz w:val="19"/>
          <w:szCs w:val="19"/>
          <w:lang w:eastAsia="pt-BR"/>
        </w:rPr>
        <w:t xml:space="preserve">. </w:t>
      </w:r>
      <w:r w:rsidRPr="00BE27B5">
        <w:rPr>
          <w:rFonts w:ascii="Book Antiqua" w:eastAsia="Times New Roman" w:hAnsi="Book Antiqua" w:cs="Times New Roman"/>
          <w:b/>
          <w:caps/>
          <w:sz w:val="19"/>
          <w:szCs w:val="19"/>
          <w:highlight w:val="green"/>
          <w:lang w:eastAsia="pt-BR"/>
        </w:rPr>
        <w:t>Dependerão</w:t>
      </w:r>
      <w:r w:rsidRPr="00BE27B5">
        <w:rPr>
          <w:rFonts w:ascii="Book Antiqua" w:eastAsia="Times New Roman" w:hAnsi="Book Antiqua" w:cs="Times New Roman"/>
          <w:b/>
          <w:sz w:val="19"/>
          <w:szCs w:val="19"/>
          <w:lang w:eastAsia="pt-BR"/>
        </w:rPr>
        <w:t xml:space="preserve"> de </w:t>
      </w:r>
      <w:r w:rsidRPr="00BE27B5">
        <w:rPr>
          <w:rFonts w:ascii="Book Antiqua" w:eastAsia="Times New Roman" w:hAnsi="Book Antiqua" w:cs="Times New Roman"/>
          <w:b/>
          <w:sz w:val="19"/>
          <w:szCs w:val="19"/>
          <w:highlight w:val="cyan"/>
          <w:lang w:eastAsia="pt-BR"/>
        </w:rPr>
        <w:t>prévia</w:t>
      </w:r>
      <w:r w:rsidRPr="00BE27B5">
        <w:rPr>
          <w:rFonts w:ascii="Book Antiqua" w:eastAsia="Times New Roman" w:hAnsi="Book Antiqua" w:cs="Times New Roman"/>
          <w:b/>
          <w:sz w:val="19"/>
          <w:szCs w:val="19"/>
          <w:lang w:eastAsia="pt-BR"/>
        </w:rPr>
        <w:t xml:space="preserve"> e </w:t>
      </w:r>
      <w:r w:rsidRPr="00BE27B5">
        <w:rPr>
          <w:rFonts w:ascii="Book Antiqua" w:eastAsia="Times New Roman" w:hAnsi="Book Antiqua" w:cs="Times New Roman"/>
          <w:b/>
          <w:sz w:val="19"/>
          <w:szCs w:val="19"/>
          <w:highlight w:val="cyan"/>
          <w:lang w:eastAsia="pt-BR"/>
        </w:rPr>
        <w:t>expressa autorização</w:t>
      </w:r>
      <w:r w:rsidRPr="00BE27B5">
        <w:rPr>
          <w:rFonts w:ascii="Book Antiqua" w:eastAsia="Times New Roman" w:hAnsi="Book Antiqua" w:cs="Times New Roman"/>
          <w:b/>
          <w:sz w:val="19"/>
          <w:szCs w:val="19"/>
          <w:lang w:eastAsia="pt-BR"/>
        </w:rPr>
        <w:t xml:space="preserve"> do </w:t>
      </w:r>
      <w:r w:rsidRPr="00BE27B5">
        <w:rPr>
          <w:rFonts w:ascii="Book Antiqua" w:eastAsia="Times New Roman" w:hAnsi="Book Antiqua" w:cs="Times New Roman"/>
          <w:b/>
          <w:caps/>
          <w:sz w:val="19"/>
          <w:szCs w:val="19"/>
          <w:shd w:val="clear" w:color="auto" w:fill="F7CAAC" w:themeFill="accent2" w:themeFillTint="66"/>
          <w:lang w:eastAsia="pt-BR"/>
        </w:rPr>
        <w:t>Banco Central do Brasil</w:t>
      </w:r>
      <w:r w:rsidRPr="00BE27B5">
        <w:rPr>
          <w:rFonts w:ascii="Book Antiqua" w:eastAsia="Times New Roman" w:hAnsi="Book Antiqua" w:cs="Times New Roman"/>
          <w:b/>
          <w:sz w:val="19"/>
          <w:szCs w:val="19"/>
          <w:lang w:eastAsia="pt-BR"/>
        </w:rPr>
        <w:t xml:space="preserve"> os </w:t>
      </w:r>
      <w:r w:rsidRPr="00BE27B5">
        <w:rPr>
          <w:rFonts w:ascii="Book Antiqua" w:eastAsia="Times New Roman" w:hAnsi="Book Antiqua" w:cs="Times New Roman"/>
          <w:b/>
          <w:sz w:val="19"/>
          <w:szCs w:val="19"/>
          <w:highlight w:val="yellow"/>
          <w:lang w:eastAsia="pt-BR"/>
        </w:rPr>
        <w:t>atos do interventor</w:t>
      </w:r>
      <w:r w:rsidRPr="00BE27B5">
        <w:rPr>
          <w:rFonts w:ascii="Book Antiqua" w:eastAsia="Times New Roman" w:hAnsi="Book Antiqua" w:cs="Times New Roman"/>
          <w:b/>
          <w:sz w:val="19"/>
          <w:szCs w:val="19"/>
          <w:lang w:eastAsia="pt-BR"/>
        </w:rPr>
        <w:t xml:space="preserve"> que </w:t>
      </w:r>
      <w:r w:rsidRPr="00BE27B5">
        <w:rPr>
          <w:rFonts w:ascii="Book Antiqua" w:eastAsia="Times New Roman" w:hAnsi="Book Antiqua" w:cs="Times New Roman"/>
          <w:b/>
          <w:caps/>
          <w:sz w:val="19"/>
          <w:szCs w:val="19"/>
          <w:highlight w:val="green"/>
          <w:lang w:eastAsia="pt-BR"/>
        </w:rPr>
        <w:t>impliquem</w:t>
      </w:r>
      <w:r w:rsidRPr="00BE27B5">
        <w:rPr>
          <w:rFonts w:ascii="Book Antiqua" w:eastAsia="Times New Roman" w:hAnsi="Book Antiqua" w:cs="Times New Roman"/>
          <w:b/>
          <w:sz w:val="19"/>
          <w:szCs w:val="19"/>
          <w:lang w:eastAsia="pt-BR"/>
        </w:rPr>
        <w:t xml:space="preserve"> em </w:t>
      </w:r>
      <w:r w:rsidRPr="00BE27B5">
        <w:rPr>
          <w:rFonts w:ascii="Book Antiqua" w:eastAsia="Times New Roman" w:hAnsi="Book Antiqua" w:cs="Times New Roman"/>
          <w:b/>
          <w:sz w:val="19"/>
          <w:szCs w:val="19"/>
          <w:highlight w:val="cyan"/>
          <w:lang w:eastAsia="pt-BR"/>
        </w:rPr>
        <w:t>disposição</w:t>
      </w:r>
      <w:r w:rsidRPr="00BE27B5">
        <w:rPr>
          <w:rFonts w:ascii="Book Antiqua" w:eastAsia="Times New Roman" w:hAnsi="Book Antiqua" w:cs="Times New Roman"/>
          <w:b/>
          <w:sz w:val="19"/>
          <w:szCs w:val="19"/>
          <w:lang w:eastAsia="pt-BR"/>
        </w:rPr>
        <w:t xml:space="preserve"> ou </w:t>
      </w:r>
      <w:r w:rsidRPr="00BE27B5">
        <w:rPr>
          <w:rFonts w:ascii="Book Antiqua" w:eastAsia="Times New Roman" w:hAnsi="Book Antiqua" w:cs="Times New Roman"/>
          <w:b/>
          <w:sz w:val="19"/>
          <w:szCs w:val="19"/>
          <w:highlight w:val="cyan"/>
          <w:lang w:eastAsia="pt-BR"/>
        </w:rPr>
        <w:t>oneração do patrimônio</w:t>
      </w:r>
      <w:r w:rsidRPr="00BE27B5">
        <w:rPr>
          <w:rFonts w:ascii="Book Antiqua" w:eastAsia="Times New Roman" w:hAnsi="Book Antiqua" w:cs="Times New Roman"/>
          <w:b/>
          <w:sz w:val="19"/>
          <w:szCs w:val="19"/>
          <w:lang w:eastAsia="pt-BR"/>
        </w:rPr>
        <w:t xml:space="preserve"> </w:t>
      </w:r>
      <w:r w:rsidRPr="00BE27B5">
        <w:rPr>
          <w:rFonts w:ascii="Book Antiqua" w:eastAsia="Times New Roman" w:hAnsi="Book Antiqua" w:cs="Times New Roman"/>
          <w:b/>
          <w:sz w:val="19"/>
          <w:szCs w:val="19"/>
          <w:highlight w:val="yellow"/>
          <w:lang w:eastAsia="pt-BR"/>
        </w:rPr>
        <w:t>da sociedade</w:t>
      </w:r>
      <w:r w:rsidRPr="00BE27B5">
        <w:rPr>
          <w:rFonts w:ascii="Book Antiqua" w:eastAsia="Times New Roman" w:hAnsi="Book Antiqua" w:cs="Times New Roman"/>
          <w:b/>
          <w:sz w:val="19"/>
          <w:szCs w:val="19"/>
          <w:lang w:eastAsia="pt-BR"/>
        </w:rPr>
        <w:t xml:space="preserve">, </w:t>
      </w:r>
      <w:r w:rsidRPr="00BE27B5">
        <w:rPr>
          <w:rFonts w:ascii="Book Antiqua" w:eastAsia="Times New Roman" w:hAnsi="Book Antiqua" w:cs="Times New Roman"/>
          <w:b/>
          <w:sz w:val="19"/>
          <w:szCs w:val="19"/>
          <w:highlight w:val="cyan"/>
          <w:lang w:eastAsia="pt-BR"/>
        </w:rPr>
        <w:t>admissão</w:t>
      </w:r>
      <w:r w:rsidRPr="00BE27B5">
        <w:rPr>
          <w:rFonts w:ascii="Book Antiqua" w:eastAsia="Times New Roman" w:hAnsi="Book Antiqua" w:cs="Times New Roman"/>
          <w:b/>
          <w:sz w:val="19"/>
          <w:szCs w:val="19"/>
          <w:lang w:eastAsia="pt-BR"/>
        </w:rPr>
        <w:t xml:space="preserve"> e </w:t>
      </w:r>
      <w:r w:rsidRPr="00BE27B5">
        <w:rPr>
          <w:rFonts w:ascii="Book Antiqua" w:eastAsia="Times New Roman" w:hAnsi="Book Antiqua" w:cs="Times New Roman"/>
          <w:b/>
          <w:sz w:val="19"/>
          <w:szCs w:val="19"/>
          <w:highlight w:val="cyan"/>
          <w:lang w:eastAsia="pt-BR"/>
        </w:rPr>
        <w:t>demissão</w:t>
      </w:r>
      <w:r w:rsidRPr="00BE27B5">
        <w:rPr>
          <w:rFonts w:ascii="Book Antiqua" w:eastAsia="Times New Roman" w:hAnsi="Book Antiqua" w:cs="Times New Roman"/>
          <w:b/>
          <w:sz w:val="19"/>
          <w:szCs w:val="19"/>
          <w:lang w:eastAsia="pt-BR"/>
        </w:rPr>
        <w:t xml:space="preserve"> </w:t>
      </w:r>
      <w:r w:rsidRPr="00BE27B5">
        <w:rPr>
          <w:rFonts w:ascii="Book Antiqua" w:eastAsia="Times New Roman" w:hAnsi="Book Antiqua" w:cs="Times New Roman"/>
          <w:b/>
          <w:sz w:val="19"/>
          <w:szCs w:val="19"/>
          <w:highlight w:val="yellow"/>
          <w:lang w:eastAsia="pt-BR"/>
        </w:rPr>
        <w:t>de pessoal</w:t>
      </w:r>
      <w:r w:rsidRPr="00B4411D">
        <w:rPr>
          <w:rFonts w:ascii="Book Antiqua" w:eastAsia="Times New Roman" w:hAnsi="Book Antiqua" w:cs="Times New Roman"/>
          <w:sz w:val="16"/>
          <w:szCs w:val="16"/>
          <w:lang w:eastAsia="pt-BR"/>
        </w:rPr>
        <w:t xml:space="preserve">. </w:t>
      </w:r>
      <w:r w:rsidR="005D73CE" w:rsidRPr="00B4411D">
        <w:rPr>
          <w:rFonts w:ascii="Book Antiqua" w:eastAsia="Times New Roman" w:hAnsi="Book Antiqua" w:cs="Times New Roman"/>
          <w:b/>
          <w:color w:val="FF0000"/>
          <w:sz w:val="16"/>
          <w:szCs w:val="16"/>
          <w:u w:val="single"/>
          <w:lang w:eastAsia="pt-BR"/>
        </w:rPr>
        <w:t>(Proc</w:t>
      </w:r>
      <w:r w:rsidR="00BE27B5">
        <w:rPr>
          <w:rFonts w:ascii="Book Antiqua" w:eastAsia="Times New Roman" w:hAnsi="Book Antiqua" w:cs="Times New Roman"/>
          <w:b/>
          <w:color w:val="FF0000"/>
          <w:sz w:val="16"/>
          <w:szCs w:val="16"/>
          <w:u w:val="single"/>
          <w:lang w:eastAsia="pt-BR"/>
        </w:rPr>
        <w:t>.</w:t>
      </w:r>
      <w:r w:rsidR="005D73CE" w:rsidRPr="00B4411D">
        <w:rPr>
          <w:rFonts w:ascii="Book Antiqua" w:eastAsia="Times New Roman" w:hAnsi="Book Antiqua" w:cs="Times New Roman"/>
          <w:b/>
          <w:color w:val="FF0000"/>
          <w:sz w:val="16"/>
          <w:szCs w:val="16"/>
          <w:u w:val="single"/>
          <w:lang w:eastAsia="pt-BR"/>
        </w:rPr>
        <w:t>/BACEN-2006)</w:t>
      </w:r>
      <w:r w:rsidR="00BE27B5">
        <w:rPr>
          <w:rFonts w:ascii="Book Antiqua" w:eastAsia="Times New Roman" w:hAnsi="Book Antiqua" w:cs="Times New Roman"/>
          <w:b/>
          <w:color w:val="FF0000"/>
          <w:sz w:val="16"/>
          <w:szCs w:val="16"/>
          <w:lang w:eastAsia="pt-BR"/>
        </w:rPr>
        <w:t xml:space="preserve"> </w:t>
      </w:r>
      <w:r w:rsidR="00BE27B5">
        <w:rPr>
          <w:rFonts w:ascii="Book Antiqua" w:eastAsia="Times New Roman" w:hAnsi="Book Antiqua" w:cs="Times New Roman"/>
          <w:b/>
          <w:bCs/>
          <w:color w:val="FF0000"/>
          <w:sz w:val="16"/>
          <w:szCs w:val="16"/>
          <w:u w:val="single"/>
          <w:lang w:eastAsia="pt-BR"/>
        </w:rPr>
        <w:t>(AGU-2023)</w:t>
      </w:r>
    </w:p>
    <w:p w14:paraId="6847830B" w14:textId="1CAF87E6" w:rsidR="003D7F02" w:rsidRPr="00BE27B5" w:rsidRDefault="003D7F02" w:rsidP="003D7F02">
      <w:pPr>
        <w:spacing w:before="100" w:beforeAutospacing="1" w:after="100" w:afterAutospacing="1" w:line="240" w:lineRule="auto"/>
        <w:jc w:val="both"/>
        <w:rPr>
          <w:rFonts w:ascii="Book Antiqua" w:eastAsia="Times New Roman" w:hAnsi="Book Antiqua" w:cs="Times New Roman"/>
          <w:b/>
          <w:sz w:val="19"/>
          <w:szCs w:val="19"/>
          <w:lang w:eastAsia="pt-BR"/>
        </w:rPr>
      </w:pPr>
      <w:r w:rsidRPr="00994FF3">
        <w:rPr>
          <w:rFonts w:ascii="Book Antiqua" w:eastAsia="Times New Roman" w:hAnsi="Book Antiqua" w:cs="Times New Roman"/>
          <w:sz w:val="19"/>
          <w:szCs w:val="19"/>
          <w:lang w:eastAsia="pt-BR"/>
        </w:rPr>
        <w:t xml:space="preserve">        </w:t>
      </w:r>
      <w:bookmarkStart w:id="6" w:name="art6"/>
      <w:bookmarkEnd w:id="6"/>
      <w:r w:rsidRPr="00994FF3">
        <w:rPr>
          <w:rFonts w:ascii="Book Antiqua" w:eastAsia="Times New Roman" w:hAnsi="Book Antiqua" w:cs="Times New Roman"/>
          <w:b/>
          <w:sz w:val="19"/>
          <w:szCs w:val="19"/>
          <w:highlight w:val="magenta"/>
          <w:lang w:eastAsia="pt-BR"/>
        </w:rPr>
        <w:t>Art. 6º</w:t>
      </w:r>
      <w:r w:rsidRPr="00994FF3">
        <w:rPr>
          <w:rFonts w:ascii="Book Antiqua" w:eastAsia="Times New Roman" w:hAnsi="Book Antiqua" w:cs="Times New Roman"/>
          <w:sz w:val="19"/>
          <w:szCs w:val="19"/>
          <w:lang w:eastAsia="pt-BR"/>
        </w:rPr>
        <w:t xml:space="preserve"> </w:t>
      </w:r>
      <w:r w:rsidRPr="00BE27B5">
        <w:rPr>
          <w:rFonts w:ascii="Book Antiqua" w:eastAsia="Times New Roman" w:hAnsi="Book Antiqua" w:cs="Times New Roman"/>
          <w:b/>
          <w:bCs/>
          <w:sz w:val="19"/>
          <w:szCs w:val="19"/>
          <w:lang w:eastAsia="pt-BR"/>
        </w:rPr>
        <w:t xml:space="preserve">A </w:t>
      </w:r>
      <w:r w:rsidRPr="00BE27B5">
        <w:rPr>
          <w:rFonts w:ascii="Book Antiqua" w:eastAsia="Times New Roman" w:hAnsi="Book Antiqua" w:cs="Times New Roman"/>
          <w:b/>
          <w:bCs/>
          <w:caps/>
          <w:sz w:val="19"/>
          <w:szCs w:val="19"/>
          <w:shd w:val="clear" w:color="auto" w:fill="F7CAAC" w:themeFill="accent2" w:themeFillTint="66"/>
          <w:lang w:eastAsia="pt-BR"/>
        </w:rPr>
        <w:t>intervenção</w:t>
      </w:r>
      <w:r w:rsidRPr="00BE27B5">
        <w:rPr>
          <w:rFonts w:ascii="Book Antiqua" w:eastAsia="Times New Roman" w:hAnsi="Book Antiqua" w:cs="Times New Roman"/>
          <w:b/>
          <w:bCs/>
          <w:sz w:val="19"/>
          <w:szCs w:val="19"/>
          <w:lang w:eastAsia="pt-BR"/>
        </w:rPr>
        <w:t xml:space="preserve"> </w:t>
      </w:r>
      <w:r w:rsidRPr="00BE27B5">
        <w:rPr>
          <w:rFonts w:ascii="Book Antiqua" w:eastAsia="Times New Roman" w:hAnsi="Book Antiqua" w:cs="Times New Roman"/>
          <w:b/>
          <w:bCs/>
          <w:caps/>
          <w:sz w:val="19"/>
          <w:szCs w:val="19"/>
          <w:highlight w:val="green"/>
          <w:lang w:eastAsia="pt-BR"/>
        </w:rPr>
        <w:t>produzirá</w:t>
      </w:r>
      <w:r w:rsidRPr="00BE27B5">
        <w:rPr>
          <w:rFonts w:ascii="Book Antiqua" w:eastAsia="Times New Roman" w:hAnsi="Book Antiqua" w:cs="Times New Roman"/>
          <w:b/>
          <w:bCs/>
          <w:sz w:val="19"/>
          <w:szCs w:val="19"/>
          <w:lang w:eastAsia="pt-BR"/>
        </w:rPr>
        <w:t xml:space="preserve">, </w:t>
      </w:r>
      <w:r w:rsidRPr="00BE27B5">
        <w:rPr>
          <w:rFonts w:ascii="Book Antiqua" w:eastAsia="Times New Roman" w:hAnsi="Book Antiqua" w:cs="Times New Roman"/>
          <w:b/>
          <w:bCs/>
          <w:sz w:val="19"/>
          <w:szCs w:val="19"/>
          <w:highlight w:val="yellow"/>
          <w:lang w:eastAsia="pt-BR"/>
        </w:rPr>
        <w:t>desde sua decretação</w:t>
      </w:r>
      <w:r w:rsidRPr="00994FF3">
        <w:rPr>
          <w:rFonts w:ascii="Book Antiqua" w:eastAsia="Times New Roman" w:hAnsi="Book Antiqua" w:cs="Times New Roman"/>
          <w:sz w:val="19"/>
          <w:szCs w:val="19"/>
          <w:lang w:eastAsia="pt-BR"/>
        </w:rPr>
        <w:t xml:space="preserve">, </w:t>
      </w:r>
      <w:r w:rsidRPr="00994FF3">
        <w:rPr>
          <w:rFonts w:ascii="Book Antiqua" w:eastAsia="Times New Roman" w:hAnsi="Book Antiqua" w:cs="Times New Roman"/>
          <w:b/>
          <w:sz w:val="19"/>
          <w:szCs w:val="19"/>
          <w:highlight w:val="cyan"/>
          <w:lang w:eastAsia="pt-BR"/>
        </w:rPr>
        <w:t>os seguintes efeitos</w:t>
      </w:r>
      <w:r w:rsidRPr="00994FF3">
        <w:rPr>
          <w:rFonts w:ascii="Book Antiqua" w:eastAsia="Times New Roman" w:hAnsi="Book Antiqua" w:cs="Times New Roman"/>
          <w:sz w:val="19"/>
          <w:szCs w:val="19"/>
          <w:lang w:eastAsia="pt-BR"/>
        </w:rPr>
        <w:t xml:space="preserve">: </w:t>
      </w:r>
      <w:r w:rsidR="00BE27B5">
        <w:rPr>
          <w:rFonts w:ascii="Book Antiqua" w:eastAsia="Times New Roman" w:hAnsi="Book Antiqua" w:cs="Times New Roman"/>
          <w:b/>
          <w:bCs/>
          <w:color w:val="FF0000"/>
          <w:sz w:val="16"/>
          <w:szCs w:val="16"/>
          <w:u w:val="single"/>
          <w:lang w:eastAsia="pt-BR"/>
        </w:rPr>
        <w:t>(</w:t>
      </w:r>
      <w:r w:rsidR="00BE27B5">
        <w:rPr>
          <w:rFonts w:ascii="Book Antiqua" w:eastAsia="Times New Roman" w:hAnsi="Book Antiqua" w:cs="Times New Roman"/>
          <w:b/>
          <w:bCs/>
          <w:color w:val="FF0000"/>
          <w:sz w:val="16"/>
          <w:szCs w:val="16"/>
          <w:u w:val="single"/>
          <w:lang w:eastAsia="pt-BR"/>
        </w:rPr>
        <w:t>Proc./BACEN</w:t>
      </w:r>
      <w:r w:rsidR="00BE27B5">
        <w:rPr>
          <w:rFonts w:ascii="Book Antiqua" w:eastAsia="Times New Roman" w:hAnsi="Book Antiqua" w:cs="Times New Roman"/>
          <w:b/>
          <w:bCs/>
          <w:color w:val="FF0000"/>
          <w:sz w:val="16"/>
          <w:szCs w:val="16"/>
          <w:u w:val="single"/>
          <w:lang w:eastAsia="pt-BR"/>
        </w:rPr>
        <w:t>-20</w:t>
      </w:r>
      <w:r w:rsidR="00BE27B5">
        <w:rPr>
          <w:rFonts w:ascii="Book Antiqua" w:eastAsia="Times New Roman" w:hAnsi="Book Antiqua" w:cs="Times New Roman"/>
          <w:b/>
          <w:bCs/>
          <w:color w:val="FF0000"/>
          <w:sz w:val="16"/>
          <w:szCs w:val="16"/>
          <w:u w:val="single"/>
          <w:lang w:eastAsia="pt-BR"/>
        </w:rPr>
        <w:t>06</w:t>
      </w:r>
      <w:r w:rsidR="00BE27B5">
        <w:rPr>
          <w:rFonts w:ascii="Book Antiqua" w:eastAsia="Times New Roman" w:hAnsi="Book Antiqua" w:cs="Times New Roman"/>
          <w:b/>
          <w:bCs/>
          <w:color w:val="FF0000"/>
          <w:sz w:val="16"/>
          <w:szCs w:val="16"/>
          <w:u w:val="single"/>
          <w:lang w:eastAsia="pt-BR"/>
        </w:rPr>
        <w:t>)</w:t>
      </w:r>
      <w:r w:rsidR="00BE27B5">
        <w:rPr>
          <w:rFonts w:ascii="Book Antiqua" w:eastAsia="Times New Roman" w:hAnsi="Book Antiqua" w:cs="Times New Roman"/>
          <w:b/>
          <w:bCs/>
          <w:color w:val="FF0000"/>
          <w:sz w:val="16"/>
          <w:szCs w:val="16"/>
          <w:lang w:eastAsia="pt-BR"/>
        </w:rPr>
        <w:t xml:space="preserve"> </w:t>
      </w:r>
      <w:r w:rsidR="00BE27B5">
        <w:rPr>
          <w:rFonts w:ascii="Book Antiqua" w:eastAsia="Times New Roman" w:hAnsi="Book Antiqua" w:cs="Times New Roman"/>
          <w:b/>
          <w:bCs/>
          <w:color w:val="FF0000"/>
          <w:sz w:val="16"/>
          <w:szCs w:val="16"/>
          <w:u w:val="single"/>
          <w:lang w:eastAsia="pt-BR"/>
        </w:rPr>
        <w:t>(PGEAM-2010)</w:t>
      </w:r>
      <w:r w:rsidR="00BE27B5">
        <w:rPr>
          <w:rFonts w:ascii="Book Antiqua" w:eastAsia="Times New Roman" w:hAnsi="Book Antiqua" w:cs="Times New Roman"/>
          <w:b/>
          <w:bCs/>
          <w:color w:val="FF0000"/>
          <w:sz w:val="16"/>
          <w:szCs w:val="16"/>
          <w:lang w:eastAsia="pt-BR"/>
        </w:rPr>
        <w:t xml:space="preserve"> </w:t>
      </w:r>
      <w:r w:rsidR="00BE27B5">
        <w:rPr>
          <w:rFonts w:ascii="Book Antiqua" w:eastAsia="Times New Roman" w:hAnsi="Book Antiqua" w:cs="Times New Roman"/>
          <w:b/>
          <w:bCs/>
          <w:color w:val="FF0000"/>
          <w:sz w:val="16"/>
          <w:szCs w:val="16"/>
          <w:u w:val="single"/>
          <w:lang w:eastAsia="pt-BR"/>
        </w:rPr>
        <w:t>(TRF5-2011)</w:t>
      </w:r>
      <w:r w:rsidR="00BE27B5">
        <w:rPr>
          <w:rFonts w:ascii="Book Antiqua" w:eastAsia="Times New Roman" w:hAnsi="Book Antiqua" w:cs="Times New Roman"/>
          <w:b/>
          <w:bCs/>
          <w:color w:val="FF0000"/>
          <w:sz w:val="16"/>
          <w:szCs w:val="16"/>
          <w:lang w:eastAsia="pt-BR"/>
        </w:rPr>
        <w:t xml:space="preserve"> </w:t>
      </w:r>
      <w:r w:rsidR="00BE27B5">
        <w:rPr>
          <w:rFonts w:ascii="Book Antiqua" w:eastAsia="Times New Roman" w:hAnsi="Book Antiqua" w:cs="Times New Roman"/>
          <w:b/>
          <w:bCs/>
          <w:color w:val="FF0000"/>
          <w:sz w:val="16"/>
          <w:szCs w:val="16"/>
          <w:u w:val="single"/>
          <w:lang w:eastAsia="pt-BR"/>
        </w:rPr>
        <w:t>(TJRJ-2023)</w:t>
      </w:r>
      <w:r w:rsidR="00BE27B5">
        <w:rPr>
          <w:rFonts w:ascii="Book Antiqua" w:eastAsia="Times New Roman" w:hAnsi="Book Antiqua" w:cs="Times New Roman"/>
          <w:b/>
          <w:bCs/>
          <w:color w:val="FF0000"/>
          <w:sz w:val="16"/>
          <w:szCs w:val="16"/>
          <w:lang w:eastAsia="pt-BR"/>
        </w:rPr>
        <w:t xml:space="preserve"> </w:t>
      </w:r>
      <w:r w:rsidR="00BE27B5">
        <w:rPr>
          <w:rFonts w:ascii="Book Antiqua" w:eastAsia="Times New Roman" w:hAnsi="Book Antiqua" w:cs="Times New Roman"/>
          <w:b/>
          <w:bCs/>
          <w:color w:val="FF0000"/>
          <w:sz w:val="16"/>
          <w:szCs w:val="16"/>
          <w:u w:val="single"/>
          <w:lang w:eastAsia="pt-BR"/>
        </w:rPr>
        <w:t>(AGU-2023)</w:t>
      </w:r>
    </w:p>
    <w:p w14:paraId="1A7B2320" w14:textId="62F92852" w:rsidR="003D7F02" w:rsidRPr="00BE27B5" w:rsidRDefault="003D7F02" w:rsidP="003D7F02">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BE27B5">
        <w:rPr>
          <w:rFonts w:ascii="Book Antiqua" w:eastAsia="Times New Roman" w:hAnsi="Book Antiqua" w:cs="Times New Roman"/>
          <w:b/>
          <w:bCs/>
          <w:sz w:val="19"/>
          <w:szCs w:val="19"/>
          <w:lang w:eastAsia="pt-BR"/>
        </w:rPr>
        <w:t xml:space="preserve">        a) </w:t>
      </w:r>
      <w:r w:rsidRPr="00BE27B5">
        <w:rPr>
          <w:rFonts w:ascii="Book Antiqua" w:eastAsia="Times New Roman" w:hAnsi="Book Antiqua" w:cs="Times New Roman"/>
          <w:b/>
          <w:bCs/>
          <w:sz w:val="19"/>
          <w:szCs w:val="19"/>
          <w:highlight w:val="yellow"/>
          <w:lang w:eastAsia="pt-BR"/>
        </w:rPr>
        <w:t>suspensão da exigibilidade</w:t>
      </w:r>
      <w:r w:rsidRPr="00BE27B5">
        <w:rPr>
          <w:rFonts w:ascii="Book Antiqua" w:eastAsia="Times New Roman" w:hAnsi="Book Antiqua" w:cs="Times New Roman"/>
          <w:b/>
          <w:bCs/>
          <w:sz w:val="19"/>
          <w:szCs w:val="19"/>
          <w:lang w:eastAsia="pt-BR"/>
        </w:rPr>
        <w:t xml:space="preserve"> </w:t>
      </w:r>
      <w:r w:rsidRPr="00BE27B5">
        <w:rPr>
          <w:rFonts w:ascii="Book Antiqua" w:eastAsia="Times New Roman" w:hAnsi="Book Antiqua" w:cs="Times New Roman"/>
          <w:b/>
          <w:bCs/>
          <w:sz w:val="19"/>
          <w:szCs w:val="19"/>
          <w:highlight w:val="cyan"/>
          <w:lang w:eastAsia="pt-BR"/>
        </w:rPr>
        <w:t>das obrigações vencidas</w:t>
      </w:r>
      <w:r w:rsidRPr="00BE27B5">
        <w:rPr>
          <w:rFonts w:ascii="Book Antiqua" w:eastAsia="Times New Roman" w:hAnsi="Book Antiqua" w:cs="Times New Roman"/>
          <w:b/>
          <w:bCs/>
          <w:sz w:val="16"/>
          <w:szCs w:val="16"/>
          <w:lang w:eastAsia="pt-BR"/>
        </w:rPr>
        <w:t xml:space="preserve">; </w:t>
      </w:r>
      <w:r w:rsidR="005D73CE" w:rsidRPr="00BE27B5">
        <w:rPr>
          <w:rFonts w:ascii="Book Antiqua" w:eastAsia="Times New Roman" w:hAnsi="Book Antiqua" w:cs="Times New Roman"/>
          <w:b/>
          <w:bCs/>
          <w:color w:val="FF0000"/>
          <w:sz w:val="16"/>
          <w:szCs w:val="16"/>
          <w:u w:val="single"/>
          <w:lang w:eastAsia="pt-BR"/>
        </w:rPr>
        <w:t>(Proc</w:t>
      </w:r>
      <w:r w:rsidR="00BE27B5" w:rsidRPr="00BE27B5">
        <w:rPr>
          <w:rFonts w:ascii="Book Antiqua" w:eastAsia="Times New Roman" w:hAnsi="Book Antiqua" w:cs="Times New Roman"/>
          <w:b/>
          <w:bCs/>
          <w:color w:val="FF0000"/>
          <w:sz w:val="16"/>
          <w:szCs w:val="16"/>
          <w:u w:val="single"/>
          <w:lang w:eastAsia="pt-BR"/>
        </w:rPr>
        <w:t>.</w:t>
      </w:r>
      <w:r w:rsidR="005D73CE" w:rsidRPr="00BE27B5">
        <w:rPr>
          <w:rFonts w:ascii="Book Antiqua" w:eastAsia="Times New Roman" w:hAnsi="Book Antiqua" w:cs="Times New Roman"/>
          <w:b/>
          <w:bCs/>
          <w:color w:val="FF0000"/>
          <w:sz w:val="16"/>
          <w:szCs w:val="16"/>
          <w:u w:val="single"/>
          <w:lang w:eastAsia="pt-BR"/>
        </w:rPr>
        <w:t>/BACEN-2006)</w:t>
      </w:r>
      <w:r w:rsidR="004F6BC6" w:rsidRPr="00BE27B5">
        <w:rPr>
          <w:rFonts w:ascii="Book Antiqua" w:eastAsia="Times New Roman" w:hAnsi="Book Antiqua" w:cs="Times New Roman"/>
          <w:b/>
          <w:bCs/>
          <w:color w:val="FF0000"/>
          <w:sz w:val="16"/>
          <w:szCs w:val="16"/>
          <w:lang w:eastAsia="pt-BR"/>
        </w:rPr>
        <w:t xml:space="preserve"> </w:t>
      </w:r>
      <w:bookmarkStart w:id="7" w:name="_Hlk50499149"/>
      <w:r w:rsidR="004F6BC6" w:rsidRPr="00BE27B5">
        <w:rPr>
          <w:rFonts w:ascii="Book Antiqua" w:eastAsia="Times New Roman" w:hAnsi="Book Antiqua" w:cs="Times New Roman"/>
          <w:b/>
          <w:bCs/>
          <w:color w:val="FF0000"/>
          <w:sz w:val="16"/>
          <w:szCs w:val="16"/>
          <w:u w:val="single"/>
          <w:lang w:eastAsia="pt-BR"/>
        </w:rPr>
        <w:t>(TRF5-2011)</w:t>
      </w:r>
      <w:bookmarkEnd w:id="7"/>
    </w:p>
    <w:p w14:paraId="00FF4C35" w14:textId="3882A747" w:rsidR="003D7F02" w:rsidRPr="00BE27B5" w:rsidRDefault="003D7F02" w:rsidP="003D7F0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BE27B5">
        <w:rPr>
          <w:rFonts w:ascii="Book Antiqua" w:eastAsia="Times New Roman" w:hAnsi="Book Antiqua" w:cs="Times New Roman"/>
          <w:b/>
          <w:bCs/>
          <w:sz w:val="19"/>
          <w:szCs w:val="19"/>
          <w:lang w:eastAsia="pt-BR"/>
        </w:rPr>
        <w:t xml:space="preserve">        b) </w:t>
      </w:r>
      <w:r w:rsidRPr="00BE27B5">
        <w:rPr>
          <w:rFonts w:ascii="Book Antiqua" w:eastAsia="Times New Roman" w:hAnsi="Book Antiqua" w:cs="Times New Roman"/>
          <w:b/>
          <w:bCs/>
          <w:sz w:val="19"/>
          <w:szCs w:val="19"/>
          <w:highlight w:val="yellow"/>
          <w:lang w:eastAsia="pt-BR"/>
        </w:rPr>
        <w:t>suspensão da fluência do prazo</w:t>
      </w:r>
      <w:r w:rsidRPr="00BE27B5">
        <w:rPr>
          <w:rFonts w:ascii="Book Antiqua" w:eastAsia="Times New Roman" w:hAnsi="Book Antiqua" w:cs="Times New Roman"/>
          <w:b/>
          <w:bCs/>
          <w:sz w:val="19"/>
          <w:szCs w:val="19"/>
          <w:lang w:eastAsia="pt-BR"/>
        </w:rPr>
        <w:t xml:space="preserve"> das </w:t>
      </w:r>
      <w:r w:rsidRPr="00BE27B5">
        <w:rPr>
          <w:rFonts w:ascii="Book Antiqua" w:eastAsia="Times New Roman" w:hAnsi="Book Antiqua" w:cs="Times New Roman"/>
          <w:b/>
          <w:bCs/>
          <w:sz w:val="19"/>
          <w:szCs w:val="19"/>
          <w:highlight w:val="cyan"/>
          <w:lang w:eastAsia="pt-BR"/>
        </w:rPr>
        <w:t>obrigações vincendas anteriormente contraídas</w:t>
      </w:r>
      <w:r w:rsidRPr="00BE27B5">
        <w:rPr>
          <w:rFonts w:ascii="Book Antiqua" w:eastAsia="Times New Roman" w:hAnsi="Book Antiqua" w:cs="Times New Roman"/>
          <w:b/>
          <w:bCs/>
          <w:sz w:val="16"/>
          <w:szCs w:val="16"/>
          <w:lang w:eastAsia="pt-BR"/>
        </w:rPr>
        <w:t xml:space="preserve">; </w:t>
      </w:r>
      <w:r w:rsidR="005D73CE" w:rsidRPr="00BE27B5">
        <w:rPr>
          <w:rFonts w:ascii="Book Antiqua" w:eastAsia="Times New Roman" w:hAnsi="Book Antiqua" w:cs="Times New Roman"/>
          <w:b/>
          <w:bCs/>
          <w:color w:val="FF0000"/>
          <w:sz w:val="16"/>
          <w:szCs w:val="16"/>
          <w:u w:val="single"/>
          <w:lang w:eastAsia="pt-BR"/>
        </w:rPr>
        <w:t>(Proc</w:t>
      </w:r>
      <w:r w:rsidR="00BE27B5" w:rsidRPr="00BE27B5">
        <w:rPr>
          <w:rFonts w:ascii="Book Antiqua" w:eastAsia="Times New Roman" w:hAnsi="Book Antiqua" w:cs="Times New Roman"/>
          <w:b/>
          <w:bCs/>
          <w:color w:val="FF0000"/>
          <w:sz w:val="16"/>
          <w:szCs w:val="16"/>
          <w:u w:val="single"/>
          <w:lang w:eastAsia="pt-BR"/>
        </w:rPr>
        <w:t>.</w:t>
      </w:r>
      <w:r w:rsidR="005D73CE" w:rsidRPr="00BE27B5">
        <w:rPr>
          <w:rFonts w:ascii="Book Antiqua" w:eastAsia="Times New Roman" w:hAnsi="Book Antiqua" w:cs="Times New Roman"/>
          <w:b/>
          <w:bCs/>
          <w:color w:val="FF0000"/>
          <w:sz w:val="16"/>
          <w:szCs w:val="16"/>
          <w:u w:val="single"/>
          <w:lang w:eastAsia="pt-BR"/>
        </w:rPr>
        <w:t>/BACEN-2006)</w:t>
      </w:r>
      <w:r w:rsidR="004F6BC6" w:rsidRPr="00BE27B5">
        <w:rPr>
          <w:rFonts w:ascii="Book Antiqua" w:eastAsia="Times New Roman" w:hAnsi="Book Antiqua" w:cs="Times New Roman"/>
          <w:b/>
          <w:bCs/>
          <w:color w:val="FF0000"/>
          <w:sz w:val="16"/>
          <w:szCs w:val="16"/>
          <w:lang w:eastAsia="pt-BR"/>
        </w:rPr>
        <w:t xml:space="preserve"> </w:t>
      </w:r>
      <w:r w:rsidR="004F6BC6" w:rsidRPr="00BE27B5">
        <w:rPr>
          <w:rFonts w:ascii="Book Antiqua" w:eastAsia="Times New Roman" w:hAnsi="Book Antiqua" w:cs="Times New Roman"/>
          <w:b/>
          <w:bCs/>
          <w:color w:val="FF0000"/>
          <w:sz w:val="16"/>
          <w:szCs w:val="16"/>
          <w:u w:val="single"/>
          <w:lang w:eastAsia="pt-BR"/>
        </w:rPr>
        <w:t>(TRF5-2011)</w:t>
      </w:r>
      <w:r w:rsidR="00384B9D" w:rsidRPr="00BE27B5">
        <w:rPr>
          <w:rFonts w:ascii="Book Antiqua" w:eastAsia="Times New Roman" w:hAnsi="Book Antiqua" w:cs="Times New Roman"/>
          <w:b/>
          <w:bCs/>
          <w:color w:val="FF0000"/>
          <w:sz w:val="16"/>
          <w:szCs w:val="16"/>
          <w:lang w:eastAsia="pt-BR"/>
        </w:rPr>
        <w:t xml:space="preserve"> </w:t>
      </w:r>
      <w:r w:rsidR="00384B9D" w:rsidRPr="00BE27B5">
        <w:rPr>
          <w:rFonts w:ascii="Book Antiqua" w:eastAsia="Times New Roman" w:hAnsi="Book Antiqua" w:cs="Times New Roman"/>
          <w:b/>
          <w:bCs/>
          <w:color w:val="FF0000"/>
          <w:sz w:val="16"/>
          <w:szCs w:val="16"/>
          <w:u w:val="single"/>
          <w:lang w:eastAsia="pt-BR"/>
        </w:rPr>
        <w:t>(TJRJ-2023)</w:t>
      </w:r>
      <w:r w:rsidR="00BE27B5">
        <w:rPr>
          <w:rFonts w:ascii="Book Antiqua" w:eastAsia="Times New Roman" w:hAnsi="Book Antiqua" w:cs="Times New Roman"/>
          <w:b/>
          <w:bCs/>
          <w:color w:val="FF0000"/>
          <w:sz w:val="16"/>
          <w:szCs w:val="16"/>
          <w:lang w:eastAsia="pt-BR"/>
        </w:rPr>
        <w:t xml:space="preserve"> </w:t>
      </w:r>
      <w:r w:rsidR="00BE27B5">
        <w:rPr>
          <w:rFonts w:ascii="Book Antiqua" w:eastAsia="Times New Roman" w:hAnsi="Book Antiqua" w:cs="Times New Roman"/>
          <w:b/>
          <w:bCs/>
          <w:color w:val="FF0000"/>
          <w:sz w:val="16"/>
          <w:szCs w:val="16"/>
          <w:u w:val="single"/>
          <w:lang w:eastAsia="pt-BR"/>
        </w:rPr>
        <w:t>(AGU-2023)</w:t>
      </w:r>
    </w:p>
    <w:p w14:paraId="5D1B4EF7" w14:textId="2A821A7E" w:rsidR="003D7F02" w:rsidRPr="00BE27B5" w:rsidRDefault="003D7F02" w:rsidP="003D7F0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BE27B5">
        <w:rPr>
          <w:rFonts w:ascii="Book Antiqua" w:eastAsia="Times New Roman" w:hAnsi="Book Antiqua" w:cs="Times New Roman"/>
          <w:b/>
          <w:bCs/>
          <w:sz w:val="19"/>
          <w:szCs w:val="19"/>
          <w:lang w:eastAsia="pt-BR"/>
        </w:rPr>
        <w:t xml:space="preserve">        c) </w:t>
      </w:r>
      <w:r w:rsidRPr="00BE27B5">
        <w:rPr>
          <w:rFonts w:ascii="Book Antiqua" w:eastAsia="Times New Roman" w:hAnsi="Book Antiqua" w:cs="Times New Roman"/>
          <w:b/>
          <w:bCs/>
          <w:sz w:val="19"/>
          <w:szCs w:val="19"/>
          <w:highlight w:val="yellow"/>
          <w:lang w:eastAsia="pt-BR"/>
        </w:rPr>
        <w:t>inexigibilidade dos depósitos já existentes</w:t>
      </w:r>
      <w:r w:rsidRPr="00BE27B5">
        <w:rPr>
          <w:rFonts w:ascii="Book Antiqua" w:eastAsia="Times New Roman" w:hAnsi="Book Antiqua" w:cs="Times New Roman"/>
          <w:b/>
          <w:bCs/>
          <w:sz w:val="19"/>
          <w:szCs w:val="19"/>
          <w:lang w:eastAsia="pt-BR"/>
        </w:rPr>
        <w:t xml:space="preserve"> à </w:t>
      </w:r>
      <w:r w:rsidRPr="00BE27B5">
        <w:rPr>
          <w:rFonts w:ascii="Book Antiqua" w:eastAsia="Times New Roman" w:hAnsi="Book Antiqua" w:cs="Times New Roman"/>
          <w:b/>
          <w:bCs/>
          <w:sz w:val="19"/>
          <w:szCs w:val="19"/>
          <w:highlight w:val="cyan"/>
          <w:lang w:eastAsia="pt-BR"/>
        </w:rPr>
        <w:t>data de sua decretação</w:t>
      </w:r>
      <w:r w:rsidRPr="00BE27B5">
        <w:rPr>
          <w:rFonts w:ascii="Book Antiqua" w:eastAsia="Times New Roman" w:hAnsi="Book Antiqua" w:cs="Times New Roman"/>
          <w:b/>
          <w:bCs/>
          <w:sz w:val="16"/>
          <w:szCs w:val="16"/>
          <w:lang w:eastAsia="pt-BR"/>
        </w:rPr>
        <w:t xml:space="preserve">. </w:t>
      </w:r>
      <w:r w:rsidR="005D73CE" w:rsidRPr="00BE27B5">
        <w:rPr>
          <w:rFonts w:ascii="Book Antiqua" w:eastAsia="Times New Roman" w:hAnsi="Book Antiqua" w:cs="Times New Roman"/>
          <w:b/>
          <w:bCs/>
          <w:color w:val="FF0000"/>
          <w:sz w:val="16"/>
          <w:szCs w:val="16"/>
          <w:u w:val="single"/>
          <w:lang w:eastAsia="pt-BR"/>
        </w:rPr>
        <w:t>(Proc</w:t>
      </w:r>
      <w:r w:rsidR="00BE27B5" w:rsidRPr="00BE27B5">
        <w:rPr>
          <w:rFonts w:ascii="Book Antiqua" w:eastAsia="Times New Roman" w:hAnsi="Book Antiqua" w:cs="Times New Roman"/>
          <w:b/>
          <w:bCs/>
          <w:color w:val="FF0000"/>
          <w:sz w:val="16"/>
          <w:szCs w:val="16"/>
          <w:u w:val="single"/>
          <w:lang w:eastAsia="pt-BR"/>
        </w:rPr>
        <w:t>.</w:t>
      </w:r>
      <w:r w:rsidR="005D73CE" w:rsidRPr="00BE27B5">
        <w:rPr>
          <w:rFonts w:ascii="Book Antiqua" w:eastAsia="Times New Roman" w:hAnsi="Book Antiqua" w:cs="Times New Roman"/>
          <w:b/>
          <w:bCs/>
          <w:color w:val="FF0000"/>
          <w:sz w:val="16"/>
          <w:szCs w:val="16"/>
          <w:u w:val="single"/>
          <w:lang w:eastAsia="pt-BR"/>
        </w:rPr>
        <w:t>/BACEN-2006)</w:t>
      </w:r>
      <w:r w:rsidR="00344F16" w:rsidRPr="00BE27B5">
        <w:rPr>
          <w:rFonts w:ascii="Book Antiqua" w:eastAsia="Times New Roman" w:hAnsi="Book Antiqua" w:cs="Times New Roman"/>
          <w:b/>
          <w:bCs/>
          <w:color w:val="FF0000"/>
          <w:sz w:val="16"/>
          <w:szCs w:val="16"/>
          <w:lang w:eastAsia="pt-BR"/>
        </w:rPr>
        <w:t xml:space="preserve"> </w:t>
      </w:r>
      <w:r w:rsidR="00344F16" w:rsidRPr="00BE27B5">
        <w:rPr>
          <w:rFonts w:ascii="Book Antiqua" w:eastAsia="Times New Roman" w:hAnsi="Book Antiqua" w:cs="Times New Roman"/>
          <w:b/>
          <w:bCs/>
          <w:color w:val="FF0000"/>
          <w:sz w:val="16"/>
          <w:szCs w:val="16"/>
          <w:u w:val="single"/>
          <w:lang w:eastAsia="pt-BR"/>
        </w:rPr>
        <w:t>(PGEAM-2010)</w:t>
      </w:r>
      <w:r w:rsidR="004F6BC6" w:rsidRPr="00BE27B5">
        <w:rPr>
          <w:rFonts w:ascii="Book Antiqua" w:eastAsia="Times New Roman" w:hAnsi="Book Antiqua" w:cs="Times New Roman"/>
          <w:b/>
          <w:bCs/>
          <w:color w:val="FF0000"/>
          <w:sz w:val="16"/>
          <w:szCs w:val="16"/>
          <w:lang w:eastAsia="pt-BR"/>
        </w:rPr>
        <w:t xml:space="preserve"> </w:t>
      </w:r>
      <w:r w:rsidR="004F6BC6" w:rsidRPr="00BE27B5">
        <w:rPr>
          <w:rFonts w:ascii="Book Antiqua" w:eastAsia="Times New Roman" w:hAnsi="Book Antiqua" w:cs="Times New Roman"/>
          <w:b/>
          <w:bCs/>
          <w:color w:val="FF0000"/>
          <w:sz w:val="16"/>
          <w:szCs w:val="16"/>
          <w:u w:val="single"/>
          <w:lang w:eastAsia="pt-BR"/>
        </w:rPr>
        <w:t>(TRF5-2011)</w:t>
      </w:r>
    </w:p>
    <w:p w14:paraId="7BB13F08" w14:textId="6FE199A0" w:rsidR="003D7F02" w:rsidRPr="00BE27B5" w:rsidRDefault="003D7F02" w:rsidP="003D7F02">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994FF3">
        <w:rPr>
          <w:rFonts w:ascii="Book Antiqua" w:eastAsia="Times New Roman" w:hAnsi="Book Antiqua" w:cs="Times New Roman"/>
          <w:sz w:val="19"/>
          <w:szCs w:val="19"/>
          <w:lang w:eastAsia="pt-BR"/>
        </w:rPr>
        <w:t xml:space="preserve">        </w:t>
      </w:r>
      <w:bookmarkStart w:id="8" w:name="art7"/>
      <w:bookmarkEnd w:id="8"/>
      <w:r w:rsidRPr="00FB6C67">
        <w:rPr>
          <w:rFonts w:ascii="Book Antiqua" w:eastAsia="Times New Roman" w:hAnsi="Book Antiqua" w:cs="Times New Roman"/>
          <w:b/>
          <w:bCs/>
          <w:sz w:val="19"/>
          <w:szCs w:val="19"/>
          <w:highlight w:val="magenta"/>
          <w:lang w:eastAsia="pt-BR"/>
        </w:rPr>
        <w:t>Art</w:t>
      </w:r>
      <w:r w:rsidR="00344F16" w:rsidRPr="00FB6C67">
        <w:rPr>
          <w:rFonts w:ascii="Book Antiqua" w:eastAsia="Times New Roman" w:hAnsi="Book Antiqua" w:cs="Times New Roman"/>
          <w:b/>
          <w:bCs/>
          <w:sz w:val="19"/>
          <w:szCs w:val="19"/>
          <w:highlight w:val="magenta"/>
          <w:lang w:eastAsia="pt-BR"/>
        </w:rPr>
        <w:t>.</w:t>
      </w:r>
      <w:r w:rsidRPr="00FB6C67">
        <w:rPr>
          <w:rFonts w:ascii="Book Antiqua" w:eastAsia="Times New Roman" w:hAnsi="Book Antiqua" w:cs="Times New Roman"/>
          <w:b/>
          <w:bCs/>
          <w:sz w:val="19"/>
          <w:szCs w:val="19"/>
          <w:highlight w:val="magenta"/>
          <w:lang w:eastAsia="pt-BR"/>
        </w:rPr>
        <w:t xml:space="preserve"> 7º</w:t>
      </w:r>
      <w:r w:rsidRPr="00FB6C67">
        <w:rPr>
          <w:rFonts w:ascii="Book Antiqua" w:eastAsia="Times New Roman" w:hAnsi="Book Antiqua" w:cs="Times New Roman"/>
          <w:b/>
          <w:bCs/>
          <w:sz w:val="19"/>
          <w:szCs w:val="19"/>
          <w:lang w:eastAsia="pt-BR"/>
        </w:rPr>
        <w:t xml:space="preserve"> A intervenção cessará: </w:t>
      </w:r>
      <w:r w:rsidR="00BE27B5">
        <w:rPr>
          <w:rFonts w:ascii="Book Antiqua" w:eastAsia="Times New Roman" w:hAnsi="Book Antiqua" w:cs="Times New Roman"/>
          <w:b/>
          <w:bCs/>
          <w:color w:val="FF0000"/>
          <w:sz w:val="16"/>
          <w:szCs w:val="16"/>
          <w:u w:val="single"/>
          <w:lang w:eastAsia="pt-BR"/>
        </w:rPr>
        <w:t>(</w:t>
      </w:r>
      <w:r w:rsidR="00BE27B5">
        <w:rPr>
          <w:rFonts w:ascii="Book Antiqua" w:eastAsia="Times New Roman" w:hAnsi="Book Antiqua" w:cs="Times New Roman"/>
          <w:b/>
          <w:bCs/>
          <w:color w:val="FF0000"/>
          <w:sz w:val="16"/>
          <w:szCs w:val="16"/>
          <w:u w:val="single"/>
          <w:lang w:eastAsia="pt-BR"/>
        </w:rPr>
        <w:t>Cartórios/TJES-2013</w:t>
      </w:r>
      <w:r w:rsidR="00BE27B5">
        <w:rPr>
          <w:rFonts w:ascii="Book Antiqua" w:eastAsia="Times New Roman" w:hAnsi="Book Antiqua" w:cs="Times New Roman"/>
          <w:b/>
          <w:bCs/>
          <w:color w:val="FF0000"/>
          <w:sz w:val="16"/>
          <w:szCs w:val="16"/>
          <w:u w:val="single"/>
          <w:lang w:eastAsia="pt-BR"/>
        </w:rPr>
        <w:t>)</w:t>
      </w:r>
      <w:r w:rsidR="00BE27B5">
        <w:rPr>
          <w:rFonts w:ascii="Book Antiqua" w:eastAsia="Times New Roman" w:hAnsi="Book Antiqua" w:cs="Times New Roman"/>
          <w:b/>
          <w:bCs/>
          <w:color w:val="FF0000"/>
          <w:sz w:val="16"/>
          <w:szCs w:val="16"/>
          <w:lang w:eastAsia="pt-BR"/>
        </w:rPr>
        <w:t xml:space="preserve"> </w:t>
      </w:r>
      <w:r w:rsidR="00BE27B5">
        <w:rPr>
          <w:rFonts w:ascii="Book Antiqua" w:eastAsia="Times New Roman" w:hAnsi="Book Antiqua" w:cs="Times New Roman"/>
          <w:b/>
          <w:bCs/>
          <w:color w:val="FF0000"/>
          <w:sz w:val="16"/>
          <w:szCs w:val="16"/>
          <w:u w:val="single"/>
          <w:lang w:eastAsia="pt-BR"/>
        </w:rPr>
        <w:t>(AGU-2023)</w:t>
      </w:r>
    </w:p>
    <w:p w14:paraId="59CC1163"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a) se os interessados, apresentando as necessárias condições de garantia, julgadas a critério do Banco Central do Brasil, tomarem a si o prosseguimento das atividades econômicas da empresa; </w:t>
      </w:r>
    </w:p>
    <w:p w14:paraId="04C3E9FF"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b) quando, a critério do Banco Central do Brasil, a situação da entidade se houver normalizado; </w:t>
      </w:r>
    </w:p>
    <w:p w14:paraId="6AF485BE" w14:textId="7F5616E1" w:rsidR="003D7F02" w:rsidRDefault="003D7F02" w:rsidP="003D7F02">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FB6C67">
        <w:rPr>
          <w:rFonts w:ascii="Book Antiqua" w:eastAsia="Times New Roman" w:hAnsi="Book Antiqua" w:cs="Times New Roman"/>
          <w:b/>
          <w:bCs/>
          <w:sz w:val="19"/>
          <w:szCs w:val="19"/>
          <w:lang w:eastAsia="pt-BR"/>
        </w:rPr>
        <w:lastRenderedPageBreak/>
        <w:t>        c) se decretada a liquidação extrajudicial, ou a falência da entidade</w:t>
      </w:r>
      <w:r w:rsidRPr="00B4411D">
        <w:rPr>
          <w:rFonts w:ascii="Book Antiqua" w:eastAsia="Times New Roman" w:hAnsi="Book Antiqua" w:cs="Times New Roman"/>
          <w:b/>
          <w:bCs/>
          <w:sz w:val="16"/>
          <w:szCs w:val="16"/>
          <w:lang w:eastAsia="pt-BR"/>
        </w:rPr>
        <w:t>.</w:t>
      </w:r>
      <w:r w:rsidRPr="00B4411D">
        <w:rPr>
          <w:rFonts w:ascii="Book Antiqua" w:eastAsia="Times New Roman" w:hAnsi="Book Antiqua" w:cs="Times New Roman"/>
          <w:sz w:val="16"/>
          <w:szCs w:val="16"/>
          <w:lang w:eastAsia="pt-BR"/>
        </w:rPr>
        <w:t xml:space="preserve"> </w:t>
      </w:r>
      <w:r w:rsidR="00FC2774" w:rsidRPr="00B4411D">
        <w:rPr>
          <w:rFonts w:ascii="Book Antiqua" w:eastAsia="Times New Roman" w:hAnsi="Book Antiqua" w:cs="Times New Roman"/>
          <w:b/>
          <w:bCs/>
          <w:color w:val="FF0000"/>
          <w:sz w:val="16"/>
          <w:szCs w:val="16"/>
          <w:u w:val="single"/>
          <w:lang w:eastAsia="pt-BR"/>
        </w:rPr>
        <w:t>(Cartórios/TJES-2013)</w:t>
      </w:r>
      <w:r w:rsidR="00BE27B5">
        <w:rPr>
          <w:rFonts w:ascii="Book Antiqua" w:eastAsia="Times New Roman" w:hAnsi="Book Antiqua" w:cs="Times New Roman"/>
          <w:b/>
          <w:bCs/>
          <w:color w:val="FF0000"/>
          <w:sz w:val="16"/>
          <w:szCs w:val="16"/>
          <w:lang w:eastAsia="pt-BR"/>
        </w:rPr>
        <w:t xml:space="preserve"> </w:t>
      </w:r>
      <w:r w:rsidR="00BE27B5">
        <w:rPr>
          <w:rFonts w:ascii="Book Antiqua" w:eastAsia="Times New Roman" w:hAnsi="Book Antiqua" w:cs="Times New Roman"/>
          <w:b/>
          <w:bCs/>
          <w:color w:val="FF0000"/>
          <w:sz w:val="16"/>
          <w:szCs w:val="16"/>
          <w:u w:val="single"/>
          <w:lang w:eastAsia="pt-BR"/>
        </w:rPr>
        <w:t>(AGU-2023)</w:t>
      </w:r>
    </w:p>
    <w:tbl>
      <w:tblPr>
        <w:tblStyle w:val="Tabelacomgrade"/>
        <w:tblW w:w="0" w:type="auto"/>
        <w:shd w:val="clear" w:color="auto" w:fill="CCFFFF"/>
        <w:tblLook w:val="04A0" w:firstRow="1" w:lastRow="0" w:firstColumn="1" w:lastColumn="0" w:noHBand="0" w:noVBand="1"/>
      </w:tblPr>
      <w:tblGrid>
        <w:gridCol w:w="8494"/>
      </w:tblGrid>
      <w:tr w:rsidR="00BE27B5" w:rsidRPr="00994FF3" w14:paraId="6FE7561B" w14:textId="77777777" w:rsidTr="00A15703">
        <w:tc>
          <w:tcPr>
            <w:tcW w:w="8494" w:type="dxa"/>
            <w:shd w:val="clear" w:color="auto" w:fill="CCFFFF"/>
          </w:tcPr>
          <w:p w14:paraId="53C962FD" w14:textId="7F5429B0" w:rsidR="00BE27B5" w:rsidRPr="00994FF3" w:rsidRDefault="00BE27B5" w:rsidP="00BE27B5">
            <w:pPr>
              <w:spacing w:before="100" w:beforeAutospacing="1" w:after="100" w:afterAutospacing="1"/>
              <w:jc w:val="both"/>
              <w:rPr>
                <w:rFonts w:ascii="Book Antiqua" w:eastAsia="Times New Roman" w:hAnsi="Book Antiqua" w:cs="Times New Roman"/>
                <w:b/>
                <w:sz w:val="19"/>
                <w:szCs w:val="19"/>
                <w:lang w:eastAsia="pt-BR"/>
              </w:rPr>
            </w:pPr>
            <w:r w:rsidRPr="00994FF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AGU-2023</w:t>
            </w:r>
            <w:r w:rsidRPr="00994FF3">
              <w:rPr>
                <w:rFonts w:ascii="Book Antiqua" w:eastAsia="Times New Roman" w:hAnsi="Book Antiqua" w:cs="Times New Roman"/>
                <w:b/>
                <w:sz w:val="19"/>
                <w:szCs w:val="19"/>
                <w:highlight w:val="yellow"/>
                <w:lang w:eastAsia="pt-BR"/>
              </w:rPr>
              <w:t>-CESPE</w:t>
            </w:r>
            <w:r w:rsidRPr="00994FF3">
              <w:rPr>
                <w:rFonts w:ascii="Book Antiqua" w:eastAsia="Times New Roman" w:hAnsi="Book Antiqua" w:cs="Times New Roman"/>
                <w:b/>
                <w:sz w:val="19"/>
                <w:szCs w:val="19"/>
                <w:lang w:eastAsia="pt-BR"/>
              </w:rPr>
              <w:t>)</w:t>
            </w:r>
            <w:r w:rsidRPr="00994FF3">
              <w:rPr>
                <w:rFonts w:ascii="Book Antiqua" w:eastAsia="Times New Roman" w:hAnsi="Book Antiqua" w:cs="Times New Roman"/>
                <w:sz w:val="19"/>
                <w:szCs w:val="19"/>
                <w:lang w:eastAsia="pt-BR"/>
              </w:rPr>
              <w:t xml:space="preserve">: </w:t>
            </w:r>
            <w:r w:rsidRPr="00BE27B5">
              <w:rPr>
                <w:rFonts w:ascii="Book Antiqua" w:eastAsia="Times New Roman" w:hAnsi="Book Antiqua" w:cs="Times New Roman"/>
                <w:sz w:val="19"/>
                <w:szCs w:val="19"/>
                <w:lang w:eastAsia="pt-BR"/>
              </w:rPr>
              <w:t>Acerca da intervenção extrajudicial do Banco Central do Brasil (BACEN) nas instituições financeiras, assinale a opção correta</w:t>
            </w:r>
            <w:r>
              <w:rPr>
                <w:rFonts w:ascii="Book Antiqua" w:eastAsia="Times New Roman" w:hAnsi="Book Antiqua" w:cs="Times New Roman"/>
                <w:sz w:val="19"/>
                <w:szCs w:val="19"/>
                <w:lang w:eastAsia="pt-BR"/>
              </w:rPr>
              <w:t xml:space="preserve">: </w:t>
            </w:r>
            <w:r w:rsidRPr="00BE27B5">
              <w:rPr>
                <w:rFonts w:ascii="Book Antiqua" w:eastAsia="Times New Roman" w:hAnsi="Book Antiqua" w:cs="Times New Roman"/>
                <w:sz w:val="19"/>
                <w:szCs w:val="19"/>
                <w:lang w:eastAsia="pt-BR"/>
              </w:rPr>
              <w:t>A intervenção cessará em caso de decretação da liquidação extrajudicial da entidade.</w:t>
            </w:r>
            <w:r w:rsidRPr="00994FF3">
              <w:rPr>
                <w:rFonts w:ascii="Book Antiqua" w:eastAsia="Times New Roman" w:hAnsi="Book Antiqua" w:cs="Times New Roman"/>
                <w:sz w:val="19"/>
                <w:szCs w:val="19"/>
                <w:lang w:eastAsia="pt-BR"/>
              </w:rPr>
              <w:t xml:space="preserve"> </w:t>
            </w:r>
            <w:r w:rsidRPr="00994FF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6</w:t>
            </w:r>
            <w:r w:rsidRPr="00994FF3">
              <w:rPr>
                <w:rFonts w:ascii="Book Antiqua" w:eastAsia="Times New Roman" w:hAnsi="Book Antiqua" w:cs="Times New Roman"/>
                <w:b/>
                <w:sz w:val="19"/>
                <w:szCs w:val="19"/>
                <w:lang w:eastAsia="pt-BR"/>
              </w:rPr>
              <w:t xml:space="preserve">º </w:t>
            </w:r>
            <w:r>
              <w:rPr>
                <w:rFonts w:ascii="Book Antiqua" w:eastAsia="Times New Roman" w:hAnsi="Book Antiqua" w:cs="Times New Roman"/>
                <w:b/>
                <w:sz w:val="19"/>
                <w:szCs w:val="19"/>
                <w:lang w:eastAsia="pt-BR"/>
              </w:rPr>
              <w:t>“</w:t>
            </w:r>
            <w:r w:rsidRPr="00994FF3">
              <w:rPr>
                <w:rFonts w:ascii="Book Antiqua" w:eastAsia="Times New Roman" w:hAnsi="Book Antiqua" w:cs="Times New Roman"/>
                <w:b/>
                <w:sz w:val="19"/>
                <w:szCs w:val="19"/>
                <w:lang w:eastAsia="pt-BR"/>
              </w:rPr>
              <w:t>c</w:t>
            </w:r>
            <w:r>
              <w:rPr>
                <w:rFonts w:ascii="Book Antiqua" w:eastAsia="Times New Roman" w:hAnsi="Book Antiqua" w:cs="Times New Roman"/>
                <w:b/>
                <w:sz w:val="19"/>
                <w:szCs w:val="19"/>
                <w:lang w:eastAsia="pt-BR"/>
              </w:rPr>
              <w:t>”</w:t>
            </w:r>
            <w:r w:rsidRPr="00994FF3">
              <w:rPr>
                <w:rFonts w:ascii="Book Antiqua" w:eastAsia="Times New Roman" w:hAnsi="Book Antiqua" w:cs="Times New Roman"/>
                <w:b/>
                <w:sz w:val="19"/>
                <w:szCs w:val="19"/>
                <w:lang w:eastAsia="pt-BR"/>
              </w:rPr>
              <w:t xml:space="preserve"> da Lei 6024.</w:t>
            </w:r>
          </w:p>
        </w:tc>
      </w:tr>
    </w:tbl>
    <w:p w14:paraId="41BBCD5F" w14:textId="77777777" w:rsidR="003D7F02" w:rsidRPr="00994FF3" w:rsidRDefault="003D7F02" w:rsidP="003D7F02">
      <w:pPr>
        <w:spacing w:before="100" w:beforeAutospacing="1" w:after="100" w:afterAutospacing="1" w:line="240" w:lineRule="auto"/>
        <w:jc w:val="center"/>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SEÇÃO II </w:t>
      </w:r>
    </w:p>
    <w:p w14:paraId="5CC29F62" w14:textId="77777777" w:rsidR="003D7F02" w:rsidRPr="00994FF3" w:rsidRDefault="003D7F02" w:rsidP="003D7F02">
      <w:pPr>
        <w:spacing w:before="100" w:beforeAutospacing="1" w:after="100" w:afterAutospacing="1" w:line="240" w:lineRule="auto"/>
        <w:jc w:val="center"/>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Do Processo da Intervenção </w:t>
      </w:r>
    </w:p>
    <w:p w14:paraId="316965B1"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w:t>
      </w:r>
      <w:bookmarkStart w:id="9" w:name="art8"/>
      <w:bookmarkEnd w:id="9"/>
      <w:r w:rsidRPr="00994FF3">
        <w:rPr>
          <w:rFonts w:ascii="Book Antiqua" w:eastAsia="Times New Roman" w:hAnsi="Book Antiqua" w:cs="Times New Roman"/>
          <w:sz w:val="19"/>
          <w:szCs w:val="19"/>
          <w:lang w:eastAsia="pt-BR"/>
        </w:rPr>
        <w:t xml:space="preserve">Art . 8º Independentemente da publicação do ato de sua nomeação, o interventor será investido, de imediato, em suas funções, mediante termo de posse lavrado no " Diário " da entidade, ou, na falta deste, no livro que o substituir, com a transcrição do ato que houver decretado a medida e que o tenha nomeado. </w:t>
      </w:r>
    </w:p>
    <w:p w14:paraId="336F1124"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w:t>
      </w:r>
      <w:bookmarkStart w:id="10" w:name="art9"/>
      <w:bookmarkEnd w:id="10"/>
      <w:r w:rsidRPr="00994FF3">
        <w:rPr>
          <w:rFonts w:ascii="Book Antiqua" w:eastAsia="Times New Roman" w:hAnsi="Book Antiqua" w:cs="Times New Roman"/>
          <w:sz w:val="19"/>
          <w:szCs w:val="19"/>
          <w:lang w:eastAsia="pt-BR"/>
        </w:rPr>
        <w:t xml:space="preserve">Art . 9º Ao assumir suas funções, o interventor: </w:t>
      </w:r>
    </w:p>
    <w:p w14:paraId="46F163C0"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a) arrecadará, mediante termo, todos os livros da entidade e os documentos de interesse da administração; </w:t>
      </w:r>
    </w:p>
    <w:p w14:paraId="358C9624"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b) levantará o balanço geral e o inventário de todos os livros, documentos, dinheiro e demais bens da entidade, ainda que em poder de terceiros, a qualquer título. </w:t>
      </w:r>
    </w:p>
    <w:p w14:paraId="6D68B14D"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Parágrafo único. O termo de arrecadação, o balanço geral e o inventário, deverão ser assinados também pelos administradores em exercício no dia anterior ao da posse do interventor, os quais poderão apresentar, em separado, as declarações e observações que julgarem a bem dos seus interesses. </w:t>
      </w:r>
    </w:p>
    <w:p w14:paraId="6466C916"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w:t>
      </w:r>
      <w:bookmarkStart w:id="11" w:name="art10"/>
      <w:bookmarkEnd w:id="11"/>
      <w:r w:rsidRPr="00994FF3">
        <w:rPr>
          <w:rFonts w:ascii="Book Antiqua" w:eastAsia="Times New Roman" w:hAnsi="Book Antiqua" w:cs="Times New Roman"/>
          <w:sz w:val="19"/>
          <w:szCs w:val="19"/>
          <w:lang w:eastAsia="pt-BR"/>
        </w:rPr>
        <w:t xml:space="preserve">Art . 10. Os ex-administradores da entidade deverão entregar ao interventor, dentro em cinco dias, contados da posse deste, declaração, assinada em conjunto por todos eles, de que conste a indicação: </w:t>
      </w:r>
    </w:p>
    <w:p w14:paraId="563D4368"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a) do nome, nacionalidade, estado civil e endereço dos administradores e membros do Conselho Fiscal que estiverem em exercício nos últimos 12 meses anteriores à decretação da medida; </w:t>
      </w:r>
    </w:p>
    <w:p w14:paraId="074FD4A3"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b) dos mandatos que, porventura, tenham outorgado em nome da instituição, indicando o seu objeto, nome e endereço do mandatário; </w:t>
      </w:r>
    </w:p>
    <w:p w14:paraId="1C9D1B41"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c) dos bens imóveis, assim como dos móveis, que não se encontrem no estabelecimento; </w:t>
      </w:r>
    </w:p>
    <w:p w14:paraId="522B3C44"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d) da participação que, porventura, cada administrador ou membro do Conselho Fiscal tenha em outras sociedades, com a respectiva indicação. </w:t>
      </w:r>
    </w:p>
    <w:p w14:paraId="5FB3EA9F" w14:textId="2F62A1AD"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w:t>
      </w:r>
      <w:bookmarkStart w:id="12" w:name="art11"/>
      <w:bookmarkEnd w:id="12"/>
      <w:r w:rsidRPr="00994FF3">
        <w:rPr>
          <w:rFonts w:ascii="Book Antiqua" w:eastAsia="Times New Roman" w:hAnsi="Book Antiqua" w:cs="Times New Roman"/>
          <w:sz w:val="19"/>
          <w:szCs w:val="19"/>
          <w:lang w:eastAsia="pt-BR"/>
        </w:rPr>
        <w:t xml:space="preserve">Art. 11. O interventor, dentro em sessenta dias, contados de sua posse, prorrogável se necessário, apresentará ao Banco Central do Brasil relatório, que conterá: </w:t>
      </w:r>
    </w:p>
    <w:p w14:paraId="143CC183"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a) exame da escrituração, da aplicação dos fundos e disponibilidades, e da situação econômico-financeira da instituição; </w:t>
      </w:r>
    </w:p>
    <w:p w14:paraId="79D879B4"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b) indicação, devidamente comprovada, dos atos e omissões danosos que eventualmente tenha verificado; </w:t>
      </w:r>
    </w:p>
    <w:p w14:paraId="00C1FAA9"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c) proposta justificada da adoção das providências que lhe pareçam convenientes à instituição.  </w:t>
      </w:r>
    </w:p>
    <w:p w14:paraId="2CB9DA12"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Parágrafo único. As disposições deste artigo não impedem que o interventor, antes da apresentação do relatório, proponha ao Banco Central do Brasil a adoção de qualquer providência que lhe pareça necessária e urgente. </w:t>
      </w:r>
    </w:p>
    <w:p w14:paraId="70EFB29D" w14:textId="4CF99F9E"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lastRenderedPageBreak/>
        <w:t xml:space="preserve">        </w:t>
      </w:r>
      <w:bookmarkStart w:id="13" w:name="art12"/>
      <w:bookmarkEnd w:id="13"/>
      <w:r w:rsidRPr="00994FF3">
        <w:rPr>
          <w:rFonts w:ascii="Book Antiqua" w:eastAsia="Times New Roman" w:hAnsi="Book Antiqua" w:cs="Times New Roman"/>
          <w:b/>
          <w:bCs/>
          <w:sz w:val="19"/>
          <w:szCs w:val="19"/>
          <w:highlight w:val="magenta"/>
          <w:lang w:eastAsia="pt-BR"/>
        </w:rPr>
        <w:t>Art. 12</w:t>
      </w:r>
      <w:r w:rsidRPr="00994FF3">
        <w:rPr>
          <w:rFonts w:ascii="Book Antiqua" w:eastAsia="Times New Roman" w:hAnsi="Book Antiqua" w:cs="Times New Roman"/>
          <w:sz w:val="19"/>
          <w:szCs w:val="19"/>
          <w:lang w:eastAsia="pt-BR"/>
        </w:rPr>
        <w:t xml:space="preserve">. </w:t>
      </w:r>
      <w:r w:rsidRPr="00994FF3">
        <w:rPr>
          <w:rFonts w:ascii="Book Antiqua" w:eastAsia="Times New Roman" w:hAnsi="Book Antiqua" w:cs="Times New Roman"/>
          <w:b/>
          <w:bCs/>
          <w:sz w:val="19"/>
          <w:szCs w:val="19"/>
          <w:highlight w:val="cyan"/>
          <w:lang w:eastAsia="pt-BR"/>
        </w:rPr>
        <w:t>À vista do relatório</w:t>
      </w:r>
      <w:r w:rsidRPr="00994FF3">
        <w:rPr>
          <w:rFonts w:ascii="Book Antiqua" w:eastAsia="Times New Roman" w:hAnsi="Book Antiqua" w:cs="Times New Roman"/>
          <w:sz w:val="19"/>
          <w:szCs w:val="19"/>
          <w:lang w:eastAsia="pt-BR"/>
        </w:rPr>
        <w:t xml:space="preserve"> ou </w:t>
      </w:r>
      <w:r w:rsidRPr="00994FF3">
        <w:rPr>
          <w:rFonts w:ascii="Book Antiqua" w:eastAsia="Times New Roman" w:hAnsi="Book Antiqua" w:cs="Times New Roman"/>
          <w:b/>
          <w:bCs/>
          <w:sz w:val="19"/>
          <w:szCs w:val="19"/>
          <w:highlight w:val="cyan"/>
          <w:lang w:eastAsia="pt-BR"/>
        </w:rPr>
        <w:t>da proposta</w:t>
      </w:r>
      <w:r w:rsidRPr="00994FF3">
        <w:rPr>
          <w:rFonts w:ascii="Book Antiqua" w:eastAsia="Times New Roman" w:hAnsi="Book Antiqua" w:cs="Times New Roman"/>
          <w:sz w:val="19"/>
          <w:szCs w:val="19"/>
          <w:lang w:eastAsia="pt-BR"/>
        </w:rPr>
        <w:t xml:space="preserve"> </w:t>
      </w:r>
      <w:r w:rsidRPr="00994FF3">
        <w:rPr>
          <w:rFonts w:ascii="Book Antiqua" w:eastAsia="Times New Roman" w:hAnsi="Book Antiqua" w:cs="Times New Roman"/>
          <w:b/>
          <w:bCs/>
          <w:sz w:val="19"/>
          <w:szCs w:val="19"/>
          <w:highlight w:val="yellow"/>
          <w:lang w:eastAsia="pt-BR"/>
        </w:rPr>
        <w:t>do interventor</w:t>
      </w:r>
      <w:r w:rsidRPr="00994FF3">
        <w:rPr>
          <w:rFonts w:ascii="Book Antiqua" w:eastAsia="Times New Roman" w:hAnsi="Book Antiqua" w:cs="Times New Roman"/>
          <w:sz w:val="19"/>
          <w:szCs w:val="19"/>
          <w:lang w:eastAsia="pt-BR"/>
        </w:rPr>
        <w:t xml:space="preserve">, o </w:t>
      </w:r>
      <w:r w:rsidRPr="00994FF3">
        <w:rPr>
          <w:rFonts w:ascii="Book Antiqua" w:eastAsia="Times New Roman" w:hAnsi="Book Antiqua" w:cs="Times New Roman"/>
          <w:b/>
          <w:bCs/>
          <w:sz w:val="19"/>
          <w:szCs w:val="19"/>
          <w:highlight w:val="cyan"/>
          <w:lang w:eastAsia="pt-BR"/>
        </w:rPr>
        <w:t>Banco Central do Brasil</w:t>
      </w:r>
      <w:r w:rsidRPr="00994FF3">
        <w:rPr>
          <w:rFonts w:ascii="Book Antiqua" w:eastAsia="Times New Roman" w:hAnsi="Book Antiqua" w:cs="Times New Roman"/>
          <w:sz w:val="19"/>
          <w:szCs w:val="19"/>
          <w:lang w:eastAsia="pt-BR"/>
        </w:rPr>
        <w:t xml:space="preserve"> </w:t>
      </w:r>
      <w:r w:rsidRPr="00994FF3">
        <w:rPr>
          <w:rFonts w:ascii="Book Antiqua" w:eastAsia="Times New Roman" w:hAnsi="Book Antiqua" w:cs="Times New Roman"/>
          <w:b/>
          <w:bCs/>
          <w:caps/>
          <w:sz w:val="19"/>
          <w:szCs w:val="19"/>
          <w:highlight w:val="green"/>
          <w:lang w:eastAsia="pt-BR"/>
        </w:rPr>
        <w:t>poderá</w:t>
      </w:r>
      <w:r w:rsidRPr="00994FF3">
        <w:rPr>
          <w:rFonts w:ascii="Book Antiqua" w:eastAsia="Times New Roman" w:hAnsi="Book Antiqua" w:cs="Times New Roman"/>
          <w:sz w:val="19"/>
          <w:szCs w:val="19"/>
          <w:lang w:eastAsia="pt-BR"/>
        </w:rPr>
        <w:t xml:space="preserve">: </w:t>
      </w:r>
    </w:p>
    <w:p w14:paraId="36A420B7"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a) determinar a cessação da intervenção, hipótese em que o interventor será autorizado a promover os atos que, nesse sentido, se tornarem necessários; </w:t>
      </w:r>
    </w:p>
    <w:p w14:paraId="5187EF76"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b) manter a instituição sob intervenção, até serem eliminadas as irregularidades que a motivaram, observado o disposto no artigo 4º; </w:t>
      </w:r>
    </w:p>
    <w:p w14:paraId="66FA59AE"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c) decretar a liquidação extrajudicial da entidade; </w:t>
      </w:r>
    </w:p>
    <w:p w14:paraId="2D4F63EB" w14:textId="4EA6A4C5" w:rsidR="003D7F02" w:rsidRPr="00B4411D" w:rsidRDefault="003D7F02" w:rsidP="003D7F0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94FF3">
        <w:rPr>
          <w:rFonts w:ascii="Book Antiqua" w:eastAsia="Times New Roman" w:hAnsi="Book Antiqua" w:cs="Times New Roman"/>
          <w:sz w:val="19"/>
          <w:szCs w:val="19"/>
          <w:lang w:eastAsia="pt-BR"/>
        </w:rPr>
        <w:t xml:space="preserve">        </w:t>
      </w:r>
      <w:r w:rsidRPr="00FB6C67">
        <w:rPr>
          <w:rFonts w:ascii="Book Antiqua" w:eastAsia="Times New Roman" w:hAnsi="Book Antiqua" w:cs="Times New Roman"/>
          <w:b/>
          <w:bCs/>
          <w:sz w:val="19"/>
          <w:szCs w:val="19"/>
          <w:lang w:eastAsia="pt-BR"/>
        </w:rPr>
        <w:t xml:space="preserve">d) </w:t>
      </w:r>
      <w:r w:rsidRPr="00FB6C67">
        <w:rPr>
          <w:rFonts w:ascii="Book Antiqua" w:eastAsia="Times New Roman" w:hAnsi="Book Antiqua" w:cs="Times New Roman"/>
          <w:b/>
          <w:bCs/>
          <w:caps/>
          <w:sz w:val="19"/>
          <w:szCs w:val="19"/>
          <w:highlight w:val="green"/>
          <w:lang w:eastAsia="pt-BR"/>
        </w:rPr>
        <w:t>autorizar</w:t>
      </w:r>
      <w:r w:rsidRPr="00FB6C67">
        <w:rPr>
          <w:rFonts w:ascii="Book Antiqua" w:eastAsia="Times New Roman" w:hAnsi="Book Antiqua" w:cs="Times New Roman"/>
          <w:b/>
          <w:bCs/>
          <w:sz w:val="19"/>
          <w:szCs w:val="19"/>
          <w:lang w:eastAsia="pt-BR"/>
        </w:rPr>
        <w:t xml:space="preserve"> </w:t>
      </w:r>
      <w:r w:rsidRPr="00FB6C67">
        <w:rPr>
          <w:rFonts w:ascii="Book Antiqua" w:eastAsia="Times New Roman" w:hAnsi="Book Antiqua" w:cs="Times New Roman"/>
          <w:b/>
          <w:bCs/>
          <w:sz w:val="19"/>
          <w:szCs w:val="19"/>
          <w:highlight w:val="yellow"/>
          <w:lang w:eastAsia="pt-BR"/>
        </w:rPr>
        <w:t>o interventor a requerer</w:t>
      </w:r>
      <w:r w:rsidRPr="00FB6C67">
        <w:rPr>
          <w:rFonts w:ascii="Book Antiqua" w:eastAsia="Times New Roman" w:hAnsi="Book Antiqua" w:cs="Times New Roman"/>
          <w:b/>
          <w:bCs/>
          <w:sz w:val="19"/>
          <w:szCs w:val="19"/>
          <w:lang w:eastAsia="pt-BR"/>
        </w:rPr>
        <w:t xml:space="preserve"> a </w:t>
      </w:r>
      <w:r w:rsidRPr="00FB6C67">
        <w:rPr>
          <w:rFonts w:ascii="Book Antiqua" w:eastAsia="Times New Roman" w:hAnsi="Book Antiqua" w:cs="Times New Roman"/>
          <w:b/>
          <w:bCs/>
          <w:caps/>
          <w:sz w:val="19"/>
          <w:szCs w:val="19"/>
          <w:shd w:val="clear" w:color="auto" w:fill="F7CAAC" w:themeFill="accent2" w:themeFillTint="66"/>
          <w:lang w:eastAsia="pt-BR"/>
        </w:rPr>
        <w:t>falência</w:t>
      </w:r>
      <w:r w:rsidRPr="00FB6C67">
        <w:rPr>
          <w:rFonts w:ascii="Book Antiqua" w:eastAsia="Times New Roman" w:hAnsi="Book Antiqua" w:cs="Times New Roman"/>
          <w:b/>
          <w:bCs/>
          <w:sz w:val="19"/>
          <w:szCs w:val="19"/>
          <w:lang w:eastAsia="pt-BR"/>
        </w:rPr>
        <w:t xml:space="preserve"> </w:t>
      </w:r>
      <w:r w:rsidRPr="00FB6C67">
        <w:rPr>
          <w:rFonts w:ascii="Book Antiqua" w:eastAsia="Times New Roman" w:hAnsi="Book Antiqua" w:cs="Times New Roman"/>
          <w:b/>
          <w:bCs/>
          <w:sz w:val="19"/>
          <w:szCs w:val="19"/>
          <w:highlight w:val="yellow"/>
          <w:lang w:eastAsia="pt-BR"/>
        </w:rPr>
        <w:t>da entidade</w:t>
      </w:r>
      <w:r w:rsidRPr="00FB6C67">
        <w:rPr>
          <w:rFonts w:ascii="Book Antiqua" w:eastAsia="Times New Roman" w:hAnsi="Book Antiqua" w:cs="Times New Roman"/>
          <w:b/>
          <w:bCs/>
          <w:sz w:val="19"/>
          <w:szCs w:val="19"/>
          <w:lang w:eastAsia="pt-BR"/>
        </w:rPr>
        <w:t>, quando o seu ativo não for suficiente para cobrir sequer metade do valor dos créditos quirografários, ou quando julgada inconveniente a liquidação extrajudicial, ou quando a complexidade dos negócios da instituição ou, a gravidade dos fatos apurados aconselharem a medida</w:t>
      </w:r>
      <w:r w:rsidRPr="00B4411D">
        <w:rPr>
          <w:rFonts w:ascii="Book Antiqua" w:eastAsia="Times New Roman" w:hAnsi="Book Antiqua" w:cs="Times New Roman"/>
          <w:b/>
          <w:bCs/>
          <w:sz w:val="16"/>
          <w:szCs w:val="16"/>
          <w:lang w:eastAsia="pt-BR"/>
        </w:rPr>
        <w:t>.</w:t>
      </w:r>
      <w:r w:rsidR="00947562" w:rsidRPr="00B4411D">
        <w:rPr>
          <w:rFonts w:ascii="Book Antiqua" w:eastAsia="Times New Roman" w:hAnsi="Book Antiqua" w:cs="Times New Roman"/>
          <w:b/>
          <w:bCs/>
          <w:sz w:val="16"/>
          <w:szCs w:val="16"/>
          <w:lang w:eastAsia="pt-BR"/>
        </w:rPr>
        <w:t xml:space="preserve"> </w:t>
      </w:r>
      <w:r w:rsidR="00947562" w:rsidRPr="00B4411D">
        <w:rPr>
          <w:rFonts w:ascii="Book Antiqua" w:eastAsia="Times New Roman" w:hAnsi="Book Antiqua" w:cs="Times New Roman"/>
          <w:b/>
          <w:bCs/>
          <w:color w:val="FF0000"/>
          <w:sz w:val="16"/>
          <w:szCs w:val="16"/>
          <w:u w:val="single"/>
          <w:lang w:eastAsia="pt-BR"/>
        </w:rPr>
        <w:t xml:space="preserve">(Especial. Regul. Aviação </w:t>
      </w:r>
      <w:r w:rsidR="00FB6C67" w:rsidRPr="00B4411D">
        <w:rPr>
          <w:rFonts w:ascii="Book Antiqua" w:eastAsia="Times New Roman" w:hAnsi="Book Antiqua" w:cs="Times New Roman"/>
          <w:b/>
          <w:bCs/>
          <w:color w:val="FF0000"/>
          <w:sz w:val="16"/>
          <w:szCs w:val="16"/>
          <w:u w:val="single"/>
          <w:lang w:eastAsia="pt-BR"/>
        </w:rPr>
        <w:t>Civil</w:t>
      </w:r>
      <w:r w:rsidR="00947562" w:rsidRPr="00B4411D">
        <w:rPr>
          <w:rFonts w:ascii="Book Antiqua" w:eastAsia="Times New Roman" w:hAnsi="Book Antiqua" w:cs="Times New Roman"/>
          <w:b/>
          <w:bCs/>
          <w:color w:val="FF0000"/>
          <w:sz w:val="16"/>
          <w:szCs w:val="16"/>
          <w:u w:val="single"/>
          <w:lang w:eastAsia="pt-BR"/>
        </w:rPr>
        <w:t>/ANAC-2012)</w:t>
      </w:r>
      <w:r w:rsidRPr="00B4411D">
        <w:rPr>
          <w:rFonts w:ascii="Book Antiqua" w:eastAsia="Times New Roman" w:hAnsi="Book Antiqua" w:cs="Times New Roman"/>
          <w:b/>
          <w:bCs/>
          <w:sz w:val="16"/>
          <w:szCs w:val="16"/>
          <w:lang w:eastAsia="pt-BR"/>
        </w:rPr>
        <w:t xml:space="preserve"> </w:t>
      </w:r>
      <w:r w:rsidR="00994FF3" w:rsidRPr="00B4411D">
        <w:rPr>
          <w:rFonts w:ascii="Book Antiqua" w:eastAsia="Times New Roman" w:hAnsi="Book Antiqua" w:cs="Times New Roman"/>
          <w:b/>
          <w:bCs/>
          <w:color w:val="FF0000"/>
          <w:sz w:val="16"/>
          <w:szCs w:val="16"/>
          <w:u w:val="single"/>
          <w:lang w:eastAsia="pt-BR"/>
        </w:rPr>
        <w:t>(TJAL-2019)</w:t>
      </w:r>
    </w:p>
    <w:p w14:paraId="59B903F0" w14:textId="66019FE9" w:rsidR="003D7F02" w:rsidRPr="00B4411D" w:rsidRDefault="003D7F02" w:rsidP="003D7F02">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FB6C67">
        <w:rPr>
          <w:rFonts w:ascii="Book Antiqua" w:eastAsia="Times New Roman" w:hAnsi="Book Antiqua" w:cs="Times New Roman"/>
          <w:b/>
          <w:bCs/>
          <w:sz w:val="19"/>
          <w:szCs w:val="19"/>
          <w:lang w:eastAsia="pt-BR"/>
        </w:rPr>
        <w:t xml:space="preserve">        </w:t>
      </w:r>
      <w:bookmarkStart w:id="14" w:name="art13"/>
      <w:bookmarkEnd w:id="14"/>
      <w:r w:rsidRPr="00FB6C67">
        <w:rPr>
          <w:rFonts w:ascii="Book Antiqua" w:eastAsia="Times New Roman" w:hAnsi="Book Antiqua" w:cs="Times New Roman"/>
          <w:b/>
          <w:bCs/>
          <w:sz w:val="19"/>
          <w:szCs w:val="19"/>
          <w:highlight w:val="magenta"/>
          <w:lang w:eastAsia="pt-BR"/>
        </w:rPr>
        <w:t>Art. 13</w:t>
      </w:r>
      <w:r w:rsidRPr="00FB6C67">
        <w:rPr>
          <w:rFonts w:ascii="Book Antiqua" w:eastAsia="Times New Roman" w:hAnsi="Book Antiqua" w:cs="Times New Roman"/>
          <w:b/>
          <w:bCs/>
          <w:sz w:val="19"/>
          <w:szCs w:val="19"/>
          <w:lang w:eastAsia="pt-BR"/>
        </w:rPr>
        <w:t xml:space="preserve">. Das decisões do interventor caberá recurso, </w:t>
      </w:r>
      <w:r w:rsidRPr="00FB6C67">
        <w:rPr>
          <w:rFonts w:ascii="Book Antiqua" w:eastAsia="Times New Roman" w:hAnsi="Book Antiqua" w:cs="Times New Roman"/>
          <w:b/>
          <w:bCs/>
          <w:sz w:val="19"/>
          <w:szCs w:val="19"/>
          <w:highlight w:val="cyan"/>
          <w:lang w:eastAsia="pt-BR"/>
        </w:rPr>
        <w:t>sem efeito suspensivo</w:t>
      </w:r>
      <w:r w:rsidRPr="00FB6C67">
        <w:rPr>
          <w:rFonts w:ascii="Book Antiqua" w:eastAsia="Times New Roman" w:hAnsi="Book Antiqua" w:cs="Times New Roman"/>
          <w:b/>
          <w:bCs/>
          <w:sz w:val="19"/>
          <w:szCs w:val="19"/>
          <w:lang w:eastAsia="pt-BR"/>
        </w:rPr>
        <w:t xml:space="preserve">, </w:t>
      </w:r>
      <w:r w:rsidRPr="00FB6C67">
        <w:rPr>
          <w:rFonts w:ascii="Book Antiqua" w:eastAsia="Times New Roman" w:hAnsi="Book Antiqua" w:cs="Times New Roman"/>
          <w:b/>
          <w:bCs/>
          <w:sz w:val="19"/>
          <w:szCs w:val="19"/>
          <w:highlight w:val="cyan"/>
          <w:lang w:eastAsia="pt-BR"/>
        </w:rPr>
        <w:t>dentro em dez dias da respectiva ciência</w:t>
      </w:r>
      <w:r w:rsidRPr="00FB6C67">
        <w:rPr>
          <w:rFonts w:ascii="Book Antiqua" w:eastAsia="Times New Roman" w:hAnsi="Book Antiqua" w:cs="Times New Roman"/>
          <w:b/>
          <w:bCs/>
          <w:sz w:val="19"/>
          <w:szCs w:val="19"/>
          <w:lang w:eastAsia="pt-BR"/>
        </w:rPr>
        <w:t>, para o Banco Central do Brasil, em única instância</w:t>
      </w:r>
      <w:r w:rsidRPr="00B4411D">
        <w:rPr>
          <w:rFonts w:ascii="Book Antiqua" w:eastAsia="Times New Roman" w:hAnsi="Book Antiqua" w:cs="Times New Roman"/>
          <w:b/>
          <w:bCs/>
          <w:sz w:val="18"/>
          <w:szCs w:val="18"/>
          <w:lang w:eastAsia="pt-BR"/>
        </w:rPr>
        <w:t xml:space="preserve">. </w:t>
      </w:r>
      <w:r w:rsidR="00947562" w:rsidRPr="00B4411D">
        <w:rPr>
          <w:rFonts w:ascii="Book Antiqua" w:eastAsia="Times New Roman" w:hAnsi="Book Antiqua" w:cs="Times New Roman"/>
          <w:b/>
          <w:bCs/>
          <w:color w:val="FF0000"/>
          <w:sz w:val="16"/>
          <w:szCs w:val="16"/>
          <w:u w:val="single"/>
          <w:lang w:eastAsia="pt-BR"/>
        </w:rPr>
        <w:t xml:space="preserve">(Especial. Regul. Aviação </w:t>
      </w:r>
      <w:r w:rsidR="00FB6C67" w:rsidRPr="00B4411D">
        <w:rPr>
          <w:rFonts w:ascii="Book Antiqua" w:eastAsia="Times New Roman" w:hAnsi="Book Antiqua" w:cs="Times New Roman"/>
          <w:b/>
          <w:bCs/>
          <w:color w:val="FF0000"/>
          <w:sz w:val="16"/>
          <w:szCs w:val="16"/>
          <w:u w:val="single"/>
          <w:lang w:eastAsia="pt-BR"/>
        </w:rPr>
        <w:t>Civil</w:t>
      </w:r>
      <w:r w:rsidR="00947562" w:rsidRPr="00B4411D">
        <w:rPr>
          <w:rFonts w:ascii="Book Antiqua" w:eastAsia="Times New Roman" w:hAnsi="Book Antiqua" w:cs="Times New Roman"/>
          <w:b/>
          <w:bCs/>
          <w:color w:val="FF0000"/>
          <w:sz w:val="16"/>
          <w:szCs w:val="16"/>
          <w:u w:val="single"/>
          <w:lang w:eastAsia="pt-BR"/>
        </w:rPr>
        <w:t>/ANAC-2012)</w:t>
      </w:r>
    </w:p>
    <w:p w14:paraId="29D8F8AA"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 1º Findo o prazo sem a interposição de recurso, a decisão assumirá caráter definitivo. </w:t>
      </w:r>
    </w:p>
    <w:p w14:paraId="03C84982"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 2º O recurso será entregue, mediante protocolo, ao interventor que o informará e o encaminhará dentro em cinco dias, ao Banco Central do Brasil. </w:t>
      </w:r>
    </w:p>
    <w:p w14:paraId="35B8B919"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w:t>
      </w:r>
      <w:bookmarkStart w:id="15" w:name="art14"/>
      <w:bookmarkEnd w:id="15"/>
      <w:r w:rsidRPr="00994FF3">
        <w:rPr>
          <w:rFonts w:ascii="Book Antiqua" w:eastAsia="Times New Roman" w:hAnsi="Book Antiqua" w:cs="Times New Roman"/>
          <w:sz w:val="19"/>
          <w:szCs w:val="19"/>
          <w:lang w:eastAsia="pt-BR"/>
        </w:rPr>
        <w:t xml:space="preserve">Art . 14. O interventor prestará contas ao Banco Central do Brasil, independentemente de qualquer exigência, no momento em que deixar suas funções, ou a qualquer tempo, quando solicitado, e responderá, civil e criminalmente, por seus atos. </w:t>
      </w:r>
    </w:p>
    <w:p w14:paraId="0AA1C8C1" w14:textId="77777777" w:rsidR="003D7F02" w:rsidRPr="00994FF3" w:rsidRDefault="003D7F02" w:rsidP="003D7F02">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94FF3">
        <w:rPr>
          <w:rFonts w:ascii="Book Antiqua" w:eastAsia="Times New Roman" w:hAnsi="Book Antiqua" w:cs="Times New Roman"/>
          <w:sz w:val="19"/>
          <w:szCs w:val="19"/>
          <w:highlight w:val="green"/>
          <w:lang w:eastAsia="pt-BR"/>
        </w:rPr>
        <w:t xml:space="preserve">CAPÍTULO III </w:t>
      </w:r>
    </w:p>
    <w:p w14:paraId="7B9F5154" w14:textId="77777777" w:rsidR="003D7F02" w:rsidRPr="00994FF3" w:rsidRDefault="003D7F02" w:rsidP="003D7F02">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94FF3">
        <w:rPr>
          <w:rFonts w:ascii="Book Antiqua" w:eastAsia="Times New Roman" w:hAnsi="Book Antiqua" w:cs="Times New Roman"/>
          <w:sz w:val="19"/>
          <w:szCs w:val="19"/>
          <w:highlight w:val="green"/>
          <w:lang w:eastAsia="pt-BR"/>
        </w:rPr>
        <w:t xml:space="preserve">Da Liquidação Extrajudicial </w:t>
      </w:r>
    </w:p>
    <w:p w14:paraId="29FFECB7" w14:textId="77777777" w:rsidR="003D7F02" w:rsidRPr="00994FF3" w:rsidRDefault="003D7F02" w:rsidP="003D7F02">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94FF3">
        <w:rPr>
          <w:rFonts w:ascii="Book Antiqua" w:eastAsia="Times New Roman" w:hAnsi="Book Antiqua" w:cs="Times New Roman"/>
          <w:sz w:val="19"/>
          <w:szCs w:val="19"/>
          <w:highlight w:val="green"/>
          <w:lang w:eastAsia="pt-BR"/>
        </w:rPr>
        <w:t xml:space="preserve">SEÇÃO I </w:t>
      </w:r>
    </w:p>
    <w:p w14:paraId="5A290338" w14:textId="77777777" w:rsidR="003D7F02" w:rsidRPr="00994FF3" w:rsidRDefault="003D7F02" w:rsidP="003D7F02">
      <w:pPr>
        <w:spacing w:before="100" w:beforeAutospacing="1" w:after="100" w:afterAutospacing="1" w:line="240" w:lineRule="auto"/>
        <w:jc w:val="center"/>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highlight w:val="green"/>
          <w:lang w:eastAsia="pt-BR"/>
        </w:rPr>
        <w:t>Da Aplicação e dos Efeitos da Medida</w:t>
      </w:r>
      <w:r w:rsidRPr="00994FF3">
        <w:rPr>
          <w:rFonts w:ascii="Book Antiqua" w:eastAsia="Times New Roman" w:hAnsi="Book Antiqua" w:cs="Times New Roman"/>
          <w:sz w:val="19"/>
          <w:szCs w:val="19"/>
          <w:lang w:eastAsia="pt-BR"/>
        </w:rPr>
        <w:t xml:space="preserve"> </w:t>
      </w:r>
    </w:p>
    <w:p w14:paraId="726D53E8" w14:textId="765785F8"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w:t>
      </w:r>
      <w:bookmarkStart w:id="16" w:name="art15"/>
      <w:bookmarkEnd w:id="16"/>
      <w:r w:rsidRPr="00994FF3">
        <w:rPr>
          <w:rFonts w:ascii="Book Antiqua" w:eastAsia="Times New Roman" w:hAnsi="Book Antiqua" w:cs="Times New Roman"/>
          <w:b/>
          <w:sz w:val="19"/>
          <w:szCs w:val="19"/>
          <w:highlight w:val="magenta"/>
          <w:lang w:eastAsia="pt-BR"/>
        </w:rPr>
        <w:t>Art</w:t>
      </w:r>
      <w:r w:rsidR="00E76DA1" w:rsidRPr="00994FF3">
        <w:rPr>
          <w:rFonts w:ascii="Book Antiqua" w:eastAsia="Times New Roman" w:hAnsi="Book Antiqua" w:cs="Times New Roman"/>
          <w:b/>
          <w:sz w:val="19"/>
          <w:szCs w:val="19"/>
          <w:highlight w:val="magenta"/>
          <w:lang w:eastAsia="pt-BR"/>
        </w:rPr>
        <w:t>.</w:t>
      </w:r>
      <w:r w:rsidRPr="00994FF3">
        <w:rPr>
          <w:rFonts w:ascii="Book Antiqua" w:eastAsia="Times New Roman" w:hAnsi="Book Antiqua" w:cs="Times New Roman"/>
          <w:b/>
          <w:sz w:val="19"/>
          <w:szCs w:val="19"/>
          <w:highlight w:val="magenta"/>
          <w:lang w:eastAsia="pt-BR"/>
        </w:rPr>
        <w:t xml:space="preserve"> 15</w:t>
      </w:r>
      <w:r w:rsidRPr="00994FF3">
        <w:rPr>
          <w:rFonts w:ascii="Book Antiqua" w:eastAsia="Times New Roman" w:hAnsi="Book Antiqua" w:cs="Times New Roman"/>
          <w:sz w:val="19"/>
          <w:szCs w:val="19"/>
          <w:lang w:eastAsia="pt-BR"/>
        </w:rPr>
        <w:t xml:space="preserve">. Decretar-se-á a liquidação extrajudicial da instituição financeira: </w:t>
      </w:r>
    </w:p>
    <w:p w14:paraId="6738DFF1"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I - </w:t>
      </w:r>
      <w:r w:rsidRPr="00994FF3">
        <w:rPr>
          <w:rFonts w:ascii="Book Antiqua" w:eastAsia="Times New Roman" w:hAnsi="Book Antiqua" w:cs="Times New Roman"/>
          <w:b/>
          <w:i/>
          <w:sz w:val="19"/>
          <w:szCs w:val="19"/>
          <w:highlight w:val="yellow"/>
          <w:lang w:eastAsia="pt-BR"/>
        </w:rPr>
        <w:t>ex officio</w:t>
      </w:r>
      <w:r w:rsidRPr="00994FF3">
        <w:rPr>
          <w:rFonts w:ascii="Book Antiqua" w:eastAsia="Times New Roman" w:hAnsi="Book Antiqua" w:cs="Times New Roman"/>
          <w:sz w:val="19"/>
          <w:szCs w:val="19"/>
          <w:lang w:eastAsia="pt-BR"/>
        </w:rPr>
        <w:t>:</w:t>
      </w:r>
    </w:p>
    <w:p w14:paraId="0BF419B7"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a) em razão de ocorrências que comprometam sua situação econômica ou financeira especialmente quando deixar de satisfazer, com pontualidade, seus compromissos ou quando se caracterizar qualquer dos motivos que autorizem a declararão de falência; </w:t>
      </w:r>
    </w:p>
    <w:p w14:paraId="2E8B29F1" w14:textId="62D094D4" w:rsidR="003D7F02" w:rsidRPr="00A1215A" w:rsidRDefault="003D7F02" w:rsidP="003D7F02">
      <w:pPr>
        <w:spacing w:before="100" w:beforeAutospacing="1" w:after="100" w:afterAutospacing="1" w:line="240" w:lineRule="auto"/>
        <w:jc w:val="both"/>
        <w:rPr>
          <w:rFonts w:ascii="Book Antiqua" w:eastAsia="Times New Roman" w:hAnsi="Book Antiqua" w:cs="Times New Roman"/>
          <w:b/>
          <w:bCs/>
          <w:color w:val="FF0000"/>
          <w:sz w:val="18"/>
          <w:szCs w:val="18"/>
          <w:lang w:eastAsia="pt-BR"/>
        </w:rPr>
      </w:pPr>
      <w:r w:rsidRPr="00A1215A">
        <w:rPr>
          <w:rFonts w:ascii="Book Antiqua" w:eastAsia="Times New Roman" w:hAnsi="Book Antiqua" w:cs="Times New Roman"/>
          <w:b/>
          <w:bCs/>
          <w:sz w:val="19"/>
          <w:szCs w:val="19"/>
          <w:lang w:eastAsia="pt-BR"/>
        </w:rPr>
        <w:t>        b) quando a administração violar gravemente as normas legais e estatutárias que disciplinam a atividade da instituição bem como as determinações do Conselho Monetário Nacional ou do Banco Central do Brasil, no uso de suas atribuições legais</w:t>
      </w:r>
      <w:r w:rsidRPr="00B4411D">
        <w:rPr>
          <w:rFonts w:ascii="Book Antiqua" w:eastAsia="Times New Roman" w:hAnsi="Book Antiqua" w:cs="Times New Roman"/>
          <w:sz w:val="16"/>
          <w:szCs w:val="16"/>
          <w:lang w:eastAsia="pt-BR"/>
        </w:rPr>
        <w:t xml:space="preserve">; </w:t>
      </w:r>
      <w:r w:rsidR="000D1384" w:rsidRPr="00B4411D">
        <w:rPr>
          <w:rFonts w:ascii="Book Antiqua" w:eastAsia="Times New Roman" w:hAnsi="Book Antiqua" w:cs="Times New Roman"/>
          <w:b/>
          <w:bCs/>
          <w:color w:val="FF0000"/>
          <w:sz w:val="16"/>
          <w:szCs w:val="16"/>
          <w:u w:val="single"/>
          <w:lang w:eastAsia="pt-BR"/>
        </w:rPr>
        <w:t>(TRF5-2015)</w:t>
      </w:r>
    </w:p>
    <w:tbl>
      <w:tblPr>
        <w:tblStyle w:val="Tabelacomgrade"/>
        <w:tblW w:w="0" w:type="auto"/>
        <w:shd w:val="clear" w:color="auto" w:fill="CCFFFF"/>
        <w:tblLook w:val="04A0" w:firstRow="1" w:lastRow="0" w:firstColumn="1" w:lastColumn="0" w:noHBand="0" w:noVBand="1"/>
      </w:tblPr>
      <w:tblGrid>
        <w:gridCol w:w="8494"/>
      </w:tblGrid>
      <w:tr w:rsidR="000D1384" w14:paraId="7DBF288C" w14:textId="77777777" w:rsidTr="00AE3362">
        <w:tc>
          <w:tcPr>
            <w:tcW w:w="8494" w:type="dxa"/>
            <w:shd w:val="clear" w:color="auto" w:fill="CCFFFF"/>
          </w:tcPr>
          <w:p w14:paraId="7C0C44FA" w14:textId="105623E0" w:rsidR="000D1384" w:rsidRPr="00567103" w:rsidRDefault="000D1384" w:rsidP="000D1384">
            <w:pPr>
              <w:jc w:val="both"/>
              <w:rPr>
                <w:rFonts w:ascii="Book Antiqua" w:eastAsia="Times New Roman" w:hAnsi="Book Antiqua" w:cs="Times New Roman"/>
                <w:sz w:val="19"/>
                <w:szCs w:val="19"/>
                <w:lang w:eastAsia="pt-BR"/>
              </w:rPr>
            </w:pPr>
            <w:r w:rsidRPr="00567103">
              <w:rPr>
                <w:rFonts w:ascii="Book Antiqua" w:eastAsia="Times New Roman" w:hAnsi="Book Antiqua" w:cs="Times New Roman"/>
                <w:b/>
                <w:bCs/>
                <w:i/>
                <w:iCs/>
                <w:color w:val="FF0000"/>
                <w:sz w:val="19"/>
                <w:szCs w:val="19"/>
                <w:lang w:eastAsia="pt-BR"/>
              </w:rPr>
              <w:t>#</w:t>
            </w:r>
            <w:r w:rsidRPr="00567103">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0A46FB">
              <w:rPr>
                <w:rFonts w:ascii="Book Antiqua" w:eastAsia="Times New Roman" w:hAnsi="Book Antiqua" w:cs="Times New Roman"/>
                <w:b/>
                <w:bCs/>
                <w:i/>
                <w:iCs/>
                <w:color w:val="FF0000"/>
                <w:sz w:val="19"/>
                <w:szCs w:val="19"/>
                <w:highlight w:val="green"/>
                <w:lang w:eastAsia="pt-BR"/>
              </w:rPr>
              <w:t>STJ</w:t>
            </w:r>
            <w:r>
              <w:rPr>
                <w:rFonts w:ascii="Book Antiqua" w:eastAsia="Times New Roman" w:hAnsi="Book Antiqua" w:cs="Times New Roman"/>
                <w:b/>
                <w:bCs/>
                <w:i/>
                <w:iCs/>
                <w:color w:val="FF0000"/>
                <w:sz w:val="19"/>
                <w:szCs w:val="19"/>
                <w:lang w:eastAsia="pt-BR"/>
              </w:rPr>
              <w:t>: #</w:t>
            </w:r>
            <w:r w:rsidRPr="000A46FB">
              <w:rPr>
                <w:rFonts w:ascii="Book Antiqua" w:eastAsia="Times New Roman" w:hAnsi="Book Antiqua" w:cs="Times New Roman"/>
                <w:b/>
                <w:bCs/>
                <w:i/>
                <w:iCs/>
                <w:color w:val="FF0000"/>
                <w:sz w:val="19"/>
                <w:szCs w:val="19"/>
                <w:highlight w:val="green"/>
                <w:lang w:eastAsia="pt-BR"/>
              </w:rPr>
              <w:t>TRF</w:t>
            </w:r>
            <w:r>
              <w:rPr>
                <w:rFonts w:ascii="Book Antiqua" w:eastAsia="Times New Roman" w:hAnsi="Book Antiqua" w:cs="Times New Roman"/>
                <w:b/>
                <w:bCs/>
                <w:i/>
                <w:iCs/>
                <w:color w:val="FF0000"/>
                <w:sz w:val="19"/>
                <w:szCs w:val="19"/>
                <w:highlight w:val="green"/>
                <w:lang w:eastAsia="pt-BR"/>
              </w:rPr>
              <w:t>5</w:t>
            </w:r>
            <w:r w:rsidRPr="000A46FB">
              <w:rPr>
                <w:rFonts w:ascii="Book Antiqua" w:eastAsia="Times New Roman" w:hAnsi="Book Antiqua" w:cs="Times New Roman"/>
                <w:b/>
                <w:bCs/>
                <w:i/>
                <w:iCs/>
                <w:color w:val="FF0000"/>
                <w:sz w:val="19"/>
                <w:szCs w:val="19"/>
                <w:highlight w:val="green"/>
                <w:lang w:eastAsia="pt-BR"/>
              </w:rPr>
              <w:t>-2015</w:t>
            </w:r>
            <w:r>
              <w:rPr>
                <w:rFonts w:ascii="Book Antiqua" w:eastAsia="Times New Roman" w:hAnsi="Book Antiqua" w:cs="Times New Roman"/>
                <w:b/>
                <w:bCs/>
                <w:i/>
                <w:iCs/>
                <w:color w:val="FF0000"/>
                <w:sz w:val="19"/>
                <w:szCs w:val="19"/>
                <w:lang w:eastAsia="pt-BR"/>
              </w:rPr>
              <w:t>: #</w:t>
            </w:r>
            <w:r w:rsidRPr="000A46FB">
              <w:rPr>
                <w:rFonts w:ascii="Book Antiqua" w:eastAsia="Times New Roman" w:hAnsi="Book Antiqua" w:cs="Times New Roman"/>
                <w:b/>
                <w:bCs/>
                <w:i/>
                <w:iCs/>
                <w:color w:val="FF0000"/>
                <w:sz w:val="19"/>
                <w:szCs w:val="19"/>
                <w:highlight w:val="green"/>
                <w:lang w:eastAsia="pt-BR"/>
              </w:rPr>
              <w:t>CESPE</w:t>
            </w:r>
            <w:r w:rsidRPr="000A46F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D1384">
              <w:rPr>
                <w:rFonts w:ascii="Book Antiqua" w:eastAsia="Times New Roman" w:hAnsi="Book Antiqua" w:cs="Times New Roman"/>
                <w:b/>
                <w:bCs/>
                <w:sz w:val="19"/>
                <w:szCs w:val="19"/>
                <w:lang w:eastAsia="pt-BR"/>
              </w:rPr>
              <w:t xml:space="preserve">O art. 15, I, "b", da Lei 6.024/74 autoriza a decretação de ofício da liquidação extrajudicial na hipótese em que </w:t>
            </w:r>
            <w:r w:rsidRPr="000D1384">
              <w:rPr>
                <w:rFonts w:ascii="Book Antiqua" w:eastAsia="Times New Roman" w:hAnsi="Book Antiqua" w:cs="Times New Roman"/>
                <w:b/>
                <w:bCs/>
                <w:i/>
                <w:iCs/>
                <w:sz w:val="19"/>
                <w:szCs w:val="19"/>
                <w:lang w:eastAsia="pt-BR"/>
              </w:rPr>
              <w:t>“a administração violar gravemente as normas legais e estatutárias que disciplinam a atividade da instituição bem como as determinações do Conselho Monetário Nacional ou do Banco Central do Brasil, no uso de suas atribuições legais”</w:t>
            </w:r>
            <w:r w:rsidRPr="000D1384">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0D1384">
              <w:rPr>
                <w:rFonts w:ascii="Book Antiqua" w:eastAsia="Times New Roman" w:hAnsi="Book Antiqua" w:cs="Times New Roman"/>
                <w:b/>
                <w:bCs/>
                <w:sz w:val="19"/>
                <w:szCs w:val="19"/>
                <w:lang w:eastAsia="pt-BR"/>
              </w:rPr>
              <w:t xml:space="preserve">No caso concreto, a instituição financeira </w:t>
            </w:r>
            <w:r>
              <w:rPr>
                <w:rFonts w:ascii="Book Antiqua" w:eastAsia="Times New Roman" w:hAnsi="Book Antiqua" w:cs="Times New Roman"/>
                <w:b/>
                <w:bCs/>
                <w:sz w:val="19"/>
                <w:szCs w:val="19"/>
                <w:lang w:eastAsia="pt-BR"/>
              </w:rPr>
              <w:t>-</w:t>
            </w:r>
            <w:r w:rsidRPr="000D1384">
              <w:rPr>
                <w:rFonts w:ascii="Book Antiqua" w:eastAsia="Times New Roman" w:hAnsi="Book Antiqua" w:cs="Times New Roman"/>
                <w:b/>
                <w:bCs/>
                <w:sz w:val="19"/>
                <w:szCs w:val="19"/>
                <w:lang w:eastAsia="pt-BR"/>
              </w:rPr>
              <w:t xml:space="preserve"> ARJEL DTVM LTDA. </w:t>
            </w:r>
            <w:r>
              <w:rPr>
                <w:rFonts w:ascii="Book Antiqua" w:eastAsia="Times New Roman" w:hAnsi="Book Antiqua" w:cs="Times New Roman"/>
                <w:b/>
                <w:bCs/>
                <w:sz w:val="19"/>
                <w:szCs w:val="19"/>
                <w:lang w:eastAsia="pt-BR"/>
              </w:rPr>
              <w:t>-</w:t>
            </w:r>
            <w:r w:rsidRPr="000D1384">
              <w:rPr>
                <w:rFonts w:ascii="Book Antiqua" w:eastAsia="Times New Roman" w:hAnsi="Book Antiqua" w:cs="Times New Roman"/>
                <w:b/>
                <w:bCs/>
                <w:sz w:val="19"/>
                <w:szCs w:val="19"/>
                <w:lang w:eastAsia="pt-BR"/>
              </w:rPr>
              <w:t xml:space="preserve"> pretensamente envolveu-se no episódio conhecido como "Escândalo dos Precatórios" em que se sucederam diversas fraudes consubstanciadas na comercialização ardilosa desses títulos, daí porque o Banco Central constatou a existência do substrato fático hábil a ensejar a liquidação extrajudicial.</w:t>
            </w:r>
            <w:r>
              <w:rPr>
                <w:rFonts w:ascii="Book Antiqua" w:eastAsia="Times New Roman" w:hAnsi="Book Antiqua" w:cs="Times New Roman"/>
                <w:b/>
                <w:bCs/>
                <w:sz w:val="19"/>
                <w:szCs w:val="19"/>
                <w:lang w:eastAsia="pt-BR"/>
              </w:rPr>
              <w:t xml:space="preserve"> </w:t>
            </w:r>
            <w:r w:rsidRPr="000D1384">
              <w:rPr>
                <w:rFonts w:ascii="Book Antiqua" w:eastAsia="Times New Roman" w:hAnsi="Book Antiqua" w:cs="Times New Roman"/>
                <w:b/>
                <w:bCs/>
                <w:sz w:val="19"/>
                <w:szCs w:val="19"/>
                <w:lang w:eastAsia="pt-BR"/>
              </w:rPr>
              <w:t xml:space="preserve">O espírito da norma consiste em interromper as transações de instituição cuja administração atente frontalmente contra o arcabouço legal que regula os negócios dessa natureza, haja vista os graves </w:t>
            </w:r>
            <w:r w:rsidRPr="000D1384">
              <w:rPr>
                <w:rFonts w:ascii="Book Antiqua" w:eastAsia="Times New Roman" w:hAnsi="Book Antiqua" w:cs="Times New Roman"/>
                <w:b/>
                <w:bCs/>
                <w:sz w:val="19"/>
                <w:szCs w:val="19"/>
                <w:lang w:eastAsia="pt-BR"/>
              </w:rPr>
              <w:lastRenderedPageBreak/>
              <w:t xml:space="preserve">prejuízos </w:t>
            </w:r>
            <w:r>
              <w:rPr>
                <w:rFonts w:ascii="Book Antiqua" w:eastAsia="Times New Roman" w:hAnsi="Book Antiqua" w:cs="Times New Roman"/>
                <w:b/>
                <w:bCs/>
                <w:sz w:val="19"/>
                <w:szCs w:val="19"/>
                <w:lang w:eastAsia="pt-BR"/>
              </w:rPr>
              <w:t>-</w:t>
            </w:r>
            <w:r w:rsidRPr="000D1384">
              <w:rPr>
                <w:rFonts w:ascii="Book Antiqua" w:eastAsia="Times New Roman" w:hAnsi="Book Antiqua" w:cs="Times New Roman"/>
                <w:b/>
                <w:bCs/>
                <w:sz w:val="19"/>
                <w:szCs w:val="19"/>
                <w:lang w:eastAsia="pt-BR"/>
              </w:rPr>
              <w:t xml:space="preserve"> a serem suportados pelo mercado e, em última análise, por toda a sociedade </w:t>
            </w:r>
            <w:r>
              <w:rPr>
                <w:rFonts w:ascii="Book Antiqua" w:eastAsia="Times New Roman" w:hAnsi="Book Antiqua" w:cs="Times New Roman"/>
                <w:b/>
                <w:bCs/>
                <w:sz w:val="19"/>
                <w:szCs w:val="19"/>
                <w:lang w:eastAsia="pt-BR"/>
              </w:rPr>
              <w:t>-</w:t>
            </w:r>
            <w:r w:rsidRPr="000D1384">
              <w:rPr>
                <w:rFonts w:ascii="Book Antiqua" w:eastAsia="Times New Roman" w:hAnsi="Book Antiqua" w:cs="Times New Roman"/>
                <w:b/>
                <w:bCs/>
                <w:sz w:val="19"/>
                <w:szCs w:val="19"/>
                <w:lang w:eastAsia="pt-BR"/>
              </w:rPr>
              <w:t xml:space="preserve"> que decorrem do desempenho irregular de atividades no campo financeiro. </w:t>
            </w:r>
            <w:r w:rsidRPr="000D1384">
              <w:rPr>
                <w:rFonts w:ascii="Book Antiqua" w:eastAsia="Times New Roman" w:hAnsi="Book Antiqua" w:cs="Times New Roman"/>
                <w:b/>
                <w:bCs/>
                <w:sz w:val="19"/>
                <w:szCs w:val="19"/>
                <w:highlight w:val="green"/>
                <w:lang w:eastAsia="pt-BR"/>
              </w:rPr>
              <w:t>Ainda que não fique caracterizada</w:t>
            </w:r>
            <w:r w:rsidRPr="000D1384">
              <w:rPr>
                <w:rFonts w:ascii="Book Antiqua" w:eastAsia="Times New Roman" w:hAnsi="Book Antiqua" w:cs="Times New Roman"/>
                <w:b/>
                <w:bCs/>
                <w:sz w:val="19"/>
                <w:szCs w:val="19"/>
                <w:lang w:eastAsia="pt-BR"/>
              </w:rPr>
              <w:t xml:space="preserve"> a </w:t>
            </w:r>
            <w:r w:rsidRPr="000D1384">
              <w:rPr>
                <w:rFonts w:ascii="Book Antiqua" w:eastAsia="Times New Roman" w:hAnsi="Book Antiqua" w:cs="Times New Roman"/>
                <w:b/>
                <w:bCs/>
                <w:sz w:val="19"/>
                <w:szCs w:val="19"/>
                <w:shd w:val="clear" w:color="auto" w:fill="F7CAAC" w:themeFill="accent2" w:themeFillTint="66"/>
                <w:lang w:eastAsia="pt-BR"/>
              </w:rPr>
              <w:t>completa insolvência da empresa</w:t>
            </w:r>
            <w:r w:rsidRPr="000D1384">
              <w:rPr>
                <w:rFonts w:ascii="Book Antiqua" w:eastAsia="Times New Roman" w:hAnsi="Book Antiqua" w:cs="Times New Roman"/>
                <w:b/>
                <w:bCs/>
                <w:sz w:val="19"/>
                <w:szCs w:val="19"/>
                <w:lang w:eastAsia="pt-BR"/>
              </w:rPr>
              <w:t xml:space="preserve">, </w:t>
            </w:r>
            <w:r w:rsidRPr="000D1384">
              <w:rPr>
                <w:rFonts w:ascii="Book Antiqua" w:eastAsia="Times New Roman" w:hAnsi="Book Antiqua" w:cs="Times New Roman"/>
                <w:b/>
                <w:bCs/>
                <w:sz w:val="19"/>
                <w:szCs w:val="19"/>
                <w:highlight w:val="green"/>
                <w:lang w:eastAsia="pt-BR"/>
              </w:rPr>
              <w:t>é cabível</w:t>
            </w:r>
            <w:r w:rsidRPr="000D1384">
              <w:rPr>
                <w:rFonts w:ascii="Book Antiqua" w:eastAsia="Times New Roman" w:hAnsi="Book Antiqua" w:cs="Times New Roman"/>
                <w:b/>
                <w:bCs/>
                <w:sz w:val="19"/>
                <w:szCs w:val="19"/>
                <w:lang w:eastAsia="pt-BR"/>
              </w:rPr>
              <w:t xml:space="preserve"> a </w:t>
            </w:r>
            <w:r w:rsidRPr="000D1384">
              <w:rPr>
                <w:rFonts w:ascii="Book Antiqua" w:eastAsia="Times New Roman" w:hAnsi="Book Antiqua" w:cs="Times New Roman"/>
                <w:b/>
                <w:bCs/>
                <w:sz w:val="19"/>
                <w:szCs w:val="19"/>
                <w:shd w:val="clear" w:color="auto" w:fill="F7CAAC" w:themeFill="accent2" w:themeFillTint="66"/>
                <w:lang w:eastAsia="pt-BR"/>
              </w:rPr>
              <w:t>liquidação extrajudicial</w:t>
            </w:r>
            <w:r w:rsidRPr="000D1384">
              <w:rPr>
                <w:rFonts w:ascii="Book Antiqua" w:eastAsia="Times New Roman" w:hAnsi="Book Antiqua" w:cs="Times New Roman"/>
                <w:b/>
                <w:bCs/>
                <w:sz w:val="19"/>
                <w:szCs w:val="19"/>
                <w:lang w:eastAsia="pt-BR"/>
              </w:rPr>
              <w:t xml:space="preserve"> </w:t>
            </w:r>
            <w:r w:rsidRPr="000D1384">
              <w:rPr>
                <w:rFonts w:ascii="Book Antiqua" w:eastAsia="Times New Roman" w:hAnsi="Book Antiqua" w:cs="Times New Roman"/>
                <w:b/>
                <w:bCs/>
                <w:sz w:val="19"/>
                <w:szCs w:val="19"/>
                <w:highlight w:val="yellow"/>
                <w:lang w:eastAsia="pt-BR"/>
              </w:rPr>
              <w:t>na hipótese em que se comprove grave desrespeito às normas de regência das instituições financeiras e das determinações regulamentares dos órgãos competentes</w:t>
            </w:r>
            <w:r w:rsidRPr="000D1384">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0D1384">
              <w:rPr>
                <w:rFonts w:ascii="Book Antiqua" w:eastAsia="Times New Roman" w:hAnsi="Book Antiqua" w:cs="Times New Roman"/>
                <w:b/>
                <w:bCs/>
                <w:sz w:val="19"/>
                <w:szCs w:val="19"/>
                <w:lang w:eastAsia="pt-BR"/>
              </w:rPr>
              <w:t>A rigor, a eventual insolvência da instituição gera a liquidação com lastro na alínea "a" do art. 15, I, da Lei 6.024/74 (</w:t>
            </w:r>
            <w:r w:rsidRPr="000D1384">
              <w:rPr>
                <w:rFonts w:ascii="Book Antiqua" w:eastAsia="Times New Roman" w:hAnsi="Book Antiqua" w:cs="Times New Roman"/>
                <w:b/>
                <w:bCs/>
                <w:i/>
                <w:iCs/>
                <w:sz w:val="19"/>
                <w:szCs w:val="19"/>
                <w:lang w:eastAsia="pt-BR"/>
              </w:rPr>
              <w:t>“Em razão de ocorrências que comprometam sua situação econômica ou financeira especialmente quando deixar de satisfazer, com pontualidade, seus compromissos ou quando se caracterizar qualquer dos motivos que autorizem a declararão de falência”</w:t>
            </w:r>
            <w:r w:rsidRPr="000D1384">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0D1384">
              <w:rPr>
                <w:rFonts w:ascii="Book Antiqua" w:eastAsia="Times New Roman" w:hAnsi="Book Antiqua" w:cs="Times New Roman"/>
                <w:b/>
                <w:bCs/>
                <w:sz w:val="19"/>
                <w:szCs w:val="19"/>
                <w:lang w:eastAsia="pt-BR"/>
              </w:rPr>
              <w:t>Caso a falta de recursos financeiros ou econômicos fosse condição obrigatória à liquidação extrajudicial de que trata o dispositivo legal em exame, não haveria necessidade de prever o legislador de duas hipóteses distintas, bastando a alínea "a" reproduzida no parágrafo acima. A regra insculpida na alínea "b" tornar-se-ia estéril na medida em que o eventual desrespeito às normas do sistema financeiro não seria suficiente a ensejar a medida administrativa e, como pressupõe a hermenêutica, não se pode admitir que a lei contenha palavras destituídas de qualquer utilidade.</w:t>
            </w:r>
            <w:r>
              <w:rPr>
                <w:rFonts w:ascii="Book Antiqua" w:eastAsia="Times New Roman" w:hAnsi="Book Antiqua" w:cs="Times New Roman"/>
                <w:b/>
                <w:bCs/>
                <w:sz w:val="19"/>
                <w:szCs w:val="19"/>
                <w:lang w:eastAsia="pt-BR"/>
              </w:rPr>
              <w:t xml:space="preserve"> </w:t>
            </w:r>
            <w:r>
              <w:rPr>
                <w:rFonts w:ascii="Book Antiqua" w:eastAsia="Times New Roman" w:hAnsi="Book Antiqua" w:cs="Times New Roman"/>
                <w:sz w:val="19"/>
                <w:szCs w:val="19"/>
                <w:lang w:eastAsia="pt-BR"/>
              </w:rPr>
              <w:t xml:space="preserve">STJ. 2ª T., </w:t>
            </w:r>
            <w:r w:rsidRPr="000D1384">
              <w:rPr>
                <w:rFonts w:ascii="Book Antiqua" w:eastAsia="Times New Roman" w:hAnsi="Book Antiqua" w:cs="Times New Roman"/>
                <w:sz w:val="19"/>
                <w:szCs w:val="19"/>
                <w:lang w:eastAsia="pt-BR"/>
              </w:rPr>
              <w:t>REsp 1116845/RJ, Rel. Min</w:t>
            </w:r>
            <w:r>
              <w:rPr>
                <w:rFonts w:ascii="Book Antiqua" w:eastAsia="Times New Roman" w:hAnsi="Book Antiqua" w:cs="Times New Roman"/>
                <w:sz w:val="19"/>
                <w:szCs w:val="19"/>
                <w:lang w:eastAsia="pt-BR"/>
              </w:rPr>
              <w:t>.</w:t>
            </w:r>
            <w:r w:rsidRPr="000D1384">
              <w:rPr>
                <w:rFonts w:ascii="Book Antiqua" w:eastAsia="Times New Roman" w:hAnsi="Book Antiqua" w:cs="Times New Roman"/>
                <w:sz w:val="19"/>
                <w:szCs w:val="19"/>
                <w:lang w:eastAsia="pt-BR"/>
              </w:rPr>
              <w:t xml:space="preserve"> C</w:t>
            </w:r>
            <w:r>
              <w:rPr>
                <w:rFonts w:ascii="Book Antiqua" w:eastAsia="Times New Roman" w:hAnsi="Book Antiqua" w:cs="Times New Roman"/>
                <w:sz w:val="19"/>
                <w:szCs w:val="19"/>
                <w:lang w:eastAsia="pt-BR"/>
              </w:rPr>
              <w:t>astro</w:t>
            </w:r>
            <w:r w:rsidRPr="000D1384">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eira</w:t>
            </w:r>
            <w:r w:rsidRPr="000D1384">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 xml:space="preserve">. </w:t>
            </w:r>
            <w:r w:rsidRPr="000D1384">
              <w:rPr>
                <w:rFonts w:ascii="Book Antiqua" w:eastAsia="Times New Roman" w:hAnsi="Book Antiqua" w:cs="Times New Roman"/>
                <w:sz w:val="19"/>
                <w:szCs w:val="19"/>
                <w:lang w:eastAsia="pt-BR"/>
              </w:rPr>
              <w:t>15/10/09</w:t>
            </w:r>
            <w:r>
              <w:rPr>
                <w:rFonts w:ascii="Book Antiqua" w:eastAsia="Times New Roman" w:hAnsi="Book Antiqua" w:cs="Times New Roman"/>
                <w:sz w:val="19"/>
                <w:szCs w:val="19"/>
                <w:lang w:eastAsia="pt-BR"/>
              </w:rPr>
              <w:t>.</w:t>
            </w:r>
          </w:p>
        </w:tc>
      </w:tr>
    </w:tbl>
    <w:p w14:paraId="2BD4DFB0"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lastRenderedPageBreak/>
        <w:t xml:space="preserve">        c) quando a </w:t>
      </w:r>
      <w:r w:rsidRPr="00994FF3">
        <w:rPr>
          <w:rFonts w:ascii="Book Antiqua" w:eastAsia="Times New Roman" w:hAnsi="Book Antiqua" w:cs="Times New Roman"/>
          <w:b/>
          <w:sz w:val="19"/>
          <w:szCs w:val="19"/>
          <w:highlight w:val="yellow"/>
          <w:lang w:eastAsia="pt-BR"/>
        </w:rPr>
        <w:t>instituição sofrer prejuízo que sujeite a risco anormal seus credores quirografários</w:t>
      </w:r>
      <w:r w:rsidRPr="00994FF3">
        <w:rPr>
          <w:rFonts w:ascii="Book Antiqua" w:eastAsia="Times New Roman" w:hAnsi="Book Antiqua" w:cs="Times New Roman"/>
          <w:sz w:val="19"/>
          <w:szCs w:val="19"/>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E76DA1" w:rsidRPr="00994FF3" w14:paraId="3D619E94" w14:textId="77777777" w:rsidTr="00E76DA1">
        <w:tc>
          <w:tcPr>
            <w:tcW w:w="8494" w:type="dxa"/>
            <w:shd w:val="clear" w:color="auto" w:fill="CCFFFF"/>
          </w:tcPr>
          <w:p w14:paraId="20963450" w14:textId="4C99F01E" w:rsidR="00E76DA1" w:rsidRPr="00994FF3" w:rsidRDefault="00E76DA1" w:rsidP="003D7F02">
            <w:pPr>
              <w:spacing w:before="100" w:beforeAutospacing="1" w:after="100" w:afterAutospacing="1"/>
              <w:jc w:val="both"/>
              <w:rPr>
                <w:rFonts w:ascii="Book Antiqua" w:eastAsia="Times New Roman" w:hAnsi="Book Antiqua" w:cs="Times New Roman"/>
                <w:b/>
                <w:sz w:val="19"/>
                <w:szCs w:val="19"/>
                <w:lang w:eastAsia="pt-BR"/>
              </w:rPr>
            </w:pPr>
            <w:r w:rsidRPr="00994FF3">
              <w:rPr>
                <w:rFonts w:ascii="Book Antiqua" w:eastAsia="Times New Roman" w:hAnsi="Book Antiqua" w:cs="Times New Roman"/>
                <w:b/>
                <w:sz w:val="19"/>
                <w:szCs w:val="19"/>
                <w:lang w:eastAsia="pt-BR"/>
              </w:rPr>
              <w:t>(</w:t>
            </w:r>
            <w:r w:rsidRPr="00994FF3">
              <w:rPr>
                <w:rFonts w:ascii="Book Antiqua" w:eastAsia="Times New Roman" w:hAnsi="Book Antiqua" w:cs="Times New Roman"/>
                <w:b/>
                <w:sz w:val="19"/>
                <w:szCs w:val="19"/>
                <w:highlight w:val="yellow"/>
                <w:lang w:eastAsia="pt-BR"/>
              </w:rPr>
              <w:t>Téc</w:t>
            </w:r>
            <w:r w:rsidR="005D6846">
              <w:rPr>
                <w:rFonts w:ascii="Book Antiqua" w:eastAsia="Times New Roman" w:hAnsi="Book Antiqua" w:cs="Times New Roman"/>
                <w:b/>
                <w:sz w:val="19"/>
                <w:szCs w:val="19"/>
                <w:highlight w:val="yellow"/>
                <w:lang w:eastAsia="pt-BR"/>
              </w:rPr>
              <w:t>.</w:t>
            </w:r>
            <w:r w:rsidRPr="00994FF3">
              <w:rPr>
                <w:rFonts w:ascii="Book Antiqua" w:eastAsia="Times New Roman" w:hAnsi="Book Antiqua" w:cs="Times New Roman"/>
                <w:b/>
                <w:sz w:val="19"/>
                <w:szCs w:val="19"/>
                <w:highlight w:val="yellow"/>
                <w:lang w:eastAsia="pt-BR"/>
              </w:rPr>
              <w:t xml:space="preserve"> Científico/Banco da Amazônia-2012-CESPE</w:t>
            </w:r>
            <w:r w:rsidRPr="00994FF3">
              <w:rPr>
                <w:rFonts w:ascii="Book Antiqua" w:eastAsia="Times New Roman" w:hAnsi="Book Antiqua" w:cs="Times New Roman"/>
                <w:b/>
                <w:sz w:val="19"/>
                <w:szCs w:val="19"/>
                <w:lang w:eastAsia="pt-BR"/>
              </w:rPr>
              <w:t>)</w:t>
            </w:r>
            <w:r w:rsidRPr="00994FF3">
              <w:rPr>
                <w:rFonts w:ascii="Book Antiqua" w:eastAsia="Times New Roman" w:hAnsi="Book Antiqua" w:cs="Times New Roman"/>
                <w:sz w:val="19"/>
                <w:szCs w:val="19"/>
                <w:lang w:eastAsia="pt-BR"/>
              </w:rPr>
              <w:t xml:space="preserve">: As instituições financeiras privadas e as públicas não federais estão sujeitas à liquidação extrajudicial, sendo a sua liquidação decretada de ofício quando a instituição sofrer prejuízo que sujeite a risco anormal seus credores quirografários. </w:t>
            </w:r>
            <w:r w:rsidRPr="00994FF3">
              <w:rPr>
                <w:rFonts w:ascii="Book Antiqua" w:eastAsia="Times New Roman" w:hAnsi="Book Antiqua" w:cs="Times New Roman"/>
                <w:b/>
                <w:sz w:val="19"/>
                <w:szCs w:val="19"/>
                <w:lang w:eastAsia="pt-BR"/>
              </w:rPr>
              <w:t>BL: art. 1º c/c art. 15, I, “c” da Lei 6024.</w:t>
            </w:r>
          </w:p>
        </w:tc>
      </w:tr>
    </w:tbl>
    <w:p w14:paraId="650D7279"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d) quando, cassada a autorização para funcionar, a instituição não iniciar, nos 90 (noventa) dias seguintes, sua liquidação ordinária, ou quando, iniciada esta, verificar o Banco Central do Brasil que a morosidade de sua administração pode acarretar prejuízos para os credores; </w:t>
      </w:r>
    </w:p>
    <w:p w14:paraId="4FED7C93"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II - a requerimento dos administradores da instituição - se o respectivo estatuto social lhes conferir esta competência - ou por proposta do interventor, expostos circunstanciadamente os motivos justificadores da medida. </w:t>
      </w:r>
    </w:p>
    <w:p w14:paraId="64D0ED77"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 1º O Banco Central do Brasil decidirá sobre a gravidade dos fatos determinantes da liquidação extrajudicial, considerando as repercussões deste sobre os interesses dos mercados financeiro e de capitais, e, poderá, em lugar da liquidação, efetuar a intervenção, se julgar esta medida suficiente para a normalização dos negócios da instituição e preservação daqueles interesses. </w:t>
      </w:r>
    </w:p>
    <w:p w14:paraId="3E32D4CF" w14:textId="2EB83146" w:rsidR="003D7F02" w:rsidRPr="00B4411D" w:rsidRDefault="003D7F02" w:rsidP="003D7F0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94FF3">
        <w:rPr>
          <w:rFonts w:ascii="Book Antiqua" w:eastAsia="Times New Roman" w:hAnsi="Book Antiqua" w:cs="Times New Roman"/>
          <w:sz w:val="19"/>
          <w:szCs w:val="19"/>
          <w:lang w:eastAsia="pt-BR"/>
        </w:rPr>
        <w:t xml:space="preserve">        </w:t>
      </w:r>
      <w:r w:rsidRPr="00C139EF">
        <w:rPr>
          <w:rFonts w:ascii="Book Antiqua" w:eastAsia="Times New Roman" w:hAnsi="Book Antiqua" w:cs="Times New Roman"/>
          <w:b/>
          <w:bCs/>
          <w:sz w:val="19"/>
          <w:szCs w:val="19"/>
          <w:highlight w:val="magenta"/>
          <w:lang w:eastAsia="pt-BR"/>
        </w:rPr>
        <w:t>§ 2º</w:t>
      </w:r>
      <w:r w:rsidRPr="00994FF3">
        <w:rPr>
          <w:rFonts w:ascii="Book Antiqua" w:eastAsia="Times New Roman" w:hAnsi="Book Antiqua" w:cs="Times New Roman"/>
          <w:sz w:val="19"/>
          <w:szCs w:val="19"/>
          <w:lang w:eastAsia="pt-BR"/>
        </w:rPr>
        <w:t xml:space="preserve"> </w:t>
      </w:r>
      <w:r w:rsidRPr="00A1215A">
        <w:rPr>
          <w:rFonts w:ascii="Book Antiqua" w:eastAsia="Times New Roman" w:hAnsi="Book Antiqua" w:cs="Times New Roman"/>
          <w:b/>
          <w:bCs/>
          <w:sz w:val="19"/>
          <w:szCs w:val="19"/>
          <w:lang w:eastAsia="pt-BR"/>
        </w:rPr>
        <w:t xml:space="preserve">O </w:t>
      </w:r>
      <w:r w:rsidRPr="00A1215A">
        <w:rPr>
          <w:rFonts w:ascii="Book Antiqua" w:eastAsia="Times New Roman" w:hAnsi="Book Antiqua" w:cs="Times New Roman"/>
          <w:b/>
          <w:bCs/>
          <w:sz w:val="19"/>
          <w:szCs w:val="19"/>
          <w:highlight w:val="yellow"/>
          <w:lang w:eastAsia="pt-BR"/>
        </w:rPr>
        <w:t>ato do Banco Central do Brasil</w:t>
      </w:r>
      <w:r w:rsidRPr="00A1215A">
        <w:rPr>
          <w:rFonts w:ascii="Book Antiqua" w:eastAsia="Times New Roman" w:hAnsi="Book Antiqua" w:cs="Times New Roman"/>
          <w:b/>
          <w:bCs/>
          <w:sz w:val="19"/>
          <w:szCs w:val="19"/>
          <w:lang w:eastAsia="pt-BR"/>
        </w:rPr>
        <w:t xml:space="preserve">, que decretar a liquidação extrajudicial, </w:t>
      </w:r>
      <w:r w:rsidRPr="00A1215A">
        <w:rPr>
          <w:rFonts w:ascii="Book Antiqua" w:eastAsia="Times New Roman" w:hAnsi="Book Antiqua" w:cs="Times New Roman"/>
          <w:b/>
          <w:bCs/>
          <w:caps/>
          <w:sz w:val="19"/>
          <w:szCs w:val="19"/>
          <w:highlight w:val="green"/>
          <w:lang w:eastAsia="pt-BR"/>
        </w:rPr>
        <w:t>indicará</w:t>
      </w:r>
      <w:r w:rsidRPr="00A1215A">
        <w:rPr>
          <w:rFonts w:ascii="Book Antiqua" w:eastAsia="Times New Roman" w:hAnsi="Book Antiqua" w:cs="Times New Roman"/>
          <w:b/>
          <w:bCs/>
          <w:sz w:val="19"/>
          <w:szCs w:val="19"/>
          <w:lang w:eastAsia="pt-BR"/>
        </w:rPr>
        <w:t xml:space="preserve"> </w:t>
      </w:r>
      <w:r w:rsidRPr="00A1215A">
        <w:rPr>
          <w:rFonts w:ascii="Book Antiqua" w:eastAsia="Times New Roman" w:hAnsi="Book Antiqua" w:cs="Times New Roman"/>
          <w:b/>
          <w:bCs/>
          <w:sz w:val="19"/>
          <w:szCs w:val="19"/>
          <w:highlight w:val="cyan"/>
          <w:lang w:eastAsia="pt-BR"/>
        </w:rPr>
        <w:t>a data</w:t>
      </w:r>
      <w:r w:rsidRPr="00A1215A">
        <w:rPr>
          <w:rFonts w:ascii="Book Antiqua" w:eastAsia="Times New Roman" w:hAnsi="Book Antiqua" w:cs="Times New Roman"/>
          <w:b/>
          <w:bCs/>
          <w:sz w:val="19"/>
          <w:szCs w:val="19"/>
          <w:lang w:eastAsia="pt-BR"/>
        </w:rPr>
        <w:t xml:space="preserve"> em que se tenha caracterizado o estado que a determinou, </w:t>
      </w:r>
      <w:r w:rsidRPr="00A1215A">
        <w:rPr>
          <w:rFonts w:ascii="Book Antiqua" w:eastAsia="Times New Roman" w:hAnsi="Book Antiqua" w:cs="Times New Roman"/>
          <w:b/>
          <w:bCs/>
          <w:caps/>
          <w:sz w:val="19"/>
          <w:szCs w:val="19"/>
          <w:highlight w:val="green"/>
          <w:lang w:eastAsia="pt-BR"/>
        </w:rPr>
        <w:t>fixando</w:t>
      </w:r>
      <w:r w:rsidRPr="00A1215A">
        <w:rPr>
          <w:rFonts w:ascii="Book Antiqua" w:eastAsia="Times New Roman" w:hAnsi="Book Antiqua" w:cs="Times New Roman"/>
          <w:b/>
          <w:bCs/>
          <w:sz w:val="19"/>
          <w:szCs w:val="19"/>
          <w:lang w:eastAsia="pt-BR"/>
        </w:rPr>
        <w:t xml:space="preserve"> o </w:t>
      </w:r>
      <w:r w:rsidRPr="00A1215A">
        <w:rPr>
          <w:rFonts w:ascii="Book Antiqua" w:eastAsia="Times New Roman" w:hAnsi="Book Antiqua" w:cs="Times New Roman"/>
          <w:b/>
          <w:bCs/>
          <w:caps/>
          <w:sz w:val="19"/>
          <w:szCs w:val="19"/>
          <w:shd w:val="clear" w:color="auto" w:fill="F7CAAC" w:themeFill="accent2" w:themeFillTint="66"/>
          <w:lang w:eastAsia="pt-BR"/>
        </w:rPr>
        <w:t>termo legal da liquidação</w:t>
      </w:r>
      <w:r w:rsidRPr="00A1215A">
        <w:rPr>
          <w:rFonts w:ascii="Book Antiqua" w:eastAsia="Times New Roman" w:hAnsi="Book Antiqua" w:cs="Times New Roman"/>
          <w:b/>
          <w:bCs/>
          <w:sz w:val="19"/>
          <w:szCs w:val="19"/>
          <w:lang w:eastAsia="pt-BR"/>
        </w:rPr>
        <w:t xml:space="preserve"> que </w:t>
      </w:r>
      <w:r w:rsidRPr="00A1215A">
        <w:rPr>
          <w:rFonts w:ascii="Book Antiqua" w:eastAsia="Times New Roman" w:hAnsi="Book Antiqua" w:cs="Times New Roman"/>
          <w:b/>
          <w:bCs/>
          <w:caps/>
          <w:sz w:val="19"/>
          <w:szCs w:val="19"/>
          <w:highlight w:val="green"/>
          <w:lang w:eastAsia="pt-BR"/>
        </w:rPr>
        <w:t>não poderá ser</w:t>
      </w:r>
      <w:r w:rsidRPr="00A1215A">
        <w:rPr>
          <w:rFonts w:ascii="Book Antiqua" w:eastAsia="Times New Roman" w:hAnsi="Book Antiqua" w:cs="Times New Roman"/>
          <w:b/>
          <w:bCs/>
          <w:sz w:val="19"/>
          <w:szCs w:val="19"/>
          <w:lang w:eastAsia="pt-BR"/>
        </w:rPr>
        <w:t xml:space="preserve"> </w:t>
      </w:r>
      <w:r w:rsidRPr="00A1215A">
        <w:rPr>
          <w:rFonts w:ascii="Book Antiqua" w:eastAsia="Times New Roman" w:hAnsi="Book Antiqua" w:cs="Times New Roman"/>
          <w:b/>
          <w:bCs/>
          <w:sz w:val="19"/>
          <w:szCs w:val="19"/>
          <w:highlight w:val="cyan"/>
          <w:lang w:eastAsia="pt-BR"/>
        </w:rPr>
        <w:t>superior a 60 (sessenta) dias</w:t>
      </w:r>
      <w:r w:rsidRPr="00A1215A">
        <w:rPr>
          <w:rFonts w:ascii="Book Antiqua" w:eastAsia="Times New Roman" w:hAnsi="Book Antiqua" w:cs="Times New Roman"/>
          <w:b/>
          <w:bCs/>
          <w:sz w:val="19"/>
          <w:szCs w:val="19"/>
          <w:lang w:eastAsia="pt-BR"/>
        </w:rPr>
        <w:t xml:space="preserve"> contados do primeiro protesto por falta de pagamento ou, na falta deste do ato que haja decretado a intervenção ou a liquidação</w:t>
      </w:r>
      <w:r w:rsidRPr="00B4411D">
        <w:rPr>
          <w:rFonts w:ascii="Book Antiqua" w:eastAsia="Times New Roman" w:hAnsi="Book Antiqua" w:cs="Times New Roman"/>
          <w:b/>
          <w:bCs/>
          <w:sz w:val="16"/>
          <w:szCs w:val="16"/>
          <w:lang w:eastAsia="pt-BR"/>
        </w:rPr>
        <w:t xml:space="preserve">. </w:t>
      </w:r>
      <w:r w:rsidR="00C139EF" w:rsidRPr="00B4411D">
        <w:rPr>
          <w:rFonts w:ascii="Book Antiqua" w:eastAsia="Times New Roman" w:hAnsi="Book Antiqua" w:cs="Times New Roman"/>
          <w:b/>
          <w:bCs/>
          <w:color w:val="FF0000"/>
          <w:sz w:val="16"/>
          <w:szCs w:val="16"/>
          <w:u w:val="single"/>
          <w:lang w:eastAsia="pt-BR"/>
        </w:rPr>
        <w:t>(TRF1-2013</w:t>
      </w:r>
      <w:r w:rsidR="000A46FB" w:rsidRPr="00B4411D">
        <w:rPr>
          <w:rFonts w:ascii="Book Antiqua" w:eastAsia="Times New Roman" w:hAnsi="Book Antiqua" w:cs="Times New Roman"/>
          <w:b/>
          <w:bCs/>
          <w:color w:val="FF0000"/>
          <w:sz w:val="16"/>
          <w:szCs w:val="16"/>
          <w:u w:val="single"/>
          <w:lang w:eastAsia="pt-BR"/>
        </w:rPr>
        <w:t>/2015</w:t>
      </w:r>
      <w:r w:rsidR="00C139EF" w:rsidRPr="00B4411D">
        <w:rPr>
          <w:rFonts w:ascii="Book Antiqua" w:eastAsia="Times New Roman" w:hAnsi="Book Antiqua" w:cs="Times New Roman"/>
          <w:b/>
          <w:bCs/>
          <w:color w:val="FF0000"/>
          <w:sz w:val="16"/>
          <w:szCs w:val="16"/>
          <w:u w:val="single"/>
          <w:lang w:eastAsia="pt-BR"/>
        </w:rPr>
        <w:t>)</w:t>
      </w:r>
    </w:p>
    <w:p w14:paraId="3F1AD63A" w14:textId="6A2BB5BC" w:rsidR="003D7F02" w:rsidRPr="00384B9D" w:rsidRDefault="003D7F02" w:rsidP="003D7F0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94FF3">
        <w:rPr>
          <w:rFonts w:ascii="Book Antiqua" w:eastAsia="Times New Roman" w:hAnsi="Book Antiqua" w:cs="Times New Roman"/>
          <w:sz w:val="19"/>
          <w:szCs w:val="19"/>
          <w:lang w:eastAsia="pt-BR"/>
        </w:rPr>
        <w:t xml:space="preserve">        </w:t>
      </w:r>
      <w:bookmarkStart w:id="17" w:name="art16"/>
      <w:bookmarkEnd w:id="17"/>
      <w:r w:rsidRPr="00994FF3">
        <w:rPr>
          <w:rFonts w:ascii="Book Antiqua" w:eastAsia="Times New Roman" w:hAnsi="Book Antiqua" w:cs="Times New Roman"/>
          <w:b/>
          <w:bCs/>
          <w:sz w:val="19"/>
          <w:szCs w:val="19"/>
          <w:highlight w:val="magenta"/>
          <w:lang w:eastAsia="pt-BR"/>
        </w:rPr>
        <w:t>Art. 16</w:t>
      </w:r>
      <w:r w:rsidRPr="00994FF3">
        <w:rPr>
          <w:rFonts w:ascii="Book Antiqua" w:eastAsia="Times New Roman" w:hAnsi="Book Antiqua" w:cs="Times New Roman"/>
          <w:sz w:val="19"/>
          <w:szCs w:val="19"/>
          <w:lang w:eastAsia="pt-BR"/>
        </w:rPr>
        <w:t xml:space="preserve">. </w:t>
      </w:r>
      <w:r w:rsidRPr="00384B9D">
        <w:rPr>
          <w:rFonts w:ascii="Book Antiqua" w:eastAsia="Times New Roman" w:hAnsi="Book Antiqua" w:cs="Times New Roman"/>
          <w:b/>
          <w:bCs/>
          <w:sz w:val="19"/>
          <w:szCs w:val="19"/>
          <w:lang w:eastAsia="pt-BR"/>
        </w:rPr>
        <w:t xml:space="preserve">A </w:t>
      </w:r>
      <w:r w:rsidRPr="00384B9D">
        <w:rPr>
          <w:rFonts w:ascii="Book Antiqua" w:eastAsia="Times New Roman" w:hAnsi="Book Antiqua" w:cs="Times New Roman"/>
          <w:b/>
          <w:bCs/>
          <w:caps/>
          <w:sz w:val="19"/>
          <w:szCs w:val="19"/>
          <w:shd w:val="clear" w:color="auto" w:fill="F7CAAC" w:themeFill="accent2" w:themeFillTint="66"/>
          <w:lang w:eastAsia="pt-BR"/>
        </w:rPr>
        <w:t>liquidação extrajudicial</w:t>
      </w:r>
      <w:r w:rsidRPr="00384B9D">
        <w:rPr>
          <w:rFonts w:ascii="Book Antiqua" w:eastAsia="Times New Roman" w:hAnsi="Book Antiqua" w:cs="Times New Roman"/>
          <w:b/>
          <w:bCs/>
          <w:sz w:val="19"/>
          <w:szCs w:val="19"/>
          <w:lang w:eastAsia="pt-BR"/>
        </w:rPr>
        <w:t xml:space="preserve"> </w:t>
      </w:r>
      <w:r w:rsidRPr="00384B9D">
        <w:rPr>
          <w:rFonts w:ascii="Book Antiqua" w:eastAsia="Times New Roman" w:hAnsi="Book Antiqua" w:cs="Times New Roman"/>
          <w:b/>
          <w:bCs/>
          <w:caps/>
          <w:sz w:val="19"/>
          <w:szCs w:val="19"/>
          <w:highlight w:val="green"/>
          <w:lang w:eastAsia="pt-BR"/>
        </w:rPr>
        <w:t>será executada</w:t>
      </w:r>
      <w:r w:rsidRPr="00384B9D">
        <w:rPr>
          <w:rFonts w:ascii="Book Antiqua" w:eastAsia="Times New Roman" w:hAnsi="Book Antiqua" w:cs="Times New Roman"/>
          <w:b/>
          <w:bCs/>
          <w:sz w:val="19"/>
          <w:szCs w:val="19"/>
          <w:lang w:eastAsia="pt-BR"/>
        </w:rPr>
        <w:t xml:space="preserve"> </w:t>
      </w:r>
      <w:r w:rsidRPr="00384B9D">
        <w:rPr>
          <w:rFonts w:ascii="Book Antiqua" w:eastAsia="Times New Roman" w:hAnsi="Book Antiqua" w:cs="Times New Roman"/>
          <w:b/>
          <w:bCs/>
          <w:sz w:val="19"/>
          <w:szCs w:val="19"/>
          <w:highlight w:val="yellow"/>
          <w:lang w:eastAsia="pt-BR"/>
        </w:rPr>
        <w:t>por liquidante nomeado</w:t>
      </w:r>
      <w:r w:rsidRPr="00384B9D">
        <w:rPr>
          <w:rFonts w:ascii="Book Antiqua" w:eastAsia="Times New Roman" w:hAnsi="Book Antiqua" w:cs="Times New Roman"/>
          <w:b/>
          <w:bCs/>
          <w:sz w:val="19"/>
          <w:szCs w:val="19"/>
          <w:lang w:eastAsia="pt-BR"/>
        </w:rPr>
        <w:t xml:space="preserve"> </w:t>
      </w:r>
      <w:r w:rsidRPr="00384B9D">
        <w:rPr>
          <w:rFonts w:ascii="Book Antiqua" w:eastAsia="Times New Roman" w:hAnsi="Book Antiqua" w:cs="Times New Roman"/>
          <w:b/>
          <w:bCs/>
          <w:sz w:val="19"/>
          <w:szCs w:val="19"/>
          <w:highlight w:val="cyan"/>
          <w:lang w:eastAsia="pt-BR"/>
        </w:rPr>
        <w:t>pelo Banco Central do Brasil</w:t>
      </w:r>
      <w:r w:rsidRPr="00384B9D">
        <w:rPr>
          <w:rFonts w:ascii="Book Antiqua" w:eastAsia="Times New Roman" w:hAnsi="Book Antiqua" w:cs="Times New Roman"/>
          <w:b/>
          <w:bCs/>
          <w:sz w:val="19"/>
          <w:szCs w:val="19"/>
          <w:lang w:eastAsia="pt-BR"/>
        </w:rPr>
        <w:t xml:space="preserve">, com amplos poderes de administração e liquidação, especialmente os de verificação e classificação dos créditos, </w:t>
      </w:r>
      <w:r w:rsidRPr="00384B9D">
        <w:rPr>
          <w:rFonts w:ascii="Book Antiqua" w:eastAsia="Times New Roman" w:hAnsi="Book Antiqua" w:cs="Times New Roman"/>
          <w:b/>
          <w:bCs/>
          <w:caps/>
          <w:sz w:val="19"/>
          <w:szCs w:val="19"/>
          <w:highlight w:val="green"/>
          <w:lang w:eastAsia="pt-BR"/>
        </w:rPr>
        <w:t>podendo nomear</w:t>
      </w:r>
      <w:r w:rsidRPr="00384B9D">
        <w:rPr>
          <w:rFonts w:ascii="Book Antiqua" w:eastAsia="Times New Roman" w:hAnsi="Book Antiqua" w:cs="Times New Roman"/>
          <w:b/>
          <w:bCs/>
          <w:sz w:val="19"/>
          <w:szCs w:val="19"/>
          <w:lang w:eastAsia="pt-BR"/>
        </w:rPr>
        <w:t xml:space="preserve"> e </w:t>
      </w:r>
      <w:r w:rsidRPr="00384B9D">
        <w:rPr>
          <w:rFonts w:ascii="Book Antiqua" w:eastAsia="Times New Roman" w:hAnsi="Book Antiqua" w:cs="Times New Roman"/>
          <w:b/>
          <w:bCs/>
          <w:caps/>
          <w:sz w:val="19"/>
          <w:szCs w:val="19"/>
          <w:highlight w:val="green"/>
          <w:lang w:eastAsia="pt-BR"/>
        </w:rPr>
        <w:t>demitir</w:t>
      </w:r>
      <w:r w:rsidRPr="00384B9D">
        <w:rPr>
          <w:rFonts w:ascii="Book Antiqua" w:eastAsia="Times New Roman" w:hAnsi="Book Antiqua" w:cs="Times New Roman"/>
          <w:b/>
          <w:bCs/>
          <w:sz w:val="19"/>
          <w:szCs w:val="19"/>
          <w:lang w:eastAsia="pt-BR"/>
        </w:rPr>
        <w:t xml:space="preserve"> </w:t>
      </w:r>
      <w:r w:rsidRPr="00384B9D">
        <w:rPr>
          <w:rFonts w:ascii="Book Antiqua" w:eastAsia="Times New Roman" w:hAnsi="Book Antiqua" w:cs="Times New Roman"/>
          <w:b/>
          <w:bCs/>
          <w:sz w:val="19"/>
          <w:szCs w:val="19"/>
          <w:highlight w:val="yellow"/>
          <w:lang w:eastAsia="pt-BR"/>
        </w:rPr>
        <w:t>funcionários</w:t>
      </w:r>
      <w:r w:rsidRPr="00384B9D">
        <w:rPr>
          <w:rFonts w:ascii="Book Antiqua" w:eastAsia="Times New Roman" w:hAnsi="Book Antiqua" w:cs="Times New Roman"/>
          <w:b/>
          <w:bCs/>
          <w:sz w:val="19"/>
          <w:szCs w:val="19"/>
          <w:lang w:eastAsia="pt-BR"/>
        </w:rPr>
        <w:t xml:space="preserve">, </w:t>
      </w:r>
      <w:r w:rsidRPr="00384B9D">
        <w:rPr>
          <w:rFonts w:ascii="Book Antiqua" w:eastAsia="Times New Roman" w:hAnsi="Book Antiqua" w:cs="Times New Roman"/>
          <w:b/>
          <w:bCs/>
          <w:caps/>
          <w:sz w:val="19"/>
          <w:szCs w:val="19"/>
          <w:highlight w:val="green"/>
          <w:lang w:eastAsia="pt-BR"/>
        </w:rPr>
        <w:t>fixando-lhes</w:t>
      </w:r>
      <w:r w:rsidRPr="00384B9D">
        <w:rPr>
          <w:rFonts w:ascii="Book Antiqua" w:eastAsia="Times New Roman" w:hAnsi="Book Antiqua" w:cs="Times New Roman"/>
          <w:b/>
          <w:bCs/>
          <w:sz w:val="19"/>
          <w:szCs w:val="19"/>
          <w:lang w:eastAsia="pt-BR"/>
        </w:rPr>
        <w:t xml:space="preserve"> os </w:t>
      </w:r>
      <w:r w:rsidRPr="00384B9D">
        <w:rPr>
          <w:rFonts w:ascii="Book Antiqua" w:eastAsia="Times New Roman" w:hAnsi="Book Antiqua" w:cs="Times New Roman"/>
          <w:b/>
          <w:bCs/>
          <w:sz w:val="19"/>
          <w:szCs w:val="19"/>
          <w:highlight w:val="cyan"/>
          <w:lang w:eastAsia="pt-BR"/>
        </w:rPr>
        <w:t>vencimentos</w:t>
      </w:r>
      <w:r w:rsidRPr="00384B9D">
        <w:rPr>
          <w:rFonts w:ascii="Book Antiqua" w:eastAsia="Times New Roman" w:hAnsi="Book Antiqua" w:cs="Times New Roman"/>
          <w:b/>
          <w:bCs/>
          <w:sz w:val="19"/>
          <w:szCs w:val="19"/>
          <w:lang w:eastAsia="pt-BR"/>
        </w:rPr>
        <w:t xml:space="preserve">, </w:t>
      </w:r>
      <w:r w:rsidRPr="00384B9D">
        <w:rPr>
          <w:rFonts w:ascii="Book Antiqua" w:eastAsia="Times New Roman" w:hAnsi="Book Antiqua" w:cs="Times New Roman"/>
          <w:b/>
          <w:bCs/>
          <w:caps/>
          <w:sz w:val="19"/>
          <w:szCs w:val="19"/>
          <w:highlight w:val="green"/>
          <w:lang w:eastAsia="pt-BR"/>
        </w:rPr>
        <w:t>outorgar</w:t>
      </w:r>
      <w:r w:rsidRPr="00384B9D">
        <w:rPr>
          <w:rFonts w:ascii="Book Antiqua" w:eastAsia="Times New Roman" w:hAnsi="Book Antiqua" w:cs="Times New Roman"/>
          <w:b/>
          <w:bCs/>
          <w:sz w:val="19"/>
          <w:szCs w:val="19"/>
          <w:lang w:eastAsia="pt-BR"/>
        </w:rPr>
        <w:t xml:space="preserve"> e </w:t>
      </w:r>
      <w:r w:rsidRPr="00384B9D">
        <w:rPr>
          <w:rFonts w:ascii="Book Antiqua" w:eastAsia="Times New Roman" w:hAnsi="Book Antiqua" w:cs="Times New Roman"/>
          <w:b/>
          <w:bCs/>
          <w:caps/>
          <w:sz w:val="19"/>
          <w:szCs w:val="19"/>
          <w:highlight w:val="green"/>
          <w:lang w:eastAsia="pt-BR"/>
        </w:rPr>
        <w:t>cassar</w:t>
      </w:r>
      <w:r w:rsidRPr="00384B9D">
        <w:rPr>
          <w:rFonts w:ascii="Book Antiqua" w:eastAsia="Times New Roman" w:hAnsi="Book Antiqua" w:cs="Times New Roman"/>
          <w:b/>
          <w:bCs/>
          <w:sz w:val="19"/>
          <w:szCs w:val="19"/>
          <w:lang w:eastAsia="pt-BR"/>
        </w:rPr>
        <w:t xml:space="preserve"> </w:t>
      </w:r>
      <w:r w:rsidRPr="00384B9D">
        <w:rPr>
          <w:rFonts w:ascii="Book Antiqua" w:eastAsia="Times New Roman" w:hAnsi="Book Antiqua" w:cs="Times New Roman"/>
          <w:b/>
          <w:bCs/>
          <w:sz w:val="19"/>
          <w:szCs w:val="19"/>
          <w:highlight w:val="cyan"/>
          <w:lang w:eastAsia="pt-BR"/>
        </w:rPr>
        <w:t>mandatos</w:t>
      </w:r>
      <w:r w:rsidRPr="00384B9D">
        <w:rPr>
          <w:rFonts w:ascii="Book Antiqua" w:eastAsia="Times New Roman" w:hAnsi="Book Antiqua" w:cs="Times New Roman"/>
          <w:b/>
          <w:bCs/>
          <w:sz w:val="19"/>
          <w:szCs w:val="19"/>
          <w:lang w:eastAsia="pt-BR"/>
        </w:rPr>
        <w:t xml:space="preserve">, </w:t>
      </w:r>
      <w:r w:rsidRPr="00384B9D">
        <w:rPr>
          <w:rFonts w:ascii="Book Antiqua" w:eastAsia="Times New Roman" w:hAnsi="Book Antiqua" w:cs="Times New Roman"/>
          <w:b/>
          <w:bCs/>
          <w:caps/>
          <w:sz w:val="19"/>
          <w:szCs w:val="19"/>
          <w:highlight w:val="green"/>
          <w:lang w:eastAsia="pt-BR"/>
        </w:rPr>
        <w:t>propor</w:t>
      </w:r>
      <w:r w:rsidRPr="00384B9D">
        <w:rPr>
          <w:rFonts w:ascii="Book Antiqua" w:eastAsia="Times New Roman" w:hAnsi="Book Antiqua" w:cs="Times New Roman"/>
          <w:b/>
          <w:bCs/>
          <w:sz w:val="19"/>
          <w:szCs w:val="19"/>
          <w:lang w:eastAsia="pt-BR"/>
        </w:rPr>
        <w:t xml:space="preserve"> </w:t>
      </w:r>
      <w:r w:rsidRPr="00384B9D">
        <w:rPr>
          <w:rFonts w:ascii="Book Antiqua" w:eastAsia="Times New Roman" w:hAnsi="Book Antiqua" w:cs="Times New Roman"/>
          <w:b/>
          <w:bCs/>
          <w:sz w:val="19"/>
          <w:szCs w:val="19"/>
          <w:highlight w:val="cyan"/>
          <w:lang w:eastAsia="pt-BR"/>
        </w:rPr>
        <w:t>ações</w:t>
      </w:r>
      <w:r w:rsidRPr="00384B9D">
        <w:rPr>
          <w:rFonts w:ascii="Book Antiqua" w:eastAsia="Times New Roman" w:hAnsi="Book Antiqua" w:cs="Times New Roman"/>
          <w:b/>
          <w:bCs/>
          <w:sz w:val="19"/>
          <w:szCs w:val="19"/>
          <w:lang w:eastAsia="pt-BR"/>
        </w:rPr>
        <w:t xml:space="preserve"> e </w:t>
      </w:r>
      <w:r w:rsidRPr="00384B9D">
        <w:rPr>
          <w:rFonts w:ascii="Book Antiqua" w:eastAsia="Times New Roman" w:hAnsi="Book Antiqua" w:cs="Times New Roman"/>
          <w:b/>
          <w:bCs/>
          <w:caps/>
          <w:sz w:val="19"/>
          <w:szCs w:val="19"/>
          <w:highlight w:val="green"/>
          <w:lang w:eastAsia="pt-BR"/>
        </w:rPr>
        <w:t>representar</w:t>
      </w:r>
      <w:r w:rsidRPr="00384B9D">
        <w:rPr>
          <w:rFonts w:ascii="Book Antiqua" w:eastAsia="Times New Roman" w:hAnsi="Book Antiqua" w:cs="Times New Roman"/>
          <w:b/>
          <w:bCs/>
          <w:sz w:val="19"/>
          <w:szCs w:val="19"/>
          <w:lang w:eastAsia="pt-BR"/>
        </w:rPr>
        <w:t xml:space="preserve"> </w:t>
      </w:r>
      <w:r w:rsidRPr="00384B9D">
        <w:rPr>
          <w:rFonts w:ascii="Book Antiqua" w:eastAsia="Times New Roman" w:hAnsi="Book Antiqua" w:cs="Times New Roman"/>
          <w:b/>
          <w:bCs/>
          <w:sz w:val="19"/>
          <w:szCs w:val="19"/>
          <w:highlight w:val="yellow"/>
          <w:lang w:eastAsia="pt-BR"/>
        </w:rPr>
        <w:t>a massa</w:t>
      </w:r>
      <w:r w:rsidRPr="00384B9D">
        <w:rPr>
          <w:rFonts w:ascii="Book Antiqua" w:eastAsia="Times New Roman" w:hAnsi="Book Antiqua" w:cs="Times New Roman"/>
          <w:b/>
          <w:bCs/>
          <w:sz w:val="19"/>
          <w:szCs w:val="19"/>
          <w:lang w:eastAsia="pt-BR"/>
        </w:rPr>
        <w:t xml:space="preserve"> </w:t>
      </w:r>
      <w:r w:rsidRPr="00384B9D">
        <w:rPr>
          <w:rFonts w:ascii="Book Antiqua" w:eastAsia="Times New Roman" w:hAnsi="Book Antiqua" w:cs="Times New Roman"/>
          <w:b/>
          <w:bCs/>
          <w:sz w:val="19"/>
          <w:szCs w:val="19"/>
          <w:highlight w:val="cyan"/>
          <w:lang w:eastAsia="pt-BR"/>
        </w:rPr>
        <w:t>em Juízo</w:t>
      </w:r>
      <w:r w:rsidRPr="00384B9D">
        <w:rPr>
          <w:rFonts w:ascii="Book Antiqua" w:eastAsia="Times New Roman" w:hAnsi="Book Antiqua" w:cs="Times New Roman"/>
          <w:b/>
          <w:bCs/>
          <w:sz w:val="19"/>
          <w:szCs w:val="19"/>
          <w:lang w:eastAsia="pt-BR"/>
        </w:rPr>
        <w:t xml:space="preserve"> ou </w:t>
      </w:r>
      <w:r w:rsidRPr="00384B9D">
        <w:rPr>
          <w:rFonts w:ascii="Book Antiqua" w:eastAsia="Times New Roman" w:hAnsi="Book Antiqua" w:cs="Times New Roman"/>
          <w:b/>
          <w:bCs/>
          <w:sz w:val="19"/>
          <w:szCs w:val="19"/>
          <w:highlight w:val="cyan"/>
          <w:lang w:eastAsia="pt-BR"/>
        </w:rPr>
        <w:t>fora d</w:t>
      </w:r>
      <w:r w:rsidRPr="00C139EF">
        <w:rPr>
          <w:rFonts w:ascii="Book Antiqua" w:eastAsia="Times New Roman" w:hAnsi="Book Antiqua" w:cs="Times New Roman"/>
          <w:b/>
          <w:bCs/>
          <w:sz w:val="19"/>
          <w:szCs w:val="19"/>
          <w:highlight w:val="cyan"/>
          <w:lang w:eastAsia="pt-BR"/>
        </w:rPr>
        <w:t>ele</w:t>
      </w:r>
      <w:r w:rsidRPr="00B4411D">
        <w:rPr>
          <w:rFonts w:ascii="Book Antiqua" w:eastAsia="Times New Roman" w:hAnsi="Book Antiqua" w:cs="Times New Roman"/>
          <w:sz w:val="16"/>
          <w:szCs w:val="16"/>
          <w:lang w:eastAsia="pt-BR"/>
        </w:rPr>
        <w:t xml:space="preserve">. </w:t>
      </w:r>
      <w:r w:rsidR="0061210B" w:rsidRPr="00B4411D">
        <w:rPr>
          <w:rFonts w:ascii="Book Antiqua" w:eastAsia="Times New Roman" w:hAnsi="Book Antiqua" w:cs="Times New Roman"/>
          <w:b/>
          <w:bCs/>
          <w:color w:val="FF0000"/>
          <w:sz w:val="16"/>
          <w:szCs w:val="16"/>
          <w:u w:val="single"/>
          <w:lang w:eastAsia="pt-BR"/>
        </w:rPr>
        <w:t>(PGERR-2006)</w:t>
      </w:r>
      <w:r w:rsidR="00344F16" w:rsidRPr="00B4411D">
        <w:rPr>
          <w:rFonts w:ascii="Book Antiqua" w:eastAsia="Times New Roman" w:hAnsi="Book Antiqua" w:cs="Times New Roman"/>
          <w:b/>
          <w:bCs/>
          <w:color w:val="FF0000"/>
          <w:sz w:val="16"/>
          <w:szCs w:val="16"/>
          <w:lang w:eastAsia="pt-BR"/>
        </w:rPr>
        <w:t xml:space="preserve"> </w:t>
      </w:r>
      <w:r w:rsidR="00344F16" w:rsidRPr="00B4411D">
        <w:rPr>
          <w:rFonts w:ascii="Book Antiqua" w:eastAsia="Times New Roman" w:hAnsi="Book Antiqua" w:cs="Times New Roman"/>
          <w:b/>
          <w:bCs/>
          <w:color w:val="FF0000"/>
          <w:sz w:val="16"/>
          <w:szCs w:val="16"/>
          <w:u w:val="single"/>
          <w:lang w:eastAsia="pt-BR"/>
        </w:rPr>
        <w:t>(PGEAM-2010)</w:t>
      </w:r>
      <w:r w:rsidR="00BE1301" w:rsidRPr="00B4411D">
        <w:rPr>
          <w:rFonts w:ascii="Book Antiqua" w:eastAsia="Times New Roman" w:hAnsi="Book Antiqua" w:cs="Times New Roman"/>
          <w:b/>
          <w:bCs/>
          <w:color w:val="FF0000"/>
          <w:sz w:val="16"/>
          <w:szCs w:val="16"/>
          <w:lang w:eastAsia="pt-BR"/>
        </w:rPr>
        <w:t xml:space="preserve"> </w:t>
      </w:r>
      <w:r w:rsidR="00C139EF" w:rsidRPr="00B4411D">
        <w:rPr>
          <w:rFonts w:ascii="Book Antiqua" w:eastAsia="Times New Roman" w:hAnsi="Book Antiqua" w:cs="Times New Roman"/>
          <w:b/>
          <w:bCs/>
          <w:color w:val="FF0000"/>
          <w:sz w:val="16"/>
          <w:szCs w:val="16"/>
          <w:u w:val="single"/>
          <w:lang w:eastAsia="pt-BR"/>
        </w:rPr>
        <w:t>(TRF1-2013)</w:t>
      </w:r>
      <w:r w:rsidR="00F442CA" w:rsidRPr="00B4411D">
        <w:rPr>
          <w:rFonts w:ascii="Book Antiqua" w:eastAsia="Times New Roman" w:hAnsi="Book Antiqua" w:cs="Times New Roman"/>
          <w:b/>
          <w:bCs/>
          <w:color w:val="FF0000"/>
          <w:sz w:val="16"/>
          <w:szCs w:val="16"/>
          <w:lang w:eastAsia="pt-BR"/>
        </w:rPr>
        <w:t xml:space="preserve"> </w:t>
      </w:r>
      <w:r w:rsidR="00F442CA" w:rsidRPr="00B4411D">
        <w:rPr>
          <w:rFonts w:ascii="Book Antiqua" w:eastAsia="Times New Roman" w:hAnsi="Book Antiqua" w:cs="Times New Roman"/>
          <w:b/>
          <w:bCs/>
          <w:color w:val="FF0000"/>
          <w:sz w:val="16"/>
          <w:szCs w:val="16"/>
          <w:u w:val="single"/>
          <w:lang w:eastAsia="pt-BR"/>
        </w:rPr>
        <w:t>(TRF5-2015)</w:t>
      </w:r>
      <w:r w:rsidR="00994FF3" w:rsidRPr="00B4411D">
        <w:rPr>
          <w:rFonts w:ascii="Book Antiqua" w:eastAsia="Times New Roman" w:hAnsi="Book Antiqua" w:cs="Times New Roman"/>
          <w:b/>
          <w:bCs/>
          <w:color w:val="FF0000"/>
          <w:sz w:val="16"/>
          <w:szCs w:val="16"/>
          <w:lang w:eastAsia="pt-BR"/>
        </w:rPr>
        <w:t xml:space="preserve"> </w:t>
      </w:r>
      <w:r w:rsidR="00994FF3" w:rsidRPr="00B4411D">
        <w:rPr>
          <w:rFonts w:ascii="Book Antiqua" w:eastAsia="Times New Roman" w:hAnsi="Book Antiqua" w:cs="Times New Roman"/>
          <w:b/>
          <w:bCs/>
          <w:color w:val="FF0000"/>
          <w:sz w:val="16"/>
          <w:szCs w:val="16"/>
          <w:u w:val="single"/>
          <w:lang w:eastAsia="pt-BR"/>
        </w:rPr>
        <w:t>(TJAL-2019)</w:t>
      </w:r>
      <w:r w:rsidR="00384B9D">
        <w:rPr>
          <w:rFonts w:ascii="Book Antiqua" w:eastAsia="Times New Roman" w:hAnsi="Book Antiqua" w:cs="Times New Roman"/>
          <w:b/>
          <w:bCs/>
          <w:color w:val="FF0000"/>
          <w:sz w:val="16"/>
          <w:szCs w:val="16"/>
          <w:lang w:eastAsia="pt-BR"/>
        </w:rPr>
        <w:t xml:space="preserve"> </w:t>
      </w:r>
      <w:r w:rsidR="00384B9D">
        <w:rPr>
          <w:rFonts w:ascii="Book Antiqua" w:eastAsia="Times New Roman" w:hAnsi="Book Antiqua" w:cs="Times New Roman"/>
          <w:b/>
          <w:bCs/>
          <w:color w:val="FF0000"/>
          <w:sz w:val="16"/>
          <w:szCs w:val="16"/>
          <w:u w:val="single"/>
          <w:lang w:eastAsia="pt-BR"/>
        </w:rPr>
        <w:t>(TJRJ-2023)</w:t>
      </w:r>
    </w:p>
    <w:tbl>
      <w:tblPr>
        <w:tblStyle w:val="Tabelacomgrade"/>
        <w:tblW w:w="0" w:type="auto"/>
        <w:shd w:val="clear" w:color="auto" w:fill="CCFFFF"/>
        <w:tblLook w:val="04A0" w:firstRow="1" w:lastRow="0" w:firstColumn="1" w:lastColumn="0" w:noHBand="0" w:noVBand="1"/>
      </w:tblPr>
      <w:tblGrid>
        <w:gridCol w:w="8494"/>
      </w:tblGrid>
      <w:tr w:rsidR="00F442CA" w14:paraId="01F31972" w14:textId="77777777" w:rsidTr="00AE3362">
        <w:tc>
          <w:tcPr>
            <w:tcW w:w="8494" w:type="dxa"/>
            <w:shd w:val="clear" w:color="auto" w:fill="CCFFFF"/>
          </w:tcPr>
          <w:p w14:paraId="2FE86839" w14:textId="0F2E795A" w:rsidR="00F442CA" w:rsidRPr="00567103" w:rsidRDefault="00F442CA" w:rsidP="00F442CA">
            <w:pPr>
              <w:jc w:val="both"/>
              <w:rPr>
                <w:rFonts w:ascii="Book Antiqua" w:eastAsia="Times New Roman" w:hAnsi="Book Antiqua" w:cs="Times New Roman"/>
                <w:sz w:val="19"/>
                <w:szCs w:val="19"/>
                <w:lang w:eastAsia="pt-BR"/>
              </w:rPr>
            </w:pPr>
            <w:r w:rsidRPr="00567103">
              <w:rPr>
                <w:rFonts w:ascii="Book Antiqua" w:eastAsia="Times New Roman" w:hAnsi="Book Antiqua" w:cs="Times New Roman"/>
                <w:b/>
                <w:bCs/>
                <w:i/>
                <w:iCs/>
                <w:color w:val="FF0000"/>
                <w:sz w:val="19"/>
                <w:szCs w:val="19"/>
                <w:lang w:eastAsia="pt-BR"/>
              </w:rPr>
              <w:t>#</w:t>
            </w:r>
            <w:r w:rsidRPr="00567103">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0A46FB">
              <w:rPr>
                <w:rFonts w:ascii="Book Antiqua" w:eastAsia="Times New Roman" w:hAnsi="Book Antiqua" w:cs="Times New Roman"/>
                <w:b/>
                <w:bCs/>
                <w:i/>
                <w:iCs/>
                <w:color w:val="FF0000"/>
                <w:sz w:val="19"/>
                <w:szCs w:val="19"/>
                <w:highlight w:val="green"/>
                <w:lang w:eastAsia="pt-BR"/>
              </w:rPr>
              <w:t>STJ</w:t>
            </w:r>
            <w:r>
              <w:rPr>
                <w:rFonts w:ascii="Book Antiqua" w:eastAsia="Times New Roman" w:hAnsi="Book Antiqua" w:cs="Times New Roman"/>
                <w:b/>
                <w:bCs/>
                <w:i/>
                <w:iCs/>
                <w:color w:val="FF0000"/>
                <w:sz w:val="19"/>
                <w:szCs w:val="19"/>
                <w:lang w:eastAsia="pt-BR"/>
              </w:rPr>
              <w:t>: #</w:t>
            </w:r>
            <w:r w:rsidRPr="000A46FB">
              <w:rPr>
                <w:rFonts w:ascii="Book Antiqua" w:eastAsia="Times New Roman" w:hAnsi="Book Antiqua" w:cs="Times New Roman"/>
                <w:b/>
                <w:bCs/>
                <w:i/>
                <w:iCs/>
                <w:color w:val="FF0000"/>
                <w:sz w:val="19"/>
                <w:szCs w:val="19"/>
                <w:highlight w:val="green"/>
                <w:lang w:eastAsia="pt-BR"/>
              </w:rPr>
              <w:t>TRF</w:t>
            </w:r>
            <w:r>
              <w:rPr>
                <w:rFonts w:ascii="Book Antiqua" w:eastAsia="Times New Roman" w:hAnsi="Book Antiqua" w:cs="Times New Roman"/>
                <w:b/>
                <w:bCs/>
                <w:i/>
                <w:iCs/>
                <w:color w:val="FF0000"/>
                <w:sz w:val="19"/>
                <w:szCs w:val="19"/>
                <w:highlight w:val="green"/>
                <w:lang w:eastAsia="pt-BR"/>
              </w:rPr>
              <w:t>5</w:t>
            </w:r>
            <w:r w:rsidRPr="000A46FB">
              <w:rPr>
                <w:rFonts w:ascii="Book Antiqua" w:eastAsia="Times New Roman" w:hAnsi="Book Antiqua" w:cs="Times New Roman"/>
                <w:b/>
                <w:bCs/>
                <w:i/>
                <w:iCs/>
                <w:color w:val="FF0000"/>
                <w:sz w:val="19"/>
                <w:szCs w:val="19"/>
                <w:highlight w:val="green"/>
                <w:lang w:eastAsia="pt-BR"/>
              </w:rPr>
              <w:t>-2015</w:t>
            </w:r>
            <w:r>
              <w:rPr>
                <w:rFonts w:ascii="Book Antiqua" w:eastAsia="Times New Roman" w:hAnsi="Book Antiqua" w:cs="Times New Roman"/>
                <w:b/>
                <w:bCs/>
                <w:i/>
                <w:iCs/>
                <w:color w:val="FF0000"/>
                <w:sz w:val="19"/>
                <w:szCs w:val="19"/>
                <w:lang w:eastAsia="pt-BR"/>
              </w:rPr>
              <w:t>: #</w:t>
            </w:r>
            <w:r w:rsidRPr="000A46FB">
              <w:rPr>
                <w:rFonts w:ascii="Book Antiqua" w:eastAsia="Times New Roman" w:hAnsi="Book Antiqua" w:cs="Times New Roman"/>
                <w:b/>
                <w:bCs/>
                <w:i/>
                <w:iCs/>
                <w:color w:val="FF0000"/>
                <w:sz w:val="19"/>
                <w:szCs w:val="19"/>
                <w:highlight w:val="green"/>
                <w:lang w:eastAsia="pt-BR"/>
              </w:rPr>
              <w:t>CESPE</w:t>
            </w:r>
            <w:r w:rsidRPr="000A46F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442CA">
              <w:rPr>
                <w:rFonts w:ascii="Book Antiqua" w:eastAsia="Times New Roman" w:hAnsi="Book Antiqua" w:cs="Times New Roman"/>
                <w:b/>
                <w:bCs/>
                <w:color w:val="000000"/>
                <w:sz w:val="19"/>
                <w:szCs w:val="19"/>
                <w:shd w:val="clear" w:color="auto" w:fill="F7CAAC" w:themeFill="accent2" w:themeFillTint="66"/>
                <w:lang w:eastAsia="pt-BR"/>
              </w:rPr>
              <w:t>Na liquidação extrajudicial</w:t>
            </w:r>
            <w:r w:rsidRPr="00F442CA">
              <w:rPr>
                <w:rFonts w:ascii="Book Antiqua" w:eastAsia="Times New Roman" w:hAnsi="Book Antiqua" w:cs="Times New Roman"/>
                <w:b/>
                <w:bCs/>
                <w:color w:val="000000"/>
                <w:sz w:val="19"/>
                <w:szCs w:val="19"/>
                <w:lang w:eastAsia="pt-BR"/>
              </w:rPr>
              <w:t xml:space="preserve">, </w:t>
            </w:r>
            <w:r w:rsidRPr="00F442CA">
              <w:rPr>
                <w:rFonts w:ascii="Book Antiqua" w:eastAsia="Times New Roman" w:hAnsi="Book Antiqua" w:cs="Times New Roman"/>
                <w:b/>
                <w:bCs/>
                <w:color w:val="000000"/>
                <w:sz w:val="19"/>
                <w:szCs w:val="19"/>
                <w:highlight w:val="yellow"/>
                <w:lang w:eastAsia="pt-BR"/>
              </w:rPr>
              <w:t>o liquidante</w:t>
            </w:r>
            <w:r w:rsidRPr="00F442CA">
              <w:rPr>
                <w:rFonts w:ascii="Book Antiqua" w:eastAsia="Times New Roman" w:hAnsi="Book Antiqua" w:cs="Times New Roman"/>
                <w:b/>
                <w:bCs/>
                <w:color w:val="000000"/>
                <w:sz w:val="19"/>
                <w:szCs w:val="19"/>
                <w:lang w:eastAsia="pt-BR"/>
              </w:rPr>
              <w:t xml:space="preserve"> </w:t>
            </w:r>
            <w:r w:rsidRPr="00F442CA">
              <w:rPr>
                <w:rFonts w:ascii="Book Antiqua" w:eastAsia="Times New Roman" w:hAnsi="Book Antiqua" w:cs="Times New Roman"/>
                <w:b/>
                <w:bCs/>
                <w:color w:val="000000"/>
                <w:sz w:val="19"/>
                <w:szCs w:val="19"/>
                <w:highlight w:val="green"/>
                <w:lang w:eastAsia="pt-BR"/>
              </w:rPr>
              <w:t>atua</w:t>
            </w:r>
            <w:r w:rsidRPr="00F442CA">
              <w:rPr>
                <w:rFonts w:ascii="Book Antiqua" w:eastAsia="Times New Roman" w:hAnsi="Book Antiqua" w:cs="Times New Roman"/>
                <w:b/>
                <w:bCs/>
                <w:color w:val="000000"/>
                <w:sz w:val="19"/>
                <w:szCs w:val="19"/>
                <w:lang w:eastAsia="pt-BR"/>
              </w:rPr>
              <w:t xml:space="preserve"> </w:t>
            </w:r>
            <w:r w:rsidRPr="00F442CA">
              <w:rPr>
                <w:rFonts w:ascii="Book Antiqua" w:eastAsia="Times New Roman" w:hAnsi="Book Antiqua" w:cs="Times New Roman"/>
                <w:b/>
                <w:bCs/>
                <w:color w:val="000000"/>
                <w:sz w:val="19"/>
                <w:szCs w:val="19"/>
                <w:shd w:val="clear" w:color="auto" w:fill="F7CAAC" w:themeFill="accent2" w:themeFillTint="66"/>
                <w:lang w:eastAsia="pt-BR"/>
              </w:rPr>
              <w:t>em nome</w:t>
            </w:r>
            <w:r w:rsidRPr="00F442CA">
              <w:rPr>
                <w:rFonts w:ascii="Book Antiqua" w:eastAsia="Times New Roman" w:hAnsi="Book Antiqua" w:cs="Times New Roman"/>
                <w:b/>
                <w:bCs/>
                <w:color w:val="000000"/>
                <w:sz w:val="19"/>
                <w:szCs w:val="19"/>
                <w:lang w:eastAsia="pt-BR"/>
              </w:rPr>
              <w:t xml:space="preserve"> e </w:t>
            </w:r>
            <w:r w:rsidRPr="00F442CA">
              <w:rPr>
                <w:rFonts w:ascii="Book Antiqua" w:eastAsia="Times New Roman" w:hAnsi="Book Antiqua" w:cs="Times New Roman"/>
                <w:b/>
                <w:bCs/>
                <w:color w:val="000000"/>
                <w:sz w:val="19"/>
                <w:szCs w:val="19"/>
                <w:shd w:val="clear" w:color="auto" w:fill="F7CAAC" w:themeFill="accent2" w:themeFillTint="66"/>
                <w:lang w:eastAsia="pt-BR"/>
              </w:rPr>
              <w:t>por conta do</w:t>
            </w:r>
            <w:r w:rsidRPr="00F442CA">
              <w:rPr>
                <w:rFonts w:ascii="Book Antiqua" w:eastAsia="Times New Roman" w:hAnsi="Book Antiqua" w:cs="Times New Roman"/>
                <w:b/>
                <w:bCs/>
                <w:color w:val="000000"/>
                <w:sz w:val="19"/>
                <w:szCs w:val="19"/>
                <w:lang w:eastAsia="pt-BR"/>
              </w:rPr>
              <w:t xml:space="preserve"> </w:t>
            </w:r>
            <w:r w:rsidRPr="00F442CA">
              <w:rPr>
                <w:rFonts w:ascii="Book Antiqua" w:eastAsia="Times New Roman" w:hAnsi="Book Antiqua" w:cs="Times New Roman"/>
                <w:b/>
                <w:bCs/>
                <w:color w:val="000000"/>
                <w:sz w:val="19"/>
                <w:szCs w:val="19"/>
                <w:highlight w:val="yellow"/>
                <w:lang w:eastAsia="pt-BR"/>
              </w:rPr>
              <w:t>Banco Central do Brasil</w:t>
            </w:r>
            <w:r w:rsidRPr="00F442CA">
              <w:rPr>
                <w:rFonts w:ascii="Book Antiqua" w:eastAsia="Times New Roman" w:hAnsi="Book Antiqua" w:cs="Times New Roman"/>
                <w:b/>
                <w:bCs/>
                <w:color w:val="000000"/>
                <w:sz w:val="19"/>
                <w:szCs w:val="19"/>
                <w:lang w:eastAsia="pt-BR"/>
              </w:rPr>
              <w:t xml:space="preserve">, </w:t>
            </w:r>
            <w:r w:rsidRPr="00F442CA">
              <w:rPr>
                <w:rFonts w:ascii="Book Antiqua" w:eastAsia="Times New Roman" w:hAnsi="Book Antiqua" w:cs="Times New Roman"/>
                <w:b/>
                <w:bCs/>
                <w:color w:val="000000"/>
                <w:sz w:val="19"/>
                <w:szCs w:val="19"/>
                <w:highlight w:val="green"/>
                <w:lang w:eastAsia="pt-BR"/>
              </w:rPr>
              <w:t xml:space="preserve">como verdadeira </w:t>
            </w:r>
            <w:r w:rsidRPr="00F442CA">
              <w:rPr>
                <w:rFonts w:ascii="Book Antiqua" w:eastAsia="Times New Roman" w:hAnsi="Book Antiqua" w:cs="Times New Roman"/>
                <w:b/>
                <w:bCs/>
                <w:i/>
                <w:iCs/>
                <w:color w:val="000000"/>
                <w:sz w:val="19"/>
                <w:szCs w:val="19"/>
                <w:highlight w:val="green"/>
                <w:lang w:eastAsia="pt-BR"/>
              </w:rPr>
              <w:t>longa manus</w:t>
            </w:r>
            <w:r w:rsidRPr="00F442CA">
              <w:rPr>
                <w:rFonts w:ascii="Book Antiqua" w:eastAsia="Times New Roman" w:hAnsi="Book Antiqua" w:cs="Times New Roman"/>
                <w:b/>
                <w:bCs/>
                <w:color w:val="000000"/>
                <w:sz w:val="19"/>
                <w:szCs w:val="19"/>
                <w:lang w:eastAsia="pt-BR"/>
              </w:rPr>
              <w:t xml:space="preserve"> </w:t>
            </w:r>
            <w:r w:rsidRPr="00F442CA">
              <w:rPr>
                <w:rFonts w:ascii="Book Antiqua" w:eastAsia="Times New Roman" w:hAnsi="Book Antiqua" w:cs="Times New Roman"/>
                <w:b/>
                <w:bCs/>
                <w:color w:val="000000"/>
                <w:sz w:val="19"/>
                <w:szCs w:val="19"/>
                <w:highlight w:val="yellow"/>
                <w:lang w:eastAsia="pt-BR"/>
              </w:rPr>
              <w:t>dessa autarquia</w:t>
            </w:r>
            <w:r w:rsidRPr="00F442CA">
              <w:rPr>
                <w:rFonts w:ascii="Book Antiqua" w:eastAsia="Times New Roman" w:hAnsi="Book Antiqua" w:cs="Times New Roman"/>
                <w:b/>
                <w:bCs/>
                <w:color w:val="000000"/>
                <w:sz w:val="19"/>
                <w:szCs w:val="19"/>
                <w:lang w:eastAsia="pt-BR"/>
              </w:rPr>
              <w:t xml:space="preserve">, administrando a empresa em liquidação sob as diretrizes ditadas pelo próprio BACEN, </w:t>
            </w:r>
            <w:r w:rsidRPr="00F442CA">
              <w:rPr>
                <w:rFonts w:ascii="Book Antiqua" w:eastAsia="Times New Roman" w:hAnsi="Book Antiqua" w:cs="Times New Roman"/>
                <w:b/>
                <w:bCs/>
                <w:color w:val="000000"/>
                <w:sz w:val="19"/>
                <w:szCs w:val="19"/>
                <w:highlight w:val="green"/>
                <w:lang w:eastAsia="pt-BR"/>
              </w:rPr>
              <w:t>como se pode deduzir do que preconizam</w:t>
            </w:r>
            <w:r w:rsidRPr="00F442CA">
              <w:rPr>
                <w:rFonts w:ascii="Book Antiqua" w:eastAsia="Times New Roman" w:hAnsi="Book Antiqua" w:cs="Times New Roman"/>
                <w:b/>
                <w:bCs/>
                <w:color w:val="000000"/>
                <w:sz w:val="19"/>
                <w:szCs w:val="19"/>
                <w:lang w:eastAsia="pt-BR"/>
              </w:rPr>
              <w:t xml:space="preserve"> </w:t>
            </w:r>
            <w:r w:rsidRPr="00F442CA">
              <w:rPr>
                <w:rFonts w:ascii="Book Antiqua" w:eastAsia="Times New Roman" w:hAnsi="Book Antiqua" w:cs="Times New Roman"/>
                <w:b/>
                <w:bCs/>
                <w:color w:val="000000"/>
                <w:sz w:val="19"/>
                <w:szCs w:val="19"/>
                <w:highlight w:val="yellow"/>
                <w:lang w:eastAsia="pt-BR"/>
              </w:rPr>
              <w:t>diversos dispositivos da Lei 6.024/74</w:t>
            </w:r>
            <w:r w:rsidRPr="00F442CA">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lang w:eastAsia="pt-BR"/>
              </w:rPr>
              <w:t xml:space="preserve"> </w:t>
            </w:r>
            <w:r w:rsidRPr="00F442CA">
              <w:rPr>
                <w:rFonts w:ascii="Book Antiqua" w:eastAsia="Times New Roman" w:hAnsi="Book Antiqua" w:cs="Times New Roman"/>
                <w:b/>
                <w:bCs/>
                <w:color w:val="000000"/>
                <w:sz w:val="19"/>
                <w:szCs w:val="19"/>
                <w:lang w:eastAsia="pt-BR"/>
              </w:rPr>
              <w:t>Se o liquidante é mero representante do BACEN e a ele compete "propor ações e representar a massa em Juízo ou fora dele" (art. 16 da Lei 6.024/74), a legitimação processual não pode ficar restrita ao liquidante relativamente às demandas propostas contra o próprio BACEN, já que os interesses do liquidante, em último exame, são os da própria autarquia que o nomeia.</w:t>
            </w:r>
            <w:r>
              <w:rPr>
                <w:rFonts w:ascii="Book Antiqua" w:eastAsia="Times New Roman" w:hAnsi="Book Antiqua" w:cs="Times New Roman"/>
                <w:b/>
                <w:bCs/>
                <w:color w:val="000000"/>
                <w:sz w:val="19"/>
                <w:szCs w:val="19"/>
                <w:lang w:eastAsia="pt-BR"/>
              </w:rPr>
              <w:t xml:space="preserve"> </w:t>
            </w:r>
            <w:r>
              <w:rPr>
                <w:rFonts w:ascii="Book Antiqua" w:eastAsia="Times New Roman" w:hAnsi="Book Antiqua" w:cs="Times New Roman"/>
                <w:color w:val="000000"/>
                <w:sz w:val="19"/>
                <w:szCs w:val="19"/>
                <w:lang w:eastAsia="pt-BR"/>
              </w:rPr>
              <w:t xml:space="preserve">STJ. 2ª T., </w:t>
            </w:r>
            <w:r w:rsidRPr="00F442CA">
              <w:rPr>
                <w:rFonts w:ascii="Book Antiqua" w:eastAsia="Times New Roman" w:hAnsi="Book Antiqua" w:cs="Times New Roman"/>
                <w:color w:val="000000"/>
                <w:sz w:val="19"/>
                <w:szCs w:val="19"/>
                <w:lang w:eastAsia="pt-BR"/>
              </w:rPr>
              <w:t>AgRg no REsp 1099724/RJ, Rel. Min</w:t>
            </w:r>
            <w:r>
              <w:rPr>
                <w:rFonts w:ascii="Book Antiqua" w:eastAsia="Times New Roman" w:hAnsi="Book Antiqua" w:cs="Times New Roman"/>
                <w:color w:val="000000"/>
                <w:sz w:val="19"/>
                <w:szCs w:val="19"/>
                <w:lang w:eastAsia="pt-BR"/>
              </w:rPr>
              <w:t>.</w:t>
            </w:r>
            <w:r w:rsidRPr="00F442CA">
              <w:rPr>
                <w:rFonts w:ascii="Book Antiqua" w:eastAsia="Times New Roman" w:hAnsi="Book Antiqua" w:cs="Times New Roman"/>
                <w:color w:val="000000"/>
                <w:sz w:val="19"/>
                <w:szCs w:val="19"/>
                <w:lang w:eastAsia="pt-BR"/>
              </w:rPr>
              <w:t xml:space="preserve"> C</w:t>
            </w:r>
            <w:r>
              <w:rPr>
                <w:rFonts w:ascii="Book Antiqua" w:eastAsia="Times New Roman" w:hAnsi="Book Antiqua" w:cs="Times New Roman"/>
                <w:color w:val="000000"/>
                <w:sz w:val="19"/>
                <w:szCs w:val="19"/>
                <w:lang w:eastAsia="pt-BR"/>
              </w:rPr>
              <w:t>astro</w:t>
            </w:r>
            <w:r w:rsidRPr="00F442CA">
              <w:rPr>
                <w:rFonts w:ascii="Book Antiqua" w:eastAsia="Times New Roman" w:hAnsi="Book Antiqua" w:cs="Times New Roman"/>
                <w:color w:val="000000"/>
                <w:sz w:val="19"/>
                <w:szCs w:val="19"/>
                <w:lang w:eastAsia="pt-BR"/>
              </w:rPr>
              <w:t xml:space="preserve"> M</w:t>
            </w:r>
            <w:r>
              <w:rPr>
                <w:rFonts w:ascii="Book Antiqua" w:eastAsia="Times New Roman" w:hAnsi="Book Antiqua" w:cs="Times New Roman"/>
                <w:color w:val="000000"/>
                <w:sz w:val="19"/>
                <w:szCs w:val="19"/>
                <w:lang w:eastAsia="pt-BR"/>
              </w:rPr>
              <w:t>eira</w:t>
            </w:r>
            <w:r w:rsidRPr="00F442CA">
              <w:rPr>
                <w:rFonts w:ascii="Book Antiqua" w:eastAsia="Times New Roman" w:hAnsi="Book Antiqua" w:cs="Times New Roman"/>
                <w:color w:val="000000"/>
                <w:sz w:val="19"/>
                <w:szCs w:val="19"/>
                <w:lang w:eastAsia="pt-BR"/>
              </w:rPr>
              <w:t>, j</w:t>
            </w:r>
            <w:r>
              <w:rPr>
                <w:rFonts w:ascii="Book Antiqua" w:eastAsia="Times New Roman" w:hAnsi="Book Antiqua" w:cs="Times New Roman"/>
                <w:color w:val="000000"/>
                <w:sz w:val="19"/>
                <w:szCs w:val="19"/>
                <w:lang w:eastAsia="pt-BR"/>
              </w:rPr>
              <w:t>.</w:t>
            </w:r>
            <w:r w:rsidRPr="00F442CA">
              <w:rPr>
                <w:rFonts w:ascii="Book Antiqua" w:eastAsia="Times New Roman" w:hAnsi="Book Antiqua" w:cs="Times New Roman"/>
                <w:color w:val="000000"/>
                <w:sz w:val="19"/>
                <w:szCs w:val="19"/>
                <w:lang w:eastAsia="pt-BR"/>
              </w:rPr>
              <w:t xml:space="preserve"> 17/09/09</w:t>
            </w:r>
            <w:r>
              <w:rPr>
                <w:rFonts w:ascii="Book Antiqua" w:eastAsia="Times New Roman" w:hAnsi="Book Antiqua" w:cs="Times New Roman"/>
                <w:color w:val="000000"/>
                <w:sz w:val="19"/>
                <w:szCs w:val="19"/>
                <w:lang w:eastAsia="pt-BR"/>
              </w:rPr>
              <w:t>.</w:t>
            </w:r>
          </w:p>
        </w:tc>
      </w:tr>
    </w:tbl>
    <w:p w14:paraId="03993E6C" w14:textId="0CD42BE6" w:rsidR="003D7F02" w:rsidRDefault="003D7F02" w:rsidP="003D7F0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94FF3">
        <w:rPr>
          <w:rFonts w:ascii="Book Antiqua" w:eastAsia="Times New Roman" w:hAnsi="Book Antiqua" w:cs="Times New Roman"/>
          <w:sz w:val="19"/>
          <w:szCs w:val="19"/>
          <w:lang w:eastAsia="pt-BR"/>
        </w:rPr>
        <w:lastRenderedPageBreak/>
        <w:t xml:space="preserve">        </w:t>
      </w:r>
      <w:r w:rsidRPr="00994FF3">
        <w:rPr>
          <w:rFonts w:ascii="Book Antiqua" w:eastAsia="Times New Roman" w:hAnsi="Book Antiqua" w:cs="Times New Roman"/>
          <w:b/>
          <w:bCs/>
          <w:sz w:val="19"/>
          <w:szCs w:val="19"/>
          <w:highlight w:val="magenta"/>
          <w:lang w:eastAsia="pt-BR"/>
        </w:rPr>
        <w:t>§ 1º</w:t>
      </w:r>
      <w:r w:rsidRPr="00994FF3">
        <w:rPr>
          <w:rFonts w:ascii="Book Antiqua" w:eastAsia="Times New Roman" w:hAnsi="Book Antiqua" w:cs="Times New Roman"/>
          <w:sz w:val="19"/>
          <w:szCs w:val="19"/>
          <w:lang w:eastAsia="pt-BR"/>
        </w:rPr>
        <w:t xml:space="preserve"> </w:t>
      </w:r>
      <w:r w:rsidRPr="00A1215A">
        <w:rPr>
          <w:rFonts w:ascii="Book Antiqua" w:eastAsia="Times New Roman" w:hAnsi="Book Antiqua" w:cs="Times New Roman"/>
          <w:b/>
          <w:bCs/>
          <w:sz w:val="19"/>
          <w:szCs w:val="19"/>
          <w:highlight w:val="cyan"/>
          <w:lang w:eastAsia="pt-BR"/>
        </w:rPr>
        <w:t>Com prévia e expressa autorização</w:t>
      </w:r>
      <w:r w:rsidRPr="00A1215A">
        <w:rPr>
          <w:rFonts w:ascii="Book Antiqua" w:eastAsia="Times New Roman" w:hAnsi="Book Antiqua" w:cs="Times New Roman"/>
          <w:b/>
          <w:bCs/>
          <w:sz w:val="19"/>
          <w:szCs w:val="19"/>
          <w:lang w:eastAsia="pt-BR"/>
        </w:rPr>
        <w:t xml:space="preserve"> </w:t>
      </w:r>
      <w:r w:rsidRPr="00A1215A">
        <w:rPr>
          <w:rFonts w:ascii="Book Antiqua" w:eastAsia="Times New Roman" w:hAnsi="Book Antiqua" w:cs="Times New Roman"/>
          <w:b/>
          <w:bCs/>
          <w:sz w:val="19"/>
          <w:szCs w:val="19"/>
          <w:highlight w:val="yellow"/>
          <w:lang w:eastAsia="pt-BR"/>
        </w:rPr>
        <w:t>do Banco Central do Brasil</w:t>
      </w:r>
      <w:r w:rsidRPr="00A1215A">
        <w:rPr>
          <w:rFonts w:ascii="Book Antiqua" w:eastAsia="Times New Roman" w:hAnsi="Book Antiqua" w:cs="Times New Roman"/>
          <w:b/>
          <w:bCs/>
          <w:sz w:val="19"/>
          <w:szCs w:val="19"/>
          <w:lang w:eastAsia="pt-BR"/>
        </w:rPr>
        <w:t xml:space="preserve">, </w:t>
      </w:r>
      <w:r w:rsidRPr="00A1215A">
        <w:rPr>
          <w:rFonts w:ascii="Book Antiqua" w:eastAsia="Times New Roman" w:hAnsi="Book Antiqua" w:cs="Times New Roman"/>
          <w:b/>
          <w:bCs/>
          <w:caps/>
          <w:sz w:val="19"/>
          <w:szCs w:val="19"/>
          <w:highlight w:val="green"/>
          <w:lang w:eastAsia="pt-BR"/>
        </w:rPr>
        <w:t>poderá</w:t>
      </w:r>
      <w:r w:rsidRPr="00A1215A">
        <w:rPr>
          <w:rFonts w:ascii="Book Antiqua" w:eastAsia="Times New Roman" w:hAnsi="Book Antiqua" w:cs="Times New Roman"/>
          <w:b/>
          <w:bCs/>
          <w:sz w:val="19"/>
          <w:szCs w:val="19"/>
          <w:lang w:eastAsia="pt-BR"/>
        </w:rPr>
        <w:t xml:space="preserve"> o liquidante, em benefício da massa, ultimar os negócios pendentes e, a qualquer tempo, onerar ou alienar seus bens, neste último caso através de licitações</w:t>
      </w:r>
      <w:r w:rsidRPr="00B4411D">
        <w:rPr>
          <w:rFonts w:ascii="Book Antiqua" w:eastAsia="Times New Roman" w:hAnsi="Book Antiqua" w:cs="Times New Roman"/>
          <w:sz w:val="16"/>
          <w:szCs w:val="16"/>
          <w:lang w:eastAsia="pt-BR"/>
        </w:rPr>
        <w:t xml:space="preserve">. </w:t>
      </w:r>
      <w:r w:rsidR="0061210B" w:rsidRPr="00B4411D">
        <w:rPr>
          <w:rFonts w:ascii="Book Antiqua" w:eastAsia="Times New Roman" w:hAnsi="Book Antiqua" w:cs="Times New Roman"/>
          <w:b/>
          <w:bCs/>
          <w:color w:val="FF0000"/>
          <w:sz w:val="16"/>
          <w:szCs w:val="16"/>
          <w:u w:val="single"/>
          <w:lang w:eastAsia="pt-BR"/>
        </w:rPr>
        <w:t>(PGERR-2006)</w:t>
      </w:r>
      <w:r w:rsidR="00344F16" w:rsidRPr="00B4411D">
        <w:rPr>
          <w:rFonts w:ascii="Book Antiqua" w:eastAsia="Times New Roman" w:hAnsi="Book Antiqua" w:cs="Times New Roman"/>
          <w:b/>
          <w:bCs/>
          <w:color w:val="FF0000"/>
          <w:sz w:val="16"/>
          <w:szCs w:val="16"/>
          <w:lang w:eastAsia="pt-BR"/>
        </w:rPr>
        <w:t xml:space="preserve"> </w:t>
      </w:r>
      <w:r w:rsidR="00344F16" w:rsidRPr="00B4411D">
        <w:rPr>
          <w:rFonts w:ascii="Book Antiqua" w:eastAsia="Times New Roman" w:hAnsi="Book Antiqua" w:cs="Times New Roman"/>
          <w:b/>
          <w:bCs/>
          <w:color w:val="FF0000"/>
          <w:sz w:val="16"/>
          <w:szCs w:val="16"/>
          <w:u w:val="single"/>
          <w:lang w:eastAsia="pt-BR"/>
        </w:rPr>
        <w:t>(PGEAM-2010)</w:t>
      </w:r>
      <w:r w:rsidR="00BE1301" w:rsidRPr="00B4411D">
        <w:rPr>
          <w:rFonts w:ascii="Book Antiqua" w:eastAsia="Times New Roman" w:hAnsi="Book Antiqua" w:cs="Times New Roman"/>
          <w:b/>
          <w:bCs/>
          <w:color w:val="FF0000"/>
          <w:sz w:val="16"/>
          <w:szCs w:val="16"/>
          <w:lang w:eastAsia="pt-BR"/>
        </w:rPr>
        <w:t xml:space="preserve"> </w:t>
      </w:r>
      <w:r w:rsidR="000D1384" w:rsidRPr="00B4411D">
        <w:rPr>
          <w:rFonts w:ascii="Book Antiqua" w:eastAsia="Times New Roman" w:hAnsi="Book Antiqua" w:cs="Times New Roman"/>
          <w:b/>
          <w:bCs/>
          <w:color w:val="FF0000"/>
          <w:sz w:val="16"/>
          <w:szCs w:val="16"/>
          <w:u w:val="single"/>
          <w:lang w:eastAsia="pt-BR"/>
        </w:rPr>
        <w:t>(TRF5-2015)</w:t>
      </w:r>
      <w:r w:rsidR="00384B9D">
        <w:rPr>
          <w:rFonts w:ascii="Book Antiqua" w:eastAsia="Times New Roman" w:hAnsi="Book Antiqua" w:cs="Times New Roman"/>
          <w:b/>
          <w:bCs/>
          <w:color w:val="FF0000"/>
          <w:sz w:val="16"/>
          <w:szCs w:val="16"/>
          <w:lang w:eastAsia="pt-BR"/>
        </w:rPr>
        <w:t xml:space="preserve"> </w:t>
      </w:r>
      <w:r w:rsidR="00384B9D">
        <w:rPr>
          <w:rFonts w:ascii="Book Antiqua" w:eastAsia="Times New Roman" w:hAnsi="Book Antiqua" w:cs="Times New Roman"/>
          <w:b/>
          <w:bCs/>
          <w:color w:val="FF0000"/>
          <w:sz w:val="16"/>
          <w:szCs w:val="16"/>
          <w:u w:val="single"/>
          <w:lang w:eastAsia="pt-BR"/>
        </w:rPr>
        <w:t>(TJRJ-2023)</w:t>
      </w:r>
    </w:p>
    <w:tbl>
      <w:tblPr>
        <w:tblStyle w:val="Tabelacomgrade"/>
        <w:tblW w:w="0" w:type="auto"/>
        <w:shd w:val="clear" w:color="auto" w:fill="CCFFFF"/>
        <w:tblLook w:val="04A0" w:firstRow="1" w:lastRow="0" w:firstColumn="1" w:lastColumn="0" w:noHBand="0" w:noVBand="1"/>
      </w:tblPr>
      <w:tblGrid>
        <w:gridCol w:w="8494"/>
      </w:tblGrid>
      <w:tr w:rsidR="00384B9D" w:rsidRPr="00994FF3" w14:paraId="4B8B4BCE" w14:textId="77777777" w:rsidTr="00A47B0D">
        <w:tc>
          <w:tcPr>
            <w:tcW w:w="8494" w:type="dxa"/>
            <w:shd w:val="clear" w:color="auto" w:fill="CCFFFF"/>
          </w:tcPr>
          <w:p w14:paraId="47CE2C6E" w14:textId="75778227" w:rsidR="00384B9D" w:rsidRPr="00994FF3" w:rsidRDefault="00384B9D" w:rsidP="00384B9D">
            <w:pPr>
              <w:spacing w:before="100" w:beforeAutospacing="1" w:after="100" w:afterAutospacing="1"/>
              <w:jc w:val="both"/>
              <w:rPr>
                <w:rFonts w:ascii="Book Antiqua" w:eastAsia="Times New Roman" w:hAnsi="Book Antiqua" w:cs="Times New Roman"/>
                <w:b/>
                <w:sz w:val="19"/>
                <w:szCs w:val="19"/>
                <w:lang w:eastAsia="pt-BR"/>
              </w:rPr>
            </w:pPr>
            <w:r w:rsidRPr="00994FF3">
              <w:rPr>
                <w:rFonts w:ascii="Book Antiqua" w:eastAsia="Times New Roman" w:hAnsi="Book Antiqua" w:cs="Times New Roman"/>
                <w:b/>
                <w:sz w:val="19"/>
                <w:szCs w:val="19"/>
                <w:lang w:eastAsia="pt-BR"/>
              </w:rPr>
              <w:t>(</w:t>
            </w:r>
            <w:r w:rsidRPr="00994FF3">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JRJ-2023-VUNESP</w:t>
            </w:r>
            <w:r w:rsidRPr="00994FF3">
              <w:rPr>
                <w:rFonts w:ascii="Book Antiqua" w:eastAsia="Times New Roman" w:hAnsi="Book Antiqua" w:cs="Times New Roman"/>
                <w:b/>
                <w:sz w:val="19"/>
                <w:szCs w:val="19"/>
                <w:lang w:eastAsia="pt-BR"/>
              </w:rPr>
              <w:t>)</w:t>
            </w:r>
            <w:r w:rsidRPr="00994FF3">
              <w:rPr>
                <w:rFonts w:ascii="Book Antiqua" w:eastAsia="Times New Roman" w:hAnsi="Book Antiqua" w:cs="Times New Roman"/>
                <w:sz w:val="19"/>
                <w:szCs w:val="19"/>
                <w:lang w:eastAsia="pt-BR"/>
              </w:rPr>
              <w:t xml:space="preserve">: </w:t>
            </w:r>
            <w:r w:rsidRPr="00384B9D">
              <w:rPr>
                <w:rFonts w:ascii="Book Antiqua" w:eastAsia="Times New Roman" w:hAnsi="Book Antiqua" w:cs="Times New Roman"/>
                <w:sz w:val="19"/>
                <w:szCs w:val="19"/>
                <w:lang w:eastAsia="pt-BR"/>
              </w:rPr>
              <w:t>A liquidação extrajudicial é o regime de insolvência que se destina a interromper o funcionamento da instituição e promover sua retirada do Sistema Financeiro Nacional.</w:t>
            </w:r>
            <w:r>
              <w:rPr>
                <w:rFonts w:ascii="Book Antiqua" w:eastAsia="Times New Roman" w:hAnsi="Book Antiqua" w:cs="Times New Roman"/>
                <w:sz w:val="19"/>
                <w:szCs w:val="19"/>
                <w:lang w:eastAsia="pt-BR"/>
              </w:rPr>
              <w:t xml:space="preserve"> </w:t>
            </w:r>
            <w:r w:rsidRPr="00384B9D">
              <w:rPr>
                <w:rFonts w:ascii="Book Antiqua" w:eastAsia="Times New Roman" w:hAnsi="Book Antiqua" w:cs="Times New Roman"/>
                <w:sz w:val="19"/>
                <w:szCs w:val="19"/>
                <w:lang w:eastAsia="pt-BR"/>
              </w:rPr>
              <w:t>Sobre esse tema, é correto afirmar que</w:t>
            </w:r>
            <w:r>
              <w:rPr>
                <w:rFonts w:ascii="Book Antiqua" w:eastAsia="Times New Roman" w:hAnsi="Book Antiqua" w:cs="Times New Roman"/>
                <w:sz w:val="19"/>
                <w:szCs w:val="19"/>
                <w:lang w:eastAsia="pt-BR"/>
              </w:rPr>
              <w:t xml:space="preserve">, </w:t>
            </w:r>
            <w:r w:rsidRPr="00384B9D">
              <w:rPr>
                <w:rFonts w:ascii="Book Antiqua" w:eastAsia="Times New Roman" w:hAnsi="Book Antiqua" w:cs="Times New Roman"/>
                <w:sz w:val="19"/>
                <w:szCs w:val="19"/>
                <w:lang w:eastAsia="pt-BR"/>
              </w:rPr>
              <w:t>com prévia e expressa autorização do Banco Central do Brasil, o liquidante, em benefício da massa, poderá ultimar os negócios pendentes e, a qualquer tempo, onerar ou alienar seus bens, neste último caso através de licitações</w:t>
            </w:r>
            <w:r w:rsidRPr="005D6846">
              <w:rPr>
                <w:rFonts w:ascii="Book Antiqua" w:eastAsia="Times New Roman" w:hAnsi="Book Antiqua" w:cs="Times New Roman"/>
                <w:sz w:val="19"/>
                <w:szCs w:val="19"/>
                <w:lang w:eastAsia="pt-BR"/>
              </w:rPr>
              <w:t>.</w:t>
            </w:r>
            <w:r w:rsidRPr="00994FF3">
              <w:rPr>
                <w:rFonts w:ascii="Book Antiqua" w:eastAsia="Times New Roman" w:hAnsi="Book Antiqua" w:cs="Times New Roman"/>
                <w:sz w:val="19"/>
                <w:szCs w:val="19"/>
                <w:lang w:eastAsia="pt-BR"/>
              </w:rPr>
              <w:t xml:space="preserve"> </w:t>
            </w:r>
            <w:r w:rsidRPr="00994FF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16, §1º, </w:t>
            </w:r>
            <w:r w:rsidRPr="00994FF3">
              <w:rPr>
                <w:rFonts w:ascii="Book Antiqua" w:eastAsia="Times New Roman" w:hAnsi="Book Antiqua" w:cs="Times New Roman"/>
                <w:b/>
                <w:sz w:val="19"/>
                <w:szCs w:val="19"/>
                <w:lang w:eastAsia="pt-BR"/>
              </w:rPr>
              <w:t>da Lei 6024.</w:t>
            </w:r>
          </w:p>
        </w:tc>
      </w:tr>
    </w:tbl>
    <w:p w14:paraId="28FC766C" w14:textId="2E4DA28D"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384B9D">
        <w:rPr>
          <w:rFonts w:ascii="Book Antiqua" w:eastAsia="Times New Roman" w:hAnsi="Book Antiqua" w:cs="Times New Roman"/>
          <w:b/>
          <w:bCs/>
          <w:sz w:val="19"/>
          <w:szCs w:val="19"/>
          <w:lang w:eastAsia="pt-BR"/>
        </w:rPr>
        <w:t xml:space="preserve">        </w:t>
      </w:r>
      <w:r w:rsidRPr="00384B9D">
        <w:rPr>
          <w:rFonts w:ascii="Book Antiqua" w:eastAsia="Times New Roman" w:hAnsi="Book Antiqua" w:cs="Times New Roman"/>
          <w:b/>
          <w:bCs/>
          <w:sz w:val="19"/>
          <w:szCs w:val="19"/>
          <w:highlight w:val="magenta"/>
          <w:lang w:eastAsia="pt-BR"/>
        </w:rPr>
        <w:t>§ 2º</w:t>
      </w:r>
      <w:r w:rsidRPr="00384B9D">
        <w:rPr>
          <w:rFonts w:ascii="Book Antiqua" w:eastAsia="Times New Roman" w:hAnsi="Book Antiqua" w:cs="Times New Roman"/>
          <w:b/>
          <w:bCs/>
          <w:sz w:val="19"/>
          <w:szCs w:val="19"/>
          <w:lang w:eastAsia="pt-BR"/>
        </w:rPr>
        <w:t xml:space="preserve"> Os honorários do liquidante, a serem pagos por conta da liquidanda, </w:t>
      </w:r>
      <w:r w:rsidRPr="00384B9D">
        <w:rPr>
          <w:rFonts w:ascii="Book Antiqua" w:eastAsia="Times New Roman" w:hAnsi="Book Antiqua" w:cs="Times New Roman"/>
          <w:b/>
          <w:bCs/>
          <w:caps/>
          <w:sz w:val="19"/>
          <w:szCs w:val="19"/>
          <w:highlight w:val="green"/>
          <w:lang w:eastAsia="pt-BR"/>
        </w:rPr>
        <w:t>serão fixados</w:t>
      </w:r>
      <w:r w:rsidRPr="00384B9D">
        <w:rPr>
          <w:rFonts w:ascii="Book Antiqua" w:eastAsia="Times New Roman" w:hAnsi="Book Antiqua" w:cs="Times New Roman"/>
          <w:b/>
          <w:bCs/>
          <w:sz w:val="19"/>
          <w:szCs w:val="19"/>
          <w:lang w:eastAsia="pt-BR"/>
        </w:rPr>
        <w:t xml:space="preserve"> </w:t>
      </w:r>
      <w:r w:rsidRPr="00384B9D">
        <w:rPr>
          <w:rFonts w:ascii="Book Antiqua" w:eastAsia="Times New Roman" w:hAnsi="Book Antiqua" w:cs="Times New Roman"/>
          <w:b/>
          <w:bCs/>
          <w:sz w:val="19"/>
          <w:szCs w:val="19"/>
          <w:highlight w:val="yellow"/>
          <w:lang w:eastAsia="pt-BR"/>
        </w:rPr>
        <w:t>pelo Banco Central do Brasil</w:t>
      </w:r>
      <w:r w:rsidRPr="00994FF3">
        <w:rPr>
          <w:rFonts w:ascii="Book Antiqua" w:eastAsia="Times New Roman" w:hAnsi="Book Antiqua" w:cs="Times New Roman"/>
          <w:sz w:val="19"/>
          <w:szCs w:val="19"/>
          <w:lang w:eastAsia="pt-BR"/>
        </w:rPr>
        <w:t xml:space="preserve">. </w:t>
      </w:r>
      <w:r w:rsidR="00384B9D">
        <w:rPr>
          <w:rFonts w:ascii="Book Antiqua" w:eastAsia="Times New Roman" w:hAnsi="Book Antiqua" w:cs="Times New Roman"/>
          <w:b/>
          <w:bCs/>
          <w:color w:val="FF0000"/>
          <w:sz w:val="16"/>
          <w:szCs w:val="16"/>
          <w:u w:val="single"/>
          <w:lang w:eastAsia="pt-BR"/>
        </w:rPr>
        <w:t>(TJRJ-2023)</w:t>
      </w:r>
    </w:p>
    <w:p w14:paraId="7857E81F" w14:textId="5159D261"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w:t>
      </w:r>
      <w:bookmarkStart w:id="18" w:name="art17"/>
      <w:bookmarkEnd w:id="18"/>
      <w:r w:rsidRPr="00994FF3">
        <w:rPr>
          <w:rFonts w:ascii="Book Antiqua" w:eastAsia="Times New Roman" w:hAnsi="Book Antiqua" w:cs="Times New Roman"/>
          <w:sz w:val="19"/>
          <w:szCs w:val="19"/>
          <w:lang w:eastAsia="pt-BR"/>
        </w:rPr>
        <w:t xml:space="preserve">Art. 17. Em todos os atos documentos e publicações de interesse da liquidação, será usada obrigatoriamente, a expressão "Em liquidação extrajudicial", em seguida à denominação da entidade. </w:t>
      </w:r>
    </w:p>
    <w:p w14:paraId="5F70D3C3" w14:textId="6B60992F"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w:t>
      </w:r>
      <w:bookmarkStart w:id="19" w:name="art18"/>
      <w:bookmarkEnd w:id="19"/>
      <w:r w:rsidRPr="00994FF3">
        <w:rPr>
          <w:rFonts w:ascii="Book Antiqua" w:eastAsia="Times New Roman" w:hAnsi="Book Antiqua" w:cs="Times New Roman"/>
          <w:b/>
          <w:bCs/>
          <w:sz w:val="19"/>
          <w:szCs w:val="19"/>
          <w:highlight w:val="magenta"/>
          <w:lang w:eastAsia="pt-BR"/>
        </w:rPr>
        <w:t>Art. 18</w:t>
      </w:r>
      <w:r w:rsidRPr="00994FF3">
        <w:rPr>
          <w:rFonts w:ascii="Book Antiqua" w:eastAsia="Times New Roman" w:hAnsi="Book Antiqua" w:cs="Times New Roman"/>
          <w:sz w:val="19"/>
          <w:szCs w:val="19"/>
          <w:lang w:eastAsia="pt-BR"/>
        </w:rPr>
        <w:t xml:space="preserve">. A </w:t>
      </w:r>
      <w:r w:rsidRPr="00994FF3">
        <w:rPr>
          <w:rFonts w:ascii="Book Antiqua" w:eastAsia="Times New Roman" w:hAnsi="Book Antiqua" w:cs="Times New Roman"/>
          <w:b/>
          <w:bCs/>
          <w:sz w:val="19"/>
          <w:szCs w:val="19"/>
          <w:highlight w:val="yellow"/>
          <w:lang w:eastAsia="pt-BR"/>
        </w:rPr>
        <w:t>decretação da liquidação extrajudicial</w:t>
      </w:r>
      <w:r w:rsidRPr="00994FF3">
        <w:rPr>
          <w:rFonts w:ascii="Book Antiqua" w:eastAsia="Times New Roman" w:hAnsi="Book Antiqua" w:cs="Times New Roman"/>
          <w:sz w:val="19"/>
          <w:szCs w:val="19"/>
          <w:lang w:eastAsia="pt-BR"/>
        </w:rPr>
        <w:t xml:space="preserve"> </w:t>
      </w:r>
      <w:r w:rsidRPr="00994FF3">
        <w:rPr>
          <w:rFonts w:ascii="Book Antiqua" w:eastAsia="Times New Roman" w:hAnsi="Book Antiqua" w:cs="Times New Roman"/>
          <w:b/>
          <w:bCs/>
          <w:caps/>
          <w:sz w:val="19"/>
          <w:szCs w:val="19"/>
          <w:highlight w:val="green"/>
          <w:lang w:eastAsia="pt-BR"/>
        </w:rPr>
        <w:t>produzirá</w:t>
      </w:r>
      <w:r w:rsidRPr="00994FF3">
        <w:rPr>
          <w:rFonts w:ascii="Book Antiqua" w:eastAsia="Times New Roman" w:hAnsi="Book Antiqua" w:cs="Times New Roman"/>
          <w:sz w:val="19"/>
          <w:szCs w:val="19"/>
          <w:lang w:eastAsia="pt-BR"/>
        </w:rPr>
        <w:t xml:space="preserve">, </w:t>
      </w:r>
      <w:r w:rsidRPr="00994FF3">
        <w:rPr>
          <w:rFonts w:ascii="Book Antiqua" w:eastAsia="Times New Roman" w:hAnsi="Book Antiqua" w:cs="Times New Roman"/>
          <w:b/>
          <w:bCs/>
          <w:sz w:val="19"/>
          <w:szCs w:val="19"/>
          <w:highlight w:val="cyan"/>
          <w:lang w:eastAsia="pt-BR"/>
        </w:rPr>
        <w:t>de imediato</w:t>
      </w:r>
      <w:r w:rsidRPr="00994FF3">
        <w:rPr>
          <w:rFonts w:ascii="Book Antiqua" w:eastAsia="Times New Roman" w:hAnsi="Book Antiqua" w:cs="Times New Roman"/>
          <w:sz w:val="19"/>
          <w:szCs w:val="19"/>
          <w:lang w:eastAsia="pt-BR"/>
        </w:rPr>
        <w:t xml:space="preserve">, os </w:t>
      </w:r>
      <w:r w:rsidRPr="00994FF3">
        <w:rPr>
          <w:rFonts w:ascii="Book Antiqua" w:eastAsia="Times New Roman" w:hAnsi="Book Antiqua" w:cs="Times New Roman"/>
          <w:b/>
          <w:bCs/>
          <w:caps/>
          <w:sz w:val="19"/>
          <w:szCs w:val="19"/>
          <w:shd w:val="clear" w:color="auto" w:fill="F7CAAC" w:themeFill="accent2" w:themeFillTint="66"/>
          <w:lang w:eastAsia="pt-BR"/>
        </w:rPr>
        <w:t>seguintes efeitos</w:t>
      </w:r>
      <w:r w:rsidRPr="00994FF3">
        <w:rPr>
          <w:rFonts w:ascii="Book Antiqua" w:eastAsia="Times New Roman" w:hAnsi="Book Antiqua" w:cs="Times New Roman"/>
          <w:sz w:val="19"/>
          <w:szCs w:val="19"/>
          <w:lang w:eastAsia="pt-BR"/>
        </w:rPr>
        <w:t xml:space="preserve">: </w:t>
      </w:r>
    </w:p>
    <w:p w14:paraId="0678CC44" w14:textId="0361BC9B" w:rsidR="003D7F02" w:rsidRPr="00B4411D" w:rsidRDefault="003D7F02" w:rsidP="003D7F02">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94FF3">
        <w:rPr>
          <w:rFonts w:ascii="Book Antiqua" w:eastAsia="Times New Roman" w:hAnsi="Book Antiqua" w:cs="Times New Roman"/>
          <w:sz w:val="19"/>
          <w:szCs w:val="19"/>
          <w:lang w:eastAsia="pt-BR"/>
        </w:rPr>
        <w:t xml:space="preserve">        a) </w:t>
      </w:r>
      <w:r w:rsidRPr="00344F16">
        <w:rPr>
          <w:rFonts w:ascii="Book Antiqua" w:eastAsia="Times New Roman" w:hAnsi="Book Antiqua" w:cs="Times New Roman"/>
          <w:b/>
          <w:bCs/>
          <w:sz w:val="19"/>
          <w:szCs w:val="19"/>
          <w:highlight w:val="cyan"/>
          <w:lang w:eastAsia="pt-BR"/>
        </w:rPr>
        <w:t>suspensão das ações e execuções</w:t>
      </w:r>
      <w:r w:rsidRPr="00994FF3">
        <w:rPr>
          <w:rFonts w:ascii="Book Antiqua" w:eastAsia="Times New Roman" w:hAnsi="Book Antiqua" w:cs="Times New Roman"/>
          <w:sz w:val="19"/>
          <w:szCs w:val="19"/>
          <w:lang w:eastAsia="pt-BR"/>
        </w:rPr>
        <w:t xml:space="preserve"> </w:t>
      </w:r>
      <w:r w:rsidRPr="00C22A82">
        <w:rPr>
          <w:rFonts w:ascii="Book Antiqua" w:eastAsia="Times New Roman" w:hAnsi="Book Antiqua" w:cs="Times New Roman"/>
          <w:b/>
          <w:bCs/>
          <w:caps/>
          <w:sz w:val="19"/>
          <w:szCs w:val="19"/>
          <w:highlight w:val="green"/>
          <w:lang w:eastAsia="pt-BR"/>
        </w:rPr>
        <w:t>iniciadas</w:t>
      </w:r>
      <w:r w:rsidRPr="00994FF3">
        <w:rPr>
          <w:rFonts w:ascii="Book Antiqua" w:eastAsia="Times New Roman" w:hAnsi="Book Antiqua" w:cs="Times New Roman"/>
          <w:sz w:val="19"/>
          <w:szCs w:val="19"/>
          <w:lang w:eastAsia="pt-BR"/>
        </w:rPr>
        <w:t xml:space="preserve"> </w:t>
      </w:r>
      <w:r w:rsidRPr="00C22A82">
        <w:rPr>
          <w:rFonts w:ascii="Book Antiqua" w:eastAsia="Times New Roman" w:hAnsi="Book Antiqua" w:cs="Times New Roman"/>
          <w:b/>
          <w:bCs/>
          <w:sz w:val="19"/>
          <w:szCs w:val="19"/>
          <w:highlight w:val="yellow"/>
          <w:lang w:eastAsia="pt-BR"/>
        </w:rPr>
        <w:t>sobre direitos e interesses relativos</w:t>
      </w:r>
      <w:r w:rsidRPr="00994FF3">
        <w:rPr>
          <w:rFonts w:ascii="Book Antiqua" w:eastAsia="Times New Roman" w:hAnsi="Book Antiqua" w:cs="Times New Roman"/>
          <w:sz w:val="19"/>
          <w:szCs w:val="19"/>
          <w:lang w:eastAsia="pt-BR"/>
        </w:rPr>
        <w:t xml:space="preserve"> </w:t>
      </w:r>
      <w:r w:rsidRPr="00C22A82">
        <w:rPr>
          <w:rFonts w:ascii="Book Antiqua" w:eastAsia="Times New Roman" w:hAnsi="Book Antiqua" w:cs="Times New Roman"/>
          <w:b/>
          <w:bCs/>
          <w:sz w:val="19"/>
          <w:szCs w:val="19"/>
          <w:highlight w:val="cyan"/>
          <w:lang w:eastAsia="pt-BR"/>
        </w:rPr>
        <w:t>ao acervo</w:t>
      </w:r>
      <w:r w:rsidRPr="00994FF3">
        <w:rPr>
          <w:rFonts w:ascii="Book Antiqua" w:eastAsia="Times New Roman" w:hAnsi="Book Antiqua" w:cs="Times New Roman"/>
          <w:sz w:val="19"/>
          <w:szCs w:val="19"/>
          <w:lang w:eastAsia="pt-BR"/>
        </w:rPr>
        <w:t xml:space="preserve"> </w:t>
      </w:r>
      <w:r w:rsidRPr="00C22A82">
        <w:rPr>
          <w:rFonts w:ascii="Book Antiqua" w:eastAsia="Times New Roman" w:hAnsi="Book Antiqua" w:cs="Times New Roman"/>
          <w:b/>
          <w:bCs/>
          <w:sz w:val="19"/>
          <w:szCs w:val="19"/>
          <w:highlight w:val="yellow"/>
          <w:lang w:eastAsia="pt-BR"/>
        </w:rPr>
        <w:t>da entidade liquidanda</w:t>
      </w:r>
      <w:r w:rsidRPr="00994FF3">
        <w:rPr>
          <w:rFonts w:ascii="Book Antiqua" w:eastAsia="Times New Roman" w:hAnsi="Book Antiqua" w:cs="Times New Roman"/>
          <w:sz w:val="19"/>
          <w:szCs w:val="19"/>
          <w:lang w:eastAsia="pt-BR"/>
        </w:rPr>
        <w:t xml:space="preserve">, </w:t>
      </w:r>
      <w:r w:rsidRPr="003A128B">
        <w:rPr>
          <w:rFonts w:ascii="Book Antiqua" w:eastAsia="Times New Roman" w:hAnsi="Book Antiqua" w:cs="Times New Roman"/>
          <w:b/>
          <w:bCs/>
          <w:caps/>
          <w:sz w:val="19"/>
          <w:szCs w:val="19"/>
          <w:highlight w:val="green"/>
          <w:lang w:eastAsia="pt-BR"/>
        </w:rPr>
        <w:t>não podendo ser intentadas</w:t>
      </w:r>
      <w:r w:rsidRPr="00994FF3">
        <w:rPr>
          <w:rFonts w:ascii="Book Antiqua" w:eastAsia="Times New Roman" w:hAnsi="Book Antiqua" w:cs="Times New Roman"/>
          <w:sz w:val="19"/>
          <w:szCs w:val="19"/>
          <w:lang w:eastAsia="pt-BR"/>
        </w:rPr>
        <w:t xml:space="preserve"> </w:t>
      </w:r>
      <w:r w:rsidRPr="003A128B">
        <w:rPr>
          <w:rFonts w:ascii="Book Antiqua" w:eastAsia="Times New Roman" w:hAnsi="Book Antiqua" w:cs="Times New Roman"/>
          <w:b/>
          <w:bCs/>
          <w:sz w:val="19"/>
          <w:szCs w:val="19"/>
          <w:highlight w:val="yellow"/>
          <w:lang w:eastAsia="pt-BR"/>
        </w:rPr>
        <w:t>quaisquer outras</w:t>
      </w:r>
      <w:r w:rsidRPr="00994FF3">
        <w:rPr>
          <w:rFonts w:ascii="Book Antiqua" w:eastAsia="Times New Roman" w:hAnsi="Book Antiqua" w:cs="Times New Roman"/>
          <w:sz w:val="19"/>
          <w:szCs w:val="19"/>
          <w:lang w:eastAsia="pt-BR"/>
        </w:rPr>
        <w:t xml:space="preserve">, </w:t>
      </w:r>
      <w:r w:rsidRPr="003A128B">
        <w:rPr>
          <w:rFonts w:ascii="Book Antiqua" w:eastAsia="Times New Roman" w:hAnsi="Book Antiqua" w:cs="Times New Roman"/>
          <w:b/>
          <w:bCs/>
          <w:sz w:val="19"/>
          <w:szCs w:val="19"/>
          <w:highlight w:val="cyan"/>
          <w:lang w:eastAsia="pt-BR"/>
        </w:rPr>
        <w:t>enquanto durar</w:t>
      </w:r>
      <w:r w:rsidRPr="00994FF3">
        <w:rPr>
          <w:rFonts w:ascii="Book Antiqua" w:eastAsia="Times New Roman" w:hAnsi="Book Antiqua" w:cs="Times New Roman"/>
          <w:sz w:val="19"/>
          <w:szCs w:val="19"/>
          <w:lang w:eastAsia="pt-BR"/>
        </w:rPr>
        <w:t xml:space="preserve"> a </w:t>
      </w:r>
      <w:r w:rsidRPr="003A128B">
        <w:rPr>
          <w:rFonts w:ascii="Book Antiqua" w:eastAsia="Times New Roman" w:hAnsi="Book Antiqua" w:cs="Times New Roman"/>
          <w:b/>
          <w:bCs/>
          <w:sz w:val="19"/>
          <w:szCs w:val="19"/>
          <w:highlight w:val="yellow"/>
          <w:lang w:eastAsia="pt-BR"/>
        </w:rPr>
        <w:t>liquidação</w:t>
      </w:r>
      <w:r w:rsidRPr="00B4411D">
        <w:rPr>
          <w:rFonts w:ascii="Book Antiqua" w:eastAsia="Times New Roman" w:hAnsi="Book Antiqua" w:cs="Times New Roman"/>
          <w:sz w:val="16"/>
          <w:szCs w:val="16"/>
          <w:lang w:eastAsia="pt-BR"/>
        </w:rPr>
        <w:t xml:space="preserve">; </w:t>
      </w:r>
      <w:r w:rsidR="00344F16" w:rsidRPr="00B4411D">
        <w:rPr>
          <w:rFonts w:ascii="Book Antiqua" w:eastAsia="Times New Roman" w:hAnsi="Book Antiqua" w:cs="Times New Roman"/>
          <w:b/>
          <w:bCs/>
          <w:color w:val="FF0000"/>
          <w:sz w:val="16"/>
          <w:szCs w:val="16"/>
          <w:u w:val="single"/>
          <w:lang w:eastAsia="pt-BR"/>
        </w:rPr>
        <w:t>(PGEAM-2010)</w:t>
      </w:r>
      <w:r w:rsidR="004F6BC6" w:rsidRPr="00B4411D">
        <w:rPr>
          <w:rFonts w:ascii="Book Antiqua" w:eastAsia="Times New Roman" w:hAnsi="Book Antiqua" w:cs="Times New Roman"/>
          <w:b/>
          <w:bCs/>
          <w:color w:val="FF0000"/>
          <w:sz w:val="16"/>
          <w:szCs w:val="16"/>
          <w:lang w:eastAsia="pt-BR"/>
        </w:rPr>
        <w:t xml:space="preserve"> </w:t>
      </w:r>
      <w:r w:rsidR="004F6BC6" w:rsidRPr="00B4411D">
        <w:rPr>
          <w:rFonts w:ascii="Book Antiqua" w:eastAsia="Times New Roman" w:hAnsi="Book Antiqua" w:cs="Times New Roman"/>
          <w:b/>
          <w:color w:val="FF0000"/>
          <w:sz w:val="16"/>
          <w:szCs w:val="16"/>
          <w:u w:val="single"/>
          <w:lang w:eastAsia="pt-BR"/>
        </w:rPr>
        <w:t>(TRF5-2011)</w:t>
      </w:r>
      <w:r w:rsidR="003A128B" w:rsidRPr="00B4411D">
        <w:rPr>
          <w:rFonts w:ascii="Book Antiqua" w:eastAsia="Times New Roman" w:hAnsi="Book Antiqua" w:cs="Times New Roman"/>
          <w:b/>
          <w:color w:val="FF0000"/>
          <w:sz w:val="16"/>
          <w:szCs w:val="16"/>
          <w:lang w:eastAsia="pt-BR"/>
        </w:rPr>
        <w:t xml:space="preserve"> </w:t>
      </w:r>
      <w:bookmarkStart w:id="20" w:name="_Hlk52451718"/>
      <w:r w:rsidR="003A128B" w:rsidRPr="00B4411D">
        <w:rPr>
          <w:rFonts w:ascii="Book Antiqua" w:eastAsia="Times New Roman" w:hAnsi="Book Antiqua" w:cs="Times New Roman"/>
          <w:b/>
          <w:color w:val="FF0000"/>
          <w:sz w:val="16"/>
          <w:szCs w:val="16"/>
          <w:u w:val="single"/>
          <w:lang w:eastAsia="pt-BR"/>
        </w:rPr>
        <w:t>(Cartórios/TJES-2013)</w:t>
      </w:r>
      <w:bookmarkEnd w:id="20"/>
      <w:r w:rsidR="00C139EF" w:rsidRPr="00B4411D">
        <w:rPr>
          <w:rFonts w:ascii="Book Antiqua" w:eastAsia="Times New Roman" w:hAnsi="Book Antiqua" w:cs="Times New Roman"/>
          <w:b/>
          <w:color w:val="FF0000"/>
          <w:sz w:val="16"/>
          <w:szCs w:val="16"/>
          <w:lang w:eastAsia="pt-BR"/>
        </w:rPr>
        <w:t xml:space="preserve"> </w:t>
      </w:r>
      <w:bookmarkStart w:id="21" w:name="_Hlk52358331"/>
      <w:r w:rsidR="00092C4B" w:rsidRPr="00B4411D">
        <w:rPr>
          <w:rFonts w:ascii="Book Antiqua" w:eastAsia="Times New Roman" w:hAnsi="Book Antiqua" w:cs="Times New Roman"/>
          <w:b/>
          <w:color w:val="FF0000"/>
          <w:sz w:val="16"/>
          <w:szCs w:val="16"/>
          <w:u w:val="single"/>
          <w:lang w:eastAsia="pt-BR"/>
        </w:rPr>
        <w:t>(Aud. Fiscal-SEFAZ/ES-2013)</w:t>
      </w:r>
      <w:bookmarkEnd w:id="21"/>
      <w:r w:rsidR="00C22A82" w:rsidRPr="00B4411D">
        <w:rPr>
          <w:rFonts w:ascii="Book Antiqua" w:eastAsia="Times New Roman" w:hAnsi="Book Antiqua" w:cs="Times New Roman"/>
          <w:b/>
          <w:color w:val="FF0000"/>
          <w:sz w:val="16"/>
          <w:szCs w:val="16"/>
          <w:lang w:eastAsia="pt-BR"/>
        </w:rPr>
        <w:t xml:space="preserve"> </w:t>
      </w:r>
      <w:r w:rsidR="00C22A82" w:rsidRPr="00B4411D">
        <w:rPr>
          <w:rFonts w:ascii="Book Antiqua" w:eastAsia="Times New Roman" w:hAnsi="Book Antiqua" w:cs="Times New Roman"/>
          <w:b/>
          <w:color w:val="FF0000"/>
          <w:sz w:val="16"/>
          <w:szCs w:val="16"/>
          <w:u w:val="single"/>
          <w:lang w:eastAsia="pt-BR"/>
        </w:rPr>
        <w:t>(TRF1-2013/2015)</w:t>
      </w:r>
      <w:r w:rsidR="00C22A82" w:rsidRPr="00B4411D">
        <w:rPr>
          <w:rFonts w:ascii="Book Antiqua" w:eastAsia="Times New Roman" w:hAnsi="Book Antiqua" w:cs="Times New Roman"/>
          <w:b/>
          <w:color w:val="FF0000"/>
          <w:sz w:val="16"/>
          <w:szCs w:val="16"/>
          <w:lang w:eastAsia="pt-BR"/>
        </w:rPr>
        <w:t xml:space="preserve"> </w:t>
      </w:r>
      <w:r w:rsidR="00C22A82" w:rsidRPr="00B4411D">
        <w:rPr>
          <w:rFonts w:ascii="Book Antiqua" w:eastAsia="Times New Roman" w:hAnsi="Book Antiqua" w:cs="Times New Roman"/>
          <w:b/>
          <w:color w:val="FF0000"/>
          <w:sz w:val="16"/>
          <w:szCs w:val="16"/>
          <w:u w:val="single"/>
          <w:lang w:eastAsia="pt-BR"/>
        </w:rPr>
        <w:t>(TRF5-2017)</w:t>
      </w:r>
    </w:p>
    <w:tbl>
      <w:tblPr>
        <w:tblStyle w:val="Tabelacomgrade"/>
        <w:tblW w:w="0" w:type="auto"/>
        <w:shd w:val="clear" w:color="auto" w:fill="CCFFFF"/>
        <w:tblLook w:val="04A0" w:firstRow="1" w:lastRow="0" w:firstColumn="1" w:lastColumn="0" w:noHBand="0" w:noVBand="1"/>
      </w:tblPr>
      <w:tblGrid>
        <w:gridCol w:w="8494"/>
      </w:tblGrid>
      <w:tr w:rsidR="000A46FB" w14:paraId="332CA170" w14:textId="77777777" w:rsidTr="00D92494">
        <w:tc>
          <w:tcPr>
            <w:tcW w:w="8494" w:type="dxa"/>
            <w:shd w:val="clear" w:color="auto" w:fill="CCFFFF"/>
          </w:tcPr>
          <w:p w14:paraId="0E036454" w14:textId="2ECCA080" w:rsidR="000A46FB" w:rsidRPr="00567103" w:rsidRDefault="000A46FB" w:rsidP="00D92494">
            <w:pPr>
              <w:jc w:val="both"/>
              <w:rPr>
                <w:rFonts w:ascii="Book Antiqua" w:eastAsia="Times New Roman" w:hAnsi="Book Antiqua" w:cs="Times New Roman"/>
                <w:sz w:val="19"/>
                <w:szCs w:val="19"/>
                <w:lang w:eastAsia="pt-BR"/>
              </w:rPr>
            </w:pPr>
            <w:r w:rsidRPr="00567103">
              <w:rPr>
                <w:rFonts w:ascii="Book Antiqua" w:eastAsia="Times New Roman" w:hAnsi="Book Antiqua" w:cs="Times New Roman"/>
                <w:b/>
                <w:bCs/>
                <w:i/>
                <w:iCs/>
                <w:color w:val="FF0000"/>
                <w:sz w:val="19"/>
                <w:szCs w:val="19"/>
                <w:lang w:eastAsia="pt-BR"/>
              </w:rPr>
              <w:t>#</w:t>
            </w:r>
            <w:r w:rsidRPr="00567103">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0A46FB">
              <w:rPr>
                <w:rFonts w:ascii="Book Antiqua" w:eastAsia="Times New Roman" w:hAnsi="Book Antiqua" w:cs="Times New Roman"/>
                <w:b/>
                <w:bCs/>
                <w:i/>
                <w:iCs/>
                <w:color w:val="FF0000"/>
                <w:sz w:val="19"/>
                <w:szCs w:val="19"/>
                <w:highlight w:val="green"/>
                <w:lang w:eastAsia="pt-BR"/>
              </w:rPr>
              <w:t>DOD</w:t>
            </w:r>
            <w:r>
              <w:rPr>
                <w:rFonts w:ascii="Book Antiqua" w:eastAsia="Times New Roman" w:hAnsi="Book Antiqua" w:cs="Times New Roman"/>
                <w:b/>
                <w:bCs/>
                <w:i/>
                <w:iCs/>
                <w:color w:val="FF0000"/>
                <w:sz w:val="19"/>
                <w:szCs w:val="19"/>
                <w:lang w:eastAsia="pt-BR"/>
              </w:rPr>
              <w:t>: #</w:t>
            </w:r>
            <w:r w:rsidRPr="000A46FB">
              <w:rPr>
                <w:rFonts w:ascii="Book Antiqua" w:eastAsia="Times New Roman" w:hAnsi="Book Antiqua" w:cs="Times New Roman"/>
                <w:b/>
                <w:bCs/>
                <w:i/>
                <w:iCs/>
                <w:color w:val="FF0000"/>
                <w:sz w:val="19"/>
                <w:szCs w:val="19"/>
                <w:highlight w:val="green"/>
                <w:lang w:eastAsia="pt-BR"/>
              </w:rPr>
              <w:t>STJ</w:t>
            </w:r>
            <w:r>
              <w:rPr>
                <w:rFonts w:ascii="Book Antiqua" w:eastAsia="Times New Roman" w:hAnsi="Book Antiqua" w:cs="Times New Roman"/>
                <w:b/>
                <w:bCs/>
                <w:i/>
                <w:iCs/>
                <w:color w:val="FF0000"/>
                <w:sz w:val="19"/>
                <w:szCs w:val="19"/>
                <w:lang w:eastAsia="pt-BR"/>
              </w:rPr>
              <w:t>: #</w:t>
            </w:r>
            <w:r w:rsidRPr="000A46FB">
              <w:rPr>
                <w:rFonts w:ascii="Book Antiqua" w:eastAsia="Times New Roman" w:hAnsi="Book Antiqua" w:cs="Times New Roman"/>
                <w:b/>
                <w:bCs/>
                <w:i/>
                <w:iCs/>
                <w:color w:val="FF0000"/>
                <w:sz w:val="19"/>
                <w:szCs w:val="19"/>
                <w:highlight w:val="green"/>
                <w:lang w:eastAsia="pt-BR"/>
              </w:rPr>
              <w:t>TRF1-2015</w:t>
            </w:r>
            <w:r w:rsidR="00C22A82">
              <w:rPr>
                <w:rFonts w:ascii="Book Antiqua" w:eastAsia="Times New Roman" w:hAnsi="Book Antiqua" w:cs="Times New Roman"/>
                <w:b/>
                <w:bCs/>
                <w:i/>
                <w:iCs/>
                <w:color w:val="FF0000"/>
                <w:sz w:val="19"/>
                <w:szCs w:val="19"/>
                <w:lang w:eastAsia="pt-BR"/>
              </w:rPr>
              <w:t>: #</w:t>
            </w:r>
            <w:r w:rsidR="00C22A82" w:rsidRPr="00C22A82">
              <w:rPr>
                <w:rFonts w:ascii="Book Antiqua" w:eastAsia="Times New Roman" w:hAnsi="Book Antiqua" w:cs="Times New Roman"/>
                <w:b/>
                <w:bCs/>
                <w:i/>
                <w:iCs/>
                <w:color w:val="FF0000"/>
                <w:sz w:val="19"/>
                <w:szCs w:val="19"/>
                <w:highlight w:val="green"/>
                <w:lang w:eastAsia="pt-BR"/>
              </w:rPr>
              <w:t>TRF5-2017</w:t>
            </w:r>
            <w:r>
              <w:rPr>
                <w:rFonts w:ascii="Book Antiqua" w:eastAsia="Times New Roman" w:hAnsi="Book Antiqua" w:cs="Times New Roman"/>
                <w:b/>
                <w:bCs/>
                <w:i/>
                <w:iCs/>
                <w:color w:val="FF0000"/>
                <w:sz w:val="19"/>
                <w:szCs w:val="19"/>
                <w:lang w:eastAsia="pt-BR"/>
              </w:rPr>
              <w:t>: #</w:t>
            </w:r>
            <w:r w:rsidRPr="000A46FB">
              <w:rPr>
                <w:rFonts w:ascii="Book Antiqua" w:eastAsia="Times New Roman" w:hAnsi="Book Antiqua" w:cs="Times New Roman"/>
                <w:b/>
                <w:bCs/>
                <w:i/>
                <w:iCs/>
                <w:color w:val="FF0000"/>
                <w:sz w:val="19"/>
                <w:szCs w:val="19"/>
                <w:highlight w:val="green"/>
                <w:lang w:eastAsia="pt-BR"/>
              </w:rPr>
              <w:t>CESPE</w:t>
            </w:r>
            <w:r w:rsidRPr="000A46F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A46FB">
              <w:rPr>
                <w:rFonts w:ascii="Book Antiqua" w:eastAsia="Times New Roman" w:hAnsi="Book Antiqua" w:cs="Times New Roman"/>
                <w:b/>
                <w:bCs/>
                <w:color w:val="000000"/>
                <w:sz w:val="19"/>
                <w:szCs w:val="19"/>
                <w:lang w:eastAsia="pt-BR"/>
              </w:rPr>
              <w:t>João ajuizou ação de indenização por danos morais e materiais contra o plano de saúde “XXX”, que está em processo de liquidação extrajudicial. O juiz extinguiu o processo sem resolução do mérito afirmando que havia impossibilidade jurídica do pedido, já que o art. 18, “a”, da Lei 6.024/74 proibiria a propositura de novas ações após o início da liquidação</w:t>
            </w:r>
            <w:r>
              <w:rPr>
                <w:rFonts w:ascii="Book Antiqua" w:eastAsia="Times New Roman" w:hAnsi="Book Antiqua" w:cs="Times New Roman"/>
                <w:b/>
                <w:bCs/>
                <w:color w:val="000000"/>
                <w:sz w:val="19"/>
                <w:szCs w:val="19"/>
                <w:lang w:eastAsia="pt-BR"/>
              </w:rPr>
              <w:t xml:space="preserve">. </w:t>
            </w:r>
            <w:r w:rsidRPr="000A46FB">
              <w:rPr>
                <w:rFonts w:ascii="Book Antiqua" w:eastAsia="Times New Roman" w:hAnsi="Book Antiqua" w:cs="Times New Roman"/>
                <w:b/>
                <w:bCs/>
                <w:color w:val="000000"/>
                <w:sz w:val="19"/>
                <w:szCs w:val="19"/>
                <w:lang w:eastAsia="pt-BR"/>
              </w:rPr>
              <w:t xml:space="preserve">Agiu corretamente o juiz? </w:t>
            </w:r>
            <w:r w:rsidRPr="000A46FB">
              <w:rPr>
                <w:rFonts w:ascii="Book Antiqua" w:eastAsia="Times New Roman" w:hAnsi="Book Antiqua" w:cs="Times New Roman"/>
                <w:b/>
                <w:bCs/>
                <w:color w:val="000000"/>
                <w:sz w:val="19"/>
                <w:szCs w:val="19"/>
                <w:highlight w:val="green"/>
                <w:lang w:eastAsia="pt-BR"/>
              </w:rPr>
              <w:t>NÃO</w:t>
            </w:r>
            <w:r w:rsidRPr="000A46FB">
              <w:rPr>
                <w:rFonts w:ascii="Book Antiqua" w:eastAsia="Times New Roman" w:hAnsi="Book Antiqua" w:cs="Times New Roman"/>
                <w:b/>
                <w:bCs/>
                <w:color w:val="000000"/>
                <w:sz w:val="19"/>
                <w:szCs w:val="19"/>
                <w:lang w:eastAsia="pt-BR"/>
              </w:rPr>
              <w:t xml:space="preserve">. A </w:t>
            </w:r>
            <w:r w:rsidRPr="000A46FB">
              <w:rPr>
                <w:rFonts w:ascii="Book Antiqua" w:eastAsia="Times New Roman" w:hAnsi="Book Antiqua" w:cs="Times New Roman"/>
                <w:b/>
                <w:bCs/>
                <w:color w:val="000000"/>
                <w:sz w:val="19"/>
                <w:szCs w:val="19"/>
                <w:highlight w:val="yellow"/>
                <w:lang w:eastAsia="pt-BR"/>
              </w:rPr>
              <w:t>suspensão das ações e execuções ajuizadas em desfavor de instituições financeiras sob regime de liquidação extrajudicial e a proibição da propositura de novas demandas após o decreto de liquidação</w:t>
            </w:r>
            <w:r w:rsidRPr="000A46FB">
              <w:rPr>
                <w:rFonts w:ascii="Book Antiqua" w:eastAsia="Times New Roman" w:hAnsi="Book Antiqua" w:cs="Times New Roman"/>
                <w:b/>
                <w:bCs/>
                <w:color w:val="000000"/>
                <w:sz w:val="19"/>
                <w:szCs w:val="19"/>
                <w:lang w:eastAsia="pt-BR"/>
              </w:rPr>
              <w:t xml:space="preserve"> (art. 18, “a”, da Lei 6.024/74) </w:t>
            </w:r>
            <w:r w:rsidRPr="000A46FB">
              <w:rPr>
                <w:rFonts w:ascii="Book Antiqua" w:eastAsia="Times New Roman" w:hAnsi="Book Antiqua" w:cs="Times New Roman"/>
                <w:b/>
                <w:bCs/>
                <w:color w:val="000000"/>
                <w:sz w:val="19"/>
                <w:szCs w:val="19"/>
                <w:shd w:val="clear" w:color="auto" w:fill="F7CAAC" w:themeFill="accent2" w:themeFillTint="66"/>
                <w:lang w:eastAsia="pt-BR"/>
              </w:rPr>
              <w:t>não alcançam as ações de conhecimento voltadas à obtenção de provimento judicial relativo à certeza e liquidez do crédito</w:t>
            </w:r>
            <w:r w:rsidRPr="000A46FB">
              <w:rPr>
                <w:rFonts w:ascii="Book Antiqua" w:eastAsia="Times New Roman" w:hAnsi="Book Antiqua" w:cs="Times New Roman"/>
                <w:b/>
                <w:bCs/>
                <w:color w:val="000000"/>
                <w:sz w:val="19"/>
                <w:szCs w:val="19"/>
                <w:lang w:eastAsia="pt-BR"/>
              </w:rPr>
              <w:t xml:space="preserve">. Em outras palavras, </w:t>
            </w:r>
            <w:r w:rsidRPr="000A46FB">
              <w:rPr>
                <w:rFonts w:ascii="Book Antiqua" w:eastAsia="Times New Roman" w:hAnsi="Book Antiqua" w:cs="Times New Roman"/>
                <w:b/>
                <w:bCs/>
                <w:color w:val="000000"/>
                <w:sz w:val="19"/>
                <w:szCs w:val="19"/>
                <w:highlight w:val="green"/>
                <w:lang w:eastAsia="pt-BR"/>
              </w:rPr>
              <w:t>esse dispositivo não suspende nem impede a propositura de ações que tenham como objetivo</w:t>
            </w:r>
            <w:r w:rsidRPr="000A46FB">
              <w:rPr>
                <w:rFonts w:ascii="Book Antiqua" w:eastAsia="Times New Roman" w:hAnsi="Book Antiqua" w:cs="Times New Roman"/>
                <w:b/>
                <w:bCs/>
                <w:color w:val="000000"/>
                <w:sz w:val="19"/>
                <w:szCs w:val="19"/>
                <w:lang w:eastAsia="pt-BR"/>
              </w:rPr>
              <w:t xml:space="preserve"> </w:t>
            </w:r>
            <w:r w:rsidRPr="000A46FB">
              <w:rPr>
                <w:rFonts w:ascii="Book Antiqua" w:eastAsia="Times New Roman" w:hAnsi="Book Antiqua" w:cs="Times New Roman"/>
                <w:b/>
                <w:bCs/>
                <w:color w:val="000000"/>
                <w:sz w:val="19"/>
                <w:szCs w:val="19"/>
                <w:highlight w:val="yellow"/>
                <w:lang w:eastAsia="pt-BR"/>
              </w:rPr>
              <w:t>conseguir ainda um título executivo</w:t>
            </w:r>
            <w:r w:rsidRPr="000A46FB">
              <w:rPr>
                <w:rFonts w:ascii="Book Antiqua" w:eastAsia="Times New Roman" w:hAnsi="Book Antiqua" w:cs="Times New Roman"/>
                <w:b/>
                <w:bCs/>
                <w:color w:val="000000"/>
                <w:sz w:val="19"/>
                <w:szCs w:val="19"/>
                <w:lang w:eastAsia="pt-BR"/>
              </w:rPr>
              <w:t xml:space="preserve">, ou seja, conseguir a certeza e liquidez de um crédito que o autor alega possuir contra a entidade. Se o autor ainda não tem uma declaração judicial acerca do pretenso crédito (não tem um título executivo), ele não poderá habilitar esse crédito no procedimento administrativo de liquidação extrajudicial. Logo, se essa proibição do art. 18, “a” o alcançasse, ele não teria como habilitar o crédito nem teria como conseguir o título. Ficaria, portanto, sem alternativa. </w:t>
            </w:r>
            <w:r w:rsidRPr="000A46FB">
              <w:rPr>
                <w:rFonts w:ascii="Book Antiqua" w:eastAsia="Times New Roman" w:hAnsi="Book Antiqua" w:cs="Times New Roman"/>
                <w:bCs/>
                <w:color w:val="000000"/>
                <w:sz w:val="19"/>
                <w:szCs w:val="19"/>
                <w:lang w:eastAsia="pt-BR"/>
              </w:rPr>
              <w:t>STJ. 3ª T. REsp 1.298.237-DF, Rel. Min. João Otávio de Noronha, j. 19/5/15</w:t>
            </w:r>
            <w:r w:rsidRPr="000A46FB">
              <w:rPr>
                <w:rFonts w:ascii="Book Antiqua" w:eastAsia="Times New Roman" w:hAnsi="Book Antiqua" w:cs="Times New Roman"/>
                <w:b/>
                <w:bCs/>
                <w:color w:val="000000"/>
                <w:sz w:val="19"/>
                <w:szCs w:val="19"/>
                <w:lang w:eastAsia="pt-BR"/>
              </w:rPr>
              <w:t xml:space="preserve"> (Info 562).</w:t>
            </w:r>
          </w:p>
        </w:tc>
      </w:tr>
    </w:tbl>
    <w:p w14:paraId="6340F9CF" w14:textId="751902B7" w:rsidR="003D7F02" w:rsidRPr="00B4411D" w:rsidRDefault="003D7F02" w:rsidP="003D7F0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94FF3">
        <w:rPr>
          <w:rFonts w:ascii="Book Antiqua" w:eastAsia="Times New Roman" w:hAnsi="Book Antiqua" w:cs="Times New Roman"/>
          <w:sz w:val="19"/>
          <w:szCs w:val="19"/>
          <w:lang w:eastAsia="pt-BR"/>
        </w:rPr>
        <w:t xml:space="preserve">        </w:t>
      </w:r>
      <w:bookmarkStart w:id="22" w:name="art18b"/>
      <w:bookmarkEnd w:id="22"/>
      <w:r w:rsidRPr="00994FF3">
        <w:rPr>
          <w:rFonts w:ascii="Book Antiqua" w:eastAsia="Times New Roman" w:hAnsi="Book Antiqua" w:cs="Times New Roman"/>
          <w:sz w:val="19"/>
          <w:szCs w:val="19"/>
          <w:lang w:eastAsia="pt-BR"/>
        </w:rPr>
        <w:t xml:space="preserve">b) </w:t>
      </w:r>
      <w:r w:rsidRPr="00994FF3">
        <w:rPr>
          <w:rFonts w:ascii="Book Antiqua" w:eastAsia="Times New Roman" w:hAnsi="Book Antiqua" w:cs="Times New Roman"/>
          <w:b/>
          <w:bCs/>
          <w:sz w:val="19"/>
          <w:szCs w:val="19"/>
          <w:highlight w:val="cyan"/>
          <w:lang w:eastAsia="pt-BR"/>
        </w:rPr>
        <w:t>vencimento antecipado</w:t>
      </w:r>
      <w:r w:rsidRPr="00994FF3">
        <w:rPr>
          <w:rFonts w:ascii="Book Antiqua" w:eastAsia="Times New Roman" w:hAnsi="Book Antiqua" w:cs="Times New Roman"/>
          <w:sz w:val="19"/>
          <w:szCs w:val="19"/>
          <w:highlight w:val="cyan"/>
          <w:lang w:eastAsia="pt-BR"/>
        </w:rPr>
        <w:t xml:space="preserve"> </w:t>
      </w:r>
      <w:r w:rsidRPr="00994FF3">
        <w:rPr>
          <w:rFonts w:ascii="Book Antiqua" w:eastAsia="Times New Roman" w:hAnsi="Book Antiqua" w:cs="Times New Roman"/>
          <w:b/>
          <w:bCs/>
          <w:sz w:val="19"/>
          <w:szCs w:val="19"/>
          <w:highlight w:val="cyan"/>
          <w:lang w:eastAsia="pt-BR"/>
        </w:rPr>
        <w:t>das obrigações</w:t>
      </w:r>
      <w:r w:rsidRPr="00994FF3">
        <w:rPr>
          <w:rFonts w:ascii="Book Antiqua" w:eastAsia="Times New Roman" w:hAnsi="Book Antiqua" w:cs="Times New Roman"/>
          <w:b/>
          <w:bCs/>
          <w:sz w:val="19"/>
          <w:szCs w:val="19"/>
          <w:lang w:eastAsia="pt-BR"/>
        </w:rPr>
        <w:t xml:space="preserve"> </w:t>
      </w:r>
      <w:r w:rsidRPr="00994FF3">
        <w:rPr>
          <w:rFonts w:ascii="Book Antiqua" w:eastAsia="Times New Roman" w:hAnsi="Book Antiqua" w:cs="Times New Roman"/>
          <w:b/>
          <w:bCs/>
          <w:sz w:val="19"/>
          <w:szCs w:val="19"/>
          <w:highlight w:val="yellow"/>
          <w:lang w:eastAsia="pt-BR"/>
        </w:rPr>
        <w:t>da liquidanda</w:t>
      </w:r>
      <w:r w:rsidRPr="00B4411D">
        <w:rPr>
          <w:rFonts w:ascii="Book Antiqua" w:eastAsia="Times New Roman" w:hAnsi="Book Antiqua" w:cs="Times New Roman"/>
          <w:sz w:val="16"/>
          <w:szCs w:val="16"/>
          <w:lang w:eastAsia="pt-BR"/>
        </w:rPr>
        <w:t>;</w:t>
      </w:r>
      <w:r w:rsidR="00092C4B" w:rsidRPr="00B4411D">
        <w:rPr>
          <w:rFonts w:ascii="Book Antiqua" w:eastAsia="Times New Roman" w:hAnsi="Book Antiqua" w:cs="Times New Roman"/>
          <w:sz w:val="16"/>
          <w:szCs w:val="16"/>
          <w:lang w:eastAsia="pt-BR"/>
        </w:rPr>
        <w:t xml:space="preserve"> </w:t>
      </w:r>
      <w:r w:rsidR="00092C4B" w:rsidRPr="00B4411D">
        <w:rPr>
          <w:rFonts w:ascii="Book Antiqua" w:eastAsia="Times New Roman" w:hAnsi="Book Antiqua" w:cs="Times New Roman"/>
          <w:b/>
          <w:color w:val="FF0000"/>
          <w:sz w:val="16"/>
          <w:szCs w:val="16"/>
          <w:u w:val="single"/>
          <w:lang w:eastAsia="pt-BR"/>
        </w:rPr>
        <w:t>(Aud. Fiscal-SEFAZ/ES-2013)</w:t>
      </w:r>
      <w:r w:rsidR="00A1215A" w:rsidRPr="00B4411D">
        <w:rPr>
          <w:rFonts w:ascii="Book Antiqua" w:eastAsia="Times New Roman" w:hAnsi="Book Antiqua" w:cs="Times New Roman"/>
          <w:b/>
          <w:color w:val="FF0000"/>
          <w:sz w:val="16"/>
          <w:szCs w:val="16"/>
          <w:lang w:eastAsia="pt-BR"/>
        </w:rPr>
        <w:t xml:space="preserve"> </w:t>
      </w:r>
      <w:r w:rsidR="00A1215A" w:rsidRPr="00B4411D">
        <w:rPr>
          <w:rFonts w:ascii="Book Antiqua" w:eastAsia="Times New Roman" w:hAnsi="Book Antiqua" w:cs="Times New Roman"/>
          <w:b/>
          <w:color w:val="FF0000"/>
          <w:sz w:val="16"/>
          <w:szCs w:val="16"/>
          <w:u w:val="single"/>
          <w:lang w:eastAsia="pt-BR"/>
        </w:rPr>
        <w:t>(TRF2-2009/2014)</w:t>
      </w:r>
      <w:r w:rsidR="00C22A82" w:rsidRPr="00B4411D">
        <w:rPr>
          <w:rFonts w:ascii="Book Antiqua" w:eastAsia="Times New Roman" w:hAnsi="Book Antiqua" w:cs="Times New Roman"/>
          <w:b/>
          <w:color w:val="FF0000"/>
          <w:sz w:val="16"/>
          <w:szCs w:val="16"/>
          <w:lang w:eastAsia="pt-BR"/>
        </w:rPr>
        <w:t xml:space="preserve"> </w:t>
      </w:r>
      <w:r w:rsidR="00C22A82" w:rsidRPr="00B4411D">
        <w:rPr>
          <w:rFonts w:ascii="Book Antiqua" w:eastAsia="Times New Roman" w:hAnsi="Book Antiqua" w:cs="Times New Roman"/>
          <w:b/>
          <w:color w:val="FF0000"/>
          <w:sz w:val="16"/>
          <w:szCs w:val="16"/>
          <w:u w:val="single"/>
          <w:lang w:eastAsia="pt-BR"/>
        </w:rPr>
        <w:t>(TRF5-2017)</w:t>
      </w:r>
      <w:r w:rsidRPr="00B4411D">
        <w:rPr>
          <w:rFonts w:ascii="Book Antiqua" w:eastAsia="Times New Roman" w:hAnsi="Book Antiqua" w:cs="Times New Roman"/>
          <w:sz w:val="16"/>
          <w:szCs w:val="16"/>
          <w:lang w:eastAsia="pt-BR"/>
        </w:rPr>
        <w:t xml:space="preserve"> </w:t>
      </w:r>
      <w:r w:rsidR="00994FF3" w:rsidRPr="00B4411D">
        <w:rPr>
          <w:rFonts w:ascii="Book Antiqua" w:eastAsia="Times New Roman" w:hAnsi="Book Antiqua" w:cs="Times New Roman"/>
          <w:b/>
          <w:bCs/>
          <w:color w:val="FF0000"/>
          <w:sz w:val="16"/>
          <w:szCs w:val="16"/>
          <w:u w:val="single"/>
          <w:lang w:eastAsia="pt-BR"/>
        </w:rPr>
        <w:t>(TJAL-2019)</w:t>
      </w:r>
    </w:p>
    <w:tbl>
      <w:tblPr>
        <w:tblStyle w:val="Tabelacomgrade"/>
        <w:tblW w:w="0" w:type="auto"/>
        <w:shd w:val="clear" w:color="auto" w:fill="CCFFFF"/>
        <w:tblLook w:val="04A0" w:firstRow="1" w:lastRow="0" w:firstColumn="1" w:lastColumn="0" w:noHBand="0" w:noVBand="1"/>
      </w:tblPr>
      <w:tblGrid>
        <w:gridCol w:w="8494"/>
      </w:tblGrid>
      <w:tr w:rsidR="005D6846" w:rsidRPr="00994FF3" w14:paraId="101FCA58" w14:textId="77777777" w:rsidTr="000930A1">
        <w:tc>
          <w:tcPr>
            <w:tcW w:w="8494" w:type="dxa"/>
            <w:shd w:val="clear" w:color="auto" w:fill="CCFFFF"/>
          </w:tcPr>
          <w:p w14:paraId="4C4B00A5" w14:textId="63EE9027" w:rsidR="00BB7DBF" w:rsidRPr="00BB7DBF" w:rsidRDefault="00BB7DBF" w:rsidP="000930A1">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B7DBF">
              <w:rPr>
                <w:rFonts w:ascii="Book Antiqua" w:eastAsia="Times New Roman" w:hAnsi="Book Antiqua" w:cs="Times New Roman"/>
                <w:b/>
                <w:sz w:val="19"/>
                <w:szCs w:val="19"/>
                <w:highlight w:val="yellow"/>
                <w:lang w:eastAsia="pt-BR"/>
              </w:rPr>
              <w:t>TRF2-2014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B7DBF">
              <w:rPr>
                <w:rFonts w:ascii="Book Antiqua" w:eastAsia="Times New Roman" w:hAnsi="Book Antiqua" w:cs="Times New Roman"/>
                <w:bCs/>
                <w:sz w:val="19"/>
                <w:szCs w:val="19"/>
                <w:lang w:eastAsia="pt-BR"/>
              </w:rPr>
              <w:t>Assinale a alternativa correta:</w:t>
            </w:r>
            <w:r>
              <w:rPr>
                <w:rFonts w:ascii="Book Antiqua" w:eastAsia="Times New Roman" w:hAnsi="Book Antiqua" w:cs="Times New Roman"/>
                <w:bCs/>
                <w:sz w:val="19"/>
                <w:szCs w:val="19"/>
                <w:lang w:eastAsia="pt-BR"/>
              </w:rPr>
              <w:t xml:space="preserve"> </w:t>
            </w:r>
            <w:r w:rsidRPr="00BB7DBF">
              <w:rPr>
                <w:rFonts w:ascii="Book Antiqua" w:eastAsia="Times New Roman" w:hAnsi="Book Antiqua" w:cs="Times New Roman"/>
                <w:bCs/>
                <w:sz w:val="19"/>
                <w:szCs w:val="19"/>
                <w:lang w:eastAsia="pt-BR"/>
              </w:rPr>
              <w:t>A decretação da liquidação extrajudicial da instituição financeira produz, de imediato, o vencimento antecipado das obrigações da liquidanda.</w:t>
            </w:r>
            <w:r>
              <w:rPr>
                <w:rFonts w:ascii="Book Antiqua" w:eastAsia="Times New Roman" w:hAnsi="Book Antiqua" w:cs="Times New Roman"/>
                <w:bCs/>
                <w:sz w:val="19"/>
                <w:szCs w:val="19"/>
                <w:lang w:eastAsia="pt-BR"/>
              </w:rPr>
              <w:t xml:space="preserve"> </w:t>
            </w:r>
            <w:r w:rsidRPr="00994FF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18, </w:t>
            </w:r>
            <w:r w:rsidRPr="00994FF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b</w:t>
            </w:r>
            <w:r w:rsidRPr="00994FF3">
              <w:rPr>
                <w:rFonts w:ascii="Book Antiqua" w:eastAsia="Times New Roman" w:hAnsi="Book Antiqua" w:cs="Times New Roman"/>
                <w:b/>
                <w:sz w:val="19"/>
                <w:szCs w:val="19"/>
                <w:lang w:eastAsia="pt-BR"/>
              </w:rPr>
              <w:t>” da Lei 6024.</w:t>
            </w:r>
          </w:p>
          <w:p w14:paraId="3B06D4D5" w14:textId="4D08239C" w:rsidR="005D6846" w:rsidRPr="00994FF3" w:rsidRDefault="005D6846" w:rsidP="000930A1">
            <w:pPr>
              <w:spacing w:before="100" w:beforeAutospacing="1" w:after="100" w:afterAutospacing="1"/>
              <w:jc w:val="both"/>
              <w:rPr>
                <w:rFonts w:ascii="Book Antiqua" w:eastAsia="Times New Roman" w:hAnsi="Book Antiqua" w:cs="Times New Roman"/>
                <w:b/>
                <w:sz w:val="19"/>
                <w:szCs w:val="19"/>
                <w:lang w:eastAsia="pt-BR"/>
              </w:rPr>
            </w:pPr>
            <w:r w:rsidRPr="00994FF3">
              <w:rPr>
                <w:rFonts w:ascii="Book Antiqua" w:eastAsia="Times New Roman" w:hAnsi="Book Antiqua" w:cs="Times New Roman"/>
                <w:b/>
                <w:sz w:val="19"/>
                <w:szCs w:val="19"/>
                <w:lang w:eastAsia="pt-BR"/>
              </w:rPr>
              <w:t>(</w:t>
            </w:r>
            <w:r w:rsidRPr="00994FF3">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RF2</w:t>
            </w:r>
            <w:r w:rsidRPr="00994FF3">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09</w:t>
            </w:r>
            <w:r w:rsidRPr="00994FF3">
              <w:rPr>
                <w:rFonts w:ascii="Book Antiqua" w:eastAsia="Times New Roman" w:hAnsi="Book Antiqua" w:cs="Times New Roman"/>
                <w:b/>
                <w:sz w:val="19"/>
                <w:szCs w:val="19"/>
                <w:highlight w:val="yellow"/>
                <w:lang w:eastAsia="pt-BR"/>
              </w:rPr>
              <w:t>-CESPE</w:t>
            </w:r>
            <w:r w:rsidRPr="00994FF3">
              <w:rPr>
                <w:rFonts w:ascii="Book Antiqua" w:eastAsia="Times New Roman" w:hAnsi="Book Antiqua" w:cs="Times New Roman"/>
                <w:b/>
                <w:sz w:val="19"/>
                <w:szCs w:val="19"/>
                <w:lang w:eastAsia="pt-BR"/>
              </w:rPr>
              <w:t>)</w:t>
            </w:r>
            <w:r w:rsidRPr="00994FF3">
              <w:rPr>
                <w:rFonts w:ascii="Book Antiqua" w:eastAsia="Times New Roman" w:hAnsi="Book Antiqua" w:cs="Times New Roman"/>
                <w:sz w:val="19"/>
                <w:szCs w:val="19"/>
                <w:lang w:eastAsia="pt-BR"/>
              </w:rPr>
              <w:t xml:space="preserve">: </w:t>
            </w:r>
            <w:r w:rsidRPr="005D6846">
              <w:rPr>
                <w:rFonts w:ascii="Book Antiqua" w:eastAsia="Times New Roman" w:hAnsi="Book Antiqua" w:cs="Times New Roman"/>
                <w:sz w:val="19"/>
                <w:szCs w:val="19"/>
                <w:lang w:eastAsia="pt-BR"/>
              </w:rPr>
              <w:t>A respeito de liquidação extrajudicial, assinale a opção correta</w:t>
            </w:r>
            <w:r>
              <w:rPr>
                <w:rFonts w:ascii="Book Antiqua" w:eastAsia="Times New Roman" w:hAnsi="Book Antiqua" w:cs="Times New Roman"/>
                <w:sz w:val="19"/>
                <w:szCs w:val="19"/>
                <w:lang w:eastAsia="pt-BR"/>
              </w:rPr>
              <w:t xml:space="preserve">: </w:t>
            </w:r>
            <w:r w:rsidRPr="005D6846">
              <w:rPr>
                <w:rFonts w:ascii="Book Antiqua" w:eastAsia="Times New Roman" w:hAnsi="Book Antiqua" w:cs="Times New Roman"/>
                <w:sz w:val="19"/>
                <w:szCs w:val="19"/>
                <w:lang w:eastAsia="pt-BR"/>
              </w:rPr>
              <w:t>A decretação da liquidação extrajudicial produz o vencimento antecipado das obrigações da liquidanda.</w:t>
            </w:r>
            <w:r w:rsidRPr="00994FF3">
              <w:rPr>
                <w:rFonts w:ascii="Book Antiqua" w:eastAsia="Times New Roman" w:hAnsi="Book Antiqua" w:cs="Times New Roman"/>
                <w:sz w:val="19"/>
                <w:szCs w:val="19"/>
                <w:lang w:eastAsia="pt-BR"/>
              </w:rPr>
              <w:t xml:space="preserve"> </w:t>
            </w:r>
            <w:r w:rsidRPr="00994FF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18, </w:t>
            </w:r>
            <w:r w:rsidRPr="00994FF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b</w:t>
            </w:r>
            <w:r w:rsidRPr="00994FF3">
              <w:rPr>
                <w:rFonts w:ascii="Book Antiqua" w:eastAsia="Times New Roman" w:hAnsi="Book Antiqua" w:cs="Times New Roman"/>
                <w:b/>
                <w:sz w:val="19"/>
                <w:szCs w:val="19"/>
                <w:lang w:eastAsia="pt-BR"/>
              </w:rPr>
              <w:t>” da Lei 6024.</w:t>
            </w:r>
          </w:p>
        </w:tc>
      </w:tr>
    </w:tbl>
    <w:p w14:paraId="4EBC6160" w14:textId="45C058E5" w:rsidR="003D7F02" w:rsidRPr="00384B9D" w:rsidRDefault="003D7F02" w:rsidP="003D7F02">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94FF3">
        <w:rPr>
          <w:rFonts w:ascii="Book Antiqua" w:eastAsia="Times New Roman" w:hAnsi="Book Antiqua" w:cs="Times New Roman"/>
          <w:sz w:val="19"/>
          <w:szCs w:val="19"/>
          <w:lang w:eastAsia="pt-BR"/>
        </w:rPr>
        <w:t xml:space="preserve">        c) </w:t>
      </w:r>
      <w:r w:rsidRPr="00092C4B">
        <w:rPr>
          <w:rFonts w:ascii="Book Antiqua" w:eastAsia="Times New Roman" w:hAnsi="Book Antiqua" w:cs="Times New Roman"/>
          <w:b/>
          <w:bCs/>
          <w:sz w:val="19"/>
          <w:szCs w:val="19"/>
          <w:highlight w:val="cyan"/>
          <w:lang w:eastAsia="pt-BR"/>
        </w:rPr>
        <w:t>não atendimento</w:t>
      </w:r>
      <w:r w:rsidRPr="00994FF3">
        <w:rPr>
          <w:rFonts w:ascii="Book Antiqua" w:eastAsia="Times New Roman" w:hAnsi="Book Antiqua" w:cs="Times New Roman"/>
          <w:sz w:val="19"/>
          <w:szCs w:val="19"/>
          <w:lang w:eastAsia="pt-BR"/>
        </w:rPr>
        <w:t xml:space="preserve"> </w:t>
      </w:r>
      <w:r w:rsidRPr="00092C4B">
        <w:rPr>
          <w:rFonts w:ascii="Book Antiqua" w:eastAsia="Times New Roman" w:hAnsi="Book Antiqua" w:cs="Times New Roman"/>
          <w:b/>
          <w:bCs/>
          <w:sz w:val="19"/>
          <w:szCs w:val="19"/>
          <w:highlight w:val="yellow"/>
          <w:lang w:eastAsia="pt-BR"/>
        </w:rPr>
        <w:t>das cláusulas penais dos contratos unilaterais</w:t>
      </w:r>
      <w:r w:rsidRPr="00994FF3">
        <w:rPr>
          <w:rFonts w:ascii="Book Antiqua" w:eastAsia="Times New Roman" w:hAnsi="Book Antiqua" w:cs="Times New Roman"/>
          <w:sz w:val="19"/>
          <w:szCs w:val="19"/>
          <w:lang w:eastAsia="pt-BR"/>
        </w:rPr>
        <w:t xml:space="preserve"> </w:t>
      </w:r>
      <w:r w:rsidRPr="00092C4B">
        <w:rPr>
          <w:rFonts w:ascii="Book Antiqua" w:eastAsia="Times New Roman" w:hAnsi="Book Antiqua" w:cs="Times New Roman"/>
          <w:b/>
          <w:bCs/>
          <w:sz w:val="19"/>
          <w:szCs w:val="19"/>
          <w:highlight w:val="cyan"/>
          <w:lang w:eastAsia="pt-BR"/>
        </w:rPr>
        <w:t>vencidos em virtude da decretação da liquidação extrajudicial</w:t>
      </w:r>
      <w:r w:rsidRPr="00B4411D">
        <w:rPr>
          <w:rFonts w:ascii="Book Antiqua" w:eastAsia="Times New Roman" w:hAnsi="Book Antiqua" w:cs="Times New Roman"/>
          <w:sz w:val="16"/>
          <w:szCs w:val="16"/>
          <w:lang w:eastAsia="pt-BR"/>
        </w:rPr>
        <w:t xml:space="preserve">; </w:t>
      </w:r>
      <w:r w:rsidR="00092C4B" w:rsidRPr="00B4411D">
        <w:rPr>
          <w:rFonts w:ascii="Book Antiqua" w:eastAsia="Times New Roman" w:hAnsi="Book Antiqua" w:cs="Times New Roman"/>
          <w:b/>
          <w:color w:val="FF0000"/>
          <w:sz w:val="16"/>
          <w:szCs w:val="16"/>
          <w:u w:val="single"/>
          <w:lang w:eastAsia="pt-BR"/>
        </w:rPr>
        <w:t>(Aud. Fiscal-SEFAZ/ES-2013)</w:t>
      </w:r>
      <w:r w:rsidR="00A1215A" w:rsidRPr="00B4411D">
        <w:rPr>
          <w:rFonts w:ascii="Book Antiqua" w:eastAsia="Times New Roman" w:hAnsi="Book Antiqua" w:cs="Times New Roman"/>
          <w:b/>
          <w:color w:val="FF0000"/>
          <w:sz w:val="16"/>
          <w:szCs w:val="16"/>
          <w:lang w:eastAsia="pt-BR"/>
        </w:rPr>
        <w:t xml:space="preserve"> </w:t>
      </w:r>
      <w:r w:rsidR="00A1215A" w:rsidRPr="00B4411D">
        <w:rPr>
          <w:rFonts w:ascii="Book Antiqua" w:eastAsia="Times New Roman" w:hAnsi="Book Antiqua" w:cs="Times New Roman"/>
          <w:b/>
          <w:color w:val="FF0000"/>
          <w:sz w:val="16"/>
          <w:szCs w:val="16"/>
          <w:u w:val="single"/>
          <w:lang w:eastAsia="pt-BR"/>
        </w:rPr>
        <w:t>(TRF5-2017)</w:t>
      </w:r>
      <w:r w:rsidR="00384B9D">
        <w:rPr>
          <w:rFonts w:ascii="Book Antiqua" w:eastAsia="Times New Roman" w:hAnsi="Book Antiqua" w:cs="Times New Roman"/>
          <w:b/>
          <w:color w:val="FF0000"/>
          <w:sz w:val="16"/>
          <w:szCs w:val="16"/>
          <w:lang w:eastAsia="pt-BR"/>
        </w:rPr>
        <w:t xml:space="preserve"> </w:t>
      </w:r>
      <w:r w:rsidR="00384B9D">
        <w:rPr>
          <w:rFonts w:ascii="Book Antiqua" w:eastAsia="Times New Roman" w:hAnsi="Book Antiqua" w:cs="Times New Roman"/>
          <w:b/>
          <w:bCs/>
          <w:color w:val="FF0000"/>
          <w:sz w:val="16"/>
          <w:szCs w:val="16"/>
          <w:u w:val="single"/>
          <w:lang w:eastAsia="pt-BR"/>
        </w:rPr>
        <w:t>(TJRJ-2023)</w:t>
      </w:r>
    </w:p>
    <w:tbl>
      <w:tblPr>
        <w:tblStyle w:val="Tabelacomgrade"/>
        <w:tblW w:w="0" w:type="auto"/>
        <w:tblLook w:val="04A0" w:firstRow="1" w:lastRow="0" w:firstColumn="1" w:lastColumn="0" w:noHBand="0" w:noVBand="1"/>
      </w:tblPr>
      <w:tblGrid>
        <w:gridCol w:w="8494"/>
      </w:tblGrid>
      <w:tr w:rsidR="00C22A82" w14:paraId="3DA15D74" w14:textId="77777777" w:rsidTr="00C22A82">
        <w:tc>
          <w:tcPr>
            <w:tcW w:w="8494" w:type="dxa"/>
            <w:shd w:val="clear" w:color="auto" w:fill="CCFFFF"/>
          </w:tcPr>
          <w:p w14:paraId="04D01424" w14:textId="0D13D7C3" w:rsidR="00C22A82" w:rsidRPr="00C22A82" w:rsidRDefault="00C22A82" w:rsidP="003D7F02">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C22A82">
              <w:rPr>
                <w:rFonts w:ascii="Book Antiqua" w:eastAsia="Times New Roman" w:hAnsi="Book Antiqua" w:cs="Times New Roman"/>
                <w:b/>
                <w:bCs/>
                <w:sz w:val="19"/>
                <w:szCs w:val="19"/>
                <w:highlight w:val="yellow"/>
                <w:lang w:eastAsia="pt-BR"/>
              </w:rPr>
              <w:t>TRF5-2017-CESPE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22A82">
              <w:rPr>
                <w:rFonts w:ascii="Book Antiqua" w:eastAsia="Times New Roman" w:hAnsi="Book Antiqua" w:cs="Times New Roman"/>
                <w:sz w:val="19"/>
                <w:szCs w:val="19"/>
                <w:lang w:eastAsia="pt-BR"/>
              </w:rPr>
              <w:t>Os efeitos imediatos da decretação da liquidação extrajudicial de instituição financeira incluem</w:t>
            </w:r>
            <w:r>
              <w:rPr>
                <w:rFonts w:ascii="Book Antiqua" w:eastAsia="Times New Roman" w:hAnsi="Book Antiqua" w:cs="Times New Roman"/>
                <w:sz w:val="19"/>
                <w:szCs w:val="19"/>
                <w:lang w:eastAsia="pt-BR"/>
              </w:rPr>
              <w:t xml:space="preserve"> </w:t>
            </w:r>
            <w:r w:rsidRPr="00C22A82">
              <w:rPr>
                <w:rFonts w:ascii="Book Antiqua" w:eastAsia="Times New Roman" w:hAnsi="Book Antiqua" w:cs="Times New Roman"/>
                <w:sz w:val="19"/>
                <w:szCs w:val="19"/>
                <w:lang w:eastAsia="pt-BR"/>
              </w:rPr>
              <w:t>a inexigibilidade das cláusulas penais dos contratos unilaterais antecipadamente vencidos em virtude da decretação da liquidação extrajudicial.</w:t>
            </w:r>
            <w:r>
              <w:rPr>
                <w:rFonts w:ascii="Book Antiqua" w:eastAsia="Times New Roman" w:hAnsi="Book Antiqua" w:cs="Times New Roman"/>
                <w:sz w:val="19"/>
                <w:szCs w:val="19"/>
                <w:lang w:eastAsia="pt-BR"/>
              </w:rPr>
              <w:t xml:space="preserve"> </w:t>
            </w:r>
            <w:r w:rsidRPr="00994FF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18, </w:t>
            </w:r>
            <w:r w:rsidRPr="00994FF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c</w:t>
            </w:r>
            <w:r w:rsidRPr="00994FF3">
              <w:rPr>
                <w:rFonts w:ascii="Book Antiqua" w:eastAsia="Times New Roman" w:hAnsi="Book Antiqua" w:cs="Times New Roman"/>
                <w:b/>
                <w:sz w:val="19"/>
                <w:szCs w:val="19"/>
                <w:lang w:eastAsia="pt-BR"/>
              </w:rPr>
              <w:t>” da Lei 6024.</w:t>
            </w:r>
          </w:p>
        </w:tc>
      </w:tr>
    </w:tbl>
    <w:p w14:paraId="2BF07E49" w14:textId="674DCA0F" w:rsidR="003D7F02" w:rsidRPr="00384B9D" w:rsidRDefault="003D7F02" w:rsidP="003D7F02">
      <w:pPr>
        <w:spacing w:before="100" w:beforeAutospacing="1" w:after="100" w:afterAutospacing="1" w:line="240" w:lineRule="auto"/>
        <w:jc w:val="both"/>
        <w:rPr>
          <w:rFonts w:ascii="Book Antiqua" w:eastAsia="Times New Roman" w:hAnsi="Book Antiqua" w:cs="Times New Roman"/>
          <w:sz w:val="16"/>
          <w:szCs w:val="16"/>
          <w:lang w:eastAsia="pt-BR"/>
        </w:rPr>
      </w:pPr>
      <w:r w:rsidRPr="00994FF3">
        <w:rPr>
          <w:rFonts w:ascii="Book Antiqua" w:eastAsia="Times New Roman" w:hAnsi="Book Antiqua" w:cs="Times New Roman"/>
          <w:sz w:val="19"/>
          <w:szCs w:val="19"/>
          <w:lang w:eastAsia="pt-BR"/>
        </w:rPr>
        <w:lastRenderedPageBreak/>
        <w:t xml:space="preserve">        d) </w:t>
      </w:r>
      <w:r w:rsidRPr="00C22A82">
        <w:rPr>
          <w:rFonts w:ascii="Book Antiqua" w:eastAsia="Times New Roman" w:hAnsi="Book Antiqua" w:cs="Times New Roman"/>
          <w:b/>
          <w:bCs/>
          <w:sz w:val="19"/>
          <w:szCs w:val="19"/>
          <w:highlight w:val="cyan"/>
          <w:lang w:eastAsia="pt-BR"/>
        </w:rPr>
        <w:t>não fluência</w:t>
      </w:r>
      <w:r w:rsidRPr="00994FF3">
        <w:rPr>
          <w:rFonts w:ascii="Book Antiqua" w:eastAsia="Times New Roman" w:hAnsi="Book Antiqua" w:cs="Times New Roman"/>
          <w:sz w:val="19"/>
          <w:szCs w:val="19"/>
          <w:lang w:eastAsia="pt-BR"/>
        </w:rPr>
        <w:t xml:space="preserve"> </w:t>
      </w:r>
      <w:r w:rsidRPr="00C22A82">
        <w:rPr>
          <w:rFonts w:ascii="Book Antiqua" w:eastAsia="Times New Roman" w:hAnsi="Book Antiqua" w:cs="Times New Roman"/>
          <w:b/>
          <w:bCs/>
          <w:sz w:val="19"/>
          <w:szCs w:val="19"/>
          <w:highlight w:val="yellow"/>
          <w:lang w:eastAsia="pt-BR"/>
        </w:rPr>
        <w:t>de juros</w:t>
      </w:r>
      <w:r w:rsidRPr="00994FF3">
        <w:rPr>
          <w:rFonts w:ascii="Book Antiqua" w:eastAsia="Times New Roman" w:hAnsi="Book Antiqua" w:cs="Times New Roman"/>
          <w:sz w:val="19"/>
          <w:szCs w:val="19"/>
          <w:lang w:eastAsia="pt-BR"/>
        </w:rPr>
        <w:t xml:space="preserve">, </w:t>
      </w:r>
      <w:r w:rsidRPr="00C22A82">
        <w:rPr>
          <w:rFonts w:ascii="Book Antiqua" w:eastAsia="Times New Roman" w:hAnsi="Book Antiqua" w:cs="Times New Roman"/>
          <w:b/>
          <w:bCs/>
          <w:caps/>
          <w:sz w:val="19"/>
          <w:szCs w:val="19"/>
          <w:highlight w:val="green"/>
          <w:lang w:eastAsia="pt-BR"/>
        </w:rPr>
        <w:t>mesmo que estipulados</w:t>
      </w:r>
      <w:r w:rsidRPr="00994FF3">
        <w:rPr>
          <w:rFonts w:ascii="Book Antiqua" w:eastAsia="Times New Roman" w:hAnsi="Book Antiqua" w:cs="Times New Roman"/>
          <w:sz w:val="19"/>
          <w:szCs w:val="19"/>
          <w:lang w:eastAsia="pt-BR"/>
        </w:rPr>
        <w:t xml:space="preserve">, </w:t>
      </w:r>
      <w:r w:rsidRPr="00C22A82">
        <w:rPr>
          <w:rFonts w:ascii="Book Antiqua" w:eastAsia="Times New Roman" w:hAnsi="Book Antiqua" w:cs="Times New Roman"/>
          <w:b/>
          <w:bCs/>
          <w:sz w:val="19"/>
          <w:szCs w:val="19"/>
          <w:highlight w:val="yellow"/>
          <w:lang w:eastAsia="pt-BR"/>
        </w:rPr>
        <w:t>contra a massa</w:t>
      </w:r>
      <w:r w:rsidRPr="00994FF3">
        <w:rPr>
          <w:rFonts w:ascii="Book Antiqua" w:eastAsia="Times New Roman" w:hAnsi="Book Antiqua" w:cs="Times New Roman"/>
          <w:sz w:val="19"/>
          <w:szCs w:val="19"/>
          <w:lang w:eastAsia="pt-BR"/>
        </w:rPr>
        <w:t xml:space="preserve">, </w:t>
      </w:r>
      <w:r w:rsidRPr="00C22A82">
        <w:rPr>
          <w:rFonts w:ascii="Book Antiqua" w:eastAsia="Times New Roman" w:hAnsi="Book Antiqua" w:cs="Times New Roman"/>
          <w:b/>
          <w:bCs/>
          <w:sz w:val="19"/>
          <w:szCs w:val="19"/>
          <w:highlight w:val="cyan"/>
          <w:lang w:eastAsia="pt-BR"/>
        </w:rPr>
        <w:t>enquanto não integralmente pago</w:t>
      </w:r>
      <w:r w:rsidRPr="00994FF3">
        <w:rPr>
          <w:rFonts w:ascii="Book Antiqua" w:eastAsia="Times New Roman" w:hAnsi="Book Antiqua" w:cs="Times New Roman"/>
          <w:sz w:val="19"/>
          <w:szCs w:val="19"/>
          <w:lang w:eastAsia="pt-BR"/>
        </w:rPr>
        <w:t xml:space="preserve"> </w:t>
      </w:r>
      <w:r w:rsidRPr="00C22A82">
        <w:rPr>
          <w:rFonts w:ascii="Book Antiqua" w:eastAsia="Times New Roman" w:hAnsi="Book Antiqua" w:cs="Times New Roman"/>
          <w:b/>
          <w:bCs/>
          <w:sz w:val="19"/>
          <w:szCs w:val="19"/>
          <w:highlight w:val="yellow"/>
          <w:lang w:eastAsia="pt-BR"/>
        </w:rPr>
        <w:t>o passivo</w:t>
      </w:r>
      <w:r w:rsidRPr="00B4411D">
        <w:rPr>
          <w:rFonts w:ascii="Book Antiqua" w:eastAsia="Times New Roman" w:hAnsi="Book Antiqua" w:cs="Times New Roman"/>
          <w:sz w:val="16"/>
          <w:szCs w:val="16"/>
          <w:lang w:eastAsia="pt-BR"/>
        </w:rPr>
        <w:t xml:space="preserve">; </w:t>
      </w:r>
      <w:r w:rsidR="00092C4B" w:rsidRPr="00B4411D">
        <w:rPr>
          <w:rFonts w:ascii="Book Antiqua" w:eastAsia="Times New Roman" w:hAnsi="Book Antiqua" w:cs="Times New Roman"/>
          <w:b/>
          <w:color w:val="FF0000"/>
          <w:sz w:val="16"/>
          <w:szCs w:val="16"/>
          <w:u w:val="single"/>
          <w:lang w:eastAsia="pt-BR"/>
        </w:rPr>
        <w:t>(Aud. Fiscal-SEFAZ/ES-2013)</w:t>
      </w:r>
      <w:r w:rsidR="00C22A82" w:rsidRPr="00B4411D">
        <w:rPr>
          <w:rFonts w:ascii="Book Antiqua" w:eastAsia="Times New Roman" w:hAnsi="Book Antiqua" w:cs="Times New Roman"/>
          <w:b/>
          <w:color w:val="FF0000"/>
          <w:sz w:val="16"/>
          <w:szCs w:val="16"/>
          <w:lang w:eastAsia="pt-BR"/>
        </w:rPr>
        <w:t xml:space="preserve"> </w:t>
      </w:r>
      <w:bookmarkStart w:id="23" w:name="_Hlk81568165"/>
      <w:r w:rsidR="00C22A82" w:rsidRPr="00B4411D">
        <w:rPr>
          <w:rFonts w:ascii="Book Antiqua" w:eastAsia="Times New Roman" w:hAnsi="Book Antiqua" w:cs="Times New Roman"/>
          <w:b/>
          <w:color w:val="FF0000"/>
          <w:sz w:val="16"/>
          <w:szCs w:val="16"/>
          <w:u w:val="single"/>
          <w:lang w:eastAsia="pt-BR"/>
        </w:rPr>
        <w:t>(TRF5-2017)</w:t>
      </w:r>
      <w:bookmarkEnd w:id="23"/>
      <w:r w:rsidR="00384B9D">
        <w:rPr>
          <w:rFonts w:ascii="Book Antiqua" w:eastAsia="Times New Roman" w:hAnsi="Book Antiqua" w:cs="Times New Roman"/>
          <w:b/>
          <w:color w:val="FF0000"/>
          <w:sz w:val="16"/>
          <w:szCs w:val="16"/>
          <w:lang w:eastAsia="pt-BR"/>
        </w:rPr>
        <w:t xml:space="preserve"> </w:t>
      </w:r>
      <w:r w:rsidR="00384B9D">
        <w:rPr>
          <w:rFonts w:ascii="Book Antiqua" w:eastAsia="Times New Roman" w:hAnsi="Book Antiqua" w:cs="Times New Roman"/>
          <w:b/>
          <w:bCs/>
          <w:color w:val="FF0000"/>
          <w:sz w:val="16"/>
          <w:szCs w:val="16"/>
          <w:u w:val="single"/>
          <w:lang w:eastAsia="pt-BR"/>
        </w:rPr>
        <w:t>(TJRJ-2023)</w:t>
      </w:r>
    </w:p>
    <w:p w14:paraId="44298B43" w14:textId="0FD37840" w:rsidR="003D7F02" w:rsidRPr="00B4411D" w:rsidRDefault="003D7F02" w:rsidP="003D7F02">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994FF3">
        <w:rPr>
          <w:rFonts w:ascii="Book Antiqua" w:eastAsia="Times New Roman" w:hAnsi="Book Antiqua" w:cs="Times New Roman"/>
          <w:sz w:val="19"/>
          <w:szCs w:val="19"/>
          <w:lang w:eastAsia="pt-BR"/>
        </w:rPr>
        <w:t xml:space="preserve">        e) </w:t>
      </w:r>
      <w:r w:rsidRPr="000A46FB">
        <w:rPr>
          <w:rFonts w:ascii="Book Antiqua" w:eastAsia="Times New Roman" w:hAnsi="Book Antiqua" w:cs="Times New Roman"/>
          <w:b/>
          <w:bCs/>
          <w:sz w:val="19"/>
          <w:szCs w:val="19"/>
          <w:highlight w:val="cyan"/>
          <w:lang w:eastAsia="pt-BR"/>
        </w:rPr>
        <w:t>interrupção da prescrição</w:t>
      </w:r>
      <w:r w:rsidRPr="00994FF3">
        <w:rPr>
          <w:rFonts w:ascii="Book Antiqua" w:eastAsia="Times New Roman" w:hAnsi="Book Antiqua" w:cs="Times New Roman"/>
          <w:sz w:val="19"/>
          <w:szCs w:val="19"/>
          <w:lang w:eastAsia="pt-BR"/>
        </w:rPr>
        <w:t xml:space="preserve"> relativa </w:t>
      </w:r>
      <w:r w:rsidRPr="000A46FB">
        <w:rPr>
          <w:rFonts w:ascii="Book Antiqua" w:eastAsia="Times New Roman" w:hAnsi="Book Antiqua" w:cs="Times New Roman"/>
          <w:b/>
          <w:bCs/>
          <w:sz w:val="19"/>
          <w:szCs w:val="19"/>
          <w:lang w:eastAsia="pt-BR"/>
        </w:rPr>
        <w:t xml:space="preserve">a </w:t>
      </w:r>
      <w:r w:rsidRPr="000A46FB">
        <w:rPr>
          <w:rFonts w:ascii="Book Antiqua" w:eastAsia="Times New Roman" w:hAnsi="Book Antiqua" w:cs="Times New Roman"/>
          <w:b/>
          <w:bCs/>
          <w:sz w:val="19"/>
          <w:szCs w:val="19"/>
          <w:highlight w:val="yellow"/>
          <w:lang w:eastAsia="pt-BR"/>
        </w:rPr>
        <w:t>obrigações de responsabilidade da instituição</w:t>
      </w:r>
      <w:r w:rsidRPr="00B4411D">
        <w:rPr>
          <w:rFonts w:ascii="Book Antiqua" w:eastAsia="Times New Roman" w:hAnsi="Book Antiqua" w:cs="Times New Roman"/>
          <w:sz w:val="16"/>
          <w:szCs w:val="16"/>
          <w:lang w:eastAsia="pt-BR"/>
        </w:rPr>
        <w:t xml:space="preserve">; </w:t>
      </w:r>
      <w:r w:rsidR="000A46FB" w:rsidRPr="00B4411D">
        <w:rPr>
          <w:rFonts w:ascii="Book Antiqua" w:eastAsia="Times New Roman" w:hAnsi="Book Antiqua" w:cs="Times New Roman"/>
          <w:b/>
          <w:bCs/>
          <w:color w:val="FF0000"/>
          <w:sz w:val="16"/>
          <w:szCs w:val="16"/>
          <w:u w:val="single"/>
          <w:lang w:eastAsia="pt-BR"/>
        </w:rPr>
        <w:t>(TRF1-2015)</w:t>
      </w:r>
      <w:r w:rsidR="00A1215A" w:rsidRPr="00B4411D">
        <w:rPr>
          <w:rFonts w:ascii="Book Antiqua" w:eastAsia="Times New Roman" w:hAnsi="Book Antiqua" w:cs="Times New Roman"/>
          <w:b/>
          <w:bCs/>
          <w:color w:val="FF0000"/>
          <w:sz w:val="16"/>
          <w:szCs w:val="16"/>
          <w:lang w:eastAsia="pt-BR"/>
        </w:rPr>
        <w:t xml:space="preserve"> </w:t>
      </w:r>
      <w:r w:rsidR="00A1215A" w:rsidRPr="00B4411D">
        <w:rPr>
          <w:rFonts w:ascii="Book Antiqua" w:eastAsia="Times New Roman" w:hAnsi="Book Antiqua" w:cs="Times New Roman"/>
          <w:b/>
          <w:bCs/>
          <w:color w:val="FF0000"/>
          <w:sz w:val="16"/>
          <w:szCs w:val="16"/>
          <w:u w:val="single"/>
          <w:lang w:eastAsia="pt-BR"/>
        </w:rPr>
        <w:t>(TRF5-2015)</w:t>
      </w:r>
    </w:p>
    <w:tbl>
      <w:tblPr>
        <w:tblStyle w:val="Tabelacomgrade"/>
        <w:tblW w:w="0" w:type="auto"/>
        <w:shd w:val="clear" w:color="auto" w:fill="CCFFFF"/>
        <w:tblLook w:val="04A0" w:firstRow="1" w:lastRow="0" w:firstColumn="1" w:lastColumn="0" w:noHBand="0" w:noVBand="1"/>
      </w:tblPr>
      <w:tblGrid>
        <w:gridCol w:w="8494"/>
      </w:tblGrid>
      <w:tr w:rsidR="00F442CA" w:rsidRPr="00994FF3" w14:paraId="3D5CAE1B" w14:textId="77777777" w:rsidTr="00AE3362">
        <w:tc>
          <w:tcPr>
            <w:tcW w:w="8494" w:type="dxa"/>
            <w:shd w:val="clear" w:color="auto" w:fill="CCFFFF"/>
          </w:tcPr>
          <w:p w14:paraId="099BE995" w14:textId="0A3F93FE" w:rsidR="00F442CA" w:rsidRPr="00994FF3" w:rsidRDefault="00F442CA" w:rsidP="00AE3362">
            <w:pPr>
              <w:spacing w:before="100" w:beforeAutospacing="1" w:after="100" w:afterAutospacing="1"/>
              <w:jc w:val="both"/>
              <w:rPr>
                <w:rFonts w:ascii="Book Antiqua" w:eastAsia="Times New Roman" w:hAnsi="Book Antiqua" w:cs="Times New Roman"/>
                <w:b/>
                <w:sz w:val="19"/>
                <w:szCs w:val="19"/>
                <w:lang w:eastAsia="pt-BR"/>
              </w:rPr>
            </w:pPr>
            <w:r w:rsidRPr="00994FF3">
              <w:rPr>
                <w:rFonts w:ascii="Book Antiqua" w:eastAsia="Times New Roman" w:hAnsi="Book Antiqua" w:cs="Times New Roman"/>
                <w:b/>
                <w:sz w:val="19"/>
                <w:szCs w:val="19"/>
                <w:lang w:eastAsia="pt-BR"/>
              </w:rPr>
              <w:t>(</w:t>
            </w:r>
            <w:r w:rsidRPr="00994FF3">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RF5</w:t>
            </w:r>
            <w:r w:rsidRPr="00994FF3">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15</w:t>
            </w:r>
            <w:r w:rsidRPr="00994FF3">
              <w:rPr>
                <w:rFonts w:ascii="Book Antiqua" w:eastAsia="Times New Roman" w:hAnsi="Book Antiqua" w:cs="Times New Roman"/>
                <w:b/>
                <w:sz w:val="19"/>
                <w:szCs w:val="19"/>
                <w:highlight w:val="yellow"/>
                <w:lang w:eastAsia="pt-BR"/>
              </w:rPr>
              <w:t>-CESPE</w:t>
            </w:r>
            <w:r w:rsidRPr="00994FF3">
              <w:rPr>
                <w:rFonts w:ascii="Book Antiqua" w:eastAsia="Times New Roman" w:hAnsi="Book Antiqua" w:cs="Times New Roman"/>
                <w:b/>
                <w:sz w:val="19"/>
                <w:szCs w:val="19"/>
                <w:lang w:eastAsia="pt-BR"/>
              </w:rPr>
              <w:t>)</w:t>
            </w:r>
            <w:r w:rsidRPr="00994FF3">
              <w:rPr>
                <w:rFonts w:ascii="Book Antiqua" w:eastAsia="Times New Roman" w:hAnsi="Book Antiqua" w:cs="Times New Roman"/>
                <w:sz w:val="19"/>
                <w:szCs w:val="19"/>
                <w:lang w:eastAsia="pt-BR"/>
              </w:rPr>
              <w:t xml:space="preserve">: </w:t>
            </w:r>
            <w:r w:rsidRPr="00F442CA">
              <w:rPr>
                <w:rFonts w:ascii="Book Antiqua" w:eastAsia="Times New Roman" w:hAnsi="Book Antiqua" w:cs="Times New Roman"/>
                <w:sz w:val="19"/>
                <w:szCs w:val="19"/>
                <w:lang w:eastAsia="pt-BR"/>
              </w:rPr>
              <w:t>Com base na jurisprudência do STJ, assinale a opção correta a respeito da liquidação extrajudicial de instituição financeira</w:t>
            </w:r>
            <w:r>
              <w:rPr>
                <w:rFonts w:ascii="Book Antiqua" w:eastAsia="Times New Roman" w:hAnsi="Book Antiqua" w:cs="Times New Roman"/>
                <w:sz w:val="19"/>
                <w:szCs w:val="19"/>
                <w:lang w:eastAsia="pt-BR"/>
              </w:rPr>
              <w:t xml:space="preserve">: </w:t>
            </w:r>
            <w:r w:rsidR="006A0C6B" w:rsidRPr="006A0C6B">
              <w:rPr>
                <w:rFonts w:ascii="Book Antiqua" w:eastAsia="Times New Roman" w:hAnsi="Book Antiqua" w:cs="Times New Roman"/>
                <w:sz w:val="19"/>
                <w:szCs w:val="19"/>
                <w:lang w:eastAsia="pt-BR"/>
              </w:rPr>
              <w:t>Decretada a liquidação extrajudicial de determinada instituição financeira, ocorrerá, de imediato, a interrupção da prescrição das obrigações de tal instituição.</w:t>
            </w:r>
            <w:r w:rsidRPr="00994FF3">
              <w:rPr>
                <w:rFonts w:ascii="Book Antiqua" w:eastAsia="Times New Roman" w:hAnsi="Book Antiqua" w:cs="Times New Roman"/>
                <w:sz w:val="19"/>
                <w:szCs w:val="19"/>
                <w:lang w:eastAsia="pt-BR"/>
              </w:rPr>
              <w:t xml:space="preserve"> </w:t>
            </w:r>
            <w:r w:rsidRPr="00994FF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18, </w:t>
            </w:r>
            <w:r w:rsidRPr="00994FF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e</w:t>
            </w:r>
            <w:r w:rsidRPr="00994FF3">
              <w:rPr>
                <w:rFonts w:ascii="Book Antiqua" w:eastAsia="Times New Roman" w:hAnsi="Book Antiqua" w:cs="Times New Roman"/>
                <w:b/>
                <w:sz w:val="19"/>
                <w:szCs w:val="19"/>
                <w:lang w:eastAsia="pt-BR"/>
              </w:rPr>
              <w:t>” da Lei 6024.</w:t>
            </w:r>
          </w:p>
        </w:tc>
      </w:tr>
    </w:tbl>
    <w:p w14:paraId="08D073E4" w14:textId="780F81C7" w:rsidR="003D7F02" w:rsidRPr="00B4411D" w:rsidRDefault="003D7F02" w:rsidP="003D7F02">
      <w:pPr>
        <w:spacing w:before="100" w:beforeAutospacing="1" w:after="100" w:afterAutospacing="1" w:line="240" w:lineRule="auto"/>
        <w:jc w:val="both"/>
        <w:rPr>
          <w:rFonts w:ascii="Book Antiqua" w:eastAsia="Times New Roman" w:hAnsi="Book Antiqua" w:cs="Times New Roman"/>
          <w:sz w:val="16"/>
          <w:szCs w:val="16"/>
          <w:lang w:eastAsia="pt-BR"/>
        </w:rPr>
      </w:pPr>
      <w:r w:rsidRPr="00994FF3">
        <w:rPr>
          <w:rFonts w:ascii="Book Antiqua" w:eastAsia="Times New Roman" w:hAnsi="Book Antiqua" w:cs="Times New Roman"/>
          <w:sz w:val="19"/>
          <w:szCs w:val="19"/>
          <w:lang w:eastAsia="pt-BR"/>
        </w:rPr>
        <w:t xml:space="preserve">        f) </w:t>
      </w:r>
      <w:r w:rsidRPr="00C139EF">
        <w:rPr>
          <w:rFonts w:ascii="Book Antiqua" w:eastAsia="Times New Roman" w:hAnsi="Book Antiqua" w:cs="Times New Roman"/>
          <w:b/>
          <w:bCs/>
          <w:sz w:val="19"/>
          <w:szCs w:val="19"/>
          <w:highlight w:val="cyan"/>
          <w:lang w:eastAsia="pt-BR"/>
        </w:rPr>
        <w:t>não reclamação de correção monetária</w:t>
      </w:r>
      <w:r w:rsidRPr="00994FF3">
        <w:rPr>
          <w:rFonts w:ascii="Book Antiqua" w:eastAsia="Times New Roman" w:hAnsi="Book Antiqua" w:cs="Times New Roman"/>
          <w:sz w:val="19"/>
          <w:szCs w:val="19"/>
          <w:lang w:eastAsia="pt-BR"/>
        </w:rPr>
        <w:t xml:space="preserve"> </w:t>
      </w:r>
      <w:r w:rsidRPr="00C139EF">
        <w:rPr>
          <w:rFonts w:ascii="Book Antiqua" w:eastAsia="Times New Roman" w:hAnsi="Book Antiqua" w:cs="Times New Roman"/>
          <w:b/>
          <w:bCs/>
          <w:sz w:val="19"/>
          <w:szCs w:val="19"/>
          <w:highlight w:val="yellow"/>
          <w:lang w:eastAsia="pt-BR"/>
        </w:rPr>
        <w:t>de quaisquer divisas passivas</w:t>
      </w:r>
      <w:r w:rsidRPr="00994FF3">
        <w:rPr>
          <w:rFonts w:ascii="Book Antiqua" w:eastAsia="Times New Roman" w:hAnsi="Book Antiqua" w:cs="Times New Roman"/>
          <w:sz w:val="19"/>
          <w:szCs w:val="19"/>
          <w:lang w:eastAsia="pt-BR"/>
        </w:rPr>
        <w:t xml:space="preserve">, </w:t>
      </w:r>
      <w:r w:rsidRPr="00C139EF">
        <w:rPr>
          <w:rFonts w:ascii="Book Antiqua" w:eastAsia="Times New Roman" w:hAnsi="Book Antiqua" w:cs="Times New Roman"/>
          <w:b/>
          <w:bCs/>
          <w:sz w:val="19"/>
          <w:szCs w:val="19"/>
          <w:highlight w:val="cyan"/>
          <w:lang w:eastAsia="pt-BR"/>
        </w:rPr>
        <w:t>nem</w:t>
      </w:r>
      <w:r w:rsidRPr="00C139EF">
        <w:rPr>
          <w:rFonts w:ascii="Book Antiqua" w:eastAsia="Times New Roman" w:hAnsi="Book Antiqua" w:cs="Times New Roman"/>
          <w:b/>
          <w:bCs/>
          <w:sz w:val="19"/>
          <w:szCs w:val="19"/>
          <w:lang w:eastAsia="pt-BR"/>
        </w:rPr>
        <w:t xml:space="preserve"> </w:t>
      </w:r>
      <w:r w:rsidRPr="00C139EF">
        <w:rPr>
          <w:rFonts w:ascii="Book Antiqua" w:eastAsia="Times New Roman" w:hAnsi="Book Antiqua" w:cs="Times New Roman"/>
          <w:b/>
          <w:bCs/>
          <w:sz w:val="19"/>
          <w:szCs w:val="19"/>
          <w:highlight w:val="yellow"/>
          <w:lang w:eastAsia="pt-BR"/>
        </w:rPr>
        <w:t>de penas pecuniárias por infração de leis penais ou administrativas</w:t>
      </w:r>
      <w:r w:rsidRPr="00B4411D">
        <w:rPr>
          <w:rFonts w:ascii="Book Antiqua" w:eastAsia="Times New Roman" w:hAnsi="Book Antiqua" w:cs="Times New Roman"/>
          <w:sz w:val="16"/>
          <w:szCs w:val="16"/>
          <w:lang w:eastAsia="pt-BR"/>
        </w:rPr>
        <w:t xml:space="preserve">. </w:t>
      </w:r>
      <w:r w:rsidR="00C139EF" w:rsidRPr="00B4411D">
        <w:rPr>
          <w:rFonts w:ascii="Book Antiqua" w:eastAsia="Times New Roman" w:hAnsi="Book Antiqua" w:cs="Times New Roman"/>
          <w:b/>
          <w:bCs/>
          <w:color w:val="FF0000"/>
          <w:sz w:val="16"/>
          <w:szCs w:val="16"/>
          <w:u w:val="single"/>
          <w:lang w:eastAsia="pt-BR"/>
        </w:rPr>
        <w:t>(TRF1-2013)</w:t>
      </w:r>
      <w:r w:rsidR="00092C4B" w:rsidRPr="00B4411D">
        <w:rPr>
          <w:rFonts w:ascii="Book Antiqua" w:eastAsia="Times New Roman" w:hAnsi="Book Antiqua" w:cs="Times New Roman"/>
          <w:b/>
          <w:bCs/>
          <w:color w:val="FF0000"/>
          <w:sz w:val="16"/>
          <w:szCs w:val="16"/>
          <w:lang w:eastAsia="pt-BR"/>
        </w:rPr>
        <w:t xml:space="preserve"> </w:t>
      </w:r>
      <w:r w:rsidR="00092C4B" w:rsidRPr="00B4411D">
        <w:rPr>
          <w:rFonts w:ascii="Book Antiqua" w:eastAsia="Times New Roman" w:hAnsi="Book Antiqua" w:cs="Times New Roman"/>
          <w:b/>
          <w:color w:val="FF0000"/>
          <w:sz w:val="16"/>
          <w:szCs w:val="16"/>
          <w:u w:val="single"/>
          <w:lang w:eastAsia="pt-BR"/>
        </w:rPr>
        <w:t>(Aud. Fiscal-SEFAZ/ES-2013)</w:t>
      </w:r>
      <w:r w:rsidR="00C22A82" w:rsidRPr="00B4411D">
        <w:rPr>
          <w:rFonts w:ascii="Book Antiqua" w:eastAsia="Times New Roman" w:hAnsi="Book Antiqua" w:cs="Times New Roman"/>
          <w:b/>
          <w:color w:val="FF0000"/>
          <w:sz w:val="16"/>
          <w:szCs w:val="16"/>
          <w:lang w:eastAsia="pt-BR"/>
        </w:rPr>
        <w:t xml:space="preserve"> </w:t>
      </w:r>
      <w:r w:rsidR="00C22A82" w:rsidRPr="00B4411D">
        <w:rPr>
          <w:rFonts w:ascii="Book Antiqua" w:eastAsia="Times New Roman" w:hAnsi="Book Antiqua" w:cs="Times New Roman"/>
          <w:b/>
          <w:color w:val="FF0000"/>
          <w:sz w:val="16"/>
          <w:szCs w:val="16"/>
          <w:u w:val="single"/>
          <w:lang w:eastAsia="pt-BR"/>
        </w:rPr>
        <w:t>(TRF5-2017)</w:t>
      </w:r>
    </w:p>
    <w:p w14:paraId="3FFAB08B" w14:textId="60C5B490" w:rsidR="00593881" w:rsidRPr="00EF15DD" w:rsidRDefault="00593881" w:rsidP="00593881">
      <w:pPr>
        <w:autoSpaceDE w:val="0"/>
        <w:autoSpaceDN w:val="0"/>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4" w:name="art19.."/>
      <w:bookmarkEnd w:id="24"/>
      <w:r w:rsidRPr="00384B9D">
        <w:rPr>
          <w:rFonts w:ascii="Book Antiqua" w:eastAsia="Times New Roman" w:hAnsi="Book Antiqua" w:cs="Times New Roman"/>
          <w:b/>
          <w:bCs/>
          <w:color w:val="000000"/>
          <w:sz w:val="19"/>
          <w:szCs w:val="19"/>
          <w:highlight w:val="magenta"/>
          <w:lang w:eastAsia="pt-BR"/>
        </w:rPr>
        <w:t>Art. 19</w:t>
      </w:r>
      <w:r w:rsidRPr="00384B9D">
        <w:rPr>
          <w:rFonts w:ascii="Book Antiqua" w:eastAsia="Times New Roman" w:hAnsi="Book Antiqua" w:cs="Times New Roman"/>
          <w:b/>
          <w:bCs/>
          <w:color w:val="000000"/>
          <w:sz w:val="19"/>
          <w:szCs w:val="19"/>
          <w:lang w:eastAsia="pt-BR"/>
        </w:rPr>
        <w:t xml:space="preserve">.  A </w:t>
      </w:r>
      <w:r w:rsidRPr="00EF15DD">
        <w:rPr>
          <w:rFonts w:ascii="Book Antiqua" w:eastAsia="Times New Roman" w:hAnsi="Book Antiqua" w:cs="Times New Roman"/>
          <w:b/>
          <w:bCs/>
          <w:caps/>
          <w:color w:val="000000"/>
          <w:sz w:val="19"/>
          <w:szCs w:val="19"/>
          <w:shd w:val="clear" w:color="auto" w:fill="F7CAAC" w:themeFill="accent2" w:themeFillTint="66"/>
          <w:lang w:eastAsia="pt-BR"/>
        </w:rPr>
        <w:t>liquidação extrajudicial</w:t>
      </w:r>
      <w:r w:rsidRPr="00EF15DD">
        <w:rPr>
          <w:rFonts w:ascii="Book Antiqua" w:eastAsia="Times New Roman" w:hAnsi="Book Antiqua" w:cs="Times New Roman"/>
          <w:b/>
          <w:bCs/>
          <w:caps/>
          <w:color w:val="000000"/>
          <w:sz w:val="19"/>
          <w:szCs w:val="19"/>
          <w:lang w:eastAsia="pt-BR"/>
        </w:rPr>
        <w:t xml:space="preserve"> </w:t>
      </w:r>
      <w:r w:rsidRPr="00EF15DD">
        <w:rPr>
          <w:rFonts w:ascii="Book Antiqua" w:eastAsia="Times New Roman" w:hAnsi="Book Antiqua" w:cs="Times New Roman"/>
          <w:b/>
          <w:bCs/>
          <w:caps/>
          <w:color w:val="000000"/>
          <w:sz w:val="19"/>
          <w:szCs w:val="19"/>
          <w:highlight w:val="green"/>
          <w:lang w:eastAsia="pt-BR"/>
        </w:rPr>
        <w:t>será encerrada</w:t>
      </w:r>
      <w:r w:rsidRPr="00B4411D">
        <w:rPr>
          <w:rFonts w:ascii="Book Antiqua" w:eastAsia="Times New Roman" w:hAnsi="Book Antiqua" w:cs="Times New Roman"/>
          <w:color w:val="000000"/>
          <w:sz w:val="16"/>
          <w:szCs w:val="16"/>
          <w:lang w:eastAsia="pt-BR"/>
        </w:rPr>
        <w:t>: </w:t>
      </w:r>
      <w:hyperlink r:id="rId13" w:anchor="art51" w:history="1">
        <w:r w:rsidRPr="00B4411D">
          <w:rPr>
            <w:rFonts w:ascii="Book Antiqua" w:eastAsia="Times New Roman" w:hAnsi="Book Antiqua" w:cs="Times New Roman"/>
            <w:color w:val="0000FF"/>
            <w:sz w:val="16"/>
            <w:szCs w:val="16"/>
            <w:u w:val="single"/>
            <w:lang w:eastAsia="pt-BR"/>
          </w:rPr>
          <w:t>(Redação dada pela Lei nº 13.506, de 2017)</w:t>
        </w:r>
      </w:hyperlink>
      <w:r w:rsidR="00384B9D">
        <w:rPr>
          <w:rFonts w:ascii="Book Antiqua" w:eastAsia="Times New Roman" w:hAnsi="Book Antiqua" w:cs="Times New Roman"/>
          <w:color w:val="0000FF"/>
          <w:sz w:val="16"/>
          <w:szCs w:val="16"/>
          <w:lang w:eastAsia="pt-BR"/>
        </w:rPr>
        <w:t xml:space="preserve"> </w:t>
      </w:r>
      <w:r w:rsidR="00384B9D">
        <w:rPr>
          <w:rFonts w:ascii="Book Antiqua" w:eastAsia="Times New Roman" w:hAnsi="Book Antiqua" w:cs="Times New Roman"/>
          <w:b/>
          <w:bCs/>
          <w:color w:val="FF0000"/>
          <w:sz w:val="16"/>
          <w:szCs w:val="16"/>
          <w:u w:val="single"/>
          <w:lang w:eastAsia="pt-BR"/>
        </w:rPr>
        <w:t>(TJRJ-2023)</w:t>
      </w:r>
      <w:r w:rsidR="00EF15DD">
        <w:rPr>
          <w:rFonts w:ascii="Book Antiqua" w:eastAsia="Times New Roman" w:hAnsi="Book Antiqua" w:cs="Times New Roman"/>
          <w:b/>
          <w:bCs/>
          <w:color w:val="FF0000"/>
          <w:sz w:val="16"/>
          <w:szCs w:val="16"/>
          <w:lang w:eastAsia="pt-BR"/>
        </w:rPr>
        <w:t xml:space="preserve"> </w:t>
      </w:r>
      <w:r w:rsidR="00EF15DD">
        <w:rPr>
          <w:rFonts w:ascii="Book Antiqua" w:hAnsi="Book Antiqua"/>
          <w:b/>
          <w:color w:val="FF0000"/>
          <w:sz w:val="16"/>
          <w:szCs w:val="16"/>
          <w:u w:val="single"/>
        </w:rPr>
        <w:t>(ENAM/1º-2024)</w:t>
      </w:r>
    </w:p>
    <w:p w14:paraId="0F539F9D" w14:textId="77777777" w:rsidR="00593881" w:rsidRPr="00B4411D" w:rsidRDefault="00593881" w:rsidP="00593881">
      <w:pPr>
        <w:autoSpaceDE w:val="0"/>
        <w:autoSpaceDN w:val="0"/>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4411D">
        <w:rPr>
          <w:rFonts w:ascii="Book Antiqua" w:eastAsia="Times New Roman" w:hAnsi="Book Antiqua" w:cs="Times New Roman"/>
          <w:color w:val="000000"/>
          <w:sz w:val="16"/>
          <w:szCs w:val="16"/>
          <w:lang w:eastAsia="pt-BR"/>
        </w:rPr>
        <w:t xml:space="preserve">a) </w:t>
      </w:r>
      <w:hyperlink r:id="rId14" w:anchor="art71" w:history="1">
        <w:r w:rsidRPr="00B4411D">
          <w:rPr>
            <w:rFonts w:ascii="Book Antiqua" w:eastAsia="Times New Roman" w:hAnsi="Book Antiqua" w:cs="Times New Roman"/>
            <w:color w:val="0000FF"/>
            <w:sz w:val="16"/>
            <w:szCs w:val="16"/>
            <w:u w:val="single"/>
            <w:lang w:eastAsia="pt-BR"/>
          </w:rPr>
          <w:t>(revogado)</w:t>
        </w:r>
      </w:hyperlink>
      <w:r w:rsidRPr="00B4411D">
        <w:rPr>
          <w:rFonts w:ascii="Book Antiqua" w:eastAsia="Times New Roman" w:hAnsi="Book Antiqua" w:cs="Times New Roman"/>
          <w:color w:val="000000"/>
          <w:sz w:val="16"/>
          <w:szCs w:val="16"/>
          <w:lang w:eastAsia="pt-BR"/>
        </w:rPr>
        <w:t xml:space="preserve">.   </w:t>
      </w:r>
      <w:hyperlink r:id="rId15" w:anchor="art51" w:history="1">
        <w:r w:rsidRPr="00B4411D">
          <w:rPr>
            <w:rFonts w:ascii="Book Antiqua" w:eastAsia="Times New Roman" w:hAnsi="Book Antiqua" w:cs="Times New Roman"/>
            <w:color w:val="0000FF"/>
            <w:sz w:val="16"/>
            <w:szCs w:val="16"/>
            <w:u w:val="single"/>
            <w:lang w:eastAsia="pt-BR"/>
          </w:rPr>
          <w:t>(Redação dada pela Lei nº 13.506, de 2017)</w:t>
        </w:r>
      </w:hyperlink>
    </w:p>
    <w:p w14:paraId="161EF8B8" w14:textId="77777777" w:rsidR="00593881" w:rsidRPr="00B4411D" w:rsidRDefault="00593881" w:rsidP="00593881">
      <w:pPr>
        <w:autoSpaceDE w:val="0"/>
        <w:autoSpaceDN w:val="0"/>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4411D">
        <w:rPr>
          <w:rFonts w:ascii="Book Antiqua" w:eastAsia="Times New Roman" w:hAnsi="Book Antiqua" w:cs="Times New Roman"/>
          <w:color w:val="000000"/>
          <w:sz w:val="16"/>
          <w:szCs w:val="16"/>
          <w:lang w:eastAsia="pt-BR"/>
        </w:rPr>
        <w:t xml:space="preserve">b) </w:t>
      </w:r>
      <w:hyperlink r:id="rId16" w:anchor="art71" w:history="1">
        <w:r w:rsidRPr="00B4411D">
          <w:rPr>
            <w:rFonts w:ascii="Book Antiqua" w:eastAsia="Times New Roman" w:hAnsi="Book Antiqua" w:cs="Times New Roman"/>
            <w:color w:val="0000FF"/>
            <w:sz w:val="16"/>
            <w:szCs w:val="16"/>
            <w:u w:val="single"/>
            <w:lang w:eastAsia="pt-BR"/>
          </w:rPr>
          <w:t>(revogado)</w:t>
        </w:r>
      </w:hyperlink>
      <w:r w:rsidRPr="00B4411D">
        <w:rPr>
          <w:rFonts w:ascii="Book Antiqua" w:eastAsia="Times New Roman" w:hAnsi="Book Antiqua" w:cs="Times New Roman"/>
          <w:color w:val="000000"/>
          <w:sz w:val="16"/>
          <w:szCs w:val="16"/>
          <w:lang w:eastAsia="pt-BR"/>
        </w:rPr>
        <w:t xml:space="preserve">.   </w:t>
      </w:r>
      <w:hyperlink r:id="rId17" w:anchor="art51" w:history="1">
        <w:r w:rsidRPr="00B4411D">
          <w:rPr>
            <w:rFonts w:ascii="Book Antiqua" w:eastAsia="Times New Roman" w:hAnsi="Book Antiqua" w:cs="Times New Roman"/>
            <w:color w:val="0000FF"/>
            <w:sz w:val="16"/>
            <w:szCs w:val="16"/>
            <w:u w:val="single"/>
            <w:lang w:eastAsia="pt-BR"/>
          </w:rPr>
          <w:t>(Redação dada pela Lei nº 13.506, de 2017)</w:t>
        </w:r>
      </w:hyperlink>
    </w:p>
    <w:p w14:paraId="3D38648A" w14:textId="77777777" w:rsidR="00593881" w:rsidRPr="00B4411D" w:rsidRDefault="00593881" w:rsidP="00593881">
      <w:pPr>
        <w:autoSpaceDE w:val="0"/>
        <w:autoSpaceDN w:val="0"/>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4411D">
        <w:rPr>
          <w:rFonts w:ascii="Book Antiqua" w:eastAsia="Times New Roman" w:hAnsi="Book Antiqua" w:cs="Times New Roman"/>
          <w:color w:val="000000"/>
          <w:sz w:val="16"/>
          <w:szCs w:val="16"/>
          <w:lang w:eastAsia="pt-BR"/>
        </w:rPr>
        <w:t xml:space="preserve">c) </w:t>
      </w:r>
      <w:hyperlink r:id="rId18" w:anchor="art71" w:history="1">
        <w:r w:rsidRPr="00B4411D">
          <w:rPr>
            <w:rFonts w:ascii="Book Antiqua" w:eastAsia="Times New Roman" w:hAnsi="Book Antiqua" w:cs="Times New Roman"/>
            <w:color w:val="0000FF"/>
            <w:sz w:val="16"/>
            <w:szCs w:val="16"/>
            <w:u w:val="single"/>
            <w:lang w:eastAsia="pt-BR"/>
          </w:rPr>
          <w:t>(revogado)</w:t>
        </w:r>
      </w:hyperlink>
      <w:r w:rsidRPr="00B4411D">
        <w:rPr>
          <w:rFonts w:ascii="Book Antiqua" w:eastAsia="Times New Roman" w:hAnsi="Book Antiqua" w:cs="Times New Roman"/>
          <w:color w:val="000000"/>
          <w:sz w:val="16"/>
          <w:szCs w:val="16"/>
          <w:lang w:eastAsia="pt-BR"/>
        </w:rPr>
        <w:t xml:space="preserve">.   </w:t>
      </w:r>
      <w:hyperlink r:id="rId19" w:anchor="art51" w:history="1">
        <w:r w:rsidRPr="00B4411D">
          <w:rPr>
            <w:rFonts w:ascii="Book Antiqua" w:eastAsia="Times New Roman" w:hAnsi="Book Antiqua" w:cs="Times New Roman"/>
            <w:color w:val="0000FF"/>
            <w:sz w:val="16"/>
            <w:szCs w:val="16"/>
            <w:u w:val="single"/>
            <w:lang w:eastAsia="pt-BR"/>
          </w:rPr>
          <w:t>(Redação dada pela Lei nº 13.506, de 2017)</w:t>
        </w:r>
      </w:hyperlink>
    </w:p>
    <w:p w14:paraId="3775D6BA" w14:textId="77777777" w:rsidR="00593881" w:rsidRPr="00B4411D" w:rsidRDefault="00593881" w:rsidP="00593881">
      <w:pPr>
        <w:autoSpaceDE w:val="0"/>
        <w:autoSpaceDN w:val="0"/>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4411D">
        <w:rPr>
          <w:rFonts w:ascii="Book Antiqua" w:eastAsia="Times New Roman" w:hAnsi="Book Antiqua" w:cs="Times New Roman"/>
          <w:color w:val="000000"/>
          <w:sz w:val="16"/>
          <w:szCs w:val="16"/>
          <w:lang w:eastAsia="pt-BR"/>
        </w:rPr>
        <w:t xml:space="preserve">d) </w:t>
      </w:r>
      <w:hyperlink r:id="rId20" w:anchor="art71" w:history="1">
        <w:r w:rsidRPr="00B4411D">
          <w:rPr>
            <w:rFonts w:ascii="Book Antiqua" w:eastAsia="Times New Roman" w:hAnsi="Book Antiqua" w:cs="Times New Roman"/>
            <w:color w:val="0000FF"/>
            <w:sz w:val="16"/>
            <w:szCs w:val="16"/>
            <w:u w:val="single"/>
            <w:lang w:eastAsia="pt-BR"/>
          </w:rPr>
          <w:t>(revogado)</w:t>
        </w:r>
      </w:hyperlink>
      <w:r w:rsidRPr="00B4411D">
        <w:rPr>
          <w:rFonts w:ascii="Book Antiqua" w:eastAsia="Times New Roman" w:hAnsi="Book Antiqua" w:cs="Times New Roman"/>
          <w:color w:val="000000"/>
          <w:sz w:val="16"/>
          <w:szCs w:val="16"/>
          <w:lang w:eastAsia="pt-BR"/>
        </w:rPr>
        <w:t xml:space="preserve">.   </w:t>
      </w:r>
      <w:hyperlink r:id="rId21" w:anchor="art51" w:history="1">
        <w:r w:rsidRPr="00B4411D">
          <w:rPr>
            <w:rFonts w:ascii="Book Antiqua" w:eastAsia="Times New Roman" w:hAnsi="Book Antiqua" w:cs="Times New Roman"/>
            <w:color w:val="0000FF"/>
            <w:sz w:val="16"/>
            <w:szCs w:val="16"/>
            <w:u w:val="single"/>
            <w:lang w:eastAsia="pt-BR"/>
          </w:rPr>
          <w:t>(Redação dada pela Lei nº 13.506, de 2017)</w:t>
        </w:r>
      </w:hyperlink>
    </w:p>
    <w:p w14:paraId="3EBB7A2F" w14:textId="31B774DC" w:rsidR="00593881" w:rsidRPr="00EF15DD" w:rsidRDefault="00593881" w:rsidP="00593881">
      <w:pPr>
        <w:autoSpaceDE w:val="0"/>
        <w:autoSpaceDN w:val="0"/>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84B9D">
        <w:rPr>
          <w:rFonts w:ascii="Book Antiqua" w:eastAsia="Times New Roman" w:hAnsi="Book Antiqua" w:cs="Times New Roman"/>
          <w:b/>
          <w:bCs/>
          <w:color w:val="000000"/>
          <w:sz w:val="19"/>
          <w:szCs w:val="19"/>
          <w:lang w:eastAsia="pt-BR"/>
        </w:rPr>
        <w:t>I - por decisão do Banco Central do Brasil, nas seguintes hipóteses</w:t>
      </w:r>
      <w:r w:rsidRPr="00B4411D">
        <w:rPr>
          <w:rFonts w:ascii="Book Antiqua" w:eastAsia="Times New Roman" w:hAnsi="Book Antiqua" w:cs="Times New Roman"/>
          <w:color w:val="000000"/>
          <w:sz w:val="16"/>
          <w:szCs w:val="16"/>
          <w:lang w:eastAsia="pt-BR"/>
        </w:rPr>
        <w:t xml:space="preserve">:   </w:t>
      </w:r>
      <w:hyperlink r:id="rId22" w:anchor="art51" w:history="1">
        <w:r w:rsidRPr="00B4411D">
          <w:rPr>
            <w:rFonts w:ascii="Book Antiqua" w:eastAsia="Times New Roman" w:hAnsi="Book Antiqua" w:cs="Times New Roman"/>
            <w:color w:val="0000FF"/>
            <w:sz w:val="16"/>
            <w:szCs w:val="16"/>
            <w:u w:val="single"/>
            <w:lang w:eastAsia="pt-BR"/>
          </w:rPr>
          <w:t>(Incluído pela Lei nº 13.506, de 2017)</w:t>
        </w:r>
      </w:hyperlink>
      <w:r w:rsidR="00384B9D">
        <w:rPr>
          <w:rFonts w:ascii="Book Antiqua" w:eastAsia="Times New Roman" w:hAnsi="Book Antiqua" w:cs="Times New Roman"/>
          <w:color w:val="0000FF"/>
          <w:sz w:val="16"/>
          <w:szCs w:val="16"/>
          <w:lang w:eastAsia="pt-BR"/>
        </w:rPr>
        <w:t xml:space="preserve"> </w:t>
      </w:r>
      <w:r w:rsidR="00384B9D">
        <w:rPr>
          <w:rFonts w:ascii="Book Antiqua" w:eastAsia="Times New Roman" w:hAnsi="Book Antiqua" w:cs="Times New Roman"/>
          <w:b/>
          <w:bCs/>
          <w:color w:val="FF0000"/>
          <w:sz w:val="16"/>
          <w:szCs w:val="16"/>
          <w:u w:val="single"/>
          <w:lang w:eastAsia="pt-BR"/>
        </w:rPr>
        <w:t>(TJRJ-2023)</w:t>
      </w:r>
      <w:r w:rsidR="00EF15DD">
        <w:rPr>
          <w:rFonts w:ascii="Book Antiqua" w:eastAsia="Times New Roman" w:hAnsi="Book Antiqua" w:cs="Times New Roman"/>
          <w:b/>
          <w:bCs/>
          <w:color w:val="FF0000"/>
          <w:sz w:val="16"/>
          <w:szCs w:val="16"/>
          <w:lang w:eastAsia="pt-BR"/>
        </w:rPr>
        <w:t xml:space="preserve"> </w:t>
      </w:r>
      <w:r w:rsidR="00EF15DD">
        <w:rPr>
          <w:rFonts w:ascii="Book Antiqua" w:hAnsi="Book Antiqua"/>
          <w:b/>
          <w:color w:val="FF0000"/>
          <w:sz w:val="16"/>
          <w:szCs w:val="16"/>
          <w:u w:val="single"/>
        </w:rPr>
        <w:t>(ENAM/1º-2024)</w:t>
      </w:r>
    </w:p>
    <w:p w14:paraId="394B2408" w14:textId="618FA965" w:rsidR="00593881" w:rsidRPr="00FF7C58" w:rsidRDefault="00593881" w:rsidP="00593881">
      <w:pPr>
        <w:autoSpaceDE w:val="0"/>
        <w:autoSpaceDN w:val="0"/>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84B9D">
        <w:rPr>
          <w:rFonts w:ascii="Book Antiqua" w:eastAsia="Times New Roman" w:hAnsi="Book Antiqua" w:cs="Times New Roman"/>
          <w:b/>
          <w:bCs/>
          <w:color w:val="000000"/>
          <w:sz w:val="19"/>
          <w:szCs w:val="19"/>
          <w:lang w:eastAsia="pt-BR"/>
        </w:rPr>
        <w:t xml:space="preserve">a) </w:t>
      </w:r>
      <w:r w:rsidRPr="00384B9D">
        <w:rPr>
          <w:rFonts w:ascii="Book Antiqua" w:eastAsia="Times New Roman" w:hAnsi="Book Antiqua" w:cs="Times New Roman"/>
          <w:b/>
          <w:bCs/>
          <w:color w:val="000000"/>
          <w:sz w:val="19"/>
          <w:szCs w:val="19"/>
          <w:highlight w:val="cyan"/>
          <w:lang w:eastAsia="pt-BR"/>
        </w:rPr>
        <w:t>pagamento integral</w:t>
      </w:r>
      <w:r w:rsidRPr="00384B9D">
        <w:rPr>
          <w:rFonts w:ascii="Book Antiqua" w:eastAsia="Times New Roman" w:hAnsi="Book Antiqua" w:cs="Times New Roman"/>
          <w:b/>
          <w:bCs/>
          <w:color w:val="000000"/>
          <w:sz w:val="19"/>
          <w:szCs w:val="19"/>
          <w:lang w:eastAsia="pt-BR"/>
        </w:rPr>
        <w:t xml:space="preserve"> </w:t>
      </w:r>
      <w:r w:rsidRPr="00384B9D">
        <w:rPr>
          <w:rFonts w:ascii="Book Antiqua" w:eastAsia="Times New Roman" w:hAnsi="Book Antiqua" w:cs="Times New Roman"/>
          <w:b/>
          <w:bCs/>
          <w:color w:val="000000"/>
          <w:sz w:val="19"/>
          <w:szCs w:val="19"/>
          <w:highlight w:val="yellow"/>
          <w:lang w:eastAsia="pt-BR"/>
        </w:rPr>
        <w:t>dos credores quirografários</w:t>
      </w:r>
      <w:r w:rsidRPr="00B4411D">
        <w:rPr>
          <w:rFonts w:ascii="Book Antiqua" w:eastAsia="Times New Roman" w:hAnsi="Book Antiqua" w:cs="Times New Roman"/>
          <w:color w:val="000000"/>
          <w:sz w:val="16"/>
          <w:szCs w:val="16"/>
          <w:lang w:eastAsia="pt-BR"/>
        </w:rPr>
        <w:t xml:space="preserve">;  </w:t>
      </w:r>
      <w:hyperlink r:id="rId23" w:anchor="art51" w:history="1">
        <w:r w:rsidRPr="00B4411D">
          <w:rPr>
            <w:rFonts w:ascii="Book Antiqua" w:eastAsia="Times New Roman" w:hAnsi="Book Antiqua" w:cs="Times New Roman"/>
            <w:color w:val="0000FF"/>
            <w:sz w:val="16"/>
            <w:szCs w:val="16"/>
            <w:u w:val="single"/>
            <w:lang w:eastAsia="pt-BR"/>
          </w:rPr>
          <w:t>(Incluído pela Lei nº 13.506, de 2017)</w:t>
        </w:r>
      </w:hyperlink>
      <w:r w:rsidR="00384B9D">
        <w:rPr>
          <w:rFonts w:ascii="Book Antiqua" w:eastAsia="Times New Roman" w:hAnsi="Book Antiqua" w:cs="Times New Roman"/>
          <w:color w:val="0000FF"/>
          <w:sz w:val="16"/>
          <w:szCs w:val="16"/>
          <w:lang w:eastAsia="pt-BR"/>
        </w:rPr>
        <w:t xml:space="preserve"> </w:t>
      </w:r>
      <w:r w:rsidR="00384B9D">
        <w:rPr>
          <w:rFonts w:ascii="Book Antiqua" w:eastAsia="Times New Roman" w:hAnsi="Book Antiqua" w:cs="Times New Roman"/>
          <w:b/>
          <w:bCs/>
          <w:color w:val="FF0000"/>
          <w:sz w:val="16"/>
          <w:szCs w:val="16"/>
          <w:u w:val="single"/>
          <w:lang w:eastAsia="pt-BR"/>
        </w:rPr>
        <w:t>(TJRJ-2023)</w:t>
      </w:r>
      <w:r w:rsidR="00FF7C58">
        <w:rPr>
          <w:rFonts w:ascii="Book Antiqua" w:eastAsia="Times New Roman" w:hAnsi="Book Antiqua" w:cs="Times New Roman"/>
          <w:b/>
          <w:bCs/>
          <w:color w:val="FF0000"/>
          <w:sz w:val="16"/>
          <w:szCs w:val="16"/>
          <w:lang w:eastAsia="pt-BR"/>
        </w:rPr>
        <w:t xml:space="preserve"> </w:t>
      </w:r>
      <w:r w:rsidR="00FF7C58">
        <w:rPr>
          <w:rFonts w:ascii="Book Antiqua" w:hAnsi="Book Antiqua"/>
          <w:b/>
          <w:color w:val="FF0000"/>
          <w:sz w:val="16"/>
          <w:szCs w:val="16"/>
          <w:u w:val="single"/>
        </w:rPr>
        <w:t>(ENAM/1º-2024)</w:t>
      </w:r>
    </w:p>
    <w:p w14:paraId="12B22146" w14:textId="15D24552" w:rsidR="00593881" w:rsidRPr="00FF7C58" w:rsidRDefault="00593881" w:rsidP="00593881">
      <w:pPr>
        <w:autoSpaceDE w:val="0"/>
        <w:autoSpaceDN w:val="0"/>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F7C58">
        <w:rPr>
          <w:rFonts w:ascii="Book Antiqua" w:eastAsia="Times New Roman" w:hAnsi="Book Antiqua" w:cs="Times New Roman"/>
          <w:b/>
          <w:bCs/>
          <w:color w:val="000000"/>
          <w:sz w:val="19"/>
          <w:szCs w:val="19"/>
          <w:lang w:eastAsia="pt-BR"/>
        </w:rPr>
        <w:t>b) mudança de objeto social da instituição para atividade econômica não integrante do Sistema Financeiro Nacional</w:t>
      </w:r>
      <w:r w:rsidRPr="00FF7C58">
        <w:rPr>
          <w:rFonts w:ascii="Book Antiqua" w:eastAsia="Times New Roman" w:hAnsi="Book Antiqua" w:cs="Times New Roman"/>
          <w:b/>
          <w:bCs/>
          <w:color w:val="000000"/>
          <w:sz w:val="16"/>
          <w:szCs w:val="16"/>
          <w:lang w:eastAsia="pt-BR"/>
        </w:rPr>
        <w:t>;</w:t>
      </w:r>
      <w:r w:rsidRPr="00B4411D">
        <w:rPr>
          <w:rFonts w:ascii="Book Antiqua" w:eastAsia="Times New Roman" w:hAnsi="Book Antiqua" w:cs="Times New Roman"/>
          <w:color w:val="000000"/>
          <w:sz w:val="16"/>
          <w:szCs w:val="16"/>
          <w:lang w:eastAsia="pt-BR"/>
        </w:rPr>
        <w:t xml:space="preserve">   </w:t>
      </w:r>
      <w:hyperlink r:id="rId24" w:anchor="art51" w:history="1">
        <w:r w:rsidRPr="00B4411D">
          <w:rPr>
            <w:rFonts w:ascii="Book Antiqua" w:eastAsia="Times New Roman" w:hAnsi="Book Antiqua" w:cs="Times New Roman"/>
            <w:color w:val="0000FF"/>
            <w:sz w:val="16"/>
            <w:szCs w:val="16"/>
            <w:u w:val="single"/>
            <w:lang w:eastAsia="pt-BR"/>
          </w:rPr>
          <w:t>(Incluído pela Lei nº 13.506, de 2017)</w:t>
        </w:r>
      </w:hyperlink>
      <w:r w:rsidR="00FF7C58">
        <w:rPr>
          <w:rFonts w:ascii="Book Antiqua" w:eastAsia="Times New Roman" w:hAnsi="Book Antiqua" w:cs="Times New Roman"/>
          <w:color w:val="0000FF"/>
          <w:sz w:val="16"/>
          <w:szCs w:val="16"/>
          <w:lang w:eastAsia="pt-BR"/>
        </w:rPr>
        <w:t xml:space="preserve"> </w:t>
      </w:r>
      <w:r w:rsidR="00FF7C58">
        <w:rPr>
          <w:rFonts w:ascii="Book Antiqua" w:hAnsi="Book Antiqua"/>
          <w:b/>
          <w:color w:val="FF0000"/>
          <w:sz w:val="16"/>
          <w:szCs w:val="16"/>
          <w:u w:val="single"/>
        </w:rPr>
        <w:t>(ENAM/1º-2024)</w:t>
      </w:r>
    </w:p>
    <w:p w14:paraId="56B33027" w14:textId="77777777" w:rsidR="00593881" w:rsidRPr="00B4411D" w:rsidRDefault="00593881" w:rsidP="00593881">
      <w:pPr>
        <w:autoSpaceDE w:val="0"/>
        <w:autoSpaceDN w:val="0"/>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94FF3">
        <w:rPr>
          <w:rFonts w:ascii="Book Antiqua" w:eastAsia="Times New Roman" w:hAnsi="Book Antiqua" w:cs="Times New Roman"/>
          <w:color w:val="000000"/>
          <w:sz w:val="19"/>
          <w:szCs w:val="19"/>
          <w:lang w:eastAsia="pt-BR"/>
        </w:rPr>
        <w:t>c) transferência do controle societário da instituição</w:t>
      </w:r>
      <w:r w:rsidRPr="00B4411D">
        <w:rPr>
          <w:rFonts w:ascii="Book Antiqua" w:eastAsia="Times New Roman" w:hAnsi="Book Antiqua" w:cs="Times New Roman"/>
          <w:color w:val="000000"/>
          <w:sz w:val="16"/>
          <w:szCs w:val="16"/>
          <w:lang w:eastAsia="pt-BR"/>
        </w:rPr>
        <w:t xml:space="preserve">;  </w:t>
      </w:r>
      <w:hyperlink r:id="rId25" w:anchor="art51" w:history="1">
        <w:r w:rsidRPr="00B4411D">
          <w:rPr>
            <w:rFonts w:ascii="Book Antiqua" w:eastAsia="Times New Roman" w:hAnsi="Book Antiqua" w:cs="Times New Roman"/>
            <w:color w:val="0000FF"/>
            <w:sz w:val="16"/>
            <w:szCs w:val="16"/>
            <w:u w:val="single"/>
            <w:lang w:eastAsia="pt-BR"/>
          </w:rPr>
          <w:t>(Incluído pela Lei nº 13.506, de 2017)</w:t>
        </w:r>
      </w:hyperlink>
    </w:p>
    <w:p w14:paraId="334B2B13" w14:textId="2782EBA4" w:rsidR="00593881" w:rsidRPr="00FF7C58" w:rsidRDefault="00593881" w:rsidP="00593881">
      <w:pPr>
        <w:autoSpaceDE w:val="0"/>
        <w:autoSpaceDN w:val="0"/>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F7C58">
        <w:rPr>
          <w:rFonts w:ascii="Book Antiqua" w:eastAsia="Times New Roman" w:hAnsi="Book Antiqua" w:cs="Times New Roman"/>
          <w:b/>
          <w:bCs/>
          <w:color w:val="000000"/>
          <w:sz w:val="19"/>
          <w:szCs w:val="19"/>
          <w:lang w:eastAsia="pt-BR"/>
        </w:rPr>
        <w:t>d) convolação em liquidação ordinária</w:t>
      </w:r>
      <w:r w:rsidRPr="00B4411D">
        <w:rPr>
          <w:rFonts w:ascii="Book Antiqua" w:eastAsia="Times New Roman" w:hAnsi="Book Antiqua" w:cs="Times New Roman"/>
          <w:color w:val="000000"/>
          <w:sz w:val="16"/>
          <w:szCs w:val="16"/>
          <w:lang w:eastAsia="pt-BR"/>
        </w:rPr>
        <w:t xml:space="preserve">;   </w:t>
      </w:r>
      <w:hyperlink r:id="rId26" w:anchor="art51" w:history="1">
        <w:r w:rsidRPr="00B4411D">
          <w:rPr>
            <w:rFonts w:ascii="Book Antiqua" w:eastAsia="Times New Roman" w:hAnsi="Book Antiqua" w:cs="Times New Roman"/>
            <w:color w:val="0000FF"/>
            <w:sz w:val="16"/>
            <w:szCs w:val="16"/>
            <w:u w:val="single"/>
            <w:lang w:eastAsia="pt-BR"/>
          </w:rPr>
          <w:t>(Incluído pela Lei nº 13.506, de 2017)</w:t>
        </w:r>
      </w:hyperlink>
      <w:r w:rsidR="00FF7C58">
        <w:rPr>
          <w:rFonts w:ascii="Book Antiqua" w:eastAsia="Times New Roman" w:hAnsi="Book Antiqua" w:cs="Times New Roman"/>
          <w:color w:val="0000FF"/>
          <w:sz w:val="16"/>
          <w:szCs w:val="16"/>
          <w:lang w:eastAsia="pt-BR"/>
        </w:rPr>
        <w:t xml:space="preserve"> </w:t>
      </w:r>
      <w:r w:rsidR="00FF7C58">
        <w:rPr>
          <w:rFonts w:ascii="Book Antiqua" w:hAnsi="Book Antiqua"/>
          <w:b/>
          <w:color w:val="FF0000"/>
          <w:sz w:val="16"/>
          <w:szCs w:val="16"/>
          <w:u w:val="single"/>
        </w:rPr>
        <w:t>(ENAM/1º-2024)</w:t>
      </w:r>
    </w:p>
    <w:p w14:paraId="65C048BF" w14:textId="19D333CF" w:rsidR="00593881" w:rsidRPr="00EF15DD" w:rsidRDefault="00593881" w:rsidP="00593881">
      <w:pPr>
        <w:autoSpaceDE w:val="0"/>
        <w:autoSpaceDN w:val="0"/>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F15DD">
        <w:rPr>
          <w:rFonts w:ascii="Book Antiqua" w:eastAsia="Times New Roman" w:hAnsi="Book Antiqua" w:cs="Times New Roman"/>
          <w:b/>
          <w:bCs/>
          <w:color w:val="000000"/>
          <w:sz w:val="19"/>
          <w:szCs w:val="19"/>
          <w:lang w:eastAsia="pt-BR"/>
        </w:rPr>
        <w:t xml:space="preserve">e) exaustão do ativo da instituição, mediante a sua realização total e a distribuição do produto entre os credores, </w:t>
      </w:r>
      <w:r w:rsidRPr="00EF15DD">
        <w:rPr>
          <w:rFonts w:ascii="Book Antiqua" w:eastAsia="Times New Roman" w:hAnsi="Book Antiqua" w:cs="Times New Roman"/>
          <w:b/>
          <w:bCs/>
          <w:caps/>
          <w:color w:val="000000"/>
          <w:sz w:val="19"/>
          <w:szCs w:val="19"/>
          <w:highlight w:val="green"/>
          <w:lang w:eastAsia="pt-BR"/>
        </w:rPr>
        <w:t>ainda que não ocorra</w:t>
      </w:r>
      <w:r w:rsidRPr="00EF15DD">
        <w:rPr>
          <w:rFonts w:ascii="Book Antiqua" w:eastAsia="Times New Roman" w:hAnsi="Book Antiqua" w:cs="Times New Roman"/>
          <w:b/>
          <w:bCs/>
          <w:color w:val="000000"/>
          <w:sz w:val="19"/>
          <w:szCs w:val="19"/>
          <w:lang w:eastAsia="pt-BR"/>
        </w:rPr>
        <w:t xml:space="preserve"> o </w:t>
      </w:r>
      <w:r w:rsidRPr="00EF15DD">
        <w:rPr>
          <w:rFonts w:ascii="Book Antiqua" w:eastAsia="Times New Roman" w:hAnsi="Book Antiqua" w:cs="Times New Roman"/>
          <w:b/>
          <w:bCs/>
          <w:color w:val="000000"/>
          <w:sz w:val="19"/>
          <w:szCs w:val="19"/>
          <w:highlight w:val="cyan"/>
          <w:lang w:eastAsia="pt-BR"/>
        </w:rPr>
        <w:t>pagamento integral dos créditos</w:t>
      </w:r>
      <w:r w:rsidRPr="00994FF3">
        <w:rPr>
          <w:rFonts w:ascii="Book Antiqua" w:eastAsia="Times New Roman" w:hAnsi="Book Antiqua" w:cs="Times New Roman"/>
          <w:color w:val="000000"/>
          <w:sz w:val="19"/>
          <w:szCs w:val="19"/>
          <w:lang w:eastAsia="pt-BR"/>
        </w:rPr>
        <w:t xml:space="preserve">; ou  </w:t>
      </w:r>
      <w:hyperlink r:id="rId27" w:anchor="art51" w:history="1">
        <w:r w:rsidRPr="00B4411D">
          <w:rPr>
            <w:rFonts w:ascii="Book Antiqua" w:eastAsia="Times New Roman" w:hAnsi="Book Antiqua" w:cs="Times New Roman"/>
            <w:color w:val="0000FF"/>
            <w:sz w:val="16"/>
            <w:szCs w:val="16"/>
            <w:u w:val="single"/>
            <w:lang w:eastAsia="pt-BR"/>
          </w:rPr>
          <w:t>(Incluído pela Lei nº 13.506, de 2017)</w:t>
        </w:r>
      </w:hyperlink>
      <w:r w:rsidR="00EF15DD">
        <w:rPr>
          <w:rFonts w:ascii="Book Antiqua" w:eastAsia="Times New Roman" w:hAnsi="Book Antiqua" w:cs="Times New Roman"/>
          <w:color w:val="0000FF"/>
          <w:sz w:val="16"/>
          <w:szCs w:val="16"/>
          <w:lang w:eastAsia="pt-BR"/>
        </w:rPr>
        <w:t xml:space="preserve"> </w:t>
      </w:r>
      <w:r w:rsidR="00EF15DD">
        <w:rPr>
          <w:rFonts w:ascii="Book Antiqua" w:hAnsi="Book Antiqua"/>
          <w:b/>
          <w:color w:val="FF0000"/>
          <w:sz w:val="16"/>
          <w:szCs w:val="16"/>
          <w:u w:val="single"/>
        </w:rPr>
        <w:t>(ENAM/1º-2024)</w:t>
      </w:r>
    </w:p>
    <w:p w14:paraId="1CB3C738" w14:textId="2F03AFC6" w:rsidR="00593881" w:rsidRPr="00E81679" w:rsidRDefault="00593881" w:rsidP="00593881">
      <w:pPr>
        <w:autoSpaceDE w:val="0"/>
        <w:autoSpaceDN w:val="0"/>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81679">
        <w:rPr>
          <w:rFonts w:ascii="Book Antiqua" w:eastAsia="Times New Roman" w:hAnsi="Book Antiqua" w:cs="Times New Roman"/>
          <w:b/>
          <w:bCs/>
          <w:color w:val="000000"/>
          <w:sz w:val="19"/>
          <w:szCs w:val="19"/>
          <w:lang w:eastAsia="pt-BR"/>
        </w:rPr>
        <w:t>f) iliquidez ou difícil realização do ativo remanescente na instituição, reconhecidas pelo Banco Central do Brasil</w:t>
      </w:r>
      <w:r w:rsidRPr="00B4411D">
        <w:rPr>
          <w:rFonts w:ascii="Book Antiqua" w:eastAsia="Times New Roman" w:hAnsi="Book Antiqua" w:cs="Times New Roman"/>
          <w:color w:val="000000"/>
          <w:sz w:val="18"/>
          <w:szCs w:val="18"/>
          <w:lang w:eastAsia="pt-BR"/>
        </w:rPr>
        <w:t xml:space="preserve">;   </w:t>
      </w:r>
      <w:hyperlink r:id="rId28" w:anchor="art51" w:history="1">
        <w:r w:rsidRPr="00B4411D">
          <w:rPr>
            <w:rFonts w:ascii="Book Antiqua" w:eastAsia="Times New Roman" w:hAnsi="Book Antiqua" w:cs="Times New Roman"/>
            <w:color w:val="0000FF"/>
            <w:sz w:val="16"/>
            <w:szCs w:val="16"/>
            <w:u w:val="single"/>
            <w:lang w:eastAsia="pt-BR"/>
          </w:rPr>
          <w:t>(Incluído pela Lei nº 13.506, de 2017)</w:t>
        </w:r>
      </w:hyperlink>
      <w:r w:rsidR="00E81679">
        <w:rPr>
          <w:rFonts w:ascii="Book Antiqua" w:eastAsia="Times New Roman" w:hAnsi="Book Antiqua" w:cs="Times New Roman"/>
          <w:color w:val="0000FF"/>
          <w:sz w:val="16"/>
          <w:szCs w:val="16"/>
          <w:lang w:eastAsia="pt-BR"/>
        </w:rPr>
        <w:t xml:space="preserve"> </w:t>
      </w:r>
      <w:r w:rsidR="00E81679">
        <w:rPr>
          <w:rFonts w:ascii="Book Antiqua" w:hAnsi="Book Antiqua"/>
          <w:b/>
          <w:color w:val="FF0000"/>
          <w:sz w:val="16"/>
          <w:szCs w:val="16"/>
          <w:u w:val="single"/>
        </w:rPr>
        <w:t>(ENAM/1º-2024)</w:t>
      </w:r>
    </w:p>
    <w:p w14:paraId="37EE5E2D" w14:textId="77777777" w:rsidR="00593881" w:rsidRPr="00B4411D" w:rsidRDefault="00593881" w:rsidP="00593881">
      <w:pPr>
        <w:autoSpaceDE w:val="0"/>
        <w:autoSpaceDN w:val="0"/>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94FF3">
        <w:rPr>
          <w:rFonts w:ascii="Book Antiqua" w:eastAsia="Times New Roman" w:hAnsi="Book Antiqua" w:cs="Times New Roman"/>
          <w:color w:val="000000"/>
          <w:sz w:val="19"/>
          <w:szCs w:val="19"/>
          <w:lang w:eastAsia="pt-BR"/>
        </w:rPr>
        <w:t>II - pela decretação da falência da instituição</w:t>
      </w:r>
      <w:r w:rsidRPr="00B4411D">
        <w:rPr>
          <w:rFonts w:ascii="Book Antiqua" w:eastAsia="Times New Roman" w:hAnsi="Book Antiqua" w:cs="Times New Roman"/>
          <w:color w:val="000000"/>
          <w:sz w:val="16"/>
          <w:szCs w:val="16"/>
          <w:lang w:eastAsia="pt-BR"/>
        </w:rPr>
        <w:t xml:space="preserve">.   </w:t>
      </w:r>
      <w:hyperlink r:id="rId29" w:anchor="art51" w:history="1">
        <w:r w:rsidRPr="00B4411D">
          <w:rPr>
            <w:rFonts w:ascii="Book Antiqua" w:eastAsia="Times New Roman" w:hAnsi="Book Antiqua" w:cs="Times New Roman"/>
            <w:color w:val="0000FF"/>
            <w:sz w:val="16"/>
            <w:szCs w:val="16"/>
            <w:u w:val="single"/>
            <w:lang w:eastAsia="pt-BR"/>
          </w:rPr>
          <w:t>(Incluído pela Lei nº 13.506, de 2017)</w:t>
        </w:r>
      </w:hyperlink>
    </w:p>
    <w:p w14:paraId="4E9FABFB" w14:textId="0BAA40E6" w:rsidR="00593881" w:rsidRPr="00EF15DD" w:rsidRDefault="00593881" w:rsidP="00593881">
      <w:pPr>
        <w:autoSpaceDE w:val="0"/>
        <w:autoSpaceDN w:val="0"/>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F15DD">
        <w:rPr>
          <w:rFonts w:ascii="Book Antiqua" w:eastAsia="Times New Roman" w:hAnsi="Book Antiqua" w:cs="Times New Roman"/>
          <w:b/>
          <w:bCs/>
          <w:color w:val="000000"/>
          <w:sz w:val="19"/>
          <w:szCs w:val="19"/>
          <w:highlight w:val="magenta"/>
          <w:lang w:eastAsia="pt-BR"/>
        </w:rPr>
        <w:t>§ 1</w:t>
      </w:r>
      <w:r w:rsidRPr="00EF15DD">
        <w:rPr>
          <w:rFonts w:ascii="Book Antiqua" w:eastAsia="Times New Roman" w:hAnsi="Book Antiqua" w:cs="Times New Roman"/>
          <w:b/>
          <w:bCs/>
          <w:color w:val="000000"/>
          <w:sz w:val="19"/>
          <w:szCs w:val="19"/>
          <w:highlight w:val="magenta"/>
          <w:u w:val="single"/>
          <w:vertAlign w:val="superscript"/>
          <w:lang w:eastAsia="pt-BR"/>
        </w:rPr>
        <w:t>o</w:t>
      </w:r>
      <w:r w:rsidRPr="00EF15DD">
        <w:rPr>
          <w:rFonts w:ascii="Book Antiqua" w:eastAsia="Times New Roman" w:hAnsi="Book Antiqua" w:cs="Times New Roman"/>
          <w:b/>
          <w:bCs/>
          <w:color w:val="000000"/>
          <w:sz w:val="19"/>
          <w:szCs w:val="19"/>
          <w:lang w:eastAsia="pt-BR"/>
        </w:rPr>
        <w:t xml:space="preserve">  Encerrada a liquidação extrajudicial nas hipóteses previstas nas alíneas “a”, “b”, “d”, “e” e “f” do inciso I do caput deste artigo, o Banco Central do Brasil comunicará o encerramento ao órgão competente do registro do comércio, que deverá</w:t>
      </w:r>
      <w:r w:rsidRPr="00B4411D">
        <w:rPr>
          <w:rFonts w:ascii="Book Antiqua" w:eastAsia="Times New Roman" w:hAnsi="Book Antiqua" w:cs="Times New Roman"/>
          <w:color w:val="000000"/>
          <w:sz w:val="16"/>
          <w:szCs w:val="16"/>
          <w:lang w:eastAsia="pt-BR"/>
        </w:rPr>
        <w:t xml:space="preserve">: </w:t>
      </w:r>
      <w:hyperlink r:id="rId30" w:anchor="art51" w:history="1">
        <w:r w:rsidRPr="00B4411D">
          <w:rPr>
            <w:rFonts w:ascii="Book Antiqua" w:eastAsia="Times New Roman" w:hAnsi="Book Antiqua" w:cs="Times New Roman"/>
            <w:color w:val="0000FF"/>
            <w:sz w:val="16"/>
            <w:szCs w:val="16"/>
            <w:u w:val="single"/>
            <w:lang w:eastAsia="pt-BR"/>
          </w:rPr>
          <w:t>(Incluído pela Lei nº 13.506, de 2017)</w:t>
        </w:r>
      </w:hyperlink>
      <w:r w:rsidR="00EF15DD">
        <w:rPr>
          <w:rFonts w:ascii="Book Antiqua" w:eastAsia="Times New Roman" w:hAnsi="Book Antiqua" w:cs="Times New Roman"/>
          <w:color w:val="0000FF"/>
          <w:sz w:val="16"/>
          <w:szCs w:val="16"/>
          <w:lang w:eastAsia="pt-BR"/>
        </w:rPr>
        <w:t xml:space="preserve"> </w:t>
      </w:r>
      <w:r w:rsidR="00EF15DD">
        <w:rPr>
          <w:rFonts w:ascii="Book Antiqua" w:hAnsi="Book Antiqua"/>
          <w:b/>
          <w:color w:val="FF0000"/>
          <w:sz w:val="16"/>
          <w:szCs w:val="16"/>
          <w:u w:val="single"/>
        </w:rPr>
        <w:t>(ENAM/1º-2024)</w:t>
      </w:r>
    </w:p>
    <w:p w14:paraId="5E958889" w14:textId="77777777" w:rsidR="00593881" w:rsidRPr="00B4411D" w:rsidRDefault="00593881" w:rsidP="00593881">
      <w:pPr>
        <w:autoSpaceDE w:val="0"/>
        <w:autoSpaceDN w:val="0"/>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94FF3">
        <w:rPr>
          <w:rFonts w:ascii="Book Antiqua" w:eastAsia="Times New Roman" w:hAnsi="Book Antiqua" w:cs="Times New Roman"/>
          <w:color w:val="000000"/>
          <w:sz w:val="19"/>
          <w:szCs w:val="19"/>
          <w:lang w:eastAsia="pt-BR"/>
        </w:rPr>
        <w:t xml:space="preserve">I - nas hipóteses das alíneas “b” e “d” do inciso I do </w:t>
      </w:r>
      <w:r w:rsidRPr="00994FF3">
        <w:rPr>
          <w:rFonts w:ascii="Book Antiqua" w:eastAsia="Times New Roman" w:hAnsi="Book Antiqua" w:cs="Times New Roman"/>
          <w:b/>
          <w:bCs/>
          <w:color w:val="000000"/>
          <w:sz w:val="19"/>
          <w:szCs w:val="19"/>
          <w:lang w:eastAsia="pt-BR"/>
        </w:rPr>
        <w:t>caput</w:t>
      </w:r>
      <w:r w:rsidRPr="00994FF3">
        <w:rPr>
          <w:rFonts w:ascii="Book Antiqua" w:eastAsia="Times New Roman" w:hAnsi="Book Antiqua" w:cs="Times New Roman"/>
          <w:color w:val="000000"/>
          <w:sz w:val="19"/>
          <w:szCs w:val="19"/>
          <w:lang w:eastAsia="pt-BR"/>
        </w:rPr>
        <w:t xml:space="preserve"> deste artigo, promover as anotações pertinentes</w:t>
      </w:r>
      <w:r w:rsidRPr="00B4411D">
        <w:rPr>
          <w:rFonts w:ascii="Book Antiqua" w:eastAsia="Times New Roman" w:hAnsi="Book Antiqua" w:cs="Times New Roman"/>
          <w:color w:val="000000"/>
          <w:sz w:val="16"/>
          <w:szCs w:val="16"/>
          <w:lang w:eastAsia="pt-BR"/>
        </w:rPr>
        <w:t xml:space="preserve">;   </w:t>
      </w:r>
      <w:hyperlink r:id="rId31" w:anchor="art51" w:history="1">
        <w:r w:rsidRPr="00B4411D">
          <w:rPr>
            <w:rFonts w:ascii="Book Antiqua" w:eastAsia="Times New Roman" w:hAnsi="Book Antiqua" w:cs="Times New Roman"/>
            <w:color w:val="0000FF"/>
            <w:sz w:val="16"/>
            <w:szCs w:val="16"/>
            <w:u w:val="single"/>
            <w:lang w:eastAsia="pt-BR"/>
          </w:rPr>
          <w:t>(Incluído pela Lei nº 13.506, de 2017)</w:t>
        </w:r>
      </w:hyperlink>
    </w:p>
    <w:p w14:paraId="29A3CD22" w14:textId="7AAB15CA" w:rsidR="00593881" w:rsidRPr="00EF15DD" w:rsidRDefault="00593881" w:rsidP="00593881">
      <w:pPr>
        <w:autoSpaceDE w:val="0"/>
        <w:autoSpaceDN w:val="0"/>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EF15DD">
        <w:rPr>
          <w:rFonts w:ascii="Book Antiqua" w:eastAsia="Times New Roman" w:hAnsi="Book Antiqua" w:cs="Times New Roman"/>
          <w:b/>
          <w:bCs/>
          <w:color w:val="000000"/>
          <w:sz w:val="19"/>
          <w:szCs w:val="19"/>
          <w:lang w:eastAsia="pt-BR"/>
        </w:rPr>
        <w:t>II - nas hipóteses das alíneas “a”, “e” e “f” do inciso I do caput deste artigo, proceder à anotação do encerramento da liquidação extrajudicial no registro correspondente e substituir, na denominação da sociedade, a expressão “Em liquidação extrajudicial” por “Liquidação extrajudicial encerrada”.</w:t>
      </w:r>
      <w:r w:rsidR="00EF15DD">
        <w:rPr>
          <w:rFonts w:ascii="Book Antiqua" w:eastAsia="Times New Roman" w:hAnsi="Book Antiqua" w:cs="Times New Roman"/>
          <w:b/>
          <w:bCs/>
          <w:color w:val="000000"/>
          <w:sz w:val="19"/>
          <w:szCs w:val="19"/>
          <w:lang w:eastAsia="pt-BR"/>
        </w:rPr>
        <w:t xml:space="preserve"> </w:t>
      </w:r>
      <w:hyperlink r:id="rId32" w:anchor="art51" w:history="1">
        <w:r w:rsidRPr="00B4411D">
          <w:rPr>
            <w:rFonts w:ascii="Book Antiqua" w:eastAsia="Times New Roman" w:hAnsi="Book Antiqua" w:cs="Times New Roman"/>
            <w:color w:val="0000FF"/>
            <w:sz w:val="16"/>
            <w:szCs w:val="16"/>
            <w:u w:val="single"/>
            <w:lang w:eastAsia="pt-BR"/>
          </w:rPr>
          <w:t>(Incluído pela Lei nº 13.506, de 2017)</w:t>
        </w:r>
      </w:hyperlink>
      <w:r w:rsidR="00EF15DD">
        <w:rPr>
          <w:rFonts w:ascii="Book Antiqua" w:eastAsia="Times New Roman" w:hAnsi="Book Antiqua" w:cs="Times New Roman"/>
          <w:color w:val="0000FF"/>
          <w:sz w:val="16"/>
          <w:szCs w:val="16"/>
          <w:lang w:eastAsia="pt-BR"/>
        </w:rPr>
        <w:t xml:space="preserve"> </w:t>
      </w:r>
      <w:r w:rsidR="00EF15DD">
        <w:rPr>
          <w:rFonts w:ascii="Book Antiqua" w:hAnsi="Book Antiqua"/>
          <w:b/>
          <w:color w:val="FF0000"/>
          <w:sz w:val="16"/>
          <w:szCs w:val="16"/>
          <w:u w:val="single"/>
        </w:rPr>
        <w:t>(ENAM/1º-2024)</w:t>
      </w:r>
    </w:p>
    <w:p w14:paraId="0C015145" w14:textId="112F90AE" w:rsidR="00593881" w:rsidRPr="00EF15DD" w:rsidRDefault="00593881" w:rsidP="00593881">
      <w:pPr>
        <w:autoSpaceDE w:val="0"/>
        <w:autoSpaceDN w:val="0"/>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F15DD">
        <w:rPr>
          <w:rFonts w:ascii="Book Antiqua" w:eastAsia="Times New Roman" w:hAnsi="Book Antiqua" w:cs="Times New Roman"/>
          <w:b/>
          <w:bCs/>
          <w:color w:val="000000"/>
          <w:sz w:val="19"/>
          <w:szCs w:val="19"/>
          <w:highlight w:val="magenta"/>
          <w:lang w:eastAsia="pt-BR"/>
        </w:rPr>
        <w:lastRenderedPageBreak/>
        <w:t>§ 2</w:t>
      </w:r>
      <w:r w:rsidRPr="00EF15DD">
        <w:rPr>
          <w:rFonts w:ascii="Book Antiqua" w:eastAsia="Times New Roman" w:hAnsi="Book Antiqua" w:cs="Times New Roman"/>
          <w:b/>
          <w:bCs/>
          <w:color w:val="000000"/>
          <w:sz w:val="19"/>
          <w:szCs w:val="19"/>
          <w:highlight w:val="magenta"/>
          <w:u w:val="single"/>
          <w:vertAlign w:val="superscript"/>
          <w:lang w:eastAsia="pt-BR"/>
        </w:rPr>
        <w:t>o</w:t>
      </w:r>
      <w:r w:rsidRPr="00EF15DD">
        <w:rPr>
          <w:rFonts w:ascii="Book Antiqua" w:eastAsia="Times New Roman" w:hAnsi="Book Antiqua" w:cs="Times New Roman"/>
          <w:b/>
          <w:bCs/>
          <w:color w:val="000000"/>
          <w:sz w:val="19"/>
          <w:szCs w:val="19"/>
          <w:lang w:eastAsia="pt-BR"/>
        </w:rPr>
        <w:t xml:space="preserve">  Encerrada a liquidação extrajudicial nas hipóteses previstas no inciso I do caput deste artigo, o prazo prescricional relativo às obrigações da instituição </w:t>
      </w:r>
      <w:r w:rsidRPr="00EF15DD">
        <w:rPr>
          <w:rFonts w:ascii="Book Antiqua" w:eastAsia="Times New Roman" w:hAnsi="Book Antiqua" w:cs="Times New Roman"/>
          <w:b/>
          <w:bCs/>
          <w:caps/>
          <w:color w:val="000000"/>
          <w:sz w:val="19"/>
          <w:szCs w:val="19"/>
          <w:highlight w:val="green"/>
          <w:lang w:eastAsia="pt-BR"/>
        </w:rPr>
        <w:t>voltará a contar</w:t>
      </w:r>
      <w:r w:rsidRPr="00EF15DD">
        <w:rPr>
          <w:rFonts w:ascii="Book Antiqua" w:eastAsia="Times New Roman" w:hAnsi="Book Antiqua" w:cs="Times New Roman"/>
          <w:b/>
          <w:bCs/>
          <w:color w:val="000000"/>
          <w:sz w:val="19"/>
          <w:szCs w:val="19"/>
          <w:lang w:eastAsia="pt-BR"/>
        </w:rPr>
        <w:t xml:space="preserve"> </w:t>
      </w:r>
      <w:r w:rsidRPr="00EF15DD">
        <w:rPr>
          <w:rFonts w:ascii="Book Antiqua" w:eastAsia="Times New Roman" w:hAnsi="Book Antiqua" w:cs="Times New Roman"/>
          <w:b/>
          <w:bCs/>
          <w:color w:val="000000"/>
          <w:sz w:val="19"/>
          <w:szCs w:val="19"/>
          <w:highlight w:val="cyan"/>
          <w:lang w:eastAsia="pt-BR"/>
        </w:rPr>
        <w:t>da data da publicação do ato de encerramento do regime</w:t>
      </w:r>
      <w:r w:rsidRPr="00B4411D">
        <w:rPr>
          <w:rFonts w:ascii="Book Antiqua" w:eastAsia="Times New Roman" w:hAnsi="Book Antiqua" w:cs="Times New Roman"/>
          <w:color w:val="000000"/>
          <w:sz w:val="16"/>
          <w:szCs w:val="16"/>
          <w:lang w:eastAsia="pt-BR"/>
        </w:rPr>
        <w:t xml:space="preserve">.  </w:t>
      </w:r>
      <w:hyperlink r:id="rId33" w:anchor="art51" w:history="1">
        <w:r w:rsidRPr="00B4411D">
          <w:rPr>
            <w:rFonts w:ascii="Book Antiqua" w:eastAsia="Times New Roman" w:hAnsi="Book Antiqua" w:cs="Times New Roman"/>
            <w:color w:val="0000FF"/>
            <w:sz w:val="16"/>
            <w:szCs w:val="16"/>
            <w:u w:val="single"/>
            <w:lang w:eastAsia="pt-BR"/>
          </w:rPr>
          <w:t>(Incluído pela Lei nº 13.506, de 2017)</w:t>
        </w:r>
      </w:hyperlink>
      <w:r w:rsidR="00EF15DD">
        <w:rPr>
          <w:rFonts w:ascii="Book Antiqua" w:eastAsia="Times New Roman" w:hAnsi="Book Antiqua" w:cs="Times New Roman"/>
          <w:color w:val="0000FF"/>
          <w:sz w:val="16"/>
          <w:szCs w:val="16"/>
          <w:lang w:eastAsia="pt-BR"/>
        </w:rPr>
        <w:t xml:space="preserve"> </w:t>
      </w:r>
      <w:r w:rsidR="00EF15DD">
        <w:rPr>
          <w:rFonts w:ascii="Book Antiqua" w:hAnsi="Book Antiqua"/>
          <w:b/>
          <w:color w:val="FF0000"/>
          <w:sz w:val="16"/>
          <w:szCs w:val="16"/>
          <w:u w:val="single"/>
        </w:rPr>
        <w:t>(ENAM/1º-2024)</w:t>
      </w:r>
    </w:p>
    <w:p w14:paraId="29977539" w14:textId="5D199B73" w:rsidR="00593881" w:rsidRPr="00EF15DD" w:rsidRDefault="00593881" w:rsidP="00593881">
      <w:pPr>
        <w:autoSpaceDE w:val="0"/>
        <w:autoSpaceDN w:val="0"/>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F15DD">
        <w:rPr>
          <w:rFonts w:ascii="Book Antiqua" w:eastAsia="Times New Roman" w:hAnsi="Book Antiqua" w:cs="Times New Roman"/>
          <w:b/>
          <w:bCs/>
          <w:color w:val="000000"/>
          <w:sz w:val="19"/>
          <w:szCs w:val="19"/>
          <w:highlight w:val="magenta"/>
          <w:lang w:eastAsia="pt-BR"/>
        </w:rPr>
        <w:t>§ 3</w:t>
      </w:r>
      <w:r w:rsidRPr="00EF15DD">
        <w:rPr>
          <w:rFonts w:ascii="Book Antiqua" w:eastAsia="Times New Roman" w:hAnsi="Book Antiqua" w:cs="Times New Roman"/>
          <w:b/>
          <w:bCs/>
          <w:color w:val="000000"/>
          <w:sz w:val="19"/>
          <w:szCs w:val="19"/>
          <w:highlight w:val="magenta"/>
          <w:u w:val="single"/>
          <w:vertAlign w:val="superscript"/>
          <w:lang w:eastAsia="pt-BR"/>
        </w:rPr>
        <w:t>o</w:t>
      </w:r>
      <w:r w:rsidRPr="00EF15DD">
        <w:rPr>
          <w:rFonts w:ascii="Book Antiqua" w:eastAsia="Times New Roman" w:hAnsi="Book Antiqua" w:cs="Times New Roman"/>
          <w:b/>
          <w:bCs/>
          <w:color w:val="000000"/>
          <w:sz w:val="19"/>
          <w:szCs w:val="19"/>
          <w:lang w:eastAsia="pt-BR"/>
        </w:rPr>
        <w:t xml:space="preserve">  O encerramento da liquidação extrajudicial nas hipóteses previstas nas alíneas “b” e “d” do inciso I do caput deste artigo pode ser proposto ao Banco Central do Brasil, após a aprovação por maioria simples dos presentes à assembleia geral de credores, pelos</w:t>
      </w:r>
      <w:r w:rsidRPr="00B4411D">
        <w:rPr>
          <w:rFonts w:ascii="Book Antiqua" w:eastAsia="Times New Roman" w:hAnsi="Book Antiqua" w:cs="Times New Roman"/>
          <w:color w:val="000000"/>
          <w:sz w:val="16"/>
          <w:szCs w:val="16"/>
          <w:lang w:eastAsia="pt-BR"/>
        </w:rPr>
        <w:t>:</w:t>
      </w:r>
      <w:r w:rsidR="00EF15DD">
        <w:rPr>
          <w:rFonts w:ascii="Book Antiqua" w:eastAsia="Times New Roman" w:hAnsi="Book Antiqua" w:cs="Times New Roman"/>
          <w:color w:val="000000"/>
          <w:sz w:val="16"/>
          <w:szCs w:val="16"/>
          <w:lang w:eastAsia="pt-BR"/>
        </w:rPr>
        <w:t xml:space="preserve"> </w:t>
      </w:r>
      <w:hyperlink r:id="rId34" w:anchor="art51" w:history="1">
        <w:r w:rsidRPr="00B4411D">
          <w:rPr>
            <w:rFonts w:ascii="Book Antiqua" w:eastAsia="Times New Roman" w:hAnsi="Book Antiqua" w:cs="Times New Roman"/>
            <w:color w:val="0000FF"/>
            <w:sz w:val="16"/>
            <w:szCs w:val="16"/>
            <w:u w:val="single"/>
            <w:lang w:eastAsia="pt-BR"/>
          </w:rPr>
          <w:t>(Incluído pela Lei nº 13.506, de 2017)</w:t>
        </w:r>
      </w:hyperlink>
      <w:r w:rsidR="00EF15DD">
        <w:rPr>
          <w:rFonts w:ascii="Book Antiqua" w:eastAsia="Times New Roman" w:hAnsi="Book Antiqua" w:cs="Times New Roman"/>
          <w:color w:val="0000FF"/>
          <w:sz w:val="16"/>
          <w:szCs w:val="16"/>
          <w:lang w:eastAsia="pt-BR"/>
        </w:rPr>
        <w:t xml:space="preserve"> </w:t>
      </w:r>
      <w:r w:rsidR="00EF15DD">
        <w:rPr>
          <w:rFonts w:ascii="Book Antiqua" w:hAnsi="Book Antiqua"/>
          <w:b/>
          <w:color w:val="FF0000"/>
          <w:sz w:val="16"/>
          <w:szCs w:val="16"/>
          <w:u w:val="single"/>
        </w:rPr>
        <w:t>(ENAM/1º-2024)</w:t>
      </w:r>
    </w:p>
    <w:p w14:paraId="3278C52E" w14:textId="132CA264" w:rsidR="00593881" w:rsidRPr="00EF15DD" w:rsidRDefault="00593881" w:rsidP="00593881">
      <w:pPr>
        <w:autoSpaceDE w:val="0"/>
        <w:autoSpaceDN w:val="0"/>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F15DD">
        <w:rPr>
          <w:rFonts w:ascii="Book Antiqua" w:eastAsia="Times New Roman" w:hAnsi="Book Antiqua" w:cs="Times New Roman"/>
          <w:b/>
          <w:bCs/>
          <w:color w:val="000000"/>
          <w:sz w:val="19"/>
          <w:szCs w:val="19"/>
          <w:lang w:eastAsia="pt-BR"/>
        </w:rPr>
        <w:t>I - cooperados ou associados, autorizados pela assembleia geral; ou</w:t>
      </w:r>
      <w:r w:rsidRPr="00994FF3">
        <w:rPr>
          <w:rFonts w:ascii="Book Antiqua" w:eastAsia="Times New Roman" w:hAnsi="Book Antiqua" w:cs="Times New Roman"/>
          <w:color w:val="000000"/>
          <w:sz w:val="19"/>
          <w:szCs w:val="19"/>
          <w:lang w:eastAsia="pt-BR"/>
        </w:rPr>
        <w:t> </w:t>
      </w:r>
      <w:hyperlink r:id="rId35" w:anchor="art51" w:history="1">
        <w:r w:rsidRPr="00B4411D">
          <w:rPr>
            <w:rFonts w:ascii="Book Antiqua" w:eastAsia="Times New Roman" w:hAnsi="Book Antiqua" w:cs="Times New Roman"/>
            <w:color w:val="0000FF"/>
            <w:sz w:val="16"/>
            <w:szCs w:val="16"/>
            <w:u w:val="single"/>
            <w:lang w:eastAsia="pt-BR"/>
          </w:rPr>
          <w:t>(Incluído pela Lei nº 13.506, de 2017)</w:t>
        </w:r>
      </w:hyperlink>
      <w:r w:rsidR="00EF15DD">
        <w:rPr>
          <w:rFonts w:ascii="Book Antiqua" w:eastAsia="Times New Roman" w:hAnsi="Book Antiqua" w:cs="Times New Roman"/>
          <w:color w:val="0000FF"/>
          <w:sz w:val="16"/>
          <w:szCs w:val="16"/>
          <w:lang w:eastAsia="pt-BR"/>
        </w:rPr>
        <w:t xml:space="preserve"> </w:t>
      </w:r>
      <w:r w:rsidR="00EF15DD">
        <w:rPr>
          <w:rFonts w:ascii="Book Antiqua" w:hAnsi="Book Antiqua"/>
          <w:b/>
          <w:color w:val="FF0000"/>
          <w:sz w:val="16"/>
          <w:szCs w:val="16"/>
          <w:u w:val="single"/>
        </w:rPr>
        <w:t>(ENAM/1º-2024)</w:t>
      </w:r>
    </w:p>
    <w:p w14:paraId="5E313566" w14:textId="550C7BEE" w:rsidR="00593881" w:rsidRPr="00EF15DD" w:rsidRDefault="00593881" w:rsidP="00593881">
      <w:pPr>
        <w:autoSpaceDE w:val="0"/>
        <w:autoSpaceDN w:val="0"/>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F15DD">
        <w:rPr>
          <w:rFonts w:ascii="Book Antiqua" w:eastAsia="Times New Roman" w:hAnsi="Book Antiqua" w:cs="Times New Roman"/>
          <w:b/>
          <w:bCs/>
          <w:color w:val="000000"/>
          <w:sz w:val="19"/>
          <w:szCs w:val="19"/>
          <w:lang w:eastAsia="pt-BR"/>
        </w:rPr>
        <w:t>II - controladores</w:t>
      </w:r>
      <w:r w:rsidRPr="00EF15DD">
        <w:rPr>
          <w:rFonts w:ascii="Book Antiqua" w:eastAsia="Times New Roman" w:hAnsi="Book Antiqua" w:cs="Times New Roman"/>
          <w:b/>
          <w:bCs/>
          <w:color w:val="000000"/>
          <w:sz w:val="16"/>
          <w:szCs w:val="16"/>
          <w:lang w:eastAsia="pt-BR"/>
        </w:rPr>
        <w:t xml:space="preserve">.   </w:t>
      </w:r>
      <w:hyperlink r:id="rId36" w:anchor="art51" w:history="1">
        <w:r w:rsidRPr="00B4411D">
          <w:rPr>
            <w:rFonts w:ascii="Book Antiqua" w:eastAsia="Times New Roman" w:hAnsi="Book Antiqua" w:cs="Times New Roman"/>
            <w:color w:val="0000FF"/>
            <w:sz w:val="16"/>
            <w:szCs w:val="16"/>
            <w:u w:val="single"/>
            <w:lang w:eastAsia="pt-BR"/>
          </w:rPr>
          <w:t>(Incluído pela Lei nº 13.506, de 2017)</w:t>
        </w:r>
      </w:hyperlink>
      <w:r w:rsidR="00EF15DD">
        <w:rPr>
          <w:rFonts w:ascii="Book Antiqua" w:eastAsia="Times New Roman" w:hAnsi="Book Antiqua" w:cs="Times New Roman"/>
          <w:color w:val="0000FF"/>
          <w:sz w:val="16"/>
          <w:szCs w:val="16"/>
          <w:lang w:eastAsia="pt-BR"/>
        </w:rPr>
        <w:t xml:space="preserve"> </w:t>
      </w:r>
      <w:r w:rsidR="00EF15DD">
        <w:rPr>
          <w:rFonts w:ascii="Book Antiqua" w:hAnsi="Book Antiqua"/>
          <w:b/>
          <w:color w:val="FF0000"/>
          <w:sz w:val="16"/>
          <w:szCs w:val="16"/>
          <w:u w:val="single"/>
        </w:rPr>
        <w:t>(ENAM/1º-2024)</w:t>
      </w:r>
    </w:p>
    <w:p w14:paraId="20DA7308" w14:textId="77777777" w:rsidR="00593881" w:rsidRPr="00B4411D" w:rsidRDefault="00593881" w:rsidP="00593881">
      <w:pPr>
        <w:autoSpaceDE w:val="0"/>
        <w:autoSpaceDN w:val="0"/>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94FF3">
        <w:rPr>
          <w:rFonts w:ascii="Book Antiqua" w:eastAsia="Times New Roman" w:hAnsi="Book Antiqua" w:cs="Times New Roman"/>
          <w:color w:val="000000"/>
          <w:sz w:val="19"/>
          <w:szCs w:val="19"/>
          <w:lang w:eastAsia="pt-BR"/>
        </w:rPr>
        <w:t>§ 4</w:t>
      </w:r>
      <w:r w:rsidRPr="00994FF3">
        <w:rPr>
          <w:rFonts w:ascii="Book Antiqua" w:eastAsia="Times New Roman" w:hAnsi="Book Antiqua" w:cs="Times New Roman"/>
          <w:color w:val="000000"/>
          <w:sz w:val="19"/>
          <w:szCs w:val="19"/>
          <w:u w:val="single"/>
          <w:vertAlign w:val="superscript"/>
          <w:lang w:eastAsia="pt-BR"/>
        </w:rPr>
        <w:t>o</w:t>
      </w:r>
      <w:r w:rsidRPr="00994FF3">
        <w:rPr>
          <w:rFonts w:ascii="Book Antiqua" w:eastAsia="Times New Roman" w:hAnsi="Book Antiqua" w:cs="Times New Roman"/>
          <w:color w:val="000000"/>
          <w:sz w:val="19"/>
          <w:szCs w:val="19"/>
          <w:lang w:eastAsia="pt-BR"/>
        </w:rPr>
        <w:t xml:space="preserve">  A assembleia geral de credores a que se refere o § 3</w:t>
      </w:r>
      <w:r w:rsidRPr="00994FF3">
        <w:rPr>
          <w:rFonts w:ascii="Book Antiqua" w:eastAsia="Times New Roman" w:hAnsi="Book Antiqua" w:cs="Times New Roman"/>
          <w:color w:val="000000"/>
          <w:sz w:val="19"/>
          <w:szCs w:val="19"/>
          <w:u w:val="single"/>
          <w:vertAlign w:val="superscript"/>
          <w:lang w:eastAsia="pt-BR"/>
        </w:rPr>
        <w:t>o</w:t>
      </w:r>
      <w:r w:rsidRPr="00994FF3">
        <w:rPr>
          <w:rFonts w:ascii="Book Antiqua" w:eastAsia="Times New Roman" w:hAnsi="Book Antiqua" w:cs="Times New Roman"/>
          <w:color w:val="000000"/>
          <w:sz w:val="19"/>
          <w:szCs w:val="19"/>
          <w:lang w:eastAsia="pt-BR"/>
        </w:rPr>
        <w:t xml:space="preserve"> será presidida pelo liquidante e nela poderão votar os titulares de créditos inscritos no quadro geral de credores, computados os votos proporcionalmente ao valor dos créditos dos presentes</w:t>
      </w:r>
      <w:r w:rsidRPr="00B4411D">
        <w:rPr>
          <w:rFonts w:ascii="Book Antiqua" w:eastAsia="Times New Roman" w:hAnsi="Book Antiqua" w:cs="Times New Roman"/>
          <w:color w:val="000000"/>
          <w:sz w:val="16"/>
          <w:szCs w:val="16"/>
          <w:lang w:eastAsia="pt-BR"/>
        </w:rPr>
        <w:t xml:space="preserve">.   </w:t>
      </w:r>
      <w:hyperlink r:id="rId37" w:anchor="art51" w:history="1">
        <w:r w:rsidRPr="00B4411D">
          <w:rPr>
            <w:rFonts w:ascii="Book Antiqua" w:eastAsia="Times New Roman" w:hAnsi="Book Antiqua" w:cs="Times New Roman"/>
            <w:color w:val="0000FF"/>
            <w:sz w:val="16"/>
            <w:szCs w:val="16"/>
            <w:u w:val="single"/>
            <w:lang w:eastAsia="pt-BR"/>
          </w:rPr>
          <w:t>(Incluído pela Lei nº 13.506, de 2017)</w:t>
        </w:r>
      </w:hyperlink>
    </w:p>
    <w:p w14:paraId="777BBFBD" w14:textId="34CCEC31" w:rsidR="00593881" w:rsidRPr="00EF15DD" w:rsidRDefault="00593881" w:rsidP="00593881">
      <w:pPr>
        <w:autoSpaceDE w:val="0"/>
        <w:autoSpaceDN w:val="0"/>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F15DD">
        <w:rPr>
          <w:rFonts w:ascii="Book Antiqua" w:eastAsia="Times New Roman" w:hAnsi="Book Antiqua" w:cs="Times New Roman"/>
          <w:b/>
          <w:bCs/>
          <w:color w:val="000000"/>
          <w:sz w:val="19"/>
          <w:szCs w:val="19"/>
          <w:highlight w:val="magenta"/>
          <w:lang w:eastAsia="pt-BR"/>
        </w:rPr>
        <w:t>§ 5</w:t>
      </w:r>
      <w:r w:rsidRPr="00EF15DD">
        <w:rPr>
          <w:rFonts w:ascii="Book Antiqua" w:eastAsia="Times New Roman" w:hAnsi="Book Antiqua" w:cs="Times New Roman"/>
          <w:b/>
          <w:bCs/>
          <w:color w:val="000000"/>
          <w:sz w:val="19"/>
          <w:szCs w:val="19"/>
          <w:highlight w:val="magenta"/>
          <w:u w:val="single"/>
          <w:vertAlign w:val="superscript"/>
          <w:lang w:eastAsia="pt-BR"/>
        </w:rPr>
        <w:t>o</w:t>
      </w:r>
      <w:r w:rsidRPr="00EF15DD">
        <w:rPr>
          <w:rFonts w:ascii="Book Antiqua" w:eastAsia="Times New Roman" w:hAnsi="Book Antiqua" w:cs="Times New Roman"/>
          <w:b/>
          <w:bCs/>
          <w:color w:val="000000"/>
          <w:sz w:val="19"/>
          <w:szCs w:val="19"/>
          <w:lang w:eastAsia="pt-BR"/>
        </w:rPr>
        <w:t xml:space="preserve">  Encerrada a liquidação extrajudicial nas hipóteses previstas no inciso I do caput deste artigo, o acervo remanescente da instituição, se houver, será restituído</w:t>
      </w:r>
      <w:r w:rsidRPr="00B4411D">
        <w:rPr>
          <w:rFonts w:ascii="Book Antiqua" w:eastAsia="Times New Roman" w:hAnsi="Book Antiqua" w:cs="Times New Roman"/>
          <w:color w:val="000000"/>
          <w:sz w:val="16"/>
          <w:szCs w:val="16"/>
          <w:lang w:eastAsia="pt-BR"/>
        </w:rPr>
        <w:t xml:space="preserve">:  </w:t>
      </w:r>
      <w:hyperlink r:id="rId38" w:anchor="art51" w:history="1">
        <w:r w:rsidRPr="00B4411D">
          <w:rPr>
            <w:rFonts w:ascii="Book Antiqua" w:eastAsia="Times New Roman" w:hAnsi="Book Antiqua" w:cs="Times New Roman"/>
            <w:color w:val="0000FF"/>
            <w:sz w:val="16"/>
            <w:szCs w:val="16"/>
            <w:u w:val="single"/>
            <w:lang w:eastAsia="pt-BR"/>
          </w:rPr>
          <w:t>(Incluído pela Lei nº 13.506, de 2017)</w:t>
        </w:r>
      </w:hyperlink>
      <w:r w:rsidR="00EF15DD">
        <w:rPr>
          <w:rFonts w:ascii="Book Antiqua" w:eastAsia="Times New Roman" w:hAnsi="Book Antiqua" w:cs="Times New Roman"/>
          <w:color w:val="0000FF"/>
          <w:sz w:val="16"/>
          <w:szCs w:val="16"/>
          <w:lang w:eastAsia="pt-BR"/>
        </w:rPr>
        <w:t xml:space="preserve"> </w:t>
      </w:r>
      <w:r w:rsidR="00EF15DD">
        <w:rPr>
          <w:rFonts w:ascii="Book Antiqua" w:hAnsi="Book Antiqua"/>
          <w:b/>
          <w:color w:val="FF0000"/>
          <w:sz w:val="16"/>
          <w:szCs w:val="16"/>
          <w:u w:val="single"/>
        </w:rPr>
        <w:t>(ENAM/1º-2024)</w:t>
      </w:r>
    </w:p>
    <w:p w14:paraId="61779A96" w14:textId="611B6E5A" w:rsidR="00593881" w:rsidRDefault="00593881" w:rsidP="00593881">
      <w:pPr>
        <w:autoSpaceDE w:val="0"/>
        <w:autoSpaceDN w:val="0"/>
        <w:spacing w:before="100" w:beforeAutospacing="1" w:after="100" w:afterAutospacing="1" w:line="240" w:lineRule="auto"/>
        <w:ind w:firstLine="525"/>
        <w:jc w:val="both"/>
        <w:rPr>
          <w:rFonts w:ascii="Book Antiqua" w:hAnsi="Book Antiqua"/>
          <w:b/>
          <w:color w:val="FF0000"/>
          <w:sz w:val="16"/>
          <w:szCs w:val="16"/>
        </w:rPr>
      </w:pPr>
      <w:r w:rsidRPr="00EF15DD">
        <w:rPr>
          <w:rFonts w:ascii="Book Antiqua" w:eastAsia="Times New Roman" w:hAnsi="Book Antiqua" w:cs="Times New Roman"/>
          <w:b/>
          <w:bCs/>
          <w:color w:val="000000"/>
          <w:sz w:val="19"/>
          <w:szCs w:val="19"/>
          <w:lang w:eastAsia="pt-BR"/>
        </w:rPr>
        <w:t>I - ao último sócio controlador ou a qualquer sócio participante do grupo de controle ou, na impossibilidade de identificá-lo ou localizá-lo, ao maior acionista ou cotista da sociedade; ou</w:t>
      </w:r>
      <w:r w:rsidR="00EF15DD">
        <w:rPr>
          <w:rFonts w:ascii="Book Antiqua" w:eastAsia="Times New Roman" w:hAnsi="Book Antiqua" w:cs="Times New Roman"/>
          <w:b/>
          <w:bCs/>
          <w:color w:val="000000"/>
          <w:sz w:val="19"/>
          <w:szCs w:val="19"/>
          <w:lang w:eastAsia="pt-BR"/>
        </w:rPr>
        <w:t xml:space="preserve"> </w:t>
      </w:r>
      <w:hyperlink r:id="rId39" w:anchor="art51" w:history="1">
        <w:r w:rsidRPr="00B4411D">
          <w:rPr>
            <w:rFonts w:ascii="Book Antiqua" w:eastAsia="Times New Roman" w:hAnsi="Book Antiqua" w:cs="Times New Roman"/>
            <w:color w:val="0000FF"/>
            <w:sz w:val="16"/>
            <w:szCs w:val="16"/>
            <w:u w:val="single"/>
            <w:lang w:eastAsia="pt-BR"/>
          </w:rPr>
          <w:t>(Incluído pela Lei nº 13.506, de 2017)</w:t>
        </w:r>
      </w:hyperlink>
      <w:r w:rsidR="00EF15DD">
        <w:rPr>
          <w:rFonts w:ascii="Book Antiqua" w:eastAsia="Times New Roman" w:hAnsi="Book Antiqua" w:cs="Times New Roman"/>
          <w:color w:val="0000FF"/>
          <w:sz w:val="16"/>
          <w:szCs w:val="16"/>
          <w:lang w:eastAsia="pt-BR"/>
        </w:rPr>
        <w:t xml:space="preserve"> </w:t>
      </w:r>
      <w:r w:rsidR="00EF15DD">
        <w:rPr>
          <w:rFonts w:ascii="Book Antiqua" w:hAnsi="Book Antiqua"/>
          <w:b/>
          <w:color w:val="FF0000"/>
          <w:sz w:val="16"/>
          <w:szCs w:val="16"/>
          <w:u w:val="single"/>
        </w:rPr>
        <w:t>(ENAM/1º-2024)</w:t>
      </w:r>
    </w:p>
    <w:tbl>
      <w:tblPr>
        <w:tblStyle w:val="Tabelacomgrade"/>
        <w:tblW w:w="0" w:type="auto"/>
        <w:shd w:val="clear" w:color="auto" w:fill="CCFFFF"/>
        <w:tblLook w:val="04A0" w:firstRow="1" w:lastRow="0" w:firstColumn="1" w:lastColumn="0" w:noHBand="0" w:noVBand="1"/>
      </w:tblPr>
      <w:tblGrid>
        <w:gridCol w:w="8494"/>
      </w:tblGrid>
      <w:tr w:rsidR="00E81679" w:rsidRPr="00994FF3" w14:paraId="63300725" w14:textId="77777777" w:rsidTr="00D06B55">
        <w:tc>
          <w:tcPr>
            <w:tcW w:w="8494" w:type="dxa"/>
            <w:shd w:val="clear" w:color="auto" w:fill="CCFFFF"/>
          </w:tcPr>
          <w:p w14:paraId="750BDD27" w14:textId="6443F1D7" w:rsidR="00E81679" w:rsidRPr="00E81679" w:rsidRDefault="00E81679" w:rsidP="00E81679">
            <w:pPr>
              <w:spacing w:before="100" w:beforeAutospacing="1" w:after="100" w:afterAutospacing="1"/>
              <w:jc w:val="both"/>
              <w:rPr>
                <w:rFonts w:ascii="Book Antiqua" w:eastAsia="Times New Roman" w:hAnsi="Book Antiqua" w:cs="Times New Roman"/>
                <w:b/>
                <w:sz w:val="19"/>
                <w:szCs w:val="19"/>
                <w:lang w:eastAsia="pt-BR"/>
              </w:rPr>
            </w:pPr>
            <w:r w:rsidRPr="00994FF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ENAM/1º-2024-FGV</w:t>
            </w:r>
            <w:r w:rsidRPr="00994FF3">
              <w:rPr>
                <w:rFonts w:ascii="Book Antiqua" w:eastAsia="Times New Roman" w:hAnsi="Book Antiqua" w:cs="Times New Roman"/>
                <w:b/>
                <w:sz w:val="19"/>
                <w:szCs w:val="19"/>
                <w:lang w:eastAsia="pt-BR"/>
              </w:rPr>
              <w:t>)</w:t>
            </w:r>
            <w:r w:rsidRPr="00994FF3">
              <w:rPr>
                <w:rFonts w:ascii="Book Antiqua" w:eastAsia="Times New Roman" w:hAnsi="Book Antiqua" w:cs="Times New Roman"/>
                <w:sz w:val="19"/>
                <w:szCs w:val="19"/>
                <w:lang w:eastAsia="pt-BR"/>
              </w:rPr>
              <w:t xml:space="preserve">: </w:t>
            </w:r>
            <w:r w:rsidRPr="00E81679">
              <w:rPr>
                <w:rFonts w:ascii="Book Antiqua" w:eastAsia="Times New Roman" w:hAnsi="Book Antiqua" w:cs="Times New Roman"/>
                <w:sz w:val="19"/>
                <w:szCs w:val="19"/>
                <w:lang w:eastAsia="pt-BR"/>
              </w:rPr>
              <w:t>Em relação às causas que motivam o encerramento da liquidação extrajudicial de instituição financeira, às providências dela decorrentes e a seus efeitos, assinale a afirmativa correta</w:t>
            </w:r>
            <w:r>
              <w:rPr>
                <w:rFonts w:ascii="Book Antiqua" w:eastAsia="Times New Roman" w:hAnsi="Book Antiqua" w:cs="Times New Roman"/>
                <w:sz w:val="19"/>
                <w:szCs w:val="19"/>
                <w:lang w:eastAsia="pt-BR"/>
              </w:rPr>
              <w:t xml:space="preserve">: </w:t>
            </w:r>
            <w:r w:rsidRPr="00E81679">
              <w:rPr>
                <w:rFonts w:ascii="Book Antiqua" w:eastAsia="Times New Roman" w:hAnsi="Book Antiqua" w:cs="Times New Roman"/>
                <w:sz w:val="19"/>
                <w:szCs w:val="19"/>
                <w:lang w:eastAsia="pt-BR"/>
              </w:rPr>
              <w:t>Encerrada a liquidação extrajudicial por iliquidez ou difícil realização do ativo remanescente, reconhecida pelo Banco Central do Brasil, o acervo remanescente da instituição será restituído ao último sócio controlador ou a qualquer sócio participante do grupo de controle ou, na impossibilidade de identificá-lo ou localizá-lo, ao maior acionista ou cotista da sociedade.</w:t>
            </w:r>
            <w:r w:rsidRPr="00994FF3">
              <w:rPr>
                <w:rFonts w:ascii="Book Antiqua" w:eastAsia="Times New Roman" w:hAnsi="Book Antiqua" w:cs="Times New Roman"/>
                <w:sz w:val="19"/>
                <w:szCs w:val="19"/>
                <w:lang w:eastAsia="pt-BR"/>
              </w:rPr>
              <w:t xml:space="preserve"> </w:t>
            </w:r>
            <w:r w:rsidRPr="00994FF3">
              <w:rPr>
                <w:rFonts w:ascii="Book Antiqua" w:eastAsia="Times New Roman" w:hAnsi="Book Antiqua" w:cs="Times New Roman"/>
                <w:b/>
                <w:sz w:val="19"/>
                <w:szCs w:val="19"/>
                <w:lang w:eastAsia="pt-BR"/>
              </w:rPr>
              <w:t>BL: art.</w:t>
            </w:r>
            <w:r>
              <w:rPr>
                <w:rFonts w:ascii="Book Antiqua" w:eastAsia="Times New Roman" w:hAnsi="Book Antiqua" w:cs="Times New Roman"/>
                <w:b/>
                <w:sz w:val="19"/>
                <w:szCs w:val="19"/>
                <w:lang w:eastAsia="pt-BR"/>
              </w:rPr>
              <w:t xml:space="preserve"> 19,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I, ‘f’ c/c §5º, I,</w:t>
            </w:r>
            <w:r w:rsidRPr="00994FF3">
              <w:rPr>
                <w:rFonts w:ascii="Book Antiqua" w:eastAsia="Times New Roman" w:hAnsi="Book Antiqua" w:cs="Times New Roman"/>
                <w:b/>
                <w:sz w:val="19"/>
                <w:szCs w:val="19"/>
                <w:lang w:eastAsia="pt-BR"/>
              </w:rPr>
              <w:t xml:space="preserve"> Lei 6024</w:t>
            </w:r>
            <w:r>
              <w:rPr>
                <w:rFonts w:ascii="Book Antiqua" w:eastAsia="Times New Roman" w:hAnsi="Book Antiqua" w:cs="Times New Roman"/>
                <w:b/>
                <w:sz w:val="19"/>
                <w:szCs w:val="19"/>
                <w:lang w:eastAsia="pt-BR"/>
              </w:rPr>
              <w:t>.</w:t>
            </w:r>
          </w:p>
        </w:tc>
      </w:tr>
    </w:tbl>
    <w:p w14:paraId="4472601B" w14:textId="2AC75545" w:rsidR="00593881" w:rsidRPr="00B4411D" w:rsidRDefault="00593881" w:rsidP="00593881">
      <w:pPr>
        <w:autoSpaceDE w:val="0"/>
        <w:autoSpaceDN w:val="0"/>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94FF3">
        <w:rPr>
          <w:rFonts w:ascii="Book Antiqua" w:eastAsia="Times New Roman" w:hAnsi="Book Antiqua" w:cs="Times New Roman"/>
          <w:color w:val="000000"/>
          <w:sz w:val="19"/>
          <w:szCs w:val="19"/>
          <w:lang w:eastAsia="pt-BR"/>
        </w:rPr>
        <w:t>II - a qualquer cooperado, no caso de cooperativa de crédito</w:t>
      </w:r>
      <w:r w:rsidRPr="00B4411D">
        <w:rPr>
          <w:rFonts w:ascii="Book Antiqua" w:eastAsia="Times New Roman" w:hAnsi="Book Antiqua" w:cs="Times New Roman"/>
          <w:color w:val="000000"/>
          <w:sz w:val="16"/>
          <w:szCs w:val="16"/>
          <w:lang w:eastAsia="pt-BR"/>
        </w:rPr>
        <w:t xml:space="preserve">. </w:t>
      </w:r>
      <w:hyperlink r:id="rId40" w:anchor="art51" w:history="1">
        <w:r w:rsidRPr="00B4411D">
          <w:rPr>
            <w:rFonts w:ascii="Book Antiqua" w:eastAsia="Times New Roman" w:hAnsi="Book Antiqua" w:cs="Times New Roman"/>
            <w:color w:val="0000FF"/>
            <w:sz w:val="16"/>
            <w:szCs w:val="16"/>
            <w:u w:val="single"/>
            <w:lang w:eastAsia="pt-BR"/>
          </w:rPr>
          <w:t>(Incluído pela Lei nº 13.506, de 2017)</w:t>
        </w:r>
      </w:hyperlink>
    </w:p>
    <w:p w14:paraId="72DDD00F" w14:textId="77777777" w:rsidR="00593881" w:rsidRPr="00B4411D" w:rsidRDefault="00593881" w:rsidP="00593881">
      <w:pPr>
        <w:autoSpaceDE w:val="0"/>
        <w:autoSpaceDN w:val="0"/>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94FF3">
        <w:rPr>
          <w:rFonts w:ascii="Book Antiqua" w:eastAsia="Times New Roman" w:hAnsi="Book Antiqua" w:cs="Times New Roman"/>
          <w:color w:val="000000"/>
          <w:sz w:val="19"/>
          <w:szCs w:val="19"/>
          <w:lang w:eastAsia="pt-BR"/>
        </w:rPr>
        <w:t>§ 6</w:t>
      </w:r>
      <w:r w:rsidRPr="00994FF3">
        <w:rPr>
          <w:rFonts w:ascii="Book Antiqua" w:eastAsia="Times New Roman" w:hAnsi="Book Antiqua" w:cs="Times New Roman"/>
          <w:color w:val="000000"/>
          <w:sz w:val="19"/>
          <w:szCs w:val="19"/>
          <w:u w:val="single"/>
          <w:vertAlign w:val="superscript"/>
          <w:lang w:eastAsia="pt-BR"/>
        </w:rPr>
        <w:t>o</w:t>
      </w:r>
      <w:r w:rsidRPr="00994FF3">
        <w:rPr>
          <w:rFonts w:ascii="Book Antiqua" w:eastAsia="Times New Roman" w:hAnsi="Book Antiqua" w:cs="Times New Roman"/>
          <w:color w:val="000000"/>
          <w:sz w:val="19"/>
          <w:szCs w:val="19"/>
          <w:lang w:eastAsia="pt-BR"/>
        </w:rPr>
        <w:t xml:space="preserve">  As pessoas referidas no § 5</w:t>
      </w:r>
      <w:r w:rsidRPr="00994FF3">
        <w:rPr>
          <w:rFonts w:ascii="Book Antiqua" w:eastAsia="Times New Roman" w:hAnsi="Book Antiqua" w:cs="Times New Roman"/>
          <w:color w:val="000000"/>
          <w:sz w:val="19"/>
          <w:szCs w:val="19"/>
          <w:u w:val="single"/>
          <w:vertAlign w:val="superscript"/>
          <w:lang w:eastAsia="pt-BR"/>
        </w:rPr>
        <w:t>o</w:t>
      </w:r>
      <w:r w:rsidRPr="00994FF3">
        <w:rPr>
          <w:rFonts w:ascii="Book Antiqua" w:eastAsia="Times New Roman" w:hAnsi="Book Antiqua" w:cs="Times New Roman"/>
          <w:color w:val="000000"/>
          <w:sz w:val="19"/>
          <w:szCs w:val="19"/>
          <w:lang w:eastAsia="pt-BR"/>
        </w:rPr>
        <w:t xml:space="preserve"> deste artigo não poderão recusar o recebimento do acervo remanescente e serão consideradas depositárias dos bens recebidos</w:t>
      </w:r>
      <w:r w:rsidRPr="00B4411D">
        <w:rPr>
          <w:rFonts w:ascii="Book Antiqua" w:eastAsia="Times New Roman" w:hAnsi="Book Antiqua" w:cs="Times New Roman"/>
          <w:color w:val="000000"/>
          <w:sz w:val="16"/>
          <w:szCs w:val="16"/>
          <w:lang w:eastAsia="pt-BR"/>
        </w:rPr>
        <w:t xml:space="preserve">.  </w:t>
      </w:r>
      <w:hyperlink r:id="rId41" w:anchor="art51" w:history="1">
        <w:r w:rsidRPr="00B4411D">
          <w:rPr>
            <w:rFonts w:ascii="Book Antiqua" w:eastAsia="Times New Roman" w:hAnsi="Book Antiqua" w:cs="Times New Roman"/>
            <w:color w:val="0000FF"/>
            <w:sz w:val="16"/>
            <w:szCs w:val="16"/>
            <w:u w:val="single"/>
            <w:lang w:eastAsia="pt-BR"/>
          </w:rPr>
          <w:t>(Incluído pela Lei nº 13.506, de 2017)</w:t>
        </w:r>
      </w:hyperlink>
    </w:p>
    <w:p w14:paraId="4283D100" w14:textId="5F877786" w:rsidR="00593881" w:rsidRPr="00B4411D" w:rsidRDefault="00593881" w:rsidP="00593881">
      <w:pPr>
        <w:autoSpaceDE w:val="0"/>
        <w:autoSpaceDN w:val="0"/>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94FF3">
        <w:rPr>
          <w:rFonts w:ascii="Book Antiqua" w:eastAsia="Times New Roman" w:hAnsi="Book Antiqua" w:cs="Times New Roman"/>
          <w:color w:val="000000"/>
          <w:sz w:val="19"/>
          <w:szCs w:val="19"/>
          <w:lang w:eastAsia="pt-BR"/>
        </w:rPr>
        <w:t>§ 7</w:t>
      </w:r>
      <w:r w:rsidRPr="00994FF3">
        <w:rPr>
          <w:rFonts w:ascii="Book Antiqua" w:eastAsia="Times New Roman" w:hAnsi="Book Antiqua" w:cs="Times New Roman"/>
          <w:color w:val="000000"/>
          <w:sz w:val="19"/>
          <w:szCs w:val="19"/>
          <w:u w:val="single"/>
          <w:vertAlign w:val="superscript"/>
          <w:lang w:eastAsia="pt-BR"/>
        </w:rPr>
        <w:t>o</w:t>
      </w:r>
      <w:r w:rsidRPr="00994FF3">
        <w:rPr>
          <w:rFonts w:ascii="Book Antiqua" w:eastAsia="Times New Roman" w:hAnsi="Book Antiqua" w:cs="Times New Roman"/>
          <w:color w:val="000000"/>
          <w:sz w:val="19"/>
          <w:szCs w:val="19"/>
          <w:lang w:eastAsia="pt-BR"/>
        </w:rPr>
        <w:t xml:space="preserve">  Na hipótese em que o lugar em que se encontrarem as pessoas referidas no § 5</w:t>
      </w:r>
      <w:r w:rsidRPr="00994FF3">
        <w:rPr>
          <w:rFonts w:ascii="Book Antiqua" w:eastAsia="Times New Roman" w:hAnsi="Book Antiqua" w:cs="Times New Roman"/>
          <w:color w:val="000000"/>
          <w:sz w:val="19"/>
          <w:szCs w:val="19"/>
          <w:u w:val="single"/>
          <w:vertAlign w:val="superscript"/>
          <w:lang w:eastAsia="pt-BR"/>
        </w:rPr>
        <w:t>o</w:t>
      </w:r>
      <w:r w:rsidRPr="00994FF3">
        <w:rPr>
          <w:rFonts w:ascii="Book Antiqua" w:eastAsia="Times New Roman" w:hAnsi="Book Antiqua" w:cs="Times New Roman"/>
          <w:color w:val="000000"/>
          <w:sz w:val="19"/>
          <w:szCs w:val="19"/>
          <w:lang w:eastAsia="pt-BR"/>
        </w:rPr>
        <w:t xml:space="preserve"> deste artigo for ignorado, incerto ou inacessível, ou na hipótese de suspeita de ocultação, é o liquidante autorizado a depositar o acervo remanescente em favor delas, no juízo ao qual caberia decretar a falência</w:t>
      </w:r>
      <w:r w:rsidRPr="00B4411D">
        <w:rPr>
          <w:rFonts w:ascii="Book Antiqua" w:eastAsia="Times New Roman" w:hAnsi="Book Antiqua" w:cs="Times New Roman"/>
          <w:color w:val="000000"/>
          <w:sz w:val="16"/>
          <w:szCs w:val="16"/>
          <w:lang w:eastAsia="pt-BR"/>
        </w:rPr>
        <w:t>.</w:t>
      </w:r>
      <w:r w:rsidR="00A1215A" w:rsidRPr="00B4411D">
        <w:rPr>
          <w:rFonts w:ascii="Book Antiqua" w:eastAsia="Times New Roman" w:hAnsi="Book Antiqua" w:cs="Times New Roman"/>
          <w:color w:val="000000"/>
          <w:sz w:val="16"/>
          <w:szCs w:val="16"/>
          <w:lang w:eastAsia="pt-BR"/>
        </w:rPr>
        <w:t xml:space="preserve"> </w:t>
      </w:r>
      <w:r w:rsidRPr="00B4411D">
        <w:rPr>
          <w:rFonts w:ascii="Book Antiqua" w:eastAsia="Times New Roman" w:hAnsi="Book Antiqua" w:cs="Times New Roman"/>
          <w:color w:val="000000"/>
          <w:sz w:val="16"/>
          <w:szCs w:val="16"/>
          <w:lang w:eastAsia="pt-BR"/>
        </w:rPr>
        <w:t xml:space="preserve"> </w:t>
      </w:r>
      <w:hyperlink r:id="rId42" w:anchor="art51" w:history="1">
        <w:r w:rsidRPr="00B4411D">
          <w:rPr>
            <w:rFonts w:ascii="Book Antiqua" w:eastAsia="Times New Roman" w:hAnsi="Book Antiqua" w:cs="Times New Roman"/>
            <w:color w:val="0000FF"/>
            <w:sz w:val="16"/>
            <w:szCs w:val="16"/>
            <w:u w:val="single"/>
            <w:lang w:eastAsia="pt-BR"/>
          </w:rPr>
          <w:t>(Incluído pela Lei nº 13.506, de 2017)</w:t>
        </w:r>
      </w:hyperlink>
    </w:p>
    <w:p w14:paraId="55F5C916" w14:textId="77777777" w:rsidR="003D7F02" w:rsidRPr="00994FF3" w:rsidRDefault="003D7F02" w:rsidP="003D7F02">
      <w:pPr>
        <w:spacing w:before="100" w:beforeAutospacing="1" w:after="100" w:afterAutospacing="1" w:line="240" w:lineRule="auto"/>
        <w:jc w:val="center"/>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SEÇÃO II </w:t>
      </w:r>
    </w:p>
    <w:p w14:paraId="513033E6" w14:textId="77777777" w:rsidR="003D7F02" w:rsidRPr="00994FF3" w:rsidRDefault="003D7F02" w:rsidP="003D7F02">
      <w:pPr>
        <w:spacing w:before="100" w:beforeAutospacing="1" w:after="100" w:afterAutospacing="1" w:line="240" w:lineRule="auto"/>
        <w:jc w:val="center"/>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Do Processo da Liquidação Extrajudicial </w:t>
      </w:r>
    </w:p>
    <w:p w14:paraId="4143CF67" w14:textId="596EF325"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w:t>
      </w:r>
      <w:bookmarkStart w:id="25" w:name="art20"/>
      <w:bookmarkEnd w:id="25"/>
      <w:r w:rsidRPr="00994FF3">
        <w:rPr>
          <w:rFonts w:ascii="Book Antiqua" w:eastAsia="Times New Roman" w:hAnsi="Book Antiqua" w:cs="Times New Roman"/>
          <w:sz w:val="19"/>
          <w:szCs w:val="19"/>
          <w:lang w:eastAsia="pt-BR"/>
        </w:rPr>
        <w:t xml:space="preserve">Art. 20. Aplicam-se, ao processo da liquidação extrajudicial, as disposições relativas ao processo da intervenção, constantes dos artigos 8º, 9º, 10 e 11, desta Lei. </w:t>
      </w:r>
    </w:p>
    <w:p w14:paraId="61787BE1" w14:textId="7EEEA419" w:rsidR="003D7F02" w:rsidRPr="00A1215A" w:rsidRDefault="003D7F02" w:rsidP="003D7F02">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A1215A">
        <w:rPr>
          <w:rFonts w:ascii="Book Antiqua" w:eastAsia="Times New Roman" w:hAnsi="Book Antiqua" w:cs="Times New Roman"/>
          <w:b/>
          <w:bCs/>
          <w:sz w:val="19"/>
          <w:szCs w:val="19"/>
          <w:lang w:eastAsia="pt-BR"/>
        </w:rPr>
        <w:t xml:space="preserve">        </w:t>
      </w:r>
      <w:bookmarkStart w:id="26" w:name="art21"/>
      <w:bookmarkEnd w:id="26"/>
      <w:r w:rsidRPr="00A1215A">
        <w:rPr>
          <w:rFonts w:ascii="Book Antiqua" w:eastAsia="Times New Roman" w:hAnsi="Book Antiqua" w:cs="Times New Roman"/>
          <w:b/>
          <w:bCs/>
          <w:sz w:val="19"/>
          <w:szCs w:val="19"/>
          <w:highlight w:val="magenta"/>
          <w:lang w:eastAsia="pt-BR"/>
        </w:rPr>
        <w:t>Art</w:t>
      </w:r>
      <w:r w:rsidR="00994FF3" w:rsidRPr="00A1215A">
        <w:rPr>
          <w:rFonts w:ascii="Book Antiqua" w:eastAsia="Times New Roman" w:hAnsi="Book Antiqua" w:cs="Times New Roman"/>
          <w:b/>
          <w:bCs/>
          <w:sz w:val="19"/>
          <w:szCs w:val="19"/>
          <w:highlight w:val="magenta"/>
          <w:lang w:eastAsia="pt-BR"/>
        </w:rPr>
        <w:t>.</w:t>
      </w:r>
      <w:r w:rsidRPr="00A1215A">
        <w:rPr>
          <w:rFonts w:ascii="Book Antiqua" w:eastAsia="Times New Roman" w:hAnsi="Book Antiqua" w:cs="Times New Roman"/>
          <w:b/>
          <w:bCs/>
          <w:sz w:val="19"/>
          <w:szCs w:val="19"/>
          <w:highlight w:val="magenta"/>
          <w:lang w:eastAsia="pt-BR"/>
        </w:rPr>
        <w:t xml:space="preserve"> 21</w:t>
      </w:r>
      <w:r w:rsidRPr="00A1215A">
        <w:rPr>
          <w:rFonts w:ascii="Book Antiqua" w:eastAsia="Times New Roman" w:hAnsi="Book Antiqua" w:cs="Times New Roman"/>
          <w:b/>
          <w:bCs/>
          <w:sz w:val="19"/>
          <w:szCs w:val="19"/>
          <w:lang w:eastAsia="pt-BR"/>
        </w:rPr>
        <w:t xml:space="preserve">. A vista do relatório ou da proposta previstos no artigo 11, apresentados pelo liquidante na conformidade do artigo anterior o Banco Central do Brasil poderá autorizá-lo a: </w:t>
      </w:r>
    </w:p>
    <w:p w14:paraId="6635624B" w14:textId="4514DE5C" w:rsidR="003D7F02" w:rsidRPr="00B4411D" w:rsidRDefault="003D7F02" w:rsidP="003D7F0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A1215A">
        <w:rPr>
          <w:rFonts w:ascii="Book Antiqua" w:eastAsia="Times New Roman" w:hAnsi="Book Antiqua" w:cs="Times New Roman"/>
          <w:b/>
          <w:bCs/>
          <w:sz w:val="19"/>
          <w:szCs w:val="19"/>
          <w:lang w:eastAsia="pt-BR"/>
        </w:rPr>
        <w:t xml:space="preserve">        a) </w:t>
      </w:r>
      <w:r w:rsidRPr="00A1215A">
        <w:rPr>
          <w:rFonts w:ascii="Book Antiqua" w:eastAsia="Times New Roman" w:hAnsi="Book Antiqua" w:cs="Times New Roman"/>
          <w:b/>
          <w:bCs/>
          <w:caps/>
          <w:sz w:val="19"/>
          <w:szCs w:val="19"/>
          <w:highlight w:val="green"/>
          <w:lang w:eastAsia="pt-BR"/>
        </w:rPr>
        <w:t>prosseguir</w:t>
      </w:r>
      <w:r w:rsidRPr="00A1215A">
        <w:rPr>
          <w:rFonts w:ascii="Book Antiqua" w:eastAsia="Times New Roman" w:hAnsi="Book Antiqua" w:cs="Times New Roman"/>
          <w:b/>
          <w:bCs/>
          <w:sz w:val="19"/>
          <w:szCs w:val="19"/>
          <w:lang w:eastAsia="pt-BR"/>
        </w:rPr>
        <w:t xml:space="preserve"> </w:t>
      </w:r>
      <w:r w:rsidRPr="00A1215A">
        <w:rPr>
          <w:rFonts w:ascii="Book Antiqua" w:eastAsia="Times New Roman" w:hAnsi="Book Antiqua" w:cs="Times New Roman"/>
          <w:b/>
          <w:bCs/>
          <w:sz w:val="19"/>
          <w:szCs w:val="19"/>
          <w:highlight w:val="cyan"/>
          <w:lang w:eastAsia="pt-BR"/>
        </w:rPr>
        <w:t>na liquidação extrajudicial</w:t>
      </w:r>
      <w:r w:rsidRPr="00B4411D">
        <w:rPr>
          <w:rFonts w:ascii="Book Antiqua" w:eastAsia="Times New Roman" w:hAnsi="Book Antiqua" w:cs="Times New Roman"/>
          <w:b/>
          <w:bCs/>
          <w:sz w:val="16"/>
          <w:szCs w:val="16"/>
          <w:lang w:eastAsia="pt-BR"/>
        </w:rPr>
        <w:t>;</w:t>
      </w:r>
      <w:r w:rsidR="006C559C" w:rsidRPr="00B4411D">
        <w:rPr>
          <w:rFonts w:ascii="Book Antiqua" w:eastAsia="Times New Roman" w:hAnsi="Book Antiqua" w:cs="Times New Roman"/>
          <w:b/>
          <w:bCs/>
          <w:sz w:val="16"/>
          <w:szCs w:val="16"/>
          <w:lang w:eastAsia="pt-BR"/>
        </w:rPr>
        <w:t xml:space="preserve"> </w:t>
      </w:r>
      <w:r w:rsidR="006C559C" w:rsidRPr="00B4411D">
        <w:rPr>
          <w:rFonts w:ascii="Book Antiqua" w:eastAsia="Times New Roman" w:hAnsi="Book Antiqua" w:cs="Times New Roman"/>
          <w:b/>
          <w:bCs/>
          <w:color w:val="FF0000"/>
          <w:sz w:val="16"/>
          <w:szCs w:val="16"/>
          <w:u w:val="single"/>
          <w:lang w:eastAsia="pt-BR"/>
        </w:rPr>
        <w:t>(Cartórios/TJPE-2013)</w:t>
      </w:r>
      <w:r w:rsidRPr="00B4411D">
        <w:rPr>
          <w:rFonts w:ascii="Book Antiqua" w:eastAsia="Times New Roman" w:hAnsi="Book Antiqua" w:cs="Times New Roman"/>
          <w:b/>
          <w:bCs/>
          <w:sz w:val="16"/>
          <w:szCs w:val="16"/>
          <w:lang w:eastAsia="pt-BR"/>
        </w:rPr>
        <w:t xml:space="preserve"> </w:t>
      </w:r>
      <w:r w:rsidR="00994FF3" w:rsidRPr="00B4411D">
        <w:rPr>
          <w:rFonts w:ascii="Book Antiqua" w:eastAsia="Times New Roman" w:hAnsi="Book Antiqua" w:cs="Times New Roman"/>
          <w:b/>
          <w:bCs/>
          <w:color w:val="FF0000"/>
          <w:sz w:val="16"/>
          <w:szCs w:val="16"/>
          <w:u w:val="single"/>
          <w:lang w:eastAsia="pt-BR"/>
        </w:rPr>
        <w:t>(TJAL-2019)</w:t>
      </w:r>
    </w:p>
    <w:p w14:paraId="2908C53E" w14:textId="496B2B22" w:rsidR="003D7F02" w:rsidRPr="00B4411D" w:rsidRDefault="003D7F02" w:rsidP="003D7F0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A1215A">
        <w:rPr>
          <w:rFonts w:ascii="Book Antiqua" w:eastAsia="Times New Roman" w:hAnsi="Book Antiqua" w:cs="Times New Roman"/>
          <w:b/>
          <w:bCs/>
          <w:sz w:val="19"/>
          <w:szCs w:val="19"/>
          <w:lang w:eastAsia="pt-BR"/>
        </w:rPr>
        <w:t xml:space="preserve">        b) </w:t>
      </w:r>
      <w:r w:rsidRPr="00A1215A">
        <w:rPr>
          <w:rFonts w:ascii="Book Antiqua" w:eastAsia="Times New Roman" w:hAnsi="Book Antiqua" w:cs="Times New Roman"/>
          <w:b/>
          <w:bCs/>
          <w:caps/>
          <w:sz w:val="19"/>
          <w:szCs w:val="19"/>
          <w:highlight w:val="green"/>
          <w:lang w:eastAsia="pt-BR"/>
        </w:rPr>
        <w:t>requerer</w:t>
      </w:r>
      <w:r w:rsidRPr="00A1215A">
        <w:rPr>
          <w:rFonts w:ascii="Book Antiqua" w:eastAsia="Times New Roman" w:hAnsi="Book Antiqua" w:cs="Times New Roman"/>
          <w:b/>
          <w:bCs/>
          <w:sz w:val="19"/>
          <w:szCs w:val="19"/>
          <w:lang w:eastAsia="pt-BR"/>
        </w:rPr>
        <w:t xml:space="preserve"> a falência da entidade, quando o seu ativo não for suficiente para cobrir pelo menos a metade do valor dos créditos quirografários, ou quando houver fundados </w:t>
      </w:r>
      <w:r w:rsidRPr="00A1215A">
        <w:rPr>
          <w:rFonts w:ascii="Book Antiqua" w:eastAsia="Times New Roman" w:hAnsi="Book Antiqua" w:cs="Times New Roman"/>
          <w:b/>
          <w:bCs/>
          <w:sz w:val="19"/>
          <w:szCs w:val="19"/>
          <w:highlight w:val="cyan"/>
          <w:lang w:eastAsia="pt-BR"/>
        </w:rPr>
        <w:t>indícios de crimes falimentares</w:t>
      </w:r>
      <w:r w:rsidRPr="00B4411D">
        <w:rPr>
          <w:rFonts w:ascii="Book Antiqua" w:eastAsia="Times New Roman" w:hAnsi="Book Antiqua" w:cs="Times New Roman"/>
          <w:b/>
          <w:bCs/>
          <w:sz w:val="16"/>
          <w:szCs w:val="16"/>
          <w:lang w:eastAsia="pt-BR"/>
        </w:rPr>
        <w:t>.</w:t>
      </w:r>
      <w:r w:rsidR="006C559C" w:rsidRPr="00B4411D">
        <w:rPr>
          <w:rFonts w:ascii="Book Antiqua" w:eastAsia="Times New Roman" w:hAnsi="Book Antiqua" w:cs="Times New Roman"/>
          <w:b/>
          <w:bCs/>
          <w:sz w:val="16"/>
          <w:szCs w:val="16"/>
          <w:lang w:eastAsia="pt-BR"/>
        </w:rPr>
        <w:t xml:space="preserve"> </w:t>
      </w:r>
      <w:r w:rsidR="006C559C" w:rsidRPr="00B4411D">
        <w:rPr>
          <w:rFonts w:ascii="Book Antiqua" w:eastAsia="Times New Roman" w:hAnsi="Book Antiqua" w:cs="Times New Roman"/>
          <w:b/>
          <w:bCs/>
          <w:color w:val="FF0000"/>
          <w:sz w:val="16"/>
          <w:szCs w:val="16"/>
          <w:u w:val="single"/>
          <w:lang w:eastAsia="pt-BR"/>
        </w:rPr>
        <w:t>(Cartórios/TJPE-2013)</w:t>
      </w:r>
      <w:r w:rsidR="001C666B" w:rsidRPr="00B4411D">
        <w:rPr>
          <w:rFonts w:ascii="Book Antiqua" w:eastAsia="Times New Roman" w:hAnsi="Book Antiqua" w:cs="Times New Roman"/>
          <w:b/>
          <w:bCs/>
          <w:sz w:val="16"/>
          <w:szCs w:val="16"/>
          <w:lang w:eastAsia="pt-BR"/>
        </w:rPr>
        <w:t xml:space="preserve"> </w:t>
      </w:r>
      <w:r w:rsidR="001C666B" w:rsidRPr="00B4411D">
        <w:rPr>
          <w:rFonts w:ascii="Book Antiqua" w:eastAsia="Times New Roman" w:hAnsi="Book Antiqua" w:cs="Times New Roman"/>
          <w:b/>
          <w:bCs/>
          <w:color w:val="FF0000"/>
          <w:sz w:val="16"/>
          <w:szCs w:val="16"/>
          <w:u w:val="single"/>
          <w:lang w:eastAsia="pt-BR"/>
        </w:rPr>
        <w:t>(PFN-2015)</w:t>
      </w:r>
      <w:r w:rsidRPr="00B4411D">
        <w:rPr>
          <w:rFonts w:ascii="Book Antiqua" w:eastAsia="Times New Roman" w:hAnsi="Book Antiqua" w:cs="Times New Roman"/>
          <w:b/>
          <w:bCs/>
          <w:sz w:val="16"/>
          <w:szCs w:val="16"/>
          <w:lang w:eastAsia="pt-BR"/>
        </w:rPr>
        <w:t xml:space="preserve"> </w:t>
      </w:r>
      <w:r w:rsidR="00982F9C" w:rsidRPr="00B4411D">
        <w:rPr>
          <w:rFonts w:ascii="Book Antiqua" w:eastAsia="Times New Roman" w:hAnsi="Book Antiqua" w:cs="Times New Roman"/>
          <w:b/>
          <w:bCs/>
          <w:color w:val="FF0000"/>
          <w:sz w:val="16"/>
          <w:szCs w:val="16"/>
          <w:u w:val="single"/>
          <w:lang w:eastAsia="pt-BR"/>
        </w:rPr>
        <w:t>(TJAL-2019)</w:t>
      </w:r>
    </w:p>
    <w:p w14:paraId="5083A7E0" w14:textId="3BDFF00D" w:rsidR="003D7F02" w:rsidRPr="00B4411D" w:rsidRDefault="003D7F02" w:rsidP="003D7F0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A1215A">
        <w:rPr>
          <w:rFonts w:ascii="Book Antiqua" w:eastAsia="Times New Roman" w:hAnsi="Book Antiqua" w:cs="Times New Roman"/>
          <w:b/>
          <w:bCs/>
          <w:sz w:val="19"/>
          <w:szCs w:val="19"/>
          <w:lang w:eastAsia="pt-BR"/>
        </w:rPr>
        <w:lastRenderedPageBreak/>
        <w:t xml:space="preserve">        </w:t>
      </w:r>
      <w:r w:rsidRPr="00A1215A">
        <w:rPr>
          <w:rFonts w:ascii="Book Antiqua" w:eastAsia="Times New Roman" w:hAnsi="Book Antiqua" w:cs="Times New Roman"/>
          <w:b/>
          <w:bCs/>
          <w:sz w:val="19"/>
          <w:szCs w:val="19"/>
          <w:highlight w:val="magenta"/>
          <w:lang w:eastAsia="pt-BR"/>
        </w:rPr>
        <w:t>Parágrafo único</w:t>
      </w:r>
      <w:r w:rsidRPr="00A1215A">
        <w:rPr>
          <w:rFonts w:ascii="Book Antiqua" w:eastAsia="Times New Roman" w:hAnsi="Book Antiqua" w:cs="Times New Roman"/>
          <w:b/>
          <w:bCs/>
          <w:sz w:val="19"/>
          <w:szCs w:val="19"/>
          <w:lang w:eastAsia="pt-BR"/>
        </w:rPr>
        <w:t xml:space="preserve">. Sem prejuízo do disposto neste artigo, em qualquer tempo, o </w:t>
      </w:r>
      <w:r w:rsidRPr="00A1215A">
        <w:rPr>
          <w:rFonts w:ascii="Book Antiqua" w:eastAsia="Times New Roman" w:hAnsi="Book Antiqua" w:cs="Times New Roman"/>
          <w:b/>
          <w:bCs/>
          <w:sz w:val="19"/>
          <w:szCs w:val="19"/>
          <w:highlight w:val="cyan"/>
          <w:lang w:eastAsia="pt-BR"/>
        </w:rPr>
        <w:t>Banco Central do Brasil</w:t>
      </w:r>
      <w:r w:rsidRPr="00A1215A">
        <w:rPr>
          <w:rFonts w:ascii="Book Antiqua" w:eastAsia="Times New Roman" w:hAnsi="Book Antiqua" w:cs="Times New Roman"/>
          <w:b/>
          <w:bCs/>
          <w:sz w:val="19"/>
          <w:szCs w:val="19"/>
          <w:lang w:eastAsia="pt-BR"/>
        </w:rPr>
        <w:t xml:space="preserve"> poderá estudar pedidos de cessação da liquidação extrajudicial, formulados pelos interessados, concedendo ou recusando a medida pleiteada, segundo as garantias oferecidas e as conveniências de ordem geral</w:t>
      </w:r>
      <w:r w:rsidRPr="00B4411D">
        <w:rPr>
          <w:rFonts w:ascii="Book Antiqua" w:eastAsia="Times New Roman" w:hAnsi="Book Antiqua" w:cs="Times New Roman"/>
          <w:b/>
          <w:bCs/>
          <w:sz w:val="16"/>
          <w:szCs w:val="16"/>
          <w:lang w:eastAsia="pt-BR"/>
        </w:rPr>
        <w:t xml:space="preserve">. </w:t>
      </w:r>
      <w:r w:rsidR="00982F9C" w:rsidRPr="00B4411D">
        <w:rPr>
          <w:rFonts w:ascii="Book Antiqua" w:eastAsia="Times New Roman" w:hAnsi="Book Antiqua" w:cs="Times New Roman"/>
          <w:b/>
          <w:bCs/>
          <w:color w:val="FF0000"/>
          <w:sz w:val="16"/>
          <w:szCs w:val="16"/>
          <w:u w:val="single"/>
          <w:lang w:eastAsia="pt-BR"/>
        </w:rPr>
        <w:t>(TJAL-2019)</w:t>
      </w:r>
    </w:p>
    <w:p w14:paraId="65CC19BC" w14:textId="1072B221"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w:t>
      </w:r>
      <w:bookmarkStart w:id="27" w:name="art22"/>
      <w:bookmarkEnd w:id="27"/>
      <w:r w:rsidRPr="00994FF3">
        <w:rPr>
          <w:rFonts w:ascii="Book Antiqua" w:eastAsia="Times New Roman" w:hAnsi="Book Antiqua" w:cs="Times New Roman"/>
          <w:sz w:val="19"/>
          <w:szCs w:val="19"/>
          <w:lang w:eastAsia="pt-BR"/>
        </w:rPr>
        <w:t xml:space="preserve">Art. 22. Se determinado o prosseguimento da liquidação extrajudicial o liquidante fará publicar, no Diário Oficial da União e em jornal de grande circulação do local da sede da entidade, aviso aos credores para que declarem os respectivos créditos, dispensados desta formalidade os credores por depósitos ou por letras de câmbio de aceite da instituição financeira liquidanda. </w:t>
      </w:r>
    </w:p>
    <w:p w14:paraId="62042792"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 1º No aviso de que trata este artigo, o liquidante fixará o prazo para a declaração dos créditos, o qual não será inferior a vinte, nem superior a quarenta dias, conforme a importância da liquidação e os interesses nela envolvidos. </w:t>
      </w:r>
    </w:p>
    <w:p w14:paraId="546F09EB"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 2º Relativamente aos créditos dispensados de habilitação, o liquidante manterá, na sede da liquidanda, relação nominal dos depositantes e respectivos saldos, bem como relação das letras de câmbio de seu aceite. </w:t>
      </w:r>
    </w:p>
    <w:p w14:paraId="42DC5C34"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 3º Aos credores obrigados a declaração assegurar-se-á o direito de obterem do liquidante as informações, extratos de contas, saldos e outros elementos necessários à defesa dos seus interesses e à prova dos respectivos créditos. </w:t>
      </w:r>
    </w:p>
    <w:p w14:paraId="1ACA1CF2"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 4º O liquidante dará sempre recibo das declarações de crédito e dos documentos recebidos. </w:t>
      </w:r>
    </w:p>
    <w:p w14:paraId="56C53286" w14:textId="1B284DBE"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w:t>
      </w:r>
      <w:bookmarkStart w:id="28" w:name="art23"/>
      <w:bookmarkEnd w:id="28"/>
      <w:r w:rsidRPr="00994FF3">
        <w:rPr>
          <w:rFonts w:ascii="Book Antiqua" w:eastAsia="Times New Roman" w:hAnsi="Book Antiqua" w:cs="Times New Roman"/>
          <w:sz w:val="19"/>
          <w:szCs w:val="19"/>
          <w:lang w:eastAsia="pt-BR"/>
        </w:rPr>
        <w:t xml:space="preserve">Art. 23. O liquidante juntará a cada declaração a informação completa a respeito do resultado das averiguações a que procedeu nos livros, papéis e assentamentos da entidade, relativos ao crédito declarado, bem como sua decisão quanto à legitimidade, valor e classificação. </w:t>
      </w:r>
    </w:p>
    <w:p w14:paraId="66302AE0"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Parágrafo único. O liquidante poderá exigir dos ex-administradores da instituição que prestem informações sobre qualquer dos créditos declarados. </w:t>
      </w:r>
    </w:p>
    <w:p w14:paraId="60E9B84D" w14:textId="743B3CE0"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w:t>
      </w:r>
      <w:bookmarkStart w:id="29" w:name="art24"/>
      <w:bookmarkEnd w:id="29"/>
      <w:r w:rsidRPr="00994FF3">
        <w:rPr>
          <w:rFonts w:ascii="Book Antiqua" w:eastAsia="Times New Roman" w:hAnsi="Book Antiqua" w:cs="Times New Roman"/>
          <w:sz w:val="19"/>
          <w:szCs w:val="19"/>
          <w:lang w:eastAsia="pt-BR"/>
        </w:rPr>
        <w:t xml:space="preserve">Art. 24. Os credores serão notificados, por escrito, da decisão do liquidante, os quais, a contar da data do recebimento da notificação, terão o prazo de dez dias para recorrer, ao Banco Central do Brasil, do ato que lhes pareça desfavorável. </w:t>
      </w:r>
    </w:p>
    <w:p w14:paraId="01505584" w14:textId="1F9B48D3"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w:t>
      </w:r>
      <w:bookmarkStart w:id="30" w:name="art25"/>
      <w:bookmarkEnd w:id="30"/>
      <w:r w:rsidRPr="00994FF3">
        <w:rPr>
          <w:rFonts w:ascii="Book Antiqua" w:eastAsia="Times New Roman" w:hAnsi="Book Antiqua" w:cs="Times New Roman"/>
          <w:sz w:val="19"/>
          <w:szCs w:val="19"/>
          <w:lang w:eastAsia="pt-BR"/>
        </w:rPr>
        <w:t xml:space="preserve">Art. 25. Esgotando o prazo para a declaração de créditos e julgados estes, o liquidante organizará o quadro geral de credores e publicará, na forma prevista no artigo 22, aviso de que dito quadro, juntamente com o balanço geral, se acha afixado na sede e demais dependências da entidade, para conhecimento dos interessados. </w:t>
      </w:r>
    </w:p>
    <w:p w14:paraId="01ED5FE1"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Parágrafo único. Após a publicação mencionada neste artigo, qualquer interessado poderá impugnar a legitimidade, valor, ou a classificação dos créditos constantes do referido quadro. </w:t>
      </w:r>
    </w:p>
    <w:p w14:paraId="0A83F3B0" w14:textId="23458C6A"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w:t>
      </w:r>
      <w:bookmarkStart w:id="31" w:name="art26"/>
      <w:bookmarkEnd w:id="31"/>
      <w:r w:rsidRPr="00994FF3">
        <w:rPr>
          <w:rFonts w:ascii="Book Antiqua" w:eastAsia="Times New Roman" w:hAnsi="Book Antiqua" w:cs="Times New Roman"/>
          <w:sz w:val="19"/>
          <w:szCs w:val="19"/>
          <w:lang w:eastAsia="pt-BR"/>
        </w:rPr>
        <w:t xml:space="preserve">Art. 26. A impugnação será apresentada por escrito, devidamente justificada com os documentas julgados convenientes, dentro em dez dias, contados da data da publicação de que trata o artigo anterior. </w:t>
      </w:r>
    </w:p>
    <w:p w14:paraId="032867B7"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 1º A entrega da impugnação será feita contra recibo, passado pelo liquidante, com cópia que será juntada ao processo. </w:t>
      </w:r>
    </w:p>
    <w:p w14:paraId="401F883B"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 2º O titular do crédito impugnado será notificado pelo liquidante e, a contar da data do recebimento da notificação, terá o prazo de cinco dias para oferecer as alegações e provas que julgar convenientes à defesa dos seus direitos. </w:t>
      </w:r>
    </w:p>
    <w:p w14:paraId="14BA1B63"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 3º O liquidante encaminhará as impugnações com o seu parecer, juntando os elementos probatórios, à decisão do Banco Central do Brasil. </w:t>
      </w:r>
    </w:p>
    <w:p w14:paraId="42B9537F"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lastRenderedPageBreak/>
        <w:t xml:space="preserve">        § 4º Julgadas todas as impugnações, o liquidante fará publicar avisos na forma do artigo 22, sobre as eventuais modificações no quadro geral de credores que, a partir desse momento, será considerado definitivo. </w:t>
      </w:r>
    </w:p>
    <w:p w14:paraId="5AC50142" w14:textId="3E28761B"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w:t>
      </w:r>
      <w:bookmarkStart w:id="32" w:name="art27"/>
      <w:bookmarkEnd w:id="32"/>
      <w:r w:rsidRPr="00994FF3">
        <w:rPr>
          <w:rFonts w:ascii="Book Antiqua" w:eastAsia="Times New Roman" w:hAnsi="Book Antiqua" w:cs="Times New Roman"/>
          <w:sz w:val="19"/>
          <w:szCs w:val="19"/>
          <w:lang w:eastAsia="pt-BR"/>
        </w:rPr>
        <w:t xml:space="preserve">Art. 27. Os credores que se julgarem prejudicados pelo não provimento do recurso interposto, ou pela decisão proferida na impugnação poderão prosseguir nas ações que tenham sido suspensas por força do artigo 18, ou propor as que couberem, dando ciência do fato ao liquidante para que este reserve fundos suficientes à eventual satisfação dos respectivos pedidos. </w:t>
      </w:r>
    </w:p>
    <w:p w14:paraId="52CE1DD0"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Parágrafo único. Decairão do direito assegurado neste artigo os interessados que não o exercitarem dentro do prazo de trinta dias, contados da data em que for considerado definitivo o quadro geral dos credores, com a publicação a que alude o § 4º do artigo anterior. </w:t>
      </w:r>
    </w:p>
    <w:p w14:paraId="485A906D" w14:textId="3147BB1B"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w:t>
      </w:r>
      <w:bookmarkStart w:id="33" w:name="art28"/>
      <w:bookmarkEnd w:id="33"/>
      <w:r w:rsidRPr="00994FF3">
        <w:rPr>
          <w:rFonts w:ascii="Book Antiqua" w:eastAsia="Times New Roman" w:hAnsi="Book Antiqua" w:cs="Times New Roman"/>
          <w:sz w:val="19"/>
          <w:szCs w:val="19"/>
          <w:lang w:eastAsia="pt-BR"/>
        </w:rPr>
        <w:t xml:space="preserve">Art. 28. Nos casos de descoberta de falsidade, dolo, simulação, fraude, erro essencial, ou de documentos ignorados na época do julgamento dos créditos, o liquidante ou qualquer credor admitido pode pedir ao Banco Central do Brasil, até ao encerramento da liquidação, a exclusão, ou outra classificação, ou a simples retificação de qualquer crédito. </w:t>
      </w:r>
    </w:p>
    <w:p w14:paraId="55637399"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Parágrafo único. O titular desse crédito será notificado do pedido e, a contar da data do recebimento da notificação, terá o prazo de cinco dias para oferecer as alegações e provas que julgar convenientes, sendo-lhe assegurado o direito a que se refere o artigo anterior, se se julgar prejudicado pela decisão proferida, que lhe será notificada por escrito, contando-se da data do recebimento da notificação o prazo de decadência fixado no parágrafo único do mesmo artigo. </w:t>
      </w:r>
    </w:p>
    <w:p w14:paraId="635691CA" w14:textId="27E1D7B9"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w:t>
      </w:r>
      <w:bookmarkStart w:id="34" w:name="art29"/>
      <w:bookmarkEnd w:id="34"/>
      <w:r w:rsidRPr="00994FF3">
        <w:rPr>
          <w:rFonts w:ascii="Book Antiqua" w:eastAsia="Times New Roman" w:hAnsi="Book Antiqua" w:cs="Times New Roman"/>
          <w:sz w:val="19"/>
          <w:szCs w:val="19"/>
          <w:lang w:eastAsia="pt-BR"/>
        </w:rPr>
        <w:t xml:space="preserve">Art. 29. Incluem-se, entre os encargos da massa, as quantias a ela fornecidas pelos credores, pelo liquidante ou pelo Banco Central do Brasil. </w:t>
      </w:r>
    </w:p>
    <w:p w14:paraId="0B23F117" w14:textId="13C4326E" w:rsidR="003D7F02" w:rsidRPr="00B4411D" w:rsidRDefault="003D7F02" w:rsidP="003D7F02">
      <w:pPr>
        <w:spacing w:before="100" w:beforeAutospacing="1" w:after="100" w:afterAutospacing="1" w:line="240" w:lineRule="auto"/>
        <w:jc w:val="both"/>
        <w:rPr>
          <w:rFonts w:ascii="Book Antiqua" w:eastAsia="Times New Roman" w:hAnsi="Book Antiqua" w:cs="Times New Roman"/>
          <w:sz w:val="16"/>
          <w:szCs w:val="16"/>
          <w:lang w:eastAsia="pt-BR"/>
        </w:rPr>
      </w:pPr>
      <w:r w:rsidRPr="00994FF3">
        <w:rPr>
          <w:rFonts w:ascii="Book Antiqua" w:eastAsia="Times New Roman" w:hAnsi="Book Antiqua" w:cs="Times New Roman"/>
          <w:sz w:val="19"/>
          <w:szCs w:val="19"/>
          <w:lang w:eastAsia="pt-BR"/>
        </w:rPr>
        <w:t xml:space="preserve">        </w:t>
      </w:r>
      <w:bookmarkStart w:id="35" w:name="art30"/>
      <w:bookmarkEnd w:id="35"/>
      <w:r w:rsidRPr="000A46FB">
        <w:rPr>
          <w:rFonts w:ascii="Book Antiqua" w:eastAsia="Times New Roman" w:hAnsi="Book Antiqua" w:cs="Times New Roman"/>
          <w:b/>
          <w:bCs/>
          <w:sz w:val="19"/>
          <w:szCs w:val="19"/>
          <w:highlight w:val="magenta"/>
          <w:lang w:eastAsia="pt-BR"/>
        </w:rPr>
        <w:t>Art. 30</w:t>
      </w:r>
      <w:r w:rsidRPr="00994FF3">
        <w:rPr>
          <w:rFonts w:ascii="Book Antiqua" w:eastAsia="Times New Roman" w:hAnsi="Book Antiqua" w:cs="Times New Roman"/>
          <w:sz w:val="19"/>
          <w:szCs w:val="19"/>
          <w:lang w:eastAsia="pt-BR"/>
        </w:rPr>
        <w:t xml:space="preserve">. </w:t>
      </w:r>
      <w:r w:rsidRPr="000A46FB">
        <w:rPr>
          <w:rFonts w:ascii="Book Antiqua" w:eastAsia="Times New Roman" w:hAnsi="Book Antiqua" w:cs="Times New Roman"/>
          <w:b/>
          <w:bCs/>
          <w:caps/>
          <w:sz w:val="19"/>
          <w:szCs w:val="19"/>
          <w:highlight w:val="green"/>
          <w:lang w:eastAsia="pt-BR"/>
        </w:rPr>
        <w:t>Salvo</w:t>
      </w:r>
      <w:r w:rsidRPr="00994FF3">
        <w:rPr>
          <w:rFonts w:ascii="Book Antiqua" w:eastAsia="Times New Roman" w:hAnsi="Book Antiqua" w:cs="Times New Roman"/>
          <w:sz w:val="19"/>
          <w:szCs w:val="19"/>
          <w:lang w:eastAsia="pt-BR"/>
        </w:rPr>
        <w:t xml:space="preserve"> </w:t>
      </w:r>
      <w:r w:rsidRPr="000A46FB">
        <w:rPr>
          <w:rFonts w:ascii="Book Antiqua" w:eastAsia="Times New Roman" w:hAnsi="Book Antiqua" w:cs="Times New Roman"/>
          <w:b/>
          <w:bCs/>
          <w:sz w:val="19"/>
          <w:szCs w:val="19"/>
          <w:highlight w:val="cyan"/>
          <w:lang w:eastAsia="pt-BR"/>
        </w:rPr>
        <w:t>expressa disposição em contrário</w:t>
      </w:r>
      <w:r w:rsidRPr="00994FF3">
        <w:rPr>
          <w:rFonts w:ascii="Book Antiqua" w:eastAsia="Times New Roman" w:hAnsi="Book Antiqua" w:cs="Times New Roman"/>
          <w:sz w:val="19"/>
          <w:szCs w:val="19"/>
          <w:lang w:eastAsia="pt-BR"/>
        </w:rPr>
        <w:t xml:space="preserve"> </w:t>
      </w:r>
      <w:r w:rsidRPr="000A46FB">
        <w:rPr>
          <w:rFonts w:ascii="Book Antiqua" w:eastAsia="Times New Roman" w:hAnsi="Book Antiqua" w:cs="Times New Roman"/>
          <w:b/>
          <w:bCs/>
          <w:sz w:val="19"/>
          <w:szCs w:val="19"/>
          <w:highlight w:val="yellow"/>
          <w:lang w:eastAsia="pt-BR"/>
        </w:rPr>
        <w:t>desta Lei</w:t>
      </w:r>
      <w:r w:rsidRPr="00994FF3">
        <w:rPr>
          <w:rFonts w:ascii="Book Antiqua" w:eastAsia="Times New Roman" w:hAnsi="Book Antiqua" w:cs="Times New Roman"/>
          <w:sz w:val="19"/>
          <w:szCs w:val="19"/>
          <w:lang w:eastAsia="pt-BR"/>
        </w:rPr>
        <w:t xml:space="preserve">, </w:t>
      </w:r>
      <w:r w:rsidRPr="000A46FB">
        <w:rPr>
          <w:rFonts w:ascii="Book Antiqua" w:eastAsia="Times New Roman" w:hAnsi="Book Antiqua" w:cs="Times New Roman"/>
          <w:b/>
          <w:bCs/>
          <w:sz w:val="19"/>
          <w:szCs w:val="19"/>
          <w:highlight w:val="cyan"/>
          <w:lang w:eastAsia="pt-BR"/>
        </w:rPr>
        <w:t>das decisões</w:t>
      </w:r>
      <w:r w:rsidRPr="00994FF3">
        <w:rPr>
          <w:rFonts w:ascii="Book Antiqua" w:eastAsia="Times New Roman" w:hAnsi="Book Antiqua" w:cs="Times New Roman"/>
          <w:sz w:val="19"/>
          <w:szCs w:val="19"/>
          <w:lang w:eastAsia="pt-BR"/>
        </w:rPr>
        <w:t xml:space="preserve"> </w:t>
      </w:r>
      <w:r w:rsidRPr="000A46FB">
        <w:rPr>
          <w:rFonts w:ascii="Book Antiqua" w:eastAsia="Times New Roman" w:hAnsi="Book Antiqua" w:cs="Times New Roman"/>
          <w:b/>
          <w:bCs/>
          <w:sz w:val="19"/>
          <w:szCs w:val="19"/>
          <w:highlight w:val="yellow"/>
          <w:lang w:eastAsia="pt-BR"/>
        </w:rPr>
        <w:t>do liquidante</w:t>
      </w:r>
      <w:r w:rsidRPr="00994FF3">
        <w:rPr>
          <w:rFonts w:ascii="Book Antiqua" w:eastAsia="Times New Roman" w:hAnsi="Book Antiqua" w:cs="Times New Roman"/>
          <w:sz w:val="19"/>
          <w:szCs w:val="19"/>
          <w:lang w:eastAsia="pt-BR"/>
        </w:rPr>
        <w:t xml:space="preserve"> </w:t>
      </w:r>
      <w:r w:rsidRPr="000A46FB">
        <w:rPr>
          <w:rFonts w:ascii="Book Antiqua" w:eastAsia="Times New Roman" w:hAnsi="Book Antiqua" w:cs="Times New Roman"/>
          <w:b/>
          <w:bCs/>
          <w:caps/>
          <w:sz w:val="19"/>
          <w:szCs w:val="19"/>
          <w:highlight w:val="green"/>
          <w:lang w:eastAsia="pt-BR"/>
        </w:rPr>
        <w:t>caberá</w:t>
      </w:r>
      <w:r w:rsidRPr="00994FF3">
        <w:rPr>
          <w:rFonts w:ascii="Book Antiqua" w:eastAsia="Times New Roman" w:hAnsi="Book Antiqua" w:cs="Times New Roman"/>
          <w:sz w:val="19"/>
          <w:szCs w:val="19"/>
          <w:lang w:eastAsia="pt-BR"/>
        </w:rPr>
        <w:t xml:space="preserve"> </w:t>
      </w:r>
      <w:r w:rsidRPr="000A46FB">
        <w:rPr>
          <w:rFonts w:ascii="Book Antiqua" w:eastAsia="Times New Roman" w:hAnsi="Book Antiqua" w:cs="Times New Roman"/>
          <w:b/>
          <w:bCs/>
          <w:sz w:val="19"/>
          <w:szCs w:val="19"/>
          <w:highlight w:val="cyan"/>
          <w:lang w:eastAsia="pt-BR"/>
        </w:rPr>
        <w:t>recurso</w:t>
      </w:r>
      <w:r w:rsidRPr="00994FF3">
        <w:rPr>
          <w:rFonts w:ascii="Book Antiqua" w:eastAsia="Times New Roman" w:hAnsi="Book Antiqua" w:cs="Times New Roman"/>
          <w:sz w:val="19"/>
          <w:szCs w:val="19"/>
          <w:lang w:eastAsia="pt-BR"/>
        </w:rPr>
        <w:t xml:space="preserve"> </w:t>
      </w:r>
      <w:r w:rsidRPr="000A46FB">
        <w:rPr>
          <w:rFonts w:ascii="Book Antiqua" w:eastAsia="Times New Roman" w:hAnsi="Book Antiqua" w:cs="Times New Roman"/>
          <w:b/>
          <w:bCs/>
          <w:caps/>
          <w:sz w:val="19"/>
          <w:szCs w:val="19"/>
          <w:shd w:val="clear" w:color="auto" w:fill="F7CAAC" w:themeFill="accent2" w:themeFillTint="66"/>
          <w:lang w:eastAsia="pt-BR"/>
        </w:rPr>
        <w:t>sem efeito suspensivo</w:t>
      </w:r>
      <w:r w:rsidRPr="00994FF3">
        <w:rPr>
          <w:rFonts w:ascii="Book Antiqua" w:eastAsia="Times New Roman" w:hAnsi="Book Antiqua" w:cs="Times New Roman"/>
          <w:sz w:val="19"/>
          <w:szCs w:val="19"/>
          <w:lang w:eastAsia="pt-BR"/>
        </w:rPr>
        <w:t xml:space="preserve">, </w:t>
      </w:r>
      <w:r w:rsidRPr="000A46FB">
        <w:rPr>
          <w:rFonts w:ascii="Book Antiqua" w:eastAsia="Times New Roman" w:hAnsi="Book Antiqua" w:cs="Times New Roman"/>
          <w:b/>
          <w:bCs/>
          <w:sz w:val="19"/>
          <w:szCs w:val="19"/>
          <w:highlight w:val="cyan"/>
          <w:lang w:eastAsia="pt-BR"/>
        </w:rPr>
        <w:t>dentro em dez dias da respectiva ciência</w:t>
      </w:r>
      <w:r w:rsidRPr="00994FF3">
        <w:rPr>
          <w:rFonts w:ascii="Book Antiqua" w:eastAsia="Times New Roman" w:hAnsi="Book Antiqua" w:cs="Times New Roman"/>
          <w:sz w:val="19"/>
          <w:szCs w:val="19"/>
          <w:lang w:eastAsia="pt-BR"/>
        </w:rPr>
        <w:t xml:space="preserve">, </w:t>
      </w:r>
      <w:r w:rsidRPr="000A46FB">
        <w:rPr>
          <w:rFonts w:ascii="Book Antiqua" w:eastAsia="Times New Roman" w:hAnsi="Book Antiqua" w:cs="Times New Roman"/>
          <w:b/>
          <w:bCs/>
          <w:sz w:val="19"/>
          <w:szCs w:val="19"/>
          <w:highlight w:val="yellow"/>
          <w:lang w:eastAsia="pt-BR"/>
        </w:rPr>
        <w:t>para o Banco Central do Brasil</w:t>
      </w:r>
      <w:r w:rsidRPr="00994FF3">
        <w:rPr>
          <w:rFonts w:ascii="Book Antiqua" w:eastAsia="Times New Roman" w:hAnsi="Book Antiqua" w:cs="Times New Roman"/>
          <w:sz w:val="19"/>
          <w:szCs w:val="19"/>
          <w:lang w:eastAsia="pt-BR"/>
        </w:rPr>
        <w:t xml:space="preserve">, </w:t>
      </w:r>
      <w:r w:rsidRPr="000A46FB">
        <w:rPr>
          <w:rFonts w:ascii="Book Antiqua" w:eastAsia="Times New Roman" w:hAnsi="Book Antiqua" w:cs="Times New Roman"/>
          <w:b/>
          <w:bCs/>
          <w:sz w:val="19"/>
          <w:szCs w:val="19"/>
          <w:highlight w:val="cyan"/>
          <w:lang w:eastAsia="pt-BR"/>
        </w:rPr>
        <w:t>em única instância</w:t>
      </w:r>
      <w:r w:rsidRPr="00B4411D">
        <w:rPr>
          <w:rFonts w:ascii="Book Antiqua" w:eastAsia="Times New Roman" w:hAnsi="Book Antiqua" w:cs="Times New Roman"/>
          <w:sz w:val="16"/>
          <w:szCs w:val="16"/>
          <w:lang w:eastAsia="pt-BR"/>
        </w:rPr>
        <w:t xml:space="preserve">. </w:t>
      </w:r>
      <w:r w:rsidR="000A46FB" w:rsidRPr="00B4411D">
        <w:rPr>
          <w:rFonts w:ascii="Book Antiqua" w:eastAsia="Times New Roman" w:hAnsi="Book Antiqua" w:cs="Times New Roman"/>
          <w:b/>
          <w:bCs/>
          <w:color w:val="FF0000"/>
          <w:sz w:val="16"/>
          <w:szCs w:val="16"/>
          <w:u w:val="single"/>
          <w:lang w:eastAsia="pt-BR"/>
        </w:rPr>
        <w:t>(TRF1-2015)</w:t>
      </w:r>
    </w:p>
    <w:p w14:paraId="7CE4B8BF"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 1º Findo o prazo, sem a interposição de recurso, a decisão assumirá caráter definitivo. </w:t>
      </w:r>
    </w:p>
    <w:p w14:paraId="6D907CD5"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 2º O recurso será entregue, mediante protocolo, ao liquidante, que o informará e o encaminhará, dentro de cinco dias, ao Banco Central do Brasil. </w:t>
      </w:r>
    </w:p>
    <w:p w14:paraId="5B11E48C" w14:textId="1949AEF3" w:rsidR="003D7F02" w:rsidRPr="00B4411D" w:rsidRDefault="003D7F02" w:rsidP="003D7F0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94FF3">
        <w:rPr>
          <w:rFonts w:ascii="Book Antiqua" w:eastAsia="Times New Roman" w:hAnsi="Book Antiqua" w:cs="Times New Roman"/>
          <w:sz w:val="19"/>
          <w:szCs w:val="19"/>
          <w:lang w:eastAsia="pt-BR"/>
        </w:rPr>
        <w:t xml:space="preserve">        </w:t>
      </w:r>
      <w:bookmarkStart w:id="36" w:name="art31"/>
      <w:bookmarkEnd w:id="36"/>
      <w:r w:rsidRPr="004F6BC6">
        <w:rPr>
          <w:rFonts w:ascii="Book Antiqua" w:eastAsia="Times New Roman" w:hAnsi="Book Antiqua" w:cs="Times New Roman"/>
          <w:b/>
          <w:bCs/>
          <w:sz w:val="19"/>
          <w:szCs w:val="19"/>
          <w:highlight w:val="magenta"/>
          <w:lang w:eastAsia="pt-BR"/>
        </w:rPr>
        <w:t>Art. 31</w:t>
      </w:r>
      <w:r w:rsidRPr="00994FF3">
        <w:rPr>
          <w:rFonts w:ascii="Book Antiqua" w:eastAsia="Times New Roman" w:hAnsi="Book Antiqua" w:cs="Times New Roman"/>
          <w:sz w:val="19"/>
          <w:szCs w:val="19"/>
          <w:lang w:eastAsia="pt-BR"/>
        </w:rPr>
        <w:t xml:space="preserve">. </w:t>
      </w:r>
      <w:r w:rsidRPr="00A1215A">
        <w:rPr>
          <w:rFonts w:ascii="Book Antiqua" w:eastAsia="Times New Roman" w:hAnsi="Book Antiqua" w:cs="Times New Roman"/>
          <w:b/>
          <w:bCs/>
          <w:sz w:val="19"/>
          <w:szCs w:val="19"/>
          <w:lang w:eastAsia="pt-BR"/>
        </w:rPr>
        <w:t xml:space="preserve">No resguardo da economia pública, da poupança privada e da segurança nacional, sempre que a atividade da entidade liquidanda colidir com os interesses daquelas áreas, poderá o liquidante, </w:t>
      </w:r>
      <w:r w:rsidRPr="00A1215A">
        <w:rPr>
          <w:rFonts w:ascii="Book Antiqua" w:eastAsia="Times New Roman" w:hAnsi="Book Antiqua" w:cs="Times New Roman"/>
          <w:b/>
          <w:bCs/>
          <w:sz w:val="19"/>
          <w:szCs w:val="19"/>
          <w:highlight w:val="cyan"/>
          <w:lang w:eastAsia="pt-BR"/>
        </w:rPr>
        <w:t>prévia</w:t>
      </w:r>
      <w:r w:rsidRPr="00A1215A">
        <w:rPr>
          <w:rFonts w:ascii="Book Antiqua" w:eastAsia="Times New Roman" w:hAnsi="Book Antiqua" w:cs="Times New Roman"/>
          <w:b/>
          <w:bCs/>
          <w:sz w:val="19"/>
          <w:szCs w:val="19"/>
          <w:lang w:eastAsia="pt-BR"/>
        </w:rPr>
        <w:t xml:space="preserve"> e </w:t>
      </w:r>
      <w:r w:rsidRPr="00A1215A">
        <w:rPr>
          <w:rFonts w:ascii="Book Antiqua" w:eastAsia="Times New Roman" w:hAnsi="Book Antiqua" w:cs="Times New Roman"/>
          <w:b/>
          <w:bCs/>
          <w:sz w:val="19"/>
          <w:szCs w:val="19"/>
          <w:highlight w:val="cyan"/>
          <w:lang w:eastAsia="pt-BR"/>
        </w:rPr>
        <w:t>expressamente autorizado</w:t>
      </w:r>
      <w:r w:rsidRPr="00A1215A">
        <w:rPr>
          <w:rFonts w:ascii="Book Antiqua" w:eastAsia="Times New Roman" w:hAnsi="Book Antiqua" w:cs="Times New Roman"/>
          <w:b/>
          <w:bCs/>
          <w:sz w:val="19"/>
          <w:szCs w:val="19"/>
          <w:lang w:eastAsia="pt-BR"/>
        </w:rPr>
        <w:t xml:space="preserve"> </w:t>
      </w:r>
      <w:r w:rsidRPr="00A1215A">
        <w:rPr>
          <w:rFonts w:ascii="Book Antiqua" w:eastAsia="Times New Roman" w:hAnsi="Book Antiqua" w:cs="Times New Roman"/>
          <w:b/>
          <w:bCs/>
          <w:sz w:val="19"/>
          <w:szCs w:val="19"/>
          <w:highlight w:val="yellow"/>
          <w:lang w:eastAsia="pt-BR"/>
        </w:rPr>
        <w:t>pelo Banco Central do Brasil</w:t>
      </w:r>
      <w:r w:rsidRPr="00A1215A">
        <w:rPr>
          <w:rFonts w:ascii="Book Antiqua" w:eastAsia="Times New Roman" w:hAnsi="Book Antiqua" w:cs="Times New Roman"/>
          <w:b/>
          <w:bCs/>
          <w:sz w:val="19"/>
          <w:szCs w:val="19"/>
          <w:lang w:eastAsia="pt-BR"/>
        </w:rPr>
        <w:t xml:space="preserve">, </w:t>
      </w:r>
      <w:r w:rsidRPr="00A1215A">
        <w:rPr>
          <w:rFonts w:ascii="Book Antiqua" w:eastAsia="Times New Roman" w:hAnsi="Book Antiqua" w:cs="Times New Roman"/>
          <w:b/>
          <w:bCs/>
          <w:caps/>
          <w:sz w:val="19"/>
          <w:szCs w:val="19"/>
          <w:highlight w:val="green"/>
          <w:lang w:eastAsia="pt-BR"/>
        </w:rPr>
        <w:t>adotar</w:t>
      </w:r>
      <w:r w:rsidRPr="00A1215A">
        <w:rPr>
          <w:rFonts w:ascii="Book Antiqua" w:eastAsia="Times New Roman" w:hAnsi="Book Antiqua" w:cs="Times New Roman"/>
          <w:b/>
          <w:bCs/>
          <w:sz w:val="19"/>
          <w:szCs w:val="19"/>
          <w:lang w:eastAsia="pt-BR"/>
        </w:rPr>
        <w:t xml:space="preserve"> </w:t>
      </w:r>
      <w:r w:rsidRPr="00A1215A">
        <w:rPr>
          <w:rFonts w:ascii="Book Antiqua" w:eastAsia="Times New Roman" w:hAnsi="Book Antiqua" w:cs="Times New Roman"/>
          <w:b/>
          <w:bCs/>
          <w:sz w:val="19"/>
          <w:szCs w:val="19"/>
          <w:highlight w:val="cyan"/>
          <w:lang w:eastAsia="pt-BR"/>
        </w:rPr>
        <w:t>qualquer forma especial</w:t>
      </w:r>
      <w:r w:rsidRPr="00A1215A">
        <w:rPr>
          <w:rFonts w:ascii="Book Antiqua" w:eastAsia="Times New Roman" w:hAnsi="Book Antiqua" w:cs="Times New Roman"/>
          <w:b/>
          <w:bCs/>
          <w:sz w:val="19"/>
          <w:szCs w:val="19"/>
          <w:lang w:eastAsia="pt-BR"/>
        </w:rPr>
        <w:t xml:space="preserve"> ou </w:t>
      </w:r>
      <w:r w:rsidRPr="00A1215A">
        <w:rPr>
          <w:rFonts w:ascii="Book Antiqua" w:eastAsia="Times New Roman" w:hAnsi="Book Antiqua" w:cs="Times New Roman"/>
          <w:b/>
          <w:bCs/>
          <w:sz w:val="19"/>
          <w:szCs w:val="19"/>
          <w:highlight w:val="cyan"/>
          <w:lang w:eastAsia="pt-BR"/>
        </w:rPr>
        <w:t>qualificada</w:t>
      </w:r>
      <w:r w:rsidRPr="00A1215A">
        <w:rPr>
          <w:rFonts w:ascii="Book Antiqua" w:eastAsia="Times New Roman" w:hAnsi="Book Antiqua" w:cs="Times New Roman"/>
          <w:b/>
          <w:bCs/>
          <w:sz w:val="19"/>
          <w:szCs w:val="19"/>
          <w:lang w:eastAsia="pt-BR"/>
        </w:rPr>
        <w:t xml:space="preserve"> de realização do ativo e liquidação do passivo, ceder o ativo a terceiros, organizar ou reorganizar sociedade para continuação geral ou parcial do negócio ou atividade da liquidanda</w:t>
      </w:r>
      <w:r w:rsidRPr="00B4411D">
        <w:rPr>
          <w:rFonts w:ascii="Book Antiqua" w:eastAsia="Times New Roman" w:hAnsi="Book Antiqua" w:cs="Times New Roman"/>
          <w:b/>
          <w:bCs/>
          <w:sz w:val="16"/>
          <w:szCs w:val="16"/>
          <w:lang w:eastAsia="pt-BR"/>
        </w:rPr>
        <w:t xml:space="preserve">. </w:t>
      </w:r>
      <w:r w:rsidR="004F6BC6" w:rsidRPr="00B4411D">
        <w:rPr>
          <w:rFonts w:ascii="Book Antiqua" w:eastAsia="Times New Roman" w:hAnsi="Book Antiqua" w:cs="Times New Roman"/>
          <w:b/>
          <w:bCs/>
          <w:color w:val="FF0000"/>
          <w:sz w:val="16"/>
          <w:szCs w:val="16"/>
          <w:u w:val="single"/>
          <w:lang w:eastAsia="pt-BR"/>
        </w:rPr>
        <w:t>(TRF5-2011)</w:t>
      </w:r>
    </w:p>
    <w:p w14:paraId="5879C1B9"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 1º Os atos referidos neste artigo produzem efeitos jurídicos imediatos, independentemente de formalidades e registros. </w:t>
      </w:r>
    </w:p>
    <w:p w14:paraId="5209C181"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 2º Os registros correspondentes serão procedidas no prazo de quinze dias, pelos Oficiais dos Registros de Imóveis e pelos Registros do Comércio, bem como pelos demais órgãos da administração pública, quando for o caso, à vista da comunicação formal, que lhes tenha sido feita pelo liquidante. </w:t>
      </w:r>
    </w:p>
    <w:p w14:paraId="5B514FE6"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w:t>
      </w:r>
      <w:bookmarkStart w:id="37" w:name="art32"/>
      <w:bookmarkEnd w:id="37"/>
      <w:r w:rsidRPr="00994FF3">
        <w:rPr>
          <w:rFonts w:ascii="Book Antiqua" w:eastAsia="Times New Roman" w:hAnsi="Book Antiqua" w:cs="Times New Roman"/>
          <w:sz w:val="19"/>
          <w:szCs w:val="19"/>
          <w:lang w:eastAsia="pt-BR"/>
        </w:rPr>
        <w:t xml:space="preserve">Art . 32. Apurados, no curso da liquidação, seguros elementos de prova, mesmo indiciaria, da prática de contravenções penais ou crimes por parte de qualquer dos antigos administradores e membros do Conselho Fiscal, o liquidante os encaminhará ao órgão do Ministério Público para que este promova a ação penal. </w:t>
      </w:r>
    </w:p>
    <w:p w14:paraId="597302D2"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w:t>
      </w:r>
      <w:bookmarkStart w:id="38" w:name="art33"/>
      <w:bookmarkEnd w:id="38"/>
      <w:r w:rsidRPr="00994FF3">
        <w:rPr>
          <w:rFonts w:ascii="Book Antiqua" w:eastAsia="Times New Roman" w:hAnsi="Book Antiqua" w:cs="Times New Roman"/>
          <w:sz w:val="19"/>
          <w:szCs w:val="19"/>
          <w:lang w:eastAsia="pt-BR"/>
        </w:rPr>
        <w:t xml:space="preserve">Art . 33. O liquidante prestará contas ao Banco Central do Brasil, independentemente de qualquer exigência, no momento em que deixar suas funções, ou a qualquer tempo, quando solicitado, e responderá, civil e criminalmente, por seus atos. </w:t>
      </w:r>
    </w:p>
    <w:p w14:paraId="2C400B15" w14:textId="5D0D74C0" w:rsidR="003D7F02" w:rsidRPr="00B4411D" w:rsidRDefault="003D7F02" w:rsidP="003D7F0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94FF3">
        <w:rPr>
          <w:rFonts w:ascii="Book Antiqua" w:eastAsia="Times New Roman" w:hAnsi="Book Antiqua" w:cs="Times New Roman"/>
          <w:sz w:val="19"/>
          <w:szCs w:val="19"/>
          <w:lang w:eastAsia="pt-BR"/>
        </w:rPr>
        <w:lastRenderedPageBreak/>
        <w:t xml:space="preserve">        </w:t>
      </w:r>
      <w:bookmarkStart w:id="39" w:name="art34"/>
      <w:bookmarkEnd w:id="39"/>
      <w:r w:rsidRPr="004F6BC6">
        <w:rPr>
          <w:rFonts w:ascii="Book Antiqua" w:eastAsia="Times New Roman" w:hAnsi="Book Antiqua" w:cs="Times New Roman"/>
          <w:b/>
          <w:bCs/>
          <w:sz w:val="19"/>
          <w:szCs w:val="19"/>
          <w:highlight w:val="magenta"/>
          <w:lang w:eastAsia="pt-BR"/>
        </w:rPr>
        <w:t>Art. 34</w:t>
      </w:r>
      <w:r w:rsidRPr="00994FF3">
        <w:rPr>
          <w:rFonts w:ascii="Book Antiqua" w:eastAsia="Times New Roman" w:hAnsi="Book Antiqua" w:cs="Times New Roman"/>
          <w:sz w:val="19"/>
          <w:szCs w:val="19"/>
          <w:lang w:eastAsia="pt-BR"/>
        </w:rPr>
        <w:t xml:space="preserve">. </w:t>
      </w:r>
      <w:r w:rsidRPr="00A1215A">
        <w:rPr>
          <w:rFonts w:ascii="Book Antiqua" w:eastAsia="Times New Roman" w:hAnsi="Book Antiqua" w:cs="Times New Roman"/>
          <w:b/>
          <w:bCs/>
          <w:sz w:val="19"/>
          <w:szCs w:val="19"/>
          <w:lang w:eastAsia="pt-BR"/>
        </w:rPr>
        <w:t>Aplicam-se a liquidação extrajudicial no que couberem e não colidirem com os preceitos desta Lei, as disposições da Lei de Falências (</w:t>
      </w:r>
      <w:hyperlink r:id="rId43" w:history="1">
        <w:r w:rsidRPr="00A1215A">
          <w:rPr>
            <w:rFonts w:ascii="Book Antiqua" w:eastAsia="Times New Roman" w:hAnsi="Book Antiqua" w:cs="Times New Roman"/>
            <w:b/>
            <w:bCs/>
            <w:color w:val="0000FF"/>
            <w:sz w:val="19"/>
            <w:szCs w:val="19"/>
            <w:u w:val="single"/>
            <w:lang w:eastAsia="pt-BR"/>
          </w:rPr>
          <w:t>Decreto-lei nº 7.661, de 21 de junho de 1945</w:t>
        </w:r>
      </w:hyperlink>
      <w:r w:rsidRPr="00A1215A">
        <w:rPr>
          <w:rFonts w:ascii="Book Antiqua" w:eastAsia="Times New Roman" w:hAnsi="Book Antiqua" w:cs="Times New Roman"/>
          <w:b/>
          <w:bCs/>
          <w:sz w:val="19"/>
          <w:szCs w:val="19"/>
          <w:lang w:eastAsia="pt-BR"/>
        </w:rPr>
        <w:t>), equiparando-se ao síndico, o liquidante, ao juiz da falência, o Banco Central do Brasil, sendo competente para conhecer da ação revocatória prevista no artigo 55 daquele Decreto-lei, o juiz a quem caberia processar e julgar a falência da instituição liquidanda</w:t>
      </w:r>
      <w:r w:rsidRPr="00B4411D">
        <w:rPr>
          <w:rFonts w:ascii="Book Antiqua" w:eastAsia="Times New Roman" w:hAnsi="Book Antiqua" w:cs="Times New Roman"/>
          <w:sz w:val="16"/>
          <w:szCs w:val="16"/>
          <w:lang w:eastAsia="pt-BR"/>
        </w:rPr>
        <w:t xml:space="preserve">. </w:t>
      </w:r>
      <w:bookmarkStart w:id="40" w:name="_Hlk77859262"/>
      <w:r w:rsidR="00C139EF" w:rsidRPr="00B4411D">
        <w:rPr>
          <w:rFonts w:ascii="Book Antiqua" w:eastAsia="Times New Roman" w:hAnsi="Book Antiqua" w:cs="Times New Roman"/>
          <w:b/>
          <w:bCs/>
          <w:color w:val="FF0000"/>
          <w:sz w:val="16"/>
          <w:szCs w:val="16"/>
          <w:u w:val="single"/>
          <w:lang w:eastAsia="pt-BR"/>
        </w:rPr>
        <w:t>(TRF1-2013)</w:t>
      </w:r>
      <w:r w:rsidR="000D1384" w:rsidRPr="00B4411D">
        <w:rPr>
          <w:rFonts w:ascii="Book Antiqua" w:eastAsia="Times New Roman" w:hAnsi="Book Antiqua" w:cs="Times New Roman"/>
          <w:b/>
          <w:bCs/>
          <w:color w:val="FF0000"/>
          <w:sz w:val="16"/>
          <w:szCs w:val="16"/>
          <w:lang w:eastAsia="pt-BR"/>
        </w:rPr>
        <w:t xml:space="preserve"> </w:t>
      </w:r>
      <w:r w:rsidR="000D1384" w:rsidRPr="00B4411D">
        <w:rPr>
          <w:rFonts w:ascii="Book Antiqua" w:eastAsia="Times New Roman" w:hAnsi="Book Antiqua" w:cs="Times New Roman"/>
          <w:b/>
          <w:bCs/>
          <w:color w:val="FF0000"/>
          <w:sz w:val="16"/>
          <w:szCs w:val="16"/>
          <w:u w:val="single"/>
          <w:lang w:eastAsia="pt-BR"/>
        </w:rPr>
        <w:t>(TRF5-2011/2015)</w:t>
      </w:r>
      <w:bookmarkEnd w:id="40"/>
      <w:r w:rsidR="00C73B24" w:rsidRPr="00B4411D">
        <w:rPr>
          <w:rFonts w:ascii="Book Antiqua" w:eastAsia="Times New Roman" w:hAnsi="Book Antiqua" w:cs="Times New Roman"/>
          <w:b/>
          <w:bCs/>
          <w:color w:val="FF0000"/>
          <w:sz w:val="16"/>
          <w:szCs w:val="16"/>
          <w:lang w:eastAsia="pt-BR"/>
        </w:rPr>
        <w:t xml:space="preserve"> </w:t>
      </w:r>
      <w:r w:rsidR="00C73B24" w:rsidRPr="00B4411D">
        <w:rPr>
          <w:rFonts w:ascii="Book Antiqua" w:hAnsi="Book Antiqua"/>
          <w:b/>
          <w:color w:val="FF0000"/>
          <w:sz w:val="16"/>
          <w:szCs w:val="16"/>
          <w:u w:val="single"/>
        </w:rPr>
        <w:t>(TJAP-2022)</w:t>
      </w:r>
    </w:p>
    <w:tbl>
      <w:tblPr>
        <w:tblStyle w:val="Tabelacomgrade"/>
        <w:tblW w:w="0" w:type="auto"/>
        <w:shd w:val="clear" w:color="auto" w:fill="CCFFFF"/>
        <w:tblLook w:val="04A0" w:firstRow="1" w:lastRow="0" w:firstColumn="1" w:lastColumn="0" w:noHBand="0" w:noVBand="1"/>
      </w:tblPr>
      <w:tblGrid>
        <w:gridCol w:w="8494"/>
      </w:tblGrid>
      <w:tr w:rsidR="006A0C6B" w14:paraId="675B46B2" w14:textId="77777777" w:rsidTr="00AE3362">
        <w:tc>
          <w:tcPr>
            <w:tcW w:w="8494" w:type="dxa"/>
            <w:shd w:val="clear" w:color="auto" w:fill="CCFFFF"/>
          </w:tcPr>
          <w:p w14:paraId="1AF2956D" w14:textId="0BE5D070" w:rsidR="006A0C6B" w:rsidRPr="006A0C6B" w:rsidRDefault="006A0C6B" w:rsidP="006A0C6B">
            <w:pPr>
              <w:jc w:val="both"/>
              <w:rPr>
                <w:rFonts w:ascii="Book Antiqua" w:eastAsia="Times New Roman" w:hAnsi="Book Antiqua" w:cs="Times New Roman"/>
                <w:sz w:val="19"/>
                <w:szCs w:val="19"/>
                <w:lang w:eastAsia="pt-BR"/>
              </w:rPr>
            </w:pPr>
            <w:r w:rsidRPr="00567103">
              <w:rPr>
                <w:rFonts w:ascii="Book Antiqua" w:eastAsia="Times New Roman" w:hAnsi="Book Antiqua" w:cs="Times New Roman"/>
                <w:b/>
                <w:bCs/>
                <w:i/>
                <w:iCs/>
                <w:color w:val="FF0000"/>
                <w:sz w:val="19"/>
                <w:szCs w:val="19"/>
                <w:lang w:eastAsia="pt-BR"/>
              </w:rPr>
              <w:t>#</w:t>
            </w:r>
            <w:r w:rsidRPr="00567103">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0A46FB">
              <w:rPr>
                <w:rFonts w:ascii="Book Antiqua" w:eastAsia="Times New Roman" w:hAnsi="Book Antiqua" w:cs="Times New Roman"/>
                <w:b/>
                <w:bCs/>
                <w:i/>
                <w:iCs/>
                <w:color w:val="FF0000"/>
                <w:sz w:val="19"/>
                <w:szCs w:val="19"/>
                <w:highlight w:val="green"/>
                <w:lang w:eastAsia="pt-BR"/>
              </w:rPr>
              <w:t>STJ</w:t>
            </w:r>
            <w:r>
              <w:rPr>
                <w:rFonts w:ascii="Book Antiqua" w:eastAsia="Times New Roman" w:hAnsi="Book Antiqua" w:cs="Times New Roman"/>
                <w:b/>
                <w:bCs/>
                <w:i/>
                <w:iCs/>
                <w:color w:val="FF0000"/>
                <w:sz w:val="19"/>
                <w:szCs w:val="19"/>
                <w:lang w:eastAsia="pt-BR"/>
              </w:rPr>
              <w:t>: #</w:t>
            </w:r>
            <w:r w:rsidRPr="000A46FB">
              <w:rPr>
                <w:rFonts w:ascii="Book Antiqua" w:eastAsia="Times New Roman" w:hAnsi="Book Antiqua" w:cs="Times New Roman"/>
                <w:b/>
                <w:bCs/>
                <w:i/>
                <w:iCs/>
                <w:color w:val="FF0000"/>
                <w:sz w:val="19"/>
                <w:szCs w:val="19"/>
                <w:highlight w:val="green"/>
                <w:lang w:eastAsia="pt-BR"/>
              </w:rPr>
              <w:t>TRF</w:t>
            </w:r>
            <w:r>
              <w:rPr>
                <w:rFonts w:ascii="Book Antiqua" w:eastAsia="Times New Roman" w:hAnsi="Book Antiqua" w:cs="Times New Roman"/>
                <w:b/>
                <w:bCs/>
                <w:i/>
                <w:iCs/>
                <w:color w:val="FF0000"/>
                <w:sz w:val="19"/>
                <w:szCs w:val="19"/>
                <w:highlight w:val="green"/>
                <w:lang w:eastAsia="pt-BR"/>
              </w:rPr>
              <w:t>5</w:t>
            </w:r>
            <w:r w:rsidRPr="000A46FB">
              <w:rPr>
                <w:rFonts w:ascii="Book Antiqua" w:eastAsia="Times New Roman" w:hAnsi="Book Antiqua" w:cs="Times New Roman"/>
                <w:b/>
                <w:bCs/>
                <w:i/>
                <w:iCs/>
                <w:color w:val="FF0000"/>
                <w:sz w:val="19"/>
                <w:szCs w:val="19"/>
                <w:highlight w:val="green"/>
                <w:lang w:eastAsia="pt-BR"/>
              </w:rPr>
              <w:t>-2015</w:t>
            </w:r>
            <w:r>
              <w:rPr>
                <w:rFonts w:ascii="Book Antiqua" w:eastAsia="Times New Roman" w:hAnsi="Book Antiqua" w:cs="Times New Roman"/>
                <w:b/>
                <w:bCs/>
                <w:i/>
                <w:iCs/>
                <w:color w:val="FF0000"/>
                <w:sz w:val="19"/>
                <w:szCs w:val="19"/>
                <w:lang w:eastAsia="pt-BR"/>
              </w:rPr>
              <w:t>: #</w:t>
            </w:r>
            <w:r w:rsidRPr="000A46FB">
              <w:rPr>
                <w:rFonts w:ascii="Book Antiqua" w:eastAsia="Times New Roman" w:hAnsi="Book Antiqua" w:cs="Times New Roman"/>
                <w:b/>
                <w:bCs/>
                <w:i/>
                <w:iCs/>
                <w:color w:val="FF0000"/>
                <w:sz w:val="19"/>
                <w:szCs w:val="19"/>
                <w:highlight w:val="green"/>
                <w:lang w:eastAsia="pt-BR"/>
              </w:rPr>
              <w:t>CESPE</w:t>
            </w:r>
            <w:r w:rsidRPr="000A46F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A0C6B">
              <w:rPr>
                <w:rFonts w:ascii="Book Antiqua" w:eastAsia="Times New Roman" w:hAnsi="Book Antiqua" w:cs="Times New Roman"/>
                <w:b/>
                <w:bCs/>
                <w:color w:val="000000"/>
                <w:sz w:val="19"/>
                <w:szCs w:val="19"/>
                <w:highlight w:val="yellow"/>
                <w:lang w:eastAsia="pt-BR"/>
              </w:rPr>
              <w:t>O fato de a instituição financeira</w:t>
            </w:r>
            <w:r w:rsidRPr="006A0C6B">
              <w:rPr>
                <w:rFonts w:ascii="Book Antiqua" w:eastAsia="Times New Roman" w:hAnsi="Book Antiqua" w:cs="Times New Roman"/>
                <w:b/>
                <w:bCs/>
                <w:color w:val="000000"/>
                <w:sz w:val="19"/>
                <w:szCs w:val="19"/>
                <w:lang w:eastAsia="pt-BR"/>
              </w:rPr>
              <w:t xml:space="preserve"> </w:t>
            </w:r>
            <w:r w:rsidRPr="006A0C6B">
              <w:rPr>
                <w:rFonts w:ascii="Book Antiqua" w:eastAsia="Times New Roman" w:hAnsi="Book Antiqua" w:cs="Times New Roman"/>
                <w:b/>
                <w:bCs/>
                <w:color w:val="000000"/>
                <w:sz w:val="19"/>
                <w:szCs w:val="19"/>
                <w:shd w:val="clear" w:color="auto" w:fill="F7CAAC" w:themeFill="accent2" w:themeFillTint="66"/>
                <w:lang w:eastAsia="pt-BR"/>
              </w:rPr>
              <w:t>estar sob regime de liquidação extrajudicial</w:t>
            </w:r>
            <w:r w:rsidRPr="006A0C6B">
              <w:rPr>
                <w:rFonts w:ascii="Book Antiqua" w:eastAsia="Times New Roman" w:hAnsi="Book Antiqua" w:cs="Times New Roman"/>
                <w:b/>
                <w:bCs/>
                <w:color w:val="000000"/>
                <w:sz w:val="19"/>
                <w:szCs w:val="19"/>
                <w:lang w:eastAsia="pt-BR"/>
              </w:rPr>
              <w:t xml:space="preserve"> (Lei 6.024/75), </w:t>
            </w:r>
            <w:r w:rsidRPr="006A0C6B">
              <w:rPr>
                <w:rFonts w:ascii="Book Antiqua" w:eastAsia="Times New Roman" w:hAnsi="Book Antiqua" w:cs="Times New Roman"/>
                <w:b/>
                <w:bCs/>
                <w:color w:val="000000"/>
                <w:sz w:val="19"/>
                <w:szCs w:val="19"/>
                <w:shd w:val="clear" w:color="auto" w:fill="F7CAAC" w:themeFill="accent2" w:themeFillTint="66"/>
                <w:lang w:eastAsia="pt-BR"/>
              </w:rPr>
              <w:t>sob intervenção</w:t>
            </w:r>
            <w:r w:rsidRPr="006A0C6B">
              <w:rPr>
                <w:rFonts w:ascii="Book Antiqua" w:eastAsia="Times New Roman" w:hAnsi="Book Antiqua" w:cs="Times New Roman"/>
                <w:b/>
                <w:bCs/>
                <w:color w:val="000000"/>
                <w:sz w:val="19"/>
                <w:szCs w:val="19"/>
                <w:lang w:eastAsia="pt-BR"/>
              </w:rPr>
              <w:t xml:space="preserve"> </w:t>
            </w:r>
            <w:r w:rsidRPr="006A0C6B">
              <w:rPr>
                <w:rFonts w:ascii="Book Antiqua" w:eastAsia="Times New Roman" w:hAnsi="Book Antiqua" w:cs="Times New Roman"/>
                <w:b/>
                <w:bCs/>
                <w:color w:val="000000"/>
                <w:sz w:val="19"/>
                <w:szCs w:val="19"/>
                <w:highlight w:val="yellow"/>
                <w:lang w:eastAsia="pt-BR"/>
              </w:rPr>
              <w:t>do Banco Central</w:t>
            </w:r>
            <w:r w:rsidRPr="006A0C6B">
              <w:rPr>
                <w:rFonts w:ascii="Book Antiqua" w:eastAsia="Times New Roman" w:hAnsi="Book Antiqua" w:cs="Times New Roman"/>
                <w:b/>
                <w:bCs/>
                <w:color w:val="000000"/>
                <w:sz w:val="19"/>
                <w:szCs w:val="19"/>
                <w:lang w:eastAsia="pt-BR"/>
              </w:rPr>
              <w:t xml:space="preserve">, </w:t>
            </w:r>
            <w:r w:rsidRPr="006A0C6B">
              <w:rPr>
                <w:rFonts w:ascii="Book Antiqua" w:eastAsia="Times New Roman" w:hAnsi="Book Antiqua" w:cs="Times New Roman"/>
                <w:b/>
                <w:bCs/>
                <w:color w:val="000000"/>
                <w:sz w:val="19"/>
                <w:szCs w:val="19"/>
                <w:highlight w:val="green"/>
                <w:lang w:eastAsia="pt-BR"/>
              </w:rPr>
              <w:t>não lhe altera</w:t>
            </w:r>
            <w:r w:rsidRPr="006A0C6B">
              <w:rPr>
                <w:rFonts w:ascii="Book Antiqua" w:eastAsia="Times New Roman" w:hAnsi="Book Antiqua" w:cs="Times New Roman"/>
                <w:b/>
                <w:bCs/>
                <w:color w:val="000000"/>
                <w:sz w:val="19"/>
                <w:szCs w:val="19"/>
                <w:lang w:eastAsia="pt-BR"/>
              </w:rPr>
              <w:t xml:space="preserve"> a </w:t>
            </w:r>
            <w:r w:rsidRPr="006A0C6B">
              <w:rPr>
                <w:rFonts w:ascii="Book Antiqua" w:eastAsia="Times New Roman" w:hAnsi="Book Antiqua" w:cs="Times New Roman"/>
                <w:b/>
                <w:bCs/>
                <w:color w:val="000000"/>
                <w:sz w:val="19"/>
                <w:szCs w:val="19"/>
                <w:highlight w:val="yellow"/>
                <w:lang w:eastAsia="pt-BR"/>
              </w:rPr>
              <w:t>personalidade jurídica</w:t>
            </w:r>
            <w:r w:rsidRPr="006A0C6B">
              <w:rPr>
                <w:rFonts w:ascii="Book Antiqua" w:eastAsia="Times New Roman" w:hAnsi="Book Antiqua" w:cs="Times New Roman"/>
                <w:b/>
                <w:bCs/>
                <w:color w:val="000000"/>
                <w:sz w:val="19"/>
                <w:szCs w:val="19"/>
                <w:lang w:eastAsia="pt-BR"/>
              </w:rPr>
              <w:t xml:space="preserve"> e </w:t>
            </w:r>
            <w:r w:rsidRPr="006A0C6B">
              <w:rPr>
                <w:rFonts w:ascii="Book Antiqua" w:eastAsia="Times New Roman" w:hAnsi="Book Antiqua" w:cs="Times New Roman"/>
                <w:b/>
                <w:bCs/>
                <w:color w:val="000000"/>
                <w:sz w:val="19"/>
                <w:szCs w:val="19"/>
                <w:highlight w:val="green"/>
                <w:lang w:eastAsia="pt-BR"/>
              </w:rPr>
              <w:t>não retira</w:t>
            </w:r>
            <w:r w:rsidRPr="006A0C6B">
              <w:rPr>
                <w:rFonts w:ascii="Book Antiqua" w:eastAsia="Times New Roman" w:hAnsi="Book Antiqua" w:cs="Times New Roman"/>
                <w:b/>
                <w:bCs/>
                <w:color w:val="000000"/>
                <w:sz w:val="19"/>
                <w:szCs w:val="19"/>
                <w:lang w:eastAsia="pt-BR"/>
              </w:rPr>
              <w:t xml:space="preserve"> a </w:t>
            </w:r>
            <w:r w:rsidRPr="006A0C6B">
              <w:rPr>
                <w:rFonts w:ascii="Book Antiqua" w:eastAsia="Times New Roman" w:hAnsi="Book Antiqua" w:cs="Times New Roman"/>
                <w:b/>
                <w:bCs/>
                <w:color w:val="000000"/>
                <w:sz w:val="19"/>
                <w:szCs w:val="19"/>
                <w:highlight w:val="yellow"/>
                <w:lang w:eastAsia="pt-BR"/>
              </w:rPr>
              <w:t>competência da justiça estadual para apreciar o litígio</w:t>
            </w:r>
            <w:r w:rsidRPr="006A0C6B">
              <w:rPr>
                <w:rFonts w:ascii="Book Antiqua" w:eastAsia="Times New Roman" w:hAnsi="Book Antiqua" w:cs="Times New Roman"/>
                <w:b/>
                <w:bCs/>
                <w:color w:val="000000"/>
                <w:sz w:val="19"/>
                <w:szCs w:val="19"/>
                <w:lang w:eastAsia="pt-BR"/>
              </w:rPr>
              <w:t>. Precedentes.</w:t>
            </w:r>
            <w:r>
              <w:rPr>
                <w:rFonts w:ascii="Book Antiqua" w:eastAsia="Times New Roman" w:hAnsi="Book Antiqua" w:cs="Times New Roman"/>
                <w:b/>
                <w:bCs/>
                <w:color w:val="000000"/>
                <w:sz w:val="19"/>
                <w:szCs w:val="19"/>
                <w:lang w:eastAsia="pt-BR"/>
              </w:rPr>
              <w:t xml:space="preserve"> </w:t>
            </w:r>
            <w:r w:rsidRPr="000D1384">
              <w:rPr>
                <w:rFonts w:ascii="Book Antiqua" w:eastAsia="Times New Roman" w:hAnsi="Book Antiqua" w:cs="Times New Roman"/>
                <w:b/>
                <w:bCs/>
                <w:color w:val="000000"/>
                <w:sz w:val="19"/>
                <w:szCs w:val="19"/>
                <w:highlight w:val="green"/>
                <w:lang w:eastAsia="pt-BR"/>
              </w:rPr>
              <w:t>Por força do disposto</w:t>
            </w:r>
            <w:r w:rsidRPr="006A0C6B">
              <w:rPr>
                <w:rFonts w:ascii="Book Antiqua" w:eastAsia="Times New Roman" w:hAnsi="Book Antiqua" w:cs="Times New Roman"/>
                <w:b/>
                <w:bCs/>
                <w:color w:val="000000"/>
                <w:sz w:val="19"/>
                <w:szCs w:val="19"/>
                <w:lang w:eastAsia="pt-BR"/>
              </w:rPr>
              <w:t xml:space="preserve"> </w:t>
            </w:r>
            <w:r w:rsidRPr="000D1384">
              <w:rPr>
                <w:rFonts w:ascii="Book Antiqua" w:eastAsia="Times New Roman" w:hAnsi="Book Antiqua" w:cs="Times New Roman"/>
                <w:b/>
                <w:bCs/>
                <w:color w:val="000000"/>
                <w:sz w:val="19"/>
                <w:szCs w:val="19"/>
                <w:highlight w:val="yellow"/>
                <w:lang w:eastAsia="pt-BR"/>
              </w:rPr>
              <w:t>no art. 34 da Lei 6.024/75</w:t>
            </w:r>
            <w:r w:rsidRPr="006A0C6B">
              <w:rPr>
                <w:rFonts w:ascii="Book Antiqua" w:eastAsia="Times New Roman" w:hAnsi="Book Antiqua" w:cs="Times New Roman"/>
                <w:b/>
                <w:bCs/>
                <w:color w:val="000000"/>
                <w:sz w:val="19"/>
                <w:szCs w:val="19"/>
                <w:lang w:eastAsia="pt-BR"/>
              </w:rPr>
              <w:t xml:space="preserve">, é possível aplicar a legislação falimentar subsidiariamente ao procedimento de liquidação extrajudicial de instituições financeiras, mas com a ressalva expressa de que </w:t>
            </w:r>
            <w:r w:rsidRPr="000D1384">
              <w:rPr>
                <w:rFonts w:ascii="Book Antiqua" w:eastAsia="Times New Roman" w:hAnsi="Book Antiqua" w:cs="Times New Roman"/>
                <w:b/>
                <w:bCs/>
                <w:color w:val="000000"/>
                <w:sz w:val="19"/>
                <w:szCs w:val="19"/>
                <w:highlight w:val="green"/>
                <w:lang w:eastAsia="pt-BR"/>
              </w:rPr>
              <w:t>somente lhe serão aplicáveis</w:t>
            </w:r>
            <w:r w:rsidRPr="006A0C6B">
              <w:rPr>
                <w:rFonts w:ascii="Book Antiqua" w:eastAsia="Times New Roman" w:hAnsi="Book Antiqua" w:cs="Times New Roman"/>
                <w:b/>
                <w:bCs/>
                <w:color w:val="000000"/>
                <w:sz w:val="19"/>
                <w:szCs w:val="19"/>
                <w:lang w:eastAsia="pt-BR"/>
              </w:rPr>
              <w:t xml:space="preserve"> "</w:t>
            </w:r>
            <w:r w:rsidRPr="000D1384">
              <w:rPr>
                <w:rFonts w:ascii="Book Antiqua" w:eastAsia="Times New Roman" w:hAnsi="Book Antiqua" w:cs="Times New Roman"/>
                <w:b/>
                <w:bCs/>
                <w:color w:val="000000"/>
                <w:sz w:val="19"/>
                <w:szCs w:val="19"/>
                <w:highlight w:val="yellow"/>
                <w:lang w:eastAsia="pt-BR"/>
              </w:rPr>
              <w:t>no que couberem e não colidirem</w:t>
            </w:r>
            <w:r w:rsidRPr="006A0C6B">
              <w:rPr>
                <w:rFonts w:ascii="Book Antiqua" w:eastAsia="Times New Roman" w:hAnsi="Book Antiqua" w:cs="Times New Roman"/>
                <w:b/>
                <w:bCs/>
                <w:color w:val="000000"/>
                <w:sz w:val="19"/>
                <w:szCs w:val="19"/>
                <w:lang w:eastAsia="pt-BR"/>
              </w:rPr>
              <w:t xml:space="preserve">" </w:t>
            </w:r>
            <w:r w:rsidRPr="000D1384">
              <w:rPr>
                <w:rFonts w:ascii="Book Antiqua" w:eastAsia="Times New Roman" w:hAnsi="Book Antiqua" w:cs="Times New Roman"/>
                <w:b/>
                <w:bCs/>
                <w:color w:val="000000"/>
                <w:sz w:val="19"/>
                <w:szCs w:val="19"/>
                <w:highlight w:val="green"/>
                <w:lang w:eastAsia="pt-BR"/>
              </w:rPr>
              <w:t>com os preceitos daquela</w:t>
            </w:r>
            <w:r w:rsidRPr="006A0C6B">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lang w:eastAsia="pt-BR"/>
              </w:rPr>
              <w:t xml:space="preserve"> </w:t>
            </w:r>
            <w:r w:rsidRPr="006A0C6B">
              <w:rPr>
                <w:rFonts w:ascii="Book Antiqua" w:eastAsia="Times New Roman" w:hAnsi="Book Antiqua" w:cs="Times New Roman"/>
                <w:b/>
                <w:bCs/>
                <w:color w:val="000000"/>
                <w:sz w:val="19"/>
                <w:szCs w:val="19"/>
                <w:lang w:eastAsia="pt-BR"/>
              </w:rPr>
              <w:t>Atribuições distintas do liquidante e do Banco Central, que não se sobrepõem, não se excluem e devem ser compatibilizadas visando o melhor aproveitamento da liquidação extrajudicial das instituições financeiras.</w:t>
            </w:r>
            <w:r>
              <w:rPr>
                <w:rFonts w:ascii="Book Antiqua" w:eastAsia="Times New Roman" w:hAnsi="Book Antiqua" w:cs="Times New Roman"/>
                <w:b/>
                <w:bCs/>
                <w:color w:val="000000"/>
                <w:sz w:val="19"/>
                <w:szCs w:val="19"/>
                <w:lang w:eastAsia="pt-BR"/>
              </w:rPr>
              <w:t xml:space="preserve"> </w:t>
            </w:r>
            <w:r w:rsidRPr="006A0C6B">
              <w:rPr>
                <w:rFonts w:ascii="Book Antiqua" w:eastAsia="Times New Roman" w:hAnsi="Book Antiqua" w:cs="Times New Roman"/>
                <w:color w:val="000000"/>
                <w:sz w:val="19"/>
                <w:szCs w:val="19"/>
                <w:lang w:eastAsia="pt-BR"/>
              </w:rPr>
              <w:t>STJ. 3ª T., REsp 459.352/RJ, Rel. Min. Ricardo Villas Bôas Cueva, j. 23/10/12.</w:t>
            </w:r>
            <w:r>
              <w:rPr>
                <w:rFonts w:ascii="Book Antiqua" w:eastAsia="Times New Roman" w:hAnsi="Book Antiqua" w:cs="Times New Roman"/>
                <w:color w:val="000000"/>
                <w:sz w:val="19"/>
                <w:szCs w:val="19"/>
                <w:lang w:eastAsia="pt-BR"/>
              </w:rPr>
              <w:t xml:space="preserve"> (...) </w:t>
            </w:r>
            <w:r w:rsidRPr="006A0C6B">
              <w:rPr>
                <w:rFonts w:ascii="Book Antiqua" w:eastAsia="Times New Roman" w:hAnsi="Book Antiqua" w:cs="Times New Roman"/>
                <w:b/>
                <w:bCs/>
                <w:color w:val="000000"/>
                <w:sz w:val="19"/>
                <w:szCs w:val="19"/>
                <w:highlight w:val="green"/>
                <w:lang w:eastAsia="pt-BR"/>
              </w:rPr>
              <w:t>Inexiste previsão</w:t>
            </w:r>
            <w:r w:rsidRPr="006A0C6B">
              <w:rPr>
                <w:rFonts w:ascii="Book Antiqua" w:eastAsia="Times New Roman" w:hAnsi="Book Antiqua" w:cs="Times New Roman"/>
                <w:b/>
                <w:bCs/>
                <w:color w:val="000000"/>
                <w:sz w:val="19"/>
                <w:szCs w:val="19"/>
                <w:lang w:eastAsia="pt-BR"/>
              </w:rPr>
              <w:t xml:space="preserve"> </w:t>
            </w:r>
            <w:r w:rsidRPr="006A0C6B">
              <w:rPr>
                <w:rFonts w:ascii="Book Antiqua" w:eastAsia="Times New Roman" w:hAnsi="Book Antiqua" w:cs="Times New Roman"/>
                <w:b/>
                <w:bCs/>
                <w:color w:val="000000"/>
                <w:sz w:val="19"/>
                <w:szCs w:val="19"/>
                <w:highlight w:val="yellow"/>
                <w:lang w:eastAsia="pt-BR"/>
              </w:rPr>
              <w:t>no art. 109 da Constituição da República</w:t>
            </w:r>
            <w:r w:rsidRPr="006A0C6B">
              <w:rPr>
                <w:rFonts w:ascii="Book Antiqua" w:eastAsia="Times New Roman" w:hAnsi="Book Antiqua" w:cs="Times New Roman"/>
                <w:b/>
                <w:bCs/>
                <w:color w:val="000000"/>
                <w:sz w:val="19"/>
                <w:szCs w:val="19"/>
                <w:lang w:eastAsia="pt-BR"/>
              </w:rPr>
              <w:t xml:space="preserve"> que </w:t>
            </w:r>
            <w:r w:rsidRPr="006A0C6B">
              <w:rPr>
                <w:rFonts w:ascii="Book Antiqua" w:eastAsia="Times New Roman" w:hAnsi="Book Antiqua" w:cs="Times New Roman"/>
                <w:b/>
                <w:bCs/>
                <w:color w:val="000000"/>
                <w:sz w:val="19"/>
                <w:szCs w:val="19"/>
                <w:highlight w:val="yellow"/>
                <w:lang w:eastAsia="pt-BR"/>
              </w:rPr>
              <w:t>atribua a competência para processar e julgar demanda</w:t>
            </w:r>
            <w:r w:rsidRPr="006A0C6B">
              <w:rPr>
                <w:rFonts w:ascii="Book Antiqua" w:eastAsia="Times New Roman" w:hAnsi="Book Antiqua" w:cs="Times New Roman"/>
                <w:b/>
                <w:bCs/>
                <w:color w:val="000000"/>
                <w:sz w:val="19"/>
                <w:szCs w:val="19"/>
                <w:lang w:eastAsia="pt-BR"/>
              </w:rPr>
              <w:t xml:space="preserve"> envolvendo sociedade de economia mista à Justiça Federal, ainda que a instituição financeira esteja sob a intervenção do Banco Central. Ao revés, o referido dispositivo constitucional é explícito ao excluir da competência da Justiça Federal as causas relativas à falência - cujo raciocínio é extensível aos procedimentos concursais administrativos, como soem ser a intervenção e a liquidação extrajudicial -, o que </w:t>
            </w:r>
            <w:r w:rsidRPr="006A0C6B">
              <w:rPr>
                <w:rFonts w:ascii="Book Antiqua" w:eastAsia="Times New Roman" w:hAnsi="Book Antiqua" w:cs="Times New Roman"/>
                <w:b/>
                <w:bCs/>
                <w:color w:val="000000"/>
                <w:sz w:val="19"/>
                <w:szCs w:val="19"/>
                <w:highlight w:val="green"/>
                <w:lang w:eastAsia="pt-BR"/>
              </w:rPr>
              <w:t>aponta inequivocamente</w:t>
            </w:r>
            <w:r w:rsidRPr="006A0C6B">
              <w:rPr>
                <w:rFonts w:ascii="Book Antiqua" w:eastAsia="Times New Roman" w:hAnsi="Book Antiqua" w:cs="Times New Roman"/>
                <w:b/>
                <w:bCs/>
                <w:color w:val="000000"/>
                <w:sz w:val="19"/>
                <w:szCs w:val="19"/>
                <w:lang w:eastAsia="pt-BR"/>
              </w:rPr>
              <w:t xml:space="preserve"> </w:t>
            </w:r>
            <w:r w:rsidRPr="006A0C6B">
              <w:rPr>
                <w:rFonts w:ascii="Book Antiqua" w:eastAsia="Times New Roman" w:hAnsi="Book Antiqua" w:cs="Times New Roman"/>
                <w:b/>
                <w:bCs/>
                <w:color w:val="000000"/>
                <w:sz w:val="19"/>
                <w:szCs w:val="19"/>
                <w:shd w:val="clear" w:color="auto" w:fill="F7CAAC" w:themeFill="accent2" w:themeFillTint="66"/>
                <w:lang w:eastAsia="pt-BR"/>
              </w:rPr>
              <w:t>para a competência da Justiça comum</w:t>
            </w:r>
            <w:r w:rsidRPr="006A0C6B">
              <w:rPr>
                <w:rFonts w:ascii="Book Antiqua" w:eastAsia="Times New Roman" w:hAnsi="Book Antiqua" w:cs="Times New Roman"/>
                <w:b/>
                <w:bCs/>
                <w:color w:val="000000"/>
                <w:sz w:val="19"/>
                <w:szCs w:val="19"/>
                <w:lang w:eastAsia="pt-BR"/>
              </w:rPr>
              <w:t xml:space="preserve">, </w:t>
            </w:r>
            <w:r w:rsidRPr="006A0C6B">
              <w:rPr>
                <w:rFonts w:ascii="Book Antiqua" w:eastAsia="Times New Roman" w:hAnsi="Book Antiqua" w:cs="Times New Roman"/>
                <w:b/>
                <w:bCs/>
                <w:color w:val="000000"/>
                <w:sz w:val="19"/>
                <w:szCs w:val="19"/>
                <w:highlight w:val="yellow"/>
                <w:lang w:eastAsia="pt-BR"/>
              </w:rPr>
              <w:t>a qual ostenta caráter residual</w:t>
            </w:r>
            <w:r w:rsidRPr="006A0C6B">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lang w:eastAsia="pt-BR"/>
              </w:rPr>
              <w:t xml:space="preserve"> </w:t>
            </w:r>
            <w:r>
              <w:rPr>
                <w:rFonts w:ascii="Book Antiqua" w:eastAsia="Times New Roman" w:hAnsi="Book Antiqua" w:cs="Times New Roman"/>
                <w:color w:val="000000"/>
                <w:sz w:val="19"/>
                <w:szCs w:val="19"/>
                <w:lang w:eastAsia="pt-BR"/>
              </w:rPr>
              <w:t xml:space="preserve">STJ. 4ª T., </w:t>
            </w:r>
            <w:r w:rsidRPr="006A0C6B">
              <w:rPr>
                <w:rFonts w:ascii="Book Antiqua" w:eastAsia="Times New Roman" w:hAnsi="Book Antiqua" w:cs="Times New Roman"/>
                <w:color w:val="000000"/>
                <w:sz w:val="19"/>
                <w:szCs w:val="19"/>
                <w:lang w:eastAsia="pt-BR"/>
              </w:rPr>
              <w:t>REsp 1093819/TO, Rel. Min</w:t>
            </w:r>
            <w:r>
              <w:rPr>
                <w:rFonts w:ascii="Book Antiqua" w:eastAsia="Times New Roman" w:hAnsi="Book Antiqua" w:cs="Times New Roman"/>
                <w:color w:val="000000"/>
                <w:sz w:val="19"/>
                <w:szCs w:val="19"/>
                <w:lang w:eastAsia="pt-BR"/>
              </w:rPr>
              <w:t>.</w:t>
            </w:r>
            <w:r w:rsidRPr="006A0C6B">
              <w:rPr>
                <w:rFonts w:ascii="Book Antiqua" w:eastAsia="Times New Roman" w:hAnsi="Book Antiqua" w:cs="Times New Roman"/>
                <w:color w:val="000000"/>
                <w:sz w:val="19"/>
                <w:szCs w:val="19"/>
                <w:lang w:eastAsia="pt-BR"/>
              </w:rPr>
              <w:t xml:space="preserve"> L</w:t>
            </w:r>
            <w:r>
              <w:rPr>
                <w:rFonts w:ascii="Book Antiqua" w:eastAsia="Times New Roman" w:hAnsi="Book Antiqua" w:cs="Times New Roman"/>
                <w:color w:val="000000"/>
                <w:sz w:val="19"/>
                <w:szCs w:val="19"/>
                <w:lang w:eastAsia="pt-BR"/>
              </w:rPr>
              <w:t>uis</w:t>
            </w:r>
            <w:r w:rsidRPr="006A0C6B">
              <w:rPr>
                <w:rFonts w:ascii="Book Antiqua" w:eastAsia="Times New Roman" w:hAnsi="Book Antiqua" w:cs="Times New Roman"/>
                <w:color w:val="000000"/>
                <w:sz w:val="19"/>
                <w:szCs w:val="19"/>
                <w:lang w:eastAsia="pt-BR"/>
              </w:rPr>
              <w:t xml:space="preserve"> F</w:t>
            </w:r>
            <w:r>
              <w:rPr>
                <w:rFonts w:ascii="Book Antiqua" w:eastAsia="Times New Roman" w:hAnsi="Book Antiqua" w:cs="Times New Roman"/>
                <w:color w:val="000000"/>
                <w:sz w:val="19"/>
                <w:szCs w:val="19"/>
                <w:lang w:eastAsia="pt-BR"/>
              </w:rPr>
              <w:t>elipe</w:t>
            </w:r>
            <w:r w:rsidRPr="006A0C6B">
              <w:rPr>
                <w:rFonts w:ascii="Book Antiqua" w:eastAsia="Times New Roman" w:hAnsi="Book Antiqua" w:cs="Times New Roman"/>
                <w:color w:val="000000"/>
                <w:sz w:val="19"/>
                <w:szCs w:val="19"/>
                <w:lang w:eastAsia="pt-BR"/>
              </w:rPr>
              <w:t xml:space="preserve"> S</w:t>
            </w:r>
            <w:r>
              <w:rPr>
                <w:rFonts w:ascii="Book Antiqua" w:eastAsia="Times New Roman" w:hAnsi="Book Antiqua" w:cs="Times New Roman"/>
                <w:color w:val="000000"/>
                <w:sz w:val="19"/>
                <w:szCs w:val="19"/>
                <w:lang w:eastAsia="pt-BR"/>
              </w:rPr>
              <w:t>alomão</w:t>
            </w:r>
            <w:r w:rsidRPr="006A0C6B">
              <w:rPr>
                <w:rFonts w:ascii="Book Antiqua" w:eastAsia="Times New Roman" w:hAnsi="Book Antiqua" w:cs="Times New Roman"/>
                <w:color w:val="000000"/>
                <w:sz w:val="19"/>
                <w:szCs w:val="19"/>
                <w:lang w:eastAsia="pt-BR"/>
              </w:rPr>
              <w:t>, j</w:t>
            </w:r>
            <w:r>
              <w:rPr>
                <w:rFonts w:ascii="Book Antiqua" w:eastAsia="Times New Roman" w:hAnsi="Book Antiqua" w:cs="Times New Roman"/>
                <w:color w:val="000000"/>
                <w:sz w:val="19"/>
                <w:szCs w:val="19"/>
                <w:lang w:eastAsia="pt-BR"/>
              </w:rPr>
              <w:t>.</w:t>
            </w:r>
            <w:r w:rsidRPr="006A0C6B">
              <w:rPr>
                <w:rFonts w:ascii="Book Antiqua" w:eastAsia="Times New Roman" w:hAnsi="Book Antiqua" w:cs="Times New Roman"/>
                <w:color w:val="000000"/>
                <w:sz w:val="19"/>
                <w:szCs w:val="19"/>
                <w:lang w:eastAsia="pt-BR"/>
              </w:rPr>
              <w:t xml:space="preserve"> 19/03/13</w:t>
            </w:r>
            <w:r>
              <w:rPr>
                <w:rFonts w:ascii="Book Antiqua" w:eastAsia="Times New Roman" w:hAnsi="Book Antiqua" w:cs="Times New Roman"/>
                <w:color w:val="000000"/>
                <w:sz w:val="19"/>
                <w:szCs w:val="19"/>
                <w:lang w:eastAsia="pt-BR"/>
              </w:rPr>
              <w:t>.</w:t>
            </w:r>
          </w:p>
        </w:tc>
      </w:tr>
    </w:tbl>
    <w:p w14:paraId="2FF5E179" w14:textId="57E40D78" w:rsidR="003D7F02" w:rsidRPr="00B4411D" w:rsidRDefault="003D7F02" w:rsidP="003D7F02">
      <w:pPr>
        <w:spacing w:before="100" w:beforeAutospacing="1" w:after="100" w:afterAutospacing="1" w:line="240" w:lineRule="auto"/>
        <w:jc w:val="both"/>
        <w:rPr>
          <w:rFonts w:ascii="Book Antiqua" w:eastAsia="Times New Roman" w:hAnsi="Book Antiqua" w:cs="Times New Roman"/>
          <w:sz w:val="16"/>
          <w:szCs w:val="16"/>
          <w:lang w:eastAsia="pt-BR"/>
        </w:rPr>
      </w:pPr>
      <w:r w:rsidRPr="00994FF3">
        <w:rPr>
          <w:rFonts w:ascii="Book Antiqua" w:eastAsia="Times New Roman" w:hAnsi="Book Antiqua" w:cs="Times New Roman"/>
          <w:sz w:val="19"/>
          <w:szCs w:val="19"/>
          <w:lang w:eastAsia="pt-BR"/>
        </w:rPr>
        <w:t xml:space="preserve">        </w:t>
      </w:r>
      <w:bookmarkStart w:id="41" w:name="art35"/>
      <w:bookmarkEnd w:id="41"/>
      <w:r w:rsidRPr="00C139EF">
        <w:rPr>
          <w:rFonts w:ascii="Book Antiqua" w:eastAsia="Times New Roman" w:hAnsi="Book Antiqua" w:cs="Times New Roman"/>
          <w:b/>
          <w:bCs/>
          <w:sz w:val="19"/>
          <w:szCs w:val="19"/>
          <w:highlight w:val="magenta"/>
          <w:lang w:eastAsia="pt-BR"/>
        </w:rPr>
        <w:t>Art. 35</w:t>
      </w:r>
      <w:r w:rsidRPr="00994FF3">
        <w:rPr>
          <w:rFonts w:ascii="Book Antiqua" w:eastAsia="Times New Roman" w:hAnsi="Book Antiqua" w:cs="Times New Roman"/>
          <w:sz w:val="19"/>
          <w:szCs w:val="19"/>
          <w:lang w:eastAsia="pt-BR"/>
        </w:rPr>
        <w:t xml:space="preserve">. </w:t>
      </w:r>
      <w:r w:rsidRPr="00024C68">
        <w:rPr>
          <w:rFonts w:ascii="Book Antiqua" w:eastAsia="Times New Roman" w:hAnsi="Book Antiqua" w:cs="Times New Roman"/>
          <w:b/>
          <w:bCs/>
          <w:sz w:val="19"/>
          <w:szCs w:val="19"/>
          <w:lang w:eastAsia="pt-BR"/>
        </w:rPr>
        <w:t xml:space="preserve">Os atos indicados ,os </w:t>
      </w:r>
      <w:hyperlink r:id="rId44" w:anchor="art52" w:history="1">
        <w:r w:rsidRPr="00024C68">
          <w:rPr>
            <w:rFonts w:ascii="Book Antiqua" w:eastAsia="Times New Roman" w:hAnsi="Book Antiqua" w:cs="Times New Roman"/>
            <w:b/>
            <w:bCs/>
            <w:color w:val="0000FF"/>
            <w:sz w:val="19"/>
            <w:szCs w:val="19"/>
            <w:u w:val="single"/>
            <w:lang w:eastAsia="pt-BR"/>
          </w:rPr>
          <w:t>artigos 52</w:t>
        </w:r>
      </w:hyperlink>
      <w:r w:rsidRPr="00024C68">
        <w:rPr>
          <w:rFonts w:ascii="Book Antiqua" w:eastAsia="Times New Roman" w:hAnsi="Book Antiqua" w:cs="Times New Roman"/>
          <w:b/>
          <w:bCs/>
          <w:sz w:val="19"/>
          <w:szCs w:val="19"/>
          <w:lang w:eastAsia="pt-BR"/>
        </w:rPr>
        <w:t xml:space="preserve"> e </w:t>
      </w:r>
      <w:hyperlink r:id="rId45" w:anchor="art53" w:history="1">
        <w:r w:rsidRPr="00024C68">
          <w:rPr>
            <w:rFonts w:ascii="Book Antiqua" w:eastAsia="Times New Roman" w:hAnsi="Book Antiqua" w:cs="Times New Roman"/>
            <w:b/>
            <w:bCs/>
            <w:color w:val="0000FF"/>
            <w:sz w:val="19"/>
            <w:szCs w:val="19"/>
            <w:u w:val="single"/>
            <w:lang w:eastAsia="pt-BR"/>
          </w:rPr>
          <w:t>53, da Lei de Falências (Decreto-lei nº 7.661, de 1945</w:t>
        </w:r>
      </w:hyperlink>
      <w:r w:rsidRPr="00024C68">
        <w:rPr>
          <w:rFonts w:ascii="Book Antiqua" w:eastAsia="Times New Roman" w:hAnsi="Book Antiqua" w:cs="Times New Roman"/>
          <w:b/>
          <w:bCs/>
          <w:sz w:val="19"/>
          <w:szCs w:val="19"/>
          <w:lang w:eastAsia="pt-BR"/>
        </w:rPr>
        <w:t>) praticados pelos administradores da liquidanda poderão ser declarados nulos ou revogados, cumprido o disposto nos artigos 54 e 58 da mesma Lei</w:t>
      </w:r>
      <w:r w:rsidRPr="00B4411D">
        <w:rPr>
          <w:rFonts w:ascii="Book Antiqua" w:eastAsia="Times New Roman" w:hAnsi="Book Antiqua" w:cs="Times New Roman"/>
          <w:sz w:val="16"/>
          <w:szCs w:val="16"/>
          <w:lang w:eastAsia="pt-BR"/>
        </w:rPr>
        <w:t xml:space="preserve">. </w:t>
      </w:r>
      <w:r w:rsidR="00C139EF" w:rsidRPr="00B4411D">
        <w:rPr>
          <w:rFonts w:ascii="Book Antiqua" w:eastAsia="Times New Roman" w:hAnsi="Book Antiqua" w:cs="Times New Roman"/>
          <w:b/>
          <w:bCs/>
          <w:color w:val="FF0000"/>
          <w:sz w:val="16"/>
          <w:szCs w:val="16"/>
          <w:u w:val="single"/>
          <w:lang w:eastAsia="pt-BR"/>
        </w:rPr>
        <w:t>(TRF1-2013)</w:t>
      </w:r>
      <w:r w:rsidR="00024C68" w:rsidRPr="00B4411D">
        <w:rPr>
          <w:rFonts w:ascii="Book Antiqua" w:eastAsia="Times New Roman" w:hAnsi="Book Antiqua" w:cs="Times New Roman"/>
          <w:b/>
          <w:bCs/>
          <w:color w:val="FF0000"/>
          <w:sz w:val="16"/>
          <w:szCs w:val="16"/>
          <w:lang w:eastAsia="pt-BR"/>
        </w:rPr>
        <w:t xml:space="preserve"> </w:t>
      </w:r>
      <w:r w:rsidR="00024C68" w:rsidRPr="00B4411D">
        <w:rPr>
          <w:rFonts w:ascii="Book Antiqua" w:hAnsi="Book Antiqua"/>
          <w:b/>
          <w:color w:val="FF0000"/>
          <w:sz w:val="16"/>
          <w:szCs w:val="16"/>
          <w:u w:val="single"/>
        </w:rPr>
        <w:t>(TJAP-2022)</w:t>
      </w:r>
    </w:p>
    <w:p w14:paraId="06D7A552" w14:textId="28A75F4E" w:rsidR="003D7F02" w:rsidRPr="00B4411D" w:rsidRDefault="003D7F02" w:rsidP="00A1215A">
      <w:pPr>
        <w:spacing w:before="100" w:beforeAutospacing="1" w:after="100" w:afterAutospacing="1" w:line="240" w:lineRule="auto"/>
        <w:jc w:val="both"/>
        <w:rPr>
          <w:rFonts w:ascii="Book Antiqua" w:eastAsia="Times New Roman" w:hAnsi="Book Antiqua" w:cs="Times New Roman"/>
          <w:sz w:val="18"/>
          <w:szCs w:val="18"/>
          <w:lang w:eastAsia="pt-BR"/>
        </w:rPr>
      </w:pPr>
      <w:r w:rsidRPr="00994FF3">
        <w:rPr>
          <w:rFonts w:ascii="Book Antiqua" w:eastAsia="Times New Roman" w:hAnsi="Book Antiqua" w:cs="Times New Roman"/>
          <w:sz w:val="19"/>
          <w:szCs w:val="19"/>
          <w:lang w:eastAsia="pt-BR"/>
        </w:rPr>
        <w:t xml:space="preserve">        </w:t>
      </w:r>
      <w:r w:rsidRPr="00A1215A">
        <w:rPr>
          <w:rFonts w:ascii="Book Antiqua" w:eastAsia="Times New Roman" w:hAnsi="Book Antiqua" w:cs="Times New Roman"/>
          <w:b/>
          <w:bCs/>
          <w:sz w:val="19"/>
          <w:szCs w:val="19"/>
          <w:highlight w:val="magenta"/>
          <w:lang w:eastAsia="pt-BR"/>
        </w:rPr>
        <w:t>Parágrafo único</w:t>
      </w:r>
      <w:r w:rsidRPr="00994FF3">
        <w:rPr>
          <w:rFonts w:ascii="Book Antiqua" w:eastAsia="Times New Roman" w:hAnsi="Book Antiqua" w:cs="Times New Roman"/>
          <w:sz w:val="19"/>
          <w:szCs w:val="19"/>
          <w:lang w:eastAsia="pt-BR"/>
        </w:rPr>
        <w:t xml:space="preserve">. </w:t>
      </w:r>
      <w:r w:rsidRPr="00A1215A">
        <w:rPr>
          <w:rFonts w:ascii="Book Antiqua" w:eastAsia="Times New Roman" w:hAnsi="Book Antiqua" w:cs="Times New Roman"/>
          <w:b/>
          <w:bCs/>
          <w:sz w:val="19"/>
          <w:szCs w:val="19"/>
          <w:lang w:eastAsia="pt-BR"/>
        </w:rPr>
        <w:t xml:space="preserve">A ação revocatória será proposta pelo liquidante, observado o disposto nos </w:t>
      </w:r>
      <w:hyperlink r:id="rId46" w:anchor="art55" w:history="1">
        <w:r w:rsidRPr="00A1215A">
          <w:rPr>
            <w:rFonts w:ascii="Book Antiqua" w:eastAsia="Times New Roman" w:hAnsi="Book Antiqua" w:cs="Times New Roman"/>
            <w:b/>
            <w:bCs/>
            <w:color w:val="0000FF"/>
            <w:sz w:val="19"/>
            <w:szCs w:val="19"/>
            <w:u w:val="single"/>
            <w:lang w:eastAsia="pt-BR"/>
          </w:rPr>
          <w:t>artigos 55</w:t>
        </w:r>
      </w:hyperlink>
      <w:r w:rsidRPr="00A1215A">
        <w:rPr>
          <w:rFonts w:ascii="Book Antiqua" w:eastAsia="Times New Roman" w:hAnsi="Book Antiqua" w:cs="Times New Roman"/>
          <w:b/>
          <w:bCs/>
          <w:sz w:val="19"/>
          <w:szCs w:val="19"/>
          <w:lang w:eastAsia="pt-BR"/>
        </w:rPr>
        <w:t>,</w:t>
      </w:r>
      <w:hyperlink r:id="rId47" w:anchor="art56" w:history="1">
        <w:r w:rsidRPr="00A1215A">
          <w:rPr>
            <w:rFonts w:ascii="Book Antiqua" w:eastAsia="Times New Roman" w:hAnsi="Book Antiqua" w:cs="Times New Roman"/>
            <w:b/>
            <w:bCs/>
            <w:color w:val="0000FF"/>
            <w:sz w:val="19"/>
            <w:szCs w:val="19"/>
            <w:u w:val="single"/>
            <w:lang w:eastAsia="pt-BR"/>
          </w:rPr>
          <w:t xml:space="preserve"> 56</w:t>
        </w:r>
      </w:hyperlink>
      <w:r w:rsidRPr="00A1215A">
        <w:rPr>
          <w:rFonts w:ascii="Book Antiqua" w:eastAsia="Times New Roman" w:hAnsi="Book Antiqua" w:cs="Times New Roman"/>
          <w:b/>
          <w:bCs/>
          <w:sz w:val="19"/>
          <w:szCs w:val="19"/>
          <w:lang w:eastAsia="pt-BR"/>
        </w:rPr>
        <w:t xml:space="preserve"> e</w:t>
      </w:r>
      <w:hyperlink r:id="rId48" w:anchor="art57" w:history="1">
        <w:r w:rsidRPr="00A1215A">
          <w:rPr>
            <w:rFonts w:ascii="Book Antiqua" w:eastAsia="Times New Roman" w:hAnsi="Book Antiqua" w:cs="Times New Roman"/>
            <w:b/>
            <w:bCs/>
            <w:color w:val="0000FF"/>
            <w:sz w:val="19"/>
            <w:szCs w:val="19"/>
            <w:u w:val="single"/>
            <w:lang w:eastAsia="pt-BR"/>
          </w:rPr>
          <w:t xml:space="preserve"> 57, da Lei de Falências</w:t>
        </w:r>
      </w:hyperlink>
      <w:r w:rsidRPr="00994FF3">
        <w:rPr>
          <w:rFonts w:ascii="Book Antiqua" w:eastAsia="Times New Roman" w:hAnsi="Book Antiqua" w:cs="Times New Roman"/>
          <w:sz w:val="19"/>
          <w:szCs w:val="19"/>
          <w:lang w:eastAsia="pt-BR"/>
        </w:rPr>
        <w:t xml:space="preserve">. </w:t>
      </w:r>
      <w:r w:rsidR="00A1215A" w:rsidRPr="00B4411D">
        <w:rPr>
          <w:rFonts w:ascii="Book Antiqua" w:hAnsi="Book Antiqua"/>
          <w:b/>
          <w:color w:val="FF0000"/>
          <w:sz w:val="16"/>
          <w:szCs w:val="16"/>
          <w:u w:val="single"/>
        </w:rPr>
        <w:t>(TJAP-2022)</w:t>
      </w:r>
    </w:p>
    <w:tbl>
      <w:tblPr>
        <w:tblStyle w:val="Tabelacomgrade"/>
        <w:tblW w:w="0" w:type="auto"/>
        <w:tblLook w:val="04A0" w:firstRow="1" w:lastRow="0" w:firstColumn="1" w:lastColumn="0" w:noHBand="0" w:noVBand="1"/>
      </w:tblPr>
      <w:tblGrid>
        <w:gridCol w:w="8494"/>
      </w:tblGrid>
      <w:tr w:rsidR="00A64208" w14:paraId="45BDA1AA" w14:textId="77777777" w:rsidTr="00A1215A">
        <w:tc>
          <w:tcPr>
            <w:tcW w:w="8494" w:type="dxa"/>
            <w:shd w:val="clear" w:color="auto" w:fill="CCFFFF"/>
          </w:tcPr>
          <w:p w14:paraId="460C588B" w14:textId="77777777" w:rsidR="00A64208" w:rsidRPr="00A1215A" w:rsidRDefault="00A64208" w:rsidP="00A64208">
            <w:pPr>
              <w:ind w:firstLine="310"/>
              <w:jc w:val="both"/>
              <w:rPr>
                <w:rFonts w:ascii="Book Antiqua" w:eastAsia="Times New Roman" w:hAnsi="Book Antiqua" w:cs="Times New Roman"/>
                <w:sz w:val="18"/>
                <w:szCs w:val="18"/>
                <w:lang w:eastAsia="pt-BR"/>
              </w:rPr>
            </w:pPr>
            <w:r w:rsidRPr="00A1215A">
              <w:rPr>
                <w:rFonts w:ascii="Book Antiqua" w:eastAsia="Times New Roman" w:hAnsi="Book Antiqua" w:cs="Times New Roman"/>
                <w:b/>
                <w:bCs/>
                <w:i/>
                <w:iCs/>
                <w:sz w:val="18"/>
                <w:szCs w:val="18"/>
                <w:u w:val="single"/>
                <w:lang w:eastAsia="pt-BR"/>
              </w:rPr>
              <w:t>Vide atuais artigos da Lei 11.101/05 sobre o tema</w:t>
            </w:r>
            <w:r w:rsidRPr="00A1215A">
              <w:rPr>
                <w:rFonts w:ascii="Book Antiqua" w:eastAsia="Times New Roman" w:hAnsi="Book Antiqua" w:cs="Times New Roman"/>
                <w:sz w:val="18"/>
                <w:szCs w:val="18"/>
                <w:lang w:eastAsia="pt-BR"/>
              </w:rPr>
              <w:t>:</w:t>
            </w:r>
          </w:p>
          <w:p w14:paraId="3763729B" w14:textId="77777777" w:rsidR="00A1215A" w:rsidRPr="00A1215A" w:rsidRDefault="00A1215A" w:rsidP="00A1215A">
            <w:pPr>
              <w:ind w:firstLine="310"/>
              <w:jc w:val="both"/>
              <w:rPr>
                <w:rFonts w:ascii="Book Antiqua" w:eastAsia="Times New Roman" w:hAnsi="Book Antiqua" w:cs="Times New Roman"/>
                <w:sz w:val="18"/>
                <w:szCs w:val="18"/>
                <w:lang w:eastAsia="pt-BR"/>
              </w:rPr>
            </w:pPr>
            <w:r w:rsidRPr="00A1215A">
              <w:rPr>
                <w:rFonts w:ascii="Book Antiqua" w:eastAsia="Times New Roman" w:hAnsi="Book Antiqua" w:cs="Times New Roman"/>
                <w:sz w:val="18"/>
                <w:szCs w:val="18"/>
                <w:lang w:eastAsia="pt-BR"/>
              </w:rPr>
              <w:t>Art. 129. São ineficazes em relação à massa falida, tenha ou não o contratante conhecimento do estado de crise econômico-financeira do devedor, seja ou não intenção deste fraudar credores:</w:t>
            </w:r>
          </w:p>
          <w:p w14:paraId="48CBC4D2" w14:textId="77777777" w:rsidR="00A1215A" w:rsidRPr="00A1215A" w:rsidRDefault="00A1215A" w:rsidP="00A1215A">
            <w:pPr>
              <w:ind w:firstLine="310"/>
              <w:jc w:val="both"/>
              <w:rPr>
                <w:rFonts w:ascii="Book Antiqua" w:eastAsia="Times New Roman" w:hAnsi="Book Antiqua" w:cs="Times New Roman"/>
                <w:sz w:val="18"/>
                <w:szCs w:val="18"/>
                <w:lang w:eastAsia="pt-BR"/>
              </w:rPr>
            </w:pPr>
            <w:r w:rsidRPr="00A1215A">
              <w:rPr>
                <w:rFonts w:ascii="Book Antiqua" w:eastAsia="Times New Roman" w:hAnsi="Book Antiqua" w:cs="Times New Roman"/>
                <w:sz w:val="18"/>
                <w:szCs w:val="18"/>
                <w:lang w:eastAsia="pt-BR"/>
              </w:rPr>
              <w:t>I – o pagamento de dívidas não vencidas realizado pelo devedor dentro do termo legal, por qualquer meio extintivo do direito de crédito, ainda que pelo desconto do próprio título;</w:t>
            </w:r>
          </w:p>
          <w:p w14:paraId="62C06962" w14:textId="77777777" w:rsidR="00A1215A" w:rsidRPr="00A1215A" w:rsidRDefault="00A1215A" w:rsidP="00A1215A">
            <w:pPr>
              <w:ind w:firstLine="310"/>
              <w:jc w:val="both"/>
              <w:rPr>
                <w:rFonts w:ascii="Book Antiqua" w:eastAsia="Times New Roman" w:hAnsi="Book Antiqua" w:cs="Times New Roman"/>
                <w:sz w:val="18"/>
                <w:szCs w:val="18"/>
                <w:lang w:eastAsia="pt-BR"/>
              </w:rPr>
            </w:pPr>
            <w:r w:rsidRPr="00A1215A">
              <w:rPr>
                <w:rFonts w:ascii="Book Antiqua" w:eastAsia="Times New Roman" w:hAnsi="Book Antiqua" w:cs="Times New Roman"/>
                <w:sz w:val="18"/>
                <w:szCs w:val="18"/>
                <w:lang w:eastAsia="pt-BR"/>
              </w:rPr>
              <w:t>II – o pagamento de dívidas vencidas e exigíveis realizado dentro do termo legal, por qualquer forma que não seja a prevista pelo contrato;</w:t>
            </w:r>
          </w:p>
          <w:p w14:paraId="78B2AF38" w14:textId="77777777" w:rsidR="00A1215A" w:rsidRPr="00A1215A" w:rsidRDefault="00A1215A" w:rsidP="00A1215A">
            <w:pPr>
              <w:ind w:firstLine="310"/>
              <w:jc w:val="both"/>
              <w:rPr>
                <w:rFonts w:ascii="Book Antiqua" w:eastAsia="Times New Roman" w:hAnsi="Book Antiqua" w:cs="Times New Roman"/>
                <w:sz w:val="18"/>
                <w:szCs w:val="18"/>
                <w:lang w:eastAsia="pt-BR"/>
              </w:rPr>
            </w:pPr>
            <w:r w:rsidRPr="00A1215A">
              <w:rPr>
                <w:rFonts w:ascii="Book Antiqua" w:eastAsia="Times New Roman" w:hAnsi="Book Antiqua" w:cs="Times New Roman"/>
                <w:sz w:val="18"/>
                <w:szCs w:val="18"/>
                <w:lang w:eastAsia="pt-BR"/>
              </w:rPr>
              <w:t>III – a constituição de direito real de garantia, inclusive a retenção, dentro do termo legal, tratando-se de dívida contraída anteriormente; se os bens dados em hipoteca forem objeto de outras posteriores, a massa falida receberá a parte que devia caber ao credor da hipoteca revogada;</w:t>
            </w:r>
          </w:p>
          <w:p w14:paraId="5DD917A4" w14:textId="77777777" w:rsidR="00A1215A" w:rsidRPr="00A1215A" w:rsidRDefault="00A1215A" w:rsidP="00A1215A">
            <w:pPr>
              <w:ind w:firstLine="310"/>
              <w:jc w:val="both"/>
              <w:rPr>
                <w:rFonts w:ascii="Book Antiqua" w:eastAsia="Times New Roman" w:hAnsi="Book Antiqua" w:cs="Times New Roman"/>
                <w:sz w:val="18"/>
                <w:szCs w:val="18"/>
                <w:lang w:eastAsia="pt-BR"/>
              </w:rPr>
            </w:pPr>
            <w:r w:rsidRPr="00A1215A">
              <w:rPr>
                <w:rFonts w:ascii="Book Antiqua" w:eastAsia="Times New Roman" w:hAnsi="Book Antiqua" w:cs="Times New Roman"/>
                <w:sz w:val="18"/>
                <w:szCs w:val="18"/>
                <w:lang w:eastAsia="pt-BR"/>
              </w:rPr>
              <w:t>IV – a prática de atos a título gratuito, desde 2 (dois) anos antes da decretação da falência;</w:t>
            </w:r>
          </w:p>
          <w:p w14:paraId="2725E1F4" w14:textId="77777777" w:rsidR="00A1215A" w:rsidRPr="00A1215A" w:rsidRDefault="00A1215A" w:rsidP="00A1215A">
            <w:pPr>
              <w:ind w:firstLine="310"/>
              <w:jc w:val="both"/>
              <w:rPr>
                <w:rFonts w:ascii="Book Antiqua" w:eastAsia="Times New Roman" w:hAnsi="Book Antiqua" w:cs="Times New Roman"/>
                <w:sz w:val="18"/>
                <w:szCs w:val="18"/>
                <w:lang w:eastAsia="pt-BR"/>
              </w:rPr>
            </w:pPr>
            <w:r w:rsidRPr="00A1215A">
              <w:rPr>
                <w:rFonts w:ascii="Book Antiqua" w:eastAsia="Times New Roman" w:hAnsi="Book Antiqua" w:cs="Times New Roman"/>
                <w:sz w:val="18"/>
                <w:szCs w:val="18"/>
                <w:lang w:eastAsia="pt-BR"/>
              </w:rPr>
              <w:t>V – a renúncia à herança ou a legado, até 2 (dois) anos antes da decretação da falência;</w:t>
            </w:r>
          </w:p>
          <w:p w14:paraId="64367087" w14:textId="77777777" w:rsidR="00A1215A" w:rsidRPr="00A1215A" w:rsidRDefault="00A1215A" w:rsidP="00A1215A">
            <w:pPr>
              <w:ind w:firstLine="310"/>
              <w:jc w:val="both"/>
              <w:rPr>
                <w:rFonts w:ascii="Book Antiqua" w:eastAsia="Times New Roman" w:hAnsi="Book Antiqua" w:cs="Times New Roman"/>
                <w:sz w:val="18"/>
                <w:szCs w:val="18"/>
                <w:lang w:eastAsia="pt-BR"/>
              </w:rPr>
            </w:pPr>
            <w:r w:rsidRPr="00A1215A">
              <w:rPr>
                <w:rFonts w:ascii="Book Antiqua" w:eastAsia="Times New Roman" w:hAnsi="Book Antiqua" w:cs="Times New Roman"/>
                <w:sz w:val="18"/>
                <w:szCs w:val="18"/>
                <w:lang w:eastAsia="pt-BR"/>
              </w:rPr>
              <w:t>VI – a venda ou transferência de estabelecimento feita sem o consentimento expresso ou o pagamento de todos os credores, a esse tempo existentes, não tendo restado ao devedor bens suficientes para solver o seu passivo, salvo se, no prazo de 30 (trinta) dias, não houver oposição dos credores, após serem devidamente notificados, judicialmente ou pelo oficial do registro de títulos e documentos;</w:t>
            </w:r>
          </w:p>
          <w:p w14:paraId="504250A2" w14:textId="77777777" w:rsidR="00A1215A" w:rsidRPr="00A1215A" w:rsidRDefault="00A1215A" w:rsidP="00A1215A">
            <w:pPr>
              <w:ind w:firstLine="310"/>
              <w:jc w:val="both"/>
              <w:rPr>
                <w:rFonts w:ascii="Book Antiqua" w:eastAsia="Times New Roman" w:hAnsi="Book Antiqua" w:cs="Times New Roman"/>
                <w:sz w:val="18"/>
                <w:szCs w:val="18"/>
                <w:lang w:eastAsia="pt-BR"/>
              </w:rPr>
            </w:pPr>
            <w:r w:rsidRPr="00A1215A">
              <w:rPr>
                <w:rFonts w:ascii="Book Antiqua" w:eastAsia="Times New Roman" w:hAnsi="Book Antiqua" w:cs="Times New Roman"/>
                <w:sz w:val="18"/>
                <w:szCs w:val="18"/>
                <w:lang w:eastAsia="pt-BR"/>
              </w:rPr>
              <w:t>VII – os registros de direitos reais e de transferência de propriedade entre vivos, por título oneroso ou gratuito, ou a averbação relativa a imóveis realizados após a decretação da falência, salvo se tiver havido prenotação anterior.</w:t>
            </w:r>
          </w:p>
          <w:p w14:paraId="586C1965" w14:textId="24090207" w:rsidR="00A1215A" w:rsidRDefault="00A1215A" w:rsidP="00A1215A">
            <w:pPr>
              <w:ind w:firstLine="310"/>
              <w:jc w:val="both"/>
              <w:rPr>
                <w:rFonts w:ascii="Book Antiqua" w:eastAsia="Times New Roman" w:hAnsi="Book Antiqua" w:cs="Times New Roman"/>
                <w:sz w:val="18"/>
                <w:szCs w:val="18"/>
                <w:lang w:eastAsia="pt-BR"/>
              </w:rPr>
            </w:pPr>
            <w:r w:rsidRPr="00A1215A">
              <w:rPr>
                <w:rFonts w:ascii="Book Antiqua" w:eastAsia="Times New Roman" w:hAnsi="Book Antiqua" w:cs="Times New Roman"/>
                <w:sz w:val="18"/>
                <w:szCs w:val="18"/>
                <w:lang w:eastAsia="pt-BR"/>
              </w:rPr>
              <w:t>Parágrafo único. A ineficácia poderá ser declarada de ofício pelo juiz, alegada em defesa ou pleiteada mediante ação própria ou incidentalmente no curso do processo.</w:t>
            </w:r>
          </w:p>
          <w:p w14:paraId="00474638" w14:textId="77777777" w:rsidR="00A1215A" w:rsidRDefault="00A1215A" w:rsidP="00A64208">
            <w:pPr>
              <w:ind w:firstLine="310"/>
              <w:jc w:val="both"/>
              <w:rPr>
                <w:rFonts w:ascii="Book Antiqua" w:eastAsia="Times New Roman" w:hAnsi="Book Antiqua" w:cs="Times New Roman"/>
                <w:sz w:val="18"/>
                <w:szCs w:val="18"/>
                <w:lang w:eastAsia="pt-BR"/>
              </w:rPr>
            </w:pPr>
          </w:p>
          <w:p w14:paraId="515F097D" w14:textId="4D73395A" w:rsidR="00A64208" w:rsidRDefault="00A64208" w:rsidP="00A64208">
            <w:pPr>
              <w:ind w:firstLine="310"/>
              <w:jc w:val="both"/>
              <w:rPr>
                <w:rFonts w:ascii="Book Antiqua" w:eastAsia="Times New Roman" w:hAnsi="Book Antiqua" w:cs="Times New Roman"/>
                <w:sz w:val="18"/>
                <w:szCs w:val="18"/>
                <w:lang w:eastAsia="pt-BR"/>
              </w:rPr>
            </w:pPr>
            <w:r w:rsidRPr="00A1215A">
              <w:rPr>
                <w:rFonts w:ascii="Book Antiqua" w:eastAsia="Times New Roman" w:hAnsi="Book Antiqua" w:cs="Times New Roman"/>
                <w:sz w:val="18"/>
                <w:szCs w:val="18"/>
                <w:lang w:eastAsia="pt-BR"/>
              </w:rPr>
              <w:t>Art. 130. São revogáveis os atos praticados com a intenção de prejudicar credores, provando-se o conluio fraudulento entre o devedor e o terceiro que com ele contratar e o efetivo prejuízo sofrido pela massa falida.</w:t>
            </w:r>
          </w:p>
          <w:p w14:paraId="797969A4" w14:textId="77777777" w:rsidR="00A1215A" w:rsidRPr="00A1215A" w:rsidRDefault="00A1215A" w:rsidP="00A64208">
            <w:pPr>
              <w:ind w:firstLine="310"/>
              <w:jc w:val="both"/>
              <w:rPr>
                <w:rFonts w:ascii="Book Antiqua" w:eastAsia="Times New Roman" w:hAnsi="Book Antiqua" w:cs="Times New Roman"/>
                <w:sz w:val="18"/>
                <w:szCs w:val="18"/>
                <w:lang w:eastAsia="pt-BR"/>
              </w:rPr>
            </w:pPr>
          </w:p>
          <w:p w14:paraId="6C3EBB0A" w14:textId="0B92E374" w:rsidR="00A64208" w:rsidRPr="00A1215A" w:rsidRDefault="00A64208" w:rsidP="00A64208">
            <w:pPr>
              <w:ind w:firstLine="310"/>
              <w:jc w:val="both"/>
              <w:rPr>
                <w:rFonts w:ascii="Book Antiqua" w:eastAsia="Times New Roman" w:hAnsi="Book Antiqua" w:cs="Times New Roman"/>
                <w:sz w:val="18"/>
                <w:szCs w:val="18"/>
                <w:lang w:eastAsia="pt-BR"/>
              </w:rPr>
            </w:pPr>
            <w:r w:rsidRPr="00A1215A">
              <w:rPr>
                <w:rFonts w:ascii="Book Antiqua" w:eastAsia="Times New Roman" w:hAnsi="Book Antiqua" w:cs="Times New Roman"/>
                <w:sz w:val="18"/>
                <w:szCs w:val="18"/>
                <w:lang w:eastAsia="pt-BR"/>
              </w:rPr>
              <w:t xml:space="preserve">Art. 131. Nenhum dos atos referidos nos incisos I, II, III e VI do caput do art. 129 desta Lei que tenham sido previstos e realizados na forma definida no plano de recuperação judicial ou extrajudicial será declarado ineficaz ou revogado. (Redação dada pela Lei nº 14.112, de 2020) </w:t>
            </w:r>
          </w:p>
          <w:p w14:paraId="63CC75CD" w14:textId="77777777" w:rsidR="00A1215A" w:rsidRDefault="00A1215A" w:rsidP="00A64208">
            <w:pPr>
              <w:ind w:firstLine="310"/>
              <w:jc w:val="both"/>
              <w:rPr>
                <w:rFonts w:ascii="Book Antiqua" w:eastAsia="Times New Roman" w:hAnsi="Book Antiqua" w:cs="Times New Roman"/>
                <w:sz w:val="18"/>
                <w:szCs w:val="18"/>
                <w:lang w:eastAsia="pt-BR"/>
              </w:rPr>
            </w:pPr>
          </w:p>
          <w:p w14:paraId="661F9625" w14:textId="41D6AD8B" w:rsidR="00A64208" w:rsidRPr="00A1215A" w:rsidRDefault="00A64208" w:rsidP="00A64208">
            <w:pPr>
              <w:ind w:firstLine="310"/>
              <w:jc w:val="both"/>
              <w:rPr>
                <w:rFonts w:ascii="Book Antiqua" w:eastAsia="Times New Roman" w:hAnsi="Book Antiqua" w:cs="Times New Roman"/>
                <w:sz w:val="18"/>
                <w:szCs w:val="18"/>
                <w:lang w:eastAsia="pt-BR"/>
              </w:rPr>
            </w:pPr>
            <w:r w:rsidRPr="00A1215A">
              <w:rPr>
                <w:rFonts w:ascii="Book Antiqua" w:eastAsia="Times New Roman" w:hAnsi="Book Antiqua" w:cs="Times New Roman"/>
                <w:sz w:val="18"/>
                <w:szCs w:val="18"/>
                <w:lang w:eastAsia="pt-BR"/>
              </w:rPr>
              <w:lastRenderedPageBreak/>
              <w:t>Art. 132. A ação revocatória, de que trata o art. 130 desta Lei, deverá ser proposta pelo administrador judicial, por qualquer credor ou pelo Ministério Público no prazo de 3 (três) anos contado da decretação da falência.</w:t>
            </w:r>
          </w:p>
          <w:p w14:paraId="0C2282FC" w14:textId="77777777" w:rsidR="00A1215A" w:rsidRDefault="00A1215A" w:rsidP="00A64208">
            <w:pPr>
              <w:ind w:firstLine="310"/>
              <w:jc w:val="both"/>
              <w:rPr>
                <w:rFonts w:ascii="Book Antiqua" w:eastAsia="Times New Roman" w:hAnsi="Book Antiqua" w:cs="Times New Roman"/>
                <w:sz w:val="18"/>
                <w:szCs w:val="18"/>
                <w:lang w:eastAsia="pt-BR"/>
              </w:rPr>
            </w:pPr>
          </w:p>
          <w:p w14:paraId="16D62CC1" w14:textId="35D01E2D" w:rsidR="00A64208" w:rsidRPr="00A1215A" w:rsidRDefault="00A64208" w:rsidP="00A64208">
            <w:pPr>
              <w:ind w:firstLine="310"/>
              <w:jc w:val="both"/>
              <w:rPr>
                <w:rFonts w:ascii="Book Antiqua" w:eastAsia="Times New Roman" w:hAnsi="Book Antiqua" w:cs="Times New Roman"/>
                <w:sz w:val="18"/>
                <w:szCs w:val="18"/>
                <w:lang w:eastAsia="pt-BR"/>
              </w:rPr>
            </w:pPr>
            <w:r w:rsidRPr="00A1215A">
              <w:rPr>
                <w:rFonts w:ascii="Book Antiqua" w:eastAsia="Times New Roman" w:hAnsi="Book Antiqua" w:cs="Times New Roman"/>
                <w:sz w:val="18"/>
                <w:szCs w:val="18"/>
                <w:lang w:eastAsia="pt-BR"/>
              </w:rPr>
              <w:t>Art. 133. A ação revocatória pode ser promovida:</w:t>
            </w:r>
          </w:p>
          <w:p w14:paraId="0727A58A" w14:textId="77777777" w:rsidR="00A64208" w:rsidRPr="00A1215A" w:rsidRDefault="00A64208" w:rsidP="00A64208">
            <w:pPr>
              <w:ind w:firstLine="310"/>
              <w:jc w:val="both"/>
              <w:rPr>
                <w:rFonts w:ascii="Book Antiqua" w:eastAsia="Times New Roman" w:hAnsi="Book Antiqua" w:cs="Times New Roman"/>
                <w:sz w:val="18"/>
                <w:szCs w:val="18"/>
                <w:lang w:eastAsia="pt-BR"/>
              </w:rPr>
            </w:pPr>
            <w:r w:rsidRPr="00A1215A">
              <w:rPr>
                <w:rFonts w:ascii="Book Antiqua" w:eastAsia="Times New Roman" w:hAnsi="Book Antiqua" w:cs="Times New Roman"/>
                <w:sz w:val="18"/>
                <w:szCs w:val="18"/>
                <w:lang w:eastAsia="pt-BR"/>
              </w:rPr>
              <w:t>I – contra todos os que figuraram no ato ou que por efeito dele foram pagos, garantidos ou beneficiados;</w:t>
            </w:r>
          </w:p>
          <w:p w14:paraId="6A708743" w14:textId="77777777" w:rsidR="00A64208" w:rsidRPr="00A1215A" w:rsidRDefault="00A64208" w:rsidP="00A64208">
            <w:pPr>
              <w:ind w:firstLine="310"/>
              <w:jc w:val="both"/>
              <w:rPr>
                <w:rFonts w:ascii="Book Antiqua" w:eastAsia="Times New Roman" w:hAnsi="Book Antiqua" w:cs="Times New Roman"/>
                <w:sz w:val="18"/>
                <w:szCs w:val="18"/>
                <w:lang w:eastAsia="pt-BR"/>
              </w:rPr>
            </w:pPr>
            <w:r w:rsidRPr="00A1215A">
              <w:rPr>
                <w:rFonts w:ascii="Book Antiqua" w:eastAsia="Times New Roman" w:hAnsi="Book Antiqua" w:cs="Times New Roman"/>
                <w:sz w:val="18"/>
                <w:szCs w:val="18"/>
                <w:lang w:eastAsia="pt-BR"/>
              </w:rPr>
              <w:t>II – contra os terceiros adquirentes, se tiveram conhecimento, ao se criar o direito, da intenção do devedor de prejudicar os credores;</w:t>
            </w:r>
          </w:p>
          <w:p w14:paraId="3A01C9B3" w14:textId="77777777" w:rsidR="00A64208" w:rsidRPr="00A1215A" w:rsidRDefault="00A64208" w:rsidP="00A64208">
            <w:pPr>
              <w:ind w:firstLine="310"/>
              <w:jc w:val="both"/>
              <w:rPr>
                <w:rFonts w:ascii="Book Antiqua" w:eastAsia="Times New Roman" w:hAnsi="Book Antiqua" w:cs="Times New Roman"/>
                <w:sz w:val="18"/>
                <w:szCs w:val="18"/>
                <w:lang w:eastAsia="pt-BR"/>
              </w:rPr>
            </w:pPr>
            <w:r w:rsidRPr="00A1215A">
              <w:rPr>
                <w:rFonts w:ascii="Book Antiqua" w:eastAsia="Times New Roman" w:hAnsi="Book Antiqua" w:cs="Times New Roman"/>
                <w:sz w:val="18"/>
                <w:szCs w:val="18"/>
                <w:lang w:eastAsia="pt-BR"/>
              </w:rPr>
              <w:t>III – contra os herdeiros ou legatários das pessoas indicadas nos incisos I e II do caput deste artigo.</w:t>
            </w:r>
          </w:p>
          <w:p w14:paraId="7B7D898F" w14:textId="77777777" w:rsidR="00A1215A" w:rsidRDefault="00A1215A" w:rsidP="00A64208">
            <w:pPr>
              <w:ind w:firstLine="310"/>
              <w:jc w:val="both"/>
              <w:rPr>
                <w:rFonts w:ascii="Book Antiqua" w:eastAsia="Times New Roman" w:hAnsi="Book Antiqua" w:cs="Times New Roman"/>
                <w:sz w:val="18"/>
                <w:szCs w:val="18"/>
                <w:lang w:eastAsia="pt-BR"/>
              </w:rPr>
            </w:pPr>
          </w:p>
          <w:p w14:paraId="2E08790C" w14:textId="2307C0D6" w:rsidR="00A64208" w:rsidRPr="00A1215A" w:rsidRDefault="00A64208" w:rsidP="00A64208">
            <w:pPr>
              <w:ind w:firstLine="310"/>
              <w:jc w:val="both"/>
              <w:rPr>
                <w:rFonts w:ascii="Book Antiqua" w:eastAsia="Times New Roman" w:hAnsi="Book Antiqua" w:cs="Times New Roman"/>
                <w:sz w:val="18"/>
                <w:szCs w:val="18"/>
                <w:lang w:eastAsia="pt-BR"/>
              </w:rPr>
            </w:pPr>
            <w:r w:rsidRPr="00A1215A">
              <w:rPr>
                <w:rFonts w:ascii="Book Antiqua" w:eastAsia="Times New Roman" w:hAnsi="Book Antiqua" w:cs="Times New Roman"/>
                <w:sz w:val="18"/>
                <w:szCs w:val="18"/>
                <w:lang w:eastAsia="pt-BR"/>
              </w:rPr>
              <w:t>Art. 134. A ação revocatória correrá perante o juízo da falência e obedecerá ao procedimento ordinário previsto na Lei nº 5.869, de 11 de janeiro de 1973 - Código de Processo Civil.</w:t>
            </w:r>
          </w:p>
          <w:p w14:paraId="6F787B80" w14:textId="77777777" w:rsidR="00A1215A" w:rsidRDefault="00A1215A" w:rsidP="00A64208">
            <w:pPr>
              <w:ind w:firstLine="310"/>
              <w:jc w:val="both"/>
              <w:rPr>
                <w:rFonts w:ascii="Book Antiqua" w:eastAsia="Times New Roman" w:hAnsi="Book Antiqua" w:cs="Times New Roman"/>
                <w:sz w:val="18"/>
                <w:szCs w:val="18"/>
                <w:lang w:eastAsia="pt-BR"/>
              </w:rPr>
            </w:pPr>
          </w:p>
          <w:p w14:paraId="4940429D" w14:textId="1A133F84" w:rsidR="00A64208" w:rsidRPr="00A1215A" w:rsidRDefault="00A64208" w:rsidP="00A64208">
            <w:pPr>
              <w:ind w:firstLine="310"/>
              <w:jc w:val="both"/>
              <w:rPr>
                <w:rFonts w:ascii="Book Antiqua" w:eastAsia="Times New Roman" w:hAnsi="Book Antiqua" w:cs="Times New Roman"/>
                <w:sz w:val="18"/>
                <w:szCs w:val="18"/>
                <w:lang w:eastAsia="pt-BR"/>
              </w:rPr>
            </w:pPr>
            <w:r w:rsidRPr="00A1215A">
              <w:rPr>
                <w:rFonts w:ascii="Book Antiqua" w:eastAsia="Times New Roman" w:hAnsi="Book Antiqua" w:cs="Times New Roman"/>
                <w:sz w:val="18"/>
                <w:szCs w:val="18"/>
                <w:lang w:eastAsia="pt-BR"/>
              </w:rPr>
              <w:t>Art. 135. A sentença que julgar procedente a ação revocatória determinará o retorno dos bens à massa falida em espécie, com todos os acessórios, ou o valor de mercado, acrescidos das perdas e danos.</w:t>
            </w:r>
          </w:p>
          <w:p w14:paraId="0EE75FA8" w14:textId="77777777" w:rsidR="00A64208" w:rsidRPr="00A1215A" w:rsidRDefault="00A64208" w:rsidP="00A64208">
            <w:pPr>
              <w:ind w:firstLine="310"/>
              <w:jc w:val="both"/>
              <w:rPr>
                <w:rFonts w:ascii="Book Antiqua" w:eastAsia="Times New Roman" w:hAnsi="Book Antiqua" w:cs="Times New Roman"/>
                <w:sz w:val="18"/>
                <w:szCs w:val="18"/>
                <w:lang w:eastAsia="pt-BR"/>
              </w:rPr>
            </w:pPr>
            <w:r w:rsidRPr="00A1215A">
              <w:rPr>
                <w:rFonts w:ascii="Book Antiqua" w:eastAsia="Times New Roman" w:hAnsi="Book Antiqua" w:cs="Times New Roman"/>
                <w:sz w:val="18"/>
                <w:szCs w:val="18"/>
                <w:lang w:eastAsia="pt-BR"/>
              </w:rPr>
              <w:t>Parágrafo único. Da sentença cabe apelação.</w:t>
            </w:r>
          </w:p>
          <w:p w14:paraId="75D864F7" w14:textId="77777777" w:rsidR="00A1215A" w:rsidRDefault="00A1215A" w:rsidP="00A64208">
            <w:pPr>
              <w:ind w:firstLine="310"/>
              <w:jc w:val="both"/>
              <w:rPr>
                <w:rFonts w:ascii="Book Antiqua" w:eastAsia="Times New Roman" w:hAnsi="Book Antiqua" w:cs="Times New Roman"/>
                <w:sz w:val="18"/>
                <w:szCs w:val="18"/>
                <w:lang w:eastAsia="pt-BR"/>
              </w:rPr>
            </w:pPr>
          </w:p>
          <w:p w14:paraId="7BC45158" w14:textId="7C26C173" w:rsidR="00A64208" w:rsidRPr="00A1215A" w:rsidRDefault="00A64208" w:rsidP="00A64208">
            <w:pPr>
              <w:ind w:firstLine="310"/>
              <w:jc w:val="both"/>
              <w:rPr>
                <w:rFonts w:ascii="Book Antiqua" w:eastAsia="Times New Roman" w:hAnsi="Book Antiqua" w:cs="Times New Roman"/>
                <w:sz w:val="18"/>
                <w:szCs w:val="18"/>
                <w:lang w:eastAsia="pt-BR"/>
              </w:rPr>
            </w:pPr>
            <w:r w:rsidRPr="00A1215A">
              <w:rPr>
                <w:rFonts w:ascii="Book Antiqua" w:eastAsia="Times New Roman" w:hAnsi="Book Antiqua" w:cs="Times New Roman"/>
                <w:sz w:val="18"/>
                <w:szCs w:val="18"/>
                <w:lang w:eastAsia="pt-BR"/>
              </w:rPr>
              <w:t>Art. 136. Reconhecida a ineficácia ou julgada procedente a ação revocatória, as partes retornarão ao estado anterior, e o contratante de boa-fé terá direito à restituição dos bens ou valores entregues ao devedor.</w:t>
            </w:r>
          </w:p>
          <w:p w14:paraId="63932820" w14:textId="77777777" w:rsidR="00A64208" w:rsidRPr="00A1215A" w:rsidRDefault="00A64208" w:rsidP="00A64208">
            <w:pPr>
              <w:ind w:firstLine="310"/>
              <w:jc w:val="both"/>
              <w:rPr>
                <w:rFonts w:ascii="Book Antiqua" w:eastAsia="Times New Roman" w:hAnsi="Book Antiqua" w:cs="Times New Roman"/>
                <w:sz w:val="18"/>
                <w:szCs w:val="18"/>
                <w:lang w:eastAsia="pt-BR"/>
              </w:rPr>
            </w:pPr>
            <w:r w:rsidRPr="00A1215A">
              <w:rPr>
                <w:rFonts w:ascii="Book Antiqua" w:eastAsia="Times New Roman" w:hAnsi="Book Antiqua" w:cs="Times New Roman"/>
                <w:sz w:val="18"/>
                <w:szCs w:val="18"/>
                <w:lang w:eastAsia="pt-BR"/>
              </w:rPr>
              <w:t>§ 1º Na hipótese de securitização de créditos do devedor, não será declarada a ineficácia ou revogado o ato de cessão em prejuízo dos direitos dos portadores de valores mobiliários emitidos pelo securitizador.</w:t>
            </w:r>
          </w:p>
          <w:p w14:paraId="3C2BC7FA" w14:textId="77777777" w:rsidR="00A64208" w:rsidRPr="00A1215A" w:rsidRDefault="00A64208" w:rsidP="00A64208">
            <w:pPr>
              <w:ind w:firstLine="310"/>
              <w:jc w:val="both"/>
              <w:rPr>
                <w:rFonts w:ascii="Book Antiqua" w:eastAsia="Times New Roman" w:hAnsi="Book Antiqua" w:cs="Times New Roman"/>
                <w:sz w:val="18"/>
                <w:szCs w:val="18"/>
                <w:lang w:eastAsia="pt-BR"/>
              </w:rPr>
            </w:pPr>
            <w:r w:rsidRPr="00A1215A">
              <w:rPr>
                <w:rFonts w:ascii="Book Antiqua" w:eastAsia="Times New Roman" w:hAnsi="Book Antiqua" w:cs="Times New Roman"/>
                <w:sz w:val="18"/>
                <w:szCs w:val="18"/>
                <w:lang w:eastAsia="pt-BR"/>
              </w:rPr>
              <w:t>§ 2º É garantido ao terceiro de boa-fé, a qualquer tempo, propor ação por perdas e danos contra o devedor ou seus garantes.</w:t>
            </w:r>
          </w:p>
          <w:p w14:paraId="4CADC766" w14:textId="77777777" w:rsidR="00A1215A" w:rsidRDefault="00A1215A" w:rsidP="00A64208">
            <w:pPr>
              <w:ind w:firstLine="310"/>
              <w:jc w:val="both"/>
              <w:rPr>
                <w:rFonts w:ascii="Book Antiqua" w:eastAsia="Times New Roman" w:hAnsi="Book Antiqua" w:cs="Times New Roman"/>
                <w:sz w:val="18"/>
                <w:szCs w:val="18"/>
                <w:lang w:eastAsia="pt-BR"/>
              </w:rPr>
            </w:pPr>
          </w:p>
          <w:p w14:paraId="7E410C6F" w14:textId="09A6523E" w:rsidR="00A64208" w:rsidRPr="00A1215A" w:rsidRDefault="00A64208" w:rsidP="00A64208">
            <w:pPr>
              <w:ind w:firstLine="310"/>
              <w:jc w:val="both"/>
              <w:rPr>
                <w:rFonts w:ascii="Book Antiqua" w:eastAsia="Times New Roman" w:hAnsi="Book Antiqua" w:cs="Times New Roman"/>
                <w:sz w:val="18"/>
                <w:szCs w:val="18"/>
                <w:lang w:eastAsia="pt-BR"/>
              </w:rPr>
            </w:pPr>
            <w:r w:rsidRPr="00A1215A">
              <w:rPr>
                <w:rFonts w:ascii="Book Antiqua" w:eastAsia="Times New Roman" w:hAnsi="Book Antiqua" w:cs="Times New Roman"/>
                <w:sz w:val="18"/>
                <w:szCs w:val="18"/>
                <w:lang w:eastAsia="pt-BR"/>
              </w:rPr>
              <w:t>Art. 137. O juiz poderá, a requerimento do autor da ação revocatória, ordenar, como medida preventiva, na forma da lei processual civil, o seqüestro dos bens retirados do patrimônio do devedor que estejam em poder de terceiros.</w:t>
            </w:r>
          </w:p>
          <w:p w14:paraId="1CBB45C0" w14:textId="77777777" w:rsidR="00A1215A" w:rsidRDefault="00A1215A" w:rsidP="00A64208">
            <w:pPr>
              <w:ind w:firstLine="310"/>
              <w:jc w:val="both"/>
              <w:rPr>
                <w:rFonts w:ascii="Book Antiqua" w:eastAsia="Times New Roman" w:hAnsi="Book Antiqua" w:cs="Times New Roman"/>
                <w:sz w:val="18"/>
                <w:szCs w:val="18"/>
                <w:lang w:eastAsia="pt-BR"/>
              </w:rPr>
            </w:pPr>
          </w:p>
          <w:p w14:paraId="73DFA9CF" w14:textId="41C77AB5" w:rsidR="00A64208" w:rsidRPr="00A1215A" w:rsidRDefault="00A64208" w:rsidP="00A64208">
            <w:pPr>
              <w:ind w:firstLine="310"/>
              <w:jc w:val="both"/>
              <w:rPr>
                <w:rFonts w:ascii="Book Antiqua" w:eastAsia="Times New Roman" w:hAnsi="Book Antiqua" w:cs="Times New Roman"/>
                <w:sz w:val="18"/>
                <w:szCs w:val="18"/>
                <w:lang w:eastAsia="pt-BR"/>
              </w:rPr>
            </w:pPr>
            <w:r w:rsidRPr="00A1215A">
              <w:rPr>
                <w:rFonts w:ascii="Book Antiqua" w:eastAsia="Times New Roman" w:hAnsi="Book Antiqua" w:cs="Times New Roman"/>
                <w:sz w:val="18"/>
                <w:szCs w:val="18"/>
                <w:lang w:eastAsia="pt-BR"/>
              </w:rPr>
              <w:t>Art. 138. O ato pode ser declarado ineficaz ou revogado, ainda que praticado com base em decisão judicial, observado o disposto no art. 131 desta Lei.</w:t>
            </w:r>
          </w:p>
          <w:p w14:paraId="4A2D4505" w14:textId="30255209" w:rsidR="00A64208" w:rsidRDefault="00A64208" w:rsidP="00A64208">
            <w:pPr>
              <w:ind w:firstLine="310"/>
              <w:jc w:val="both"/>
              <w:rPr>
                <w:rFonts w:ascii="Book Antiqua" w:eastAsia="Times New Roman" w:hAnsi="Book Antiqua" w:cs="Times New Roman"/>
                <w:sz w:val="19"/>
                <w:szCs w:val="19"/>
                <w:lang w:eastAsia="pt-BR"/>
              </w:rPr>
            </w:pPr>
            <w:r w:rsidRPr="00A1215A">
              <w:rPr>
                <w:rFonts w:ascii="Book Antiqua" w:eastAsia="Times New Roman" w:hAnsi="Book Antiqua" w:cs="Times New Roman"/>
                <w:sz w:val="18"/>
                <w:szCs w:val="18"/>
                <w:lang w:eastAsia="pt-BR"/>
              </w:rPr>
              <w:t>Parágrafo único. Revogado o ato ou declarada sua ineficácia, ficará rescindida a sentença que o motivou.</w:t>
            </w:r>
          </w:p>
        </w:tc>
      </w:tr>
    </w:tbl>
    <w:p w14:paraId="7477F591" w14:textId="77777777" w:rsidR="00C73B24" w:rsidRPr="00A1215A" w:rsidRDefault="00C73B24" w:rsidP="00C73B24">
      <w:pPr>
        <w:spacing w:after="0" w:line="240" w:lineRule="auto"/>
        <w:jc w:val="both"/>
        <w:rPr>
          <w:rFonts w:ascii="Book Antiqua" w:eastAsia="Times New Roman" w:hAnsi="Book Antiqua" w:cs="Times New Roman"/>
          <w:b/>
          <w:bCs/>
          <w:color w:val="FF0000"/>
          <w:sz w:val="18"/>
          <w:szCs w:val="18"/>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C73B24" w:rsidRPr="00994FF3" w14:paraId="699B4DF3" w14:textId="77777777" w:rsidTr="00CC4865">
        <w:tc>
          <w:tcPr>
            <w:tcW w:w="8494" w:type="dxa"/>
            <w:shd w:val="clear" w:color="auto" w:fill="CCFFFF"/>
          </w:tcPr>
          <w:p w14:paraId="6FAE960B" w14:textId="25B9866C" w:rsidR="00C73B24" w:rsidRDefault="00C73B24" w:rsidP="00C73B24">
            <w:pPr>
              <w:spacing w:before="100" w:beforeAutospacing="1" w:after="100" w:afterAutospacing="1"/>
              <w:jc w:val="both"/>
              <w:rPr>
                <w:rFonts w:ascii="Book Antiqua" w:eastAsia="Times New Roman" w:hAnsi="Book Antiqua" w:cs="Times New Roman"/>
                <w:b/>
                <w:sz w:val="19"/>
                <w:szCs w:val="19"/>
                <w:lang w:eastAsia="pt-BR"/>
              </w:rPr>
            </w:pPr>
            <w:r w:rsidRPr="00994FF3">
              <w:rPr>
                <w:rFonts w:ascii="Book Antiqua" w:eastAsia="Times New Roman" w:hAnsi="Book Antiqua" w:cs="Times New Roman"/>
                <w:b/>
                <w:sz w:val="19"/>
                <w:szCs w:val="19"/>
                <w:lang w:eastAsia="pt-BR"/>
              </w:rPr>
              <w:t>(</w:t>
            </w:r>
            <w:r w:rsidRPr="00994FF3">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JAP-2022-FGV</w:t>
            </w:r>
            <w:r w:rsidRPr="00994FF3">
              <w:rPr>
                <w:rFonts w:ascii="Book Antiqua" w:eastAsia="Times New Roman" w:hAnsi="Book Antiqua" w:cs="Times New Roman"/>
                <w:b/>
                <w:sz w:val="19"/>
                <w:szCs w:val="19"/>
                <w:lang w:eastAsia="pt-BR"/>
              </w:rPr>
              <w:t>)</w:t>
            </w:r>
            <w:r w:rsidRPr="00994FF3">
              <w:rPr>
                <w:rFonts w:ascii="Book Antiqua" w:eastAsia="Times New Roman" w:hAnsi="Book Antiqua" w:cs="Times New Roman"/>
                <w:sz w:val="19"/>
                <w:szCs w:val="19"/>
                <w:lang w:eastAsia="pt-BR"/>
              </w:rPr>
              <w:t xml:space="preserve">: </w:t>
            </w:r>
            <w:r w:rsidRPr="00C73B24">
              <w:rPr>
                <w:rFonts w:ascii="Book Antiqua" w:eastAsia="Times New Roman" w:hAnsi="Book Antiqua" w:cs="Times New Roman"/>
                <w:sz w:val="19"/>
                <w:szCs w:val="19"/>
                <w:lang w:eastAsia="pt-BR"/>
              </w:rPr>
              <w:t>Decretada a liquidação extrajudicial de cooperativa de crédito por ato da Presidência do Banco Central do Brasil, o liquidante verificou a prática de vários atos fraudulentos por parte de ex</w:t>
            </w:r>
            <w:r>
              <w:rPr>
                <w:rFonts w:ascii="Book Antiqua" w:eastAsia="Times New Roman" w:hAnsi="Book Antiqua" w:cs="Times New Roman"/>
                <w:sz w:val="19"/>
                <w:szCs w:val="19"/>
                <w:lang w:eastAsia="pt-BR"/>
              </w:rPr>
              <w:t>-</w:t>
            </w:r>
            <w:r w:rsidRPr="00C73B24">
              <w:rPr>
                <w:rFonts w:ascii="Book Antiqua" w:eastAsia="Times New Roman" w:hAnsi="Book Antiqua" w:cs="Times New Roman"/>
                <w:sz w:val="19"/>
                <w:szCs w:val="19"/>
                <w:lang w:eastAsia="pt-BR"/>
              </w:rPr>
              <w:t>diretores da cooperativa, com dano inequívoco ao acervo em liquidação e aos credores. Munido de vasta documentação e balanços patrimoniais atualizados, o liquidante ajuizou ação revocatória em face de ex-diretores perante o juízo da Vara Única da Comarca de Calçoene, lugar do principal estabelecimento.</w:t>
            </w:r>
            <w:r>
              <w:rPr>
                <w:rFonts w:ascii="Book Antiqua" w:eastAsia="Times New Roman" w:hAnsi="Book Antiqua" w:cs="Times New Roman"/>
                <w:sz w:val="19"/>
                <w:szCs w:val="19"/>
                <w:lang w:eastAsia="pt-BR"/>
              </w:rPr>
              <w:t xml:space="preserve"> </w:t>
            </w:r>
            <w:r w:rsidRPr="00C73B24">
              <w:rPr>
                <w:rFonts w:ascii="Book Antiqua" w:eastAsia="Times New Roman" w:hAnsi="Book Antiqua" w:cs="Times New Roman"/>
                <w:sz w:val="19"/>
                <w:szCs w:val="19"/>
                <w:lang w:eastAsia="pt-BR"/>
              </w:rPr>
              <w:t>Ao receber a petição inicial, o juiz do processo, corretamente:</w:t>
            </w:r>
            <w:r>
              <w:rPr>
                <w:rFonts w:ascii="Book Antiqua" w:eastAsia="Times New Roman" w:hAnsi="Book Antiqua" w:cs="Times New Roman"/>
                <w:sz w:val="19"/>
                <w:szCs w:val="19"/>
                <w:lang w:eastAsia="pt-BR"/>
              </w:rPr>
              <w:t xml:space="preserve"> </w:t>
            </w:r>
            <w:r w:rsidRPr="00C73B24">
              <w:rPr>
                <w:rFonts w:ascii="Book Antiqua" w:eastAsia="Times New Roman" w:hAnsi="Book Antiqua" w:cs="Times New Roman"/>
                <w:sz w:val="19"/>
                <w:szCs w:val="19"/>
                <w:lang w:eastAsia="pt-BR"/>
              </w:rPr>
              <w:t xml:space="preserve">acatou a petição, dando seguimento ao processo, por considerar que tem competência para o julgamento e que estão presentes o interesse processual do liquidante e sua legitimidade </w:t>
            </w:r>
            <w:r w:rsidRPr="00C73B24">
              <w:rPr>
                <w:rFonts w:ascii="Book Antiqua" w:eastAsia="Times New Roman" w:hAnsi="Book Antiqua" w:cs="Times New Roman"/>
                <w:i/>
                <w:iCs/>
                <w:sz w:val="19"/>
                <w:szCs w:val="19"/>
                <w:lang w:eastAsia="pt-BR"/>
              </w:rPr>
              <w:t>ad causam</w:t>
            </w:r>
            <w:r w:rsidRPr="006A0C6B">
              <w:rPr>
                <w:rFonts w:ascii="Book Antiqua" w:eastAsia="Times New Roman" w:hAnsi="Book Antiqua" w:cs="Times New Roman"/>
                <w:sz w:val="19"/>
                <w:szCs w:val="19"/>
                <w:lang w:eastAsia="pt-BR"/>
              </w:rPr>
              <w:t>.</w:t>
            </w:r>
            <w:r w:rsidRPr="00994FF3">
              <w:rPr>
                <w:rFonts w:ascii="Book Antiqua" w:eastAsia="Times New Roman" w:hAnsi="Book Antiqua" w:cs="Times New Roman"/>
                <w:sz w:val="19"/>
                <w:szCs w:val="19"/>
                <w:lang w:eastAsia="pt-BR"/>
              </w:rPr>
              <w:t xml:space="preserve"> </w:t>
            </w:r>
            <w:r w:rsidRPr="00994FF3">
              <w:rPr>
                <w:rFonts w:ascii="Book Antiqua" w:eastAsia="Times New Roman" w:hAnsi="Book Antiqua" w:cs="Times New Roman"/>
                <w:b/>
                <w:sz w:val="19"/>
                <w:szCs w:val="19"/>
                <w:lang w:eastAsia="pt-BR"/>
              </w:rPr>
              <w:t>BL: art</w:t>
            </w:r>
            <w:r>
              <w:rPr>
                <w:rFonts w:ascii="Book Antiqua" w:eastAsia="Times New Roman" w:hAnsi="Book Antiqua" w:cs="Times New Roman"/>
                <w:b/>
                <w:sz w:val="19"/>
                <w:szCs w:val="19"/>
                <w:lang w:eastAsia="pt-BR"/>
              </w:rPr>
              <w:t>s</w:t>
            </w:r>
            <w:r w:rsidRPr="00994FF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34 e</w:t>
            </w:r>
            <w:r w:rsidRPr="00994FF3">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35</w:t>
            </w:r>
            <w:r w:rsidRPr="00994FF3">
              <w:rPr>
                <w:rFonts w:ascii="Book Antiqua" w:eastAsia="Times New Roman" w:hAnsi="Book Antiqua" w:cs="Times New Roman"/>
                <w:b/>
                <w:sz w:val="19"/>
                <w:szCs w:val="19"/>
                <w:lang w:eastAsia="pt-BR"/>
              </w:rPr>
              <w:t xml:space="preserve"> da Lei 6024</w:t>
            </w:r>
            <w:r>
              <w:rPr>
                <w:rFonts w:ascii="Book Antiqua" w:eastAsia="Times New Roman" w:hAnsi="Book Antiqua" w:cs="Times New Roman"/>
                <w:b/>
                <w:sz w:val="19"/>
                <w:szCs w:val="19"/>
                <w:lang w:eastAsia="pt-BR"/>
              </w:rPr>
              <w:t xml:space="preserve"> e art. 3º da Lei 11.101/05.</w:t>
            </w:r>
            <w:r>
              <w:rPr>
                <w:rStyle w:val="Refdenotaderodap"/>
                <w:rFonts w:ascii="Book Antiqua" w:eastAsia="Times New Roman" w:hAnsi="Book Antiqua" w:cs="Times New Roman"/>
                <w:b/>
                <w:sz w:val="19"/>
                <w:szCs w:val="19"/>
                <w:lang w:eastAsia="pt-BR"/>
              </w:rPr>
              <w:footnoteReference w:id="2"/>
            </w:r>
          </w:p>
          <w:p w14:paraId="3914AF71" w14:textId="0642CECC" w:rsidR="00C73B24" w:rsidRPr="00C73B24" w:rsidRDefault="00C73B24" w:rsidP="000E0078">
            <w:pPr>
              <w:spacing w:before="100" w:beforeAutospacing="1" w:after="100" w:afterAutospacing="1"/>
              <w:jc w:val="both"/>
              <w:rPr>
                <w:rFonts w:ascii="Book Antiqua" w:eastAsia="Times New Roman" w:hAnsi="Book Antiqua" w:cs="Times New Roman"/>
                <w:bCs/>
                <w:sz w:val="19"/>
                <w:szCs w:val="19"/>
                <w:lang w:eastAsia="pt-BR"/>
              </w:rPr>
            </w:pPr>
            <w:r w:rsidRPr="00C73B24">
              <w:rPr>
                <w:rFonts w:ascii="Book Antiqua" w:eastAsia="Times New Roman" w:hAnsi="Book Antiqua" w:cs="Times New Roman"/>
                <w:b/>
                <w:i/>
                <w:iCs/>
                <w:color w:val="FF0000"/>
                <w:sz w:val="19"/>
                <w:szCs w:val="19"/>
                <w:lang w:eastAsia="pt-BR"/>
              </w:rPr>
              <w:t>#</w:t>
            </w:r>
            <w:r w:rsidRPr="00C73B24">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C73B24">
              <w:rPr>
                <w:rFonts w:ascii="Book Antiqua" w:eastAsia="Times New Roman" w:hAnsi="Book Antiqua" w:cs="Times New Roman"/>
                <w:bCs/>
                <w:sz w:val="19"/>
                <w:szCs w:val="19"/>
                <w:lang w:eastAsia="pt-BR"/>
              </w:rPr>
              <w:t>Nos termos do art. 35, “caput”, da Lei 6.024</w:t>
            </w:r>
            <w:r>
              <w:rPr>
                <w:rFonts w:ascii="Book Antiqua" w:eastAsia="Times New Roman" w:hAnsi="Book Antiqua" w:cs="Times New Roman"/>
                <w:bCs/>
                <w:sz w:val="19"/>
                <w:szCs w:val="19"/>
                <w:lang w:eastAsia="pt-BR"/>
              </w:rPr>
              <w:t>/</w:t>
            </w:r>
            <w:r w:rsidRPr="00C73B24">
              <w:rPr>
                <w:rFonts w:ascii="Book Antiqua" w:eastAsia="Times New Roman" w:hAnsi="Book Antiqua" w:cs="Times New Roman"/>
                <w:bCs/>
                <w:sz w:val="19"/>
                <w:szCs w:val="19"/>
                <w:lang w:eastAsia="pt-BR"/>
              </w:rPr>
              <w:t>74 (Lei que dispõe sobre a intervenção e a liquidação extrajudicial de instituições financeiras), o liquidante tem atribuição para propor a ação revocatória, que deverá ser proposta no juiz a quem caberia processar e julgar a falência, ou seja, onde fica sediado o principal estabelecimento do devedor, com fundamento no art. 3º da Lei 11.101</w:t>
            </w:r>
            <w:r>
              <w:rPr>
                <w:rFonts w:ascii="Book Antiqua" w:eastAsia="Times New Roman" w:hAnsi="Book Antiqua" w:cs="Times New Roman"/>
                <w:bCs/>
                <w:sz w:val="19"/>
                <w:szCs w:val="19"/>
                <w:lang w:eastAsia="pt-BR"/>
              </w:rPr>
              <w:t>/</w:t>
            </w:r>
            <w:r w:rsidRPr="00C73B24">
              <w:rPr>
                <w:rFonts w:ascii="Book Antiqua" w:eastAsia="Times New Roman" w:hAnsi="Book Antiqua" w:cs="Times New Roman"/>
                <w:bCs/>
                <w:sz w:val="19"/>
                <w:szCs w:val="19"/>
                <w:lang w:eastAsia="pt-BR"/>
              </w:rPr>
              <w:t>05.</w:t>
            </w:r>
            <w:r w:rsidR="000E0078">
              <w:rPr>
                <w:rFonts w:ascii="Book Antiqua" w:eastAsia="Times New Roman" w:hAnsi="Book Antiqua" w:cs="Times New Roman"/>
                <w:bCs/>
                <w:sz w:val="19"/>
                <w:szCs w:val="19"/>
                <w:lang w:eastAsia="pt-BR"/>
              </w:rPr>
              <w:t xml:space="preserve"> Cumpre acrescentar que o art. 2º, inciso II da Lei 11.101/05 aduz que esta Lei</w:t>
            </w:r>
            <w:r w:rsidR="000E0078" w:rsidRPr="000E0078">
              <w:rPr>
                <w:rFonts w:ascii="Book Antiqua" w:eastAsia="Times New Roman" w:hAnsi="Book Antiqua" w:cs="Times New Roman"/>
                <w:bCs/>
                <w:sz w:val="19"/>
                <w:szCs w:val="19"/>
                <w:lang w:eastAsia="pt-BR"/>
              </w:rPr>
              <w:t xml:space="preserve"> não se aplica a cooperativa de crédito</w:t>
            </w:r>
            <w:r w:rsidR="000E0078">
              <w:rPr>
                <w:rFonts w:ascii="Book Antiqua" w:eastAsia="Times New Roman" w:hAnsi="Book Antiqua" w:cs="Times New Roman"/>
                <w:bCs/>
                <w:sz w:val="19"/>
                <w:szCs w:val="19"/>
                <w:lang w:eastAsia="pt-BR"/>
              </w:rPr>
              <w:t xml:space="preserve">. </w:t>
            </w:r>
            <w:r w:rsidR="00F17248" w:rsidRPr="00F17248">
              <w:rPr>
                <w:rFonts w:ascii="Book Antiqua" w:eastAsia="Times New Roman" w:hAnsi="Book Antiqua" w:cs="Times New Roman"/>
                <w:bCs/>
                <w:sz w:val="19"/>
                <w:szCs w:val="19"/>
                <w:lang w:eastAsia="pt-BR"/>
              </w:rPr>
              <w:t>Existe, porém, regra específica na Lei 6.024/74 prevendo que as instituições financeiras e equiparadas (como as cooperativas de crédito) podem ir à falência após liquidação extrajudicial pelo Banco Central. Essa possibilidade foi reafirmada pela Lei 13.506/17, que alterou a Lei 6.024/74.</w:t>
            </w:r>
            <w:r w:rsidR="00F17248">
              <w:rPr>
                <w:rFonts w:ascii="Book Antiqua" w:eastAsia="Times New Roman" w:hAnsi="Book Antiqua" w:cs="Times New Roman"/>
                <w:bCs/>
                <w:sz w:val="19"/>
                <w:szCs w:val="19"/>
                <w:lang w:eastAsia="pt-BR"/>
              </w:rPr>
              <w:t xml:space="preserve"> </w:t>
            </w:r>
            <w:r w:rsidR="00F17248" w:rsidRPr="00F17248">
              <w:rPr>
                <w:rFonts w:ascii="Book Antiqua" w:eastAsia="Times New Roman" w:hAnsi="Book Antiqua" w:cs="Times New Roman"/>
                <w:bCs/>
                <w:sz w:val="19"/>
                <w:szCs w:val="19"/>
                <w:lang w:eastAsia="pt-BR"/>
              </w:rPr>
              <w:t>Desse modo, a doutrina, ao interpretar o art. 2º, II, da Lei 11.101/05 afirma que as instituições financeiras e cooperativas de crédito apenas não ingressam, de imediato, no processo judicial de execução coletiva empresarial, passando antes por intervenção e liquidação extrajudicial.</w:t>
            </w:r>
            <w:r w:rsidR="00F17248">
              <w:rPr>
                <w:rFonts w:ascii="Book Antiqua" w:eastAsia="Times New Roman" w:hAnsi="Book Antiqua" w:cs="Times New Roman"/>
                <w:bCs/>
                <w:sz w:val="19"/>
                <w:szCs w:val="19"/>
                <w:lang w:eastAsia="pt-BR"/>
              </w:rPr>
              <w:t xml:space="preserve"> Analisando o enunciado</w:t>
            </w:r>
            <w:r w:rsidR="000E0078">
              <w:rPr>
                <w:rFonts w:ascii="Book Antiqua" w:eastAsia="Times New Roman" w:hAnsi="Book Antiqua" w:cs="Times New Roman"/>
                <w:bCs/>
                <w:sz w:val="19"/>
                <w:szCs w:val="19"/>
                <w:lang w:eastAsia="pt-BR"/>
              </w:rPr>
              <w:t>, perceba que</w:t>
            </w:r>
            <w:r w:rsidR="000E0078" w:rsidRPr="000E0078">
              <w:rPr>
                <w:rFonts w:ascii="Book Antiqua" w:eastAsia="Times New Roman" w:hAnsi="Book Antiqua" w:cs="Times New Roman"/>
                <w:bCs/>
                <w:sz w:val="19"/>
                <w:szCs w:val="19"/>
                <w:lang w:eastAsia="pt-BR"/>
              </w:rPr>
              <w:t xml:space="preserve"> a questão não trata de processo de falência de cooperativa</w:t>
            </w:r>
            <w:r w:rsidR="000E0078">
              <w:rPr>
                <w:rFonts w:ascii="Book Antiqua" w:eastAsia="Times New Roman" w:hAnsi="Book Antiqua" w:cs="Times New Roman"/>
                <w:bCs/>
                <w:sz w:val="19"/>
                <w:szCs w:val="19"/>
                <w:lang w:eastAsia="pt-BR"/>
              </w:rPr>
              <w:t xml:space="preserve"> de crédito</w:t>
            </w:r>
            <w:r w:rsidR="000E0078" w:rsidRPr="000E0078">
              <w:rPr>
                <w:rFonts w:ascii="Book Antiqua" w:eastAsia="Times New Roman" w:hAnsi="Book Antiqua" w:cs="Times New Roman"/>
                <w:bCs/>
                <w:sz w:val="19"/>
                <w:szCs w:val="19"/>
                <w:lang w:eastAsia="pt-BR"/>
              </w:rPr>
              <w:t xml:space="preserve">, </w:t>
            </w:r>
            <w:r w:rsidR="000E0078">
              <w:rPr>
                <w:rFonts w:ascii="Book Antiqua" w:eastAsia="Times New Roman" w:hAnsi="Book Antiqua" w:cs="Times New Roman"/>
                <w:bCs/>
                <w:sz w:val="19"/>
                <w:szCs w:val="19"/>
                <w:lang w:eastAsia="pt-BR"/>
              </w:rPr>
              <w:t>mas</w:t>
            </w:r>
            <w:r w:rsidR="000E0078" w:rsidRPr="000E0078">
              <w:rPr>
                <w:rFonts w:ascii="Book Antiqua" w:eastAsia="Times New Roman" w:hAnsi="Book Antiqua" w:cs="Times New Roman"/>
                <w:bCs/>
                <w:sz w:val="19"/>
                <w:szCs w:val="19"/>
                <w:lang w:eastAsia="pt-BR"/>
              </w:rPr>
              <w:t xml:space="preserve"> sim de liquidação extrajudicial de cooperativa de crédito por ato da </w:t>
            </w:r>
            <w:r w:rsidR="000E0078" w:rsidRPr="000E0078">
              <w:rPr>
                <w:rFonts w:ascii="Book Antiqua" w:eastAsia="Times New Roman" w:hAnsi="Book Antiqua" w:cs="Times New Roman"/>
                <w:bCs/>
                <w:sz w:val="19"/>
                <w:szCs w:val="19"/>
                <w:lang w:eastAsia="pt-BR"/>
              </w:rPr>
              <w:lastRenderedPageBreak/>
              <w:t xml:space="preserve">Presidência do Banco Central do Brasil, com ação revocatória em face de ex-diretores perante o juízo da Vara Única da Comarca de Calçoene para buscar o patrimônio da empresa para quitar as dívidas da mesma, em razão que tais valores </w:t>
            </w:r>
            <w:r w:rsidR="000E0078">
              <w:rPr>
                <w:rFonts w:ascii="Book Antiqua" w:eastAsia="Times New Roman" w:hAnsi="Book Antiqua" w:cs="Times New Roman"/>
                <w:bCs/>
                <w:sz w:val="19"/>
                <w:szCs w:val="19"/>
                <w:lang w:eastAsia="pt-BR"/>
              </w:rPr>
              <w:t>serem</w:t>
            </w:r>
            <w:r w:rsidR="000E0078" w:rsidRPr="000E0078">
              <w:rPr>
                <w:rFonts w:ascii="Book Antiqua" w:eastAsia="Times New Roman" w:hAnsi="Book Antiqua" w:cs="Times New Roman"/>
                <w:bCs/>
                <w:sz w:val="19"/>
                <w:szCs w:val="19"/>
                <w:lang w:eastAsia="pt-BR"/>
              </w:rPr>
              <w:t xml:space="preserve"> oriundos da prática de vários atos fraudulentos por parte de ex-diretores da cooperativa, com dano inequívoco ao acervo em liquidação e aos credores. Assim</w:t>
            </w:r>
            <w:r w:rsidR="000E0078">
              <w:rPr>
                <w:rFonts w:ascii="Book Antiqua" w:eastAsia="Times New Roman" w:hAnsi="Book Antiqua" w:cs="Times New Roman"/>
                <w:bCs/>
                <w:sz w:val="19"/>
                <w:szCs w:val="19"/>
                <w:lang w:eastAsia="pt-BR"/>
              </w:rPr>
              <w:t>, é</w:t>
            </w:r>
            <w:r w:rsidR="000E0078" w:rsidRPr="000E0078">
              <w:rPr>
                <w:rFonts w:ascii="Book Antiqua" w:eastAsia="Times New Roman" w:hAnsi="Book Antiqua" w:cs="Times New Roman"/>
                <w:bCs/>
                <w:sz w:val="19"/>
                <w:szCs w:val="19"/>
                <w:lang w:eastAsia="pt-BR"/>
              </w:rPr>
              <w:t xml:space="preserve"> possível e necessária tal medida!</w:t>
            </w:r>
          </w:p>
        </w:tc>
      </w:tr>
    </w:tbl>
    <w:p w14:paraId="19EDDD69" w14:textId="138D800E" w:rsidR="003D7F02" w:rsidRPr="00994FF3" w:rsidRDefault="003D7F02" w:rsidP="003D7F02">
      <w:pPr>
        <w:spacing w:before="100" w:beforeAutospacing="1" w:after="100" w:afterAutospacing="1" w:line="240" w:lineRule="auto"/>
        <w:jc w:val="center"/>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lastRenderedPageBreak/>
        <w:t xml:space="preserve">CAPíTULO IV </w:t>
      </w:r>
    </w:p>
    <w:p w14:paraId="5553B579" w14:textId="77777777" w:rsidR="003D7F02" w:rsidRPr="00994FF3" w:rsidRDefault="003D7F02" w:rsidP="003D7F02">
      <w:pPr>
        <w:spacing w:before="100" w:beforeAutospacing="1" w:after="100" w:afterAutospacing="1" w:line="240" w:lineRule="auto"/>
        <w:jc w:val="center"/>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Dos Administradores e Membros do Conselho Fiscal </w:t>
      </w:r>
    </w:p>
    <w:p w14:paraId="0765C2DE" w14:textId="77777777" w:rsidR="003D7F02" w:rsidRPr="00994FF3" w:rsidRDefault="003D7F02" w:rsidP="003D7F02">
      <w:pPr>
        <w:spacing w:before="100" w:beforeAutospacing="1" w:after="100" w:afterAutospacing="1" w:line="240" w:lineRule="auto"/>
        <w:jc w:val="center"/>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SEÇÃO I </w:t>
      </w:r>
    </w:p>
    <w:p w14:paraId="65F1854E" w14:textId="77777777" w:rsidR="003D7F02" w:rsidRPr="00994FF3" w:rsidRDefault="003D7F02" w:rsidP="003D7F02">
      <w:pPr>
        <w:spacing w:before="100" w:beforeAutospacing="1" w:after="100" w:afterAutospacing="1" w:line="240" w:lineRule="auto"/>
        <w:jc w:val="center"/>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Da Indisponibilidade dos Bens </w:t>
      </w:r>
    </w:p>
    <w:p w14:paraId="7D93E630" w14:textId="4D21998B" w:rsidR="003D7F02" w:rsidRPr="00532CFF" w:rsidRDefault="003D7F02" w:rsidP="003D7F02">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94FF3">
        <w:rPr>
          <w:rFonts w:ascii="Book Antiqua" w:eastAsia="Times New Roman" w:hAnsi="Book Antiqua" w:cs="Times New Roman"/>
          <w:sz w:val="19"/>
          <w:szCs w:val="19"/>
          <w:lang w:eastAsia="pt-BR"/>
        </w:rPr>
        <w:t xml:space="preserve">        </w:t>
      </w:r>
      <w:bookmarkStart w:id="42" w:name="art36"/>
      <w:bookmarkEnd w:id="42"/>
      <w:r w:rsidRPr="00994FF3">
        <w:rPr>
          <w:rFonts w:ascii="Book Antiqua" w:eastAsia="Times New Roman" w:hAnsi="Book Antiqua" w:cs="Times New Roman"/>
          <w:b/>
          <w:sz w:val="19"/>
          <w:szCs w:val="19"/>
          <w:highlight w:val="magenta"/>
          <w:lang w:eastAsia="pt-BR"/>
        </w:rPr>
        <w:t>Art. 36</w:t>
      </w:r>
      <w:r w:rsidRPr="00994FF3">
        <w:rPr>
          <w:rFonts w:ascii="Book Antiqua" w:eastAsia="Times New Roman" w:hAnsi="Book Antiqua" w:cs="Times New Roman"/>
          <w:sz w:val="19"/>
          <w:szCs w:val="19"/>
          <w:lang w:eastAsia="pt-BR"/>
        </w:rPr>
        <w:t xml:space="preserve">. </w:t>
      </w:r>
      <w:r w:rsidRPr="0081148E">
        <w:rPr>
          <w:rFonts w:ascii="Book Antiqua" w:eastAsia="Times New Roman" w:hAnsi="Book Antiqua" w:cs="Times New Roman"/>
          <w:b/>
          <w:bCs/>
          <w:sz w:val="19"/>
          <w:szCs w:val="19"/>
          <w:lang w:eastAsia="pt-BR"/>
        </w:rPr>
        <w:t xml:space="preserve">Os </w:t>
      </w:r>
      <w:r w:rsidRPr="0081148E">
        <w:rPr>
          <w:rFonts w:ascii="Book Antiqua" w:eastAsia="Times New Roman" w:hAnsi="Book Antiqua" w:cs="Times New Roman"/>
          <w:b/>
          <w:bCs/>
          <w:sz w:val="19"/>
          <w:szCs w:val="19"/>
          <w:highlight w:val="yellow"/>
          <w:lang w:eastAsia="pt-BR"/>
        </w:rPr>
        <w:t>administradores das instituições financeiras</w:t>
      </w:r>
      <w:r w:rsidRPr="0081148E">
        <w:rPr>
          <w:rFonts w:ascii="Book Antiqua" w:eastAsia="Times New Roman" w:hAnsi="Book Antiqua" w:cs="Times New Roman"/>
          <w:b/>
          <w:bCs/>
          <w:sz w:val="19"/>
          <w:szCs w:val="19"/>
          <w:lang w:eastAsia="pt-BR"/>
        </w:rPr>
        <w:t xml:space="preserve"> </w:t>
      </w:r>
      <w:r w:rsidRPr="0081148E">
        <w:rPr>
          <w:rFonts w:ascii="Book Antiqua" w:eastAsia="Times New Roman" w:hAnsi="Book Antiqua" w:cs="Times New Roman"/>
          <w:b/>
          <w:bCs/>
          <w:sz w:val="19"/>
          <w:szCs w:val="19"/>
          <w:highlight w:val="cyan"/>
          <w:lang w:eastAsia="pt-BR"/>
        </w:rPr>
        <w:t>em intervenção</w:t>
      </w:r>
      <w:r w:rsidRPr="0081148E">
        <w:rPr>
          <w:rFonts w:ascii="Book Antiqua" w:eastAsia="Times New Roman" w:hAnsi="Book Antiqua" w:cs="Times New Roman"/>
          <w:b/>
          <w:bCs/>
          <w:sz w:val="19"/>
          <w:szCs w:val="19"/>
          <w:lang w:eastAsia="pt-BR"/>
        </w:rPr>
        <w:t xml:space="preserve">, </w:t>
      </w:r>
      <w:r w:rsidRPr="0081148E">
        <w:rPr>
          <w:rFonts w:ascii="Book Antiqua" w:eastAsia="Times New Roman" w:hAnsi="Book Antiqua" w:cs="Times New Roman"/>
          <w:b/>
          <w:bCs/>
          <w:sz w:val="19"/>
          <w:szCs w:val="19"/>
          <w:highlight w:val="cyan"/>
          <w:lang w:eastAsia="pt-BR"/>
        </w:rPr>
        <w:t>em liquidação extrajudicial</w:t>
      </w:r>
      <w:r w:rsidRPr="0081148E">
        <w:rPr>
          <w:rFonts w:ascii="Book Antiqua" w:eastAsia="Times New Roman" w:hAnsi="Book Antiqua" w:cs="Times New Roman"/>
          <w:b/>
          <w:bCs/>
          <w:sz w:val="19"/>
          <w:szCs w:val="19"/>
          <w:lang w:eastAsia="pt-BR"/>
        </w:rPr>
        <w:t xml:space="preserve"> ou </w:t>
      </w:r>
      <w:r w:rsidRPr="0081148E">
        <w:rPr>
          <w:rFonts w:ascii="Book Antiqua" w:eastAsia="Times New Roman" w:hAnsi="Book Antiqua" w:cs="Times New Roman"/>
          <w:b/>
          <w:bCs/>
          <w:sz w:val="19"/>
          <w:szCs w:val="19"/>
          <w:highlight w:val="cyan"/>
          <w:lang w:eastAsia="pt-BR"/>
        </w:rPr>
        <w:t>em falência</w:t>
      </w:r>
      <w:r w:rsidRPr="0081148E">
        <w:rPr>
          <w:rFonts w:ascii="Book Antiqua" w:eastAsia="Times New Roman" w:hAnsi="Book Antiqua" w:cs="Times New Roman"/>
          <w:b/>
          <w:bCs/>
          <w:sz w:val="19"/>
          <w:szCs w:val="19"/>
          <w:lang w:eastAsia="pt-BR"/>
        </w:rPr>
        <w:t xml:space="preserve">, </w:t>
      </w:r>
      <w:r w:rsidRPr="0081148E">
        <w:rPr>
          <w:rFonts w:ascii="Book Antiqua" w:eastAsia="Times New Roman" w:hAnsi="Book Antiqua" w:cs="Times New Roman"/>
          <w:b/>
          <w:bCs/>
          <w:caps/>
          <w:sz w:val="19"/>
          <w:szCs w:val="19"/>
          <w:highlight w:val="green"/>
          <w:lang w:eastAsia="pt-BR"/>
        </w:rPr>
        <w:t>ficarão</w:t>
      </w:r>
      <w:r w:rsidRPr="0081148E">
        <w:rPr>
          <w:rFonts w:ascii="Book Antiqua" w:eastAsia="Times New Roman" w:hAnsi="Book Antiqua" w:cs="Times New Roman"/>
          <w:b/>
          <w:bCs/>
          <w:sz w:val="19"/>
          <w:szCs w:val="19"/>
          <w:lang w:eastAsia="pt-BR"/>
        </w:rPr>
        <w:t xml:space="preserve"> </w:t>
      </w:r>
      <w:r w:rsidRPr="0081148E">
        <w:rPr>
          <w:rFonts w:ascii="Book Antiqua" w:eastAsia="Times New Roman" w:hAnsi="Book Antiqua" w:cs="Times New Roman"/>
          <w:b/>
          <w:bCs/>
          <w:sz w:val="19"/>
          <w:szCs w:val="19"/>
          <w:highlight w:val="yellow"/>
          <w:lang w:eastAsia="pt-BR"/>
        </w:rPr>
        <w:t>com todos os seus bens</w:t>
      </w:r>
      <w:r w:rsidRPr="0081148E">
        <w:rPr>
          <w:rFonts w:ascii="Book Antiqua" w:eastAsia="Times New Roman" w:hAnsi="Book Antiqua" w:cs="Times New Roman"/>
          <w:b/>
          <w:bCs/>
          <w:sz w:val="19"/>
          <w:szCs w:val="19"/>
          <w:lang w:eastAsia="pt-BR"/>
        </w:rPr>
        <w:t xml:space="preserve"> </w:t>
      </w:r>
      <w:r w:rsidRPr="0081148E">
        <w:rPr>
          <w:rFonts w:ascii="Book Antiqua" w:eastAsia="Times New Roman" w:hAnsi="Book Antiqua" w:cs="Times New Roman"/>
          <w:b/>
          <w:bCs/>
          <w:caps/>
          <w:sz w:val="19"/>
          <w:szCs w:val="19"/>
          <w:shd w:val="clear" w:color="auto" w:fill="F7CAAC" w:themeFill="accent2" w:themeFillTint="66"/>
          <w:lang w:eastAsia="pt-BR"/>
        </w:rPr>
        <w:t>indisponíveis</w:t>
      </w:r>
      <w:r w:rsidRPr="0081148E">
        <w:rPr>
          <w:rFonts w:ascii="Book Antiqua" w:eastAsia="Times New Roman" w:hAnsi="Book Antiqua" w:cs="Times New Roman"/>
          <w:b/>
          <w:bCs/>
          <w:sz w:val="19"/>
          <w:szCs w:val="19"/>
          <w:lang w:eastAsia="pt-BR"/>
        </w:rPr>
        <w:t xml:space="preserve"> não podendo, por qualquer forma, direta ou indireta, aliená-los ou onerá-los, </w:t>
      </w:r>
      <w:r w:rsidRPr="0081148E">
        <w:rPr>
          <w:rFonts w:ascii="Book Antiqua" w:eastAsia="Times New Roman" w:hAnsi="Book Antiqua" w:cs="Times New Roman"/>
          <w:b/>
          <w:bCs/>
          <w:sz w:val="19"/>
          <w:szCs w:val="19"/>
          <w:highlight w:val="cyan"/>
          <w:lang w:eastAsia="pt-BR"/>
        </w:rPr>
        <w:t>até apuração e liquidação final</w:t>
      </w:r>
      <w:r w:rsidRPr="0081148E">
        <w:rPr>
          <w:rFonts w:ascii="Book Antiqua" w:eastAsia="Times New Roman" w:hAnsi="Book Antiqua" w:cs="Times New Roman"/>
          <w:b/>
          <w:bCs/>
          <w:sz w:val="19"/>
          <w:szCs w:val="19"/>
          <w:lang w:eastAsia="pt-BR"/>
        </w:rPr>
        <w:t xml:space="preserve"> </w:t>
      </w:r>
      <w:r w:rsidRPr="0081148E">
        <w:rPr>
          <w:rFonts w:ascii="Book Antiqua" w:eastAsia="Times New Roman" w:hAnsi="Book Antiqua" w:cs="Times New Roman"/>
          <w:b/>
          <w:bCs/>
          <w:sz w:val="19"/>
          <w:szCs w:val="19"/>
          <w:highlight w:val="yellow"/>
          <w:lang w:eastAsia="pt-BR"/>
        </w:rPr>
        <w:t>de suas responsabilidades</w:t>
      </w:r>
      <w:r w:rsidRPr="00B4411D">
        <w:rPr>
          <w:rFonts w:ascii="Book Antiqua" w:eastAsia="Times New Roman" w:hAnsi="Book Antiqua" w:cs="Times New Roman"/>
          <w:sz w:val="16"/>
          <w:szCs w:val="16"/>
          <w:lang w:eastAsia="pt-BR"/>
        </w:rPr>
        <w:t xml:space="preserve">. </w:t>
      </w:r>
      <w:r w:rsidR="0018511A" w:rsidRPr="00B4411D">
        <w:rPr>
          <w:rFonts w:ascii="Book Antiqua" w:eastAsia="Times New Roman" w:hAnsi="Book Antiqua" w:cs="Times New Roman"/>
          <w:b/>
          <w:color w:val="FF0000"/>
          <w:sz w:val="16"/>
          <w:szCs w:val="16"/>
          <w:u w:val="single"/>
          <w:lang w:eastAsia="pt-BR"/>
        </w:rPr>
        <w:t>(TJSE-2008)</w:t>
      </w:r>
      <w:r w:rsidR="005D6846" w:rsidRPr="00B4411D">
        <w:rPr>
          <w:rFonts w:ascii="Book Antiqua" w:eastAsia="Times New Roman" w:hAnsi="Book Antiqua" w:cs="Times New Roman"/>
          <w:b/>
          <w:color w:val="FF0000"/>
          <w:sz w:val="16"/>
          <w:szCs w:val="16"/>
          <w:lang w:eastAsia="pt-BR"/>
        </w:rPr>
        <w:t xml:space="preserve"> </w:t>
      </w:r>
      <w:r w:rsidR="004F6BC6" w:rsidRPr="00B4411D">
        <w:rPr>
          <w:rFonts w:ascii="Book Antiqua" w:eastAsia="Times New Roman" w:hAnsi="Book Antiqua" w:cs="Times New Roman"/>
          <w:b/>
          <w:color w:val="FF0000"/>
          <w:sz w:val="16"/>
          <w:szCs w:val="16"/>
          <w:u w:val="single"/>
          <w:lang w:eastAsia="pt-BR"/>
        </w:rPr>
        <w:t>(TRF5-2011)</w:t>
      </w:r>
      <w:r w:rsidR="00B77CEA" w:rsidRPr="00B4411D">
        <w:rPr>
          <w:rFonts w:ascii="Book Antiqua" w:eastAsia="Times New Roman" w:hAnsi="Book Antiqua" w:cs="Times New Roman"/>
          <w:b/>
          <w:color w:val="FF0000"/>
          <w:sz w:val="16"/>
          <w:szCs w:val="16"/>
          <w:lang w:eastAsia="pt-BR"/>
        </w:rPr>
        <w:t xml:space="preserve"> </w:t>
      </w:r>
      <w:r w:rsidR="00BB7DBF" w:rsidRPr="00B4411D">
        <w:rPr>
          <w:rFonts w:ascii="Book Antiqua" w:hAnsi="Book Antiqua"/>
          <w:b/>
          <w:color w:val="FF0000"/>
          <w:sz w:val="16"/>
          <w:szCs w:val="16"/>
          <w:u w:val="single"/>
        </w:rPr>
        <w:t>(TRF2-2009/2014)</w:t>
      </w:r>
      <w:r w:rsidR="001C666B" w:rsidRPr="00B4411D">
        <w:rPr>
          <w:rFonts w:ascii="Book Antiqua" w:eastAsia="Times New Roman" w:hAnsi="Book Antiqua" w:cs="Times New Roman"/>
          <w:b/>
          <w:color w:val="FF0000"/>
          <w:sz w:val="16"/>
          <w:szCs w:val="16"/>
          <w:lang w:eastAsia="pt-BR"/>
        </w:rPr>
        <w:t xml:space="preserve"> </w:t>
      </w:r>
      <w:r w:rsidR="001C666B" w:rsidRPr="00B4411D">
        <w:rPr>
          <w:rFonts w:ascii="Book Antiqua" w:eastAsia="Times New Roman" w:hAnsi="Book Antiqua" w:cs="Times New Roman"/>
          <w:b/>
          <w:color w:val="FF0000"/>
          <w:sz w:val="16"/>
          <w:szCs w:val="16"/>
          <w:u w:val="single"/>
          <w:lang w:eastAsia="pt-BR"/>
        </w:rPr>
        <w:t>(PFN-2015)</w:t>
      </w:r>
      <w:r w:rsidR="00FB6C67" w:rsidRPr="00B4411D">
        <w:rPr>
          <w:rFonts w:ascii="Book Antiqua" w:eastAsia="Times New Roman" w:hAnsi="Book Antiqua" w:cs="Times New Roman"/>
          <w:b/>
          <w:color w:val="FF0000"/>
          <w:sz w:val="16"/>
          <w:szCs w:val="16"/>
          <w:lang w:eastAsia="pt-BR"/>
        </w:rPr>
        <w:t xml:space="preserve"> </w:t>
      </w:r>
      <w:r w:rsidR="00FB6C67" w:rsidRPr="00B4411D">
        <w:rPr>
          <w:rFonts w:ascii="Book Antiqua" w:eastAsia="Times New Roman" w:hAnsi="Book Antiqua" w:cs="Times New Roman"/>
          <w:b/>
          <w:color w:val="FF0000"/>
          <w:sz w:val="16"/>
          <w:szCs w:val="16"/>
          <w:u w:val="single"/>
          <w:lang w:eastAsia="pt-BR"/>
        </w:rPr>
        <w:t>(TJAL-2019)</w:t>
      </w:r>
      <w:r w:rsidR="0081148E" w:rsidRPr="00B4411D">
        <w:rPr>
          <w:rFonts w:ascii="Book Antiqua" w:eastAsia="Times New Roman" w:hAnsi="Book Antiqua" w:cs="Times New Roman"/>
          <w:b/>
          <w:color w:val="FF0000"/>
          <w:sz w:val="16"/>
          <w:szCs w:val="16"/>
          <w:lang w:eastAsia="pt-BR"/>
        </w:rPr>
        <w:t xml:space="preserve"> </w:t>
      </w:r>
      <w:r w:rsidR="0081148E" w:rsidRPr="00B4411D">
        <w:rPr>
          <w:rFonts w:ascii="Book Antiqua" w:eastAsia="Times New Roman" w:hAnsi="Book Antiqua" w:cs="Times New Roman"/>
          <w:b/>
          <w:color w:val="FF0000"/>
          <w:sz w:val="16"/>
          <w:szCs w:val="16"/>
          <w:u w:val="single"/>
          <w:lang w:eastAsia="pt-BR"/>
        </w:rPr>
        <w:t>(Cartórios/TJSP-2022)</w:t>
      </w:r>
      <w:r w:rsidR="00532CFF">
        <w:rPr>
          <w:rFonts w:ascii="Book Antiqua" w:eastAsia="Times New Roman" w:hAnsi="Book Antiqua" w:cs="Times New Roman"/>
          <w:b/>
          <w:color w:val="FF0000"/>
          <w:sz w:val="16"/>
          <w:szCs w:val="16"/>
          <w:lang w:eastAsia="pt-BR"/>
        </w:rPr>
        <w:t xml:space="preserve"> </w:t>
      </w:r>
      <w:r w:rsidR="00532CFF" w:rsidRPr="00B4411D">
        <w:rPr>
          <w:rFonts w:ascii="Book Antiqua" w:eastAsia="Times New Roman" w:hAnsi="Book Antiqua" w:cs="Times New Roman"/>
          <w:b/>
          <w:color w:val="FF0000"/>
          <w:sz w:val="16"/>
          <w:szCs w:val="16"/>
          <w:u w:val="single"/>
          <w:lang w:eastAsia="pt-BR"/>
        </w:rPr>
        <w:t>(TJ</w:t>
      </w:r>
      <w:r w:rsidR="00532CFF">
        <w:rPr>
          <w:rFonts w:ascii="Book Antiqua" w:eastAsia="Times New Roman" w:hAnsi="Book Antiqua" w:cs="Times New Roman"/>
          <w:b/>
          <w:color w:val="FF0000"/>
          <w:sz w:val="16"/>
          <w:szCs w:val="16"/>
          <w:u w:val="single"/>
          <w:lang w:eastAsia="pt-BR"/>
        </w:rPr>
        <w:t>MS</w:t>
      </w:r>
      <w:r w:rsidR="00532CFF" w:rsidRPr="00B4411D">
        <w:rPr>
          <w:rFonts w:ascii="Book Antiqua" w:eastAsia="Times New Roman" w:hAnsi="Book Antiqua" w:cs="Times New Roman"/>
          <w:b/>
          <w:color w:val="FF0000"/>
          <w:sz w:val="16"/>
          <w:szCs w:val="16"/>
          <w:u w:val="single"/>
          <w:lang w:eastAsia="pt-BR"/>
        </w:rPr>
        <w:t>-20</w:t>
      </w:r>
      <w:r w:rsidR="00532CFF">
        <w:rPr>
          <w:rFonts w:ascii="Book Antiqua" w:eastAsia="Times New Roman" w:hAnsi="Book Antiqua" w:cs="Times New Roman"/>
          <w:b/>
          <w:color w:val="FF0000"/>
          <w:sz w:val="16"/>
          <w:szCs w:val="16"/>
          <w:u w:val="single"/>
          <w:lang w:eastAsia="pt-BR"/>
        </w:rPr>
        <w:t>23</w:t>
      </w:r>
      <w:r w:rsidR="00532CFF" w:rsidRPr="00B4411D">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994FF3" w:rsidRPr="00994FF3" w14:paraId="64686502" w14:textId="77777777" w:rsidTr="00994FF3">
        <w:tc>
          <w:tcPr>
            <w:tcW w:w="8494" w:type="dxa"/>
            <w:shd w:val="clear" w:color="auto" w:fill="CCFFFF"/>
          </w:tcPr>
          <w:p w14:paraId="7B8CD230" w14:textId="39021A22" w:rsidR="00994FF3" w:rsidRPr="00994FF3" w:rsidRDefault="00994FF3" w:rsidP="003D7F02">
            <w:pPr>
              <w:spacing w:before="100" w:beforeAutospacing="1" w:after="100" w:afterAutospacing="1"/>
              <w:jc w:val="both"/>
              <w:rPr>
                <w:rFonts w:ascii="Book Antiqua" w:eastAsia="Times New Roman" w:hAnsi="Book Antiqua" w:cs="Times New Roman"/>
                <w:b/>
                <w:sz w:val="19"/>
                <w:szCs w:val="19"/>
                <w:lang w:eastAsia="pt-BR"/>
              </w:rPr>
            </w:pPr>
            <w:r w:rsidRPr="00994FF3">
              <w:rPr>
                <w:rFonts w:ascii="Book Antiqua" w:eastAsia="Times New Roman" w:hAnsi="Book Antiqua" w:cs="Times New Roman"/>
                <w:b/>
                <w:sz w:val="19"/>
                <w:szCs w:val="19"/>
                <w:lang w:eastAsia="pt-BR"/>
              </w:rPr>
              <w:t>(</w:t>
            </w:r>
            <w:r w:rsidRPr="00994FF3">
              <w:rPr>
                <w:rFonts w:ascii="Book Antiqua" w:eastAsia="Times New Roman" w:hAnsi="Book Antiqua" w:cs="Times New Roman"/>
                <w:b/>
                <w:sz w:val="19"/>
                <w:szCs w:val="19"/>
                <w:highlight w:val="yellow"/>
                <w:lang w:eastAsia="pt-BR"/>
              </w:rPr>
              <w:t>TJAL-2019-FCC</w:t>
            </w:r>
            <w:r w:rsidRPr="00994FF3">
              <w:rPr>
                <w:rFonts w:ascii="Book Antiqua" w:eastAsia="Times New Roman" w:hAnsi="Book Antiqua" w:cs="Times New Roman"/>
                <w:b/>
                <w:sz w:val="19"/>
                <w:szCs w:val="19"/>
                <w:lang w:eastAsia="pt-BR"/>
              </w:rPr>
              <w:t>)</w:t>
            </w:r>
            <w:r w:rsidRPr="00994FF3">
              <w:rPr>
                <w:rFonts w:ascii="Book Antiqua" w:eastAsia="Times New Roman" w:hAnsi="Book Antiqua" w:cs="Times New Roman"/>
                <w:bCs/>
                <w:sz w:val="19"/>
                <w:szCs w:val="19"/>
                <w:lang w:eastAsia="pt-BR"/>
              </w:rPr>
              <w:t xml:space="preserve">: Por conta do comprometimento da sua situação econômica, o Banco XPTO, instituição financeira que operava regularmente há mais de dez anos, teve decretada sua liquidação extrajudicial. Nesse caso, de acordo com a Lei 6.024/74, os administradores do banco ficarão com todos os seus bens indisponíveis, ressalvadas as exceções legais, não podendo, por qualquer forma, direta ou indireta, aliená-los ou onerá-los, até apuração e liquidação final de suas responsabilidades. </w:t>
            </w:r>
            <w:r w:rsidRPr="00994FF3">
              <w:rPr>
                <w:rFonts w:ascii="Book Antiqua" w:eastAsia="Times New Roman" w:hAnsi="Book Antiqua" w:cs="Times New Roman"/>
                <w:b/>
                <w:sz w:val="19"/>
                <w:szCs w:val="19"/>
                <w:lang w:eastAsia="pt-BR"/>
              </w:rPr>
              <w:t>BL: art. 36, Lei 6024.</w:t>
            </w:r>
          </w:p>
        </w:tc>
      </w:tr>
    </w:tbl>
    <w:p w14:paraId="2DF2AC03" w14:textId="1D0C382C" w:rsidR="003D7F02" w:rsidRPr="00532CFF" w:rsidRDefault="003D7F02" w:rsidP="003D7F02">
      <w:pPr>
        <w:spacing w:before="100" w:beforeAutospacing="1" w:after="100" w:afterAutospacing="1" w:line="240" w:lineRule="auto"/>
        <w:jc w:val="both"/>
        <w:rPr>
          <w:rFonts w:ascii="Book Antiqua" w:eastAsia="Times New Roman" w:hAnsi="Book Antiqua" w:cs="Times New Roman"/>
          <w:sz w:val="16"/>
          <w:szCs w:val="16"/>
          <w:lang w:eastAsia="pt-BR"/>
        </w:rPr>
      </w:pPr>
      <w:r w:rsidRPr="00994FF3">
        <w:rPr>
          <w:rFonts w:ascii="Book Antiqua" w:eastAsia="Times New Roman" w:hAnsi="Book Antiqua" w:cs="Times New Roman"/>
          <w:sz w:val="19"/>
          <w:szCs w:val="19"/>
          <w:lang w:eastAsia="pt-BR"/>
        </w:rPr>
        <w:t xml:space="preserve">        </w:t>
      </w:r>
      <w:r w:rsidRPr="00994FF3">
        <w:rPr>
          <w:rFonts w:ascii="Book Antiqua" w:eastAsia="Times New Roman" w:hAnsi="Book Antiqua" w:cs="Times New Roman"/>
          <w:b/>
          <w:bCs/>
          <w:sz w:val="19"/>
          <w:szCs w:val="19"/>
          <w:highlight w:val="magenta"/>
          <w:lang w:eastAsia="pt-BR"/>
        </w:rPr>
        <w:t>§ 1º</w:t>
      </w:r>
      <w:r w:rsidRPr="00994FF3">
        <w:rPr>
          <w:rFonts w:ascii="Book Antiqua" w:eastAsia="Times New Roman" w:hAnsi="Book Antiqua" w:cs="Times New Roman"/>
          <w:sz w:val="19"/>
          <w:szCs w:val="19"/>
          <w:lang w:eastAsia="pt-BR"/>
        </w:rPr>
        <w:t xml:space="preserve"> </w:t>
      </w:r>
      <w:r w:rsidRPr="00FB6C67">
        <w:rPr>
          <w:rFonts w:ascii="Book Antiqua" w:eastAsia="Times New Roman" w:hAnsi="Book Antiqua" w:cs="Times New Roman"/>
          <w:b/>
          <w:bCs/>
          <w:sz w:val="19"/>
          <w:szCs w:val="19"/>
          <w:lang w:eastAsia="pt-BR"/>
        </w:rPr>
        <w:t xml:space="preserve">A indisponibilidade prevista neste artigo decorre do ato que decretar a intervenção, a extrajudicial ou a falência, </w:t>
      </w:r>
      <w:r w:rsidRPr="00FB6C67">
        <w:rPr>
          <w:rFonts w:ascii="Book Antiqua" w:eastAsia="Times New Roman" w:hAnsi="Book Antiqua" w:cs="Times New Roman"/>
          <w:b/>
          <w:bCs/>
          <w:caps/>
          <w:sz w:val="19"/>
          <w:szCs w:val="19"/>
          <w:highlight w:val="green"/>
          <w:lang w:eastAsia="pt-BR"/>
        </w:rPr>
        <w:t>atinge</w:t>
      </w:r>
      <w:r w:rsidRPr="00FB6C67">
        <w:rPr>
          <w:rFonts w:ascii="Book Antiqua" w:eastAsia="Times New Roman" w:hAnsi="Book Antiqua" w:cs="Times New Roman"/>
          <w:b/>
          <w:bCs/>
          <w:sz w:val="19"/>
          <w:szCs w:val="19"/>
          <w:lang w:eastAsia="pt-BR"/>
        </w:rPr>
        <w:t xml:space="preserve"> a todos aqueles que tenham estado no exercício das funções nos doze meses anteriores ao mesmo ato</w:t>
      </w:r>
      <w:r w:rsidRPr="00B4411D">
        <w:rPr>
          <w:rFonts w:ascii="Book Antiqua" w:eastAsia="Times New Roman" w:hAnsi="Book Antiqua" w:cs="Times New Roman"/>
          <w:sz w:val="16"/>
          <w:szCs w:val="16"/>
          <w:lang w:eastAsia="pt-BR"/>
        </w:rPr>
        <w:t xml:space="preserve">. </w:t>
      </w:r>
      <w:r w:rsidR="004F6BC6" w:rsidRPr="00B4411D">
        <w:rPr>
          <w:rFonts w:ascii="Book Antiqua" w:eastAsia="Times New Roman" w:hAnsi="Book Antiqua" w:cs="Times New Roman"/>
          <w:b/>
          <w:color w:val="FF0000"/>
          <w:sz w:val="16"/>
          <w:szCs w:val="16"/>
          <w:u w:val="single"/>
          <w:lang w:eastAsia="pt-BR"/>
        </w:rPr>
        <w:t>(TRF5-2011)</w:t>
      </w:r>
      <w:r w:rsidR="0081148E" w:rsidRPr="00B4411D">
        <w:rPr>
          <w:rFonts w:ascii="Book Antiqua" w:eastAsia="Times New Roman" w:hAnsi="Book Antiqua" w:cs="Times New Roman"/>
          <w:b/>
          <w:color w:val="FF0000"/>
          <w:sz w:val="16"/>
          <w:szCs w:val="16"/>
          <w:lang w:eastAsia="pt-BR"/>
        </w:rPr>
        <w:t xml:space="preserve"> </w:t>
      </w:r>
      <w:r w:rsidR="0081148E" w:rsidRPr="00B4411D">
        <w:rPr>
          <w:rFonts w:ascii="Book Antiqua" w:eastAsia="Times New Roman" w:hAnsi="Book Antiqua" w:cs="Times New Roman"/>
          <w:b/>
          <w:color w:val="FF0000"/>
          <w:sz w:val="16"/>
          <w:szCs w:val="16"/>
          <w:u w:val="single"/>
          <w:lang w:eastAsia="pt-BR"/>
        </w:rPr>
        <w:t>(Cartórios/TJSP-2022)</w:t>
      </w:r>
      <w:r w:rsidR="00532CFF">
        <w:rPr>
          <w:rFonts w:ascii="Book Antiqua" w:eastAsia="Times New Roman" w:hAnsi="Book Antiqua" w:cs="Times New Roman"/>
          <w:b/>
          <w:color w:val="FF0000"/>
          <w:sz w:val="16"/>
          <w:szCs w:val="16"/>
          <w:lang w:eastAsia="pt-BR"/>
        </w:rPr>
        <w:t xml:space="preserve"> </w:t>
      </w:r>
      <w:r w:rsidR="00532CFF" w:rsidRPr="00B4411D">
        <w:rPr>
          <w:rFonts w:ascii="Book Antiqua" w:eastAsia="Times New Roman" w:hAnsi="Book Antiqua" w:cs="Times New Roman"/>
          <w:b/>
          <w:color w:val="FF0000"/>
          <w:sz w:val="16"/>
          <w:szCs w:val="16"/>
          <w:u w:val="single"/>
          <w:lang w:eastAsia="pt-BR"/>
        </w:rPr>
        <w:t>(TJ</w:t>
      </w:r>
      <w:r w:rsidR="00532CFF">
        <w:rPr>
          <w:rFonts w:ascii="Book Antiqua" w:eastAsia="Times New Roman" w:hAnsi="Book Antiqua" w:cs="Times New Roman"/>
          <w:b/>
          <w:color w:val="FF0000"/>
          <w:sz w:val="16"/>
          <w:szCs w:val="16"/>
          <w:u w:val="single"/>
          <w:lang w:eastAsia="pt-BR"/>
        </w:rPr>
        <w:t>MS</w:t>
      </w:r>
      <w:r w:rsidR="00532CFF" w:rsidRPr="00B4411D">
        <w:rPr>
          <w:rFonts w:ascii="Book Antiqua" w:eastAsia="Times New Roman" w:hAnsi="Book Antiqua" w:cs="Times New Roman"/>
          <w:b/>
          <w:color w:val="FF0000"/>
          <w:sz w:val="16"/>
          <w:szCs w:val="16"/>
          <w:u w:val="single"/>
          <w:lang w:eastAsia="pt-BR"/>
        </w:rPr>
        <w:t>-20</w:t>
      </w:r>
      <w:r w:rsidR="00532CFF">
        <w:rPr>
          <w:rFonts w:ascii="Book Antiqua" w:eastAsia="Times New Roman" w:hAnsi="Book Antiqua" w:cs="Times New Roman"/>
          <w:b/>
          <w:color w:val="FF0000"/>
          <w:sz w:val="16"/>
          <w:szCs w:val="16"/>
          <w:u w:val="single"/>
          <w:lang w:eastAsia="pt-BR"/>
        </w:rPr>
        <w:t>23</w:t>
      </w:r>
      <w:r w:rsidR="00532CFF" w:rsidRPr="00B4411D">
        <w:rPr>
          <w:rFonts w:ascii="Book Antiqua" w:eastAsia="Times New Roman" w:hAnsi="Book Antiqua" w:cs="Times New Roman"/>
          <w:b/>
          <w:color w:val="FF0000"/>
          <w:sz w:val="16"/>
          <w:szCs w:val="16"/>
          <w:u w:val="single"/>
          <w:lang w:eastAsia="pt-BR"/>
        </w:rPr>
        <w:t>)</w:t>
      </w:r>
    </w:p>
    <w:p w14:paraId="51BDAA35"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 2º Por proposta do Banco Central do Brasil, aprovada pelo Conselho Monetário Nacional, a indisponibilidade prevista neste artigo poderá ser estendida: </w:t>
      </w:r>
    </w:p>
    <w:p w14:paraId="74379927"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a) aos bens de gerentes, conselheiros fiscais e aos de todos aqueles que, até o limite da responsabilidade estimada de cada um, tenham concorrido, nos últimos doze meses, para a decretação da intervenção ou da liquidação extrajudicial, </w:t>
      </w:r>
    </w:p>
    <w:p w14:paraId="13FB6E92"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b) aos bens de pessoas que, nos últimos doze meses, os tenham a qualquer título, adquirido de administradores da instituição, ou das pessoas referidas na alínea anterior desde que haja seguros elementos de convicção de que se trata de simulada transferência com o fim de evitar os efeitos desta Lei. </w:t>
      </w:r>
    </w:p>
    <w:p w14:paraId="2FCDA531" w14:textId="54ED2FFB" w:rsidR="003D7F02" w:rsidRPr="00B4411D" w:rsidRDefault="003D7F02" w:rsidP="003D7F02">
      <w:pPr>
        <w:spacing w:before="100" w:beforeAutospacing="1" w:after="100" w:afterAutospacing="1" w:line="240" w:lineRule="auto"/>
        <w:jc w:val="both"/>
        <w:rPr>
          <w:rFonts w:ascii="Book Antiqua" w:eastAsia="Times New Roman" w:hAnsi="Book Antiqua" w:cs="Times New Roman"/>
          <w:sz w:val="16"/>
          <w:szCs w:val="16"/>
          <w:lang w:eastAsia="pt-BR"/>
        </w:rPr>
      </w:pPr>
      <w:r w:rsidRPr="00994FF3">
        <w:rPr>
          <w:rFonts w:ascii="Book Antiqua" w:eastAsia="Times New Roman" w:hAnsi="Book Antiqua" w:cs="Times New Roman"/>
          <w:sz w:val="19"/>
          <w:szCs w:val="19"/>
          <w:lang w:eastAsia="pt-BR"/>
        </w:rPr>
        <w:t xml:space="preserve">        </w:t>
      </w:r>
      <w:r w:rsidRPr="00B77CEA">
        <w:rPr>
          <w:rFonts w:ascii="Book Antiqua" w:eastAsia="Times New Roman" w:hAnsi="Book Antiqua" w:cs="Times New Roman"/>
          <w:b/>
          <w:bCs/>
          <w:sz w:val="19"/>
          <w:szCs w:val="19"/>
          <w:highlight w:val="magenta"/>
          <w:lang w:eastAsia="pt-BR"/>
        </w:rPr>
        <w:t>§ 3º</w:t>
      </w:r>
      <w:r w:rsidRPr="00994FF3">
        <w:rPr>
          <w:rFonts w:ascii="Book Antiqua" w:eastAsia="Times New Roman" w:hAnsi="Book Antiqua" w:cs="Times New Roman"/>
          <w:sz w:val="19"/>
          <w:szCs w:val="19"/>
          <w:lang w:eastAsia="pt-BR"/>
        </w:rPr>
        <w:t xml:space="preserve"> </w:t>
      </w:r>
      <w:r w:rsidRPr="00FB6C67">
        <w:rPr>
          <w:rFonts w:ascii="Book Antiqua" w:eastAsia="Times New Roman" w:hAnsi="Book Antiqua" w:cs="Times New Roman"/>
          <w:b/>
          <w:bCs/>
          <w:caps/>
          <w:sz w:val="19"/>
          <w:szCs w:val="19"/>
          <w:highlight w:val="green"/>
          <w:lang w:eastAsia="pt-BR"/>
        </w:rPr>
        <w:t>Não se incluem</w:t>
      </w:r>
      <w:r w:rsidRPr="00FB6C67">
        <w:rPr>
          <w:rFonts w:ascii="Book Antiqua" w:eastAsia="Times New Roman" w:hAnsi="Book Antiqua" w:cs="Times New Roman"/>
          <w:b/>
          <w:bCs/>
          <w:sz w:val="19"/>
          <w:szCs w:val="19"/>
          <w:lang w:eastAsia="pt-BR"/>
        </w:rPr>
        <w:t xml:space="preserve"> nas disposições deste artigo os bens considerados inalienáveis ou impenhoráveis pela legislação em vigor</w:t>
      </w:r>
      <w:r w:rsidRPr="00B4411D">
        <w:rPr>
          <w:rFonts w:ascii="Book Antiqua" w:eastAsia="Times New Roman" w:hAnsi="Book Antiqua" w:cs="Times New Roman"/>
          <w:sz w:val="16"/>
          <w:szCs w:val="16"/>
          <w:lang w:eastAsia="pt-BR"/>
        </w:rPr>
        <w:t xml:space="preserve">. </w:t>
      </w:r>
      <w:r w:rsidR="00B77CEA" w:rsidRPr="00B4411D">
        <w:rPr>
          <w:rFonts w:ascii="Book Antiqua" w:eastAsia="Times New Roman" w:hAnsi="Book Antiqua" w:cs="Times New Roman"/>
          <w:b/>
          <w:bCs/>
          <w:color w:val="FF0000"/>
          <w:sz w:val="16"/>
          <w:szCs w:val="16"/>
          <w:u w:val="single"/>
          <w:lang w:eastAsia="pt-BR"/>
        </w:rPr>
        <w:t>(Proc./BACEN-2013)</w:t>
      </w:r>
    </w:p>
    <w:p w14:paraId="7F470D95" w14:textId="2828C83D" w:rsidR="003D7F02" w:rsidRPr="00B4411D" w:rsidRDefault="003D7F02" w:rsidP="003D7F02">
      <w:pPr>
        <w:spacing w:before="100" w:beforeAutospacing="1" w:after="100" w:afterAutospacing="1" w:line="240" w:lineRule="auto"/>
        <w:jc w:val="both"/>
        <w:rPr>
          <w:rFonts w:ascii="Book Antiqua" w:eastAsia="Times New Roman" w:hAnsi="Book Antiqua" w:cs="Times New Roman"/>
          <w:sz w:val="16"/>
          <w:szCs w:val="16"/>
          <w:lang w:eastAsia="pt-BR"/>
        </w:rPr>
      </w:pPr>
      <w:r w:rsidRPr="00994FF3">
        <w:rPr>
          <w:rFonts w:ascii="Book Antiqua" w:eastAsia="Times New Roman" w:hAnsi="Book Antiqua" w:cs="Times New Roman"/>
          <w:sz w:val="19"/>
          <w:szCs w:val="19"/>
          <w:lang w:eastAsia="pt-BR"/>
        </w:rPr>
        <w:t xml:space="preserve">        </w:t>
      </w:r>
      <w:r w:rsidRPr="003A128B">
        <w:rPr>
          <w:rFonts w:ascii="Book Antiqua" w:eastAsia="Times New Roman" w:hAnsi="Book Antiqua" w:cs="Times New Roman"/>
          <w:b/>
          <w:bCs/>
          <w:sz w:val="19"/>
          <w:szCs w:val="19"/>
          <w:highlight w:val="magenta"/>
          <w:lang w:eastAsia="pt-BR"/>
        </w:rPr>
        <w:t>§ 4º</w:t>
      </w:r>
      <w:r w:rsidRPr="00994FF3">
        <w:rPr>
          <w:rFonts w:ascii="Book Antiqua" w:eastAsia="Times New Roman" w:hAnsi="Book Antiqua" w:cs="Times New Roman"/>
          <w:sz w:val="19"/>
          <w:szCs w:val="19"/>
          <w:lang w:eastAsia="pt-BR"/>
        </w:rPr>
        <w:t xml:space="preserve"> Não são igualmente atingidos pela indisponibilidade os bens objeto de contrato de alienação, de promessa de compra e venda, de cessão de direito, </w:t>
      </w:r>
      <w:r w:rsidRPr="003A128B">
        <w:rPr>
          <w:rFonts w:ascii="Book Antiqua" w:eastAsia="Times New Roman" w:hAnsi="Book Antiqua" w:cs="Times New Roman"/>
          <w:b/>
          <w:bCs/>
          <w:caps/>
          <w:sz w:val="19"/>
          <w:szCs w:val="19"/>
          <w:highlight w:val="green"/>
          <w:lang w:eastAsia="pt-BR"/>
        </w:rPr>
        <w:t>desde que</w:t>
      </w:r>
      <w:r w:rsidRPr="00994FF3">
        <w:rPr>
          <w:rFonts w:ascii="Book Antiqua" w:eastAsia="Times New Roman" w:hAnsi="Book Antiqua" w:cs="Times New Roman"/>
          <w:sz w:val="19"/>
          <w:szCs w:val="19"/>
          <w:lang w:eastAsia="pt-BR"/>
        </w:rPr>
        <w:t xml:space="preserve"> os </w:t>
      </w:r>
      <w:r w:rsidRPr="003A128B">
        <w:rPr>
          <w:rFonts w:ascii="Book Antiqua" w:eastAsia="Times New Roman" w:hAnsi="Book Antiqua" w:cs="Times New Roman"/>
          <w:b/>
          <w:bCs/>
          <w:sz w:val="19"/>
          <w:szCs w:val="19"/>
          <w:highlight w:val="yellow"/>
          <w:lang w:eastAsia="pt-BR"/>
        </w:rPr>
        <w:t>respectivos instrumentos</w:t>
      </w:r>
      <w:r w:rsidRPr="00994FF3">
        <w:rPr>
          <w:rFonts w:ascii="Book Antiqua" w:eastAsia="Times New Roman" w:hAnsi="Book Antiqua" w:cs="Times New Roman"/>
          <w:sz w:val="19"/>
          <w:szCs w:val="19"/>
          <w:lang w:eastAsia="pt-BR"/>
        </w:rPr>
        <w:t xml:space="preserve"> </w:t>
      </w:r>
      <w:r w:rsidRPr="003A128B">
        <w:rPr>
          <w:rFonts w:ascii="Book Antiqua" w:eastAsia="Times New Roman" w:hAnsi="Book Antiqua" w:cs="Times New Roman"/>
          <w:b/>
          <w:bCs/>
          <w:caps/>
          <w:sz w:val="19"/>
          <w:szCs w:val="19"/>
          <w:highlight w:val="green"/>
          <w:lang w:eastAsia="pt-BR"/>
        </w:rPr>
        <w:t>tenham sido levados</w:t>
      </w:r>
      <w:r w:rsidRPr="00994FF3">
        <w:rPr>
          <w:rFonts w:ascii="Book Antiqua" w:eastAsia="Times New Roman" w:hAnsi="Book Antiqua" w:cs="Times New Roman"/>
          <w:sz w:val="19"/>
          <w:szCs w:val="19"/>
          <w:lang w:eastAsia="pt-BR"/>
        </w:rPr>
        <w:t xml:space="preserve"> </w:t>
      </w:r>
      <w:r w:rsidRPr="003A128B">
        <w:rPr>
          <w:rFonts w:ascii="Book Antiqua" w:eastAsia="Times New Roman" w:hAnsi="Book Antiqua" w:cs="Times New Roman"/>
          <w:b/>
          <w:bCs/>
          <w:sz w:val="19"/>
          <w:szCs w:val="19"/>
          <w:highlight w:val="yellow"/>
          <w:lang w:eastAsia="pt-BR"/>
        </w:rPr>
        <w:t>ao competente registro público</w:t>
      </w:r>
      <w:r w:rsidRPr="00994FF3">
        <w:rPr>
          <w:rFonts w:ascii="Book Antiqua" w:eastAsia="Times New Roman" w:hAnsi="Book Antiqua" w:cs="Times New Roman"/>
          <w:sz w:val="19"/>
          <w:szCs w:val="19"/>
          <w:lang w:eastAsia="pt-BR"/>
        </w:rPr>
        <w:t xml:space="preserve">, </w:t>
      </w:r>
      <w:r w:rsidRPr="003A128B">
        <w:rPr>
          <w:rFonts w:ascii="Book Antiqua" w:eastAsia="Times New Roman" w:hAnsi="Book Antiqua" w:cs="Times New Roman"/>
          <w:b/>
          <w:bCs/>
          <w:sz w:val="19"/>
          <w:szCs w:val="19"/>
          <w:highlight w:val="cyan"/>
          <w:lang w:eastAsia="pt-BR"/>
        </w:rPr>
        <w:t>anteriormente à data da decretação</w:t>
      </w:r>
      <w:r w:rsidRPr="00994FF3">
        <w:rPr>
          <w:rFonts w:ascii="Book Antiqua" w:eastAsia="Times New Roman" w:hAnsi="Book Antiqua" w:cs="Times New Roman"/>
          <w:sz w:val="19"/>
          <w:szCs w:val="19"/>
          <w:lang w:eastAsia="pt-BR"/>
        </w:rPr>
        <w:t xml:space="preserve"> da </w:t>
      </w:r>
      <w:r w:rsidRPr="003A128B">
        <w:rPr>
          <w:rFonts w:ascii="Book Antiqua" w:eastAsia="Times New Roman" w:hAnsi="Book Antiqua" w:cs="Times New Roman"/>
          <w:b/>
          <w:bCs/>
          <w:sz w:val="19"/>
          <w:szCs w:val="19"/>
          <w:highlight w:val="yellow"/>
          <w:lang w:eastAsia="pt-BR"/>
        </w:rPr>
        <w:t>intervenção, da liquidação extrajudicial ou da falência</w:t>
      </w:r>
      <w:r w:rsidRPr="00B4411D">
        <w:rPr>
          <w:rFonts w:ascii="Book Antiqua" w:eastAsia="Times New Roman" w:hAnsi="Book Antiqua" w:cs="Times New Roman"/>
          <w:sz w:val="16"/>
          <w:szCs w:val="16"/>
          <w:lang w:eastAsia="pt-BR"/>
        </w:rPr>
        <w:t xml:space="preserve">. </w:t>
      </w:r>
      <w:r w:rsidR="003A128B" w:rsidRPr="00B4411D">
        <w:rPr>
          <w:rFonts w:ascii="Book Antiqua" w:eastAsia="Times New Roman" w:hAnsi="Book Antiqua" w:cs="Times New Roman"/>
          <w:b/>
          <w:color w:val="FF0000"/>
          <w:sz w:val="16"/>
          <w:szCs w:val="16"/>
          <w:u w:val="single"/>
          <w:lang w:eastAsia="pt-BR"/>
        </w:rPr>
        <w:t>(Cartórios/TJES-2013)</w:t>
      </w:r>
    </w:p>
    <w:p w14:paraId="63E10397" w14:textId="2D2926C2" w:rsidR="003D7F02" w:rsidRPr="00B4411D" w:rsidRDefault="003D7F02" w:rsidP="003D7F02">
      <w:pPr>
        <w:spacing w:before="100" w:beforeAutospacing="1" w:after="100" w:afterAutospacing="1" w:line="240" w:lineRule="auto"/>
        <w:jc w:val="both"/>
        <w:rPr>
          <w:rFonts w:ascii="Book Antiqua" w:eastAsia="Times New Roman" w:hAnsi="Book Antiqua" w:cs="Times New Roman"/>
          <w:sz w:val="16"/>
          <w:szCs w:val="16"/>
          <w:lang w:eastAsia="pt-BR"/>
        </w:rPr>
      </w:pPr>
      <w:r w:rsidRPr="00994FF3">
        <w:rPr>
          <w:rFonts w:ascii="Book Antiqua" w:eastAsia="Times New Roman" w:hAnsi="Book Antiqua" w:cs="Times New Roman"/>
          <w:sz w:val="19"/>
          <w:szCs w:val="19"/>
          <w:lang w:eastAsia="pt-BR"/>
        </w:rPr>
        <w:t xml:space="preserve">        </w:t>
      </w:r>
      <w:bookmarkStart w:id="43" w:name="art37"/>
      <w:bookmarkEnd w:id="43"/>
      <w:r w:rsidRPr="00B77CEA">
        <w:rPr>
          <w:rFonts w:ascii="Book Antiqua" w:eastAsia="Times New Roman" w:hAnsi="Book Antiqua" w:cs="Times New Roman"/>
          <w:b/>
          <w:bCs/>
          <w:sz w:val="19"/>
          <w:szCs w:val="19"/>
          <w:highlight w:val="magenta"/>
          <w:lang w:eastAsia="pt-BR"/>
        </w:rPr>
        <w:t>Art. 37</w:t>
      </w:r>
      <w:r w:rsidRPr="00994FF3">
        <w:rPr>
          <w:rFonts w:ascii="Book Antiqua" w:eastAsia="Times New Roman" w:hAnsi="Book Antiqua" w:cs="Times New Roman"/>
          <w:sz w:val="19"/>
          <w:szCs w:val="19"/>
          <w:lang w:eastAsia="pt-BR"/>
        </w:rPr>
        <w:t xml:space="preserve">. </w:t>
      </w:r>
      <w:r w:rsidRPr="00FB6C67">
        <w:rPr>
          <w:rFonts w:ascii="Book Antiqua" w:eastAsia="Times New Roman" w:hAnsi="Book Antiqua" w:cs="Times New Roman"/>
          <w:b/>
          <w:bCs/>
          <w:sz w:val="19"/>
          <w:szCs w:val="19"/>
          <w:lang w:eastAsia="pt-BR"/>
        </w:rPr>
        <w:t>Os abrangidos pela indisponibilidade de bens de que trata o artigo anterior, não poderão ausentar-se do foro, da intervenção, da liquidação extrajudicial ou da falência, sem prévia e expressa autorização do Banco Central do Brasil ou no juiz da falência</w:t>
      </w:r>
      <w:r w:rsidRPr="00B4411D">
        <w:rPr>
          <w:rFonts w:ascii="Book Antiqua" w:eastAsia="Times New Roman" w:hAnsi="Book Antiqua" w:cs="Times New Roman"/>
          <w:sz w:val="16"/>
          <w:szCs w:val="16"/>
          <w:lang w:eastAsia="pt-BR"/>
        </w:rPr>
        <w:t xml:space="preserve">. </w:t>
      </w:r>
      <w:r w:rsidR="00B77CEA" w:rsidRPr="00B4411D">
        <w:rPr>
          <w:rFonts w:ascii="Book Antiqua" w:eastAsia="Times New Roman" w:hAnsi="Book Antiqua" w:cs="Times New Roman"/>
          <w:b/>
          <w:bCs/>
          <w:color w:val="FF0000"/>
          <w:sz w:val="16"/>
          <w:szCs w:val="16"/>
          <w:u w:val="single"/>
          <w:lang w:eastAsia="pt-BR"/>
        </w:rPr>
        <w:t>(Proc./BACEN-2013)</w:t>
      </w:r>
    </w:p>
    <w:p w14:paraId="4A539870"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w:t>
      </w:r>
      <w:bookmarkStart w:id="44" w:name="art38"/>
      <w:bookmarkEnd w:id="44"/>
      <w:r w:rsidRPr="003A128B">
        <w:rPr>
          <w:rFonts w:ascii="Book Antiqua" w:eastAsia="Times New Roman" w:hAnsi="Book Antiqua" w:cs="Times New Roman"/>
          <w:b/>
          <w:bCs/>
          <w:sz w:val="19"/>
          <w:szCs w:val="19"/>
          <w:highlight w:val="magenta"/>
          <w:lang w:eastAsia="pt-BR"/>
        </w:rPr>
        <w:t>Art. 38</w:t>
      </w:r>
      <w:r w:rsidRPr="00994FF3">
        <w:rPr>
          <w:rFonts w:ascii="Book Antiqua" w:eastAsia="Times New Roman" w:hAnsi="Book Antiqua" w:cs="Times New Roman"/>
          <w:sz w:val="19"/>
          <w:szCs w:val="19"/>
          <w:lang w:eastAsia="pt-BR"/>
        </w:rPr>
        <w:t xml:space="preserve">. Decretada a intervenção, a liquidação extrajudicial ou a falência, o interventor, o liquidante o escrivão da falência comunicará ao registro público competente e às BoIsas de Valores a indisponibilidade de bens imposta no artigo 36. </w:t>
      </w:r>
    </w:p>
    <w:p w14:paraId="040BDFB3" w14:textId="77777777" w:rsidR="003D7F02" w:rsidRPr="00FB6C67" w:rsidRDefault="003D7F02" w:rsidP="003D7F02">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994FF3">
        <w:rPr>
          <w:rFonts w:ascii="Book Antiqua" w:eastAsia="Times New Roman" w:hAnsi="Book Antiqua" w:cs="Times New Roman"/>
          <w:sz w:val="19"/>
          <w:szCs w:val="19"/>
          <w:lang w:eastAsia="pt-BR"/>
        </w:rPr>
        <w:lastRenderedPageBreak/>
        <w:t xml:space="preserve">        </w:t>
      </w:r>
      <w:r w:rsidRPr="003A128B">
        <w:rPr>
          <w:rFonts w:ascii="Book Antiqua" w:eastAsia="Times New Roman" w:hAnsi="Book Antiqua" w:cs="Times New Roman"/>
          <w:b/>
          <w:bCs/>
          <w:sz w:val="19"/>
          <w:szCs w:val="19"/>
          <w:highlight w:val="magenta"/>
          <w:lang w:eastAsia="pt-BR"/>
        </w:rPr>
        <w:t>Parágrafo único</w:t>
      </w:r>
      <w:r w:rsidRPr="00994FF3">
        <w:rPr>
          <w:rFonts w:ascii="Book Antiqua" w:eastAsia="Times New Roman" w:hAnsi="Book Antiqua" w:cs="Times New Roman"/>
          <w:sz w:val="19"/>
          <w:szCs w:val="19"/>
          <w:lang w:eastAsia="pt-BR"/>
        </w:rPr>
        <w:t xml:space="preserve">. </w:t>
      </w:r>
      <w:r w:rsidRPr="00FB6C67">
        <w:rPr>
          <w:rFonts w:ascii="Book Antiqua" w:eastAsia="Times New Roman" w:hAnsi="Book Antiqua" w:cs="Times New Roman"/>
          <w:b/>
          <w:bCs/>
          <w:sz w:val="19"/>
          <w:szCs w:val="19"/>
          <w:lang w:eastAsia="pt-BR"/>
        </w:rPr>
        <w:t xml:space="preserve">Recebida a comunicação, a autoridade competente ficará relativamente a esses bens impedida de: </w:t>
      </w:r>
    </w:p>
    <w:p w14:paraId="569195CA" w14:textId="37D178CD" w:rsidR="003D7F02" w:rsidRPr="00B4411D" w:rsidRDefault="003D7F02" w:rsidP="003D7F0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FB6C67">
        <w:rPr>
          <w:rFonts w:ascii="Book Antiqua" w:eastAsia="Times New Roman" w:hAnsi="Book Antiqua" w:cs="Times New Roman"/>
          <w:b/>
          <w:bCs/>
          <w:sz w:val="19"/>
          <w:szCs w:val="19"/>
          <w:lang w:eastAsia="pt-BR"/>
        </w:rPr>
        <w:t>        a) fazer transcrições, inscrições, ou averbações de documentos públicos ou particulares</w:t>
      </w:r>
      <w:r w:rsidRPr="00B4411D">
        <w:rPr>
          <w:rFonts w:ascii="Book Antiqua" w:eastAsia="Times New Roman" w:hAnsi="Book Antiqua" w:cs="Times New Roman"/>
          <w:b/>
          <w:bCs/>
          <w:sz w:val="18"/>
          <w:szCs w:val="18"/>
          <w:lang w:eastAsia="pt-BR"/>
        </w:rPr>
        <w:t xml:space="preserve">; </w:t>
      </w:r>
      <w:r w:rsidR="003A128B" w:rsidRPr="00B4411D">
        <w:rPr>
          <w:rFonts w:ascii="Book Antiqua" w:eastAsia="Times New Roman" w:hAnsi="Book Antiqua" w:cs="Times New Roman"/>
          <w:b/>
          <w:bCs/>
          <w:color w:val="FF0000"/>
          <w:sz w:val="16"/>
          <w:szCs w:val="16"/>
          <w:u w:val="single"/>
          <w:lang w:eastAsia="pt-BR"/>
        </w:rPr>
        <w:t>(Cartórios/TJES-2013)</w:t>
      </w:r>
    </w:p>
    <w:p w14:paraId="2A2C5654" w14:textId="51C8A495" w:rsidR="003D7F02" w:rsidRPr="00B4411D" w:rsidRDefault="003D7F02" w:rsidP="003D7F02">
      <w:pPr>
        <w:spacing w:before="100" w:beforeAutospacing="1" w:after="100" w:afterAutospacing="1" w:line="240" w:lineRule="auto"/>
        <w:jc w:val="both"/>
        <w:rPr>
          <w:rFonts w:ascii="Book Antiqua" w:eastAsia="Times New Roman" w:hAnsi="Book Antiqua" w:cs="Times New Roman"/>
          <w:sz w:val="18"/>
          <w:szCs w:val="18"/>
          <w:lang w:eastAsia="pt-BR"/>
        </w:rPr>
      </w:pPr>
      <w:r w:rsidRPr="00FB6C67">
        <w:rPr>
          <w:rFonts w:ascii="Book Antiqua" w:eastAsia="Times New Roman" w:hAnsi="Book Antiqua" w:cs="Times New Roman"/>
          <w:b/>
          <w:bCs/>
          <w:sz w:val="19"/>
          <w:szCs w:val="19"/>
          <w:lang w:eastAsia="pt-BR"/>
        </w:rPr>
        <w:t>        b) arquivar atos ou contratos que importem em transferência de cotas sociais, ações ou partes beneficiarias</w:t>
      </w:r>
      <w:r w:rsidRPr="00B4411D">
        <w:rPr>
          <w:rFonts w:ascii="Book Antiqua" w:eastAsia="Times New Roman" w:hAnsi="Book Antiqua" w:cs="Times New Roman"/>
          <w:sz w:val="18"/>
          <w:szCs w:val="18"/>
          <w:lang w:eastAsia="pt-BR"/>
        </w:rPr>
        <w:t xml:space="preserve">; </w:t>
      </w:r>
      <w:r w:rsidR="00FB6C67" w:rsidRPr="00B4411D">
        <w:rPr>
          <w:rFonts w:ascii="Book Antiqua" w:eastAsia="Times New Roman" w:hAnsi="Book Antiqua" w:cs="Times New Roman"/>
          <w:b/>
          <w:bCs/>
          <w:color w:val="FF0000"/>
          <w:sz w:val="16"/>
          <w:szCs w:val="16"/>
          <w:u w:val="single"/>
          <w:lang w:eastAsia="pt-BR"/>
        </w:rPr>
        <w:t>(Cartórios/TJES-2013)</w:t>
      </w:r>
    </w:p>
    <w:tbl>
      <w:tblPr>
        <w:tblStyle w:val="Tabelacomgrade"/>
        <w:tblW w:w="0" w:type="auto"/>
        <w:tblLook w:val="04A0" w:firstRow="1" w:lastRow="0" w:firstColumn="1" w:lastColumn="0" w:noHBand="0" w:noVBand="1"/>
      </w:tblPr>
      <w:tblGrid>
        <w:gridCol w:w="8494"/>
      </w:tblGrid>
      <w:tr w:rsidR="0018659B" w14:paraId="1922FF11" w14:textId="77777777" w:rsidTr="0018659B">
        <w:tc>
          <w:tcPr>
            <w:tcW w:w="8494" w:type="dxa"/>
            <w:shd w:val="clear" w:color="auto" w:fill="CCFFFF"/>
          </w:tcPr>
          <w:p w14:paraId="78420E14" w14:textId="695D3F2C" w:rsidR="0018659B" w:rsidRPr="0018659B" w:rsidRDefault="0018659B" w:rsidP="003D7F0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18659B">
              <w:rPr>
                <w:rFonts w:ascii="Book Antiqua" w:eastAsia="Times New Roman" w:hAnsi="Book Antiqua" w:cs="Times New Roman"/>
                <w:b/>
                <w:bCs/>
                <w:sz w:val="19"/>
                <w:szCs w:val="19"/>
                <w:highlight w:val="yellow"/>
                <w:lang w:eastAsia="pt-BR"/>
              </w:rPr>
              <w:t>Cartórios/TJES-2013-CESPE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8659B">
              <w:rPr>
                <w:rFonts w:ascii="Book Antiqua" w:eastAsia="Times New Roman" w:hAnsi="Book Antiqua" w:cs="Times New Roman"/>
                <w:sz w:val="19"/>
                <w:szCs w:val="19"/>
                <w:lang w:eastAsia="pt-BR"/>
              </w:rPr>
              <w:t>Decretada a intervenção ou a liquidação extrajudicial, o interventor ou o liquidante comunicará ao registro público competente a indisponibilidade de bens, competindo a este, relativamente a esses bens</w:t>
            </w:r>
            <w:r>
              <w:rPr>
                <w:rFonts w:ascii="Book Antiqua" w:eastAsia="Times New Roman" w:hAnsi="Book Antiqua" w:cs="Times New Roman"/>
                <w:sz w:val="19"/>
                <w:szCs w:val="19"/>
                <w:lang w:eastAsia="pt-BR"/>
              </w:rPr>
              <w:t xml:space="preserve">, </w:t>
            </w:r>
            <w:r w:rsidRPr="0018659B">
              <w:rPr>
                <w:rFonts w:ascii="Book Antiqua" w:eastAsia="Times New Roman" w:hAnsi="Book Antiqua" w:cs="Times New Roman"/>
                <w:sz w:val="19"/>
                <w:szCs w:val="19"/>
                <w:lang w:eastAsia="pt-BR"/>
              </w:rPr>
              <w:t>negar o arquivamento de atos ou contratos que importem em transferência de cotas sociais, ações ou partes beneficiárias.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38, § único, “b”, Lei 6024.</w:t>
            </w:r>
          </w:p>
        </w:tc>
      </w:tr>
    </w:tbl>
    <w:p w14:paraId="01F8963B" w14:textId="0DD72791" w:rsidR="003D7F02" w:rsidRPr="00B4411D" w:rsidRDefault="003D7F02" w:rsidP="003D7F0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FB6C67">
        <w:rPr>
          <w:rFonts w:ascii="Book Antiqua" w:eastAsia="Times New Roman" w:hAnsi="Book Antiqua" w:cs="Times New Roman"/>
          <w:b/>
          <w:bCs/>
          <w:sz w:val="19"/>
          <w:szCs w:val="19"/>
          <w:lang w:eastAsia="pt-BR"/>
        </w:rPr>
        <w:t xml:space="preserve">        c) realizar ou registrar operações e títulos </w:t>
      </w:r>
      <w:r w:rsidRPr="00FB6C67">
        <w:rPr>
          <w:rFonts w:ascii="Book Antiqua" w:eastAsia="Times New Roman" w:hAnsi="Book Antiqua" w:cs="Times New Roman"/>
          <w:b/>
          <w:bCs/>
          <w:sz w:val="19"/>
          <w:szCs w:val="19"/>
          <w:highlight w:val="cyan"/>
          <w:lang w:eastAsia="pt-BR"/>
        </w:rPr>
        <w:t>de qualquer natureza</w:t>
      </w:r>
      <w:r w:rsidRPr="00B4411D">
        <w:rPr>
          <w:rFonts w:ascii="Book Antiqua" w:eastAsia="Times New Roman" w:hAnsi="Book Antiqua" w:cs="Times New Roman"/>
          <w:b/>
          <w:bCs/>
          <w:sz w:val="16"/>
          <w:szCs w:val="16"/>
          <w:lang w:eastAsia="pt-BR"/>
        </w:rPr>
        <w:t xml:space="preserve">; </w:t>
      </w:r>
      <w:r w:rsidR="0018659B" w:rsidRPr="00B4411D">
        <w:rPr>
          <w:rFonts w:ascii="Book Antiqua" w:eastAsia="Times New Roman" w:hAnsi="Book Antiqua" w:cs="Times New Roman"/>
          <w:b/>
          <w:bCs/>
          <w:color w:val="FF0000"/>
          <w:sz w:val="16"/>
          <w:szCs w:val="16"/>
          <w:u w:val="single"/>
          <w:lang w:eastAsia="pt-BR"/>
        </w:rPr>
        <w:t>(Cartórios/TJES-2013)</w:t>
      </w:r>
    </w:p>
    <w:p w14:paraId="38A81460" w14:textId="12159EA0" w:rsidR="003D7F02" w:rsidRPr="00B4411D" w:rsidRDefault="003D7F02" w:rsidP="003D7F02">
      <w:pPr>
        <w:spacing w:before="100" w:beforeAutospacing="1" w:after="100" w:afterAutospacing="1" w:line="240" w:lineRule="auto"/>
        <w:jc w:val="both"/>
        <w:rPr>
          <w:rFonts w:ascii="Book Antiqua" w:eastAsia="Times New Roman" w:hAnsi="Book Antiqua" w:cs="Times New Roman"/>
          <w:sz w:val="16"/>
          <w:szCs w:val="16"/>
          <w:lang w:eastAsia="pt-BR"/>
        </w:rPr>
      </w:pPr>
      <w:r w:rsidRPr="00FB6C67">
        <w:rPr>
          <w:rFonts w:ascii="Book Antiqua" w:eastAsia="Times New Roman" w:hAnsi="Book Antiqua" w:cs="Times New Roman"/>
          <w:b/>
          <w:bCs/>
          <w:sz w:val="19"/>
          <w:szCs w:val="19"/>
          <w:lang w:eastAsia="pt-BR"/>
        </w:rPr>
        <w:t xml:space="preserve">        d) processar a transferência de propriedade </w:t>
      </w:r>
      <w:r w:rsidRPr="00FB6C67">
        <w:rPr>
          <w:rFonts w:ascii="Book Antiqua" w:eastAsia="Times New Roman" w:hAnsi="Book Antiqua" w:cs="Times New Roman"/>
          <w:b/>
          <w:bCs/>
          <w:sz w:val="19"/>
          <w:szCs w:val="19"/>
          <w:highlight w:val="cyan"/>
          <w:lang w:eastAsia="pt-BR"/>
        </w:rPr>
        <w:t>de veículos automotores</w:t>
      </w:r>
      <w:r w:rsidRPr="00B4411D">
        <w:rPr>
          <w:rFonts w:ascii="Book Antiqua" w:eastAsia="Times New Roman" w:hAnsi="Book Antiqua" w:cs="Times New Roman"/>
          <w:sz w:val="16"/>
          <w:szCs w:val="16"/>
          <w:lang w:eastAsia="pt-BR"/>
        </w:rPr>
        <w:t xml:space="preserve">. </w:t>
      </w:r>
      <w:r w:rsidR="0018659B" w:rsidRPr="00B4411D">
        <w:rPr>
          <w:rFonts w:ascii="Book Antiqua" w:eastAsia="Times New Roman" w:hAnsi="Book Antiqua" w:cs="Times New Roman"/>
          <w:b/>
          <w:color w:val="FF0000"/>
          <w:sz w:val="16"/>
          <w:szCs w:val="16"/>
          <w:u w:val="single"/>
          <w:lang w:eastAsia="pt-BR"/>
        </w:rPr>
        <w:t>(Cartórios/TJES-2013)</w:t>
      </w:r>
    </w:p>
    <w:p w14:paraId="23227089" w14:textId="77777777" w:rsidR="003D7F02" w:rsidRPr="00994FF3" w:rsidRDefault="003D7F02" w:rsidP="003D7F02">
      <w:pPr>
        <w:spacing w:before="100" w:beforeAutospacing="1" w:after="100" w:afterAutospacing="1" w:line="240" w:lineRule="auto"/>
        <w:jc w:val="center"/>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SEÇÃO II </w:t>
      </w:r>
    </w:p>
    <w:p w14:paraId="7B43F116" w14:textId="77777777" w:rsidR="003D7F02" w:rsidRPr="00994FF3" w:rsidRDefault="003D7F02" w:rsidP="003D7F02">
      <w:pPr>
        <w:spacing w:before="100" w:beforeAutospacing="1" w:after="100" w:afterAutospacing="1" w:line="240" w:lineRule="auto"/>
        <w:jc w:val="center"/>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Da Responsabilidade dos Administradores e Membros do Conselho Fiscal </w:t>
      </w:r>
    </w:p>
    <w:p w14:paraId="7884D778" w14:textId="30B7F330" w:rsidR="003D7F02" w:rsidRPr="007E77CF" w:rsidRDefault="003D7F02" w:rsidP="003D7F0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94FF3">
        <w:rPr>
          <w:rFonts w:ascii="Book Antiqua" w:eastAsia="Times New Roman" w:hAnsi="Book Antiqua" w:cs="Times New Roman"/>
          <w:sz w:val="19"/>
          <w:szCs w:val="19"/>
          <w:lang w:eastAsia="pt-BR"/>
        </w:rPr>
        <w:t xml:space="preserve">        </w:t>
      </w:r>
      <w:bookmarkStart w:id="45" w:name="art39"/>
      <w:bookmarkEnd w:id="45"/>
      <w:r w:rsidRPr="00994FF3">
        <w:rPr>
          <w:rFonts w:ascii="Book Antiqua" w:eastAsia="Times New Roman" w:hAnsi="Book Antiqua" w:cs="Times New Roman"/>
          <w:b/>
          <w:bCs/>
          <w:sz w:val="19"/>
          <w:szCs w:val="19"/>
          <w:highlight w:val="magenta"/>
          <w:lang w:eastAsia="pt-BR"/>
        </w:rPr>
        <w:t>Art. 39</w:t>
      </w:r>
      <w:r w:rsidRPr="00994FF3">
        <w:rPr>
          <w:rFonts w:ascii="Book Antiqua" w:eastAsia="Times New Roman" w:hAnsi="Book Antiqua" w:cs="Times New Roman"/>
          <w:sz w:val="19"/>
          <w:szCs w:val="19"/>
          <w:lang w:eastAsia="pt-BR"/>
        </w:rPr>
        <w:t xml:space="preserve">. </w:t>
      </w:r>
      <w:r w:rsidRPr="00FB6C67">
        <w:rPr>
          <w:rFonts w:ascii="Book Antiqua" w:eastAsia="Times New Roman" w:hAnsi="Book Antiqua" w:cs="Times New Roman"/>
          <w:b/>
          <w:bCs/>
          <w:sz w:val="19"/>
          <w:szCs w:val="19"/>
          <w:lang w:eastAsia="pt-BR"/>
        </w:rPr>
        <w:t>Os administradores e membros do Conselho Fiscal de instituições financeiras responderão, a qualquer tempo, salvo prescrição extintiva, pelos que tiverem praticado ou omissões em que houverem incorrido</w:t>
      </w:r>
      <w:r w:rsidRPr="00B4411D">
        <w:rPr>
          <w:rFonts w:ascii="Book Antiqua" w:eastAsia="Times New Roman" w:hAnsi="Book Antiqua" w:cs="Times New Roman"/>
          <w:sz w:val="16"/>
          <w:szCs w:val="16"/>
          <w:lang w:eastAsia="pt-BR"/>
        </w:rPr>
        <w:t>.</w:t>
      </w:r>
      <w:r w:rsidR="00994FF3" w:rsidRPr="00B4411D">
        <w:rPr>
          <w:rFonts w:ascii="Book Antiqua" w:eastAsia="Times New Roman" w:hAnsi="Book Antiqua" w:cs="Times New Roman"/>
          <w:sz w:val="16"/>
          <w:szCs w:val="16"/>
          <w:lang w:eastAsia="pt-BR"/>
        </w:rPr>
        <w:t xml:space="preserve"> </w:t>
      </w:r>
      <w:bookmarkStart w:id="46" w:name="_Hlk48161953"/>
      <w:r w:rsidR="00994FF3" w:rsidRPr="00B4411D">
        <w:rPr>
          <w:rFonts w:ascii="Book Antiqua" w:eastAsia="Times New Roman" w:hAnsi="Book Antiqua" w:cs="Times New Roman"/>
          <w:b/>
          <w:bCs/>
          <w:color w:val="FF0000"/>
          <w:sz w:val="16"/>
          <w:szCs w:val="16"/>
          <w:u w:val="single"/>
          <w:lang w:eastAsia="pt-BR"/>
        </w:rPr>
        <w:t>(TJAL-2019)</w:t>
      </w:r>
      <w:bookmarkEnd w:id="46"/>
      <w:r w:rsidR="007E77CF">
        <w:rPr>
          <w:rFonts w:ascii="Book Antiqua" w:eastAsia="Times New Roman" w:hAnsi="Book Antiqua" w:cs="Times New Roman"/>
          <w:b/>
          <w:bCs/>
          <w:color w:val="FF0000"/>
          <w:sz w:val="16"/>
          <w:szCs w:val="16"/>
          <w:lang w:eastAsia="pt-BR"/>
        </w:rPr>
        <w:t xml:space="preserve"> </w:t>
      </w:r>
      <w:r w:rsidR="007E77CF">
        <w:rPr>
          <w:rFonts w:ascii="Book Antiqua" w:eastAsia="Times New Roman" w:hAnsi="Book Antiqua" w:cs="Times New Roman"/>
          <w:b/>
          <w:bCs/>
          <w:color w:val="FF0000"/>
          <w:sz w:val="16"/>
          <w:szCs w:val="16"/>
          <w:u w:val="single"/>
          <w:lang w:eastAsia="pt-BR"/>
        </w:rPr>
        <w:t>(TCEPR-2024)</w:t>
      </w:r>
    </w:p>
    <w:p w14:paraId="1B4B07D0" w14:textId="145E93D9" w:rsidR="003D7F02" w:rsidRPr="007E77CF" w:rsidRDefault="003D7F02" w:rsidP="003D7F0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94FF3">
        <w:rPr>
          <w:rFonts w:ascii="Book Antiqua" w:eastAsia="Times New Roman" w:hAnsi="Book Antiqua" w:cs="Times New Roman"/>
          <w:sz w:val="19"/>
          <w:szCs w:val="19"/>
          <w:lang w:eastAsia="pt-BR"/>
        </w:rPr>
        <w:t xml:space="preserve">        </w:t>
      </w:r>
      <w:bookmarkStart w:id="47" w:name="art40"/>
      <w:bookmarkEnd w:id="47"/>
      <w:r w:rsidRPr="00994FF3">
        <w:rPr>
          <w:rFonts w:ascii="Book Antiqua" w:eastAsia="Times New Roman" w:hAnsi="Book Antiqua" w:cs="Times New Roman"/>
          <w:b/>
          <w:sz w:val="19"/>
          <w:szCs w:val="19"/>
          <w:highlight w:val="magenta"/>
          <w:lang w:eastAsia="pt-BR"/>
        </w:rPr>
        <w:t>Art. 40</w:t>
      </w:r>
      <w:r w:rsidRPr="00994FF3">
        <w:rPr>
          <w:rFonts w:ascii="Book Antiqua" w:eastAsia="Times New Roman" w:hAnsi="Book Antiqua" w:cs="Times New Roman"/>
          <w:sz w:val="19"/>
          <w:szCs w:val="19"/>
          <w:lang w:eastAsia="pt-BR"/>
        </w:rPr>
        <w:t xml:space="preserve">. </w:t>
      </w:r>
      <w:r w:rsidRPr="007E77CF">
        <w:rPr>
          <w:rFonts w:ascii="Book Antiqua" w:eastAsia="Times New Roman" w:hAnsi="Book Antiqua" w:cs="Times New Roman"/>
          <w:b/>
          <w:bCs/>
          <w:sz w:val="19"/>
          <w:szCs w:val="19"/>
          <w:lang w:eastAsia="pt-BR"/>
        </w:rPr>
        <w:t xml:space="preserve">Os </w:t>
      </w:r>
      <w:r w:rsidRPr="007E77CF">
        <w:rPr>
          <w:rFonts w:ascii="Book Antiqua" w:eastAsia="Times New Roman" w:hAnsi="Book Antiqua" w:cs="Times New Roman"/>
          <w:b/>
          <w:bCs/>
          <w:sz w:val="19"/>
          <w:szCs w:val="19"/>
          <w:highlight w:val="yellow"/>
          <w:lang w:eastAsia="pt-BR"/>
        </w:rPr>
        <w:t>administradores de instituições financeiras</w:t>
      </w:r>
      <w:r w:rsidRPr="007E77CF">
        <w:rPr>
          <w:rFonts w:ascii="Book Antiqua" w:eastAsia="Times New Roman" w:hAnsi="Book Antiqua" w:cs="Times New Roman"/>
          <w:b/>
          <w:bCs/>
          <w:sz w:val="19"/>
          <w:szCs w:val="19"/>
          <w:lang w:eastAsia="pt-BR"/>
        </w:rPr>
        <w:t xml:space="preserve"> </w:t>
      </w:r>
      <w:r w:rsidRPr="007E77CF">
        <w:rPr>
          <w:rFonts w:ascii="Book Antiqua" w:eastAsia="Times New Roman" w:hAnsi="Book Antiqua" w:cs="Times New Roman"/>
          <w:b/>
          <w:bCs/>
          <w:caps/>
          <w:sz w:val="19"/>
          <w:szCs w:val="19"/>
          <w:highlight w:val="green"/>
          <w:lang w:eastAsia="pt-BR"/>
        </w:rPr>
        <w:t>respondem</w:t>
      </w:r>
      <w:r w:rsidRPr="007E77CF">
        <w:rPr>
          <w:rFonts w:ascii="Book Antiqua" w:eastAsia="Times New Roman" w:hAnsi="Book Antiqua" w:cs="Times New Roman"/>
          <w:b/>
          <w:bCs/>
          <w:sz w:val="19"/>
          <w:szCs w:val="19"/>
          <w:lang w:eastAsia="pt-BR"/>
        </w:rPr>
        <w:t xml:space="preserve"> </w:t>
      </w:r>
      <w:r w:rsidRPr="007E77CF">
        <w:rPr>
          <w:rFonts w:ascii="Book Antiqua" w:eastAsia="Times New Roman" w:hAnsi="Book Antiqua" w:cs="Times New Roman"/>
          <w:b/>
          <w:bCs/>
          <w:caps/>
          <w:sz w:val="19"/>
          <w:szCs w:val="19"/>
          <w:shd w:val="clear" w:color="auto" w:fill="F7CAAC" w:themeFill="accent2" w:themeFillTint="66"/>
          <w:lang w:eastAsia="pt-BR"/>
        </w:rPr>
        <w:t>solidariamente</w:t>
      </w:r>
      <w:r w:rsidRPr="007E77CF">
        <w:rPr>
          <w:rFonts w:ascii="Book Antiqua" w:eastAsia="Times New Roman" w:hAnsi="Book Antiqua" w:cs="Times New Roman"/>
          <w:b/>
          <w:bCs/>
          <w:sz w:val="19"/>
          <w:szCs w:val="19"/>
          <w:lang w:eastAsia="pt-BR"/>
        </w:rPr>
        <w:t xml:space="preserve"> pelas </w:t>
      </w:r>
      <w:r w:rsidRPr="007E77CF">
        <w:rPr>
          <w:rFonts w:ascii="Book Antiqua" w:eastAsia="Times New Roman" w:hAnsi="Book Antiqua" w:cs="Times New Roman"/>
          <w:b/>
          <w:bCs/>
          <w:sz w:val="19"/>
          <w:szCs w:val="19"/>
          <w:highlight w:val="cyan"/>
          <w:lang w:eastAsia="pt-BR"/>
        </w:rPr>
        <w:t>obrigações por elas assumidas durante sua gestão</w:t>
      </w:r>
      <w:r w:rsidRPr="007E77CF">
        <w:rPr>
          <w:rFonts w:ascii="Book Antiqua" w:eastAsia="Times New Roman" w:hAnsi="Book Antiqua" w:cs="Times New Roman"/>
          <w:b/>
          <w:bCs/>
          <w:sz w:val="19"/>
          <w:szCs w:val="19"/>
          <w:lang w:eastAsia="pt-BR"/>
        </w:rPr>
        <w:t xml:space="preserve">, </w:t>
      </w:r>
      <w:r w:rsidRPr="007E77CF">
        <w:rPr>
          <w:rFonts w:ascii="Book Antiqua" w:eastAsia="Times New Roman" w:hAnsi="Book Antiqua" w:cs="Times New Roman"/>
          <w:b/>
          <w:bCs/>
          <w:sz w:val="19"/>
          <w:szCs w:val="19"/>
          <w:highlight w:val="yellow"/>
          <w:lang w:eastAsia="pt-BR"/>
        </w:rPr>
        <w:t>até que se cumpram</w:t>
      </w:r>
      <w:r w:rsidRPr="007E77CF">
        <w:rPr>
          <w:rFonts w:ascii="Book Antiqua" w:eastAsia="Times New Roman" w:hAnsi="Book Antiqua" w:cs="Times New Roman"/>
          <w:b/>
          <w:bCs/>
          <w:sz w:val="16"/>
          <w:szCs w:val="16"/>
          <w:lang w:eastAsia="pt-BR"/>
        </w:rPr>
        <w:t>.</w:t>
      </w:r>
      <w:r w:rsidR="0018511A" w:rsidRPr="007E77CF">
        <w:rPr>
          <w:rFonts w:ascii="Book Antiqua" w:eastAsia="Times New Roman" w:hAnsi="Book Antiqua" w:cs="Times New Roman"/>
          <w:b/>
          <w:bCs/>
          <w:sz w:val="16"/>
          <w:szCs w:val="16"/>
          <w:lang w:eastAsia="pt-BR"/>
        </w:rPr>
        <w:t xml:space="preserve"> </w:t>
      </w:r>
      <w:r w:rsidR="0018511A" w:rsidRPr="007E77CF">
        <w:rPr>
          <w:rFonts w:ascii="Book Antiqua" w:eastAsia="Times New Roman" w:hAnsi="Book Antiqua" w:cs="Times New Roman"/>
          <w:b/>
          <w:bCs/>
          <w:color w:val="FF0000"/>
          <w:sz w:val="16"/>
          <w:szCs w:val="16"/>
          <w:u w:val="single"/>
          <w:lang w:eastAsia="pt-BR"/>
        </w:rPr>
        <w:t>(TJSE-2008)</w:t>
      </w:r>
      <w:r w:rsidR="001C666B" w:rsidRPr="007E77CF">
        <w:rPr>
          <w:rFonts w:ascii="Book Antiqua" w:eastAsia="Times New Roman" w:hAnsi="Book Antiqua" w:cs="Times New Roman"/>
          <w:b/>
          <w:bCs/>
          <w:color w:val="FF0000"/>
          <w:sz w:val="16"/>
          <w:szCs w:val="16"/>
          <w:lang w:eastAsia="pt-BR"/>
        </w:rPr>
        <w:t xml:space="preserve"> </w:t>
      </w:r>
      <w:r w:rsidR="001C666B" w:rsidRPr="007E77CF">
        <w:rPr>
          <w:rFonts w:ascii="Book Antiqua" w:eastAsia="Times New Roman" w:hAnsi="Book Antiqua" w:cs="Times New Roman"/>
          <w:b/>
          <w:bCs/>
          <w:color w:val="FF0000"/>
          <w:sz w:val="16"/>
          <w:szCs w:val="16"/>
          <w:u w:val="single"/>
          <w:lang w:eastAsia="pt-BR"/>
        </w:rPr>
        <w:t>(PFN-2015)</w:t>
      </w:r>
      <w:r w:rsidR="00994FF3" w:rsidRPr="007E77CF">
        <w:rPr>
          <w:rFonts w:ascii="Book Antiqua" w:eastAsia="Times New Roman" w:hAnsi="Book Antiqua" w:cs="Times New Roman"/>
          <w:b/>
          <w:bCs/>
          <w:color w:val="FF0000"/>
          <w:sz w:val="16"/>
          <w:szCs w:val="16"/>
          <w:lang w:eastAsia="pt-BR"/>
        </w:rPr>
        <w:t xml:space="preserve"> </w:t>
      </w:r>
      <w:r w:rsidR="00994FF3" w:rsidRPr="007E77CF">
        <w:rPr>
          <w:rFonts w:ascii="Book Antiqua" w:eastAsia="Times New Roman" w:hAnsi="Book Antiqua" w:cs="Times New Roman"/>
          <w:b/>
          <w:bCs/>
          <w:color w:val="FF0000"/>
          <w:sz w:val="16"/>
          <w:szCs w:val="16"/>
          <w:u w:val="single"/>
          <w:lang w:eastAsia="pt-BR"/>
        </w:rPr>
        <w:t>(TJAL-2019)</w:t>
      </w:r>
      <w:r w:rsidR="007E77CF" w:rsidRPr="007E77CF">
        <w:rPr>
          <w:rFonts w:ascii="Book Antiqua" w:eastAsia="Times New Roman" w:hAnsi="Book Antiqua" w:cs="Times New Roman"/>
          <w:b/>
          <w:bCs/>
          <w:color w:val="FF0000"/>
          <w:sz w:val="16"/>
          <w:szCs w:val="16"/>
          <w:lang w:eastAsia="pt-BR"/>
        </w:rPr>
        <w:t xml:space="preserve"> </w:t>
      </w:r>
      <w:r w:rsidR="007E77CF" w:rsidRPr="007E77CF">
        <w:rPr>
          <w:rFonts w:ascii="Book Antiqua" w:eastAsia="Times New Roman" w:hAnsi="Book Antiqua" w:cs="Times New Roman"/>
          <w:b/>
          <w:bCs/>
          <w:color w:val="FF0000"/>
          <w:sz w:val="16"/>
          <w:szCs w:val="16"/>
          <w:u w:val="single"/>
          <w:lang w:eastAsia="pt-BR"/>
        </w:rPr>
        <w:t>(TCEPR-2024)</w:t>
      </w:r>
    </w:p>
    <w:p w14:paraId="28777BB9" w14:textId="38924E76" w:rsidR="003D7F02" w:rsidRPr="007E77CF" w:rsidRDefault="003D7F02" w:rsidP="003D7F02">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994FF3">
        <w:rPr>
          <w:rFonts w:ascii="Book Antiqua" w:eastAsia="Times New Roman" w:hAnsi="Book Antiqua" w:cs="Times New Roman"/>
          <w:sz w:val="19"/>
          <w:szCs w:val="19"/>
          <w:lang w:eastAsia="pt-BR"/>
        </w:rPr>
        <w:t xml:space="preserve">        </w:t>
      </w:r>
      <w:r w:rsidRPr="00994FF3">
        <w:rPr>
          <w:rFonts w:ascii="Book Antiqua" w:eastAsia="Times New Roman" w:hAnsi="Book Antiqua" w:cs="Times New Roman"/>
          <w:b/>
          <w:bCs/>
          <w:sz w:val="19"/>
          <w:szCs w:val="19"/>
          <w:highlight w:val="magenta"/>
          <w:lang w:eastAsia="pt-BR"/>
        </w:rPr>
        <w:t>Parágrafo único</w:t>
      </w:r>
      <w:r w:rsidRPr="00994FF3">
        <w:rPr>
          <w:rFonts w:ascii="Book Antiqua" w:eastAsia="Times New Roman" w:hAnsi="Book Antiqua" w:cs="Times New Roman"/>
          <w:sz w:val="19"/>
          <w:szCs w:val="19"/>
          <w:lang w:eastAsia="pt-BR"/>
        </w:rPr>
        <w:t xml:space="preserve">. </w:t>
      </w:r>
      <w:r w:rsidRPr="00FB6C67">
        <w:rPr>
          <w:rFonts w:ascii="Book Antiqua" w:eastAsia="Times New Roman" w:hAnsi="Book Antiqua" w:cs="Times New Roman"/>
          <w:b/>
          <w:bCs/>
          <w:sz w:val="19"/>
          <w:szCs w:val="19"/>
          <w:lang w:eastAsia="pt-BR"/>
        </w:rPr>
        <w:t>A responsabilidade solidária se circunscreverá ao montante e dos prejuízos causados</w:t>
      </w:r>
      <w:r w:rsidRPr="00B4411D">
        <w:rPr>
          <w:rFonts w:ascii="Book Antiqua" w:eastAsia="Times New Roman" w:hAnsi="Book Antiqua" w:cs="Times New Roman"/>
          <w:b/>
          <w:bCs/>
          <w:sz w:val="16"/>
          <w:szCs w:val="16"/>
          <w:lang w:eastAsia="pt-BR"/>
        </w:rPr>
        <w:t>.</w:t>
      </w:r>
      <w:r w:rsidR="001C666B" w:rsidRPr="00B4411D">
        <w:rPr>
          <w:rFonts w:ascii="Book Antiqua" w:eastAsia="Times New Roman" w:hAnsi="Book Antiqua" w:cs="Times New Roman"/>
          <w:b/>
          <w:bCs/>
          <w:sz w:val="16"/>
          <w:szCs w:val="16"/>
          <w:lang w:eastAsia="pt-BR"/>
        </w:rPr>
        <w:t xml:space="preserve"> </w:t>
      </w:r>
      <w:r w:rsidR="001C666B" w:rsidRPr="00B4411D">
        <w:rPr>
          <w:rFonts w:ascii="Book Antiqua" w:eastAsia="Times New Roman" w:hAnsi="Book Antiqua" w:cs="Times New Roman"/>
          <w:b/>
          <w:bCs/>
          <w:color w:val="FF0000"/>
          <w:sz w:val="16"/>
          <w:szCs w:val="16"/>
          <w:u w:val="single"/>
          <w:lang w:eastAsia="pt-BR"/>
        </w:rPr>
        <w:t>(PFN-2015)</w:t>
      </w:r>
      <w:r w:rsidR="00994FF3" w:rsidRPr="00B4411D">
        <w:rPr>
          <w:rFonts w:ascii="Book Antiqua" w:eastAsia="Times New Roman" w:hAnsi="Book Antiqua" w:cs="Times New Roman"/>
          <w:b/>
          <w:bCs/>
          <w:sz w:val="16"/>
          <w:szCs w:val="16"/>
          <w:lang w:eastAsia="pt-BR"/>
        </w:rPr>
        <w:t xml:space="preserve"> </w:t>
      </w:r>
      <w:r w:rsidR="00994FF3" w:rsidRPr="00B4411D">
        <w:rPr>
          <w:rFonts w:ascii="Book Antiqua" w:eastAsia="Times New Roman" w:hAnsi="Book Antiqua" w:cs="Times New Roman"/>
          <w:b/>
          <w:bCs/>
          <w:color w:val="FF0000"/>
          <w:sz w:val="16"/>
          <w:szCs w:val="16"/>
          <w:u w:val="single"/>
          <w:lang w:eastAsia="pt-BR"/>
        </w:rPr>
        <w:t>(TJAL-2019)</w:t>
      </w:r>
      <w:r w:rsidR="007E77CF">
        <w:rPr>
          <w:rFonts w:ascii="Book Antiqua" w:eastAsia="Times New Roman" w:hAnsi="Book Antiqua" w:cs="Times New Roman"/>
          <w:b/>
          <w:bCs/>
          <w:color w:val="FF0000"/>
          <w:sz w:val="16"/>
          <w:szCs w:val="16"/>
          <w:lang w:eastAsia="pt-BR"/>
        </w:rPr>
        <w:t xml:space="preserve"> </w:t>
      </w:r>
      <w:r w:rsidR="007E77CF">
        <w:rPr>
          <w:rFonts w:ascii="Book Antiqua" w:eastAsia="Times New Roman" w:hAnsi="Book Antiqua" w:cs="Times New Roman"/>
          <w:b/>
          <w:bCs/>
          <w:color w:val="FF0000"/>
          <w:sz w:val="16"/>
          <w:szCs w:val="16"/>
          <w:u w:val="single"/>
          <w:lang w:eastAsia="pt-BR"/>
        </w:rPr>
        <w:t>(TCEPR-2024)</w:t>
      </w:r>
    </w:p>
    <w:tbl>
      <w:tblPr>
        <w:tblStyle w:val="Tabelacomgrade"/>
        <w:tblW w:w="0" w:type="auto"/>
        <w:shd w:val="clear" w:color="auto" w:fill="CCFFFF"/>
        <w:tblLook w:val="04A0" w:firstRow="1" w:lastRow="0" w:firstColumn="1" w:lastColumn="0" w:noHBand="0" w:noVBand="1"/>
      </w:tblPr>
      <w:tblGrid>
        <w:gridCol w:w="8494"/>
      </w:tblGrid>
      <w:tr w:rsidR="007E77CF" w14:paraId="087683A0" w14:textId="77777777" w:rsidTr="0012124B">
        <w:tc>
          <w:tcPr>
            <w:tcW w:w="8494" w:type="dxa"/>
            <w:shd w:val="clear" w:color="auto" w:fill="CCFFFF"/>
          </w:tcPr>
          <w:p w14:paraId="5C24DB34" w14:textId="2758BB05" w:rsidR="007E77CF" w:rsidRPr="007E77CF" w:rsidRDefault="007E77CF" w:rsidP="007E77CF">
            <w:pPr>
              <w:jc w:val="both"/>
              <w:rPr>
                <w:rFonts w:ascii="Book Antiqua" w:eastAsia="Times New Roman" w:hAnsi="Book Antiqua" w:cs="Times New Roman"/>
                <w:color w:val="000000"/>
                <w:sz w:val="19"/>
                <w:szCs w:val="19"/>
                <w:lang w:eastAsia="pt-BR"/>
              </w:rPr>
            </w:pPr>
            <w:r w:rsidRPr="00567103">
              <w:rPr>
                <w:rFonts w:ascii="Book Antiqua" w:eastAsia="Times New Roman" w:hAnsi="Book Antiqua" w:cs="Times New Roman"/>
                <w:b/>
                <w:bCs/>
                <w:i/>
                <w:iCs/>
                <w:color w:val="FF0000"/>
                <w:sz w:val="19"/>
                <w:szCs w:val="19"/>
                <w:lang w:eastAsia="pt-BR"/>
              </w:rPr>
              <w:t>#</w:t>
            </w:r>
            <w:r w:rsidRPr="00567103">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0A46FB">
              <w:rPr>
                <w:rFonts w:ascii="Book Antiqua" w:eastAsia="Times New Roman" w:hAnsi="Book Antiqua" w:cs="Times New Roman"/>
                <w:b/>
                <w:bCs/>
                <w:i/>
                <w:iCs/>
                <w:color w:val="FF0000"/>
                <w:sz w:val="19"/>
                <w:szCs w:val="19"/>
                <w:highlight w:val="green"/>
                <w:lang w:eastAsia="pt-BR"/>
              </w:rPr>
              <w:t>STJ</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TCEPR-2024</w:t>
            </w:r>
            <w:r>
              <w:rPr>
                <w:rFonts w:ascii="Book Antiqua" w:eastAsia="Times New Roman" w:hAnsi="Book Antiqua" w:cs="Times New Roman"/>
                <w:b/>
                <w:bCs/>
                <w:i/>
                <w:iCs/>
                <w:color w:val="FF0000"/>
                <w:sz w:val="19"/>
                <w:szCs w:val="19"/>
                <w:lang w:eastAsia="pt-BR"/>
              </w:rPr>
              <w:t>: #</w:t>
            </w:r>
            <w:r w:rsidRPr="000A46FB">
              <w:rPr>
                <w:rFonts w:ascii="Book Antiqua" w:eastAsia="Times New Roman" w:hAnsi="Book Antiqua" w:cs="Times New Roman"/>
                <w:b/>
                <w:bCs/>
                <w:i/>
                <w:iCs/>
                <w:color w:val="FF0000"/>
                <w:sz w:val="19"/>
                <w:szCs w:val="19"/>
                <w:highlight w:val="green"/>
                <w:lang w:eastAsia="pt-BR"/>
              </w:rPr>
              <w:t>CESPE</w:t>
            </w:r>
            <w:r w:rsidRPr="000A46F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E77CF">
              <w:rPr>
                <w:rFonts w:ascii="Book Antiqua" w:eastAsia="Times New Roman" w:hAnsi="Book Antiqua" w:cs="Times New Roman"/>
                <w:b/>
                <w:bCs/>
                <w:color w:val="000000"/>
                <w:sz w:val="19"/>
                <w:szCs w:val="19"/>
                <w:lang w:eastAsia="pt-BR"/>
              </w:rPr>
              <w:t>[...] 4. Nos termos dos arts. 39 e 40, ambos da Lei 6.024/74, a responsabilidade dos administradores e ex-administradores pelos prejuízos causados à instituição financeira é subjetiva, baseada, portanto, na culpa, seja ela real ou presumida. Precedentes</w:t>
            </w:r>
            <w:r w:rsidRPr="007E77CF">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STJ. 3ª T., </w:t>
            </w:r>
            <w:r w:rsidRPr="007E77CF">
              <w:rPr>
                <w:rFonts w:ascii="Book Antiqua" w:eastAsia="Times New Roman" w:hAnsi="Book Antiqua" w:cs="Times New Roman"/>
                <w:color w:val="000000"/>
                <w:sz w:val="19"/>
                <w:szCs w:val="19"/>
                <w:lang w:eastAsia="pt-BR"/>
              </w:rPr>
              <w:t>REsp 1619116/SP, Rel. Min. Moura Ribeiro, j</w:t>
            </w:r>
            <w:r>
              <w:rPr>
                <w:rFonts w:ascii="Book Antiqua" w:eastAsia="Times New Roman" w:hAnsi="Book Antiqua" w:cs="Times New Roman"/>
                <w:color w:val="000000"/>
                <w:sz w:val="19"/>
                <w:szCs w:val="19"/>
                <w:lang w:eastAsia="pt-BR"/>
              </w:rPr>
              <w:t>.</w:t>
            </w:r>
            <w:r w:rsidRPr="007E77CF">
              <w:rPr>
                <w:rFonts w:ascii="Book Antiqua" w:eastAsia="Times New Roman" w:hAnsi="Book Antiqua" w:cs="Times New Roman"/>
                <w:color w:val="000000"/>
                <w:sz w:val="19"/>
                <w:szCs w:val="19"/>
                <w:lang w:eastAsia="pt-BR"/>
              </w:rPr>
              <w:t xml:space="preserve"> 01/09/20</w:t>
            </w:r>
            <w:r>
              <w:rPr>
                <w:rFonts w:ascii="Book Antiqua" w:eastAsia="Times New Roman" w:hAnsi="Book Antiqua" w:cs="Times New Roman"/>
                <w:color w:val="000000"/>
                <w:sz w:val="19"/>
                <w:szCs w:val="19"/>
                <w:lang w:eastAsia="pt-BR"/>
              </w:rPr>
              <w:t>.</w:t>
            </w:r>
          </w:p>
          <w:tbl>
            <w:tblPr>
              <w:tblStyle w:val="Tabelacomgrade"/>
              <w:tblW w:w="0" w:type="auto"/>
              <w:tblLook w:val="04A0" w:firstRow="1" w:lastRow="0" w:firstColumn="1" w:lastColumn="0" w:noHBand="0" w:noVBand="1"/>
            </w:tblPr>
            <w:tblGrid>
              <w:gridCol w:w="8268"/>
            </w:tblGrid>
            <w:tr w:rsidR="007E77CF" w14:paraId="788D9CD9" w14:textId="77777777" w:rsidTr="0012124B">
              <w:tc>
                <w:tcPr>
                  <w:tcW w:w="8268" w:type="dxa"/>
                  <w:shd w:val="clear" w:color="auto" w:fill="FFFFFF" w:themeFill="background1"/>
                </w:tcPr>
                <w:p w14:paraId="0CFA474A" w14:textId="573D64BB" w:rsidR="007E77CF" w:rsidRPr="00F21CA0" w:rsidRDefault="007E77CF" w:rsidP="007E77CF">
                  <w:pPr>
                    <w:jc w:val="both"/>
                    <w:rPr>
                      <w:rFonts w:ascii="Book Antiqua" w:eastAsia="Times New Roman" w:hAnsi="Book Antiqua" w:cs="Times New Roman"/>
                      <w:b/>
                      <w:bCs/>
                      <w:sz w:val="19"/>
                      <w:szCs w:val="19"/>
                      <w:lang w:eastAsia="pt-BR"/>
                    </w:rPr>
                  </w:pPr>
                  <w:r w:rsidRPr="00F21CA0">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TCEPR-2024</w:t>
                  </w:r>
                  <w:r w:rsidRPr="00F21CA0">
                    <w:rPr>
                      <w:rFonts w:ascii="Book Antiqua" w:eastAsia="Times New Roman" w:hAnsi="Book Antiqua" w:cs="Times New Roman"/>
                      <w:b/>
                      <w:bCs/>
                      <w:sz w:val="18"/>
                      <w:szCs w:val="18"/>
                      <w:highlight w:val="yellow"/>
                      <w:lang w:eastAsia="pt-BR"/>
                    </w:rPr>
                    <w:t>-CESPE</w:t>
                  </w:r>
                  <w:r w:rsidRPr="00F21CA0">
                    <w:rPr>
                      <w:rFonts w:ascii="Book Antiqua" w:eastAsia="Times New Roman" w:hAnsi="Book Antiqua" w:cs="Times New Roman"/>
                      <w:b/>
                      <w:bCs/>
                      <w:sz w:val="18"/>
                      <w:szCs w:val="18"/>
                      <w:lang w:eastAsia="pt-BR"/>
                    </w:rPr>
                    <w:t>)</w:t>
                  </w:r>
                  <w:r w:rsidRPr="00F21CA0">
                    <w:rPr>
                      <w:rFonts w:ascii="Book Antiqua" w:eastAsia="Times New Roman" w:hAnsi="Book Antiqua" w:cs="Times New Roman"/>
                      <w:sz w:val="18"/>
                      <w:szCs w:val="18"/>
                      <w:lang w:eastAsia="pt-BR"/>
                    </w:rPr>
                    <w:t xml:space="preserve">: </w:t>
                  </w:r>
                  <w:r w:rsidRPr="007E77CF">
                    <w:rPr>
                      <w:rFonts w:ascii="Book Antiqua" w:eastAsia="Times New Roman" w:hAnsi="Book Antiqua" w:cs="Times New Roman"/>
                      <w:sz w:val="18"/>
                      <w:szCs w:val="18"/>
                      <w:lang w:eastAsia="pt-BR"/>
                    </w:rPr>
                    <w:t>Segundo a jurisprudência do STJ acerca da responsabilidade civil, a comprovação da culpa é sempre exigida nos casos em que haja a responsabilização civil</w:t>
                  </w:r>
                  <w:r>
                    <w:rPr>
                      <w:rFonts w:ascii="Book Antiqua" w:eastAsia="Times New Roman" w:hAnsi="Book Antiqua" w:cs="Times New Roman"/>
                      <w:sz w:val="18"/>
                      <w:szCs w:val="18"/>
                      <w:lang w:eastAsia="pt-BR"/>
                    </w:rPr>
                    <w:t xml:space="preserve">: </w:t>
                  </w:r>
                  <w:r w:rsidRPr="007E77CF">
                    <w:rPr>
                      <w:rFonts w:ascii="Book Antiqua" w:eastAsia="Times New Roman" w:hAnsi="Book Antiqua" w:cs="Times New Roman"/>
                      <w:sz w:val="18"/>
                      <w:szCs w:val="18"/>
                      <w:lang w:eastAsia="pt-BR"/>
                    </w:rPr>
                    <w:t>de ex-administradores de instituição financeira sob intervenção do Banco Central do Brasil (BACEN).</w:t>
                  </w:r>
                  <w:r w:rsidRPr="00F21CA0">
                    <w:rPr>
                      <w:rFonts w:ascii="Book Antiqua" w:eastAsia="Times New Roman" w:hAnsi="Book Antiqua" w:cs="Times New Roman"/>
                      <w:sz w:val="18"/>
                      <w:szCs w:val="18"/>
                      <w:lang w:eastAsia="pt-BR"/>
                    </w:rPr>
                    <w:t xml:space="preserve"> </w:t>
                  </w:r>
                  <w:r w:rsidRPr="00F21CA0">
                    <w:rPr>
                      <w:rFonts w:ascii="Book Antiqua" w:eastAsia="Times New Roman" w:hAnsi="Book Antiqua" w:cs="Times New Roman"/>
                      <w:b/>
                      <w:bCs/>
                      <w:sz w:val="18"/>
                      <w:szCs w:val="18"/>
                      <w:lang w:eastAsia="pt-BR"/>
                    </w:rPr>
                    <w:t>BL: art</w:t>
                  </w:r>
                  <w:r>
                    <w:rPr>
                      <w:rFonts w:ascii="Book Antiqua" w:eastAsia="Times New Roman" w:hAnsi="Book Antiqua" w:cs="Times New Roman"/>
                      <w:b/>
                      <w:bCs/>
                      <w:sz w:val="18"/>
                      <w:szCs w:val="18"/>
                      <w:lang w:eastAsia="pt-BR"/>
                    </w:rPr>
                    <w:t>s</w:t>
                  </w:r>
                  <w:r w:rsidRPr="00F21CA0">
                    <w:rPr>
                      <w:rFonts w:ascii="Book Antiqua" w:eastAsia="Times New Roman" w:hAnsi="Book Antiqua" w:cs="Times New Roman"/>
                      <w:b/>
                      <w:bCs/>
                      <w:sz w:val="18"/>
                      <w:szCs w:val="18"/>
                      <w:lang w:eastAsia="pt-BR"/>
                    </w:rPr>
                    <w:t xml:space="preserve">. </w:t>
                  </w:r>
                  <w:r>
                    <w:rPr>
                      <w:rFonts w:ascii="Book Antiqua" w:eastAsia="Times New Roman" w:hAnsi="Book Antiqua" w:cs="Times New Roman"/>
                      <w:b/>
                      <w:bCs/>
                      <w:sz w:val="18"/>
                      <w:szCs w:val="18"/>
                      <w:lang w:eastAsia="pt-BR"/>
                    </w:rPr>
                    <w:t>39 e 40 d</w:t>
                  </w:r>
                  <w:r w:rsidRPr="00F21CA0">
                    <w:rPr>
                      <w:rFonts w:ascii="Book Antiqua" w:eastAsia="Times New Roman" w:hAnsi="Book Antiqua" w:cs="Times New Roman"/>
                      <w:b/>
                      <w:bCs/>
                      <w:sz w:val="18"/>
                      <w:szCs w:val="18"/>
                      <w:lang w:eastAsia="pt-BR"/>
                    </w:rPr>
                    <w:t>a Lei 6024/74 e Entend. STJ.</w:t>
                  </w:r>
                </w:p>
              </w:tc>
            </w:tr>
          </w:tbl>
          <w:p w14:paraId="6BC72F29" w14:textId="77777777" w:rsidR="007E77CF" w:rsidRDefault="007E77CF" w:rsidP="0012124B">
            <w:pPr>
              <w:jc w:val="both"/>
              <w:rPr>
                <w:rFonts w:ascii="Book Antiqua" w:eastAsia="Times New Roman" w:hAnsi="Book Antiqua" w:cs="Times New Roman"/>
                <w:sz w:val="19"/>
                <w:szCs w:val="19"/>
                <w:lang w:eastAsia="pt-BR"/>
              </w:rPr>
            </w:pPr>
          </w:p>
          <w:p w14:paraId="0F77F81F" w14:textId="0F770A64" w:rsidR="007E77CF" w:rsidRPr="007E77CF" w:rsidRDefault="007E77CF" w:rsidP="007E77CF">
            <w:pPr>
              <w:jc w:val="both"/>
              <w:rPr>
                <w:rFonts w:ascii="Book Antiqua" w:eastAsia="Times New Roman" w:hAnsi="Book Antiqua" w:cs="Times New Roman"/>
                <w:sz w:val="19"/>
                <w:szCs w:val="19"/>
                <w:lang w:eastAsia="pt-BR"/>
              </w:rPr>
            </w:pPr>
          </w:p>
        </w:tc>
      </w:tr>
    </w:tbl>
    <w:p w14:paraId="0AD234CA" w14:textId="6B2ADD47" w:rsidR="003D7F02" w:rsidRPr="00B4411D" w:rsidRDefault="003D7F02" w:rsidP="003D7F02">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94FF3">
        <w:rPr>
          <w:rFonts w:ascii="Book Antiqua" w:eastAsia="Times New Roman" w:hAnsi="Book Antiqua" w:cs="Times New Roman"/>
          <w:sz w:val="19"/>
          <w:szCs w:val="19"/>
          <w:lang w:eastAsia="pt-BR"/>
        </w:rPr>
        <w:t xml:space="preserve">        </w:t>
      </w:r>
      <w:bookmarkStart w:id="48" w:name="art41"/>
      <w:bookmarkEnd w:id="48"/>
      <w:r w:rsidRPr="00994FF3">
        <w:rPr>
          <w:rFonts w:ascii="Book Antiqua" w:eastAsia="Times New Roman" w:hAnsi="Book Antiqua" w:cs="Times New Roman"/>
          <w:b/>
          <w:sz w:val="19"/>
          <w:szCs w:val="19"/>
          <w:highlight w:val="magenta"/>
          <w:lang w:eastAsia="pt-BR"/>
        </w:rPr>
        <w:t>Art. 41</w:t>
      </w:r>
      <w:r w:rsidRPr="00994FF3">
        <w:rPr>
          <w:rFonts w:ascii="Book Antiqua" w:eastAsia="Times New Roman" w:hAnsi="Book Antiqua" w:cs="Times New Roman"/>
          <w:sz w:val="19"/>
          <w:szCs w:val="19"/>
          <w:lang w:eastAsia="pt-BR"/>
        </w:rPr>
        <w:t xml:space="preserve">. </w:t>
      </w:r>
      <w:r w:rsidRPr="00FB6C67">
        <w:rPr>
          <w:rFonts w:ascii="Book Antiqua" w:eastAsia="Times New Roman" w:hAnsi="Book Antiqua" w:cs="Times New Roman"/>
          <w:b/>
          <w:bCs/>
          <w:sz w:val="19"/>
          <w:szCs w:val="19"/>
          <w:lang w:eastAsia="pt-BR"/>
        </w:rPr>
        <w:t xml:space="preserve">Decretada a intervenção, da liquidação extrajudicial ou a falência de instituição financeira, o </w:t>
      </w:r>
      <w:r w:rsidRPr="00FB6C67">
        <w:rPr>
          <w:rFonts w:ascii="Book Antiqua" w:eastAsia="Times New Roman" w:hAnsi="Book Antiqua" w:cs="Times New Roman"/>
          <w:b/>
          <w:bCs/>
          <w:sz w:val="19"/>
          <w:szCs w:val="19"/>
          <w:highlight w:val="cyan"/>
          <w:lang w:eastAsia="pt-BR"/>
        </w:rPr>
        <w:t>Banco Central do Brasil</w:t>
      </w:r>
      <w:r w:rsidRPr="00FB6C67">
        <w:rPr>
          <w:rFonts w:ascii="Book Antiqua" w:eastAsia="Times New Roman" w:hAnsi="Book Antiqua" w:cs="Times New Roman"/>
          <w:b/>
          <w:bCs/>
          <w:sz w:val="19"/>
          <w:szCs w:val="19"/>
          <w:lang w:eastAsia="pt-BR"/>
        </w:rPr>
        <w:t xml:space="preserve"> procederá a inquérito, a fim de apurar as causas que levaram a sociedade àquela situação e a responsabilidade de seu administradores e membros do Conselho Fiscal</w:t>
      </w:r>
      <w:r w:rsidRPr="00B4411D">
        <w:rPr>
          <w:rFonts w:ascii="Book Antiqua" w:eastAsia="Times New Roman" w:hAnsi="Book Antiqua" w:cs="Times New Roman"/>
          <w:sz w:val="16"/>
          <w:szCs w:val="16"/>
          <w:lang w:eastAsia="pt-BR"/>
        </w:rPr>
        <w:t>.  </w:t>
      </w:r>
      <w:hyperlink r:id="rId49" w:anchor="art16" w:history="1">
        <w:r w:rsidRPr="00B4411D">
          <w:rPr>
            <w:rFonts w:ascii="Book Antiqua" w:eastAsia="Times New Roman" w:hAnsi="Book Antiqua" w:cs="Times New Roman"/>
            <w:color w:val="0000FF"/>
            <w:sz w:val="16"/>
            <w:szCs w:val="16"/>
            <w:u w:val="single"/>
            <w:lang w:eastAsia="pt-BR"/>
          </w:rPr>
          <w:t>(Vide Lei nº 7.315, de 1985)</w:t>
        </w:r>
      </w:hyperlink>
      <w:r w:rsidR="0018511A" w:rsidRPr="00B4411D">
        <w:rPr>
          <w:rFonts w:ascii="Book Antiqua" w:eastAsia="Times New Roman" w:hAnsi="Book Antiqua" w:cs="Times New Roman"/>
          <w:color w:val="0000FF"/>
          <w:sz w:val="16"/>
          <w:szCs w:val="16"/>
          <w:lang w:eastAsia="pt-BR"/>
        </w:rPr>
        <w:t xml:space="preserve"> </w:t>
      </w:r>
      <w:r w:rsidR="0018511A" w:rsidRPr="00B4411D">
        <w:rPr>
          <w:rFonts w:ascii="Book Antiqua" w:eastAsia="Times New Roman" w:hAnsi="Book Antiqua" w:cs="Times New Roman"/>
          <w:b/>
          <w:color w:val="FF0000"/>
          <w:sz w:val="16"/>
          <w:szCs w:val="16"/>
          <w:u w:val="single"/>
          <w:lang w:eastAsia="pt-BR"/>
        </w:rPr>
        <w:t>(TJSE-2008)</w:t>
      </w:r>
      <w:r w:rsidR="00FB6C67" w:rsidRPr="00B4411D">
        <w:rPr>
          <w:rFonts w:ascii="Book Antiqua" w:eastAsia="Times New Roman" w:hAnsi="Book Antiqua" w:cs="Times New Roman"/>
          <w:b/>
          <w:color w:val="FF0000"/>
          <w:sz w:val="16"/>
          <w:szCs w:val="16"/>
          <w:lang w:eastAsia="pt-BR"/>
        </w:rPr>
        <w:t xml:space="preserve"> </w:t>
      </w:r>
      <w:r w:rsidR="00FB6C67" w:rsidRPr="00B4411D">
        <w:rPr>
          <w:rFonts w:ascii="Book Antiqua" w:eastAsia="Times New Roman" w:hAnsi="Book Antiqua" w:cs="Times New Roman"/>
          <w:b/>
          <w:color w:val="FF0000"/>
          <w:sz w:val="16"/>
          <w:szCs w:val="16"/>
          <w:u w:val="single"/>
          <w:lang w:eastAsia="pt-BR"/>
        </w:rPr>
        <w:t>(TJAP-2014)</w:t>
      </w:r>
    </w:p>
    <w:tbl>
      <w:tblPr>
        <w:tblStyle w:val="Tabelacomgrade"/>
        <w:tblW w:w="0" w:type="auto"/>
        <w:shd w:val="clear" w:color="auto" w:fill="CCFFFF"/>
        <w:tblLook w:val="04A0" w:firstRow="1" w:lastRow="0" w:firstColumn="1" w:lastColumn="0" w:noHBand="0" w:noVBand="1"/>
      </w:tblPr>
      <w:tblGrid>
        <w:gridCol w:w="8494"/>
      </w:tblGrid>
      <w:tr w:rsidR="003D7F02" w:rsidRPr="00994FF3" w14:paraId="53F20DA6" w14:textId="77777777" w:rsidTr="003D7F02">
        <w:tc>
          <w:tcPr>
            <w:tcW w:w="8494" w:type="dxa"/>
            <w:shd w:val="clear" w:color="auto" w:fill="CCFFFF"/>
          </w:tcPr>
          <w:p w14:paraId="3D3FCEEC" w14:textId="77777777" w:rsidR="003D7F02" w:rsidRPr="00994FF3" w:rsidRDefault="003D7F02" w:rsidP="003D7F02">
            <w:pPr>
              <w:jc w:val="both"/>
              <w:rPr>
                <w:rFonts w:ascii="Book Antiqua" w:eastAsia="Times New Roman" w:hAnsi="Book Antiqua" w:cs="Times New Roman"/>
                <w:b/>
                <w:sz w:val="19"/>
                <w:szCs w:val="19"/>
                <w:lang w:eastAsia="pt-BR"/>
              </w:rPr>
            </w:pPr>
            <w:r w:rsidRPr="00994FF3">
              <w:rPr>
                <w:rFonts w:ascii="Book Antiqua" w:eastAsia="Times New Roman" w:hAnsi="Book Antiqua" w:cs="Times New Roman"/>
                <w:b/>
                <w:sz w:val="19"/>
                <w:szCs w:val="19"/>
                <w:lang w:eastAsia="pt-BR"/>
              </w:rPr>
              <w:t>(</w:t>
            </w:r>
            <w:r w:rsidRPr="00994FF3">
              <w:rPr>
                <w:rFonts w:ascii="Book Antiqua" w:eastAsia="Times New Roman" w:hAnsi="Book Antiqua" w:cs="Times New Roman"/>
                <w:b/>
                <w:sz w:val="19"/>
                <w:szCs w:val="19"/>
                <w:highlight w:val="yellow"/>
                <w:lang w:eastAsia="pt-BR"/>
              </w:rPr>
              <w:t>TJAP</w:t>
            </w:r>
            <w:r w:rsidR="00446C53" w:rsidRPr="00994FF3">
              <w:rPr>
                <w:rFonts w:ascii="Book Antiqua" w:eastAsia="Times New Roman" w:hAnsi="Book Antiqua" w:cs="Times New Roman"/>
                <w:b/>
                <w:sz w:val="19"/>
                <w:szCs w:val="19"/>
                <w:highlight w:val="yellow"/>
                <w:lang w:eastAsia="pt-BR"/>
              </w:rPr>
              <w:t>-</w:t>
            </w:r>
            <w:r w:rsidRPr="00994FF3">
              <w:rPr>
                <w:rFonts w:ascii="Book Antiqua" w:eastAsia="Times New Roman" w:hAnsi="Book Antiqua" w:cs="Times New Roman"/>
                <w:b/>
                <w:sz w:val="19"/>
                <w:szCs w:val="19"/>
                <w:highlight w:val="yellow"/>
                <w:lang w:eastAsia="pt-BR"/>
              </w:rPr>
              <w:t>2014</w:t>
            </w:r>
            <w:r w:rsidR="00446C53" w:rsidRPr="00994FF3">
              <w:rPr>
                <w:rFonts w:ascii="Book Antiqua" w:eastAsia="Times New Roman" w:hAnsi="Book Antiqua" w:cs="Times New Roman"/>
                <w:b/>
                <w:sz w:val="19"/>
                <w:szCs w:val="19"/>
                <w:highlight w:val="yellow"/>
                <w:lang w:eastAsia="pt-BR"/>
              </w:rPr>
              <w:t>-</w:t>
            </w:r>
            <w:r w:rsidRPr="00994FF3">
              <w:rPr>
                <w:rFonts w:ascii="Book Antiqua" w:eastAsia="Times New Roman" w:hAnsi="Book Antiqua" w:cs="Times New Roman"/>
                <w:b/>
                <w:sz w:val="19"/>
                <w:szCs w:val="19"/>
                <w:highlight w:val="yellow"/>
                <w:lang w:eastAsia="pt-BR"/>
              </w:rPr>
              <w:t>CESPE</w:t>
            </w:r>
            <w:r w:rsidRPr="00994FF3">
              <w:rPr>
                <w:rFonts w:ascii="Book Antiqua" w:eastAsia="Times New Roman" w:hAnsi="Book Antiqua" w:cs="Times New Roman"/>
                <w:b/>
                <w:sz w:val="19"/>
                <w:szCs w:val="19"/>
                <w:lang w:eastAsia="pt-BR"/>
              </w:rPr>
              <w:t xml:space="preserve">): </w:t>
            </w:r>
            <w:r w:rsidRPr="00994FF3">
              <w:rPr>
                <w:rFonts w:ascii="Book Antiqua" w:hAnsi="Book Antiqua" w:cs="Times New Roman"/>
                <w:sz w:val="19"/>
                <w:szCs w:val="19"/>
              </w:rPr>
              <w:t xml:space="preserve">Nos termos da Lei 6.024/74, decretada a intervenção ou a liquidação extrajudicial da instituição financeira, a apuração das causas que levaram a sociedade àquela situação e a responsabilidade de seus administradores e membros do Conselho Fiscal será realizada no </w:t>
            </w:r>
            <w:r w:rsidRPr="00994FF3">
              <w:rPr>
                <w:rFonts w:ascii="Book Antiqua" w:eastAsia="Times New Roman" w:hAnsi="Book Antiqua" w:cs="Times New Roman"/>
                <w:sz w:val="19"/>
                <w:szCs w:val="19"/>
                <w:lang w:eastAsia="pt-BR"/>
              </w:rPr>
              <w:t xml:space="preserve">inquérito presidido pelo Banco Central. </w:t>
            </w:r>
            <w:r w:rsidRPr="00994FF3">
              <w:rPr>
                <w:rFonts w:ascii="Book Antiqua" w:eastAsia="Times New Roman" w:hAnsi="Book Antiqua" w:cs="Times New Roman"/>
                <w:b/>
                <w:sz w:val="19"/>
                <w:szCs w:val="19"/>
                <w:lang w:eastAsia="pt-BR"/>
              </w:rPr>
              <w:t>BL: art. 41 da Lei 6024.</w:t>
            </w:r>
          </w:p>
        </w:tc>
      </w:tr>
    </w:tbl>
    <w:p w14:paraId="080271F3"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 1º Para os efeitos deste artigo, decretada a falência, o escrivão do feito a comunicará, dentro em vinte e quatro horas, ao Banco Central do Brasil.</w:t>
      </w:r>
    </w:p>
    <w:p w14:paraId="60DA262E"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lastRenderedPageBreak/>
        <w:t>        § 2º O inquérito será aberto imediatamente à decretação da intervenção ou da liquidação extrajudicial, ou ao recebimento da comunicação da falência, e concluído dentro em cento e vinte dias, prorrogáveis, se absolutamente necessário, por igual prazo.</w:t>
      </w:r>
    </w:p>
    <w:p w14:paraId="2BF7A7AD"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 3º No inquérito, o Banco Central do Brasil poderá:</w:t>
      </w:r>
    </w:p>
    <w:p w14:paraId="56E86014"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a) examinar, quando e quantas vezes julgar necessário, a contabilidade, os arquivos, os documentos, os valores e mais elementos das instituições;</w:t>
      </w:r>
    </w:p>
    <w:p w14:paraId="2BBABD01"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b) tomar depoimentos solicitando para isso, se necessário, o auxílio da polícia;</w:t>
      </w:r>
    </w:p>
    <w:p w14:paraId="35F18BC2"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c) solicitar informações a qualquer autoridade ou repartição pública, ao juiz da falência, ao órgão do Ministério Público, ao síndico, ao liquidante ou ao interventor;</w:t>
      </w:r>
    </w:p>
    <w:p w14:paraId="0E8B5464"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d) examinar, por pessoa que designar, os autos da falência e obter, mediante solicitação escrita, cópias ou certidões de peças desses autos;</w:t>
      </w:r>
    </w:p>
    <w:p w14:paraId="12313BAD"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e) examinar a contabilidade e os arquivos de terceiros com os quais a instituição financeira tiver negociado e no que entender com esses negocios, bem como a contabilidade e os arquivos dos ex-administradores, se comerciantes ou industriais sob firma individual, e as respectivas contas junto a outras instituições financeiras.</w:t>
      </w:r>
    </w:p>
    <w:p w14:paraId="05CB09EF"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 4º os ex-administradores poderão acompanhar o inquérito, oferecer documentos e indicar diligências.</w:t>
      </w:r>
    </w:p>
    <w:p w14:paraId="5948BE22"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w:t>
      </w:r>
      <w:bookmarkStart w:id="49" w:name="art42"/>
      <w:bookmarkEnd w:id="49"/>
      <w:r w:rsidRPr="00994FF3">
        <w:rPr>
          <w:rFonts w:ascii="Book Antiqua" w:eastAsia="Times New Roman" w:hAnsi="Book Antiqua" w:cs="Times New Roman"/>
          <w:sz w:val="19"/>
          <w:szCs w:val="19"/>
          <w:lang w:eastAsia="pt-BR"/>
        </w:rPr>
        <w:t xml:space="preserve">Art. 42. Concluída a apuração, os ex-administradores serão convidados por carta, a apresentar, por escrito, suas alegações e explicações dentro de cinco dias comuns para todos. </w:t>
      </w:r>
    </w:p>
    <w:p w14:paraId="56B313EA"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w:t>
      </w:r>
      <w:bookmarkStart w:id="50" w:name="art43"/>
      <w:bookmarkEnd w:id="50"/>
      <w:r w:rsidRPr="00994FF3">
        <w:rPr>
          <w:rFonts w:ascii="Book Antiqua" w:eastAsia="Times New Roman" w:hAnsi="Book Antiqua" w:cs="Times New Roman"/>
          <w:sz w:val="19"/>
          <w:szCs w:val="19"/>
          <w:lang w:eastAsia="pt-BR"/>
        </w:rPr>
        <w:t xml:space="preserve">Art. 43. Transcorrido o prazo do artigo anterior, com ou sem a defesa, será o inquérito encerrado com um relatório, do qual constarão, em síntese, a situação da entidade examinada, as causas de queda, o nome, a quantificação e a relação dos bens particulares dos que, nos últimos cinco anos, geriram a sociedade, bem como o montante ou a estimativa dos prejuízos apurados em cada gestão. </w:t>
      </w:r>
    </w:p>
    <w:p w14:paraId="2F0FD1A0"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w:t>
      </w:r>
      <w:bookmarkStart w:id="51" w:name="art44"/>
      <w:bookmarkEnd w:id="51"/>
      <w:r w:rsidRPr="00994FF3">
        <w:rPr>
          <w:rFonts w:ascii="Book Antiqua" w:eastAsia="Times New Roman" w:hAnsi="Book Antiqua" w:cs="Times New Roman"/>
          <w:sz w:val="19"/>
          <w:szCs w:val="19"/>
          <w:lang w:eastAsia="pt-BR"/>
        </w:rPr>
        <w:t xml:space="preserve">Art. 44. Se o inquérito concluir pela inexistência de prejuízo, será, no caso de intervenção e de liquidação extrajudicial, arquivado no próprio Banco Central do Brasil, ou, no caso de falência, será remetido ao competente juiz, que o mandará apensar aos respectivos autos. </w:t>
      </w:r>
    </w:p>
    <w:p w14:paraId="0CE9A3E5"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Parágrafo único. Na hipótese prevista neste artigo, o Banco Central do Brasil, nos casos de intervenção e de liquidação extrajudicial ou o juiz, no caso de falência, de ofício ou a requerimento de qualquer interessado, determinará o levantamento da indisponibilidade de trata o artigo 36. </w:t>
      </w:r>
    </w:p>
    <w:p w14:paraId="7A414794" w14:textId="127C760B" w:rsidR="003D7F02" w:rsidRPr="00532CFF" w:rsidRDefault="003D7F02" w:rsidP="003D7F02">
      <w:pPr>
        <w:spacing w:before="100" w:beforeAutospacing="1" w:after="100" w:afterAutospacing="1" w:line="240" w:lineRule="auto"/>
        <w:jc w:val="both"/>
        <w:rPr>
          <w:rFonts w:ascii="Book Antiqua" w:eastAsia="Times New Roman" w:hAnsi="Book Antiqua" w:cs="Times New Roman"/>
          <w:sz w:val="16"/>
          <w:szCs w:val="16"/>
          <w:lang w:eastAsia="pt-BR"/>
        </w:rPr>
      </w:pPr>
      <w:r w:rsidRPr="00994FF3">
        <w:rPr>
          <w:rFonts w:ascii="Book Antiqua" w:eastAsia="Times New Roman" w:hAnsi="Book Antiqua" w:cs="Times New Roman"/>
          <w:sz w:val="19"/>
          <w:szCs w:val="19"/>
          <w:lang w:eastAsia="pt-BR"/>
        </w:rPr>
        <w:t xml:space="preserve">        </w:t>
      </w:r>
      <w:bookmarkStart w:id="52" w:name="art45"/>
      <w:bookmarkEnd w:id="52"/>
      <w:r w:rsidRPr="00994FF3">
        <w:rPr>
          <w:rFonts w:ascii="Book Antiqua" w:eastAsia="Times New Roman" w:hAnsi="Book Antiqua" w:cs="Times New Roman"/>
          <w:b/>
          <w:sz w:val="19"/>
          <w:szCs w:val="19"/>
          <w:highlight w:val="magenta"/>
          <w:lang w:eastAsia="pt-BR"/>
        </w:rPr>
        <w:t>Art. 45</w:t>
      </w:r>
      <w:r w:rsidRPr="00994FF3">
        <w:rPr>
          <w:rFonts w:ascii="Book Antiqua" w:eastAsia="Times New Roman" w:hAnsi="Book Antiqua" w:cs="Times New Roman"/>
          <w:sz w:val="19"/>
          <w:szCs w:val="19"/>
          <w:lang w:eastAsia="pt-BR"/>
        </w:rPr>
        <w:t xml:space="preserve">. </w:t>
      </w:r>
      <w:r w:rsidRPr="00FB6C67">
        <w:rPr>
          <w:rFonts w:ascii="Book Antiqua" w:eastAsia="Times New Roman" w:hAnsi="Book Antiqua" w:cs="Times New Roman"/>
          <w:b/>
          <w:bCs/>
          <w:sz w:val="19"/>
          <w:szCs w:val="19"/>
          <w:lang w:eastAsia="pt-BR"/>
        </w:rPr>
        <w:t xml:space="preserve">Concluindo o inquérito pela existência de prejuízos será ele, com o respectivo relatório, </w:t>
      </w:r>
      <w:r w:rsidRPr="00FB6C67">
        <w:rPr>
          <w:rFonts w:ascii="Book Antiqua" w:eastAsia="Times New Roman" w:hAnsi="Book Antiqua" w:cs="Times New Roman"/>
          <w:b/>
          <w:bCs/>
          <w:caps/>
          <w:sz w:val="19"/>
          <w:szCs w:val="19"/>
          <w:highlight w:val="green"/>
          <w:lang w:eastAsia="pt-BR"/>
        </w:rPr>
        <w:t>remetido</w:t>
      </w:r>
      <w:r w:rsidRPr="00FB6C67">
        <w:rPr>
          <w:rFonts w:ascii="Book Antiqua" w:eastAsia="Times New Roman" w:hAnsi="Book Antiqua" w:cs="Times New Roman"/>
          <w:b/>
          <w:bCs/>
          <w:sz w:val="19"/>
          <w:szCs w:val="19"/>
          <w:lang w:eastAsia="pt-BR"/>
        </w:rPr>
        <w:t xml:space="preserve"> </w:t>
      </w:r>
      <w:r w:rsidRPr="00FB6C67">
        <w:rPr>
          <w:rFonts w:ascii="Book Antiqua" w:eastAsia="Times New Roman" w:hAnsi="Book Antiqua" w:cs="Times New Roman"/>
          <w:b/>
          <w:bCs/>
          <w:sz w:val="19"/>
          <w:szCs w:val="19"/>
          <w:highlight w:val="yellow"/>
          <w:lang w:eastAsia="pt-BR"/>
        </w:rPr>
        <w:t>pelo Banco Central do Brasil</w:t>
      </w:r>
      <w:r w:rsidRPr="00FB6C67">
        <w:rPr>
          <w:rFonts w:ascii="Book Antiqua" w:eastAsia="Times New Roman" w:hAnsi="Book Antiqua" w:cs="Times New Roman"/>
          <w:b/>
          <w:bCs/>
          <w:sz w:val="19"/>
          <w:szCs w:val="19"/>
          <w:lang w:eastAsia="pt-BR"/>
        </w:rPr>
        <w:t xml:space="preserve"> ao </w:t>
      </w:r>
      <w:r w:rsidRPr="00FB6C67">
        <w:rPr>
          <w:rFonts w:ascii="Book Antiqua" w:eastAsia="Times New Roman" w:hAnsi="Book Antiqua" w:cs="Times New Roman"/>
          <w:b/>
          <w:bCs/>
          <w:sz w:val="19"/>
          <w:szCs w:val="19"/>
          <w:highlight w:val="cyan"/>
          <w:lang w:eastAsia="pt-BR"/>
        </w:rPr>
        <w:t>Juiz da falência</w:t>
      </w:r>
      <w:r w:rsidRPr="00FB6C67">
        <w:rPr>
          <w:rFonts w:ascii="Book Antiqua" w:eastAsia="Times New Roman" w:hAnsi="Book Antiqua" w:cs="Times New Roman"/>
          <w:b/>
          <w:bCs/>
          <w:sz w:val="19"/>
          <w:szCs w:val="19"/>
          <w:lang w:eastAsia="pt-BR"/>
        </w:rPr>
        <w:t xml:space="preserve">, ou </w:t>
      </w:r>
      <w:r w:rsidRPr="00FB6C67">
        <w:rPr>
          <w:rFonts w:ascii="Book Antiqua" w:eastAsia="Times New Roman" w:hAnsi="Book Antiqua" w:cs="Times New Roman"/>
          <w:b/>
          <w:bCs/>
          <w:sz w:val="19"/>
          <w:szCs w:val="19"/>
          <w:highlight w:val="cyan"/>
          <w:lang w:eastAsia="pt-BR"/>
        </w:rPr>
        <w:t>ao que for competente para decretá-la</w:t>
      </w:r>
      <w:r w:rsidRPr="00FB6C67">
        <w:rPr>
          <w:rFonts w:ascii="Book Antiqua" w:eastAsia="Times New Roman" w:hAnsi="Book Antiqua" w:cs="Times New Roman"/>
          <w:b/>
          <w:bCs/>
          <w:sz w:val="19"/>
          <w:szCs w:val="19"/>
          <w:lang w:eastAsia="pt-BR"/>
        </w:rPr>
        <w:t xml:space="preserve">, o qual o fará com vista ao órgão do Ministério Público, que, </w:t>
      </w:r>
      <w:r w:rsidRPr="00532CFF">
        <w:rPr>
          <w:rFonts w:ascii="Book Antiqua" w:eastAsia="Times New Roman" w:hAnsi="Book Antiqua" w:cs="Times New Roman"/>
          <w:b/>
          <w:bCs/>
          <w:sz w:val="19"/>
          <w:szCs w:val="19"/>
          <w:highlight w:val="cyan"/>
          <w:lang w:eastAsia="pt-BR"/>
        </w:rPr>
        <w:t>em oito dias</w:t>
      </w:r>
      <w:r w:rsidRPr="00FB6C67">
        <w:rPr>
          <w:rFonts w:ascii="Book Antiqua" w:eastAsia="Times New Roman" w:hAnsi="Book Antiqua" w:cs="Times New Roman"/>
          <w:b/>
          <w:bCs/>
          <w:sz w:val="19"/>
          <w:szCs w:val="19"/>
          <w:lang w:eastAsia="pt-BR"/>
        </w:rPr>
        <w:t>, sob pena de responsabilidade, requererá o seqüestro dos bens dos ex-administradores, que não tinham sido atingidos pela indisponibilidade prevista no artigo 36, quantos bastem para a efetivação da responsabilidade</w:t>
      </w:r>
      <w:r w:rsidRPr="00B4411D">
        <w:rPr>
          <w:rFonts w:ascii="Book Antiqua" w:eastAsia="Times New Roman" w:hAnsi="Book Antiqua" w:cs="Times New Roman"/>
          <w:sz w:val="16"/>
          <w:szCs w:val="16"/>
          <w:lang w:eastAsia="pt-BR"/>
        </w:rPr>
        <w:t>.</w:t>
      </w:r>
      <w:r w:rsidR="00B4411D">
        <w:rPr>
          <w:rFonts w:ascii="Book Antiqua" w:eastAsia="Times New Roman" w:hAnsi="Book Antiqua" w:cs="Times New Roman"/>
          <w:sz w:val="16"/>
          <w:szCs w:val="16"/>
          <w:lang w:eastAsia="pt-BR"/>
        </w:rPr>
        <w:t xml:space="preserve"> </w:t>
      </w:r>
      <w:r w:rsidR="0018511A" w:rsidRPr="00B4411D">
        <w:rPr>
          <w:rFonts w:ascii="Book Antiqua" w:eastAsia="Times New Roman" w:hAnsi="Book Antiqua" w:cs="Times New Roman"/>
          <w:b/>
          <w:color w:val="FF0000"/>
          <w:sz w:val="16"/>
          <w:szCs w:val="16"/>
          <w:u w:val="single"/>
          <w:lang w:eastAsia="pt-BR"/>
        </w:rPr>
        <w:t>(TJSE-2008)</w:t>
      </w:r>
      <w:r w:rsidR="00532CFF">
        <w:rPr>
          <w:rFonts w:ascii="Book Antiqua" w:eastAsia="Times New Roman" w:hAnsi="Book Antiqua" w:cs="Times New Roman"/>
          <w:b/>
          <w:color w:val="FF0000"/>
          <w:sz w:val="16"/>
          <w:szCs w:val="16"/>
          <w:lang w:eastAsia="pt-BR"/>
        </w:rPr>
        <w:t xml:space="preserve"> </w:t>
      </w:r>
      <w:r w:rsidR="00532CFF" w:rsidRPr="00B4411D">
        <w:rPr>
          <w:rFonts w:ascii="Book Antiqua" w:eastAsia="Times New Roman" w:hAnsi="Book Antiqua" w:cs="Times New Roman"/>
          <w:b/>
          <w:color w:val="FF0000"/>
          <w:sz w:val="16"/>
          <w:szCs w:val="16"/>
          <w:u w:val="single"/>
          <w:lang w:eastAsia="pt-BR"/>
        </w:rPr>
        <w:t>(TJ</w:t>
      </w:r>
      <w:r w:rsidR="00532CFF">
        <w:rPr>
          <w:rFonts w:ascii="Book Antiqua" w:eastAsia="Times New Roman" w:hAnsi="Book Antiqua" w:cs="Times New Roman"/>
          <w:b/>
          <w:color w:val="FF0000"/>
          <w:sz w:val="16"/>
          <w:szCs w:val="16"/>
          <w:u w:val="single"/>
          <w:lang w:eastAsia="pt-BR"/>
        </w:rPr>
        <w:t>MS</w:t>
      </w:r>
      <w:r w:rsidR="00532CFF" w:rsidRPr="00B4411D">
        <w:rPr>
          <w:rFonts w:ascii="Book Antiqua" w:eastAsia="Times New Roman" w:hAnsi="Book Antiqua" w:cs="Times New Roman"/>
          <w:b/>
          <w:color w:val="FF0000"/>
          <w:sz w:val="16"/>
          <w:szCs w:val="16"/>
          <w:u w:val="single"/>
          <w:lang w:eastAsia="pt-BR"/>
        </w:rPr>
        <w:t>-20</w:t>
      </w:r>
      <w:r w:rsidR="00532CFF">
        <w:rPr>
          <w:rFonts w:ascii="Book Antiqua" w:eastAsia="Times New Roman" w:hAnsi="Book Antiqua" w:cs="Times New Roman"/>
          <w:b/>
          <w:color w:val="FF0000"/>
          <w:sz w:val="16"/>
          <w:szCs w:val="16"/>
          <w:u w:val="single"/>
          <w:lang w:eastAsia="pt-BR"/>
        </w:rPr>
        <w:t>23</w:t>
      </w:r>
      <w:r w:rsidR="00532CFF" w:rsidRPr="00B4411D">
        <w:rPr>
          <w:rFonts w:ascii="Book Antiqua" w:eastAsia="Times New Roman" w:hAnsi="Book Antiqua" w:cs="Times New Roman"/>
          <w:b/>
          <w:color w:val="FF0000"/>
          <w:sz w:val="16"/>
          <w:szCs w:val="16"/>
          <w:u w:val="single"/>
          <w:lang w:eastAsia="pt-BR"/>
        </w:rPr>
        <w:t>)</w:t>
      </w:r>
    </w:p>
    <w:p w14:paraId="3563EC3B" w14:textId="4657D17F"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532CFF">
        <w:rPr>
          <w:rFonts w:ascii="Book Antiqua" w:eastAsia="Times New Roman" w:hAnsi="Book Antiqua" w:cs="Times New Roman"/>
          <w:b/>
          <w:bCs/>
          <w:sz w:val="19"/>
          <w:szCs w:val="19"/>
          <w:lang w:eastAsia="pt-BR"/>
        </w:rPr>
        <w:t xml:space="preserve">        </w:t>
      </w:r>
      <w:r w:rsidRPr="00532CFF">
        <w:rPr>
          <w:rFonts w:ascii="Book Antiqua" w:eastAsia="Times New Roman" w:hAnsi="Book Antiqua" w:cs="Times New Roman"/>
          <w:b/>
          <w:bCs/>
          <w:sz w:val="19"/>
          <w:szCs w:val="19"/>
          <w:highlight w:val="magenta"/>
          <w:lang w:eastAsia="pt-BR"/>
        </w:rPr>
        <w:t>§ 1º</w:t>
      </w:r>
      <w:r w:rsidRPr="00532CFF">
        <w:rPr>
          <w:rFonts w:ascii="Book Antiqua" w:eastAsia="Times New Roman" w:hAnsi="Book Antiqua" w:cs="Times New Roman"/>
          <w:b/>
          <w:bCs/>
          <w:sz w:val="19"/>
          <w:szCs w:val="19"/>
          <w:lang w:eastAsia="pt-BR"/>
        </w:rPr>
        <w:t xml:space="preserve"> Em caso de intervenção ou liquidação extrajudicial, a distribuição do inquérito ao Juízo competente na forma deste artigo, </w:t>
      </w:r>
      <w:r w:rsidRPr="00532CFF">
        <w:rPr>
          <w:rFonts w:ascii="Book Antiqua" w:eastAsia="Times New Roman" w:hAnsi="Book Antiqua" w:cs="Times New Roman"/>
          <w:b/>
          <w:bCs/>
          <w:caps/>
          <w:sz w:val="19"/>
          <w:szCs w:val="19"/>
          <w:highlight w:val="green"/>
          <w:lang w:eastAsia="pt-BR"/>
        </w:rPr>
        <w:t>previne</w:t>
      </w:r>
      <w:r w:rsidRPr="00532CFF">
        <w:rPr>
          <w:rFonts w:ascii="Book Antiqua" w:eastAsia="Times New Roman" w:hAnsi="Book Antiqua" w:cs="Times New Roman"/>
          <w:b/>
          <w:bCs/>
          <w:sz w:val="19"/>
          <w:szCs w:val="19"/>
          <w:lang w:eastAsia="pt-BR"/>
        </w:rPr>
        <w:t xml:space="preserve"> a jurisdição do mesmo Juízo, na hipótese de vir a ser decretada a falência</w:t>
      </w:r>
      <w:r w:rsidRPr="00994FF3">
        <w:rPr>
          <w:rFonts w:ascii="Book Antiqua" w:eastAsia="Times New Roman" w:hAnsi="Book Antiqua" w:cs="Times New Roman"/>
          <w:sz w:val="19"/>
          <w:szCs w:val="19"/>
          <w:lang w:eastAsia="pt-BR"/>
        </w:rPr>
        <w:t xml:space="preserve">. </w:t>
      </w:r>
      <w:r w:rsidR="00532CFF" w:rsidRPr="00B4411D">
        <w:rPr>
          <w:rFonts w:ascii="Book Antiqua" w:eastAsia="Times New Roman" w:hAnsi="Book Antiqua" w:cs="Times New Roman"/>
          <w:b/>
          <w:color w:val="FF0000"/>
          <w:sz w:val="16"/>
          <w:szCs w:val="16"/>
          <w:u w:val="single"/>
          <w:lang w:eastAsia="pt-BR"/>
        </w:rPr>
        <w:t>(TJ</w:t>
      </w:r>
      <w:r w:rsidR="00532CFF">
        <w:rPr>
          <w:rFonts w:ascii="Book Antiqua" w:eastAsia="Times New Roman" w:hAnsi="Book Antiqua" w:cs="Times New Roman"/>
          <w:b/>
          <w:color w:val="FF0000"/>
          <w:sz w:val="16"/>
          <w:szCs w:val="16"/>
          <w:u w:val="single"/>
          <w:lang w:eastAsia="pt-BR"/>
        </w:rPr>
        <w:t>MS</w:t>
      </w:r>
      <w:r w:rsidR="00532CFF" w:rsidRPr="00B4411D">
        <w:rPr>
          <w:rFonts w:ascii="Book Antiqua" w:eastAsia="Times New Roman" w:hAnsi="Book Antiqua" w:cs="Times New Roman"/>
          <w:b/>
          <w:color w:val="FF0000"/>
          <w:sz w:val="16"/>
          <w:szCs w:val="16"/>
          <w:u w:val="single"/>
          <w:lang w:eastAsia="pt-BR"/>
        </w:rPr>
        <w:t>-20</w:t>
      </w:r>
      <w:r w:rsidR="00532CFF">
        <w:rPr>
          <w:rFonts w:ascii="Book Antiqua" w:eastAsia="Times New Roman" w:hAnsi="Book Antiqua" w:cs="Times New Roman"/>
          <w:b/>
          <w:color w:val="FF0000"/>
          <w:sz w:val="16"/>
          <w:szCs w:val="16"/>
          <w:u w:val="single"/>
          <w:lang w:eastAsia="pt-BR"/>
        </w:rPr>
        <w:t>23</w:t>
      </w:r>
      <w:r w:rsidR="00532CFF" w:rsidRPr="00B4411D">
        <w:rPr>
          <w:rFonts w:ascii="Book Antiqua" w:eastAsia="Times New Roman" w:hAnsi="Book Antiqua" w:cs="Times New Roman"/>
          <w:b/>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532CFF" w14:paraId="7B8F6EBF" w14:textId="77777777" w:rsidTr="00532CFF">
        <w:tc>
          <w:tcPr>
            <w:tcW w:w="8494" w:type="dxa"/>
            <w:shd w:val="clear" w:color="auto" w:fill="CCFFFF"/>
          </w:tcPr>
          <w:p w14:paraId="5D8612E3" w14:textId="642EBD05" w:rsidR="00532CFF" w:rsidRPr="00532CFF" w:rsidRDefault="00532CFF" w:rsidP="003D7F0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532CFF">
              <w:rPr>
                <w:rFonts w:ascii="Book Antiqua" w:eastAsia="Times New Roman" w:hAnsi="Book Antiqua" w:cs="Times New Roman"/>
                <w:b/>
                <w:bCs/>
                <w:sz w:val="19"/>
                <w:szCs w:val="19"/>
                <w:highlight w:val="yellow"/>
                <w:lang w:eastAsia="pt-BR"/>
              </w:rPr>
              <w:t>TJMS-2023-FGV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32CFF">
              <w:rPr>
                <w:rFonts w:ascii="Book Antiqua" w:eastAsia="Times New Roman" w:hAnsi="Book Antiqua" w:cs="Times New Roman"/>
                <w:sz w:val="19"/>
                <w:szCs w:val="19"/>
                <w:lang w:eastAsia="pt-BR"/>
              </w:rPr>
              <w:t xml:space="preserve">O Banco Central do Brasil procedeu a inquérito durante a liquidação extrajudicial da instituição financeira W para apurar as causas que a levaram àquela situação e a responsabilidade dos administradores e membros do Conselho Fiscal. Concluída a apuração, os ex-administradores e ex-membros do Conselho Fiscal apresentaram por escrito suas alegações e explicações. Ao ser encerrado, o inquérito concluiu pela existência de prejuízos à instituição liquidanda apenas por parte dos ex-administradores, sendo, com o respectivo relatório, remetido pelo Banco Central do Brasil ao juízo da Comarca de Dourados, lugar do principal estabelecimento </w:t>
            </w:r>
            <w:r w:rsidRPr="00532CFF">
              <w:rPr>
                <w:rFonts w:ascii="Book Antiqua" w:eastAsia="Times New Roman" w:hAnsi="Book Antiqua" w:cs="Times New Roman"/>
                <w:sz w:val="19"/>
                <w:szCs w:val="19"/>
                <w:lang w:eastAsia="pt-BR"/>
              </w:rPr>
              <w:lastRenderedPageBreak/>
              <w:t>e juízo competente para decretá-la. Considerados os fatos narrados e que todos os ex-administradores da instituição financeira já estavam com seus bens indisponíveis desde a data do Ato da Presidência do Banco Central do Brasil que decretou a liquidação extrajudicial, é correto afirmar que:</w:t>
            </w:r>
            <w:r>
              <w:rPr>
                <w:rFonts w:ascii="Book Antiqua" w:eastAsia="Times New Roman" w:hAnsi="Book Antiqua" w:cs="Times New Roman"/>
                <w:sz w:val="19"/>
                <w:szCs w:val="19"/>
                <w:lang w:eastAsia="pt-BR"/>
              </w:rPr>
              <w:t xml:space="preserve"> </w:t>
            </w:r>
            <w:r w:rsidRPr="00532CFF">
              <w:rPr>
                <w:rFonts w:ascii="Book Antiqua" w:eastAsia="Times New Roman" w:hAnsi="Book Antiqua" w:cs="Times New Roman"/>
                <w:sz w:val="19"/>
                <w:szCs w:val="19"/>
                <w:lang w:eastAsia="pt-BR"/>
              </w:rPr>
              <w:t>a distribuição do inquérito ao juízo competente previne a jurisdição do mesmo juízo, na hipótese de vir a ser decretada a falência da instituição liquidanda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36,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§1º</w:t>
            </w:r>
            <w:r>
              <w:rPr>
                <w:rStyle w:val="Refdenotaderodap"/>
                <w:rFonts w:ascii="Book Antiqua" w:eastAsia="Times New Roman" w:hAnsi="Book Antiqua" w:cs="Times New Roman"/>
                <w:b/>
                <w:bCs/>
                <w:sz w:val="19"/>
                <w:szCs w:val="19"/>
                <w:lang w:eastAsia="pt-BR"/>
              </w:rPr>
              <w:footnoteReference w:id="3"/>
            </w:r>
            <w:r>
              <w:rPr>
                <w:rFonts w:ascii="Book Antiqua" w:eastAsia="Times New Roman" w:hAnsi="Book Antiqua" w:cs="Times New Roman"/>
                <w:b/>
                <w:bCs/>
                <w:sz w:val="19"/>
                <w:szCs w:val="19"/>
                <w:lang w:eastAsia="pt-BR"/>
              </w:rPr>
              <w:t xml:space="preserve"> c/c art. 45, §1º, Lei 6024.</w:t>
            </w:r>
          </w:p>
        </w:tc>
      </w:tr>
    </w:tbl>
    <w:p w14:paraId="556A69D3" w14:textId="697DC3BF"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532CFF">
        <w:rPr>
          <w:rFonts w:ascii="Book Antiqua" w:eastAsia="Times New Roman" w:hAnsi="Book Antiqua" w:cs="Times New Roman"/>
          <w:b/>
          <w:bCs/>
          <w:sz w:val="19"/>
          <w:szCs w:val="19"/>
          <w:lang w:eastAsia="pt-BR"/>
        </w:rPr>
        <w:lastRenderedPageBreak/>
        <w:t xml:space="preserve">        </w:t>
      </w:r>
      <w:r w:rsidRPr="00532CFF">
        <w:rPr>
          <w:rFonts w:ascii="Book Antiqua" w:eastAsia="Times New Roman" w:hAnsi="Book Antiqua" w:cs="Times New Roman"/>
          <w:b/>
          <w:bCs/>
          <w:sz w:val="19"/>
          <w:szCs w:val="19"/>
          <w:highlight w:val="magenta"/>
          <w:lang w:eastAsia="pt-BR"/>
        </w:rPr>
        <w:t>§ 2º</w:t>
      </w:r>
      <w:r w:rsidRPr="00532CFF">
        <w:rPr>
          <w:rFonts w:ascii="Book Antiqua" w:eastAsia="Times New Roman" w:hAnsi="Book Antiqua" w:cs="Times New Roman"/>
          <w:b/>
          <w:bCs/>
          <w:sz w:val="19"/>
          <w:szCs w:val="19"/>
          <w:lang w:eastAsia="pt-BR"/>
        </w:rPr>
        <w:t xml:space="preserve"> Feito o arresto, os bens serão depositados em mãos do interventor, do liquidante ou do síndico, conforme a hipótese, cumprindo ao depositário administrá-los, receber os respectivos rendimentos e prestar contas a final</w:t>
      </w:r>
      <w:r w:rsidRPr="00994FF3">
        <w:rPr>
          <w:rFonts w:ascii="Book Antiqua" w:eastAsia="Times New Roman" w:hAnsi="Book Antiqua" w:cs="Times New Roman"/>
          <w:sz w:val="19"/>
          <w:szCs w:val="19"/>
          <w:lang w:eastAsia="pt-BR"/>
        </w:rPr>
        <w:t xml:space="preserve">. </w:t>
      </w:r>
      <w:r w:rsidR="00532CFF" w:rsidRPr="00B4411D">
        <w:rPr>
          <w:rFonts w:ascii="Book Antiqua" w:eastAsia="Times New Roman" w:hAnsi="Book Antiqua" w:cs="Times New Roman"/>
          <w:b/>
          <w:color w:val="FF0000"/>
          <w:sz w:val="16"/>
          <w:szCs w:val="16"/>
          <w:u w:val="single"/>
          <w:lang w:eastAsia="pt-BR"/>
        </w:rPr>
        <w:t>(TJ</w:t>
      </w:r>
      <w:r w:rsidR="00532CFF">
        <w:rPr>
          <w:rFonts w:ascii="Book Antiqua" w:eastAsia="Times New Roman" w:hAnsi="Book Antiqua" w:cs="Times New Roman"/>
          <w:b/>
          <w:color w:val="FF0000"/>
          <w:sz w:val="16"/>
          <w:szCs w:val="16"/>
          <w:u w:val="single"/>
          <w:lang w:eastAsia="pt-BR"/>
        </w:rPr>
        <w:t>MS</w:t>
      </w:r>
      <w:r w:rsidR="00532CFF" w:rsidRPr="00B4411D">
        <w:rPr>
          <w:rFonts w:ascii="Book Antiqua" w:eastAsia="Times New Roman" w:hAnsi="Book Antiqua" w:cs="Times New Roman"/>
          <w:b/>
          <w:color w:val="FF0000"/>
          <w:sz w:val="16"/>
          <w:szCs w:val="16"/>
          <w:u w:val="single"/>
          <w:lang w:eastAsia="pt-BR"/>
        </w:rPr>
        <w:t>-20</w:t>
      </w:r>
      <w:r w:rsidR="00532CFF">
        <w:rPr>
          <w:rFonts w:ascii="Book Antiqua" w:eastAsia="Times New Roman" w:hAnsi="Book Antiqua" w:cs="Times New Roman"/>
          <w:b/>
          <w:color w:val="FF0000"/>
          <w:sz w:val="16"/>
          <w:szCs w:val="16"/>
          <w:u w:val="single"/>
          <w:lang w:eastAsia="pt-BR"/>
        </w:rPr>
        <w:t>23</w:t>
      </w:r>
      <w:r w:rsidR="00532CFF" w:rsidRPr="00B4411D">
        <w:rPr>
          <w:rFonts w:ascii="Book Antiqua" w:eastAsia="Times New Roman" w:hAnsi="Book Antiqua" w:cs="Times New Roman"/>
          <w:b/>
          <w:color w:val="FF0000"/>
          <w:sz w:val="16"/>
          <w:szCs w:val="16"/>
          <w:u w:val="single"/>
          <w:lang w:eastAsia="pt-BR"/>
        </w:rPr>
        <w:t>)</w:t>
      </w:r>
    </w:p>
    <w:p w14:paraId="6E6AAE0C" w14:textId="44F8E618" w:rsidR="003D7F02" w:rsidRPr="00532CFF" w:rsidRDefault="003D7F02" w:rsidP="003D7F0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994FF3">
        <w:rPr>
          <w:rFonts w:ascii="Book Antiqua" w:eastAsia="Times New Roman" w:hAnsi="Book Antiqua" w:cs="Times New Roman"/>
          <w:sz w:val="19"/>
          <w:szCs w:val="19"/>
          <w:lang w:eastAsia="pt-BR"/>
        </w:rPr>
        <w:t xml:space="preserve">        </w:t>
      </w:r>
      <w:bookmarkStart w:id="53" w:name="art46"/>
      <w:bookmarkEnd w:id="53"/>
      <w:r w:rsidRPr="009A2454">
        <w:rPr>
          <w:rFonts w:ascii="Book Antiqua" w:eastAsia="Times New Roman" w:hAnsi="Book Antiqua" w:cs="Times New Roman"/>
          <w:b/>
          <w:bCs/>
          <w:sz w:val="19"/>
          <w:szCs w:val="19"/>
          <w:highlight w:val="magenta"/>
          <w:lang w:eastAsia="pt-BR"/>
        </w:rPr>
        <w:t>Art. 46</w:t>
      </w:r>
      <w:r w:rsidRPr="00994FF3">
        <w:rPr>
          <w:rFonts w:ascii="Book Antiqua" w:eastAsia="Times New Roman" w:hAnsi="Book Antiqua" w:cs="Times New Roman"/>
          <w:sz w:val="19"/>
          <w:szCs w:val="19"/>
          <w:lang w:eastAsia="pt-BR"/>
        </w:rPr>
        <w:t xml:space="preserve">. </w:t>
      </w:r>
      <w:r w:rsidRPr="00FB6C67">
        <w:rPr>
          <w:rFonts w:ascii="Book Antiqua" w:eastAsia="Times New Roman" w:hAnsi="Book Antiqua" w:cs="Times New Roman"/>
          <w:b/>
          <w:bCs/>
          <w:sz w:val="19"/>
          <w:szCs w:val="19"/>
          <w:lang w:eastAsia="pt-BR"/>
        </w:rPr>
        <w:t>A responsabilidade ex-administradores, definida nesta Lei, será apurada em ação própria, proposta no Juízo da falência ou no que for para ela competente</w:t>
      </w:r>
      <w:r w:rsidRPr="00B4411D">
        <w:rPr>
          <w:rFonts w:ascii="Book Antiqua" w:eastAsia="Times New Roman" w:hAnsi="Book Antiqua" w:cs="Times New Roman"/>
          <w:b/>
          <w:bCs/>
          <w:sz w:val="18"/>
          <w:szCs w:val="18"/>
          <w:lang w:eastAsia="pt-BR"/>
        </w:rPr>
        <w:t xml:space="preserve">. </w:t>
      </w:r>
      <w:r w:rsidR="00FB6C67" w:rsidRPr="00B4411D">
        <w:rPr>
          <w:rFonts w:ascii="Book Antiqua" w:eastAsia="Times New Roman" w:hAnsi="Book Antiqua" w:cs="Times New Roman"/>
          <w:b/>
          <w:bCs/>
          <w:color w:val="FF0000"/>
          <w:sz w:val="16"/>
          <w:szCs w:val="16"/>
          <w:u w:val="single"/>
          <w:lang w:eastAsia="pt-BR"/>
        </w:rPr>
        <w:t>(PGESE-2017)</w:t>
      </w:r>
      <w:r w:rsidR="00532CFF">
        <w:rPr>
          <w:rFonts w:ascii="Book Antiqua" w:eastAsia="Times New Roman" w:hAnsi="Book Antiqua" w:cs="Times New Roman"/>
          <w:b/>
          <w:bCs/>
          <w:color w:val="FF0000"/>
          <w:sz w:val="16"/>
          <w:szCs w:val="16"/>
          <w:lang w:eastAsia="pt-BR"/>
        </w:rPr>
        <w:t xml:space="preserve"> </w:t>
      </w:r>
      <w:r w:rsidR="00532CFF" w:rsidRPr="00B4411D">
        <w:rPr>
          <w:rFonts w:ascii="Book Antiqua" w:eastAsia="Times New Roman" w:hAnsi="Book Antiqua" w:cs="Times New Roman"/>
          <w:b/>
          <w:color w:val="FF0000"/>
          <w:sz w:val="16"/>
          <w:szCs w:val="16"/>
          <w:u w:val="single"/>
          <w:lang w:eastAsia="pt-BR"/>
        </w:rPr>
        <w:t>(TJ</w:t>
      </w:r>
      <w:r w:rsidR="00532CFF">
        <w:rPr>
          <w:rFonts w:ascii="Book Antiqua" w:eastAsia="Times New Roman" w:hAnsi="Book Antiqua" w:cs="Times New Roman"/>
          <w:b/>
          <w:color w:val="FF0000"/>
          <w:sz w:val="16"/>
          <w:szCs w:val="16"/>
          <w:u w:val="single"/>
          <w:lang w:eastAsia="pt-BR"/>
        </w:rPr>
        <w:t>MS</w:t>
      </w:r>
      <w:r w:rsidR="00532CFF" w:rsidRPr="00B4411D">
        <w:rPr>
          <w:rFonts w:ascii="Book Antiqua" w:eastAsia="Times New Roman" w:hAnsi="Book Antiqua" w:cs="Times New Roman"/>
          <w:b/>
          <w:color w:val="FF0000"/>
          <w:sz w:val="16"/>
          <w:szCs w:val="16"/>
          <w:u w:val="single"/>
          <w:lang w:eastAsia="pt-BR"/>
        </w:rPr>
        <w:t>-20</w:t>
      </w:r>
      <w:r w:rsidR="00532CFF">
        <w:rPr>
          <w:rFonts w:ascii="Book Antiqua" w:eastAsia="Times New Roman" w:hAnsi="Book Antiqua" w:cs="Times New Roman"/>
          <w:b/>
          <w:color w:val="FF0000"/>
          <w:sz w:val="16"/>
          <w:szCs w:val="16"/>
          <w:u w:val="single"/>
          <w:lang w:eastAsia="pt-BR"/>
        </w:rPr>
        <w:t>23</w:t>
      </w:r>
      <w:r w:rsidR="00532CFF" w:rsidRPr="00B4411D">
        <w:rPr>
          <w:rFonts w:ascii="Book Antiqua" w:eastAsia="Times New Roman" w:hAnsi="Book Antiqua" w:cs="Times New Roman"/>
          <w:b/>
          <w:color w:val="FF0000"/>
          <w:sz w:val="16"/>
          <w:szCs w:val="16"/>
          <w:u w:val="single"/>
          <w:lang w:eastAsia="pt-BR"/>
        </w:rPr>
        <w:t>)</w:t>
      </w:r>
    </w:p>
    <w:p w14:paraId="0DA3FFDE" w14:textId="668CA53D" w:rsidR="003D7F02" w:rsidRPr="00532CFF" w:rsidRDefault="003D7F02" w:rsidP="003D7F0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FB6C67">
        <w:rPr>
          <w:rFonts w:ascii="Book Antiqua" w:eastAsia="Times New Roman" w:hAnsi="Book Antiqua" w:cs="Times New Roman"/>
          <w:b/>
          <w:bCs/>
          <w:sz w:val="19"/>
          <w:szCs w:val="19"/>
          <w:lang w:eastAsia="pt-BR"/>
        </w:rPr>
        <w:t xml:space="preserve">        </w:t>
      </w:r>
      <w:r w:rsidRPr="00FB6C67">
        <w:rPr>
          <w:rFonts w:ascii="Book Antiqua" w:eastAsia="Times New Roman" w:hAnsi="Book Antiqua" w:cs="Times New Roman"/>
          <w:b/>
          <w:bCs/>
          <w:sz w:val="19"/>
          <w:szCs w:val="19"/>
          <w:highlight w:val="magenta"/>
          <w:lang w:eastAsia="pt-BR"/>
        </w:rPr>
        <w:t>Parágrafo único</w:t>
      </w:r>
      <w:r w:rsidRPr="00FB6C67">
        <w:rPr>
          <w:rFonts w:ascii="Book Antiqua" w:eastAsia="Times New Roman" w:hAnsi="Book Antiqua" w:cs="Times New Roman"/>
          <w:b/>
          <w:bCs/>
          <w:sz w:val="19"/>
          <w:szCs w:val="19"/>
          <w:lang w:eastAsia="pt-BR"/>
        </w:rPr>
        <w:t>. O órgão do Ministério Público, nos casos de intervenção e liquidação extrajudicial proporá a ação obrigatoriamente dentro em trinta dias, a contar da realização do arresto, sob pena de responsabilidade e preclusão da sua iniciativa. Findo esse prazo ficarão os autos em cartório, à disposição de qualquer credor, que poderá iniciar a ação, nos quinze dias seguintes. Se neste último prazo ninguém o fizer, levantar-se-ão o arresto e a indisponibilidade, apensando-se os autos aos da falência, se for o caso</w:t>
      </w:r>
      <w:r w:rsidRPr="00B4411D">
        <w:rPr>
          <w:rFonts w:ascii="Book Antiqua" w:eastAsia="Times New Roman" w:hAnsi="Book Antiqua" w:cs="Times New Roman"/>
          <w:b/>
          <w:bCs/>
          <w:sz w:val="18"/>
          <w:szCs w:val="18"/>
          <w:lang w:eastAsia="pt-BR"/>
        </w:rPr>
        <w:t xml:space="preserve">. </w:t>
      </w:r>
      <w:r w:rsidR="00FB6C67" w:rsidRPr="00B4411D">
        <w:rPr>
          <w:rFonts w:ascii="Book Antiqua" w:eastAsia="Times New Roman" w:hAnsi="Book Antiqua" w:cs="Times New Roman"/>
          <w:b/>
          <w:bCs/>
          <w:color w:val="FF0000"/>
          <w:sz w:val="16"/>
          <w:szCs w:val="16"/>
          <w:u w:val="single"/>
          <w:lang w:eastAsia="pt-BR"/>
        </w:rPr>
        <w:t>(PGESE-2017)</w:t>
      </w:r>
      <w:r w:rsidR="00532CFF">
        <w:rPr>
          <w:rFonts w:ascii="Book Antiqua" w:eastAsia="Times New Roman" w:hAnsi="Book Antiqua" w:cs="Times New Roman"/>
          <w:b/>
          <w:bCs/>
          <w:color w:val="FF0000"/>
          <w:sz w:val="16"/>
          <w:szCs w:val="16"/>
          <w:lang w:eastAsia="pt-BR"/>
        </w:rPr>
        <w:t xml:space="preserve"> </w:t>
      </w:r>
      <w:r w:rsidR="00532CFF" w:rsidRPr="00B4411D">
        <w:rPr>
          <w:rFonts w:ascii="Book Antiqua" w:eastAsia="Times New Roman" w:hAnsi="Book Antiqua" w:cs="Times New Roman"/>
          <w:b/>
          <w:color w:val="FF0000"/>
          <w:sz w:val="16"/>
          <w:szCs w:val="16"/>
          <w:u w:val="single"/>
          <w:lang w:eastAsia="pt-BR"/>
        </w:rPr>
        <w:t>(TJ</w:t>
      </w:r>
      <w:r w:rsidR="00532CFF">
        <w:rPr>
          <w:rFonts w:ascii="Book Antiqua" w:eastAsia="Times New Roman" w:hAnsi="Book Antiqua" w:cs="Times New Roman"/>
          <w:b/>
          <w:color w:val="FF0000"/>
          <w:sz w:val="16"/>
          <w:szCs w:val="16"/>
          <w:u w:val="single"/>
          <w:lang w:eastAsia="pt-BR"/>
        </w:rPr>
        <w:t>MS</w:t>
      </w:r>
      <w:r w:rsidR="00532CFF" w:rsidRPr="00B4411D">
        <w:rPr>
          <w:rFonts w:ascii="Book Antiqua" w:eastAsia="Times New Roman" w:hAnsi="Book Antiqua" w:cs="Times New Roman"/>
          <w:b/>
          <w:color w:val="FF0000"/>
          <w:sz w:val="16"/>
          <w:szCs w:val="16"/>
          <w:u w:val="single"/>
          <w:lang w:eastAsia="pt-BR"/>
        </w:rPr>
        <w:t>-20</w:t>
      </w:r>
      <w:r w:rsidR="00532CFF">
        <w:rPr>
          <w:rFonts w:ascii="Book Antiqua" w:eastAsia="Times New Roman" w:hAnsi="Book Antiqua" w:cs="Times New Roman"/>
          <w:b/>
          <w:color w:val="FF0000"/>
          <w:sz w:val="16"/>
          <w:szCs w:val="16"/>
          <w:u w:val="single"/>
          <w:lang w:eastAsia="pt-BR"/>
        </w:rPr>
        <w:t>23</w:t>
      </w:r>
      <w:r w:rsidR="00532CFF" w:rsidRPr="00B4411D">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F21CA0" w14:paraId="46DCA6AF" w14:textId="77777777" w:rsidTr="000A41DC">
        <w:tc>
          <w:tcPr>
            <w:tcW w:w="8494" w:type="dxa"/>
            <w:shd w:val="clear" w:color="auto" w:fill="CCFFFF"/>
          </w:tcPr>
          <w:p w14:paraId="2C176654" w14:textId="090F0900" w:rsidR="00F21CA0" w:rsidRDefault="00F21CA0" w:rsidP="00F21CA0">
            <w:pPr>
              <w:jc w:val="both"/>
              <w:rPr>
                <w:rFonts w:ascii="Book Antiqua" w:eastAsia="Times New Roman" w:hAnsi="Book Antiqua" w:cs="Times New Roman"/>
                <w:b/>
                <w:bCs/>
                <w:color w:val="000000"/>
                <w:sz w:val="19"/>
                <w:szCs w:val="19"/>
                <w:lang w:eastAsia="pt-BR"/>
              </w:rPr>
            </w:pPr>
            <w:r w:rsidRPr="00567103">
              <w:rPr>
                <w:rFonts w:ascii="Book Antiqua" w:eastAsia="Times New Roman" w:hAnsi="Book Antiqua" w:cs="Times New Roman"/>
                <w:b/>
                <w:bCs/>
                <w:i/>
                <w:iCs/>
                <w:color w:val="FF0000"/>
                <w:sz w:val="19"/>
                <w:szCs w:val="19"/>
                <w:lang w:eastAsia="pt-BR"/>
              </w:rPr>
              <w:t>#</w:t>
            </w:r>
            <w:r w:rsidRPr="00567103">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0A46FB">
              <w:rPr>
                <w:rFonts w:ascii="Book Antiqua" w:eastAsia="Times New Roman" w:hAnsi="Book Antiqua" w:cs="Times New Roman"/>
                <w:b/>
                <w:bCs/>
                <w:i/>
                <w:iCs/>
                <w:color w:val="FF0000"/>
                <w:sz w:val="19"/>
                <w:szCs w:val="19"/>
                <w:highlight w:val="green"/>
                <w:lang w:eastAsia="pt-BR"/>
              </w:rPr>
              <w:t>STJ</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PGESE-2017</w:t>
            </w:r>
            <w:r>
              <w:rPr>
                <w:rFonts w:ascii="Book Antiqua" w:eastAsia="Times New Roman" w:hAnsi="Book Antiqua" w:cs="Times New Roman"/>
                <w:b/>
                <w:bCs/>
                <w:i/>
                <w:iCs/>
                <w:color w:val="FF0000"/>
                <w:sz w:val="19"/>
                <w:szCs w:val="19"/>
                <w:lang w:eastAsia="pt-BR"/>
              </w:rPr>
              <w:t>: #</w:t>
            </w:r>
            <w:r w:rsidRPr="000A46FB">
              <w:rPr>
                <w:rFonts w:ascii="Book Antiqua" w:eastAsia="Times New Roman" w:hAnsi="Book Antiqua" w:cs="Times New Roman"/>
                <w:b/>
                <w:bCs/>
                <w:i/>
                <w:iCs/>
                <w:color w:val="FF0000"/>
                <w:sz w:val="19"/>
                <w:szCs w:val="19"/>
                <w:highlight w:val="green"/>
                <w:lang w:eastAsia="pt-BR"/>
              </w:rPr>
              <w:t>CESPE</w:t>
            </w:r>
            <w:r w:rsidRPr="000A46F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21CA0">
              <w:rPr>
                <w:rFonts w:ascii="Book Antiqua" w:eastAsia="Times New Roman" w:hAnsi="Book Antiqua" w:cs="Times New Roman"/>
                <w:b/>
                <w:bCs/>
                <w:color w:val="000000"/>
                <w:sz w:val="19"/>
                <w:szCs w:val="19"/>
                <w:lang w:eastAsia="pt-BR"/>
              </w:rPr>
              <w:t xml:space="preserve">A </w:t>
            </w:r>
            <w:r w:rsidRPr="00F21CA0">
              <w:rPr>
                <w:rFonts w:ascii="Book Antiqua" w:eastAsia="Times New Roman" w:hAnsi="Book Antiqua" w:cs="Times New Roman"/>
                <w:b/>
                <w:bCs/>
                <w:color w:val="000000"/>
                <w:sz w:val="19"/>
                <w:szCs w:val="19"/>
                <w:shd w:val="clear" w:color="auto" w:fill="F7CAAC" w:themeFill="accent2" w:themeFillTint="66"/>
                <w:lang w:eastAsia="pt-BR"/>
              </w:rPr>
              <w:t>desconsideração</w:t>
            </w:r>
            <w:r w:rsidRPr="00F21CA0">
              <w:rPr>
                <w:rFonts w:ascii="Book Antiqua" w:eastAsia="Times New Roman" w:hAnsi="Book Antiqua" w:cs="Times New Roman"/>
                <w:b/>
                <w:bCs/>
                <w:color w:val="000000"/>
                <w:sz w:val="19"/>
                <w:szCs w:val="19"/>
                <w:lang w:eastAsia="pt-BR"/>
              </w:rPr>
              <w:t xml:space="preserve"> </w:t>
            </w:r>
            <w:r w:rsidRPr="00F21CA0">
              <w:rPr>
                <w:rFonts w:ascii="Book Antiqua" w:eastAsia="Times New Roman" w:hAnsi="Book Antiqua" w:cs="Times New Roman"/>
                <w:b/>
                <w:bCs/>
                <w:color w:val="000000"/>
                <w:sz w:val="19"/>
                <w:szCs w:val="19"/>
                <w:highlight w:val="yellow"/>
                <w:lang w:eastAsia="pt-BR"/>
              </w:rPr>
              <w:t>não é regra de responsabilidade civil</w:t>
            </w:r>
            <w:r w:rsidRPr="00F21CA0">
              <w:rPr>
                <w:rFonts w:ascii="Book Antiqua" w:eastAsia="Times New Roman" w:hAnsi="Book Antiqua" w:cs="Times New Roman"/>
                <w:b/>
                <w:bCs/>
                <w:color w:val="000000"/>
                <w:sz w:val="19"/>
                <w:szCs w:val="19"/>
                <w:lang w:eastAsia="pt-BR"/>
              </w:rPr>
              <w:t xml:space="preserve">, </w:t>
            </w:r>
            <w:r w:rsidRPr="00F21CA0">
              <w:rPr>
                <w:rFonts w:ascii="Book Antiqua" w:eastAsia="Times New Roman" w:hAnsi="Book Antiqua" w:cs="Times New Roman"/>
                <w:b/>
                <w:bCs/>
                <w:color w:val="000000"/>
                <w:sz w:val="19"/>
                <w:szCs w:val="19"/>
                <w:highlight w:val="green"/>
                <w:lang w:eastAsia="pt-BR"/>
              </w:rPr>
              <w:t>não depende de prova da culpa</w:t>
            </w:r>
            <w:r w:rsidRPr="00F21CA0">
              <w:rPr>
                <w:rFonts w:ascii="Book Antiqua" w:eastAsia="Times New Roman" w:hAnsi="Book Antiqua" w:cs="Times New Roman"/>
                <w:b/>
                <w:bCs/>
                <w:color w:val="000000"/>
                <w:sz w:val="19"/>
                <w:szCs w:val="19"/>
                <w:lang w:eastAsia="pt-BR"/>
              </w:rPr>
              <w:t xml:space="preserve">, deve ser reconhecida nos autos da execução, individual ou coletiva, e, por fim, </w:t>
            </w:r>
            <w:r w:rsidRPr="00F21CA0">
              <w:rPr>
                <w:rFonts w:ascii="Book Antiqua" w:eastAsia="Times New Roman" w:hAnsi="Book Antiqua" w:cs="Times New Roman"/>
                <w:b/>
                <w:bCs/>
                <w:color w:val="000000"/>
                <w:sz w:val="19"/>
                <w:szCs w:val="19"/>
                <w:shd w:val="clear" w:color="auto" w:fill="F7CAAC" w:themeFill="accent2" w:themeFillTint="66"/>
                <w:lang w:eastAsia="pt-BR"/>
              </w:rPr>
              <w:t>atinge aqueles indivíduos que foram efetivamente beneficiados com o abuso da personalidade jurídica</w:t>
            </w:r>
            <w:r w:rsidRPr="00F21CA0">
              <w:rPr>
                <w:rFonts w:ascii="Book Antiqua" w:eastAsia="Times New Roman" w:hAnsi="Book Antiqua" w:cs="Times New Roman"/>
                <w:b/>
                <w:bCs/>
                <w:color w:val="000000"/>
                <w:sz w:val="19"/>
                <w:szCs w:val="19"/>
                <w:lang w:eastAsia="pt-BR"/>
              </w:rPr>
              <w:t>, sejam eles sócios ou meramente administradores.</w:t>
            </w:r>
            <w:r>
              <w:rPr>
                <w:rFonts w:ascii="Book Antiqua" w:eastAsia="Times New Roman" w:hAnsi="Book Antiqua" w:cs="Times New Roman"/>
                <w:b/>
                <w:bCs/>
                <w:color w:val="000000"/>
                <w:sz w:val="19"/>
                <w:szCs w:val="19"/>
                <w:lang w:eastAsia="pt-BR"/>
              </w:rPr>
              <w:t xml:space="preserve"> </w:t>
            </w:r>
            <w:r w:rsidRPr="00F21CA0">
              <w:rPr>
                <w:rFonts w:ascii="Book Antiqua" w:eastAsia="Times New Roman" w:hAnsi="Book Antiqua" w:cs="Times New Roman"/>
                <w:b/>
                <w:bCs/>
                <w:color w:val="000000"/>
                <w:sz w:val="19"/>
                <w:szCs w:val="19"/>
                <w:lang w:eastAsia="pt-BR"/>
              </w:rPr>
              <w:t xml:space="preserve">O administrador, mesmo não sendo sócio da instituição financeira liquidada e falida, responde pelos eventos que tiver praticado ou omissões em que houver incorrido, nos termos do art. 39, Lei 6.024/74, e, solidariamente, pelas obrigações assumidas pela instituição financeira durante sua gestão até que estas se cumpram, conforme o art. 40, Lei 6.024/74. A </w:t>
            </w:r>
            <w:r w:rsidRPr="00F21CA0">
              <w:rPr>
                <w:rFonts w:ascii="Book Antiqua" w:eastAsia="Times New Roman" w:hAnsi="Book Antiqua" w:cs="Times New Roman"/>
                <w:b/>
                <w:bCs/>
                <w:color w:val="000000"/>
                <w:sz w:val="19"/>
                <w:szCs w:val="19"/>
                <w:highlight w:val="yellow"/>
                <w:lang w:eastAsia="pt-BR"/>
              </w:rPr>
              <w:t>responsabilidade dos administradores</w:t>
            </w:r>
            <w:r w:rsidRPr="00F21CA0">
              <w:rPr>
                <w:rFonts w:ascii="Book Antiqua" w:eastAsia="Times New Roman" w:hAnsi="Book Antiqua" w:cs="Times New Roman"/>
                <w:b/>
                <w:bCs/>
                <w:color w:val="000000"/>
                <w:sz w:val="19"/>
                <w:szCs w:val="19"/>
                <w:lang w:eastAsia="pt-BR"/>
              </w:rPr>
              <w:t xml:space="preserve">, nestas hipóteses, </w:t>
            </w:r>
            <w:r w:rsidRPr="00F21CA0">
              <w:rPr>
                <w:rFonts w:ascii="Book Antiqua" w:eastAsia="Times New Roman" w:hAnsi="Book Antiqua" w:cs="Times New Roman"/>
                <w:b/>
                <w:bCs/>
                <w:color w:val="000000"/>
                <w:sz w:val="19"/>
                <w:szCs w:val="19"/>
                <w:shd w:val="clear" w:color="auto" w:fill="F7CAAC" w:themeFill="accent2" w:themeFillTint="66"/>
                <w:lang w:eastAsia="pt-BR"/>
              </w:rPr>
              <w:t>é subjetiva</w:t>
            </w:r>
            <w:r w:rsidRPr="00F21CA0">
              <w:rPr>
                <w:rFonts w:ascii="Book Antiqua" w:eastAsia="Times New Roman" w:hAnsi="Book Antiqua" w:cs="Times New Roman"/>
                <w:b/>
                <w:bCs/>
                <w:color w:val="000000"/>
                <w:sz w:val="19"/>
                <w:szCs w:val="19"/>
                <w:lang w:eastAsia="pt-BR"/>
              </w:rPr>
              <w:t xml:space="preserve">, </w:t>
            </w:r>
            <w:r w:rsidRPr="00F21CA0">
              <w:rPr>
                <w:rFonts w:ascii="Book Antiqua" w:eastAsia="Times New Roman" w:hAnsi="Book Antiqua" w:cs="Times New Roman"/>
                <w:b/>
                <w:bCs/>
                <w:color w:val="000000"/>
                <w:sz w:val="19"/>
                <w:szCs w:val="19"/>
                <w:highlight w:val="green"/>
                <w:lang w:eastAsia="pt-BR"/>
              </w:rPr>
              <w:t>com base em culpa ou culpa presumida</w:t>
            </w:r>
            <w:r w:rsidRPr="00F21CA0">
              <w:rPr>
                <w:rFonts w:ascii="Book Antiqua" w:eastAsia="Times New Roman" w:hAnsi="Book Antiqua" w:cs="Times New Roman"/>
                <w:b/>
                <w:bCs/>
                <w:color w:val="000000"/>
                <w:sz w:val="19"/>
                <w:szCs w:val="19"/>
                <w:lang w:eastAsia="pt-BR"/>
              </w:rPr>
              <w:t xml:space="preserve">, conforme os precedentes desta Corte, </w:t>
            </w:r>
            <w:r w:rsidRPr="00F21CA0">
              <w:rPr>
                <w:rFonts w:ascii="Book Antiqua" w:eastAsia="Times New Roman" w:hAnsi="Book Antiqua" w:cs="Times New Roman"/>
                <w:b/>
                <w:bCs/>
                <w:color w:val="000000"/>
                <w:sz w:val="19"/>
                <w:szCs w:val="19"/>
                <w:highlight w:val="yellow"/>
                <w:lang w:eastAsia="pt-BR"/>
              </w:rPr>
              <w:t>dependendo de ação própria para ser apurada</w:t>
            </w:r>
            <w:r w:rsidRPr="00F21CA0">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lang w:eastAsia="pt-BR"/>
              </w:rPr>
              <w:t xml:space="preserve"> </w:t>
            </w:r>
            <w:r w:rsidRPr="00F21CA0">
              <w:rPr>
                <w:rFonts w:ascii="Book Antiqua" w:eastAsia="Times New Roman" w:hAnsi="Book Antiqua" w:cs="Times New Roman"/>
                <w:b/>
                <w:bCs/>
                <w:color w:val="000000"/>
                <w:sz w:val="19"/>
                <w:szCs w:val="19"/>
                <w:lang w:eastAsia="pt-BR"/>
              </w:rPr>
              <w:t xml:space="preserve">A </w:t>
            </w:r>
            <w:r w:rsidRPr="00F21CA0">
              <w:rPr>
                <w:rFonts w:ascii="Book Antiqua" w:eastAsia="Times New Roman" w:hAnsi="Book Antiqua" w:cs="Times New Roman"/>
                <w:b/>
                <w:bCs/>
                <w:color w:val="000000"/>
                <w:sz w:val="19"/>
                <w:szCs w:val="19"/>
                <w:shd w:val="clear" w:color="auto" w:fill="F7CAAC" w:themeFill="accent2" w:themeFillTint="66"/>
                <w:lang w:eastAsia="pt-BR"/>
              </w:rPr>
              <w:t>responsabilidade do administrador</w:t>
            </w:r>
            <w:r w:rsidRPr="00F21CA0">
              <w:rPr>
                <w:rFonts w:ascii="Book Antiqua" w:eastAsia="Times New Roman" w:hAnsi="Book Antiqua" w:cs="Times New Roman"/>
                <w:b/>
                <w:bCs/>
                <w:color w:val="000000"/>
                <w:sz w:val="19"/>
                <w:szCs w:val="19"/>
                <w:lang w:eastAsia="pt-BR"/>
              </w:rPr>
              <w:t xml:space="preserve"> </w:t>
            </w:r>
            <w:r w:rsidRPr="00F21CA0">
              <w:rPr>
                <w:rFonts w:ascii="Book Antiqua" w:eastAsia="Times New Roman" w:hAnsi="Book Antiqua" w:cs="Times New Roman"/>
                <w:b/>
                <w:bCs/>
                <w:color w:val="000000"/>
                <w:sz w:val="19"/>
                <w:szCs w:val="19"/>
                <w:highlight w:val="yellow"/>
                <w:lang w:eastAsia="pt-BR"/>
              </w:rPr>
              <w:t>sob a Lei 6.024/74</w:t>
            </w:r>
            <w:r w:rsidRPr="00F21CA0">
              <w:rPr>
                <w:rFonts w:ascii="Book Antiqua" w:eastAsia="Times New Roman" w:hAnsi="Book Antiqua" w:cs="Times New Roman"/>
                <w:b/>
                <w:bCs/>
                <w:color w:val="000000"/>
                <w:sz w:val="19"/>
                <w:szCs w:val="19"/>
                <w:lang w:eastAsia="pt-BR"/>
              </w:rPr>
              <w:t xml:space="preserve"> </w:t>
            </w:r>
            <w:r w:rsidRPr="00F21CA0">
              <w:rPr>
                <w:rFonts w:ascii="Book Antiqua" w:eastAsia="Times New Roman" w:hAnsi="Book Antiqua" w:cs="Times New Roman"/>
                <w:b/>
                <w:bCs/>
                <w:color w:val="000000"/>
                <w:sz w:val="19"/>
                <w:szCs w:val="19"/>
                <w:highlight w:val="green"/>
                <w:lang w:eastAsia="pt-BR"/>
              </w:rPr>
              <w:t>não se confunde</w:t>
            </w:r>
            <w:r w:rsidRPr="00F21CA0">
              <w:rPr>
                <w:rFonts w:ascii="Book Antiqua" w:eastAsia="Times New Roman" w:hAnsi="Book Antiqua" w:cs="Times New Roman"/>
                <w:b/>
                <w:bCs/>
                <w:color w:val="000000"/>
                <w:sz w:val="19"/>
                <w:szCs w:val="19"/>
                <w:lang w:eastAsia="pt-BR"/>
              </w:rPr>
              <w:t xml:space="preserve"> a </w:t>
            </w:r>
            <w:r w:rsidRPr="00F21CA0">
              <w:rPr>
                <w:rFonts w:ascii="Book Antiqua" w:eastAsia="Times New Roman" w:hAnsi="Book Antiqua" w:cs="Times New Roman"/>
                <w:b/>
                <w:bCs/>
                <w:color w:val="000000"/>
                <w:sz w:val="19"/>
                <w:szCs w:val="19"/>
                <w:shd w:val="clear" w:color="auto" w:fill="F7CAAC" w:themeFill="accent2" w:themeFillTint="66"/>
                <w:lang w:eastAsia="pt-BR"/>
              </w:rPr>
              <w:t>desconsideração da personalidade jurídica</w:t>
            </w:r>
            <w:r w:rsidRPr="00F21CA0">
              <w:rPr>
                <w:rFonts w:ascii="Book Antiqua" w:eastAsia="Times New Roman" w:hAnsi="Book Antiqua" w:cs="Times New Roman"/>
                <w:b/>
                <w:bCs/>
                <w:color w:val="000000"/>
                <w:sz w:val="19"/>
                <w:szCs w:val="19"/>
                <w:lang w:eastAsia="pt-BR"/>
              </w:rPr>
              <w:t xml:space="preserve">. A </w:t>
            </w:r>
            <w:r w:rsidRPr="00F21CA0">
              <w:rPr>
                <w:rFonts w:ascii="Book Antiqua" w:eastAsia="Times New Roman" w:hAnsi="Book Antiqua" w:cs="Times New Roman"/>
                <w:b/>
                <w:bCs/>
                <w:color w:val="000000"/>
                <w:sz w:val="19"/>
                <w:szCs w:val="19"/>
                <w:shd w:val="clear" w:color="auto" w:fill="F7CAAC" w:themeFill="accent2" w:themeFillTint="66"/>
                <w:lang w:eastAsia="pt-BR"/>
              </w:rPr>
              <w:t>desconsideração exige benefício</w:t>
            </w:r>
            <w:r w:rsidRPr="00F21CA0">
              <w:rPr>
                <w:rFonts w:ascii="Book Antiqua" w:eastAsia="Times New Roman" w:hAnsi="Book Antiqua" w:cs="Times New Roman"/>
                <w:b/>
                <w:bCs/>
                <w:color w:val="000000"/>
                <w:sz w:val="19"/>
                <w:szCs w:val="19"/>
                <w:lang w:eastAsia="pt-BR"/>
              </w:rPr>
              <w:t xml:space="preserve"> </w:t>
            </w:r>
            <w:r w:rsidRPr="00F21CA0">
              <w:rPr>
                <w:rFonts w:ascii="Book Antiqua" w:eastAsia="Times New Roman" w:hAnsi="Book Antiqua" w:cs="Times New Roman"/>
                <w:b/>
                <w:bCs/>
                <w:color w:val="000000"/>
                <w:sz w:val="19"/>
                <w:szCs w:val="19"/>
                <w:highlight w:val="yellow"/>
                <w:lang w:eastAsia="pt-BR"/>
              </w:rPr>
              <w:t>daquele que será chamado a responder</w:t>
            </w:r>
            <w:r w:rsidRPr="00F21CA0">
              <w:rPr>
                <w:rFonts w:ascii="Book Antiqua" w:eastAsia="Times New Roman" w:hAnsi="Book Antiqua" w:cs="Times New Roman"/>
                <w:b/>
                <w:bCs/>
                <w:color w:val="000000"/>
                <w:sz w:val="19"/>
                <w:szCs w:val="19"/>
                <w:lang w:eastAsia="pt-BR"/>
              </w:rPr>
              <w:t>. A responsabilidade, ao contrário, não exige este benefício, mas culpa. Desta forma, o administrador que tenha contribuído culposamente, de forma ilícita, para lesar a coletividade de credores de uma instituição financeira, sem auferir benefício pessoal, sujeita-se à ação do art. 46, Lei 6.024/74, mas não pode ser atingido propriamente pela desconsideração da personalidade jurídica.</w:t>
            </w:r>
            <w:r>
              <w:rPr>
                <w:rFonts w:ascii="Book Antiqua" w:eastAsia="Times New Roman" w:hAnsi="Book Antiqua" w:cs="Times New Roman"/>
                <w:b/>
                <w:bCs/>
                <w:color w:val="000000"/>
                <w:sz w:val="19"/>
                <w:szCs w:val="19"/>
                <w:lang w:eastAsia="pt-BR"/>
              </w:rPr>
              <w:t xml:space="preserve"> </w:t>
            </w:r>
            <w:r w:rsidRPr="00F21CA0">
              <w:rPr>
                <w:rFonts w:ascii="Book Antiqua" w:eastAsia="Times New Roman" w:hAnsi="Book Antiqua" w:cs="Times New Roman"/>
                <w:color w:val="000000"/>
                <w:sz w:val="19"/>
                <w:szCs w:val="19"/>
                <w:lang w:eastAsia="pt-BR"/>
              </w:rPr>
              <w:t>STJ. 3ª T., REsp 1036398/RS, Rel. Min. Nancy Andrighi, j. 16/12/2008.</w:t>
            </w:r>
          </w:p>
          <w:tbl>
            <w:tblPr>
              <w:tblStyle w:val="Tabelacomgrade"/>
              <w:tblW w:w="0" w:type="auto"/>
              <w:tblLook w:val="04A0" w:firstRow="1" w:lastRow="0" w:firstColumn="1" w:lastColumn="0" w:noHBand="0" w:noVBand="1"/>
            </w:tblPr>
            <w:tblGrid>
              <w:gridCol w:w="8268"/>
            </w:tblGrid>
            <w:tr w:rsidR="00F21CA0" w14:paraId="5E92EDE1" w14:textId="77777777" w:rsidTr="00F21CA0">
              <w:tc>
                <w:tcPr>
                  <w:tcW w:w="8268" w:type="dxa"/>
                  <w:shd w:val="clear" w:color="auto" w:fill="FFFFFF" w:themeFill="background1"/>
                </w:tcPr>
                <w:p w14:paraId="30E865B7" w14:textId="772A2880" w:rsidR="00F21CA0" w:rsidRPr="00F21CA0" w:rsidRDefault="00F21CA0" w:rsidP="00F21CA0">
                  <w:pPr>
                    <w:jc w:val="both"/>
                    <w:rPr>
                      <w:rFonts w:ascii="Book Antiqua" w:eastAsia="Times New Roman" w:hAnsi="Book Antiqua" w:cs="Times New Roman"/>
                      <w:b/>
                      <w:bCs/>
                      <w:sz w:val="19"/>
                      <w:szCs w:val="19"/>
                      <w:lang w:eastAsia="pt-BR"/>
                    </w:rPr>
                  </w:pPr>
                  <w:r w:rsidRPr="00F21CA0">
                    <w:rPr>
                      <w:rFonts w:ascii="Book Antiqua" w:eastAsia="Times New Roman" w:hAnsi="Book Antiqua" w:cs="Times New Roman"/>
                      <w:b/>
                      <w:bCs/>
                      <w:sz w:val="18"/>
                      <w:szCs w:val="18"/>
                      <w:lang w:eastAsia="pt-BR"/>
                    </w:rPr>
                    <w:t>(</w:t>
                  </w:r>
                  <w:r w:rsidRPr="00F21CA0">
                    <w:rPr>
                      <w:rFonts w:ascii="Book Antiqua" w:eastAsia="Times New Roman" w:hAnsi="Book Antiqua" w:cs="Times New Roman"/>
                      <w:b/>
                      <w:bCs/>
                      <w:sz w:val="18"/>
                      <w:szCs w:val="18"/>
                      <w:highlight w:val="yellow"/>
                      <w:lang w:eastAsia="pt-BR"/>
                    </w:rPr>
                    <w:t>PGESE-2017-CESPE</w:t>
                  </w:r>
                  <w:r w:rsidRPr="00F21CA0">
                    <w:rPr>
                      <w:rFonts w:ascii="Book Antiqua" w:eastAsia="Times New Roman" w:hAnsi="Book Antiqua" w:cs="Times New Roman"/>
                      <w:b/>
                      <w:bCs/>
                      <w:sz w:val="18"/>
                      <w:szCs w:val="18"/>
                      <w:lang w:eastAsia="pt-BR"/>
                    </w:rPr>
                    <w:t>)</w:t>
                  </w:r>
                  <w:r w:rsidRPr="00F21CA0">
                    <w:rPr>
                      <w:rFonts w:ascii="Book Antiqua" w:eastAsia="Times New Roman" w:hAnsi="Book Antiqua" w:cs="Times New Roman"/>
                      <w:sz w:val="18"/>
                      <w:szCs w:val="18"/>
                      <w:lang w:eastAsia="pt-BR"/>
                    </w:rPr>
                    <w:t xml:space="preserve">: Considerando a teoria da personalização da sociedade empresária e a da desconsideração da personalidade jurídica, julgue o item a seguir: O administrador que tenha contribuído culposamente, de forma ilícita, para lesar a coletividade de credores de uma instituição financeira, mas sem auferir benefício pessoal, não poderá ser atingido propriamente pela desconsideração da personalidade jurídica. </w:t>
                  </w:r>
                  <w:r w:rsidRPr="00F21CA0">
                    <w:rPr>
                      <w:rFonts w:ascii="Book Antiqua" w:eastAsia="Times New Roman" w:hAnsi="Book Antiqua" w:cs="Times New Roman"/>
                      <w:b/>
                      <w:bCs/>
                      <w:sz w:val="18"/>
                      <w:szCs w:val="18"/>
                      <w:lang w:eastAsia="pt-BR"/>
                    </w:rPr>
                    <w:t>BL: art. 46, da Lei 6024/74 e Entend. STJ.</w:t>
                  </w:r>
                </w:p>
              </w:tc>
            </w:tr>
          </w:tbl>
          <w:p w14:paraId="74E9894F" w14:textId="77777777" w:rsidR="00F21CA0" w:rsidRDefault="00F21CA0" w:rsidP="00F21CA0">
            <w:pPr>
              <w:jc w:val="both"/>
              <w:rPr>
                <w:rFonts w:ascii="Book Antiqua" w:eastAsia="Times New Roman" w:hAnsi="Book Antiqua" w:cs="Times New Roman"/>
                <w:sz w:val="19"/>
                <w:szCs w:val="19"/>
                <w:lang w:eastAsia="pt-BR"/>
              </w:rPr>
            </w:pPr>
          </w:p>
          <w:p w14:paraId="6795A2A8" w14:textId="20D8F196" w:rsidR="00F21CA0" w:rsidRPr="00F21CA0" w:rsidRDefault="00F21CA0" w:rsidP="00F21CA0">
            <w:pPr>
              <w:jc w:val="both"/>
              <w:rPr>
                <w:rFonts w:ascii="Book Antiqua" w:eastAsia="Times New Roman" w:hAnsi="Book Antiqua" w:cs="Times New Roman"/>
                <w:sz w:val="19"/>
                <w:szCs w:val="19"/>
                <w:lang w:eastAsia="pt-BR"/>
              </w:rPr>
            </w:pPr>
            <w:r w:rsidRPr="00567103">
              <w:rPr>
                <w:rFonts w:ascii="Book Antiqua" w:eastAsia="Times New Roman" w:hAnsi="Book Antiqua" w:cs="Times New Roman"/>
                <w:b/>
                <w:bCs/>
                <w:i/>
                <w:iCs/>
                <w:color w:val="FF0000"/>
                <w:sz w:val="19"/>
                <w:szCs w:val="19"/>
                <w:lang w:eastAsia="pt-BR"/>
              </w:rPr>
              <w:t>#</w:t>
            </w:r>
            <w:r w:rsidRPr="00567103">
              <w:rPr>
                <w:rFonts w:ascii="Book Antiqua" w:eastAsia="Times New Roman" w:hAnsi="Book Antiqua" w:cs="Times New Roman"/>
                <w:b/>
                <w:bCs/>
                <w:i/>
                <w:iCs/>
                <w:color w:val="FF0000"/>
                <w:sz w:val="19"/>
                <w:szCs w:val="19"/>
                <w:highlight w:val="green"/>
                <w:lang w:eastAsia="pt-BR"/>
              </w:rPr>
              <w:t>Atenção</w:t>
            </w:r>
            <w:r w:rsidRPr="000A46F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21CA0">
              <w:rPr>
                <w:rFonts w:ascii="Book Antiqua" w:eastAsia="Times New Roman" w:hAnsi="Book Antiqua" w:cs="Times New Roman"/>
                <w:sz w:val="19"/>
                <w:szCs w:val="19"/>
                <w:lang w:eastAsia="pt-BR"/>
              </w:rPr>
              <w:t xml:space="preserve">Do </w:t>
            </w:r>
            <w:r>
              <w:rPr>
                <w:rFonts w:ascii="Book Antiqua" w:eastAsia="Times New Roman" w:hAnsi="Book Antiqua" w:cs="Times New Roman"/>
                <w:sz w:val="19"/>
                <w:szCs w:val="19"/>
                <w:lang w:eastAsia="pt-BR"/>
              </w:rPr>
              <w:t>julgado acima, podemos extrai as seguintes conclusões</w:t>
            </w:r>
            <w:r w:rsidRPr="00F21CA0">
              <w:rPr>
                <w:rFonts w:ascii="Book Antiqua" w:eastAsia="Times New Roman" w:hAnsi="Book Antiqua" w:cs="Times New Roman"/>
                <w:sz w:val="19"/>
                <w:szCs w:val="19"/>
                <w:lang w:eastAsia="pt-BR"/>
              </w:rPr>
              <w:t>:</w:t>
            </w:r>
          </w:p>
          <w:p w14:paraId="66D7AADA" w14:textId="77777777" w:rsidR="00F21CA0" w:rsidRDefault="00F21CA0" w:rsidP="00F21CA0">
            <w:pPr>
              <w:pStyle w:val="PargrafodaLista"/>
              <w:numPr>
                <w:ilvl w:val="0"/>
                <w:numId w:val="3"/>
              </w:numPr>
              <w:ind w:left="451"/>
              <w:jc w:val="both"/>
              <w:rPr>
                <w:rFonts w:ascii="Book Antiqua" w:eastAsia="Times New Roman" w:hAnsi="Book Antiqua" w:cs="Times New Roman"/>
                <w:sz w:val="19"/>
                <w:szCs w:val="19"/>
                <w:lang w:eastAsia="pt-BR"/>
              </w:rPr>
            </w:pPr>
            <w:r w:rsidRPr="00F21CA0">
              <w:rPr>
                <w:rFonts w:ascii="Book Antiqua" w:eastAsia="Times New Roman" w:hAnsi="Book Antiqua" w:cs="Times New Roman"/>
                <w:sz w:val="19"/>
                <w:szCs w:val="19"/>
                <w:lang w:eastAsia="pt-BR"/>
              </w:rPr>
              <w:t>A desconsideração independe de dolo ou culpa;</w:t>
            </w:r>
          </w:p>
          <w:p w14:paraId="0F426CDF" w14:textId="77777777" w:rsidR="00F21CA0" w:rsidRDefault="00F21CA0" w:rsidP="00F21CA0">
            <w:pPr>
              <w:pStyle w:val="PargrafodaLista"/>
              <w:numPr>
                <w:ilvl w:val="0"/>
                <w:numId w:val="3"/>
              </w:numPr>
              <w:ind w:left="451"/>
              <w:jc w:val="both"/>
              <w:rPr>
                <w:rFonts w:ascii="Book Antiqua" w:eastAsia="Times New Roman" w:hAnsi="Book Antiqua" w:cs="Times New Roman"/>
                <w:sz w:val="19"/>
                <w:szCs w:val="19"/>
                <w:lang w:eastAsia="pt-BR"/>
              </w:rPr>
            </w:pPr>
            <w:r w:rsidRPr="00F21CA0">
              <w:rPr>
                <w:rFonts w:ascii="Book Antiqua" w:eastAsia="Times New Roman" w:hAnsi="Book Antiqua" w:cs="Times New Roman"/>
                <w:sz w:val="19"/>
                <w:szCs w:val="19"/>
                <w:lang w:eastAsia="pt-BR"/>
              </w:rPr>
              <w:t>A desconsideração atingirá apenas aquele que se beneficiou com o abuso da personalidade.</w:t>
            </w:r>
          </w:p>
          <w:p w14:paraId="01341A2B" w14:textId="61464E26" w:rsidR="00F21CA0" w:rsidRPr="00F21CA0" w:rsidRDefault="00F21CA0" w:rsidP="00F21CA0">
            <w:pPr>
              <w:pStyle w:val="PargrafodaLista"/>
              <w:numPr>
                <w:ilvl w:val="0"/>
                <w:numId w:val="3"/>
              </w:numPr>
              <w:ind w:left="451"/>
              <w:jc w:val="both"/>
              <w:rPr>
                <w:rFonts w:ascii="Book Antiqua" w:eastAsia="Times New Roman" w:hAnsi="Book Antiqua" w:cs="Times New Roman"/>
                <w:sz w:val="19"/>
                <w:szCs w:val="19"/>
                <w:lang w:eastAsia="pt-BR"/>
              </w:rPr>
            </w:pPr>
            <w:r w:rsidRPr="00F21CA0">
              <w:rPr>
                <w:rFonts w:ascii="Book Antiqua" w:eastAsia="Times New Roman" w:hAnsi="Book Antiqua" w:cs="Times New Roman"/>
                <w:sz w:val="19"/>
                <w:szCs w:val="19"/>
                <w:lang w:eastAsia="pt-BR"/>
              </w:rPr>
              <w:t xml:space="preserve">Assim, uma coisa é a desconsideração da </w:t>
            </w:r>
            <w:r>
              <w:rPr>
                <w:rFonts w:ascii="Book Antiqua" w:eastAsia="Times New Roman" w:hAnsi="Book Antiqua" w:cs="Times New Roman"/>
                <w:sz w:val="19"/>
                <w:szCs w:val="19"/>
                <w:lang w:eastAsia="pt-BR"/>
              </w:rPr>
              <w:t>pessoa jurídica;</w:t>
            </w:r>
            <w:r w:rsidRPr="00F21CA0">
              <w:rPr>
                <w:rFonts w:ascii="Book Antiqua" w:eastAsia="Times New Roman" w:hAnsi="Book Antiqua" w:cs="Times New Roman"/>
                <w:sz w:val="19"/>
                <w:szCs w:val="19"/>
                <w:lang w:eastAsia="pt-BR"/>
              </w:rPr>
              <w:t xml:space="preserve"> outra é quem ela irá atingir e, outra, é quem será responsabilizado</w:t>
            </w:r>
            <w:r>
              <w:rPr>
                <w:rFonts w:ascii="Book Antiqua" w:eastAsia="Times New Roman" w:hAnsi="Book Antiqua" w:cs="Times New Roman"/>
                <w:sz w:val="19"/>
                <w:szCs w:val="19"/>
                <w:lang w:eastAsia="pt-BR"/>
              </w:rPr>
              <w:t>,</w:t>
            </w:r>
            <w:r w:rsidRPr="00F21CA0">
              <w:rPr>
                <w:rFonts w:ascii="Book Antiqua" w:eastAsia="Times New Roman" w:hAnsi="Book Antiqua" w:cs="Times New Roman"/>
                <w:sz w:val="19"/>
                <w:szCs w:val="19"/>
                <w:lang w:eastAsia="pt-BR"/>
              </w:rPr>
              <w:t xml:space="preserve"> nos termos do art. 46, Lei 6.024/74.</w:t>
            </w:r>
          </w:p>
        </w:tc>
      </w:tr>
    </w:tbl>
    <w:p w14:paraId="679BA4B7" w14:textId="3CABF1D9"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w:t>
      </w:r>
      <w:bookmarkStart w:id="54" w:name="art47"/>
      <w:bookmarkEnd w:id="54"/>
      <w:r w:rsidRPr="00532CFF">
        <w:rPr>
          <w:rFonts w:ascii="Book Antiqua" w:eastAsia="Times New Roman" w:hAnsi="Book Antiqua" w:cs="Times New Roman"/>
          <w:b/>
          <w:bCs/>
          <w:sz w:val="19"/>
          <w:szCs w:val="19"/>
          <w:highlight w:val="magenta"/>
          <w:lang w:eastAsia="pt-BR"/>
        </w:rPr>
        <w:t>Art. 47</w:t>
      </w:r>
      <w:r w:rsidRPr="00532CFF">
        <w:rPr>
          <w:rFonts w:ascii="Book Antiqua" w:eastAsia="Times New Roman" w:hAnsi="Book Antiqua" w:cs="Times New Roman"/>
          <w:b/>
          <w:bCs/>
          <w:sz w:val="19"/>
          <w:szCs w:val="19"/>
          <w:lang w:eastAsia="pt-BR"/>
        </w:rPr>
        <w:t xml:space="preserve">. Se, decretado o arresto ou proposta a ação, sobrevier a falência da entidade, competirá ao sindico tomar, dai por diante as providências necessárias ao efetivo cumprimento das determinações desta Lei, cabendo-lhe promover a devida substituição processual, no prazo de trinta dias, </w:t>
      </w:r>
      <w:r w:rsidRPr="00532CFF">
        <w:rPr>
          <w:rFonts w:ascii="Book Antiqua" w:eastAsia="Times New Roman" w:hAnsi="Book Antiqua" w:cs="Times New Roman"/>
          <w:b/>
          <w:bCs/>
          <w:caps/>
          <w:sz w:val="19"/>
          <w:szCs w:val="19"/>
          <w:highlight w:val="green"/>
          <w:lang w:eastAsia="pt-BR"/>
        </w:rPr>
        <w:t>contados</w:t>
      </w:r>
      <w:r w:rsidRPr="00532CFF">
        <w:rPr>
          <w:rFonts w:ascii="Book Antiqua" w:eastAsia="Times New Roman" w:hAnsi="Book Antiqua" w:cs="Times New Roman"/>
          <w:b/>
          <w:bCs/>
          <w:sz w:val="19"/>
          <w:szCs w:val="19"/>
          <w:lang w:eastAsia="pt-BR"/>
        </w:rPr>
        <w:t xml:space="preserve"> </w:t>
      </w:r>
      <w:r w:rsidRPr="00532CFF">
        <w:rPr>
          <w:rFonts w:ascii="Book Antiqua" w:eastAsia="Times New Roman" w:hAnsi="Book Antiqua" w:cs="Times New Roman"/>
          <w:b/>
          <w:bCs/>
          <w:sz w:val="19"/>
          <w:szCs w:val="19"/>
          <w:highlight w:val="cyan"/>
          <w:lang w:eastAsia="pt-BR"/>
        </w:rPr>
        <w:t>da data do seu compromisso</w:t>
      </w:r>
      <w:r w:rsidRPr="00994FF3">
        <w:rPr>
          <w:rFonts w:ascii="Book Antiqua" w:eastAsia="Times New Roman" w:hAnsi="Book Antiqua" w:cs="Times New Roman"/>
          <w:sz w:val="19"/>
          <w:szCs w:val="19"/>
          <w:lang w:eastAsia="pt-BR"/>
        </w:rPr>
        <w:t xml:space="preserve">. </w:t>
      </w:r>
      <w:r w:rsidR="00532CFF" w:rsidRPr="00B4411D">
        <w:rPr>
          <w:rFonts w:ascii="Book Antiqua" w:eastAsia="Times New Roman" w:hAnsi="Book Antiqua" w:cs="Times New Roman"/>
          <w:b/>
          <w:color w:val="FF0000"/>
          <w:sz w:val="16"/>
          <w:szCs w:val="16"/>
          <w:u w:val="single"/>
          <w:lang w:eastAsia="pt-BR"/>
        </w:rPr>
        <w:t>(TJ</w:t>
      </w:r>
      <w:r w:rsidR="00532CFF">
        <w:rPr>
          <w:rFonts w:ascii="Book Antiqua" w:eastAsia="Times New Roman" w:hAnsi="Book Antiqua" w:cs="Times New Roman"/>
          <w:b/>
          <w:color w:val="FF0000"/>
          <w:sz w:val="16"/>
          <w:szCs w:val="16"/>
          <w:u w:val="single"/>
          <w:lang w:eastAsia="pt-BR"/>
        </w:rPr>
        <w:t>MS</w:t>
      </w:r>
      <w:r w:rsidR="00532CFF" w:rsidRPr="00B4411D">
        <w:rPr>
          <w:rFonts w:ascii="Book Antiqua" w:eastAsia="Times New Roman" w:hAnsi="Book Antiqua" w:cs="Times New Roman"/>
          <w:b/>
          <w:color w:val="FF0000"/>
          <w:sz w:val="16"/>
          <w:szCs w:val="16"/>
          <w:u w:val="single"/>
          <w:lang w:eastAsia="pt-BR"/>
        </w:rPr>
        <w:t>-20</w:t>
      </w:r>
      <w:r w:rsidR="00532CFF">
        <w:rPr>
          <w:rFonts w:ascii="Book Antiqua" w:eastAsia="Times New Roman" w:hAnsi="Book Antiqua" w:cs="Times New Roman"/>
          <w:b/>
          <w:color w:val="FF0000"/>
          <w:sz w:val="16"/>
          <w:szCs w:val="16"/>
          <w:u w:val="single"/>
          <w:lang w:eastAsia="pt-BR"/>
        </w:rPr>
        <w:t>23</w:t>
      </w:r>
      <w:r w:rsidR="00532CFF" w:rsidRPr="00B4411D">
        <w:rPr>
          <w:rFonts w:ascii="Book Antiqua" w:eastAsia="Times New Roman" w:hAnsi="Book Antiqua" w:cs="Times New Roman"/>
          <w:b/>
          <w:color w:val="FF0000"/>
          <w:sz w:val="16"/>
          <w:szCs w:val="16"/>
          <w:u w:val="single"/>
          <w:lang w:eastAsia="pt-BR"/>
        </w:rPr>
        <w:t>)</w:t>
      </w:r>
    </w:p>
    <w:p w14:paraId="590ADBBE"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lastRenderedPageBreak/>
        <w:t xml:space="preserve">        </w:t>
      </w:r>
      <w:bookmarkStart w:id="55" w:name="art48"/>
      <w:bookmarkEnd w:id="55"/>
      <w:r w:rsidRPr="00994FF3">
        <w:rPr>
          <w:rFonts w:ascii="Book Antiqua" w:eastAsia="Times New Roman" w:hAnsi="Book Antiqua" w:cs="Times New Roman"/>
          <w:sz w:val="19"/>
          <w:szCs w:val="19"/>
          <w:lang w:eastAsia="pt-BR"/>
        </w:rPr>
        <w:t xml:space="preserve">Art. 48. Independentemente do inquérito e do arresto, qualquer das partes, a que se refere o parágrafo único do artigo 46, no prazo nele previsto, poderá propor a ação de responsabilidade dos ex-administradores, na forma desta Lei. </w:t>
      </w:r>
    </w:p>
    <w:p w14:paraId="109CEB02" w14:textId="2452628D" w:rsidR="003D7F02" w:rsidRPr="00B4411D" w:rsidRDefault="003D7F02" w:rsidP="003D7F02">
      <w:pPr>
        <w:spacing w:before="100" w:beforeAutospacing="1" w:after="100" w:afterAutospacing="1" w:line="240" w:lineRule="auto"/>
        <w:jc w:val="both"/>
        <w:rPr>
          <w:rFonts w:ascii="Book Antiqua" w:eastAsia="Times New Roman" w:hAnsi="Book Antiqua" w:cs="Times New Roman"/>
          <w:sz w:val="18"/>
          <w:szCs w:val="18"/>
          <w:lang w:eastAsia="pt-BR"/>
        </w:rPr>
      </w:pPr>
      <w:r w:rsidRPr="00994FF3">
        <w:rPr>
          <w:rFonts w:ascii="Book Antiqua" w:eastAsia="Times New Roman" w:hAnsi="Book Antiqua" w:cs="Times New Roman"/>
          <w:sz w:val="19"/>
          <w:szCs w:val="19"/>
          <w:lang w:eastAsia="pt-BR"/>
        </w:rPr>
        <w:t xml:space="preserve">        </w:t>
      </w:r>
      <w:bookmarkStart w:id="56" w:name="art49"/>
      <w:bookmarkEnd w:id="56"/>
      <w:r w:rsidRPr="00994FF3">
        <w:rPr>
          <w:rFonts w:ascii="Book Antiqua" w:eastAsia="Times New Roman" w:hAnsi="Book Antiqua" w:cs="Times New Roman"/>
          <w:b/>
          <w:sz w:val="19"/>
          <w:szCs w:val="19"/>
          <w:highlight w:val="magenta"/>
          <w:lang w:eastAsia="pt-BR"/>
        </w:rPr>
        <w:t>Art. 49</w:t>
      </w:r>
      <w:r w:rsidRPr="00994FF3">
        <w:rPr>
          <w:rFonts w:ascii="Book Antiqua" w:eastAsia="Times New Roman" w:hAnsi="Book Antiqua" w:cs="Times New Roman"/>
          <w:sz w:val="19"/>
          <w:szCs w:val="19"/>
          <w:lang w:eastAsia="pt-BR"/>
        </w:rPr>
        <w:t xml:space="preserve">. </w:t>
      </w:r>
      <w:r w:rsidRPr="00FB6C67">
        <w:rPr>
          <w:rFonts w:ascii="Book Antiqua" w:eastAsia="Times New Roman" w:hAnsi="Book Antiqua" w:cs="Times New Roman"/>
          <w:b/>
          <w:bCs/>
          <w:sz w:val="19"/>
          <w:szCs w:val="19"/>
          <w:lang w:eastAsia="pt-BR"/>
        </w:rPr>
        <w:t>Passada em sentença que declarar a responsabilidade dos ex-administradores, o arresto e a indisponibilidade de bens se convolarão em penhora, seguindo-se o processo de execução</w:t>
      </w:r>
      <w:r w:rsidRPr="00B4411D">
        <w:rPr>
          <w:rFonts w:ascii="Book Antiqua" w:eastAsia="Times New Roman" w:hAnsi="Book Antiqua" w:cs="Times New Roman"/>
          <w:sz w:val="18"/>
          <w:szCs w:val="18"/>
          <w:lang w:eastAsia="pt-BR"/>
        </w:rPr>
        <w:t xml:space="preserve">. </w:t>
      </w:r>
      <w:r w:rsidR="00FB6C67" w:rsidRPr="00B4411D">
        <w:rPr>
          <w:rFonts w:ascii="Book Antiqua" w:eastAsia="Times New Roman" w:hAnsi="Book Antiqua" w:cs="Times New Roman"/>
          <w:b/>
          <w:bCs/>
          <w:color w:val="FF0000"/>
          <w:sz w:val="16"/>
          <w:szCs w:val="16"/>
          <w:u w:val="single"/>
          <w:lang w:eastAsia="pt-BR"/>
        </w:rPr>
        <w:t>(TJSE-2008)</w:t>
      </w:r>
    </w:p>
    <w:tbl>
      <w:tblPr>
        <w:tblStyle w:val="Tabelacomgrade"/>
        <w:tblW w:w="0" w:type="auto"/>
        <w:shd w:val="clear" w:color="auto" w:fill="CCFFFF"/>
        <w:tblLook w:val="04A0" w:firstRow="1" w:lastRow="0" w:firstColumn="1" w:lastColumn="0" w:noHBand="0" w:noVBand="1"/>
      </w:tblPr>
      <w:tblGrid>
        <w:gridCol w:w="8494"/>
      </w:tblGrid>
      <w:tr w:rsidR="0018511A" w:rsidRPr="00994FF3" w14:paraId="1633830F" w14:textId="77777777" w:rsidTr="0018511A">
        <w:tc>
          <w:tcPr>
            <w:tcW w:w="8494" w:type="dxa"/>
            <w:shd w:val="clear" w:color="auto" w:fill="CCFFFF"/>
          </w:tcPr>
          <w:p w14:paraId="6EF05D2D" w14:textId="77777777" w:rsidR="0018511A" w:rsidRPr="00994FF3" w:rsidRDefault="0018511A" w:rsidP="0018511A">
            <w:pPr>
              <w:spacing w:before="100" w:beforeAutospacing="1" w:after="100" w:afterAutospacing="1"/>
              <w:jc w:val="both"/>
              <w:rPr>
                <w:rFonts w:ascii="Book Antiqua" w:eastAsia="Times New Roman" w:hAnsi="Book Antiqua" w:cs="Times New Roman"/>
                <w:b/>
                <w:sz w:val="19"/>
                <w:szCs w:val="19"/>
                <w:lang w:eastAsia="pt-BR"/>
              </w:rPr>
            </w:pPr>
            <w:r w:rsidRPr="00994FF3">
              <w:rPr>
                <w:rFonts w:ascii="Book Antiqua" w:eastAsia="Times New Roman" w:hAnsi="Book Antiqua" w:cs="Times New Roman"/>
                <w:b/>
                <w:sz w:val="19"/>
                <w:szCs w:val="19"/>
                <w:lang w:eastAsia="pt-BR"/>
              </w:rPr>
              <w:t>(</w:t>
            </w:r>
            <w:r w:rsidRPr="00994FF3">
              <w:rPr>
                <w:rFonts w:ascii="Book Antiqua" w:eastAsia="Times New Roman" w:hAnsi="Book Antiqua" w:cs="Times New Roman"/>
                <w:b/>
                <w:sz w:val="19"/>
                <w:szCs w:val="19"/>
                <w:highlight w:val="yellow"/>
                <w:lang w:eastAsia="pt-BR"/>
              </w:rPr>
              <w:t>TJSE-2008-CESPE</w:t>
            </w:r>
            <w:r w:rsidRPr="00994FF3">
              <w:rPr>
                <w:rFonts w:ascii="Book Antiqua" w:eastAsia="Times New Roman" w:hAnsi="Book Antiqua" w:cs="Times New Roman"/>
                <w:b/>
                <w:sz w:val="19"/>
                <w:szCs w:val="19"/>
                <w:lang w:eastAsia="pt-BR"/>
              </w:rPr>
              <w:t>)</w:t>
            </w:r>
            <w:r w:rsidRPr="00994FF3">
              <w:rPr>
                <w:rFonts w:ascii="Book Antiqua" w:eastAsia="Times New Roman" w:hAnsi="Book Antiqua" w:cs="Times New Roman"/>
                <w:sz w:val="19"/>
                <w:szCs w:val="19"/>
                <w:lang w:eastAsia="pt-BR"/>
              </w:rPr>
              <w:t xml:space="preserve">: Em virtude de má gestão, o Banco Zeugma S.A. acumulou prejuízos nos últimos 5 anos e, como inúmeras obrigações assumidas durante esse período não foram satisfeitas, o banco estava na iminência de ter sua falência decretada. Por tudo isso, o referido banco teve decretada sua intervenção e, conseqüentemente, a indisponibilidade dos bens dos ex-administradores e a instauração de inquérito para apuração de responsabilidades. Com base na situação hipotética apresentada e na legislação pertinente, assinale a opção correta: Transitada em julgado a sentença que declarar a responsabilidade dos ex-administradores do referido banco, eventuais arrestos e indisponibilidade de bens ocorridos durante a intervenção serão convolados em penhora, seguindo-se o processo de execução. </w:t>
            </w:r>
            <w:r w:rsidRPr="00994FF3">
              <w:rPr>
                <w:rFonts w:ascii="Book Antiqua" w:eastAsia="Times New Roman" w:hAnsi="Book Antiqua" w:cs="Times New Roman"/>
                <w:b/>
                <w:sz w:val="19"/>
                <w:szCs w:val="19"/>
                <w:lang w:eastAsia="pt-BR"/>
              </w:rPr>
              <w:t>BL: art. 49, Lei 6024.</w:t>
            </w:r>
          </w:p>
        </w:tc>
      </w:tr>
    </w:tbl>
    <w:p w14:paraId="513785BA"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 1º Apurados os bens penhorados e pagas as custas judiciais, o líquido será entregue ao interventor, ao liquidante ou ao síndico, conforme o caso, para rateio entre os credores da instituição. </w:t>
      </w:r>
    </w:p>
    <w:p w14:paraId="5A122203"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 2º Se, no curso da ação ou da execução, encerrar-se a intervenção ou a liquidação extrajudicial, o interventor ou o liquidante, por ofício, dará conhecimento da ocorrência ao juiz, solicitando sua substituição como depositário dos bens arrestados ou penhorados, e fornecendo a relação nominal e respectivos saldos dos credores a serem, nesta hipótese diretamente contemplados com o rateio previsto no parágrafo anterior. </w:t>
      </w:r>
    </w:p>
    <w:p w14:paraId="04AFA715" w14:textId="77777777" w:rsidR="003D7F02" w:rsidRPr="00994FF3" w:rsidRDefault="003D7F02" w:rsidP="003D7F02">
      <w:pPr>
        <w:spacing w:before="100" w:beforeAutospacing="1" w:after="100" w:afterAutospacing="1" w:line="240" w:lineRule="auto"/>
        <w:jc w:val="center"/>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CAPÍTULO V </w:t>
      </w:r>
    </w:p>
    <w:p w14:paraId="61A989DF" w14:textId="77777777" w:rsidR="003D7F02" w:rsidRPr="00994FF3" w:rsidRDefault="003D7F02" w:rsidP="003D7F02">
      <w:pPr>
        <w:spacing w:before="100" w:beforeAutospacing="1" w:after="100" w:afterAutospacing="1" w:line="240" w:lineRule="auto"/>
        <w:jc w:val="center"/>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Disposições Gerais </w:t>
      </w:r>
    </w:p>
    <w:p w14:paraId="401B2786" w14:textId="50EC8E2B" w:rsidR="003D7F02" w:rsidRPr="00B4411D" w:rsidRDefault="003D7F02" w:rsidP="00567103">
      <w:pPr>
        <w:spacing w:before="100" w:beforeAutospacing="1" w:after="100" w:afterAutospacing="1" w:line="240" w:lineRule="auto"/>
        <w:jc w:val="both"/>
        <w:rPr>
          <w:rFonts w:ascii="Book Antiqua" w:eastAsia="Times New Roman" w:hAnsi="Book Antiqua" w:cs="Times New Roman"/>
          <w:sz w:val="16"/>
          <w:szCs w:val="16"/>
          <w:lang w:eastAsia="pt-BR"/>
        </w:rPr>
      </w:pPr>
      <w:r w:rsidRPr="00994FF3">
        <w:rPr>
          <w:rFonts w:ascii="Book Antiqua" w:eastAsia="Times New Roman" w:hAnsi="Book Antiqua" w:cs="Times New Roman"/>
          <w:sz w:val="19"/>
          <w:szCs w:val="19"/>
          <w:lang w:eastAsia="pt-BR"/>
        </w:rPr>
        <w:t xml:space="preserve">        </w:t>
      </w:r>
      <w:bookmarkStart w:id="57" w:name="art50"/>
      <w:bookmarkEnd w:id="57"/>
      <w:r w:rsidRPr="00567103">
        <w:rPr>
          <w:rFonts w:ascii="Book Antiqua" w:eastAsia="Times New Roman" w:hAnsi="Book Antiqua" w:cs="Times New Roman"/>
          <w:b/>
          <w:bCs/>
          <w:sz w:val="19"/>
          <w:szCs w:val="19"/>
          <w:highlight w:val="magenta"/>
          <w:lang w:eastAsia="pt-BR"/>
        </w:rPr>
        <w:t>Art. 50</w:t>
      </w:r>
      <w:r w:rsidRPr="00994FF3">
        <w:rPr>
          <w:rFonts w:ascii="Book Antiqua" w:eastAsia="Times New Roman" w:hAnsi="Book Antiqua" w:cs="Times New Roman"/>
          <w:sz w:val="19"/>
          <w:szCs w:val="19"/>
          <w:lang w:eastAsia="pt-BR"/>
        </w:rPr>
        <w:t xml:space="preserve">. </w:t>
      </w:r>
      <w:r w:rsidRPr="00FB6C67">
        <w:rPr>
          <w:rFonts w:ascii="Book Antiqua" w:eastAsia="Times New Roman" w:hAnsi="Book Antiqua" w:cs="Times New Roman"/>
          <w:b/>
          <w:bCs/>
          <w:sz w:val="19"/>
          <w:szCs w:val="19"/>
          <w:lang w:eastAsia="pt-BR"/>
        </w:rPr>
        <w:t xml:space="preserve">A intervenção determina a </w:t>
      </w:r>
      <w:r w:rsidRPr="00FB6C67">
        <w:rPr>
          <w:rFonts w:ascii="Book Antiqua" w:eastAsia="Times New Roman" w:hAnsi="Book Antiqua" w:cs="Times New Roman"/>
          <w:b/>
          <w:bCs/>
          <w:caps/>
          <w:sz w:val="19"/>
          <w:szCs w:val="19"/>
          <w:shd w:val="clear" w:color="auto" w:fill="F7CAAC" w:themeFill="accent2" w:themeFillTint="66"/>
          <w:lang w:eastAsia="pt-BR"/>
        </w:rPr>
        <w:t>suspensão</w:t>
      </w:r>
      <w:r w:rsidRPr="00FB6C67">
        <w:rPr>
          <w:rFonts w:ascii="Book Antiqua" w:eastAsia="Times New Roman" w:hAnsi="Book Antiqua" w:cs="Times New Roman"/>
          <w:b/>
          <w:bCs/>
          <w:sz w:val="19"/>
          <w:szCs w:val="19"/>
          <w:lang w:eastAsia="pt-BR"/>
        </w:rPr>
        <w:t xml:space="preserve">, e, a liquidação extrajudicial, a </w:t>
      </w:r>
      <w:r w:rsidRPr="00FB6C67">
        <w:rPr>
          <w:rFonts w:ascii="Book Antiqua" w:eastAsia="Times New Roman" w:hAnsi="Book Antiqua" w:cs="Times New Roman"/>
          <w:b/>
          <w:bCs/>
          <w:caps/>
          <w:sz w:val="19"/>
          <w:szCs w:val="19"/>
          <w:shd w:val="clear" w:color="auto" w:fill="F7CAAC" w:themeFill="accent2" w:themeFillTint="66"/>
          <w:lang w:eastAsia="pt-BR"/>
        </w:rPr>
        <w:t>perda</w:t>
      </w:r>
      <w:r w:rsidRPr="00FB6C67">
        <w:rPr>
          <w:rFonts w:ascii="Book Antiqua" w:eastAsia="Times New Roman" w:hAnsi="Book Antiqua" w:cs="Times New Roman"/>
          <w:b/>
          <w:bCs/>
          <w:sz w:val="19"/>
          <w:szCs w:val="19"/>
          <w:lang w:eastAsia="pt-BR"/>
        </w:rPr>
        <w:t xml:space="preserve"> do mandato respectivamente, dos administradores e membros do Conselho Fiscal e de quaisquer outros órgãos criados pelo estatuto, competindo, exclusivamente, ao interventor e ao liquidante a convocação da assembléia geral nos casos em que julgarem conveniente</w:t>
      </w:r>
      <w:r w:rsidRPr="00B4411D">
        <w:rPr>
          <w:rFonts w:ascii="Book Antiqua" w:eastAsia="Times New Roman" w:hAnsi="Book Antiqua" w:cs="Times New Roman"/>
          <w:sz w:val="16"/>
          <w:szCs w:val="16"/>
          <w:lang w:eastAsia="pt-BR"/>
        </w:rPr>
        <w:t xml:space="preserve">. </w:t>
      </w:r>
      <w:r w:rsidR="00BB7DBF" w:rsidRPr="00B4411D">
        <w:rPr>
          <w:rFonts w:ascii="Book Antiqua" w:hAnsi="Book Antiqua"/>
          <w:b/>
          <w:color w:val="FF0000"/>
          <w:sz w:val="16"/>
          <w:szCs w:val="16"/>
          <w:u w:val="single"/>
        </w:rPr>
        <w:t>(TRF2-2014)</w:t>
      </w:r>
    </w:p>
    <w:tbl>
      <w:tblPr>
        <w:tblStyle w:val="Tabelacomgrade"/>
        <w:tblW w:w="0" w:type="auto"/>
        <w:shd w:val="clear" w:color="auto" w:fill="CCFFFF"/>
        <w:tblLook w:val="04A0" w:firstRow="1" w:lastRow="0" w:firstColumn="1" w:lastColumn="0" w:noHBand="0" w:noVBand="1"/>
      </w:tblPr>
      <w:tblGrid>
        <w:gridCol w:w="8494"/>
      </w:tblGrid>
      <w:tr w:rsidR="00567103" w14:paraId="65B56170" w14:textId="77777777" w:rsidTr="00567103">
        <w:tc>
          <w:tcPr>
            <w:tcW w:w="8494" w:type="dxa"/>
            <w:shd w:val="clear" w:color="auto" w:fill="CCFFFF"/>
          </w:tcPr>
          <w:p w14:paraId="696F6F3A" w14:textId="7359A8B8" w:rsidR="00567103" w:rsidRDefault="00567103" w:rsidP="00567103">
            <w:pPr>
              <w:jc w:val="both"/>
              <w:rPr>
                <w:rFonts w:ascii="Book Antiqua" w:eastAsia="Times New Roman" w:hAnsi="Book Antiqua" w:cs="Times New Roman"/>
                <w:sz w:val="19"/>
                <w:szCs w:val="19"/>
                <w:lang w:eastAsia="pt-BR"/>
              </w:rPr>
            </w:pPr>
            <w:r w:rsidRPr="00567103">
              <w:rPr>
                <w:rFonts w:ascii="Book Antiqua" w:eastAsia="Times New Roman" w:hAnsi="Book Antiqua" w:cs="Times New Roman"/>
                <w:b/>
                <w:bCs/>
                <w:i/>
                <w:iCs/>
                <w:color w:val="FF0000"/>
                <w:sz w:val="19"/>
                <w:szCs w:val="19"/>
                <w:lang w:eastAsia="pt-BR"/>
              </w:rPr>
              <w:t>#</w:t>
            </w:r>
            <w:r w:rsidRPr="00567103">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sz w:val="19"/>
                <w:szCs w:val="19"/>
                <w:lang w:eastAsia="pt-BR"/>
              </w:rPr>
              <w:t>: #</w:t>
            </w:r>
            <w:r w:rsidRPr="00567103">
              <w:rPr>
                <w:rFonts w:ascii="Book Antiqua" w:eastAsia="Times New Roman" w:hAnsi="Book Antiqua" w:cs="Times New Roman"/>
                <w:b/>
                <w:bCs/>
                <w:i/>
                <w:iCs/>
                <w:sz w:val="19"/>
                <w:szCs w:val="19"/>
                <w:highlight w:val="magenta"/>
                <w:lang w:eastAsia="pt-BR"/>
              </w:rPr>
              <w:t>Dica</w:t>
            </w:r>
            <w:r>
              <w:rPr>
                <w:rFonts w:ascii="Book Antiqua" w:eastAsia="Times New Roman" w:hAnsi="Book Antiqua" w:cs="Times New Roman"/>
                <w:sz w:val="19"/>
                <w:szCs w:val="19"/>
                <w:lang w:eastAsia="pt-BR"/>
              </w:rPr>
              <w:t>:</w:t>
            </w:r>
          </w:p>
          <w:p w14:paraId="4EF6AE6D" w14:textId="28A096D1" w:rsidR="00567103" w:rsidRPr="00567103" w:rsidRDefault="00567103" w:rsidP="00567103">
            <w:pPr>
              <w:jc w:val="both"/>
              <w:rPr>
                <w:rFonts w:ascii="Book Antiqua" w:eastAsia="Times New Roman" w:hAnsi="Book Antiqua" w:cs="Times New Roman"/>
                <w:sz w:val="19"/>
                <w:szCs w:val="19"/>
                <w:lang w:eastAsia="pt-BR"/>
              </w:rPr>
            </w:pPr>
            <w:r w:rsidRPr="00567103">
              <w:rPr>
                <w:rFonts w:ascii="Book Antiqua" w:eastAsia="Times New Roman" w:hAnsi="Book Antiqua" w:cs="Times New Roman"/>
                <w:sz w:val="19"/>
                <w:szCs w:val="19"/>
                <w:lang w:eastAsia="pt-BR"/>
              </w:rPr>
              <w:t xml:space="preserve">Intervenção (mais de leve) </w:t>
            </w:r>
            <w:r w:rsidRPr="00567103">
              <w:rPr>
                <w:rFonts w:ascii="Book Antiqua" w:eastAsia="Times New Roman" w:hAnsi="Book Antiqua" w:cs="Times New Roman"/>
                <w:sz w:val="19"/>
                <w:szCs w:val="19"/>
                <w:lang w:eastAsia="pt-BR"/>
              </w:rPr>
              <w:sym w:font="Wingdings" w:char="F0E0"/>
            </w:r>
            <w:r w:rsidRPr="00567103">
              <w:rPr>
                <w:rFonts w:ascii="Book Antiqua" w:eastAsia="Times New Roman" w:hAnsi="Book Antiqua" w:cs="Times New Roman"/>
                <w:sz w:val="19"/>
                <w:szCs w:val="19"/>
                <w:lang w:eastAsia="pt-BR"/>
              </w:rPr>
              <w:t xml:space="preserve"> SUSPENSÃO do mandato</w:t>
            </w:r>
          </w:p>
          <w:p w14:paraId="7FF49998" w14:textId="43651CA5" w:rsidR="00567103" w:rsidRPr="00567103" w:rsidRDefault="00567103" w:rsidP="00567103">
            <w:pPr>
              <w:jc w:val="both"/>
              <w:rPr>
                <w:rFonts w:ascii="Book Antiqua" w:eastAsia="Times New Roman" w:hAnsi="Book Antiqua" w:cs="Times New Roman"/>
                <w:sz w:val="19"/>
                <w:szCs w:val="19"/>
                <w:lang w:eastAsia="pt-BR"/>
              </w:rPr>
            </w:pPr>
            <w:r w:rsidRPr="00567103">
              <w:rPr>
                <w:rFonts w:ascii="Book Antiqua" w:eastAsia="Times New Roman" w:hAnsi="Book Antiqua" w:cs="Times New Roman"/>
                <w:sz w:val="19"/>
                <w:szCs w:val="19"/>
                <w:lang w:eastAsia="pt-BR"/>
              </w:rPr>
              <w:t xml:space="preserve">Liquidação extrajudicial (mais grave) </w:t>
            </w:r>
            <w:r w:rsidRPr="00567103">
              <w:rPr>
                <w:rFonts w:ascii="Book Antiqua" w:eastAsia="Times New Roman" w:hAnsi="Book Antiqua" w:cs="Times New Roman"/>
                <w:sz w:val="19"/>
                <w:szCs w:val="19"/>
                <w:lang w:eastAsia="pt-BR"/>
              </w:rPr>
              <w:sym w:font="Wingdings" w:char="F0E0"/>
            </w:r>
            <w:r w:rsidRPr="00567103">
              <w:rPr>
                <w:rFonts w:ascii="Book Antiqua" w:eastAsia="Times New Roman" w:hAnsi="Book Antiqua" w:cs="Times New Roman"/>
                <w:sz w:val="19"/>
                <w:szCs w:val="19"/>
                <w:lang w:eastAsia="pt-BR"/>
              </w:rPr>
              <w:t xml:space="preserve"> PERDA do mandato</w:t>
            </w:r>
          </w:p>
        </w:tc>
      </w:tr>
    </w:tbl>
    <w:p w14:paraId="6CC80EA7"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w:t>
      </w:r>
      <w:bookmarkStart w:id="58" w:name="art51"/>
      <w:bookmarkEnd w:id="58"/>
      <w:r w:rsidRPr="00994FF3">
        <w:rPr>
          <w:rFonts w:ascii="Book Antiqua" w:eastAsia="Times New Roman" w:hAnsi="Book Antiqua" w:cs="Times New Roman"/>
          <w:sz w:val="19"/>
          <w:szCs w:val="19"/>
          <w:lang w:eastAsia="pt-BR"/>
        </w:rPr>
        <w:t xml:space="preserve">Art . 51. Com o objetivo de preservar os interesses da poupança popular e a integridade do acervo das entidades submetidas a intervenção ou a liquidação extrajudicial o Banco Central do Brasil poderá estabelecer idêntico regime para as pessoas jurídicas que com elas tenham integração de atividade ou vinculo de interesse, ficando os seus administradores sujeitos aos preceitos desta Lei. </w:t>
      </w:r>
    </w:p>
    <w:p w14:paraId="51E707BD"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Parágrafo único. Verifica-se integração de atividade ou vinculo de interesse, quando as pessoas jurídicas referidas neste artigo, forem devedoras da sociedade sob intervenção ou submetida liquidação extrajudicial, ou quando seus sócios ou acionistas participarem do capital desta importância superior a 10% (dez por cento) ou seja cônjuges, ou parentes até o segundo grau, consangüíneos ou afins, de seus diretores ou membros dos conselhos, consultivo, administrativo, fiscal ou semelhantes.</w:t>
      </w:r>
    </w:p>
    <w:p w14:paraId="2720CD3B"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w:t>
      </w:r>
      <w:bookmarkStart w:id="59" w:name="art52"/>
      <w:bookmarkEnd w:id="59"/>
      <w:r w:rsidRPr="00994FF3">
        <w:rPr>
          <w:rFonts w:ascii="Book Antiqua" w:eastAsia="Times New Roman" w:hAnsi="Book Antiqua" w:cs="Times New Roman"/>
          <w:sz w:val="19"/>
          <w:szCs w:val="19"/>
          <w:lang w:eastAsia="pt-BR"/>
        </w:rPr>
        <w:t>Art . 52. Aplicam-se as disposições da presente Lei as sociedades ou empresas que integram o sistema de distribuição de títulos ou valores monetários no mercado de capitais (</w:t>
      </w:r>
      <w:hyperlink r:id="rId50" w:anchor="art5" w:history="1">
        <w:r w:rsidRPr="00994FF3">
          <w:rPr>
            <w:rFonts w:ascii="Book Antiqua" w:eastAsia="Times New Roman" w:hAnsi="Book Antiqua" w:cs="Times New Roman"/>
            <w:color w:val="0000FF"/>
            <w:sz w:val="19"/>
            <w:szCs w:val="19"/>
            <w:u w:val="single"/>
            <w:lang w:eastAsia="pt-BR"/>
          </w:rPr>
          <w:t>artigo 5º, da Lei nº 4.728, de 14 de julho de 1965</w:t>
        </w:r>
      </w:hyperlink>
      <w:r w:rsidRPr="00994FF3">
        <w:rPr>
          <w:rFonts w:ascii="Book Antiqua" w:eastAsia="Times New Roman" w:hAnsi="Book Antiqua" w:cs="Times New Roman"/>
          <w:sz w:val="19"/>
          <w:szCs w:val="19"/>
          <w:lang w:eastAsia="pt-BR"/>
        </w:rPr>
        <w:t xml:space="preserve">), assim como as sociedades ou empresas corretoras de câmbio. </w:t>
      </w:r>
    </w:p>
    <w:p w14:paraId="306E15AB"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 1º A intervenção nessa sociedades ou empresas, ou sua liquidação extrajudicial, poderá ser decretada pelo Banco Central do Brasil por iniciativa próprio ou por solicitação das Bolsas de Valores quanto as corretoras e elas associadas, mediante representação fundamentada. </w:t>
      </w:r>
    </w:p>
    <w:p w14:paraId="0A4214AB"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lastRenderedPageBreak/>
        <w:t xml:space="preserve">        § 2º Por delegação de competência do Banco Central do Brasil e sem prejuízo de suas atribuições a intervenção ou a liquidação extrajudicial, das sociedades corretoras, membros das Bolsas de Valores, poderá ser processada por estas, sendo competente no caso, aquela área em que a sociedade tiver sede. </w:t>
      </w:r>
    </w:p>
    <w:p w14:paraId="241FABE8"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w:t>
      </w:r>
      <w:bookmarkStart w:id="60" w:name="art53"/>
      <w:bookmarkEnd w:id="60"/>
      <w:r w:rsidRPr="00994FF3">
        <w:rPr>
          <w:rFonts w:ascii="Book Antiqua" w:eastAsia="Times New Roman" w:hAnsi="Book Antiqua" w:cs="Times New Roman"/>
          <w:sz w:val="19"/>
          <w:szCs w:val="19"/>
          <w:lang w:eastAsia="pt-BR"/>
        </w:rPr>
        <w:t xml:space="preserve">Art . 53. As sociedades ou empresas que integram o sistema de distribuição de títulos ou valores mobiliários no mercado de capitais, assim como as sociedades ou empresas corretoras do câmbio, não poderão com as instituições financeiras, impetrar concordata. </w:t>
      </w:r>
    </w:p>
    <w:p w14:paraId="6E129734"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w:t>
      </w:r>
      <w:bookmarkStart w:id="61" w:name="art54"/>
      <w:bookmarkEnd w:id="61"/>
      <w:r w:rsidRPr="00994FF3">
        <w:rPr>
          <w:rFonts w:ascii="Book Antiqua" w:eastAsia="Times New Roman" w:hAnsi="Book Antiqua" w:cs="Times New Roman"/>
          <w:sz w:val="19"/>
          <w:szCs w:val="19"/>
          <w:lang w:eastAsia="pt-BR"/>
        </w:rPr>
        <w:t xml:space="preserve">Art . 54. As disposições da presente Lei estendem-se as intervenções e liquidações extrajudiciais em curso, no que couberem. </w:t>
      </w:r>
    </w:p>
    <w:p w14:paraId="5A3FA15F"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w:t>
      </w:r>
      <w:bookmarkStart w:id="62" w:name="art55"/>
      <w:bookmarkEnd w:id="62"/>
      <w:r w:rsidRPr="00994FF3">
        <w:rPr>
          <w:rFonts w:ascii="Book Antiqua" w:eastAsia="Times New Roman" w:hAnsi="Book Antiqua" w:cs="Times New Roman"/>
          <w:sz w:val="19"/>
          <w:szCs w:val="19"/>
          <w:lang w:eastAsia="pt-BR"/>
        </w:rPr>
        <w:t xml:space="preserve">Art . 55. O Banco Central do Brasil é acentuado autorizado a prestar assistência financeira as Bolsas de Valores, nas condições fixadas pelo Conselho Nacional, quando, a seu critério, se fizer necessária para que elas se adaptem, inteiramente, as exigências do mercado de capitais. </w:t>
      </w:r>
    </w:p>
    <w:p w14:paraId="561EA089"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Parágrafo único. A assistência financeira prevista neste artigo poderá ser estendida as Bolsas de Valores nos casos de intervenção ou liquidação extrajudicial em sociedades corretoras de valores mobiliários e de câmbio, com vista a regularidade legítimos interesse de investidores. </w:t>
      </w:r>
    </w:p>
    <w:p w14:paraId="70019E9A"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w:t>
      </w:r>
      <w:bookmarkStart w:id="63" w:name="art56"/>
      <w:bookmarkEnd w:id="63"/>
      <w:r w:rsidRPr="00994FF3">
        <w:rPr>
          <w:rFonts w:ascii="Book Antiqua" w:eastAsia="Times New Roman" w:hAnsi="Book Antiqua" w:cs="Times New Roman"/>
          <w:sz w:val="19"/>
          <w:szCs w:val="19"/>
          <w:lang w:eastAsia="pt-BR"/>
        </w:rPr>
        <w:t xml:space="preserve">Art . 56. Ao artigo 129, do </w:t>
      </w:r>
      <w:hyperlink r:id="rId51" w:history="1">
        <w:r w:rsidRPr="00994FF3">
          <w:rPr>
            <w:rFonts w:ascii="Book Antiqua" w:eastAsia="Times New Roman" w:hAnsi="Book Antiqua" w:cs="Times New Roman"/>
            <w:color w:val="0000FF"/>
            <w:sz w:val="19"/>
            <w:szCs w:val="19"/>
            <w:u w:val="single"/>
            <w:lang w:eastAsia="pt-BR"/>
          </w:rPr>
          <w:t>Decreto-lei nº 2.627, de 26 de setembro de 1940</w:t>
        </w:r>
      </w:hyperlink>
      <w:r w:rsidRPr="00994FF3">
        <w:rPr>
          <w:rFonts w:ascii="Book Antiqua" w:eastAsia="Times New Roman" w:hAnsi="Book Antiqua" w:cs="Times New Roman"/>
          <w:sz w:val="19"/>
          <w:szCs w:val="19"/>
          <w:lang w:eastAsia="pt-BR"/>
        </w:rPr>
        <w:t xml:space="preserve">, é acrescentado o seguinte parágrafo, além do que já lhe fora atendido pela </w:t>
      </w:r>
      <w:hyperlink r:id="rId52" w:history="1">
        <w:r w:rsidRPr="00994FF3">
          <w:rPr>
            <w:rFonts w:ascii="Book Antiqua" w:eastAsia="Times New Roman" w:hAnsi="Book Antiqua" w:cs="Times New Roman"/>
            <w:color w:val="0000FF"/>
            <w:sz w:val="19"/>
            <w:szCs w:val="19"/>
            <w:u w:val="single"/>
            <w:lang w:eastAsia="pt-BR"/>
          </w:rPr>
          <w:t>Lei nº 5.589, de 3 de junho de 1970</w:t>
        </w:r>
      </w:hyperlink>
      <w:r w:rsidRPr="00994FF3">
        <w:rPr>
          <w:rFonts w:ascii="Book Antiqua" w:eastAsia="Times New Roman" w:hAnsi="Book Antiqua" w:cs="Times New Roman"/>
          <w:sz w:val="19"/>
          <w:szCs w:val="19"/>
          <w:lang w:eastAsia="pt-BR"/>
        </w:rPr>
        <w:t xml:space="preserve">: </w:t>
      </w:r>
    </w:p>
    <w:p w14:paraId="092E7D4C" w14:textId="77777777" w:rsidR="003D7F02" w:rsidRPr="00994FF3" w:rsidRDefault="003D7F02" w:rsidP="003D7F02">
      <w:pPr>
        <w:spacing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w:t>
      </w:r>
      <w:hyperlink r:id="rId53" w:anchor="art129§3" w:history="1">
        <w:r w:rsidRPr="00994FF3">
          <w:rPr>
            <w:rFonts w:ascii="Book Antiqua" w:eastAsia="Times New Roman" w:hAnsi="Book Antiqua" w:cs="Times New Roman"/>
            <w:color w:val="0000FF"/>
            <w:sz w:val="19"/>
            <w:szCs w:val="19"/>
            <w:u w:val="single"/>
            <w:lang w:eastAsia="pt-BR"/>
          </w:rPr>
          <w:t>§ 3º</w:t>
        </w:r>
      </w:hyperlink>
      <w:r w:rsidRPr="00994FF3">
        <w:rPr>
          <w:rFonts w:ascii="Book Antiqua" w:eastAsia="Times New Roman" w:hAnsi="Book Antiqua" w:cs="Times New Roman"/>
          <w:sz w:val="19"/>
          <w:szCs w:val="19"/>
          <w:lang w:eastAsia="pt-BR"/>
        </w:rPr>
        <w:t xml:space="preserve"> O Conselho Monetário Nacional estabelecerá os critérios de padronização dos documentos de que trata os § 2º podendo ainda, autorizar o Banco Central do Brasil a prorrogar o prazo neste estabelecido determinado então, as condições a que estarão sujeitas as sociedades beneficiárias da prorrogação." </w:t>
      </w:r>
    </w:p>
    <w:p w14:paraId="5789901E"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w:t>
      </w:r>
      <w:bookmarkStart w:id="64" w:name="art57"/>
      <w:bookmarkEnd w:id="64"/>
      <w:r w:rsidRPr="00994FF3">
        <w:rPr>
          <w:rFonts w:ascii="Book Antiqua" w:eastAsia="Times New Roman" w:hAnsi="Book Antiqua" w:cs="Times New Roman"/>
          <w:sz w:val="19"/>
          <w:szCs w:val="19"/>
          <w:lang w:eastAsia="pt-BR"/>
        </w:rPr>
        <w:t xml:space="preserve">Art . 57. Esta Lei entrará em vigor na data de sua publicação, revogada a </w:t>
      </w:r>
      <w:hyperlink r:id="rId54" w:history="1">
        <w:r w:rsidRPr="00994FF3">
          <w:rPr>
            <w:rFonts w:ascii="Book Antiqua" w:eastAsia="Times New Roman" w:hAnsi="Book Antiqua" w:cs="Times New Roman"/>
            <w:color w:val="0000FF"/>
            <w:sz w:val="19"/>
            <w:szCs w:val="19"/>
            <w:u w:val="single"/>
            <w:lang w:eastAsia="pt-BR"/>
          </w:rPr>
          <w:t>Lei nº 1.808, de 7 de janeiro de 1953</w:t>
        </w:r>
      </w:hyperlink>
      <w:r w:rsidRPr="00994FF3">
        <w:rPr>
          <w:rFonts w:ascii="Book Antiqua" w:eastAsia="Times New Roman" w:hAnsi="Book Antiqua" w:cs="Times New Roman"/>
          <w:sz w:val="19"/>
          <w:szCs w:val="19"/>
          <w:lang w:eastAsia="pt-BR"/>
        </w:rPr>
        <w:t xml:space="preserve">, os </w:t>
      </w:r>
      <w:hyperlink r:id="rId55" w:history="1">
        <w:r w:rsidRPr="00994FF3">
          <w:rPr>
            <w:rFonts w:ascii="Book Antiqua" w:eastAsia="Times New Roman" w:hAnsi="Book Antiqua" w:cs="Times New Roman"/>
            <w:color w:val="0000FF"/>
            <w:sz w:val="19"/>
            <w:szCs w:val="19"/>
            <w:u w:val="single"/>
            <w:lang w:eastAsia="pt-BR"/>
          </w:rPr>
          <w:t>Decretos-leis nºs 9.228, de 3 de maio de 1946</w:t>
        </w:r>
      </w:hyperlink>
      <w:r w:rsidRPr="00994FF3">
        <w:rPr>
          <w:rFonts w:ascii="Book Antiqua" w:eastAsia="Times New Roman" w:hAnsi="Book Antiqua" w:cs="Times New Roman"/>
          <w:sz w:val="19"/>
          <w:szCs w:val="19"/>
          <w:lang w:eastAsia="pt-BR"/>
        </w:rPr>
        <w:t xml:space="preserve">; </w:t>
      </w:r>
      <w:hyperlink r:id="rId56" w:history="1">
        <w:r w:rsidRPr="00994FF3">
          <w:rPr>
            <w:rFonts w:ascii="Book Antiqua" w:eastAsia="Times New Roman" w:hAnsi="Book Antiqua" w:cs="Times New Roman"/>
            <w:color w:val="0000FF"/>
            <w:sz w:val="19"/>
            <w:szCs w:val="19"/>
            <w:u w:val="single"/>
            <w:lang w:eastAsia="pt-BR"/>
          </w:rPr>
          <w:t>9.328, de 10 de junho de 1946</w:t>
        </w:r>
      </w:hyperlink>
      <w:r w:rsidRPr="00994FF3">
        <w:rPr>
          <w:rFonts w:ascii="Book Antiqua" w:eastAsia="Times New Roman" w:hAnsi="Book Antiqua" w:cs="Times New Roman"/>
          <w:sz w:val="19"/>
          <w:szCs w:val="19"/>
          <w:lang w:eastAsia="pt-BR"/>
        </w:rPr>
        <w:t xml:space="preserve">; </w:t>
      </w:r>
      <w:hyperlink r:id="rId57" w:history="1">
        <w:r w:rsidRPr="00994FF3">
          <w:rPr>
            <w:rFonts w:ascii="Book Antiqua" w:eastAsia="Times New Roman" w:hAnsi="Book Antiqua" w:cs="Times New Roman"/>
            <w:color w:val="0000FF"/>
            <w:sz w:val="19"/>
            <w:szCs w:val="19"/>
            <w:u w:val="single"/>
            <w:lang w:eastAsia="pt-BR"/>
          </w:rPr>
          <w:t>9.346, de 10 de junho de 1946</w:t>
        </w:r>
      </w:hyperlink>
      <w:r w:rsidRPr="00994FF3">
        <w:rPr>
          <w:rFonts w:ascii="Book Antiqua" w:eastAsia="Times New Roman" w:hAnsi="Book Antiqua" w:cs="Times New Roman"/>
          <w:sz w:val="19"/>
          <w:szCs w:val="19"/>
          <w:lang w:eastAsia="pt-BR"/>
        </w:rPr>
        <w:t xml:space="preserve">; </w:t>
      </w:r>
      <w:hyperlink r:id="rId58" w:history="1">
        <w:r w:rsidRPr="00994FF3">
          <w:rPr>
            <w:rFonts w:ascii="Book Antiqua" w:eastAsia="Times New Roman" w:hAnsi="Book Antiqua" w:cs="Times New Roman"/>
            <w:color w:val="0000FF"/>
            <w:sz w:val="19"/>
            <w:szCs w:val="19"/>
            <w:u w:val="single"/>
            <w:lang w:eastAsia="pt-BR"/>
          </w:rPr>
          <w:t>48, de 18 de novembro de 1966</w:t>
        </w:r>
      </w:hyperlink>
      <w:r w:rsidRPr="00994FF3">
        <w:rPr>
          <w:rFonts w:ascii="Book Antiqua" w:eastAsia="Times New Roman" w:hAnsi="Book Antiqua" w:cs="Times New Roman"/>
          <w:sz w:val="19"/>
          <w:szCs w:val="19"/>
          <w:lang w:eastAsia="pt-BR"/>
        </w:rPr>
        <w:t xml:space="preserve">; </w:t>
      </w:r>
      <w:hyperlink r:id="rId59" w:history="1">
        <w:r w:rsidRPr="00994FF3">
          <w:rPr>
            <w:rFonts w:ascii="Book Antiqua" w:eastAsia="Times New Roman" w:hAnsi="Book Antiqua" w:cs="Times New Roman"/>
            <w:color w:val="0000FF"/>
            <w:sz w:val="19"/>
            <w:szCs w:val="19"/>
            <w:u w:val="single"/>
            <w:lang w:eastAsia="pt-BR"/>
          </w:rPr>
          <w:t>462, de 11 de fevereiro de 1969</w:t>
        </w:r>
      </w:hyperlink>
      <w:r w:rsidRPr="00994FF3">
        <w:rPr>
          <w:rFonts w:ascii="Book Antiqua" w:eastAsia="Times New Roman" w:hAnsi="Book Antiqua" w:cs="Times New Roman"/>
          <w:sz w:val="19"/>
          <w:szCs w:val="19"/>
          <w:lang w:eastAsia="pt-BR"/>
        </w:rPr>
        <w:t xml:space="preserve">; e </w:t>
      </w:r>
      <w:hyperlink r:id="rId60" w:history="1">
        <w:r w:rsidRPr="00994FF3">
          <w:rPr>
            <w:rFonts w:ascii="Book Antiqua" w:eastAsia="Times New Roman" w:hAnsi="Book Antiqua" w:cs="Times New Roman"/>
            <w:color w:val="0000FF"/>
            <w:sz w:val="19"/>
            <w:szCs w:val="19"/>
            <w:u w:val="single"/>
            <w:lang w:eastAsia="pt-BR"/>
          </w:rPr>
          <w:t>685, de 17 de junho de 1969</w:t>
        </w:r>
      </w:hyperlink>
      <w:r w:rsidRPr="00994FF3">
        <w:rPr>
          <w:rFonts w:ascii="Book Antiqua" w:eastAsia="Times New Roman" w:hAnsi="Book Antiqua" w:cs="Times New Roman"/>
          <w:sz w:val="19"/>
          <w:szCs w:val="19"/>
          <w:lang w:eastAsia="pt-BR"/>
        </w:rPr>
        <w:t xml:space="preserve">, e demais disposições gerais e especiais em contrário. </w:t>
      </w:r>
    </w:p>
    <w:p w14:paraId="536AC1FD" w14:textId="77777777" w:rsidR="003D7F02" w:rsidRPr="00994FF3" w:rsidRDefault="003D7F02" w:rsidP="003D7F02">
      <w:pPr>
        <w:spacing w:before="100" w:beforeAutospacing="1" w:after="100" w:afterAutospacing="1" w:line="240" w:lineRule="auto"/>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Brasília, 13 de março de 1974; 153º da Independência e 86º da República. </w:t>
      </w:r>
    </w:p>
    <w:p w14:paraId="41A0E0C0" w14:textId="77777777" w:rsidR="003D7F02" w:rsidRPr="00994FF3" w:rsidRDefault="003D7F02" w:rsidP="003D7F02">
      <w:pPr>
        <w:spacing w:before="100" w:beforeAutospacing="1" w:after="100" w:afterAutospacing="1" w:line="240" w:lineRule="auto"/>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EMÍLIO G. MÉDICI </w:t>
      </w:r>
      <w:r w:rsidRPr="00994FF3">
        <w:rPr>
          <w:rFonts w:ascii="Book Antiqua" w:eastAsia="Times New Roman" w:hAnsi="Book Antiqua" w:cs="Times New Roman"/>
          <w:sz w:val="19"/>
          <w:szCs w:val="19"/>
          <w:lang w:eastAsia="pt-BR"/>
        </w:rPr>
        <w:br/>
      </w:r>
      <w:r w:rsidRPr="00994FF3">
        <w:rPr>
          <w:rFonts w:ascii="Book Antiqua" w:eastAsia="Times New Roman" w:hAnsi="Book Antiqua" w:cs="Times New Roman"/>
          <w:i/>
          <w:iCs/>
          <w:sz w:val="19"/>
          <w:szCs w:val="19"/>
          <w:lang w:eastAsia="pt-BR"/>
        </w:rPr>
        <w:t xml:space="preserve">Antônio Delfim Neto </w:t>
      </w:r>
    </w:p>
    <w:p w14:paraId="53DAF76C" w14:textId="77777777" w:rsidR="00FF12D0" w:rsidRPr="00AD0417" w:rsidRDefault="003D7F02" w:rsidP="00C62F06">
      <w:pPr>
        <w:spacing w:before="100" w:beforeAutospacing="1" w:after="100" w:afterAutospacing="1" w:line="240" w:lineRule="auto"/>
        <w:rPr>
          <w:rFonts w:ascii="Book Antiqua" w:eastAsia="Times New Roman" w:hAnsi="Book Antiqua" w:cs="Times New Roman"/>
          <w:sz w:val="20"/>
          <w:szCs w:val="20"/>
          <w:lang w:eastAsia="pt-BR"/>
        </w:rPr>
      </w:pPr>
      <w:r w:rsidRPr="00994FF3">
        <w:rPr>
          <w:rFonts w:ascii="Book Antiqua" w:eastAsia="Times New Roman" w:hAnsi="Book Antiqua" w:cs="Times New Roman"/>
          <w:color w:val="FF0000"/>
          <w:sz w:val="19"/>
          <w:szCs w:val="19"/>
          <w:lang w:eastAsia="pt-BR"/>
        </w:rPr>
        <w:t xml:space="preserve">Este texto não substitui o publicado no DOU de 13.3.1974 e </w:t>
      </w:r>
      <w:hyperlink r:id="rId61" w:history="1">
        <w:r w:rsidRPr="00994FF3">
          <w:rPr>
            <w:rFonts w:ascii="Book Antiqua" w:eastAsia="Times New Roman" w:hAnsi="Book Antiqua" w:cs="Times New Roman"/>
            <w:color w:val="FF0000"/>
            <w:sz w:val="19"/>
            <w:szCs w:val="19"/>
            <w:u w:val="single"/>
            <w:lang w:eastAsia="pt-BR"/>
          </w:rPr>
          <w:t>retificada em 8.4.1974</w:t>
        </w:r>
      </w:hyperlink>
    </w:p>
    <w:sectPr w:rsidR="00FF12D0" w:rsidRPr="00AD0417" w:rsidSect="00BE27B5">
      <w:pgSz w:w="11906" w:h="16838"/>
      <w:pgMar w:top="1135"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8801D" w14:textId="77777777" w:rsidR="00D473A8" w:rsidRDefault="00D473A8" w:rsidP="005D73CE">
      <w:pPr>
        <w:spacing w:after="0" w:line="240" w:lineRule="auto"/>
      </w:pPr>
      <w:r>
        <w:separator/>
      </w:r>
    </w:p>
  </w:endnote>
  <w:endnote w:type="continuationSeparator" w:id="0">
    <w:p w14:paraId="09214862" w14:textId="77777777" w:rsidR="00D473A8" w:rsidRDefault="00D473A8" w:rsidP="005D73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2CF66" w14:textId="77777777" w:rsidR="00D473A8" w:rsidRDefault="00D473A8" w:rsidP="005D73CE">
      <w:pPr>
        <w:spacing w:after="0" w:line="240" w:lineRule="auto"/>
      </w:pPr>
      <w:r>
        <w:separator/>
      </w:r>
    </w:p>
  </w:footnote>
  <w:footnote w:type="continuationSeparator" w:id="0">
    <w:p w14:paraId="6565E5DC" w14:textId="77777777" w:rsidR="00D473A8" w:rsidRDefault="00D473A8" w:rsidP="005D73CE">
      <w:pPr>
        <w:spacing w:after="0" w:line="240" w:lineRule="auto"/>
      </w:pPr>
      <w:r>
        <w:continuationSeparator/>
      </w:r>
    </w:p>
  </w:footnote>
  <w:footnote w:id="1">
    <w:p w14:paraId="3F58B94B" w14:textId="08ED30BA" w:rsidR="00F17248" w:rsidRPr="00F17248" w:rsidRDefault="00F17248" w:rsidP="00F17248">
      <w:pPr>
        <w:pStyle w:val="Textodenotaderodap"/>
        <w:jc w:val="both"/>
        <w:rPr>
          <w:rFonts w:ascii="Book Antiqua" w:hAnsi="Book Antiqua"/>
        </w:rPr>
      </w:pPr>
      <w:r w:rsidRPr="00F17248">
        <w:rPr>
          <w:rStyle w:val="Refdenotaderodap"/>
          <w:rFonts w:ascii="Book Antiqua" w:hAnsi="Book Antiqua"/>
          <w:sz w:val="18"/>
          <w:szCs w:val="18"/>
        </w:rPr>
        <w:footnoteRef/>
      </w:r>
      <w:r w:rsidRPr="00F17248">
        <w:rPr>
          <w:rFonts w:ascii="Book Antiqua" w:hAnsi="Book Antiqua"/>
          <w:sz w:val="18"/>
          <w:szCs w:val="18"/>
        </w:rPr>
        <w:t xml:space="preserve"> Art. 2º Esta Lei não se aplica a: (...) II – instituição financeira pública ou privada, cooperativa de crédito, consórcio, entidade de previdência complementar, sociedade operadora de plano de assistência à saúde, sociedade seguradora, sociedade de capitalização e outras entidades legalmente equiparadas às anteriores.</w:t>
      </w:r>
    </w:p>
  </w:footnote>
  <w:footnote w:id="2">
    <w:p w14:paraId="4454029D" w14:textId="03EE1AF3" w:rsidR="00C73B24" w:rsidRPr="00C73B24" w:rsidRDefault="00C73B24" w:rsidP="00C73B24">
      <w:pPr>
        <w:pStyle w:val="Textodenotaderodap"/>
        <w:jc w:val="both"/>
        <w:rPr>
          <w:rFonts w:ascii="Book Antiqua" w:hAnsi="Book Antiqua"/>
        </w:rPr>
      </w:pPr>
      <w:r w:rsidRPr="00C73B24">
        <w:rPr>
          <w:rStyle w:val="Refdenotaderodap"/>
          <w:rFonts w:ascii="Book Antiqua" w:hAnsi="Book Antiqua"/>
          <w:sz w:val="18"/>
          <w:szCs w:val="18"/>
        </w:rPr>
        <w:footnoteRef/>
      </w:r>
      <w:r w:rsidRPr="00C73B24">
        <w:rPr>
          <w:rFonts w:ascii="Book Antiqua" w:hAnsi="Book Antiqua"/>
          <w:sz w:val="18"/>
          <w:szCs w:val="18"/>
        </w:rPr>
        <w:t xml:space="preserve"> Art. 3º É competente para homologar o plano de recuperação extrajudicial, deferir a recuperação judicial ou decretar a falência o juízo do local do principal estabelecimento do devedor ou da filial de empresa que tenha sede fora do Brasil.</w:t>
      </w:r>
    </w:p>
  </w:footnote>
  <w:footnote w:id="3">
    <w:p w14:paraId="70165E3A" w14:textId="2C3534B6" w:rsidR="00532CFF" w:rsidRPr="00532CFF" w:rsidRDefault="00532CFF" w:rsidP="00532CFF">
      <w:pPr>
        <w:pStyle w:val="Textodenotaderodap"/>
        <w:jc w:val="both"/>
        <w:rPr>
          <w:rFonts w:ascii="Book Antiqua" w:hAnsi="Book Antiqua"/>
          <w:sz w:val="18"/>
          <w:szCs w:val="18"/>
        </w:rPr>
      </w:pPr>
      <w:r w:rsidRPr="00532CFF">
        <w:rPr>
          <w:rStyle w:val="Refdenotaderodap"/>
          <w:rFonts w:ascii="Book Antiqua" w:hAnsi="Book Antiqua"/>
          <w:sz w:val="18"/>
          <w:szCs w:val="18"/>
        </w:rPr>
        <w:footnoteRef/>
      </w:r>
      <w:r w:rsidRPr="00532CFF">
        <w:rPr>
          <w:rFonts w:ascii="Book Antiqua" w:hAnsi="Book Antiqua"/>
          <w:sz w:val="18"/>
          <w:szCs w:val="18"/>
        </w:rPr>
        <w:t xml:space="preserve"> Art. 36. Os administradores das instituições financeiras em intervenção, em liquidação extrajudicial ou em falência, ficarão com todos os seus bens indisponíveis não podendo, por qualquer forma, direta ou indireta, aliená-los ou onerá-los, até apuração e liquidação final de suas responsabilidades. § 1º A indisponibilidade prevista neste artigo decorre do ato que decretar a intervenção, a extrajudicial ou a falência, atinge a todos aqueles que tenham estado no exercício das funções nos doze meses anteriores ao mesmo ato.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53B51EB4"/>
    <w:multiLevelType w:val="hybridMultilevel"/>
    <w:tmpl w:val="3960955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689767874">
    <w:abstractNumId w:val="2"/>
  </w:num>
  <w:num w:numId="2" w16cid:durableId="1463419813">
    <w:abstractNumId w:val="0"/>
  </w:num>
  <w:num w:numId="3" w16cid:durableId="15755116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29C5"/>
    <w:rsid w:val="00024C68"/>
    <w:rsid w:val="00066301"/>
    <w:rsid w:val="00084002"/>
    <w:rsid w:val="00092C4B"/>
    <w:rsid w:val="00097BFC"/>
    <w:rsid w:val="000A46FB"/>
    <w:rsid w:val="000B7694"/>
    <w:rsid w:val="000C5FD8"/>
    <w:rsid w:val="000D1384"/>
    <w:rsid w:val="000D4B7C"/>
    <w:rsid w:val="000E0078"/>
    <w:rsid w:val="001718F9"/>
    <w:rsid w:val="00182F39"/>
    <w:rsid w:val="0018511A"/>
    <w:rsid w:val="0018659B"/>
    <w:rsid w:val="001A29C5"/>
    <w:rsid w:val="001A4619"/>
    <w:rsid w:val="001B26F2"/>
    <w:rsid w:val="001C666B"/>
    <w:rsid w:val="001E3AB0"/>
    <w:rsid w:val="00254585"/>
    <w:rsid w:val="00263011"/>
    <w:rsid w:val="0026602D"/>
    <w:rsid w:val="002853EF"/>
    <w:rsid w:val="002B7E5B"/>
    <w:rsid w:val="002C700B"/>
    <w:rsid w:val="002D6FDC"/>
    <w:rsid w:val="003057EA"/>
    <w:rsid w:val="00330C0E"/>
    <w:rsid w:val="00344F16"/>
    <w:rsid w:val="00384B9D"/>
    <w:rsid w:val="003A128B"/>
    <w:rsid w:val="003D7F02"/>
    <w:rsid w:val="00446C53"/>
    <w:rsid w:val="004F3F2B"/>
    <w:rsid w:val="004F6BC6"/>
    <w:rsid w:val="00532CFF"/>
    <w:rsid w:val="00567103"/>
    <w:rsid w:val="00590B97"/>
    <w:rsid w:val="00593881"/>
    <w:rsid w:val="005D6846"/>
    <w:rsid w:val="005D73CE"/>
    <w:rsid w:val="005F087B"/>
    <w:rsid w:val="0061210B"/>
    <w:rsid w:val="006126E3"/>
    <w:rsid w:val="00686906"/>
    <w:rsid w:val="006A0C6B"/>
    <w:rsid w:val="006A19ED"/>
    <w:rsid w:val="006C559C"/>
    <w:rsid w:val="006F3482"/>
    <w:rsid w:val="0071717D"/>
    <w:rsid w:val="00734FD2"/>
    <w:rsid w:val="007A0389"/>
    <w:rsid w:val="007A564D"/>
    <w:rsid w:val="007E609E"/>
    <w:rsid w:val="007E77CF"/>
    <w:rsid w:val="00810727"/>
    <w:rsid w:val="0081148E"/>
    <w:rsid w:val="008C0EBF"/>
    <w:rsid w:val="00947562"/>
    <w:rsid w:val="00951287"/>
    <w:rsid w:val="00982F9C"/>
    <w:rsid w:val="00994FF3"/>
    <w:rsid w:val="009A2454"/>
    <w:rsid w:val="009F35D5"/>
    <w:rsid w:val="00A1215A"/>
    <w:rsid w:val="00A64208"/>
    <w:rsid w:val="00A91065"/>
    <w:rsid w:val="00AD0417"/>
    <w:rsid w:val="00B01BF6"/>
    <w:rsid w:val="00B12601"/>
    <w:rsid w:val="00B4411D"/>
    <w:rsid w:val="00B77CEA"/>
    <w:rsid w:val="00B82DF8"/>
    <w:rsid w:val="00BB24F9"/>
    <w:rsid w:val="00BB7DBF"/>
    <w:rsid w:val="00BE1301"/>
    <w:rsid w:val="00BE1A72"/>
    <w:rsid w:val="00BE27B5"/>
    <w:rsid w:val="00C0028F"/>
    <w:rsid w:val="00C139EF"/>
    <w:rsid w:val="00C22A82"/>
    <w:rsid w:val="00C421FC"/>
    <w:rsid w:val="00C62F06"/>
    <w:rsid w:val="00C73B24"/>
    <w:rsid w:val="00CC3E7B"/>
    <w:rsid w:val="00CE6565"/>
    <w:rsid w:val="00D473A8"/>
    <w:rsid w:val="00D66FEC"/>
    <w:rsid w:val="00D717FC"/>
    <w:rsid w:val="00DA3819"/>
    <w:rsid w:val="00E040AE"/>
    <w:rsid w:val="00E73CB3"/>
    <w:rsid w:val="00E76DA1"/>
    <w:rsid w:val="00E81679"/>
    <w:rsid w:val="00E84118"/>
    <w:rsid w:val="00ED0351"/>
    <w:rsid w:val="00EE3DF9"/>
    <w:rsid w:val="00EF15DD"/>
    <w:rsid w:val="00F04658"/>
    <w:rsid w:val="00F06D9F"/>
    <w:rsid w:val="00F17248"/>
    <w:rsid w:val="00F21CA0"/>
    <w:rsid w:val="00F442CA"/>
    <w:rsid w:val="00FB6C67"/>
    <w:rsid w:val="00FC2774"/>
    <w:rsid w:val="00FD0F35"/>
    <w:rsid w:val="00FF12D0"/>
    <w:rsid w:val="00FF7C5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DCF2DD"/>
  <w15:chartTrackingRefBased/>
  <w15:docId w15:val="{B2144F29-D735-47F8-85A5-BAE5F6FF0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3D7F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body">
    <w:name w:val="textbody"/>
    <w:basedOn w:val="Normal"/>
    <w:rsid w:val="00330C0E"/>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semiHidden/>
    <w:unhideWhenUsed/>
    <w:rsid w:val="00330C0E"/>
    <w:rPr>
      <w:color w:val="0000FF"/>
      <w:u w:val="single"/>
    </w:rPr>
  </w:style>
  <w:style w:type="paragraph" w:styleId="Cabealho">
    <w:name w:val="header"/>
    <w:basedOn w:val="Normal"/>
    <w:link w:val="CabealhoChar"/>
    <w:uiPriority w:val="99"/>
    <w:unhideWhenUsed/>
    <w:rsid w:val="005D73C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5D73CE"/>
  </w:style>
  <w:style w:type="paragraph" w:styleId="Rodap">
    <w:name w:val="footer"/>
    <w:basedOn w:val="Normal"/>
    <w:link w:val="RodapChar"/>
    <w:uiPriority w:val="99"/>
    <w:unhideWhenUsed/>
    <w:rsid w:val="005D73CE"/>
    <w:pPr>
      <w:tabs>
        <w:tab w:val="center" w:pos="4252"/>
        <w:tab w:val="right" w:pos="8504"/>
      </w:tabs>
      <w:spacing w:after="0" w:line="240" w:lineRule="auto"/>
    </w:pPr>
  </w:style>
  <w:style w:type="character" w:customStyle="1" w:styleId="RodapChar">
    <w:name w:val="Rodapé Char"/>
    <w:basedOn w:val="Fontepargpadro"/>
    <w:link w:val="Rodap"/>
    <w:uiPriority w:val="99"/>
    <w:rsid w:val="005D73CE"/>
  </w:style>
  <w:style w:type="paragraph" w:styleId="PargrafodaLista">
    <w:name w:val="List Paragraph"/>
    <w:basedOn w:val="Normal"/>
    <w:uiPriority w:val="34"/>
    <w:qFormat/>
    <w:rsid w:val="00446C53"/>
    <w:pPr>
      <w:ind w:left="720"/>
      <w:contextualSpacing/>
    </w:pPr>
  </w:style>
  <w:style w:type="paragraph" w:styleId="Textodenotaderodap">
    <w:name w:val="footnote text"/>
    <w:basedOn w:val="Normal"/>
    <w:link w:val="TextodenotaderodapChar"/>
    <w:uiPriority w:val="99"/>
    <w:semiHidden/>
    <w:unhideWhenUsed/>
    <w:rsid w:val="00C73B24"/>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C73B24"/>
    <w:rPr>
      <w:sz w:val="20"/>
      <w:szCs w:val="20"/>
    </w:rPr>
  </w:style>
  <w:style w:type="character" w:styleId="Refdenotaderodap">
    <w:name w:val="footnote reference"/>
    <w:basedOn w:val="Fontepargpadro"/>
    <w:uiPriority w:val="99"/>
    <w:semiHidden/>
    <w:unhideWhenUsed/>
    <w:rsid w:val="00C73B2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92663">
      <w:bodyDiv w:val="1"/>
      <w:marLeft w:val="0"/>
      <w:marRight w:val="0"/>
      <w:marTop w:val="0"/>
      <w:marBottom w:val="0"/>
      <w:divBdr>
        <w:top w:val="none" w:sz="0" w:space="0" w:color="auto"/>
        <w:left w:val="none" w:sz="0" w:space="0" w:color="auto"/>
        <w:bottom w:val="none" w:sz="0" w:space="0" w:color="auto"/>
        <w:right w:val="none" w:sz="0" w:space="0" w:color="auto"/>
      </w:divBdr>
      <w:divsChild>
        <w:div w:id="1011106167">
          <w:marLeft w:val="0"/>
          <w:marRight w:val="0"/>
          <w:marTop w:val="0"/>
          <w:marBottom w:val="0"/>
          <w:divBdr>
            <w:top w:val="none" w:sz="0" w:space="0" w:color="auto"/>
            <w:left w:val="none" w:sz="0" w:space="0" w:color="auto"/>
            <w:bottom w:val="none" w:sz="0" w:space="0" w:color="auto"/>
            <w:right w:val="none" w:sz="0" w:space="0" w:color="auto"/>
          </w:divBdr>
          <w:divsChild>
            <w:div w:id="302975018">
              <w:marLeft w:val="0"/>
              <w:marRight w:val="0"/>
              <w:marTop w:val="0"/>
              <w:marBottom w:val="0"/>
              <w:divBdr>
                <w:top w:val="none" w:sz="0" w:space="0" w:color="auto"/>
                <w:left w:val="none" w:sz="0" w:space="0" w:color="auto"/>
                <w:bottom w:val="none" w:sz="0" w:space="0" w:color="auto"/>
                <w:right w:val="none" w:sz="0" w:space="0" w:color="auto"/>
              </w:divBdr>
              <w:divsChild>
                <w:div w:id="671876220">
                  <w:marLeft w:val="0"/>
                  <w:marRight w:val="0"/>
                  <w:marTop w:val="0"/>
                  <w:marBottom w:val="0"/>
                  <w:divBdr>
                    <w:top w:val="none" w:sz="0" w:space="0" w:color="auto"/>
                    <w:left w:val="none" w:sz="0" w:space="0" w:color="auto"/>
                    <w:bottom w:val="none" w:sz="0" w:space="0" w:color="auto"/>
                    <w:right w:val="none" w:sz="0" w:space="0" w:color="auto"/>
                  </w:divBdr>
                  <w:divsChild>
                    <w:div w:id="543714116">
                      <w:marLeft w:val="0"/>
                      <w:marRight w:val="0"/>
                      <w:marTop w:val="0"/>
                      <w:marBottom w:val="0"/>
                      <w:divBdr>
                        <w:top w:val="none" w:sz="0" w:space="0" w:color="auto"/>
                        <w:left w:val="none" w:sz="0" w:space="0" w:color="auto"/>
                        <w:bottom w:val="none" w:sz="0" w:space="0" w:color="auto"/>
                        <w:right w:val="none" w:sz="0" w:space="0" w:color="auto"/>
                      </w:divBdr>
                      <w:divsChild>
                        <w:div w:id="165977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3536486">
      <w:bodyDiv w:val="1"/>
      <w:marLeft w:val="0"/>
      <w:marRight w:val="0"/>
      <w:marTop w:val="0"/>
      <w:marBottom w:val="0"/>
      <w:divBdr>
        <w:top w:val="none" w:sz="0" w:space="0" w:color="auto"/>
        <w:left w:val="none" w:sz="0" w:space="0" w:color="auto"/>
        <w:bottom w:val="none" w:sz="0" w:space="0" w:color="auto"/>
        <w:right w:val="none" w:sz="0" w:space="0" w:color="auto"/>
      </w:divBdr>
    </w:div>
    <w:div w:id="1996569085">
      <w:bodyDiv w:val="1"/>
      <w:marLeft w:val="0"/>
      <w:marRight w:val="0"/>
      <w:marTop w:val="0"/>
      <w:marBottom w:val="0"/>
      <w:divBdr>
        <w:top w:val="none" w:sz="0" w:space="0" w:color="auto"/>
        <w:left w:val="none" w:sz="0" w:space="0" w:color="auto"/>
        <w:bottom w:val="none" w:sz="0" w:space="0" w:color="auto"/>
        <w:right w:val="none" w:sz="0" w:space="0" w:color="auto"/>
      </w:divBdr>
    </w:div>
    <w:div w:id="2024362074">
      <w:bodyDiv w:val="1"/>
      <w:marLeft w:val="0"/>
      <w:marRight w:val="0"/>
      <w:marTop w:val="0"/>
      <w:marBottom w:val="0"/>
      <w:divBdr>
        <w:top w:val="none" w:sz="0" w:space="0" w:color="auto"/>
        <w:left w:val="none" w:sz="0" w:space="0" w:color="auto"/>
        <w:bottom w:val="none" w:sz="0" w:space="0" w:color="auto"/>
        <w:right w:val="none" w:sz="0" w:space="0" w:color="auto"/>
      </w:divBdr>
      <w:divsChild>
        <w:div w:id="2730259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42083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_Ato2015-2018/2017/Lei/L13506.htm" TargetMode="External"/><Relationship Id="rId18" Type="http://schemas.openxmlformats.org/officeDocument/2006/relationships/hyperlink" Target="http://www.planalto.gov.br/ccivil_03/_Ato2015-2018/2017/Lei/L13506.htm" TargetMode="External"/><Relationship Id="rId26" Type="http://schemas.openxmlformats.org/officeDocument/2006/relationships/hyperlink" Target="http://www.planalto.gov.br/ccivil_03/_Ato2015-2018/2017/Lei/L13506.htm" TargetMode="External"/><Relationship Id="rId39" Type="http://schemas.openxmlformats.org/officeDocument/2006/relationships/hyperlink" Target="http://www.planalto.gov.br/ccivil_03/_Ato2015-2018/2017/Lei/L13506.htm" TargetMode="External"/><Relationship Id="rId21" Type="http://schemas.openxmlformats.org/officeDocument/2006/relationships/hyperlink" Target="http://www.planalto.gov.br/ccivil_03/_Ato2015-2018/2017/Lei/L13506.htm" TargetMode="External"/><Relationship Id="rId34" Type="http://schemas.openxmlformats.org/officeDocument/2006/relationships/hyperlink" Target="http://www.planalto.gov.br/ccivil_03/_Ato2015-2018/2017/Lei/L13506.htm" TargetMode="External"/><Relationship Id="rId42" Type="http://schemas.openxmlformats.org/officeDocument/2006/relationships/hyperlink" Target="http://www.planalto.gov.br/ccivil_03/_Ato2015-2018/2017/Lei/L13506.htm" TargetMode="External"/><Relationship Id="rId47" Type="http://schemas.openxmlformats.org/officeDocument/2006/relationships/hyperlink" Target="http://www.planalto.gov.br/ccivil_03/Decreto-Lei/Del7661.htm" TargetMode="External"/><Relationship Id="rId50" Type="http://schemas.openxmlformats.org/officeDocument/2006/relationships/hyperlink" Target="http://www.planalto.gov.br/ccivil_03/leis/L4728.htm" TargetMode="External"/><Relationship Id="rId55" Type="http://schemas.openxmlformats.org/officeDocument/2006/relationships/hyperlink" Target="http://www.planalto.gov.br/ccivil_03/Decreto-Lei/1937-1946/Del9228.htm" TargetMode="External"/><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planalto.gov.br/ccivil_03/_Ato2015-2018/2017/Lei/L13506.htm" TargetMode="External"/><Relationship Id="rId29" Type="http://schemas.openxmlformats.org/officeDocument/2006/relationships/hyperlink" Target="http://www.planalto.gov.br/ccivil_03/_Ato2015-2018/2017/Lei/L13506.htm" TargetMode="External"/><Relationship Id="rId11" Type="http://schemas.openxmlformats.org/officeDocument/2006/relationships/hyperlink" Target="http://www.planalto.gov.br/ccivil_03/Decreto-Lei/Del7661.htm" TargetMode="External"/><Relationship Id="rId24" Type="http://schemas.openxmlformats.org/officeDocument/2006/relationships/hyperlink" Target="http://www.planalto.gov.br/ccivil_03/_Ato2015-2018/2017/Lei/L13506.htm" TargetMode="External"/><Relationship Id="rId32" Type="http://schemas.openxmlformats.org/officeDocument/2006/relationships/hyperlink" Target="http://www.planalto.gov.br/ccivil_03/_Ato2015-2018/2017/Lei/L13506.htm" TargetMode="External"/><Relationship Id="rId37" Type="http://schemas.openxmlformats.org/officeDocument/2006/relationships/hyperlink" Target="http://www.planalto.gov.br/ccivil_03/_Ato2015-2018/2017/Lei/L13506.htm" TargetMode="External"/><Relationship Id="rId40" Type="http://schemas.openxmlformats.org/officeDocument/2006/relationships/hyperlink" Target="http://www.planalto.gov.br/ccivil_03/_Ato2015-2018/2017/Lei/L13506.htm" TargetMode="External"/><Relationship Id="rId45" Type="http://schemas.openxmlformats.org/officeDocument/2006/relationships/hyperlink" Target="http://www.planalto.gov.br/ccivil_03/Decreto-Lei/Del7661.htm" TargetMode="External"/><Relationship Id="rId53" Type="http://schemas.openxmlformats.org/officeDocument/2006/relationships/hyperlink" Target="http://www.planalto.gov.br/ccivil_03/Decreto-Lei/Del2627.htm" TargetMode="External"/><Relationship Id="rId58" Type="http://schemas.openxmlformats.org/officeDocument/2006/relationships/hyperlink" Target="http://www.planalto.gov.br/ccivil_03/Decreto-Lei/Del0048.htm" TargetMode="External"/><Relationship Id="rId5" Type="http://schemas.openxmlformats.org/officeDocument/2006/relationships/webSettings" Target="webSettings.xml"/><Relationship Id="rId61" Type="http://schemas.openxmlformats.org/officeDocument/2006/relationships/hyperlink" Target="http://www.planalto.gov.br/ccivil_03/leis/1970-1979/Ret/RetL6024.pdf" TargetMode="External"/><Relationship Id="rId19" Type="http://schemas.openxmlformats.org/officeDocument/2006/relationships/hyperlink" Target="http://www.planalto.gov.br/ccivil_03/_Ato2015-2018/2017/Lei/L13506.htm" TargetMode="External"/><Relationship Id="rId14" Type="http://schemas.openxmlformats.org/officeDocument/2006/relationships/hyperlink" Target="http://www.planalto.gov.br/ccivil_03/_Ato2015-2018/2017/Lei/L13506.htm" TargetMode="External"/><Relationship Id="rId22" Type="http://schemas.openxmlformats.org/officeDocument/2006/relationships/hyperlink" Target="http://www.planalto.gov.br/ccivil_03/_Ato2015-2018/2017/Lei/L13506.htm" TargetMode="External"/><Relationship Id="rId27" Type="http://schemas.openxmlformats.org/officeDocument/2006/relationships/hyperlink" Target="http://www.planalto.gov.br/ccivil_03/_Ato2015-2018/2017/Lei/L13506.htm" TargetMode="External"/><Relationship Id="rId30" Type="http://schemas.openxmlformats.org/officeDocument/2006/relationships/hyperlink" Target="http://www.planalto.gov.br/ccivil_03/_Ato2015-2018/2017/Lei/L13506.htm" TargetMode="External"/><Relationship Id="rId35" Type="http://schemas.openxmlformats.org/officeDocument/2006/relationships/hyperlink" Target="http://www.planalto.gov.br/ccivil_03/_Ato2015-2018/2017/Lei/L13506.htm" TargetMode="External"/><Relationship Id="rId43" Type="http://schemas.openxmlformats.org/officeDocument/2006/relationships/hyperlink" Target="http://www.planalto.gov.br/ccivil_03/Decreto-Lei/Del7661.htm" TargetMode="External"/><Relationship Id="rId48" Type="http://schemas.openxmlformats.org/officeDocument/2006/relationships/hyperlink" Target="http://www.planalto.gov.br/ccivil_03/Decreto-Lei/Del7661.htm" TargetMode="External"/><Relationship Id="rId56" Type="http://schemas.openxmlformats.org/officeDocument/2006/relationships/hyperlink" Target="http://www.planalto.gov.br/ccivil_03/Decreto-Lei/1937-1946/Del9328.htm" TargetMode="External"/><Relationship Id="rId8" Type="http://schemas.openxmlformats.org/officeDocument/2006/relationships/hyperlink" Target="http://legislacao.planalto.gov.br/legisla/legislacao.nsf/Viw_Identificacao/lei%206.024-1974?OpenDocument" TargetMode="External"/><Relationship Id="rId51" Type="http://schemas.openxmlformats.org/officeDocument/2006/relationships/hyperlink" Target="http://www.planalto.gov.br/ccivil_03/Decreto-Lei/Del2627.htm" TargetMode="External"/><Relationship Id="rId3" Type="http://schemas.openxmlformats.org/officeDocument/2006/relationships/styles" Target="styles.xml"/><Relationship Id="rId12" Type="http://schemas.openxmlformats.org/officeDocument/2006/relationships/hyperlink" Target="http://www.planalto.gov.br/ccivil_03/Decreto-Lei/Del7661.htm" TargetMode="External"/><Relationship Id="rId17" Type="http://schemas.openxmlformats.org/officeDocument/2006/relationships/hyperlink" Target="http://www.planalto.gov.br/ccivil_03/_Ato2015-2018/2017/Lei/L13506.htm" TargetMode="External"/><Relationship Id="rId25" Type="http://schemas.openxmlformats.org/officeDocument/2006/relationships/hyperlink" Target="http://www.planalto.gov.br/ccivil_03/_Ato2015-2018/2017/Lei/L13506.htm" TargetMode="External"/><Relationship Id="rId33" Type="http://schemas.openxmlformats.org/officeDocument/2006/relationships/hyperlink" Target="http://www.planalto.gov.br/ccivil_03/_Ato2015-2018/2017/Lei/L13506.htm" TargetMode="External"/><Relationship Id="rId38" Type="http://schemas.openxmlformats.org/officeDocument/2006/relationships/hyperlink" Target="http://www.planalto.gov.br/ccivil_03/_Ato2015-2018/2017/Lei/L13506.htm" TargetMode="External"/><Relationship Id="rId46" Type="http://schemas.openxmlformats.org/officeDocument/2006/relationships/hyperlink" Target="http://www.planalto.gov.br/ccivil_03/Decreto-Lei/Del7661.htm" TargetMode="External"/><Relationship Id="rId59" Type="http://schemas.openxmlformats.org/officeDocument/2006/relationships/hyperlink" Target="http://www.planalto.gov.br/ccivil_03/Decreto-Lei/1965-1988/Del0462.htm" TargetMode="External"/><Relationship Id="rId20" Type="http://schemas.openxmlformats.org/officeDocument/2006/relationships/hyperlink" Target="http://www.planalto.gov.br/ccivil_03/_Ato2015-2018/2017/Lei/L13506.htm" TargetMode="External"/><Relationship Id="rId41" Type="http://schemas.openxmlformats.org/officeDocument/2006/relationships/hyperlink" Target="http://www.planalto.gov.br/ccivil_03/_Ato2015-2018/2017/Lei/L13506.htm" TargetMode="External"/><Relationship Id="rId54" Type="http://schemas.openxmlformats.org/officeDocument/2006/relationships/hyperlink" Target="http://www.planalto.gov.br/ccivil_03/leis/1950-1969/L1808.htm"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planalto.gov.br/ccivil_03/_Ato2015-2018/2017/Lei/L13506.htm" TargetMode="External"/><Relationship Id="rId23" Type="http://schemas.openxmlformats.org/officeDocument/2006/relationships/hyperlink" Target="http://www.planalto.gov.br/ccivil_03/_Ato2015-2018/2017/Lei/L13506.htm" TargetMode="External"/><Relationship Id="rId28" Type="http://schemas.openxmlformats.org/officeDocument/2006/relationships/hyperlink" Target="http://www.planalto.gov.br/ccivil_03/_Ato2015-2018/2017/Lei/L13506.htm" TargetMode="External"/><Relationship Id="rId36" Type="http://schemas.openxmlformats.org/officeDocument/2006/relationships/hyperlink" Target="http://www.planalto.gov.br/ccivil_03/_Ato2015-2018/2017/Lei/L13506.htm" TargetMode="External"/><Relationship Id="rId49" Type="http://schemas.openxmlformats.org/officeDocument/2006/relationships/hyperlink" Target="http://www.planalto.gov.br/ccivil_03/leis/1980-1988/L7315.htm" TargetMode="External"/><Relationship Id="rId57" Type="http://schemas.openxmlformats.org/officeDocument/2006/relationships/hyperlink" Target="http://www.planalto.gov.br/ccivil_03/Decreto-Lei/1937-1946/Del9346.htm" TargetMode="External"/><Relationship Id="rId10" Type="http://schemas.openxmlformats.org/officeDocument/2006/relationships/hyperlink" Target="http://www.planalto.gov.br/ccivil_03/Decreto-Lei/Del2627.htm" TargetMode="External"/><Relationship Id="rId31" Type="http://schemas.openxmlformats.org/officeDocument/2006/relationships/hyperlink" Target="http://www.planalto.gov.br/ccivil_03/_Ato2015-2018/2017/Lei/L13506.htm" TargetMode="External"/><Relationship Id="rId44" Type="http://schemas.openxmlformats.org/officeDocument/2006/relationships/hyperlink" Target="http://www.planalto.gov.br/ccivil_03/Decreto-Lei/Del7661.htm" TargetMode="External"/><Relationship Id="rId52" Type="http://schemas.openxmlformats.org/officeDocument/2006/relationships/hyperlink" Target="http://www.planalto.gov.br/ccivil_03/leis/L5589.htm" TargetMode="External"/><Relationship Id="rId60" Type="http://schemas.openxmlformats.org/officeDocument/2006/relationships/hyperlink" Target="http://www.planalto.gov.br/ccivil_03/Decreto-Lei/1965-1988/Del0685.htm" TargetMode="External"/><Relationship Id="rId4" Type="http://schemas.openxmlformats.org/officeDocument/2006/relationships/settings" Target="settings.xml"/><Relationship Id="rId9" Type="http://schemas.openxmlformats.org/officeDocument/2006/relationships/hyperlink" Target="http://www.planalto.gov.br/ccivil_03/Decreto-Lei/Del2627.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965F95-2112-4214-AD63-BA0AE0B423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18</Pages>
  <Words>10854</Words>
  <Characters>58614</Characters>
  <Application>Microsoft Office Word</Application>
  <DocSecurity>0</DocSecurity>
  <Lines>488</Lines>
  <Paragraphs>138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47</cp:revision>
  <dcterms:created xsi:type="dcterms:W3CDTF">2016-04-26T12:03:00Z</dcterms:created>
  <dcterms:modified xsi:type="dcterms:W3CDTF">2026-02-15T17:11:00Z</dcterms:modified>
</cp:coreProperties>
</file>