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LEI PROMULGADA Nº 13.553, DE 16 DE NOVEMBRO DE 2005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Procedência: Dep. Joares Ponticelli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Natureza: PL 150/03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DO. 17.762 de 17/11/05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Promulgada por sanção tácita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DA. 5.509 de 17/11/05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Alterada pelas Leis:  HYPERLINK "http://leis.alesc.sc.gov.br/html/2008/14465_2008_Lei.html"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14.465/08</w:t>
      </w:r>
      <w:r>
        <w:rPr>
          <w:rFonts w:ascii="Times" w:hAnsi="Times" w:cs="Times"/>
          <w:sz w:val="19"/>
          <w:sz-cs w:val="19"/>
          <w:color w:val="000000"/>
        </w:rPr>
        <w:t xml:space="preserve">;  HYPERLINK "http://leis.alesc.sc.gov.br/html/2009/14736_2009_Lei.html"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14.736/09</w:t>
      </w:r>
      <w:r>
        <w:rPr>
          <w:rFonts w:ascii="Times" w:hAnsi="Times" w:cs="Times"/>
          <w:sz w:val="19"/>
          <w:sz-cs w:val="19"/>
          <w:color w:val="000000"/>
        </w:rPr>
        <w:t xml:space="preserve"/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Regulamentação Decreto 5010/06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Fonte: ALESC/Div. Documentação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Institui o Plano Estadual de Gerenciamento Costeiro.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Eu, </w:t>
      </w:r>
      <w:r>
        <w:rPr>
          <w:rFonts w:ascii="Times" w:hAnsi="Times" w:cs="Times"/>
          <w:sz w:val="19"/>
          <w:sz-cs w:val="19"/>
          <w:b/>
          <w:color w:val="000000"/>
        </w:rPr>
        <w:t xml:space="preserve">Deputado Herneus de Nadal, Presidente em exercício da Assembléia Legislativa do Estado de Santa Catarina</w:t>
      </w:r>
      <w:r>
        <w:rPr>
          <w:rFonts w:ascii="Times" w:hAnsi="Times" w:cs="Times"/>
          <w:sz w:val="19"/>
          <w:sz-cs w:val="19"/>
          <w:color w:val="000000"/>
        </w:rPr>
        <w:t xml:space="preserve">, de acordo com o disposto no art. 54, § 7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da Constituição do Estado, promulgo a presente Lei: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Observado o disposto no art. 25 do Ato das Disposições Constitucionais Transitórias – ADCT, da Constituição do Estado e no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caput</w:t>
      </w:r>
      <w:r>
        <w:rPr>
          <w:rFonts w:ascii="Times" w:hAnsi="Times" w:cs="Times"/>
          <w:sz w:val="19"/>
          <w:sz-cs w:val="19"/>
          <w:color w:val="000000"/>
        </w:rPr>
        <w:t xml:space="preserve"> do art. 4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, combinado com o 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, do art. 5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, da Lei federal n. 7.661, de 16 de maio de 1988, que instituiu o Plano Nacional de Gerenciamento Costeiro - PNGC, regulamentado pelo Decreto federal n. 5.300, de 7 de dezembro de 2004, esta Lei institui o Plano Estadual de Gerenciamento Costeiro – PEGC, e designa o Poder e respectivos órgãos competentes para a sua elaboração e execução.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Subordinando-se aos princípios normativos gerais, às diretrizes e aos objetivos específicos do PNGC, o PEGC visa a orientar a utilização racional dos recursos naturais da Zona Costeira Estadual, considerada patrimônio nacional na forma do § 4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, do art. 225, da Constituição Federal, intentando propiciar a elevação da qualidade de vida de sua população e a proteção de seus patrimônios natural, histórico, étnico, cultural e paisagístico.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Os municípios poderão instituir, por lei, os respectivos Planos Municipais de Gerenciamento Costeiro – PMGC, e designar os órgãos competentes para a sua elaboração e execução, observadas as normas gerais, definições, diretrizes e objetivos específicos do PNGC e do PEGC, este instituído por esta Lei e regulamentado na forma do art. 10.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3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PEGC, em consonância com o disposto no PNGC, deverá prever o zoneamento de usos e atividades na Zona Costeira Estadual e priorizar a conservação e incolumidade, dentre outros, dos bens discriminados nos incisos I a III, do art. 3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, da Lei federal n. 7.661, de 1988.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strike/>
          <w:color w:val="000000"/>
        </w:rPr>
        <w:t xml:space="preserve">Art. 4º O PEGC será elaborado e, quando necessário, atualizado, pelo Poder Executivo, na instância técnico-administrativa de um Grupo de Coordenação dirigido pela Secretaria de Estado do Desenvolvimento Sustentável, cuja composição e forma de atuação serão definidas no decreto regulamentar a que se refere o art. 10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4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Plano Estadual de Gerenciamento Costeiro - PEGC será elaborado e, quando necessário, atualizado, pelo Poder Executivo, na instância técnico-administrativa de um Grupo de Coordenação dirigido pela Secretaria de Estado do Planejamento, cuja composição e forma de atuação serão definidas no decreto regulamentar a que se refere o art. 10 desta Lei. ( HYPERLINK "http://leis.alesc.sc.gov.br/html/2008/14465_2008_lei.html"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do art. 4º, dada pela Lei 14.465, de 2008</w:t>
      </w:r>
      <w:r>
        <w:rPr>
          <w:rFonts w:ascii="Times" w:hAnsi="Times" w:cs="Times"/>
          <w:sz w:val="19"/>
          <w:sz-cs w:val="19"/>
          <w:color w:val="000000"/>
        </w:rPr>
        <w:t xml:space="preserve">).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PEGC será submetido pelo Grupo de Coordenação à avaliação e aprovação da Secretaria de Estado referida no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caput</w:t>
      </w:r>
      <w:r>
        <w:rPr>
          <w:rFonts w:ascii="Times" w:hAnsi="Times" w:cs="Times"/>
          <w:sz w:val="19"/>
          <w:sz-cs w:val="19"/>
          <w:color w:val="000000"/>
        </w:rPr>
        <w:t xml:space="preserve">, ouvido o Conselho Estadual do Meio Ambiente – CONSEMA.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PEGC será executado com a participação dos municípios através dos órgãos executivos e consultivos municipais, integrantes do Sistema Nacional do Meio Ambiente – SISNAMA.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5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PEGC e os PMGC´s serão elaborados observando-se as normas, os critérios e os padrões referentes ao controle e à manutenção da qualidade do meio ambiente, estabelecidos pelas normas nacionais afins, que contemplem, na forma do disposto no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caput</w:t>
      </w:r>
      <w:r>
        <w:rPr>
          <w:rFonts w:ascii="Times" w:hAnsi="Times" w:cs="Times"/>
          <w:sz w:val="19"/>
          <w:sz-cs w:val="19"/>
          <w:color w:val="000000"/>
        </w:rPr>
        <w:t xml:space="preserve"> do art. 5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da Lei federal n. 7.661, de 1988, dentre outros, os seguintes aspectos: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 – a urbanização;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 – a ocupação e o uso do solo, do subsolo e das águas;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III – o parcelamento e o remembramento do solo;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IV – o sistema viário e o de transporte;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 – o sistema de produção, transmissão e distribuição de energia;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 – a habitação e o saneamento básico;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 – o turismo, a recreação e o lazer; e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VIII – os patrimônios natural, histórico, étnico, cultural e paisagístico.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O PEGC e os PMGC´s poderão estabelecer normas e diretrizes sobre o uso do solo, do subsolo e das águas, além de limitações à utilização de bens imóveis, prevalecendo sempre os dispositivos de natureza mais restritiva.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6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O licenciamento para parcelamento e remembramento do solo, e para construções e instalações na Zona Costeira Estadual, deverá observar, além do disposto nesta Lei, o previsto nas demais normas federais, estaduais e municipais afins.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1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inobservância, mesmo que parcial, das condições de licenciamento dispostas neste artigo será penalizada com interdição, embargo e demolição, sem prejuízo da cominação de outras sanções previstas em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Para o licenciamento o órgão competente solicitará ao interessado na obra ou atividade a elaboração de Estudo de Impacto Ambiental – EIA, e a apresentação do respectivo Relatório de Impacto Ambiental – RIMA, devidamente aprovados na forma da lei.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§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Para o licenciamento, o órgão competente solicitará ao interessado na obra ou atividade a elaboração dos estudos necessários, de acordo com suas características e seu porte, conforme a Resolução do Consema que estabelece atividades consideradas potencialmente causadoras de degradação ambiental.( HYPERLINK "http://leis.alesc.sc.gov.br/html/2009/14736_2009_lei.html" \t "_blank" </w:t>
      </w:r>
      <w:r>
        <w:rPr>
          <w:rFonts w:ascii="Times" w:hAnsi="Times" w:cs="Times"/>
          <w:sz w:val="19"/>
          <w:sz-cs w:val="19"/>
          <w:u w:val="single"/>
          <w:color w:val="0000FF"/>
        </w:rPr>
        <w:t xml:space="preserve">Redação do § 2º, dada pela Lei 14.736, de 2009</w:t>
      </w:r>
      <w:r>
        <w:rPr>
          <w:rFonts w:ascii="Times" w:hAnsi="Times" w:cs="Times"/>
          <w:sz w:val="19"/>
          <w:sz-cs w:val="19"/>
          <w:color w:val="000000"/>
        </w:rPr>
        <w:t xml:space="preserve">).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7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A degradação dos ecossistemas, do patrimônio e dos recursos naturais da Zona Costeira Estadual implicará ao agente a obrigação de reparar o dano causado e a sua sujeição à penalidade de multa, na forma da normatização estadual afim.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As sentenças condenatórias e os acordos judiciais pertinentes à reparação de danos ao meio ambiente, referidos nesta Lei, deverão ser comunicados ao CONSEMA pelo órgão competente do Ministério Público Estadual.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8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Em atenção ao disposto no art. 8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, da Lei federal n. 7.661, de 1988, os dados e as informações resultantes do monitoramento exercido sob responsabilidade municipal e estadual na Zona Costeira Estadual comporão o Subsistema Gerenciamento Costeiro, integrante do Sistema Nacional de Informações sobre o Meio Ambiente – SINIMA.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Parágrafo único. Os órgãos executivos e consultivos, estaduais e municipais, integrantes do SISNAMA, bem como as universidades e demais instituições culturais, científicas e tecnológicas remeterão ao Subsistema referido no </w:t>
      </w:r>
      <w:r>
        <w:rPr>
          <w:rFonts w:ascii="Times" w:hAnsi="Times" w:cs="Times"/>
          <w:sz w:val="19"/>
          <w:sz-cs w:val="19"/>
          <w:i/>
          <w:color w:val="000000"/>
        </w:rPr>
        <w:t xml:space="preserve">caput</w:t>
      </w:r>
      <w:r>
        <w:rPr>
          <w:rFonts w:ascii="Times" w:hAnsi="Times" w:cs="Times"/>
          <w:sz w:val="19"/>
          <w:sz-cs w:val="19"/>
          <w:color w:val="000000"/>
        </w:rPr>
        <w:t xml:space="preserve"> os dados relativos aos patrimônios natural, histórico, étnico, cultural e paisagístico, à qualidade do meio ambiente e a estudos de impacto ambiental, da Zona Costeira Estadual.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9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 Às praias marítimas, bens públicos de uso comum do povo na forma do disposto no art. 20, IV, da Constituição Federal, aplicam-se as garantias, limitações, regulamentos e definições a que se refere o art. 10 da Lei federal n. 7.661, de 1988.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10. O Poder Executivo regulamentará a presente Lei, consideradas as prescrições dos arts. 2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, parágrafo único e 4</w:t>
      </w:r>
      <w:r>
        <w:rPr>
          <w:rFonts w:ascii="Times" w:hAnsi="Times" w:cs="Times"/>
          <w:sz w:val="19"/>
          <w:sz-cs w:val="19"/>
          <w:strike/>
          <w:color w:val="000000"/>
        </w:rPr>
        <w:t xml:space="preserve">º</w:t>
      </w:r>
      <w:r>
        <w:rPr>
          <w:rFonts w:ascii="Times" w:hAnsi="Times" w:cs="Times"/>
          <w:sz w:val="19"/>
          <w:sz-cs w:val="19"/>
          <w:color w:val="000000"/>
        </w:rPr>
        <w:t xml:space="preserve">.</w:t>
      </w:r>
    </w:p>
    <w:p>
      <w:pPr>
        <w:jc w:val="both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Art. 11. Esta Lei entra em vigor na data de sua publicação.</w:t>
      </w:r>
    </w:p>
    <w:p>
      <w:pPr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PALÁCIO BARRIGA-VERDE, em Florianópolis, 16 de novembro de 2005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b/>
          <w:color w:val="000000"/>
        </w:rPr>
        <w:t xml:space="preserve">DEPUTADO HERNEUS DE NADAL</w:t>
      </w:r>
    </w:p>
    <w:p>
      <w:pPr>
        <w:jc w:val="center"/>
        <w:ind w:first-line="1080"/>
        <w:spacing w:before="100" w:after="100"/>
      </w:pPr>
      <w:r>
        <w:rPr>
          <w:rFonts w:ascii="Times" w:hAnsi="Times" w:cs="Times"/>
          <w:sz w:val="19"/>
          <w:sz-cs w:val="19"/>
          <w:color w:val="000000"/>
        </w:rPr>
        <w:t xml:space="preserve">Presidente, em exercício</w:t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before="100" w:after="100"/>
      </w:pPr>
      <w:r>
        <w:rPr>
          <w:rFonts w:ascii="Times" w:hAnsi="Times" w:cs="Times"/>
          <w:sz w:val="19"/>
          <w:sz-cs w:val="19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PROMULGADA Nº 13.553, de 16 de novembro de 2005</dc:title>
  <dc:subject/>
  <dc:creator>Divisão de Documentação</dc:creator>
  <cp:keywords>13553    LEI PROMULGADA   LP13553    LP 13553    Plano Estadual de Gerenciamento Costeiro    zona costeira   patrimonio nacional  natural    desenvolvimento sustentável    CONSEMA    SISNAMA    meio ambiente   impacto ambiental  EIA     RIMA     PEGC     PNGC</cp:keywords>
  <cp:lastModifiedBy>Eduardo Belisário</cp:lastModifiedBy>
  <dcterms:created>2005-11-29T10:11:00Z</dcterms:created>
  <dcterms:modified>2005-11-29T10:11:00Z</dcterms:modified>
</cp:coreProperties>
</file>

<file path=docProps/meta.xml><?xml version="1.0" encoding="utf-8"?>
<meta xmlns="http://schemas.apple.com/cocoa/2006/metadata">
  <generator>CocoaOOXMLWriter/2685.6</generator>
</meta>
</file>