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LEI Nº 11.697, de 08 de janeiro de 2001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Procedência – Dep. Narcizo Parisotto</w:t>
      </w:r>
    </w:p>
    <w:p>
      <w:pPr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Natureza – PL 187/2000</w:t>
      </w:r>
    </w:p>
    <w:p>
      <w:pPr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DO. 16.576 de 09/01/2001</w:t>
      </w:r>
    </w:p>
    <w:p>
      <w:pPr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* Regulamentação – DEC: 1621/08</w:t>
      </w:r>
    </w:p>
    <w:p>
      <w:pPr>
        <w:ind w:left="5670"/>
      </w:pPr>
      <w:r>
        <w:rPr>
          <w:rFonts w:ascii="Times New Roman" w:hAnsi="Times New Roman" w:cs="Times New Roman"/>
          <w:sz w:val="20"/>
          <w:sz-cs w:val="20"/>
          <w:color w:val="000000"/>
        </w:rPr>
        <w:t xml:space="preserve">Fonte – ALESC/Div. Documentação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left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Proíbe a venda de cigarros e produtos similares a menores de dezoito anos no Estado de Santa Catarina e adota outras providências.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O GOVERNADOR DO ESTADO DE SANTA CATARINA,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Faço saber a todos os habitantes deste Estado que a Assembléia Legislativa decreta e eu sanciono a seguinte Lei: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Art. 1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Fica proibida a venda de cigarros e produtos similares a menores de dezoito anos nos estabelecimentos comerciais do Estado de Santa Catarina, ainda que a aquisição se destine a terceiros.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Art. 2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Os estabelecimentos que comercializam cigarros e/ou produtos congêneres deverão afixar em local visível ao consumidor aviso comunicando a proibição da venda dos referidos produtos a menores de dezoito anos, juntamente com cópia da presente Lei.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Art. 3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O descumprimento do disposto nesta Lei sujeita os infratores às sanções cabíveis previstas em norma regulamentar, sem prejuízo da penalidade prevista no art. 243 da Lei n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8.069, de 13 de julho de 1990, e do disposto na legislação penal.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Art. 4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O Poder Executivo regulamentará a presente Lei no prazo de noventa dias a partir da sua publicação.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Art. 5</w:t>
      </w:r>
      <w:r>
        <w:rPr>
          <w:rFonts w:ascii="Times New Roman" w:hAnsi="Times New Roman" w:cs="Times New Roman"/>
          <w:sz w:val="24"/>
          <w:sz-cs w:val="24"/>
          <w:strike/>
          <w:color w:val="000000"/>
        </w:rPr>
        <w:t xml:space="preserve">º</w:t>
      </w:r>
      <w:r>
        <w:rPr>
          <w:rFonts w:ascii="Times New Roman" w:hAnsi="Times New Roman" w:cs="Times New Roman"/>
          <w:sz w:val="24"/>
          <w:sz-cs w:val="24"/>
          <w:color w:val="000000"/>
        </w:rPr>
        <w:t xml:space="preserve"> Esta Lei entra em vigor na data de sua publicação.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Florianópolis, 08 de janeiro de 2001</w:t>
      </w:r>
    </w:p>
    <w:p>
      <w:pPr>
        <w:jc w:val="both"/>
        <w:ind w:first-line="1701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ESPERIDIÃO AMIN HELOU FILHO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>Governador do Estado</w:t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/>
      <w:r>
        <w:rPr>
          <w:rFonts w:ascii="Arial" w:hAnsi="Arial" w:cs="Arial"/>
          <w:sz w:val="22"/>
          <w:sz-cs w:val="22"/>
          <w:color w:val="00000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color w:val="000000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Manager>TFR</Manager>
  <Company>Assembléia Legislativa de Santa Catarina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LEI Nº 11.697, de 08 de janeiro de 2001</dc:title>
  <dc:subject/>
  <dc:creator>Divisão de Documentação</dc:creator>
  <cp:keywords>11697    proibe venda de cigarros e produtos similares a menores de 18 anos</cp:keywords>
  <cp:lastModifiedBy>Eduardo Belisário</cp:lastModifiedBy>
  <dcterms:created>2001-02-07T16:23:00Z</dcterms:created>
  <dcterms:modified>2001-02-07T16:23:00Z</dcterms:modified>
</cp:coreProperties>
</file>

<file path=docProps/meta.xml><?xml version="1.0" encoding="utf-8"?>
<meta xmlns="http://schemas.apple.com/cocoa/2006/metadata">
  <generator>CocoaOOXMLWriter/2685.6</generator>
</meta>
</file>