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D265D" w14:textId="77777777" w:rsidR="002D31C9" w:rsidRPr="004553E9" w:rsidRDefault="002D31C9" w:rsidP="002D31C9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4553E9">
        <w:rPr>
          <w:rFonts w:ascii="Book Antiqua" w:hAnsi="Book Antiqua" w:cs="Times New Roman"/>
          <w:b/>
          <w:sz w:val="19"/>
          <w:szCs w:val="19"/>
        </w:rPr>
        <w:t>CRIME DE GENOCÍDIO – LEI 2.889/56.</w:t>
      </w:r>
    </w:p>
    <w:p w14:paraId="63F59021" w14:textId="77777777" w:rsidR="002D31C9" w:rsidRPr="004553E9" w:rsidRDefault="002D31C9" w:rsidP="002D31C9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4553E9">
        <w:rPr>
          <w:rFonts w:ascii="Book Antiqua" w:hAnsi="Book Antiqua" w:cs="Times New Roman"/>
          <w:b/>
          <w:sz w:val="19"/>
          <w:szCs w:val="19"/>
        </w:rPr>
        <w:t>MATERIAL COM QUESTÕES DE CONCURSO e ALGUMAS REFERÊNCIAS À SÚMULAS E JULGADOS DOS TRIBUNAIS SUPERIORES</w:t>
      </w:r>
    </w:p>
    <w:p w14:paraId="5EA733BA" w14:textId="77777777" w:rsidR="002D31C9" w:rsidRPr="004553E9" w:rsidRDefault="002D31C9" w:rsidP="002D31C9">
      <w:pPr>
        <w:jc w:val="center"/>
        <w:rPr>
          <w:rFonts w:ascii="Book Antiqua" w:hAnsi="Book Antiqua" w:cs="Times New Roman"/>
          <w:b/>
          <w:color w:val="FF0000"/>
          <w:sz w:val="19"/>
          <w:szCs w:val="19"/>
        </w:rPr>
      </w:pPr>
      <w:r w:rsidRPr="004553E9">
        <w:rPr>
          <w:rFonts w:ascii="Book Antiqua" w:hAnsi="Book Antiqua" w:cs="Times New Roman"/>
          <w:b/>
          <w:color w:val="FF0000"/>
          <w:sz w:val="19"/>
          <w:szCs w:val="19"/>
        </w:rPr>
        <w:t>Material confeccionado por Eduardo B. S. Teixeira.</w:t>
      </w:r>
    </w:p>
    <w:tbl>
      <w:tblPr>
        <w:tblStyle w:val="Tabelacomgrade"/>
        <w:tblW w:w="8500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8500"/>
      </w:tblGrid>
      <w:tr w:rsidR="002D31C9" w:rsidRPr="00E019AF" w14:paraId="78FEF4D0" w14:textId="77777777" w:rsidTr="002D31C9">
        <w:trPr>
          <w:trHeight w:hRule="exact" w:val="4028"/>
        </w:trPr>
        <w:tc>
          <w:tcPr>
            <w:tcW w:w="8500" w:type="dxa"/>
            <w:shd w:val="clear" w:color="auto" w:fill="E7E6E6" w:themeFill="background2"/>
          </w:tcPr>
          <w:p w14:paraId="4F785C6F" w14:textId="77777777" w:rsidR="002D31C9" w:rsidRPr="007C1405" w:rsidRDefault="002D31C9" w:rsidP="00162DE7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7C1405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legislativa</w:t>
            </w:r>
            <w:r w:rsidRPr="007C1405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nenhuma.</w:t>
            </w:r>
          </w:p>
          <w:p w14:paraId="577EDD73" w14:textId="77777777" w:rsidR="002D31C9" w:rsidRDefault="002D31C9" w:rsidP="00162DE7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3902576D" w14:textId="77777777" w:rsidR="002D31C9" w:rsidRPr="007C1405" w:rsidRDefault="002D31C9" w:rsidP="00162DE7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7C1405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legislativa</w:t>
            </w:r>
            <w:r w:rsidRPr="00754D35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 xml:space="preserve">: </w:t>
            </w:r>
            <w:r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nenhuma.</w:t>
            </w:r>
          </w:p>
          <w:p w14:paraId="29E0B17D" w14:textId="77777777" w:rsidR="002D31C9" w:rsidRPr="007C1405" w:rsidRDefault="002D31C9" w:rsidP="00162DE7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2C05C76D" w14:textId="011DDE46" w:rsidR="002D31C9" w:rsidRPr="007C1405" w:rsidRDefault="002D31C9" w:rsidP="00162DE7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7C1405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questões de concurso</w:t>
            </w:r>
            <w:r w:rsidRPr="007C1405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="00C33CC0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19/01/2026</w:t>
            </w:r>
            <w:r w:rsidRPr="007C1405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</w:t>
            </w:r>
          </w:p>
          <w:p w14:paraId="74C07138" w14:textId="77777777" w:rsidR="002D31C9" w:rsidRPr="007C1405" w:rsidRDefault="002D31C9" w:rsidP="00162DE7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15C45C45" w14:textId="77777777" w:rsidR="002D31C9" w:rsidRPr="007C1405" w:rsidRDefault="002D31C9" w:rsidP="00162DE7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7C1405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Observações quanto à compreensão do material</w:t>
            </w:r>
            <w:r w:rsidRPr="007C1405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29147E56" w14:textId="77777777" w:rsidR="002D31C9" w:rsidRPr="007C1405" w:rsidRDefault="002D31C9" w:rsidP="002D31C9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7C1405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Cores utilizadas</w:t>
            </w:r>
            <w:r w:rsidRPr="007C1405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123F76B9" w14:textId="77777777" w:rsidR="002D31C9" w:rsidRPr="007C1405" w:rsidRDefault="002D31C9" w:rsidP="002D31C9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7C1405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green"/>
                <w:lang w:eastAsia="pt-BR"/>
              </w:rPr>
              <w:t>EM VERDE</w:t>
            </w:r>
            <w:r w:rsidRPr="007C1405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 aos títulos, capítulos, bem como outras informações relevantes, etc.</w:t>
            </w:r>
          </w:p>
          <w:p w14:paraId="27BA43A4" w14:textId="77777777" w:rsidR="002D31C9" w:rsidRPr="007C1405" w:rsidRDefault="002D31C9" w:rsidP="002D31C9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7C1405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magenta"/>
                <w:lang w:eastAsia="pt-BR"/>
              </w:rPr>
              <w:t>EM ROXO</w:t>
            </w:r>
            <w:r w:rsidRPr="007C1405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artigos que já foram cobrados em provas de concurso.</w:t>
            </w:r>
          </w:p>
          <w:p w14:paraId="2FC1B967" w14:textId="77777777" w:rsidR="002D31C9" w:rsidRPr="007C1405" w:rsidRDefault="002D31C9" w:rsidP="002D31C9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7C1405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cyan"/>
                <w:lang w:eastAsia="pt-BR"/>
              </w:rPr>
              <w:t>EM AZUL</w:t>
            </w:r>
            <w:r w:rsidRPr="007C1405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 xml:space="preserve">: Parte importante do dispositivo (ex.: questão cobrou exatamente a informação, especialmente quando a afirmação da questão dizia respeito à situação contrária ao que dispõe na Lei </w:t>
            </w:r>
            <w:r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2.889/56</w:t>
            </w:r>
            <w:r w:rsidRPr="007C1405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).</w:t>
            </w:r>
          </w:p>
          <w:p w14:paraId="35F2818E" w14:textId="77777777" w:rsidR="002D31C9" w:rsidRPr="007C1405" w:rsidRDefault="002D31C9" w:rsidP="002D31C9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7C1405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yellow"/>
                <w:lang w:eastAsia="pt-BR"/>
              </w:rPr>
              <w:t>EM AMARELO</w:t>
            </w:r>
            <w:r w:rsidRPr="007C1405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destaques importantes (ex.: critério pessoal)</w:t>
            </w:r>
          </w:p>
          <w:p w14:paraId="3360F5F6" w14:textId="77777777" w:rsidR="002D31C9" w:rsidRPr="007C1405" w:rsidRDefault="002D31C9" w:rsidP="00162DE7">
            <w:p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  <w:p w14:paraId="29C89BE3" w14:textId="77777777" w:rsidR="002D31C9" w:rsidRPr="007C1405" w:rsidRDefault="002D31C9" w:rsidP="002D31C9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7C1405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Siglas utilizadas</w:t>
            </w:r>
            <w:r w:rsidRPr="007C1405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</w:t>
            </w:r>
          </w:p>
          <w:p w14:paraId="10110BD0" w14:textId="77777777" w:rsidR="002D31C9" w:rsidRPr="00E019AF" w:rsidRDefault="002D31C9" w:rsidP="002D31C9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  <w:r w:rsidRPr="007C1405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MP (concursos do Ministério Público); M ou TJPR (concursos da Magistratura); BL (base legal), etc.</w:t>
            </w:r>
          </w:p>
        </w:tc>
      </w:tr>
    </w:tbl>
    <w:p w14:paraId="6802CFFD" w14:textId="77777777" w:rsidR="00BC53FF" w:rsidRPr="004553E9" w:rsidRDefault="00BC53FF" w:rsidP="00BC53FF">
      <w:pPr>
        <w:spacing w:before="300" w:after="300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hyperlink r:id="rId7" w:history="1">
        <w:r w:rsidRPr="004553E9">
          <w:rPr>
            <w:rFonts w:ascii="Book Antiqua" w:eastAsia="Times New Roman" w:hAnsi="Book Antiqua" w:cs="Times New Roman"/>
            <w:b/>
            <w:bCs/>
            <w:color w:val="000080"/>
            <w:sz w:val="19"/>
            <w:szCs w:val="19"/>
            <w:u w:val="single"/>
            <w:lang w:eastAsia="pt-BR"/>
          </w:rPr>
          <w:t>LEI Nº 2.889, DE 1º DE OUTUBRO DE 1956</w:t>
        </w:r>
        <w:r w:rsidRPr="004553E9">
          <w:rPr>
            <w:rFonts w:ascii="Book Antiqua" w:eastAsia="Times New Roman" w:hAnsi="Book Antiqua" w:cs="Times New Roman"/>
            <w:color w:val="000080"/>
            <w:sz w:val="19"/>
            <w:szCs w:val="19"/>
            <w:u w:val="single"/>
            <w:lang w:eastAsia="pt-BR"/>
          </w:rPr>
          <w:t>.</w:t>
        </w:r>
      </w:hyperlink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7"/>
        <w:gridCol w:w="6237"/>
      </w:tblGrid>
      <w:tr w:rsidR="00BC53FF" w:rsidRPr="002D31C9" w14:paraId="658A2ED1" w14:textId="77777777" w:rsidTr="002D31C9">
        <w:trPr>
          <w:tblCellSpacing w:w="0" w:type="dxa"/>
        </w:trPr>
        <w:tc>
          <w:tcPr>
            <w:tcW w:w="1333" w:type="pct"/>
            <w:vAlign w:val="center"/>
            <w:hideMark/>
          </w:tcPr>
          <w:p w14:paraId="4EF203A3" w14:textId="77777777" w:rsidR="00BC53FF" w:rsidRPr="004553E9" w:rsidRDefault="00BC53FF" w:rsidP="00BC53FF">
            <w:pPr>
              <w:spacing w:before="100" w:beforeAutospacing="1" w:after="100" w:afterAutospacing="1" w:line="240" w:lineRule="auto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</w:tc>
        <w:tc>
          <w:tcPr>
            <w:tcW w:w="3667" w:type="pct"/>
            <w:vAlign w:val="center"/>
            <w:hideMark/>
          </w:tcPr>
          <w:p w14:paraId="35825F2E" w14:textId="77777777" w:rsidR="00BC53FF" w:rsidRPr="004553E9" w:rsidRDefault="00BC53FF" w:rsidP="00BC53FF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4553E9">
              <w:rPr>
                <w:rFonts w:ascii="Book Antiqua" w:eastAsia="Times New Roman" w:hAnsi="Book Antiqua" w:cs="Times New Roman"/>
                <w:color w:val="800000"/>
                <w:sz w:val="18"/>
                <w:szCs w:val="18"/>
                <w:lang w:eastAsia="pt-BR"/>
              </w:rPr>
              <w:t>Define e pune o crime de genocídio.</w:t>
            </w:r>
          </w:p>
        </w:tc>
      </w:tr>
    </w:tbl>
    <w:p w14:paraId="0132F03B" w14:textId="77777777" w:rsidR="00BC53FF" w:rsidRPr="004553E9" w:rsidRDefault="00BC53FF" w:rsidP="00BC53F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4553E9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O PRESIDENTE DA REPÚBLICA:</w:t>
      </w:r>
    </w:p>
    <w:p w14:paraId="1A36B4EB" w14:textId="77777777" w:rsidR="00BC53FF" w:rsidRPr="004553E9" w:rsidRDefault="00BC53FF" w:rsidP="00BC53FF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4553E9">
        <w:rPr>
          <w:rFonts w:ascii="Book Antiqua" w:eastAsia="Times New Roman" w:hAnsi="Book Antiqua" w:cs="Times New Roman"/>
          <w:sz w:val="19"/>
          <w:szCs w:val="19"/>
          <w:lang w:eastAsia="pt-BR"/>
        </w:rPr>
        <w:t>Faço saber que o Congresso Nacional decreta e eu sanciono a seguinte Lei:</w:t>
      </w:r>
    </w:p>
    <w:p w14:paraId="3FC758AA" w14:textId="768BE646" w:rsidR="00BC53FF" w:rsidRPr="00AF0206" w:rsidRDefault="00BC53FF" w:rsidP="00F007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0" w:name="art1"/>
      <w:bookmarkEnd w:id="0"/>
      <w:r w:rsidRPr="004553E9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1º</w:t>
      </w:r>
      <w:r w:rsidRPr="004553E9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101D74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Quem</w:t>
      </w:r>
      <w:r w:rsidRPr="004553E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</w:t>
      </w:r>
      <w:r w:rsidRPr="00101D74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com a intenção de</w:t>
      </w:r>
      <w:r w:rsidRPr="00101D74">
        <w:rPr>
          <w:rFonts w:ascii="Book Antiqua" w:eastAsia="Times New Roman" w:hAnsi="Book Antiqua" w:cs="Times New Roman"/>
          <w:b/>
          <w:bCs/>
          <w:caps/>
          <w:sz w:val="19"/>
          <w:szCs w:val="19"/>
          <w:lang w:eastAsia="pt-BR"/>
        </w:rPr>
        <w:t xml:space="preserve"> </w:t>
      </w:r>
      <w:r w:rsidRPr="00101D74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destruir</w:t>
      </w:r>
      <w:r w:rsidRPr="004553E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, </w:t>
      </w:r>
      <w:r w:rsidRPr="00101D74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no todo</w:t>
      </w:r>
      <w:r w:rsidRPr="00101D7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ou </w:t>
      </w:r>
      <w:r w:rsidRPr="00101D74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em parte</w:t>
      </w:r>
      <w:r w:rsidRPr="00101D7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101D74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grupo nacional</w:t>
      </w:r>
      <w:r w:rsidRPr="00101D7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101D74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étnico</w:t>
      </w:r>
      <w:r w:rsidRPr="00101D7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101D74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racial</w:t>
      </w:r>
      <w:r w:rsidRPr="00101D7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ou </w:t>
      </w:r>
      <w:r w:rsidRPr="00101D74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religioso</w:t>
      </w:r>
      <w:r w:rsidRPr="00101D74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101D74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como tal</w:t>
      </w:r>
      <w:r w:rsidRPr="0017227E">
        <w:rPr>
          <w:rFonts w:ascii="Book Antiqua" w:eastAsia="Times New Roman" w:hAnsi="Book Antiqua" w:cs="Times New Roman"/>
          <w:sz w:val="16"/>
          <w:szCs w:val="16"/>
          <w:lang w:eastAsia="pt-BR"/>
        </w:rPr>
        <w:t>:</w:t>
      </w:r>
      <w:r w:rsidR="00101D74" w:rsidRPr="0017227E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bookmarkStart w:id="1" w:name="_Hlk66446390"/>
      <w:r w:rsidR="00101D74" w:rsidRPr="0017227E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(TRF1-2011)</w:t>
      </w:r>
      <w:bookmarkEnd w:id="1"/>
      <w:r w:rsidR="008A2A0F" w:rsidRPr="0017227E">
        <w:rPr>
          <w:rFonts w:ascii="Book Antiqua" w:hAnsi="Book Antiqua" w:cs="Times New Roman"/>
          <w:b/>
          <w:color w:val="FF0000"/>
          <w:sz w:val="16"/>
          <w:szCs w:val="16"/>
        </w:rPr>
        <w:t xml:space="preserve"> </w:t>
      </w:r>
      <w:r w:rsidR="008A2A0F" w:rsidRPr="0017227E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(TRF5-2011)</w:t>
      </w:r>
      <w:r w:rsidR="004C70C1" w:rsidRPr="0017227E">
        <w:rPr>
          <w:rFonts w:ascii="Book Antiqua" w:hAnsi="Book Antiqua" w:cs="Times New Roman"/>
          <w:b/>
          <w:color w:val="FF0000"/>
          <w:sz w:val="16"/>
          <w:szCs w:val="16"/>
        </w:rPr>
        <w:t xml:space="preserve"> </w:t>
      </w:r>
      <w:bookmarkStart w:id="2" w:name="_Hlk85556229"/>
      <w:r w:rsidR="004C70C1" w:rsidRPr="0017227E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(MPF-2012)</w:t>
      </w:r>
      <w:bookmarkEnd w:id="2"/>
      <w:r w:rsidR="008A2A0F" w:rsidRPr="0017227E">
        <w:rPr>
          <w:rFonts w:ascii="Book Antiqua" w:hAnsi="Book Antiqua" w:cs="Times New Roman"/>
          <w:b/>
          <w:color w:val="FF0000"/>
          <w:sz w:val="16"/>
          <w:szCs w:val="16"/>
        </w:rPr>
        <w:t xml:space="preserve"> </w:t>
      </w:r>
      <w:r w:rsidR="008A2A0F" w:rsidRPr="0017227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(Cartórios/TJRJ-2012)</w:t>
      </w:r>
      <w:r w:rsidR="004D6B28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4D6B28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(PCBA-2022)</w:t>
      </w:r>
      <w:r w:rsidR="00AF0206">
        <w:rPr>
          <w:rFonts w:ascii="Book Antiqua" w:hAnsi="Book Antiqua"/>
          <w:b/>
          <w:bCs/>
          <w:color w:val="FF0000"/>
          <w:sz w:val="16"/>
          <w:szCs w:val="16"/>
        </w:rPr>
        <w:t xml:space="preserve"> </w:t>
      </w:r>
      <w:r w:rsidR="00AF0206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(PCSC-2024)</w:t>
      </w:r>
    </w:p>
    <w:p w14:paraId="5DA14710" w14:textId="563339FD" w:rsidR="00BC53FF" w:rsidRPr="00AF0206" w:rsidRDefault="00BC53FF" w:rsidP="00F007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4C70C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a) matar membros do grupo</w:t>
      </w:r>
      <w:r w:rsidRPr="0017227E">
        <w:rPr>
          <w:rFonts w:ascii="Book Antiqua" w:eastAsia="Times New Roman" w:hAnsi="Book Antiqua" w:cs="Times New Roman"/>
          <w:sz w:val="16"/>
          <w:szCs w:val="16"/>
          <w:lang w:eastAsia="pt-BR"/>
        </w:rPr>
        <w:t>;</w:t>
      </w:r>
      <w:r w:rsidR="00101D74" w:rsidRPr="0017227E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101D74" w:rsidRPr="0017227E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(TRF1-2011)</w:t>
      </w:r>
      <w:r w:rsidR="008A2A0F" w:rsidRPr="0017227E">
        <w:rPr>
          <w:rFonts w:ascii="Book Antiqua" w:hAnsi="Book Antiqua" w:cs="Times New Roman"/>
          <w:b/>
          <w:color w:val="FF0000"/>
          <w:sz w:val="16"/>
          <w:szCs w:val="16"/>
        </w:rPr>
        <w:t xml:space="preserve"> </w:t>
      </w:r>
      <w:r w:rsidR="008A2A0F" w:rsidRPr="0017227E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(TRF5-2011)</w:t>
      </w:r>
      <w:r w:rsidR="00AF0206">
        <w:rPr>
          <w:rFonts w:ascii="Book Antiqua" w:hAnsi="Book Antiqua" w:cs="Times New Roman"/>
          <w:b/>
          <w:color w:val="FF0000"/>
          <w:sz w:val="16"/>
          <w:szCs w:val="16"/>
        </w:rPr>
        <w:t xml:space="preserve"> </w:t>
      </w:r>
    </w:p>
    <w:p w14:paraId="0F30161E" w14:textId="212039BD" w:rsidR="00BC53FF" w:rsidRPr="0017227E" w:rsidRDefault="00BC53FF" w:rsidP="00F007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8A2A0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b) causar lesão grave à integridade física ou mental de membros do grupo</w:t>
      </w:r>
      <w:r w:rsidRPr="0017227E">
        <w:rPr>
          <w:rFonts w:ascii="Book Antiqua" w:eastAsia="Times New Roman" w:hAnsi="Book Antiqua" w:cs="Times New Roman"/>
          <w:sz w:val="18"/>
          <w:szCs w:val="18"/>
          <w:lang w:eastAsia="pt-BR"/>
        </w:rPr>
        <w:t>;</w:t>
      </w:r>
      <w:r w:rsidR="008A2A0F" w:rsidRPr="0017227E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8A2A0F" w:rsidRPr="0017227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(TRF5-2011)</w:t>
      </w:r>
    </w:p>
    <w:p w14:paraId="42CD468E" w14:textId="77777777" w:rsidR="00BC53FF" w:rsidRPr="004553E9" w:rsidRDefault="00BC53FF" w:rsidP="00F007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4553E9">
        <w:rPr>
          <w:rFonts w:ascii="Book Antiqua" w:eastAsia="Times New Roman" w:hAnsi="Book Antiqua" w:cs="Times New Roman"/>
          <w:sz w:val="19"/>
          <w:szCs w:val="19"/>
          <w:lang w:eastAsia="pt-BR"/>
        </w:rPr>
        <w:t>c) submeter intencionalmente o grupo a condições de existência capazes de ocasionar-lhe a destruição física total ou parcial;</w:t>
      </w:r>
    </w:p>
    <w:p w14:paraId="58187E44" w14:textId="19104A36" w:rsidR="00BC53FF" w:rsidRPr="0017227E" w:rsidRDefault="00BC53FF" w:rsidP="00F007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4C70C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d) adotar medidas destinadas a impedir os nascimentos no seio do grupo</w:t>
      </w:r>
      <w:r w:rsidRPr="0017227E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>;</w:t>
      </w:r>
      <w:r w:rsidR="00101D74" w:rsidRPr="0017227E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101D74" w:rsidRPr="0017227E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(TRF1-2011)</w:t>
      </w:r>
      <w:r w:rsidR="008A2A0F" w:rsidRPr="0017227E">
        <w:rPr>
          <w:rFonts w:ascii="Book Antiqua" w:hAnsi="Book Antiqua" w:cs="Times New Roman"/>
          <w:b/>
          <w:color w:val="FF0000"/>
          <w:sz w:val="16"/>
          <w:szCs w:val="16"/>
        </w:rPr>
        <w:t xml:space="preserve"> </w:t>
      </w:r>
      <w:r w:rsidR="008A2A0F" w:rsidRPr="0017227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(Cartórios/TJRJ-2012)</w:t>
      </w:r>
    </w:p>
    <w:p w14:paraId="3EB0D7E3" w14:textId="6B1AE8F4" w:rsidR="00BC53FF" w:rsidRPr="0017227E" w:rsidRDefault="00BC53FF" w:rsidP="00F007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8A2A0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e) efetuar a transferência forçada de crianças do grupo para outro grupo</w:t>
      </w:r>
      <w:r w:rsidRPr="0017227E">
        <w:rPr>
          <w:rFonts w:ascii="Book Antiqua" w:eastAsia="Times New Roman" w:hAnsi="Book Antiqua" w:cs="Times New Roman"/>
          <w:sz w:val="18"/>
          <w:szCs w:val="18"/>
          <w:lang w:eastAsia="pt-BR"/>
        </w:rPr>
        <w:t>;</w:t>
      </w:r>
      <w:r w:rsidR="008A2A0F" w:rsidRPr="0017227E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8A2A0F" w:rsidRPr="0017227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(TRF5-2011)</w:t>
      </w:r>
      <w:r w:rsidR="008A2A0F" w:rsidRPr="0017227E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8A2A0F" w:rsidRPr="0017227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(Cartórios/TJRJ-2012)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4553E9" w:rsidRPr="004553E9" w14:paraId="6BB8E79E" w14:textId="77777777" w:rsidTr="007A1CD0">
        <w:tc>
          <w:tcPr>
            <w:tcW w:w="8494" w:type="dxa"/>
            <w:shd w:val="clear" w:color="auto" w:fill="CCFFFF"/>
          </w:tcPr>
          <w:p w14:paraId="66ABE68F" w14:textId="7E09BA9F" w:rsidR="004553E9" w:rsidRPr="004553E9" w:rsidRDefault="004553E9" w:rsidP="007A1CD0">
            <w:pPr>
              <w:spacing w:before="100" w:beforeAutospacing="1" w:after="100" w:afterAutospacing="1"/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 w:rsidRPr="004553E9"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TRF5-2011-CESPE</w:t>
            </w:r>
            <w:r w:rsidRPr="004553E9"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 w:rsidRPr="004553E9">
              <w:rPr>
                <w:rFonts w:ascii="Book Antiqua" w:hAnsi="Book Antiqua"/>
                <w:sz w:val="19"/>
                <w:szCs w:val="19"/>
              </w:rPr>
              <w:t>: Em relação ao crime de genocídio, assinale a opção correta</w:t>
            </w:r>
            <w:r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4553E9">
              <w:rPr>
                <w:rFonts w:ascii="Book Antiqua" w:hAnsi="Book Antiqua"/>
                <w:sz w:val="19"/>
                <w:szCs w:val="19"/>
              </w:rPr>
              <w:t xml:space="preserve">Pratica genocídio quem, com a intenção de destruir, no todo ou em parte, determinado grupo religioso, comete atos como assassinato de membros desse grupo ou lesão grave à sua integridade física ou mental ou, ainda, quem promove a transferência forçada de crianças desse grupo para outro. </w:t>
            </w:r>
            <w:r w:rsidRPr="004553E9">
              <w:rPr>
                <w:rFonts w:ascii="Book Antiqua" w:hAnsi="Book Antiqua"/>
                <w:b/>
                <w:bCs/>
                <w:sz w:val="19"/>
                <w:szCs w:val="19"/>
              </w:rPr>
              <w:t>BL: art. 1º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, “a”, “b” e “e”,</w:t>
            </w:r>
            <w:r w:rsidRPr="004553E9"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 Lei 2889.</w:t>
            </w:r>
          </w:p>
        </w:tc>
      </w:tr>
    </w:tbl>
    <w:p w14:paraId="2156E97F" w14:textId="77777777" w:rsidR="00BC53FF" w:rsidRPr="004553E9" w:rsidRDefault="00BC53FF" w:rsidP="00F007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4553E9">
        <w:rPr>
          <w:rFonts w:ascii="Book Antiqua" w:eastAsia="Times New Roman" w:hAnsi="Book Antiqua" w:cs="Times New Roman"/>
          <w:sz w:val="19"/>
          <w:szCs w:val="19"/>
          <w:lang w:eastAsia="pt-BR"/>
        </w:rPr>
        <w:t>Será punido:</w:t>
      </w:r>
    </w:p>
    <w:p w14:paraId="1E48724C" w14:textId="77777777" w:rsidR="00BC53FF" w:rsidRPr="004553E9" w:rsidRDefault="00BC53FF" w:rsidP="00F007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4553E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Com as penas do </w:t>
      </w:r>
      <w:hyperlink r:id="rId8" w:anchor="art121§2" w:history="1">
        <w:r w:rsidRPr="004553E9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art. 121, § 2º, do Código Penal</w:t>
        </w:r>
      </w:hyperlink>
      <w:r w:rsidRPr="004553E9">
        <w:rPr>
          <w:rFonts w:ascii="Book Antiqua" w:eastAsia="Times New Roman" w:hAnsi="Book Antiqua" w:cs="Times New Roman"/>
          <w:sz w:val="19"/>
          <w:szCs w:val="19"/>
          <w:lang w:eastAsia="pt-BR"/>
        </w:rPr>
        <w:t>, no caso da letra a;</w:t>
      </w:r>
    </w:p>
    <w:p w14:paraId="5C559A2F" w14:textId="77777777" w:rsidR="00BC53FF" w:rsidRPr="004553E9" w:rsidRDefault="00BC53FF" w:rsidP="00F007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4553E9">
        <w:rPr>
          <w:rFonts w:ascii="Book Antiqua" w:eastAsia="Times New Roman" w:hAnsi="Book Antiqua" w:cs="Times New Roman"/>
          <w:sz w:val="19"/>
          <w:szCs w:val="19"/>
          <w:lang w:eastAsia="pt-BR"/>
        </w:rPr>
        <w:lastRenderedPageBreak/>
        <w:t xml:space="preserve">Com as penas do </w:t>
      </w:r>
      <w:hyperlink r:id="rId9" w:anchor="art129§2" w:history="1">
        <w:r w:rsidRPr="004553E9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art. 129, § 2º</w:t>
        </w:r>
      </w:hyperlink>
      <w:r w:rsidRPr="004553E9">
        <w:rPr>
          <w:rFonts w:ascii="Book Antiqua" w:eastAsia="Times New Roman" w:hAnsi="Book Antiqua" w:cs="Times New Roman"/>
          <w:sz w:val="19"/>
          <w:szCs w:val="19"/>
          <w:lang w:eastAsia="pt-BR"/>
        </w:rPr>
        <w:t>, no caso da letra b;</w:t>
      </w:r>
    </w:p>
    <w:p w14:paraId="5B08EF57" w14:textId="77777777" w:rsidR="00BC53FF" w:rsidRPr="004553E9" w:rsidRDefault="00BC53FF" w:rsidP="00F007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4553E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Com as penas do </w:t>
      </w:r>
      <w:hyperlink r:id="rId10" w:anchor="art270" w:history="1">
        <w:r w:rsidRPr="004553E9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art. 270</w:t>
        </w:r>
      </w:hyperlink>
      <w:r w:rsidRPr="004553E9">
        <w:rPr>
          <w:rFonts w:ascii="Book Antiqua" w:eastAsia="Times New Roman" w:hAnsi="Book Antiqua" w:cs="Times New Roman"/>
          <w:sz w:val="19"/>
          <w:szCs w:val="19"/>
          <w:lang w:eastAsia="pt-BR"/>
        </w:rPr>
        <w:t>, no caso da letra c;</w:t>
      </w:r>
    </w:p>
    <w:p w14:paraId="00D2B686" w14:textId="77777777" w:rsidR="00BC53FF" w:rsidRPr="004553E9" w:rsidRDefault="00BC53FF" w:rsidP="00F007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4553E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Com as penas do </w:t>
      </w:r>
      <w:hyperlink r:id="rId11" w:anchor="art125" w:history="1">
        <w:r w:rsidRPr="004553E9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art. 125</w:t>
        </w:r>
      </w:hyperlink>
      <w:r w:rsidRPr="004553E9">
        <w:rPr>
          <w:rFonts w:ascii="Book Antiqua" w:eastAsia="Times New Roman" w:hAnsi="Book Antiqua" w:cs="Times New Roman"/>
          <w:sz w:val="19"/>
          <w:szCs w:val="19"/>
          <w:lang w:eastAsia="pt-BR"/>
        </w:rPr>
        <w:t>, no caso da letra d;</w:t>
      </w:r>
    </w:p>
    <w:p w14:paraId="2EB0E4F5" w14:textId="77777777" w:rsidR="00BC53FF" w:rsidRPr="004553E9" w:rsidRDefault="00BC53FF" w:rsidP="00F007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4553E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Com as penas do </w:t>
      </w:r>
      <w:hyperlink r:id="rId12" w:anchor="art148" w:history="1">
        <w:r w:rsidRPr="004553E9">
          <w:rPr>
            <w:rFonts w:ascii="Book Antiqua" w:eastAsia="Times New Roman" w:hAnsi="Book Antiqua" w:cs="Times New Roman"/>
            <w:color w:val="0000FF"/>
            <w:sz w:val="19"/>
            <w:szCs w:val="19"/>
            <w:u w:val="single"/>
            <w:lang w:eastAsia="pt-BR"/>
          </w:rPr>
          <w:t>art. 148</w:t>
        </w:r>
      </w:hyperlink>
      <w:r w:rsidRPr="004553E9">
        <w:rPr>
          <w:rFonts w:ascii="Book Antiqua" w:eastAsia="Times New Roman" w:hAnsi="Book Antiqua" w:cs="Times New Roman"/>
          <w:sz w:val="19"/>
          <w:szCs w:val="19"/>
          <w:lang w:eastAsia="pt-BR"/>
        </w:rPr>
        <w:t>, no caso da letra e;</w:t>
      </w:r>
    </w:p>
    <w:p w14:paraId="534C6046" w14:textId="3A590371" w:rsidR="00BC53FF" w:rsidRPr="0017227E" w:rsidRDefault="00BC53FF" w:rsidP="00F007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3" w:name="art2"/>
      <w:bookmarkEnd w:id="3"/>
      <w:r w:rsidRPr="004C70C1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2º</w:t>
      </w:r>
      <w:r w:rsidRPr="004553E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4C70C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Associarem-se </w:t>
      </w:r>
      <w:r w:rsidRPr="004C70C1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mais de 3 (três)</w:t>
      </w:r>
      <w:r w:rsidRPr="004C70C1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pessoas para prática dos crimes mencionados no artigo anterior</w:t>
      </w:r>
      <w:r w:rsidRPr="0017227E">
        <w:rPr>
          <w:rFonts w:ascii="Book Antiqua" w:eastAsia="Times New Roman" w:hAnsi="Book Antiqua" w:cs="Times New Roman"/>
          <w:sz w:val="16"/>
          <w:szCs w:val="16"/>
          <w:lang w:eastAsia="pt-BR"/>
        </w:rPr>
        <w:t>:</w:t>
      </w:r>
      <w:r w:rsidR="004C70C1" w:rsidRPr="0017227E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4C70C1" w:rsidRPr="0017227E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(MPF-2012)</w:t>
      </w:r>
      <w:r w:rsidR="008A2A0F" w:rsidRPr="0017227E">
        <w:rPr>
          <w:rFonts w:ascii="Book Antiqua" w:hAnsi="Book Antiqua" w:cs="Times New Roman"/>
          <w:b/>
          <w:color w:val="FF0000"/>
          <w:sz w:val="16"/>
          <w:szCs w:val="16"/>
        </w:rPr>
        <w:t xml:space="preserve"> </w:t>
      </w:r>
      <w:r w:rsidR="008A2A0F" w:rsidRPr="0017227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(Cartórios/TJRJ-2012)</w:t>
      </w:r>
    </w:p>
    <w:p w14:paraId="34163788" w14:textId="31F74B1F" w:rsidR="00BC53FF" w:rsidRPr="0017227E" w:rsidRDefault="00BC53FF" w:rsidP="00F007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4553E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Pena: </w:t>
      </w:r>
      <w:r w:rsidRPr="004C70C1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Metade da cominada</w:t>
      </w:r>
      <w:r w:rsidRPr="004553E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174BD0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aos crimes ali previstos</w:t>
      </w:r>
      <w:r w:rsidRPr="0017227E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4C70C1" w:rsidRPr="0017227E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4C70C1" w:rsidRPr="0017227E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(MPF-2012)</w:t>
      </w:r>
    </w:p>
    <w:p w14:paraId="535D3352" w14:textId="45DE82D4" w:rsidR="00BC53FF" w:rsidRPr="00847B08" w:rsidRDefault="00BC53FF" w:rsidP="00F007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</w:pPr>
      <w:bookmarkStart w:id="4" w:name="art3"/>
      <w:bookmarkEnd w:id="4"/>
      <w:r w:rsidRPr="008A2A0F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3º</w:t>
      </w:r>
      <w:r w:rsidRPr="004553E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8A2A0F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Incitar, direta e publicamente alguém a cometer qualquer dos crimes de que trata o art. 1º</w:t>
      </w:r>
      <w:r w:rsidRPr="0017227E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>:</w:t>
      </w:r>
      <w:r w:rsidR="008A2A0F" w:rsidRPr="0017227E"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  <w:t xml:space="preserve"> </w:t>
      </w:r>
      <w:r w:rsidR="008A2A0F" w:rsidRPr="0017227E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(Cartórios/TJRJ-2012)</w:t>
      </w:r>
      <w:r w:rsidR="00847B08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847B08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(PCSP-2023)</w:t>
      </w:r>
    </w:p>
    <w:p w14:paraId="3986C59A" w14:textId="77777777" w:rsidR="00BC53FF" w:rsidRPr="004553E9" w:rsidRDefault="00BC53FF" w:rsidP="00F007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4553E9">
        <w:rPr>
          <w:rFonts w:ascii="Book Antiqua" w:eastAsia="Times New Roman" w:hAnsi="Book Antiqua" w:cs="Times New Roman"/>
          <w:sz w:val="19"/>
          <w:szCs w:val="19"/>
          <w:lang w:eastAsia="pt-BR"/>
        </w:rPr>
        <w:t>Pena: Metade das penas ali cominadas.</w:t>
      </w:r>
    </w:p>
    <w:p w14:paraId="0257859B" w14:textId="3D7E0605" w:rsidR="00BC53FF" w:rsidRDefault="00BC53FF" w:rsidP="00F007EA">
      <w:pPr>
        <w:spacing w:before="100" w:beforeAutospacing="1" w:after="100" w:afterAutospacing="1" w:line="240" w:lineRule="auto"/>
        <w:ind w:firstLine="525"/>
        <w:jc w:val="both"/>
        <w:rPr>
          <w:rFonts w:ascii="Book Antiqua" w:hAnsi="Book Antiqua" w:cs="Times New Roman"/>
          <w:b/>
          <w:bCs/>
          <w:color w:val="FF0000"/>
          <w:sz w:val="16"/>
          <w:szCs w:val="16"/>
        </w:rPr>
      </w:pPr>
      <w:r w:rsidRPr="00F86332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§ 1º</w:t>
      </w:r>
      <w:r w:rsidRPr="00F86332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F86332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A pena</w:t>
      </w:r>
      <w:r w:rsidRPr="00F86332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F86332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pelo crime de incitação</w:t>
      </w:r>
      <w:r w:rsidRPr="00F86332">
        <w:rPr>
          <w:rFonts w:ascii="Book Antiqua" w:eastAsia="Times New Roman" w:hAnsi="Book Antiqua" w:cs="Times New Roman"/>
          <w:b/>
          <w:bCs/>
          <w:caps/>
          <w:sz w:val="19"/>
          <w:szCs w:val="19"/>
          <w:lang w:eastAsia="pt-BR"/>
        </w:rPr>
        <w:t xml:space="preserve"> </w:t>
      </w:r>
      <w:r w:rsidRPr="00F86332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será</w:t>
      </w:r>
      <w:r w:rsidRPr="00F86332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F86332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a mesma</w:t>
      </w:r>
      <w:r w:rsidRPr="00F86332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F86332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de crime incitado</w:t>
      </w:r>
      <w:r w:rsidRPr="00F86332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</w:t>
      </w:r>
      <w:r w:rsidRPr="00F86332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se</w:t>
      </w:r>
      <w:r w:rsidRPr="00F86332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F86332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este</w:t>
      </w:r>
      <w:r w:rsidRPr="00F86332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F86332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se consumar</w:t>
      </w:r>
      <w:r w:rsidRPr="0017227E">
        <w:rPr>
          <w:rFonts w:ascii="Book Antiqua" w:eastAsia="Times New Roman" w:hAnsi="Book Antiqua" w:cs="Times New Roman"/>
          <w:sz w:val="18"/>
          <w:szCs w:val="18"/>
          <w:lang w:eastAsia="pt-BR"/>
        </w:rPr>
        <w:t>.</w:t>
      </w:r>
      <w:r w:rsidR="00F86332" w:rsidRPr="0017227E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F86332" w:rsidRPr="0017227E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(DPEPI-2022)</w:t>
      </w:r>
      <w:r w:rsidR="00847B08">
        <w:rPr>
          <w:rFonts w:ascii="Book Antiqua" w:hAnsi="Book Antiqua" w:cs="Times New Roman"/>
          <w:b/>
          <w:bCs/>
          <w:color w:val="FF0000"/>
          <w:sz w:val="16"/>
          <w:szCs w:val="16"/>
        </w:rPr>
        <w:t xml:space="preserve"> </w:t>
      </w:r>
      <w:r w:rsidR="00847B08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(PCSP-2023)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847B08" w:rsidRPr="004553E9" w14:paraId="3F336818" w14:textId="77777777" w:rsidTr="004132F8">
        <w:tc>
          <w:tcPr>
            <w:tcW w:w="8494" w:type="dxa"/>
            <w:shd w:val="clear" w:color="auto" w:fill="CCFFFF"/>
          </w:tcPr>
          <w:p w14:paraId="01589AB3" w14:textId="410F0F79" w:rsidR="00847B08" w:rsidRPr="004553E9" w:rsidRDefault="00847B08" w:rsidP="004132F8">
            <w:pPr>
              <w:spacing w:before="100" w:beforeAutospacing="1" w:after="100" w:afterAutospacing="1"/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 w:rsidRPr="004553E9"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PCSP-2023-VUNESP</w:t>
            </w:r>
            <w:r w:rsidRPr="004553E9"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 w:rsidRPr="004553E9"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847B08">
              <w:rPr>
                <w:rFonts w:ascii="Book Antiqua" w:hAnsi="Book Antiqua"/>
                <w:sz w:val="19"/>
                <w:szCs w:val="19"/>
              </w:rPr>
              <w:t>A Lei 2.889/56, que trata do genocídio, prevê o crime de incitação ao genocídio. Referida lei estabelece como pena para a conduta de incitação ao genocídio, caso este se consume,</w:t>
            </w:r>
            <w:r>
              <w:t xml:space="preserve"> </w:t>
            </w:r>
            <w:r w:rsidRPr="00847B08">
              <w:rPr>
                <w:rFonts w:ascii="Book Antiqua" w:hAnsi="Book Antiqua"/>
                <w:sz w:val="19"/>
                <w:szCs w:val="19"/>
              </w:rPr>
              <w:t>a mesma pena do crime incitado.</w:t>
            </w:r>
            <w:r w:rsidRPr="004553E9"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4553E9"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BL: art. 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>3</w:t>
            </w:r>
            <w:r w:rsidRPr="004553E9">
              <w:rPr>
                <w:rFonts w:ascii="Book Antiqua" w:hAnsi="Book Antiqua"/>
                <w:b/>
                <w:bCs/>
                <w:sz w:val="19"/>
                <w:szCs w:val="19"/>
              </w:rPr>
              <w:t>º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, </w:t>
            </w:r>
            <w:r>
              <w:rPr>
                <w:rFonts w:ascii="Book Antiqua" w:hAnsi="Book Antiqua"/>
                <w:b/>
                <w:bCs/>
                <w:i/>
                <w:iCs/>
                <w:sz w:val="19"/>
                <w:szCs w:val="19"/>
              </w:rPr>
              <w:t>caput</w:t>
            </w:r>
            <w:r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 e §1º,</w:t>
            </w:r>
            <w:r w:rsidRPr="004553E9">
              <w:rPr>
                <w:rFonts w:ascii="Book Antiqua" w:hAnsi="Book Antiqua"/>
                <w:b/>
                <w:bCs/>
                <w:sz w:val="19"/>
                <w:szCs w:val="19"/>
              </w:rPr>
              <w:t xml:space="preserve"> Lei 2889.</w:t>
            </w:r>
          </w:p>
        </w:tc>
      </w:tr>
    </w:tbl>
    <w:p w14:paraId="72AD4AEC" w14:textId="4BECB9A4" w:rsidR="00BC53FF" w:rsidRPr="00847B08" w:rsidRDefault="00BC53FF" w:rsidP="00255BF7">
      <w:pPr>
        <w:spacing w:before="100" w:beforeAutospacing="1" w:after="100" w:afterAutospacing="1" w:line="240" w:lineRule="auto"/>
        <w:ind w:firstLine="527"/>
        <w:jc w:val="both"/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</w:pPr>
      <w:r w:rsidRPr="00923267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§ 2º</w:t>
      </w:r>
      <w:r w:rsidRPr="004553E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92326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A pena </w:t>
      </w:r>
      <w:r w:rsidRPr="00923267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será aumentada</w:t>
      </w:r>
      <w:r w:rsidRPr="0092326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923267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de 1/3 (um terço)</w:t>
      </w:r>
      <w:r w:rsidRPr="0092326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quando a </w:t>
      </w:r>
      <w:r w:rsidRPr="00923267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incitação</w:t>
      </w:r>
      <w:r w:rsidRPr="0092326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923267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for cometida</w:t>
      </w:r>
      <w:r w:rsidRPr="0092326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923267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pela imprensa</w:t>
      </w:r>
      <w:r w:rsidRPr="00923267">
        <w:rPr>
          <w:rFonts w:ascii="Book Antiqua" w:eastAsia="Times New Roman" w:hAnsi="Book Antiqua" w:cs="Times New Roman"/>
          <w:sz w:val="18"/>
          <w:szCs w:val="18"/>
          <w:lang w:eastAsia="pt-BR"/>
        </w:rPr>
        <w:t>.</w:t>
      </w:r>
      <w:r w:rsidR="00923267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923267" w:rsidRPr="00923267">
        <w:rPr>
          <w:rFonts w:ascii="Book Antiqua" w:eastAsia="Times New Roman" w:hAnsi="Book Antiqua" w:cs="Times New Roman"/>
          <w:b/>
          <w:bCs/>
          <w:i/>
          <w:iCs/>
          <w:color w:val="FF0000"/>
          <w:sz w:val="18"/>
          <w:szCs w:val="18"/>
          <w:lang w:eastAsia="pt-BR"/>
        </w:rPr>
        <w:t>[obs.: causa de aumento.]</w:t>
      </w:r>
      <w:r w:rsidR="00923267">
        <w:rPr>
          <w:rFonts w:ascii="Book Antiqua" w:eastAsia="Times New Roman" w:hAnsi="Book Antiqua" w:cs="Times New Roman"/>
          <w:sz w:val="18"/>
          <w:szCs w:val="18"/>
          <w:lang w:eastAsia="pt-BR"/>
        </w:rPr>
        <w:t xml:space="preserve"> </w:t>
      </w:r>
      <w:r w:rsidR="00923267" w:rsidRPr="0017227E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u w:val="single"/>
          <w:lang w:eastAsia="pt-BR"/>
        </w:rPr>
        <w:t>(DPEPI-2022)</w:t>
      </w:r>
      <w:r w:rsidR="00847B08">
        <w:rPr>
          <w:rFonts w:ascii="Book Antiqua" w:eastAsia="Times New Roman" w:hAnsi="Book Antiqua" w:cs="Times New Roman"/>
          <w:b/>
          <w:bCs/>
          <w:color w:val="FF0000"/>
          <w:sz w:val="16"/>
          <w:szCs w:val="16"/>
          <w:lang w:eastAsia="pt-BR"/>
        </w:rPr>
        <w:t xml:space="preserve"> </w:t>
      </w:r>
      <w:r w:rsidR="00847B08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(PCSP-2023)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2D31C9" w:rsidRPr="004553E9" w14:paraId="3207969E" w14:textId="77777777" w:rsidTr="00162DE7">
        <w:tc>
          <w:tcPr>
            <w:tcW w:w="8494" w:type="dxa"/>
            <w:shd w:val="clear" w:color="auto" w:fill="CCFFFF"/>
          </w:tcPr>
          <w:p w14:paraId="689DDD42" w14:textId="77777777" w:rsidR="00255BF7" w:rsidRPr="007C6989" w:rsidRDefault="00255BF7" w:rsidP="00255BF7">
            <w:pPr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 w:rsidRPr="007C6989">
              <w:rPr>
                <w:rFonts w:ascii="Book Antiqua" w:hAnsi="Book Antiqua"/>
                <w:b/>
                <w:bCs/>
                <w:sz w:val="19"/>
                <w:szCs w:val="19"/>
              </w:rPr>
              <w:t>(</w:t>
            </w:r>
            <w:r w:rsidRPr="007C6989"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MP</w:t>
            </w:r>
            <w:r>
              <w:rPr>
                <w:rFonts w:ascii="Book Antiqua" w:hAnsi="Book Antiqua"/>
                <w:b/>
                <w:bCs/>
                <w:sz w:val="19"/>
                <w:szCs w:val="19"/>
                <w:highlight w:val="yellow"/>
              </w:rPr>
              <w:t>BA-2023-CESPE</w:t>
            </w:r>
            <w:r w:rsidRPr="007C6989">
              <w:rPr>
                <w:rFonts w:ascii="Book Antiqua" w:hAnsi="Book Antiqua"/>
                <w:b/>
                <w:bCs/>
                <w:sz w:val="19"/>
                <w:szCs w:val="19"/>
              </w:rPr>
              <w:t>)</w:t>
            </w:r>
            <w:r w:rsidRPr="007C6989"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E25137">
              <w:rPr>
                <w:rFonts w:ascii="Book Antiqua" w:hAnsi="Book Antiqua"/>
                <w:sz w:val="19"/>
                <w:szCs w:val="19"/>
              </w:rPr>
              <w:t>No que concerne ao princípio da legalidade em matéria penal, assinale a opção correta</w:t>
            </w:r>
            <w:r>
              <w:rPr>
                <w:rFonts w:ascii="Book Antiqua" w:hAnsi="Book Antiqua"/>
                <w:sz w:val="19"/>
                <w:szCs w:val="19"/>
              </w:rPr>
              <w:t>:</w:t>
            </w:r>
            <w:r>
              <w:t xml:space="preserve"> </w:t>
            </w:r>
            <w:r w:rsidRPr="00E25137">
              <w:rPr>
                <w:rFonts w:ascii="Book Antiqua" w:hAnsi="Book Antiqua"/>
                <w:sz w:val="19"/>
                <w:szCs w:val="19"/>
              </w:rPr>
              <w:t>A norma penal em branco invertida é admissível, desde que homogênea.</w:t>
            </w:r>
            <w:r w:rsidRPr="007C6989">
              <w:rPr>
                <w:rFonts w:ascii="Book Antiqua" w:hAnsi="Book Antiqua"/>
                <w:sz w:val="19"/>
                <w:szCs w:val="19"/>
              </w:rPr>
              <w:t xml:space="preserve"> </w:t>
            </w:r>
          </w:p>
          <w:p w14:paraId="0B3E2517" w14:textId="77777777" w:rsidR="00255BF7" w:rsidRDefault="00255BF7" w:rsidP="00255BF7">
            <w:pPr>
              <w:jc w:val="both"/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</w:pPr>
          </w:p>
          <w:p w14:paraId="52F24E26" w14:textId="443ABEFB" w:rsidR="00255BF7" w:rsidRDefault="00255BF7" w:rsidP="00255BF7">
            <w:pPr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  <w:r w:rsidRPr="007C6989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#</w:t>
            </w:r>
            <w:r w:rsidRPr="007C6989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Atenção</w:t>
            </w:r>
            <w:r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: #</w:t>
            </w:r>
            <w:r w:rsidRPr="00D059CD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DPEPA-2015</w:t>
            </w:r>
            <w:r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: #</w:t>
            </w:r>
            <w:r w:rsidRPr="00D059CD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MPMG-2018</w:t>
            </w:r>
            <w:r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: #</w:t>
            </w:r>
            <w:r w:rsidRPr="00E25137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MPBA-2023</w:t>
            </w:r>
            <w:r w:rsidR="00C33CC0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: #</w:t>
            </w:r>
            <w:r w:rsidR="00C33CC0" w:rsidRPr="00C33CC0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MPPR-2023</w:t>
            </w:r>
            <w:r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: #</w:t>
            </w:r>
            <w:r w:rsidRPr="00F66399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Cartórios/TJAM-2023</w:t>
            </w:r>
            <w:r w:rsidR="00C33CC0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: #</w:t>
            </w:r>
            <w:r w:rsidR="00C33CC0" w:rsidRPr="00C33CC0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MPMS-2024</w:t>
            </w:r>
            <w:r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: #</w:t>
            </w:r>
            <w:r w:rsidRPr="00E25137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CESPE</w:t>
            </w:r>
            <w:r w:rsidR="00C33CC0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: #</w:t>
            </w:r>
            <w:r w:rsidR="00C33CC0" w:rsidRPr="00C33CC0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FAPEC</w:t>
            </w:r>
            <w:r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</w:rPr>
              <w:t>: #</w:t>
            </w:r>
            <w:r w:rsidRPr="00D059CD">
              <w:rPr>
                <w:rFonts w:ascii="Book Antiqua" w:hAnsi="Book Antiqua"/>
                <w:b/>
                <w:bCs/>
                <w:i/>
                <w:iCs/>
                <w:color w:val="FF0000"/>
                <w:sz w:val="19"/>
                <w:szCs w:val="19"/>
                <w:highlight w:val="green"/>
              </w:rPr>
              <w:t>FMP</w:t>
            </w:r>
            <w:r w:rsidRPr="007C6989">
              <w:rPr>
                <w:rFonts w:ascii="Book Antiqua" w:hAnsi="Book Antiqua"/>
                <w:sz w:val="19"/>
                <w:szCs w:val="19"/>
              </w:rPr>
              <w:t xml:space="preserve">: </w:t>
            </w:r>
            <w:r w:rsidRPr="00E25137">
              <w:rPr>
                <w:rFonts w:ascii="Book Antiqua" w:hAnsi="Book Antiqua"/>
                <w:sz w:val="19"/>
                <w:szCs w:val="19"/>
              </w:rPr>
              <w:t>As normas penais podem ser completas (definem o crime em todos os seus elementos) ou incompletas (também normas penais em branco - são as de definição legal incompleta). Lei penal em branco é aquela cuja definição da conduta criminosa é complementada por outra norma jurídica. Seu preceito secundário (sanção) é completo, mas o preceito primário carece de complementação. Lei penal em branco em sentido amplo (homogênea): é aquela em que o complemento provém da mesma fonte formal, ou seja, a LEI é complementando por outra LEI.</w:t>
            </w:r>
            <w:r>
              <w:rPr>
                <w:rFonts w:ascii="Book Antiqua" w:hAnsi="Book Antiqua"/>
                <w:sz w:val="19"/>
                <w:szCs w:val="19"/>
              </w:rPr>
              <w:t xml:space="preserve"> A n</w:t>
            </w:r>
            <w:r w:rsidRPr="00E25137">
              <w:rPr>
                <w:rFonts w:ascii="Book Antiqua" w:hAnsi="Book Antiqua"/>
                <w:sz w:val="19"/>
                <w:szCs w:val="19"/>
              </w:rPr>
              <w:t>orma penal em branco AO REVÉS ou INVERTIDA é aquela em que o preceito primário é completo, e o preceito secundário (pena) é que é incompleto. Note-se que o complemento normativo, nesse caso, deve emanar necessariamente do legislador, porque somente ele é que pode cuidar da sanção penal (nenhum órgão do Executivo pode se encarregar dessa tarefa).</w:t>
            </w:r>
            <w:r>
              <w:rPr>
                <w:rFonts w:ascii="Book Antiqua" w:hAnsi="Book Antiqua"/>
                <w:sz w:val="19"/>
                <w:szCs w:val="19"/>
              </w:rPr>
              <w:t xml:space="preserve"> </w:t>
            </w:r>
            <w:r w:rsidRPr="007C6989">
              <w:rPr>
                <w:rFonts w:ascii="Book Antiqua" w:hAnsi="Book Antiqua"/>
                <w:sz w:val="19"/>
                <w:szCs w:val="19"/>
              </w:rPr>
              <w:t xml:space="preserve">A doutrina traz como exemplo de </w:t>
            </w:r>
            <w:r w:rsidRPr="00D059CD">
              <w:rPr>
                <w:rFonts w:ascii="Book Antiqua" w:hAnsi="Book Antiqua"/>
                <w:b/>
                <w:bCs/>
                <w:sz w:val="19"/>
                <w:szCs w:val="19"/>
                <w:shd w:val="clear" w:color="auto" w:fill="F7CAAC" w:themeFill="accent2" w:themeFillTint="66"/>
              </w:rPr>
              <w:t>norma penal em branco inversa</w:t>
            </w:r>
            <w:r w:rsidRPr="007C6989">
              <w:rPr>
                <w:rFonts w:ascii="Book Antiqua" w:hAnsi="Book Antiqua"/>
                <w:sz w:val="19"/>
                <w:szCs w:val="19"/>
              </w:rPr>
              <w:t xml:space="preserve">, </w:t>
            </w:r>
            <w:r w:rsidRPr="00D059CD">
              <w:rPr>
                <w:rFonts w:ascii="Book Antiqua" w:hAnsi="Book Antiqua"/>
                <w:b/>
                <w:bCs/>
                <w:sz w:val="19"/>
                <w:szCs w:val="19"/>
                <w:shd w:val="clear" w:color="auto" w:fill="F7CAAC" w:themeFill="accent2" w:themeFillTint="66"/>
              </w:rPr>
              <w:t>ao avesso</w:t>
            </w:r>
            <w:r w:rsidRPr="007C6989">
              <w:rPr>
                <w:rFonts w:ascii="Book Antiqua" w:hAnsi="Book Antiqua"/>
                <w:sz w:val="19"/>
                <w:szCs w:val="19"/>
              </w:rPr>
              <w:t xml:space="preserve">, </w:t>
            </w:r>
            <w:r w:rsidRPr="00D059CD">
              <w:rPr>
                <w:rFonts w:ascii="Book Antiqua" w:hAnsi="Book Antiqua"/>
                <w:b/>
                <w:bCs/>
                <w:sz w:val="19"/>
                <w:szCs w:val="19"/>
                <w:shd w:val="clear" w:color="auto" w:fill="F7CAAC" w:themeFill="accent2" w:themeFillTint="66"/>
              </w:rPr>
              <w:t>ao revés</w:t>
            </w:r>
            <w:r w:rsidRPr="007C6989">
              <w:rPr>
                <w:rFonts w:ascii="Book Antiqua" w:hAnsi="Book Antiqua"/>
                <w:sz w:val="19"/>
                <w:szCs w:val="19"/>
              </w:rPr>
              <w:t xml:space="preserve"> ou </w:t>
            </w:r>
            <w:r w:rsidRPr="00D059CD">
              <w:rPr>
                <w:rFonts w:ascii="Book Antiqua" w:hAnsi="Book Antiqua"/>
                <w:b/>
                <w:bCs/>
                <w:sz w:val="19"/>
                <w:szCs w:val="19"/>
                <w:shd w:val="clear" w:color="auto" w:fill="F7CAAC" w:themeFill="accent2" w:themeFillTint="66"/>
              </w:rPr>
              <w:t>invertida</w:t>
            </w:r>
            <w:r w:rsidRPr="007C6989">
              <w:rPr>
                <w:rFonts w:ascii="Book Antiqua" w:hAnsi="Book Antiqua"/>
                <w:sz w:val="19"/>
                <w:szCs w:val="19"/>
              </w:rPr>
              <w:t xml:space="preserve"> os </w:t>
            </w:r>
            <w:proofErr w:type="spellStart"/>
            <w:r w:rsidRPr="007C6989">
              <w:rPr>
                <w:rFonts w:ascii="Book Antiqua" w:hAnsi="Book Antiqua"/>
                <w:sz w:val="19"/>
                <w:szCs w:val="19"/>
              </w:rPr>
              <w:t>arts</w:t>
            </w:r>
            <w:proofErr w:type="spellEnd"/>
            <w:r w:rsidRPr="007C6989">
              <w:rPr>
                <w:rFonts w:ascii="Book Antiqua" w:hAnsi="Book Antiqua"/>
                <w:sz w:val="19"/>
                <w:szCs w:val="19"/>
              </w:rPr>
              <w:t xml:space="preserve">. 1º a 3º da Lei 2.889/56, relativos ao crime de genocídio. Outro exemplo é o delito de uso de documento falso, previsto no art. 304 do CP, em que o preceito secundário do tipo penal está incompleto, pois não existe pena específica para o delito do art. 304, mas sim a aplicação daquela </w:t>
            </w:r>
            <w:r w:rsidRPr="007C6989">
              <w:rPr>
                <w:rFonts w:ascii="Book Antiqua" w:hAnsi="Book Antiqua"/>
                <w:i/>
                <w:iCs/>
                <w:sz w:val="19"/>
                <w:szCs w:val="19"/>
              </w:rPr>
              <w:t>“cominada à falsificação ou à alteração”</w:t>
            </w:r>
            <w:r w:rsidRPr="007C6989">
              <w:rPr>
                <w:rFonts w:ascii="Book Antiqua" w:hAnsi="Book Antiqua"/>
                <w:sz w:val="19"/>
                <w:szCs w:val="19"/>
              </w:rPr>
              <w:t>.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8268"/>
            </w:tblGrid>
            <w:tr w:rsidR="00255BF7" w14:paraId="038F6F2C" w14:textId="77777777" w:rsidTr="00255BF7">
              <w:tc>
                <w:tcPr>
                  <w:tcW w:w="8268" w:type="dxa"/>
                  <w:shd w:val="clear" w:color="auto" w:fill="FFFFFF" w:themeFill="background1"/>
                </w:tcPr>
                <w:p w14:paraId="12918D9C" w14:textId="4DE9FAE0" w:rsidR="00C33CC0" w:rsidRDefault="00C33CC0" w:rsidP="00255BF7">
                  <w:pPr>
                    <w:jc w:val="both"/>
                    <w:rPr>
                      <w:rFonts w:ascii="Book Antiqua" w:hAnsi="Book Antiqua"/>
                      <w:b/>
                      <w:bCs/>
                      <w:sz w:val="18"/>
                      <w:szCs w:val="18"/>
                    </w:rPr>
                  </w:pPr>
                  <w:r w:rsidRPr="00BB7107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(</w:t>
                  </w:r>
                  <w:r w:rsidRPr="00BB7107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highlight w:val="yellow"/>
                      <w:lang w:eastAsia="pt-BR"/>
                    </w:rPr>
                    <w:t>MP</w:t>
                  </w:r>
                  <w:r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highlight w:val="yellow"/>
                      <w:lang w:eastAsia="pt-BR"/>
                    </w:rPr>
                    <w:t>MS-2024-FAPEC</w:t>
                  </w:r>
                  <w:r w:rsidRPr="00BB7107">
                    <w:rPr>
                      <w:rFonts w:ascii="Book Antiqua" w:eastAsia="Times New Roman" w:hAnsi="Book Antiqua" w:cs="Times New Roman"/>
                      <w:b/>
                      <w:bCs/>
                      <w:sz w:val="18"/>
                      <w:szCs w:val="18"/>
                      <w:lang w:eastAsia="pt-BR"/>
                    </w:rPr>
                    <w:t>)</w:t>
                  </w:r>
                  <w:r w:rsidRPr="00BB7107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: </w:t>
                  </w:r>
                  <w:r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Assinale a alternativa correta:</w:t>
                  </w:r>
                  <w:r>
                    <w:t xml:space="preserve"> </w:t>
                  </w:r>
                  <w:r w:rsidRPr="00C33CC0"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>A descrição que tipifica o crime de genocídio é exemplo da chamada lei penal incompleta ou em branco às avessas.</w:t>
                  </w:r>
                  <w:r>
                    <w:rPr>
                      <w:rFonts w:ascii="Book Antiqua" w:eastAsia="Times New Roman" w:hAnsi="Book Antiqua" w:cs="Times New Roman"/>
                      <w:sz w:val="18"/>
                      <w:szCs w:val="18"/>
                      <w:lang w:eastAsia="pt-BR"/>
                    </w:rPr>
                    <w:t xml:space="preserve"> </w:t>
                  </w:r>
                  <w:r w:rsidRPr="00E25137">
                    <w:rPr>
                      <w:rFonts w:ascii="Book Antiqua" w:hAnsi="Book Antiqua"/>
                      <w:b/>
                      <w:bCs/>
                      <w:sz w:val="18"/>
                      <w:szCs w:val="18"/>
                    </w:rPr>
                    <w:t>BL: art. 1º da Lei 2889</w:t>
                  </w:r>
                  <w:r>
                    <w:rPr>
                      <w:rFonts w:ascii="Book Antiqua" w:hAnsi="Book Antiqua"/>
                      <w:b/>
                      <w:bCs/>
                      <w:sz w:val="18"/>
                      <w:szCs w:val="18"/>
                    </w:rPr>
                    <w:t>.</w:t>
                  </w:r>
                </w:p>
                <w:p w14:paraId="68C27D34" w14:textId="66EFA4C8" w:rsidR="00255BF7" w:rsidRPr="00E25137" w:rsidRDefault="00255BF7" w:rsidP="00255BF7">
                  <w:pPr>
                    <w:jc w:val="both"/>
                    <w:rPr>
                      <w:rFonts w:ascii="Book Antiqua" w:hAnsi="Book Antiqua"/>
                      <w:b/>
                      <w:sz w:val="16"/>
                      <w:szCs w:val="16"/>
                    </w:rPr>
                  </w:pPr>
                  <w:r w:rsidRPr="00E25137">
                    <w:rPr>
                      <w:rFonts w:ascii="Book Antiqua" w:hAnsi="Book Antiqua"/>
                      <w:b/>
                      <w:bCs/>
                      <w:sz w:val="18"/>
                      <w:szCs w:val="18"/>
                    </w:rPr>
                    <w:t>(</w:t>
                  </w:r>
                  <w:r w:rsidRPr="00E25137">
                    <w:rPr>
                      <w:rFonts w:ascii="Book Antiqua" w:hAnsi="Book Antiqua"/>
                      <w:b/>
                      <w:bCs/>
                      <w:sz w:val="18"/>
                      <w:szCs w:val="18"/>
                      <w:highlight w:val="yellow"/>
                    </w:rPr>
                    <w:t>MPMG-2018</w:t>
                  </w:r>
                  <w:r w:rsidRPr="00E25137">
                    <w:rPr>
                      <w:rFonts w:ascii="Book Antiqua" w:hAnsi="Book Antiqua"/>
                      <w:b/>
                      <w:bCs/>
                      <w:sz w:val="18"/>
                      <w:szCs w:val="18"/>
                    </w:rPr>
                    <w:t>)</w:t>
                  </w:r>
                  <w:r w:rsidRPr="00E25137">
                    <w:rPr>
                      <w:rFonts w:ascii="Book Antiqua" w:hAnsi="Book Antiqua"/>
                      <w:sz w:val="18"/>
                      <w:szCs w:val="18"/>
                    </w:rPr>
                    <w:t xml:space="preserve">: Norma penal em branco ao revés (ou invertida) é aquela em que a complementação se dá no preceito sancionador e não no mandamento proibitivo. </w:t>
                  </w:r>
                  <w:r w:rsidRPr="00E25137">
                    <w:rPr>
                      <w:rFonts w:ascii="Book Antiqua" w:hAnsi="Book Antiqua"/>
                      <w:b/>
                      <w:bCs/>
                      <w:sz w:val="18"/>
                      <w:szCs w:val="18"/>
                    </w:rPr>
                    <w:t>BL: art. 1º da Lei 2889 e art. 304 do CP.</w:t>
                  </w:r>
                </w:p>
                <w:p w14:paraId="368E1384" w14:textId="084A2F00" w:rsidR="00255BF7" w:rsidRDefault="00255BF7" w:rsidP="00255BF7">
                  <w:pPr>
                    <w:jc w:val="both"/>
                    <w:rPr>
                      <w:rFonts w:ascii="Book Antiqua" w:hAnsi="Book Antiqua"/>
                      <w:b/>
                      <w:bCs/>
                      <w:sz w:val="19"/>
                      <w:szCs w:val="19"/>
                    </w:rPr>
                  </w:pPr>
                  <w:r w:rsidRPr="00D059CD">
                    <w:rPr>
                      <w:rFonts w:ascii="Book Antiqua" w:hAnsi="Book Antiqua"/>
                      <w:b/>
                      <w:sz w:val="18"/>
                      <w:szCs w:val="18"/>
                    </w:rPr>
                    <w:t>(</w:t>
                  </w:r>
                  <w:r w:rsidRPr="00D059CD">
                    <w:rPr>
                      <w:rFonts w:ascii="Book Antiqua" w:hAnsi="Book Antiqua"/>
                      <w:b/>
                      <w:sz w:val="18"/>
                      <w:szCs w:val="18"/>
                      <w:highlight w:val="yellow"/>
                    </w:rPr>
                    <w:t>DPEPA-2015-FMP</w:t>
                  </w:r>
                  <w:r w:rsidRPr="00D059CD">
                    <w:rPr>
                      <w:rFonts w:ascii="Book Antiqua" w:hAnsi="Book Antiqua"/>
                      <w:b/>
                      <w:sz w:val="18"/>
                      <w:szCs w:val="18"/>
                    </w:rPr>
                    <w:t>)</w:t>
                  </w:r>
                  <w:r w:rsidRPr="00D059CD">
                    <w:rPr>
                      <w:rFonts w:ascii="Book Antiqua" w:hAnsi="Book Antiqua"/>
                      <w:bCs/>
                      <w:sz w:val="18"/>
                      <w:szCs w:val="18"/>
                    </w:rPr>
                    <w:t xml:space="preserve">: Assinale a alternativa correta: No crime de uso de documento falso, o Código Penal brasileiro emprega a técnica de leis penais em branco ao revés, isto é, daquelas leis penais que remetem a outras normas incriminadoras para especificação da pena. </w:t>
                  </w:r>
                  <w:r w:rsidRPr="00D059CD">
                    <w:rPr>
                      <w:rFonts w:ascii="Book Antiqua" w:hAnsi="Book Antiqua"/>
                      <w:b/>
                      <w:sz w:val="18"/>
                      <w:szCs w:val="18"/>
                    </w:rPr>
                    <w:t>BL: art. 304, CP.</w:t>
                  </w:r>
                </w:p>
              </w:tc>
            </w:tr>
          </w:tbl>
          <w:p w14:paraId="245BFE33" w14:textId="77777777" w:rsidR="00255BF7" w:rsidRDefault="00255BF7" w:rsidP="00255BF7">
            <w:pPr>
              <w:jc w:val="both"/>
              <w:rPr>
                <w:rFonts w:ascii="Book Antiqua" w:hAnsi="Book Antiqua"/>
                <w:b/>
                <w:bCs/>
                <w:sz w:val="19"/>
                <w:szCs w:val="19"/>
              </w:rPr>
            </w:pPr>
          </w:p>
          <w:p w14:paraId="54BB570E" w14:textId="1C12B9EE" w:rsidR="002D31C9" w:rsidRPr="004553E9" w:rsidRDefault="002D31C9" w:rsidP="00255BF7">
            <w:pPr>
              <w:jc w:val="both"/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</w:pPr>
          </w:p>
        </w:tc>
      </w:tr>
    </w:tbl>
    <w:p w14:paraId="6829FFC4" w14:textId="0DAF342B" w:rsidR="00BC53FF" w:rsidRPr="0017227E" w:rsidRDefault="00BC53FF" w:rsidP="00F007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bookmarkStart w:id="5" w:name="art4"/>
      <w:bookmarkEnd w:id="5"/>
      <w:r w:rsidRPr="00101D74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4º</w:t>
      </w:r>
      <w:r w:rsidRPr="004553E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F86332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A pena</w:t>
      </w:r>
      <w:r w:rsidRPr="0092326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F86332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será agravada</w:t>
      </w:r>
      <w:r w:rsidRPr="0092326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923267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de 1/3 (um terço)</w:t>
      </w:r>
      <w:r w:rsidRPr="0092326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, no caso dos </w:t>
      </w:r>
      <w:proofErr w:type="spellStart"/>
      <w:r w:rsidRPr="0092326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>arts</w:t>
      </w:r>
      <w:proofErr w:type="spellEnd"/>
      <w:r w:rsidRPr="0092326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. 1º, 2º e 3º, </w:t>
      </w:r>
      <w:r w:rsidRPr="00F86332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quando cometido</w:t>
      </w:r>
      <w:r w:rsidRPr="0092326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 </w:t>
      </w:r>
      <w:r w:rsidRPr="00F86332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crime</w:t>
      </w:r>
      <w:r w:rsidRPr="0092326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F86332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por governante</w:t>
      </w:r>
      <w:r w:rsidRPr="0092326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ou </w:t>
      </w:r>
      <w:r w:rsidRPr="00F86332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funcionário público</w:t>
      </w:r>
      <w:r w:rsidRPr="0017227E">
        <w:rPr>
          <w:rFonts w:ascii="Book Antiqua" w:eastAsia="Times New Roman" w:hAnsi="Book Antiqua" w:cs="Times New Roman"/>
          <w:sz w:val="16"/>
          <w:szCs w:val="16"/>
          <w:lang w:eastAsia="pt-BR"/>
        </w:rPr>
        <w:t>.</w:t>
      </w:r>
      <w:r w:rsidR="00101D74" w:rsidRPr="0017227E">
        <w:rPr>
          <w:rFonts w:ascii="Book Antiqua" w:eastAsia="Times New Roman" w:hAnsi="Book Antiqua" w:cs="Times New Roman"/>
          <w:sz w:val="16"/>
          <w:szCs w:val="16"/>
          <w:lang w:eastAsia="pt-BR"/>
        </w:rPr>
        <w:t xml:space="preserve"> </w:t>
      </w:r>
      <w:r w:rsidR="00101D74" w:rsidRPr="0017227E">
        <w:rPr>
          <w:rFonts w:ascii="Book Antiqua" w:hAnsi="Book Antiqua" w:cs="Times New Roman"/>
          <w:b/>
          <w:color w:val="FF0000"/>
          <w:sz w:val="16"/>
          <w:szCs w:val="16"/>
          <w:u w:val="single"/>
        </w:rPr>
        <w:t>(TRF1-2011)</w:t>
      </w:r>
      <w:r w:rsidR="00F86332" w:rsidRPr="0017227E">
        <w:rPr>
          <w:rFonts w:ascii="Book Antiqua" w:hAnsi="Book Antiqua" w:cs="Times New Roman"/>
          <w:b/>
          <w:color w:val="FF0000"/>
          <w:sz w:val="16"/>
          <w:szCs w:val="16"/>
        </w:rPr>
        <w:t xml:space="preserve"> </w:t>
      </w:r>
      <w:r w:rsidR="00F86332" w:rsidRPr="0017227E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(DPEPI-2022)</w:t>
      </w:r>
    </w:p>
    <w:p w14:paraId="2E45F046" w14:textId="4D68CA57" w:rsidR="00BC53FF" w:rsidRPr="0017227E" w:rsidRDefault="00BC53FF" w:rsidP="00F007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bookmarkStart w:id="6" w:name="art5"/>
      <w:bookmarkEnd w:id="6"/>
      <w:r w:rsidRPr="00101D74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lastRenderedPageBreak/>
        <w:t>Art. 5º</w:t>
      </w:r>
      <w:r w:rsidRPr="004553E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 </w:t>
      </w:r>
      <w:r w:rsidRPr="00F86332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Será punida</w:t>
      </w:r>
      <w:r w:rsidRPr="0092326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923267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com 2/3 (dois terços)</w:t>
      </w:r>
      <w:r w:rsidRPr="0092326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F86332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das respectivas penas</w:t>
      </w:r>
      <w:r w:rsidRPr="0092326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a </w:t>
      </w:r>
      <w:r w:rsidRPr="00F86332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tentativa</w:t>
      </w:r>
      <w:r w:rsidRPr="0092326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F86332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dos crimes</w:t>
      </w:r>
      <w:r w:rsidRPr="0092326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F86332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definidos nesta lei</w:t>
      </w:r>
      <w:r w:rsidRPr="0017227E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>.</w:t>
      </w:r>
      <w:r w:rsidR="00101D74" w:rsidRPr="0017227E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101D74" w:rsidRPr="0017227E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(TRF1-2011)</w:t>
      </w:r>
      <w:r w:rsidR="00F86332" w:rsidRPr="0017227E">
        <w:rPr>
          <w:rFonts w:ascii="Book Antiqua" w:hAnsi="Book Antiqua" w:cs="Times New Roman"/>
          <w:b/>
          <w:bCs/>
          <w:color w:val="FF0000"/>
          <w:sz w:val="16"/>
          <w:szCs w:val="16"/>
        </w:rPr>
        <w:t xml:space="preserve"> </w:t>
      </w:r>
      <w:r w:rsidR="00F86332" w:rsidRPr="0017227E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(DPEPI-2022)</w:t>
      </w:r>
    </w:p>
    <w:p w14:paraId="4C1F80C0" w14:textId="716F10D9" w:rsidR="00BC53FF" w:rsidRPr="00847B08" w:rsidRDefault="00BC53FF" w:rsidP="00F007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bookmarkStart w:id="7" w:name="art6"/>
      <w:bookmarkEnd w:id="7"/>
      <w:r w:rsidRPr="00923267">
        <w:rPr>
          <w:rFonts w:ascii="Book Antiqua" w:eastAsia="Times New Roman" w:hAnsi="Book Antiqua" w:cs="Times New Roman"/>
          <w:b/>
          <w:bCs/>
          <w:sz w:val="19"/>
          <w:szCs w:val="19"/>
          <w:highlight w:val="magenta"/>
          <w:lang w:eastAsia="pt-BR"/>
        </w:rPr>
        <w:t>Art. 6º</w:t>
      </w:r>
      <w:r w:rsidRPr="0092326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Os </w:t>
      </w:r>
      <w:r w:rsidRPr="00923267">
        <w:rPr>
          <w:rFonts w:ascii="Book Antiqua" w:eastAsia="Times New Roman" w:hAnsi="Book Antiqua" w:cs="Times New Roman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crimes</w:t>
      </w:r>
      <w:r w:rsidRPr="0092326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923267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de que trata esta lei</w:t>
      </w:r>
      <w:r w:rsidRPr="0092326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923267">
        <w:rPr>
          <w:rFonts w:ascii="Book Antiqua" w:eastAsia="Times New Roman" w:hAnsi="Book Antiqua" w:cs="Times New Roman"/>
          <w:b/>
          <w:bCs/>
          <w:caps/>
          <w:sz w:val="19"/>
          <w:szCs w:val="19"/>
          <w:highlight w:val="green"/>
          <w:lang w:eastAsia="pt-BR"/>
        </w:rPr>
        <w:t>não serão considerados</w:t>
      </w:r>
      <w:r w:rsidRPr="0092326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923267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crimes políticos</w:t>
      </w:r>
      <w:r w:rsidRPr="0092326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923267">
        <w:rPr>
          <w:rFonts w:ascii="Book Antiqua" w:eastAsia="Times New Roman" w:hAnsi="Book Antiqua" w:cs="Times New Roman"/>
          <w:b/>
          <w:bCs/>
          <w:sz w:val="19"/>
          <w:szCs w:val="19"/>
          <w:highlight w:val="yellow"/>
          <w:lang w:eastAsia="pt-BR"/>
        </w:rPr>
        <w:t>para efeitos</w:t>
      </w:r>
      <w:r w:rsidRPr="00923267"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  <w:t xml:space="preserve"> </w:t>
      </w:r>
      <w:r w:rsidRPr="00923267">
        <w:rPr>
          <w:rFonts w:ascii="Book Antiqua" w:eastAsia="Times New Roman" w:hAnsi="Book Antiqua" w:cs="Times New Roman"/>
          <w:b/>
          <w:bCs/>
          <w:sz w:val="19"/>
          <w:szCs w:val="19"/>
          <w:highlight w:val="cyan"/>
          <w:lang w:eastAsia="pt-BR"/>
        </w:rPr>
        <w:t>de extradição</w:t>
      </w:r>
      <w:r w:rsidRPr="0017227E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>.</w:t>
      </w:r>
      <w:r w:rsidR="00101D74" w:rsidRPr="0017227E"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  <w:t xml:space="preserve"> </w:t>
      </w:r>
      <w:r w:rsidR="00101D74" w:rsidRPr="0017227E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(TRF1-2011)</w:t>
      </w:r>
      <w:r w:rsidR="00923267" w:rsidRPr="0017227E">
        <w:rPr>
          <w:rFonts w:ascii="Book Antiqua" w:hAnsi="Book Antiqua" w:cs="Times New Roman"/>
          <w:b/>
          <w:bCs/>
          <w:color w:val="FF0000"/>
          <w:sz w:val="16"/>
          <w:szCs w:val="16"/>
        </w:rPr>
        <w:t xml:space="preserve"> </w:t>
      </w:r>
      <w:r w:rsidR="00923267" w:rsidRPr="0017227E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(DPEPI-2022)</w:t>
      </w:r>
      <w:r w:rsidR="00847B08">
        <w:rPr>
          <w:rFonts w:ascii="Book Antiqua" w:hAnsi="Book Antiqua" w:cs="Times New Roman"/>
          <w:b/>
          <w:bCs/>
          <w:color w:val="FF0000"/>
          <w:sz w:val="16"/>
          <w:szCs w:val="16"/>
        </w:rPr>
        <w:t xml:space="preserve"> </w:t>
      </w:r>
      <w:r w:rsidR="00847B08">
        <w:rPr>
          <w:rFonts w:ascii="Book Antiqua" w:hAnsi="Book Antiqua" w:cs="Times New Roman"/>
          <w:b/>
          <w:bCs/>
          <w:color w:val="FF0000"/>
          <w:sz w:val="16"/>
          <w:szCs w:val="16"/>
          <w:u w:val="single"/>
        </w:rPr>
        <w:t>(PCSP-2023)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923267" w14:paraId="2772A37B" w14:textId="77777777" w:rsidTr="00923267">
        <w:tc>
          <w:tcPr>
            <w:tcW w:w="8494" w:type="dxa"/>
            <w:shd w:val="clear" w:color="auto" w:fill="CCFFFF"/>
          </w:tcPr>
          <w:p w14:paraId="1242CB01" w14:textId="0AA5A1E1" w:rsidR="00923267" w:rsidRPr="00923267" w:rsidRDefault="00923267" w:rsidP="00923267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bookmarkStart w:id="8" w:name="art7"/>
            <w:bookmarkEnd w:id="8"/>
            <w:r w:rsidRPr="0092326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92326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DPEPI-2022-CESPE</w:t>
            </w:r>
            <w:r w:rsidRPr="00923267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92326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A 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L</w:t>
            </w:r>
            <w:r w:rsidRPr="0092326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ei 2.889/1956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923267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prevê que os crimes nela definidos não serão considerados crimes políticos para efeitos de extradição.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BL: art. 6º, Lei 2.889/56.</w:t>
            </w:r>
          </w:p>
        </w:tc>
      </w:tr>
    </w:tbl>
    <w:p w14:paraId="6F9B1EFD" w14:textId="359646C3" w:rsidR="00BC53FF" w:rsidRPr="004553E9" w:rsidRDefault="00BC53FF" w:rsidP="00F007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4553E9">
        <w:rPr>
          <w:rFonts w:ascii="Book Antiqua" w:eastAsia="Times New Roman" w:hAnsi="Book Antiqua" w:cs="Times New Roman"/>
          <w:sz w:val="19"/>
          <w:szCs w:val="19"/>
          <w:lang w:eastAsia="pt-BR"/>
        </w:rPr>
        <w:t>Art. 7º Revogam-se as disposições em contrário.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900EED" w:rsidRPr="004553E9" w14:paraId="0F688676" w14:textId="77777777" w:rsidTr="00900EED">
        <w:tc>
          <w:tcPr>
            <w:tcW w:w="8494" w:type="dxa"/>
            <w:shd w:val="clear" w:color="auto" w:fill="CCFFFF"/>
          </w:tcPr>
          <w:p w14:paraId="2D00B690" w14:textId="3E52A57A" w:rsidR="00900EED" w:rsidRPr="004553E9" w:rsidRDefault="00923267" w:rsidP="00F007EA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sz w:val="19"/>
                <w:szCs w:val="19"/>
                <w:lang w:eastAsia="pt-BR"/>
              </w:rPr>
            </w:pPr>
            <w:r w:rsidRPr="0092326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#</w:t>
            </w:r>
            <w:r w:rsidRPr="0092326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Atenção</w:t>
            </w:r>
            <w:r w:rsidRPr="0092326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92326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TRF1-2013</w:t>
            </w:r>
            <w:r w:rsidRPr="0092326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lang w:eastAsia="pt-BR"/>
              </w:rPr>
              <w:t>: #</w:t>
            </w:r>
            <w:r w:rsidRPr="00923267">
              <w:rPr>
                <w:rFonts w:ascii="Book Antiqua" w:eastAsia="Times New Roman" w:hAnsi="Book Antiqua" w:cs="Times New Roman"/>
                <w:b/>
                <w:i/>
                <w:iCs/>
                <w:color w:val="FF0000"/>
                <w:sz w:val="19"/>
                <w:szCs w:val="19"/>
                <w:highlight w:val="green"/>
                <w:lang w:eastAsia="pt-BR"/>
              </w:rPr>
              <w:t>CESPE</w:t>
            </w:r>
            <w:r w:rsidR="00900EED" w:rsidRPr="004553E9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A Lei nº 2.889/56, que define e pune os crimes de genocídio, não prevê a modalidade culposa, nem tipifica a conduta omissiva, embora cabível a omissão imprópria. </w:t>
            </w:r>
          </w:p>
        </w:tc>
      </w:tr>
    </w:tbl>
    <w:p w14:paraId="37FB0FAB" w14:textId="77777777" w:rsidR="00BC53FF" w:rsidRPr="004553E9" w:rsidRDefault="00BC53FF" w:rsidP="00F007EA">
      <w:pPr>
        <w:spacing w:before="100" w:beforeAutospacing="1" w:after="100" w:afterAutospacing="1" w:line="240" w:lineRule="auto"/>
        <w:ind w:firstLine="525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4553E9">
        <w:rPr>
          <w:rFonts w:ascii="Book Antiqua" w:eastAsia="Times New Roman" w:hAnsi="Book Antiqua" w:cs="Times New Roman"/>
          <w:sz w:val="19"/>
          <w:szCs w:val="19"/>
          <w:lang w:eastAsia="pt-BR"/>
        </w:rPr>
        <w:t>Rio de Janeiro, 1 de outubro de 1956; 135º da Independência e 68º da República.</w:t>
      </w:r>
    </w:p>
    <w:p w14:paraId="3594F2CE" w14:textId="77777777" w:rsidR="00BC53FF" w:rsidRPr="004553E9" w:rsidRDefault="00BC53FF" w:rsidP="00BC53FF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4553E9">
        <w:rPr>
          <w:rFonts w:ascii="Book Antiqua" w:eastAsia="Times New Roman" w:hAnsi="Book Antiqua" w:cs="Times New Roman"/>
          <w:sz w:val="19"/>
          <w:szCs w:val="19"/>
          <w:lang w:eastAsia="pt-BR"/>
        </w:rPr>
        <w:t xml:space="preserve">JUSCELINO KUBITSCHEK </w:t>
      </w:r>
      <w:r w:rsidRPr="004553E9">
        <w:rPr>
          <w:rFonts w:ascii="Book Antiqua" w:eastAsia="Times New Roman" w:hAnsi="Book Antiqua" w:cs="Times New Roman"/>
          <w:sz w:val="19"/>
          <w:szCs w:val="19"/>
          <w:lang w:eastAsia="pt-BR"/>
        </w:rPr>
        <w:br/>
      </w:r>
      <w:r w:rsidRPr="004553E9">
        <w:rPr>
          <w:rFonts w:ascii="Book Antiqua" w:eastAsia="Times New Roman" w:hAnsi="Book Antiqua" w:cs="Times New Roman"/>
          <w:i/>
          <w:iCs/>
          <w:sz w:val="19"/>
          <w:szCs w:val="19"/>
          <w:lang w:eastAsia="pt-BR"/>
        </w:rPr>
        <w:t xml:space="preserve">Nereu Ramos </w:t>
      </w:r>
    </w:p>
    <w:p w14:paraId="315DFC16" w14:textId="189C483E" w:rsidR="00D271BD" w:rsidRPr="004553E9" w:rsidRDefault="00BC53FF" w:rsidP="00923267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4553E9">
        <w:rPr>
          <w:rFonts w:ascii="Book Antiqua" w:eastAsia="Times New Roman" w:hAnsi="Book Antiqua" w:cs="Times New Roman"/>
          <w:color w:val="FF0000"/>
          <w:sz w:val="19"/>
          <w:szCs w:val="19"/>
          <w:lang w:eastAsia="pt-BR"/>
        </w:rPr>
        <w:t>Este texto não substitui o publicado no DOU de 2.10.1956</w:t>
      </w:r>
    </w:p>
    <w:sectPr w:rsidR="00D271BD" w:rsidRPr="004553E9" w:rsidSect="00246221">
      <w:pgSz w:w="11906" w:h="16838"/>
      <w:pgMar w:top="993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1CB2A" w14:textId="77777777" w:rsidR="00924D09" w:rsidRDefault="00924D09" w:rsidP="00A206DE">
      <w:pPr>
        <w:spacing w:after="0" w:line="240" w:lineRule="auto"/>
      </w:pPr>
      <w:r>
        <w:separator/>
      </w:r>
    </w:p>
  </w:endnote>
  <w:endnote w:type="continuationSeparator" w:id="0">
    <w:p w14:paraId="6F3D14DC" w14:textId="77777777" w:rsidR="00924D09" w:rsidRDefault="00924D09" w:rsidP="00A206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C41F8" w14:textId="77777777" w:rsidR="00924D09" w:rsidRDefault="00924D09" w:rsidP="00A206DE">
      <w:pPr>
        <w:spacing w:after="0" w:line="240" w:lineRule="auto"/>
      </w:pPr>
      <w:r>
        <w:separator/>
      </w:r>
    </w:p>
  </w:footnote>
  <w:footnote w:type="continuationSeparator" w:id="0">
    <w:p w14:paraId="092C324B" w14:textId="77777777" w:rsidR="00924D09" w:rsidRDefault="00924D09" w:rsidP="00A206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03163"/>
    <w:multiLevelType w:val="hybridMultilevel"/>
    <w:tmpl w:val="B2084BAA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21A1E"/>
    <w:multiLevelType w:val="hybridMultilevel"/>
    <w:tmpl w:val="FB36CDA6"/>
    <w:lvl w:ilvl="0" w:tplc="FE70B0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E1A0F"/>
    <w:multiLevelType w:val="hybridMultilevel"/>
    <w:tmpl w:val="C48E0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8567531">
    <w:abstractNumId w:val="2"/>
  </w:num>
  <w:num w:numId="2" w16cid:durableId="613556117">
    <w:abstractNumId w:val="1"/>
  </w:num>
  <w:num w:numId="3" w16cid:durableId="1659010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7962"/>
    <w:rsid w:val="00066E10"/>
    <w:rsid w:val="00101D74"/>
    <w:rsid w:val="0017227E"/>
    <w:rsid w:val="00174BD0"/>
    <w:rsid w:val="00203CD2"/>
    <w:rsid w:val="00246221"/>
    <w:rsid w:val="00255BF7"/>
    <w:rsid w:val="00266283"/>
    <w:rsid w:val="002D31C9"/>
    <w:rsid w:val="002E054C"/>
    <w:rsid w:val="004553E9"/>
    <w:rsid w:val="00461532"/>
    <w:rsid w:val="00463EEC"/>
    <w:rsid w:val="00472D85"/>
    <w:rsid w:val="004A7962"/>
    <w:rsid w:val="004C70C1"/>
    <w:rsid w:val="004D6B28"/>
    <w:rsid w:val="005C124B"/>
    <w:rsid w:val="00675EDD"/>
    <w:rsid w:val="00847B08"/>
    <w:rsid w:val="008867A6"/>
    <w:rsid w:val="008A2A0F"/>
    <w:rsid w:val="008D41C6"/>
    <w:rsid w:val="008D6486"/>
    <w:rsid w:val="00900EED"/>
    <w:rsid w:val="00923267"/>
    <w:rsid w:val="009233F1"/>
    <w:rsid w:val="00924D09"/>
    <w:rsid w:val="00A206DE"/>
    <w:rsid w:val="00AF0206"/>
    <w:rsid w:val="00BC1C4C"/>
    <w:rsid w:val="00BC53FF"/>
    <w:rsid w:val="00BE06F4"/>
    <w:rsid w:val="00C278AD"/>
    <w:rsid w:val="00C33CC0"/>
    <w:rsid w:val="00CC43BD"/>
    <w:rsid w:val="00D25F4C"/>
    <w:rsid w:val="00D271BD"/>
    <w:rsid w:val="00DD3E31"/>
    <w:rsid w:val="00DE0F42"/>
    <w:rsid w:val="00DE1101"/>
    <w:rsid w:val="00DF5D29"/>
    <w:rsid w:val="00E575A9"/>
    <w:rsid w:val="00EA0FD5"/>
    <w:rsid w:val="00EA48F7"/>
    <w:rsid w:val="00EE501C"/>
    <w:rsid w:val="00F007EA"/>
    <w:rsid w:val="00F12052"/>
    <w:rsid w:val="00F86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DB2B514"/>
  <w15:chartTrackingRefBased/>
  <w15:docId w15:val="{082726CD-6692-4FB1-9385-CD617D672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A206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206DE"/>
  </w:style>
  <w:style w:type="paragraph" w:styleId="Rodap">
    <w:name w:val="footer"/>
    <w:basedOn w:val="Normal"/>
    <w:link w:val="RodapChar"/>
    <w:uiPriority w:val="99"/>
    <w:unhideWhenUsed/>
    <w:rsid w:val="00A206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206DE"/>
  </w:style>
  <w:style w:type="table" w:styleId="Tabelacomgrade">
    <w:name w:val="Table Grid"/>
    <w:basedOn w:val="Tabelanormal"/>
    <w:uiPriority w:val="39"/>
    <w:rsid w:val="00900E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2D31C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68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planalto.gov.br/ccivil_03/Decreto-Lei/Del2848.ht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egislacao.planalto.gov.br/legisla/legislacao.nsf/Viw_Identificacao/lei%202.889-1956?OpenDocument" TargetMode="External"/><Relationship Id="rId12" Type="http://schemas.openxmlformats.org/officeDocument/2006/relationships/hyperlink" Target="http://www.planalto.gov.br/ccivil_03/Decreto-Lei/Del2848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planalto.gov.br/ccivil_03/Decreto-Lei/Del2848.htm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www.planalto.gov.br/ccivil_03/Decreto-Lei/Del2848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planalto.gov.br/ccivil_03/Decreto-Lei/Del2848.ht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1127</Words>
  <Characters>6088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 Silva Teixeira</dc:creator>
  <cp:keywords/>
  <dc:description/>
  <cp:lastModifiedBy>Eduardo</cp:lastModifiedBy>
  <cp:revision>23</cp:revision>
  <dcterms:created xsi:type="dcterms:W3CDTF">2015-04-30T22:11:00Z</dcterms:created>
  <dcterms:modified xsi:type="dcterms:W3CDTF">2026-01-19T17:32:00Z</dcterms:modified>
</cp:coreProperties>
</file>